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E2C28" w14:textId="77777777" w:rsidR="00F45FB2" w:rsidRPr="00185A31" w:rsidRDefault="00F45FB2" w:rsidP="00F45FB2">
      <w:pPr>
        <w:ind w:left="9072"/>
        <w:rPr>
          <w:szCs w:val="24"/>
        </w:rPr>
      </w:pPr>
      <w:bookmarkStart w:id="0" w:name="_GoBack"/>
      <w:bookmarkEnd w:id="0"/>
      <w:r w:rsidRPr="00185A31">
        <w:rPr>
          <w:szCs w:val="24"/>
        </w:rPr>
        <w:t>Teisės aktų projektų antikorupcinio vertinimo taisyklių</w:t>
      </w:r>
    </w:p>
    <w:p w14:paraId="7FE0E1B5" w14:textId="77777777" w:rsidR="00F45FB2" w:rsidRDefault="00F45FB2" w:rsidP="00F45FB2">
      <w:pPr>
        <w:pStyle w:val="Pagrindiniotekstotrauka"/>
        <w:spacing w:before="0"/>
        <w:ind w:left="9072"/>
        <w:jc w:val="left"/>
        <w:rPr>
          <w:color w:val="000000"/>
          <w:lang w:eastAsia="ar-SA"/>
        </w:rPr>
      </w:pPr>
      <w:r>
        <w:rPr>
          <w:color w:val="000000"/>
          <w:lang w:eastAsia="ar-SA"/>
        </w:rPr>
        <w:t>priedas</w:t>
      </w:r>
    </w:p>
    <w:p w14:paraId="713FD22A" w14:textId="77777777" w:rsidR="00F45FB2" w:rsidRPr="00514C76" w:rsidRDefault="00F45FB2" w:rsidP="00F45FB2">
      <w:pPr>
        <w:pStyle w:val="Pagrindiniotekstotrauka"/>
        <w:tabs>
          <w:tab w:val="left" w:pos="6804"/>
        </w:tabs>
        <w:spacing w:before="0"/>
        <w:ind w:left="0"/>
        <w:jc w:val="left"/>
      </w:pPr>
    </w:p>
    <w:p w14:paraId="386E8760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</w:p>
    <w:p w14:paraId="034C39EE" w14:textId="77777777" w:rsidR="00F45FB2" w:rsidRPr="007C5AF9" w:rsidRDefault="00F45FB2" w:rsidP="00F45FB2">
      <w:pPr>
        <w:jc w:val="center"/>
        <w:rPr>
          <w:b/>
          <w:szCs w:val="24"/>
        </w:rPr>
      </w:pPr>
    </w:p>
    <w:p w14:paraId="1E5720F3" w14:textId="77777777" w:rsidR="00F45FB2" w:rsidRPr="007C5AF9" w:rsidRDefault="00F45FB2" w:rsidP="00F45FB2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0F97DAAE" w14:textId="77777777" w:rsidR="00F45FB2" w:rsidRPr="00B96463" w:rsidRDefault="00F45FB2" w:rsidP="00B96463">
      <w:pPr>
        <w:jc w:val="both"/>
        <w:rPr>
          <w:szCs w:val="24"/>
        </w:rPr>
      </w:pPr>
    </w:p>
    <w:p w14:paraId="10E5C2F1" w14:textId="3D1B4CFE" w:rsidR="00B96463" w:rsidRPr="00B96463" w:rsidRDefault="00F45FB2" w:rsidP="00B96463">
      <w:pPr>
        <w:pStyle w:val="Style3"/>
        <w:widowControl/>
        <w:spacing w:line="240" w:lineRule="auto"/>
        <w:jc w:val="both"/>
      </w:pPr>
      <w:r w:rsidRPr="00B96463">
        <w:t xml:space="preserve">         </w:t>
      </w:r>
      <w:r w:rsidR="00C5459C" w:rsidRPr="00B96463">
        <w:t xml:space="preserve">  </w:t>
      </w:r>
      <w:r w:rsidRPr="00B96463">
        <w:t>Teisės akto projekto pavadinimas: Kėdainių rajono savivaldybės tarybos sprendim</w:t>
      </w:r>
      <w:r w:rsidR="00FC68FF" w:rsidRPr="00B96463">
        <w:t xml:space="preserve">o </w:t>
      </w:r>
      <w:r w:rsidRPr="00B96463">
        <w:t xml:space="preserve"> </w:t>
      </w:r>
      <w:r w:rsidR="00FC68FF" w:rsidRPr="00B96463">
        <w:t>projektas</w:t>
      </w:r>
      <w:r w:rsidR="00B96463" w:rsidRPr="00B96463">
        <w:t xml:space="preserve"> ,,</w:t>
      </w:r>
      <w:r w:rsidR="00FC68FF" w:rsidRPr="00B96463">
        <w:t xml:space="preserve"> </w:t>
      </w:r>
      <w:r w:rsidR="00B96463" w:rsidRPr="00B96463">
        <w:rPr>
          <w:color w:val="000000"/>
        </w:rPr>
        <w:t>DĖL KĖDAINIŲ RAJONO SAVIVALDYBĖS VIETOS GYVENTOJŲ APKLAUSOS TVARKOS APRAŠO TVIRTINIMO‘‘</w:t>
      </w:r>
    </w:p>
    <w:p w14:paraId="3CAD2881" w14:textId="6B35470E" w:rsidR="00F45FB2" w:rsidRPr="00185A31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Teisės akto projekto tiesioginis rengėjas:</w:t>
      </w:r>
      <w:r w:rsidR="00AB7A4E">
        <w:rPr>
          <w:szCs w:val="24"/>
        </w:rPr>
        <w:t xml:space="preserve"> </w:t>
      </w:r>
      <w:r w:rsidR="00BC38D6">
        <w:rPr>
          <w:szCs w:val="24"/>
        </w:rPr>
        <w:t>Bendrojo skyriaus v</w:t>
      </w:r>
      <w:r w:rsidR="00B96463">
        <w:rPr>
          <w:szCs w:val="24"/>
        </w:rPr>
        <w:t>edėjas Egidijus Grigaitis.</w:t>
      </w:r>
    </w:p>
    <w:p w14:paraId="59F7A312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>
        <w:rPr>
          <w:szCs w:val="24"/>
        </w:rPr>
        <w:t xml:space="preserve"> teisės akto projekto nuostatos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>nurodyti kr</w:t>
      </w:r>
      <w:r>
        <w:rPr>
          <w:i/>
          <w:szCs w:val="24"/>
        </w:rPr>
        <w:t>iterijaus numerį, kurį taikant nustatytai</w:t>
      </w:r>
      <w:r w:rsidRPr="007C5AF9">
        <w:rPr>
          <w:i/>
          <w:szCs w:val="24"/>
        </w:rPr>
        <w:t xml:space="preserve">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teisės akto projekte </w:t>
      </w:r>
      <w:r>
        <w:rPr>
          <w:i/>
          <w:szCs w:val="24"/>
        </w:rPr>
        <w:t>nenumatyta priemonių)</w:t>
      </w:r>
      <w:r w:rsidRPr="00C46B48">
        <w:rPr>
          <w:rStyle w:val="Puslapioinaosnuoroda"/>
          <w:szCs w:val="24"/>
        </w:rPr>
        <w:footnoteReference w:id="1"/>
      </w:r>
      <w:r>
        <w:rPr>
          <w:szCs w:val="24"/>
        </w:rPr>
        <w:t>:</w:t>
      </w:r>
      <w:r w:rsidRPr="007C5AF9">
        <w:rPr>
          <w:szCs w:val="24"/>
        </w:rPr>
        <w:t xml:space="preserve"> </w:t>
      </w:r>
    </w:p>
    <w:p w14:paraId="0C37CAF3" w14:textId="77777777" w:rsidR="00F45FB2" w:rsidRPr="007C5AF9" w:rsidRDefault="00F45FB2" w:rsidP="00132BA8">
      <w:pPr>
        <w:spacing w:line="360" w:lineRule="atLeast"/>
        <w:ind w:firstLine="720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>
        <w:rPr>
          <w:szCs w:val="24"/>
        </w:rPr>
        <w:t>į</w:t>
      </w:r>
      <w:r w:rsidRPr="00185A31">
        <w:rPr>
          <w:szCs w:val="24"/>
        </w:rPr>
        <w:t xml:space="preserve"> vertinim</w:t>
      </w:r>
      <w:r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>
        <w:rPr>
          <w:i/>
          <w:szCs w:val="24"/>
        </w:rPr>
        <w:t>šalin</w:t>
      </w:r>
      <w:r w:rsidRPr="007C5AF9">
        <w:rPr>
          <w:i/>
          <w:szCs w:val="24"/>
        </w:rPr>
        <w:t>ti ar valdyti teisės akto projekte n</w:t>
      </w:r>
      <w:r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2"/>
      </w:r>
      <w:r>
        <w:rPr>
          <w:szCs w:val="24"/>
        </w:rPr>
        <w:t>:</w:t>
      </w:r>
    </w:p>
    <w:p w14:paraId="537184D9" w14:textId="77777777" w:rsidR="00F45FB2" w:rsidRPr="005128F7" w:rsidRDefault="00F45FB2" w:rsidP="00F45FB2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3371"/>
        <w:gridCol w:w="3920"/>
        <w:gridCol w:w="3776"/>
        <w:gridCol w:w="3086"/>
      </w:tblGrid>
      <w:tr w:rsidR="00F45FB2" w:rsidRPr="007C5AF9" w14:paraId="667D5C98" w14:textId="77777777" w:rsidTr="00140D64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50257F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F678F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8BD028" w14:textId="77777777" w:rsidR="00F45FB2" w:rsidRPr="00683CB4" w:rsidRDefault="00F45FB2" w:rsidP="00683CB4">
            <w:pPr>
              <w:jc w:val="center"/>
              <w:rPr>
                <w:b/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BD775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0898BC52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F45FB2" w:rsidRPr="007C5AF9" w14:paraId="3666D1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56260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6DFCFF0E" w14:textId="77777777" w:rsidR="00F45FB2" w:rsidRPr="00683CB4" w:rsidRDefault="00F45FB2" w:rsidP="007355F9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DD19E52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B3685D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tiesioginis rengėjas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6B77095" w14:textId="77777777" w:rsidR="00F45FB2" w:rsidRPr="00683CB4" w:rsidRDefault="00F45FB2" w:rsidP="00683CB4">
            <w:pPr>
              <w:jc w:val="center"/>
              <w:rPr>
                <w:i/>
                <w:sz w:val="22"/>
                <w:szCs w:val="22"/>
              </w:rPr>
            </w:pPr>
            <w:r w:rsidRPr="00683CB4">
              <w:rPr>
                <w:i/>
                <w:sz w:val="22"/>
                <w:szCs w:val="22"/>
              </w:rPr>
              <w:t>pildo teisės akto projekto vertintojas</w:t>
            </w:r>
          </w:p>
        </w:tc>
      </w:tr>
      <w:tr w:rsidR="00F45FB2" w:rsidRPr="007C5AF9" w14:paraId="42F47D3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18C99B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29F1EA4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0B69099" w14:textId="44C8719F" w:rsidR="00F45FB2" w:rsidRPr="00683CB4" w:rsidRDefault="00DB42E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6D60464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</w:tcPr>
          <w:p w14:paraId="4B733CC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EEE9C7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49DEFA7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743225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402" w:type="dxa"/>
            <w:shd w:val="clear" w:color="auto" w:fill="auto"/>
          </w:tcPr>
          <w:p w14:paraId="5CB491C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486A90" w14:textId="0CE69A5A" w:rsidR="00F45FB2" w:rsidRPr="00683CB4" w:rsidRDefault="00DB42ED" w:rsidP="00683CB4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732CDACB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AD29EB3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D1F03BC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619EE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3AB54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0948C0F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7201767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52EA96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A26A0B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6F0C92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5724B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219030A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449686A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DB87D6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09B08063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533A1BDF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74C25E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F645F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D27C4C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49B44F9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E637F" w14:textId="202CB608" w:rsidR="00F45FB2" w:rsidRPr="00683CB4" w:rsidRDefault="00B96463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11BBA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FCDD522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67621A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E72ED3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EE6A19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20D30D88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BBAD9DF" w14:textId="690B05D9" w:rsidR="00F45FB2" w:rsidRPr="00683CB4" w:rsidRDefault="0010733D" w:rsidP="00F25E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  <w:r w:rsidR="00424CE8">
              <w:rPr>
                <w:sz w:val="22"/>
                <w:szCs w:val="22"/>
              </w:rPr>
              <w:t>, išimtis taikyti nenumatoma</w:t>
            </w:r>
          </w:p>
        </w:tc>
        <w:tc>
          <w:tcPr>
            <w:tcW w:w="3827" w:type="dxa"/>
            <w:shd w:val="clear" w:color="auto" w:fill="auto"/>
          </w:tcPr>
          <w:p w14:paraId="2A45141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7203BD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3F17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F830DC7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A045844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63BADC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97E2A5" w14:textId="6F1C67FD" w:rsidR="00F45FB2" w:rsidRPr="00683CB4" w:rsidRDefault="00F25E9A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7DE8F35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6028D81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9F6E38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02D78F84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1B4686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1117155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9A41C2" w14:textId="2D360DF2" w:rsidR="00F45FB2" w:rsidRPr="00683CB4" w:rsidRDefault="0010733D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D98E2F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23091B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C520D5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2D3C1A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2A96F8E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592961B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14:paraId="2395C29B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9.1. konkretus narių skaičius, užtikrinantis kolegialaus sprendimus priimančio subjekto veiklos objektyvumą;</w:t>
            </w:r>
          </w:p>
          <w:p w14:paraId="43577F16" w14:textId="77777777" w:rsidR="00F45FB2" w:rsidRPr="00683CB4" w:rsidRDefault="00F45FB2" w:rsidP="00683CB4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0EB3537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9.3</w:t>
            </w:r>
            <w:r w:rsidRPr="00683CB4">
              <w:rPr>
                <w:spacing w:val="-4"/>
                <w:sz w:val="22"/>
                <w:szCs w:val="22"/>
              </w:rPr>
              <w:t>. narių skyrimo mechanizmas;</w:t>
            </w:r>
          </w:p>
          <w:p w14:paraId="109612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9.4. narių rotacija ir kadencijų skaičius ir trukmė;</w:t>
            </w:r>
          </w:p>
          <w:p w14:paraId="6857B996" w14:textId="77777777" w:rsidR="00F45FB2" w:rsidRPr="00683CB4" w:rsidRDefault="00F45FB2" w:rsidP="00683CB4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9.5. veiklos pobūdis laiko atžvilgiu;</w:t>
            </w:r>
          </w:p>
          <w:p w14:paraId="08778C8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D57EDFD" w14:textId="193B84F4" w:rsidR="00F45FB2" w:rsidRPr="00BC38D6" w:rsidRDefault="00A82B77" w:rsidP="00683CB4">
            <w:pPr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6151EAE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EADCAFB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C50CCF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EA9CBBF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60B9C83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5241B812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683CB4">
              <w:rPr>
                <w:sz w:val="22"/>
                <w:szCs w:val="22"/>
                <w:shd w:val="clear" w:color="auto" w:fill="FFFFFF"/>
              </w:rPr>
              <w:t>būtinos,</w:t>
            </w:r>
            <w:r w:rsidRPr="00683CB4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E3F7430" w14:textId="504085D6" w:rsidR="00F45FB2" w:rsidRPr="00683CB4" w:rsidRDefault="004610F1" w:rsidP="00F406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235933A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01E40F7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AF1448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8E23E51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2FA4411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26120650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C88DF24" w14:textId="73336C73" w:rsidR="00F45FB2" w:rsidRPr="00132BA8" w:rsidRDefault="0004103B" w:rsidP="0004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49E524C5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6C07859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0D5E5EB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8BF25D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7D6A03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1858E4F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546C1D" w14:textId="4C3B3314" w:rsidR="00F45FB2" w:rsidRPr="00683CB4" w:rsidRDefault="002914F1" w:rsidP="00041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Atitinka</w:t>
            </w:r>
          </w:p>
        </w:tc>
        <w:tc>
          <w:tcPr>
            <w:tcW w:w="3827" w:type="dxa"/>
            <w:shd w:val="clear" w:color="auto" w:fill="auto"/>
          </w:tcPr>
          <w:p w14:paraId="32C4579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16151D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D8E577C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3FFFFE58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81B4AE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0A15305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motyvuotas terminų sustabdymo ir pratęsimo galimybes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EBA0AA" w14:textId="09151CC7" w:rsidR="00F45FB2" w:rsidRPr="00683CB4" w:rsidRDefault="0004103B" w:rsidP="00683C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Sprendimo projektu kriterijus neliečiamas</w:t>
            </w:r>
          </w:p>
        </w:tc>
        <w:tc>
          <w:tcPr>
            <w:tcW w:w="3827" w:type="dxa"/>
            <w:shd w:val="clear" w:color="auto" w:fill="auto"/>
          </w:tcPr>
          <w:p w14:paraId="0F7F82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9C44C4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6AAE6906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7BCCD1D2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5ACD56C6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286DDD9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F9813B" w14:textId="54789B4E" w:rsidR="00F45FB2" w:rsidRPr="0004103B" w:rsidRDefault="00F81605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30DFA580" w14:textId="77777777" w:rsidR="00F45FB2" w:rsidRPr="00683CB4" w:rsidRDefault="00F45FB2" w:rsidP="007355F9">
            <w:pPr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0EDCFD0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4EE329F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6A7249ED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7B9A6C3B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6E3718E1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C25CE8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5732326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2D182DBD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39F89B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BD3FE9B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3D8B0840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19C86275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683CB4">
              <w:rPr>
                <w:rStyle w:val="Puslapioinaosnuoroda"/>
                <w:sz w:val="22"/>
                <w:szCs w:val="22"/>
              </w:rPr>
              <w:footnoteReference w:id="3"/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75E8D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1732F4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7AE91A64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5BA67499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19A5CBF3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2EDB3ECD" w14:textId="77777777" w:rsidR="00F45FB2" w:rsidRPr="00683CB4" w:rsidRDefault="00F45FB2" w:rsidP="00683CB4">
            <w:pPr>
              <w:keepNext/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2C0504AF" w14:textId="77777777" w:rsidR="00F45FB2" w:rsidRPr="00683CB4" w:rsidRDefault="00F45FB2" w:rsidP="00683CB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791689E" w14:textId="77777777" w:rsidR="00F45FB2" w:rsidRPr="00683CB4" w:rsidRDefault="002020E8" w:rsidP="00683CB4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00675456" w14:textId="77777777" w:rsidR="00F45FB2" w:rsidRPr="00683CB4" w:rsidRDefault="00F45FB2" w:rsidP="00683CB4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171B200A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06A8ED57" w14:textId="77777777" w:rsidR="00F45FB2" w:rsidRPr="00683CB4" w:rsidRDefault="00F45FB2" w:rsidP="00140D64">
            <w:pPr>
              <w:keepNext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21E63055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088DEECC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480EB2A6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E8729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Pats teisės aktas nenustato, vadovaujamasi bendrai nustatyta tvarka</w:t>
            </w:r>
          </w:p>
        </w:tc>
        <w:tc>
          <w:tcPr>
            <w:tcW w:w="3827" w:type="dxa"/>
            <w:shd w:val="clear" w:color="auto" w:fill="auto"/>
          </w:tcPr>
          <w:p w14:paraId="4E80C034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3C5A7151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74BA15E0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  <w:tr w:rsidR="00F45FB2" w:rsidRPr="007C5AF9" w14:paraId="5C1EF44E" w14:textId="77777777" w:rsidTr="00140D64">
        <w:trPr>
          <w:trHeight w:val="23"/>
        </w:trPr>
        <w:tc>
          <w:tcPr>
            <w:tcW w:w="709" w:type="dxa"/>
            <w:shd w:val="clear" w:color="auto" w:fill="auto"/>
          </w:tcPr>
          <w:p w14:paraId="16D8ED65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1B17FE3B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80DC4D" w14:textId="77777777" w:rsidR="00F45FB2" w:rsidRPr="00683CB4" w:rsidRDefault="00F45FB2" w:rsidP="00683CB4">
            <w:pPr>
              <w:jc w:val="center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-------------------</w:t>
            </w:r>
          </w:p>
        </w:tc>
        <w:tc>
          <w:tcPr>
            <w:tcW w:w="3827" w:type="dxa"/>
            <w:shd w:val="clear" w:color="auto" w:fill="auto"/>
          </w:tcPr>
          <w:p w14:paraId="249038A9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shd w:val="clear" w:color="auto" w:fill="auto"/>
            <w:vAlign w:val="center"/>
          </w:tcPr>
          <w:p w14:paraId="4BDA7833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tenkina</w:t>
            </w:r>
          </w:p>
          <w:p w14:paraId="17420DFA" w14:textId="77777777" w:rsidR="00F45FB2" w:rsidRPr="00683CB4" w:rsidRDefault="00F45FB2" w:rsidP="00140D64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□ netenkina</w:t>
            </w:r>
          </w:p>
        </w:tc>
      </w:tr>
    </w:tbl>
    <w:p w14:paraId="2A8F2EED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tbl>
      <w:tblPr>
        <w:tblW w:w="15120" w:type="dxa"/>
        <w:tblInd w:w="108" w:type="dxa"/>
        <w:tblLook w:val="04A0" w:firstRow="1" w:lastRow="0" w:firstColumn="1" w:lastColumn="0" w:noHBand="0" w:noVBand="1"/>
      </w:tblPr>
      <w:tblGrid>
        <w:gridCol w:w="2457"/>
        <w:gridCol w:w="5283"/>
        <w:gridCol w:w="2434"/>
        <w:gridCol w:w="4946"/>
      </w:tblGrid>
      <w:tr w:rsidR="00F45FB2" w:rsidRPr="007C5AF9" w14:paraId="57EB6C5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520804BA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18AA2A1D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tiesioginis rengėjas:</w:t>
            </w: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531E6C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51358620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  <w:p w14:paraId="0D675DBC" w14:textId="17E461BF" w:rsidR="00F45FB2" w:rsidRPr="00683CB4" w:rsidRDefault="00BC38D6" w:rsidP="00E527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Bendrojo skyriaus v</w:t>
            </w:r>
            <w:r w:rsidR="00F81605">
              <w:rPr>
                <w:sz w:val="22"/>
                <w:szCs w:val="22"/>
              </w:rPr>
              <w:t>edėjas Egidijus Grigaitis</w:t>
            </w:r>
          </w:p>
        </w:tc>
        <w:tc>
          <w:tcPr>
            <w:tcW w:w="2434" w:type="dxa"/>
            <w:shd w:val="clear" w:color="auto" w:fill="auto"/>
          </w:tcPr>
          <w:p w14:paraId="51839C2F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Teisės akto projekto  vertintojas:</w:t>
            </w: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410B9B54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</w:t>
            </w:r>
          </w:p>
          <w:p w14:paraId="7552C0B3" w14:textId="77777777" w:rsidR="00F45FB2" w:rsidRPr="00683CB4" w:rsidRDefault="00F45FB2" w:rsidP="007355F9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                                            </w:t>
            </w:r>
          </w:p>
          <w:p w14:paraId="02B79568" w14:textId="77777777" w:rsidR="00F45FB2" w:rsidRPr="00683CB4" w:rsidRDefault="00F45FB2" w:rsidP="00132BA8">
            <w:pPr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</w:t>
            </w:r>
            <w:r w:rsidR="00BC38D6">
              <w:rPr>
                <w:sz w:val="22"/>
                <w:szCs w:val="22"/>
              </w:rPr>
              <w:t xml:space="preserve">Vyr. specialistė                  </w:t>
            </w:r>
            <w:r w:rsidR="00140D64">
              <w:rPr>
                <w:sz w:val="22"/>
                <w:szCs w:val="22"/>
              </w:rPr>
              <w:t xml:space="preserve">           </w:t>
            </w:r>
            <w:r w:rsidR="00BC38D6">
              <w:rPr>
                <w:sz w:val="22"/>
                <w:szCs w:val="22"/>
              </w:rPr>
              <w:t xml:space="preserve"> Janina Ladygienė</w:t>
            </w:r>
            <w:r w:rsidRPr="00683CB4">
              <w:rPr>
                <w:sz w:val="22"/>
                <w:szCs w:val="22"/>
              </w:rPr>
              <w:t xml:space="preserve">   </w:t>
            </w:r>
          </w:p>
        </w:tc>
      </w:tr>
      <w:tr w:rsidR="00F45FB2" w:rsidRPr="007C5AF9" w14:paraId="7EE54BBB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7DA8B407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top w:val="single" w:sz="4" w:space="0" w:color="auto"/>
            </w:tcBorders>
            <w:shd w:val="clear" w:color="auto" w:fill="auto"/>
          </w:tcPr>
          <w:p w14:paraId="4C0F60A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(vardas ir pavardė)</w:t>
            </w:r>
          </w:p>
        </w:tc>
        <w:tc>
          <w:tcPr>
            <w:tcW w:w="2434" w:type="dxa"/>
            <w:shd w:val="clear" w:color="auto" w:fill="auto"/>
          </w:tcPr>
          <w:p w14:paraId="04FB1CDE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308F2759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(pareigos)                                       (vardas ir pavardė)</w:t>
            </w:r>
          </w:p>
        </w:tc>
      </w:tr>
      <w:tr w:rsidR="00F45FB2" w:rsidRPr="007C5AF9" w14:paraId="284995C1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3D97534C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tcBorders>
              <w:bottom w:val="single" w:sz="4" w:space="0" w:color="auto"/>
            </w:tcBorders>
            <w:shd w:val="clear" w:color="auto" w:fill="auto"/>
          </w:tcPr>
          <w:p w14:paraId="15723FB3" w14:textId="77777777" w:rsidR="00E5273B" w:rsidRDefault="00E5273B" w:rsidP="00140D64">
            <w:pPr>
              <w:rPr>
                <w:sz w:val="22"/>
                <w:szCs w:val="22"/>
              </w:rPr>
            </w:pPr>
          </w:p>
          <w:p w14:paraId="716368F1" w14:textId="2EFCD391" w:rsidR="00F45FB2" w:rsidRPr="00683CB4" w:rsidRDefault="00BC38D6" w:rsidP="00140D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</w:t>
            </w:r>
            <w:r w:rsidR="00E5273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FC68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</w:t>
            </w:r>
            <w:r w:rsidR="00FC68FF">
              <w:rPr>
                <w:sz w:val="22"/>
                <w:szCs w:val="22"/>
              </w:rPr>
              <w:t>5</w:t>
            </w:r>
          </w:p>
        </w:tc>
        <w:tc>
          <w:tcPr>
            <w:tcW w:w="2434" w:type="dxa"/>
            <w:shd w:val="clear" w:color="auto" w:fill="auto"/>
          </w:tcPr>
          <w:p w14:paraId="0DBDD9B1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bottom w:val="single" w:sz="4" w:space="0" w:color="auto"/>
            </w:tcBorders>
            <w:shd w:val="clear" w:color="auto" w:fill="auto"/>
          </w:tcPr>
          <w:p w14:paraId="5B02714B" w14:textId="77777777" w:rsidR="00E5273B" w:rsidRDefault="00BC38D6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</w:t>
            </w:r>
          </w:p>
          <w:p w14:paraId="475523C2" w14:textId="11B4AB58" w:rsidR="00F45FB2" w:rsidRPr="00683CB4" w:rsidRDefault="00E5273B" w:rsidP="00140D64">
            <w:pPr>
              <w:ind w:left="-11" w:firstLine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</w:t>
            </w:r>
            <w:r w:rsidR="00BC38D6">
              <w:rPr>
                <w:sz w:val="22"/>
                <w:szCs w:val="22"/>
              </w:rPr>
              <w:t xml:space="preserve"> 20</w:t>
            </w:r>
            <w:r w:rsidR="00FF5AE0">
              <w:rPr>
                <w:sz w:val="22"/>
                <w:szCs w:val="22"/>
              </w:rPr>
              <w:t>21-0</w:t>
            </w:r>
            <w:r w:rsidR="00FC68FF">
              <w:rPr>
                <w:sz w:val="22"/>
                <w:szCs w:val="22"/>
              </w:rPr>
              <w:t>2</w:t>
            </w:r>
            <w:r w:rsidR="00BC38D6">
              <w:rPr>
                <w:sz w:val="22"/>
                <w:szCs w:val="22"/>
              </w:rPr>
              <w:t>-</w:t>
            </w:r>
            <w:r w:rsidR="00FF5AE0">
              <w:rPr>
                <w:sz w:val="22"/>
                <w:szCs w:val="22"/>
              </w:rPr>
              <w:t>15</w:t>
            </w:r>
          </w:p>
        </w:tc>
      </w:tr>
      <w:tr w:rsidR="00F45FB2" w:rsidRPr="007C5AF9" w14:paraId="1F3854EE" w14:textId="77777777" w:rsidTr="00E5273B">
        <w:trPr>
          <w:trHeight w:val="23"/>
        </w:trPr>
        <w:tc>
          <w:tcPr>
            <w:tcW w:w="2457" w:type="dxa"/>
            <w:shd w:val="clear" w:color="auto" w:fill="auto"/>
          </w:tcPr>
          <w:p w14:paraId="2A02E382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5283" w:type="dxa"/>
            <w:shd w:val="clear" w:color="auto" w:fill="auto"/>
          </w:tcPr>
          <w:p w14:paraId="4BDEB643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>(parašas)                                      (data)</w:t>
            </w:r>
          </w:p>
        </w:tc>
        <w:tc>
          <w:tcPr>
            <w:tcW w:w="2434" w:type="dxa"/>
            <w:shd w:val="clear" w:color="auto" w:fill="auto"/>
          </w:tcPr>
          <w:p w14:paraId="3A02FF7B" w14:textId="77777777" w:rsidR="00F45FB2" w:rsidRPr="00683CB4" w:rsidRDefault="00F45FB2" w:rsidP="007355F9">
            <w:pPr>
              <w:rPr>
                <w:sz w:val="22"/>
                <w:szCs w:val="22"/>
              </w:rPr>
            </w:pPr>
          </w:p>
        </w:tc>
        <w:tc>
          <w:tcPr>
            <w:tcW w:w="4946" w:type="dxa"/>
            <w:tcBorders>
              <w:top w:val="single" w:sz="4" w:space="0" w:color="auto"/>
            </w:tcBorders>
            <w:shd w:val="clear" w:color="auto" w:fill="auto"/>
          </w:tcPr>
          <w:p w14:paraId="200FF50A" w14:textId="77777777" w:rsidR="00F45FB2" w:rsidRPr="00683CB4" w:rsidRDefault="00F45FB2" w:rsidP="00683CB4">
            <w:pPr>
              <w:ind w:left="-11" w:firstLine="11"/>
              <w:rPr>
                <w:sz w:val="22"/>
                <w:szCs w:val="22"/>
              </w:rPr>
            </w:pPr>
            <w:r w:rsidRPr="00683CB4">
              <w:rPr>
                <w:sz w:val="22"/>
                <w:szCs w:val="22"/>
              </w:rPr>
              <w:t xml:space="preserve"> (parašas)                                                     (data)</w:t>
            </w:r>
          </w:p>
        </w:tc>
      </w:tr>
    </w:tbl>
    <w:p w14:paraId="4F1EEF33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70CB4EF7" w14:textId="77777777" w:rsidR="00F45FB2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42A158F5" w14:textId="77777777" w:rsidR="00F45FB2" w:rsidRPr="007B7C73" w:rsidRDefault="00F45FB2" w:rsidP="00F45FB2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p w14:paraId="42DE9954" w14:textId="77777777" w:rsidR="000D3CA8" w:rsidRDefault="000D3CA8"/>
    <w:sectPr w:rsidR="000D3CA8" w:rsidSect="00140D64">
      <w:headerReference w:type="even" r:id="rId6"/>
      <w:headerReference w:type="default" r:id="rId7"/>
      <w:pgSz w:w="16838" w:h="11906" w:orient="landscape" w:code="9"/>
      <w:pgMar w:top="1418" w:right="728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BC8B7" w14:textId="77777777" w:rsidR="0067770E" w:rsidRDefault="0067770E" w:rsidP="00F45FB2">
      <w:r>
        <w:separator/>
      </w:r>
    </w:p>
  </w:endnote>
  <w:endnote w:type="continuationSeparator" w:id="0">
    <w:p w14:paraId="00155E8C" w14:textId="77777777" w:rsidR="0067770E" w:rsidRDefault="0067770E" w:rsidP="00F4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57517" w14:textId="77777777" w:rsidR="0067770E" w:rsidRDefault="0067770E" w:rsidP="00F45FB2">
      <w:r>
        <w:separator/>
      </w:r>
    </w:p>
  </w:footnote>
  <w:footnote w:type="continuationSeparator" w:id="0">
    <w:p w14:paraId="645CCBF0" w14:textId="77777777" w:rsidR="0067770E" w:rsidRDefault="0067770E" w:rsidP="00F45FB2">
      <w:r>
        <w:continuationSeparator/>
      </w:r>
    </w:p>
  </w:footnote>
  <w:footnote w:id="1">
    <w:p w14:paraId="522016F1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341D03ED" w14:textId="77777777" w:rsidR="00F45FB2" w:rsidRPr="00A35253" w:rsidRDefault="00F45FB2" w:rsidP="00F45FB2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582C75E9" w14:textId="77777777" w:rsidR="00F45FB2" w:rsidRPr="008E4C80" w:rsidRDefault="00F45FB2" w:rsidP="00F45FB2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DEE3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3E9DB5" w14:textId="77777777" w:rsidR="007355F9" w:rsidRDefault="007355F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83D0E" w14:textId="77777777" w:rsidR="007355F9" w:rsidRDefault="004D3F1C" w:rsidP="007355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E698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3E5E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0E1AF5DD" w14:textId="77777777" w:rsidR="007355F9" w:rsidRDefault="007355F9">
    <w:pPr>
      <w:pStyle w:val="Antrats"/>
    </w:pPr>
  </w:p>
  <w:p w14:paraId="3B56E678" w14:textId="77777777" w:rsidR="007355F9" w:rsidRDefault="007355F9" w:rsidP="007355F9">
    <w:pPr>
      <w:pStyle w:val="Antrats"/>
      <w:jc w:val="center"/>
    </w:pPr>
  </w:p>
  <w:p w14:paraId="0FD45281" w14:textId="77777777" w:rsidR="007355F9" w:rsidRDefault="007355F9" w:rsidP="007355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B2"/>
    <w:rsid w:val="0004033E"/>
    <w:rsid w:val="0004103B"/>
    <w:rsid w:val="00052EC6"/>
    <w:rsid w:val="0005454A"/>
    <w:rsid w:val="000B2E10"/>
    <w:rsid w:val="000D3CA8"/>
    <w:rsid w:val="0010136D"/>
    <w:rsid w:val="0010733D"/>
    <w:rsid w:val="00125AD8"/>
    <w:rsid w:val="00127902"/>
    <w:rsid w:val="00132BA8"/>
    <w:rsid w:val="00134BE9"/>
    <w:rsid w:val="00137E0E"/>
    <w:rsid w:val="00140D64"/>
    <w:rsid w:val="001E7C90"/>
    <w:rsid w:val="001F2BDF"/>
    <w:rsid w:val="002020E8"/>
    <w:rsid w:val="00211AAF"/>
    <w:rsid w:val="00253B67"/>
    <w:rsid w:val="00273F42"/>
    <w:rsid w:val="00276D15"/>
    <w:rsid w:val="002914F1"/>
    <w:rsid w:val="002956D1"/>
    <w:rsid w:val="002B2CCE"/>
    <w:rsid w:val="002C1930"/>
    <w:rsid w:val="002D16B2"/>
    <w:rsid w:val="002E5398"/>
    <w:rsid w:val="00354946"/>
    <w:rsid w:val="0039297A"/>
    <w:rsid w:val="003D57B1"/>
    <w:rsid w:val="00421B61"/>
    <w:rsid w:val="00424CE8"/>
    <w:rsid w:val="00430D77"/>
    <w:rsid w:val="004610F1"/>
    <w:rsid w:val="00461596"/>
    <w:rsid w:val="00473C36"/>
    <w:rsid w:val="004D3F1C"/>
    <w:rsid w:val="004F12D2"/>
    <w:rsid w:val="005211A2"/>
    <w:rsid w:val="00556475"/>
    <w:rsid w:val="005B0843"/>
    <w:rsid w:val="005D6CF7"/>
    <w:rsid w:val="005E3556"/>
    <w:rsid w:val="005E6983"/>
    <w:rsid w:val="005F3C6A"/>
    <w:rsid w:val="00630E9C"/>
    <w:rsid w:val="0067770E"/>
    <w:rsid w:val="00683CB4"/>
    <w:rsid w:val="0068426F"/>
    <w:rsid w:val="00694BF6"/>
    <w:rsid w:val="006B4320"/>
    <w:rsid w:val="006D4D54"/>
    <w:rsid w:val="006F74D4"/>
    <w:rsid w:val="00733224"/>
    <w:rsid w:val="007355F9"/>
    <w:rsid w:val="00777314"/>
    <w:rsid w:val="007A3E5E"/>
    <w:rsid w:val="007D0FEA"/>
    <w:rsid w:val="007F6ABD"/>
    <w:rsid w:val="00803612"/>
    <w:rsid w:val="008E6629"/>
    <w:rsid w:val="008F572E"/>
    <w:rsid w:val="009947CA"/>
    <w:rsid w:val="009A585B"/>
    <w:rsid w:val="00A5791F"/>
    <w:rsid w:val="00A642EC"/>
    <w:rsid w:val="00A82B77"/>
    <w:rsid w:val="00A94D50"/>
    <w:rsid w:val="00AB7A4E"/>
    <w:rsid w:val="00AF5878"/>
    <w:rsid w:val="00B06F76"/>
    <w:rsid w:val="00B11213"/>
    <w:rsid w:val="00B2147F"/>
    <w:rsid w:val="00B22F07"/>
    <w:rsid w:val="00B430A2"/>
    <w:rsid w:val="00B47335"/>
    <w:rsid w:val="00B96463"/>
    <w:rsid w:val="00BB2981"/>
    <w:rsid w:val="00BC38D6"/>
    <w:rsid w:val="00C006B1"/>
    <w:rsid w:val="00C21C7B"/>
    <w:rsid w:val="00C46914"/>
    <w:rsid w:val="00C5459C"/>
    <w:rsid w:val="00CA2311"/>
    <w:rsid w:val="00CE6ECD"/>
    <w:rsid w:val="00D15887"/>
    <w:rsid w:val="00D177ED"/>
    <w:rsid w:val="00D213DB"/>
    <w:rsid w:val="00D425D9"/>
    <w:rsid w:val="00DB42ED"/>
    <w:rsid w:val="00DD07AD"/>
    <w:rsid w:val="00DD3346"/>
    <w:rsid w:val="00E054DF"/>
    <w:rsid w:val="00E27741"/>
    <w:rsid w:val="00E27831"/>
    <w:rsid w:val="00E5273B"/>
    <w:rsid w:val="00E81BA6"/>
    <w:rsid w:val="00E83757"/>
    <w:rsid w:val="00EC67BD"/>
    <w:rsid w:val="00ED691B"/>
    <w:rsid w:val="00F0415B"/>
    <w:rsid w:val="00F05237"/>
    <w:rsid w:val="00F25E9A"/>
    <w:rsid w:val="00F4063C"/>
    <w:rsid w:val="00F45FB2"/>
    <w:rsid w:val="00F81349"/>
    <w:rsid w:val="00F81605"/>
    <w:rsid w:val="00F9297D"/>
    <w:rsid w:val="00FC68FF"/>
    <w:rsid w:val="00FC7047"/>
    <w:rsid w:val="00FF1BB4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716ED"/>
  <w15:docId w15:val="{72411CEB-406F-4949-9623-8BF544F8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45FB2"/>
    <w:rPr>
      <w:rFonts w:ascii="Times New Roman" w:eastAsia="Times New Roman" w:hAnsi="Times New Roman"/>
      <w:sz w:val="24"/>
    </w:rPr>
  </w:style>
  <w:style w:type="paragraph" w:styleId="Antrat1">
    <w:name w:val="heading 1"/>
    <w:basedOn w:val="prastasis"/>
    <w:next w:val="prastasis"/>
    <w:link w:val="Antrat1Diagrama"/>
    <w:qFormat/>
    <w:rsid w:val="00803612"/>
    <w:pPr>
      <w:keepNext/>
      <w:outlineLvl w:val="0"/>
    </w:pPr>
    <w:rPr>
      <w:b/>
      <w:sz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uiPriority w:val="99"/>
    <w:rsid w:val="00F45FB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uiPriority w:val="99"/>
    <w:rsid w:val="00F45FB2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F45FB2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rsid w:val="00F45FB2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F45F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45FB2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45FB2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F45FB2"/>
    <w:rPr>
      <w:rFonts w:ascii="Times New Roman" w:hAnsi="Times New Roman"/>
      <w:sz w:val="20"/>
      <w:szCs w:val="20"/>
    </w:rPr>
  </w:style>
  <w:style w:type="character" w:styleId="Puslapioinaosnuoroda">
    <w:name w:val="footnote reference"/>
    <w:uiPriority w:val="99"/>
    <w:semiHidden/>
    <w:unhideWhenUsed/>
    <w:rsid w:val="00F45FB2"/>
    <w:rPr>
      <w:vertAlign w:val="superscript"/>
    </w:rPr>
  </w:style>
  <w:style w:type="character" w:customStyle="1" w:styleId="Antrat1Diagrama">
    <w:name w:val="Antraštė 1 Diagrama"/>
    <w:link w:val="Antrat1"/>
    <w:rsid w:val="00803612"/>
    <w:rPr>
      <w:rFonts w:ascii="Times New Roman" w:eastAsia="Times New Roman" w:hAnsi="Times New Roman"/>
      <w:b/>
      <w:sz w:val="26"/>
      <w:lang w:val="x-none" w:eastAsia="x-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42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42ED"/>
    <w:rPr>
      <w:rFonts w:ascii="Segoe UI" w:eastAsia="Times New Roman" w:hAnsi="Segoe UI" w:cs="Segoe UI"/>
      <w:sz w:val="18"/>
      <w:szCs w:val="18"/>
    </w:rPr>
  </w:style>
  <w:style w:type="paragraph" w:customStyle="1" w:styleId="Style3">
    <w:name w:val="Style3"/>
    <w:basedOn w:val="prastasis"/>
    <w:rsid w:val="00FC68FF"/>
    <w:pPr>
      <w:widowControl w:val="0"/>
      <w:autoSpaceDE w:val="0"/>
      <w:spacing w:line="278" w:lineRule="exact"/>
      <w:jc w:val="center"/>
    </w:pPr>
    <w:rPr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</cp:lastModifiedBy>
  <cp:revision>2</cp:revision>
  <cp:lastPrinted>2021-02-15T09:40:00Z</cp:lastPrinted>
  <dcterms:created xsi:type="dcterms:W3CDTF">2021-02-17T08:04:00Z</dcterms:created>
  <dcterms:modified xsi:type="dcterms:W3CDTF">2021-02-17T08:04:00Z</dcterms:modified>
</cp:coreProperties>
</file>