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5E04F" w14:textId="77777777" w:rsidR="00626F53" w:rsidRDefault="00626F53" w:rsidP="00F07BBF">
      <w:pPr>
        <w:tabs>
          <w:tab w:val="left" w:pos="9356"/>
        </w:tabs>
        <w:jc w:val="both"/>
      </w:pPr>
    </w:p>
    <w:p w14:paraId="3FDB0ED1" w14:textId="77777777" w:rsidR="00626F53" w:rsidRDefault="00626F53" w:rsidP="00F07BBF">
      <w:pPr>
        <w:tabs>
          <w:tab w:val="left" w:pos="9356"/>
        </w:tabs>
        <w:jc w:val="both"/>
      </w:pPr>
    </w:p>
    <w:p w14:paraId="134F3E6B" w14:textId="77777777" w:rsidR="00B21636" w:rsidRDefault="00B21636" w:rsidP="00B21636">
      <w:pPr>
        <w:spacing w:line="0" w:lineRule="atLeast"/>
        <w:jc w:val="right"/>
        <w:rPr>
          <w:rFonts w:eastAsia="Times New Roman"/>
          <w:b/>
          <w:szCs w:val="24"/>
          <w:lang w:eastAsia="ar-SA"/>
        </w:rPr>
      </w:pPr>
      <w:r>
        <w:rPr>
          <w:b/>
          <w:szCs w:val="24"/>
          <w:lang w:eastAsia="ar-SA"/>
        </w:rPr>
        <w:t>Projektas</w:t>
      </w:r>
    </w:p>
    <w:p w14:paraId="621A487D" w14:textId="77777777" w:rsidR="00B21636" w:rsidRDefault="00B21636" w:rsidP="00B21636">
      <w:pPr>
        <w:jc w:val="center"/>
        <w:rPr>
          <w:sz w:val="20"/>
          <w:szCs w:val="24"/>
          <w:lang w:eastAsia="en-GB"/>
        </w:rPr>
      </w:pPr>
      <w:r>
        <w:rPr>
          <w:rFonts w:eastAsia="Times New Roman"/>
          <w:szCs w:val="24"/>
          <w:lang w:eastAsia="en-GB"/>
        </w:rPr>
        <w:object w:dxaOrig="720" w:dyaOrig="840" w14:anchorId="32DAE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25pt" o:ole="" fillcolor="window">
            <v:imagedata r:id="rId8" o:title=""/>
          </v:shape>
          <o:OLEObject Type="Embed" ProgID="Imaging.Document" ShapeID="_x0000_i1025" DrawAspect="Content" ObjectID="_1674908577" r:id="rId9"/>
        </w:object>
      </w:r>
    </w:p>
    <w:p w14:paraId="255BD767" w14:textId="77777777" w:rsidR="00B21636" w:rsidRDefault="00B21636" w:rsidP="00B21636">
      <w:pPr>
        <w:pStyle w:val="Paantrat"/>
        <w:rPr>
          <w:szCs w:val="24"/>
        </w:rPr>
      </w:pPr>
      <w:r>
        <w:rPr>
          <w:szCs w:val="24"/>
        </w:rPr>
        <w:t>KĖDAINIŲ RAJONO SAVIVALDYBĖS TARYBA</w:t>
      </w:r>
    </w:p>
    <w:p w14:paraId="4F6344C9" w14:textId="77777777" w:rsidR="00B21636" w:rsidRDefault="00B21636" w:rsidP="00B21636">
      <w:pPr>
        <w:jc w:val="center"/>
        <w:rPr>
          <w:b/>
          <w:szCs w:val="24"/>
        </w:rPr>
      </w:pPr>
    </w:p>
    <w:p w14:paraId="2E52BFF7" w14:textId="77777777" w:rsidR="00B21636" w:rsidRDefault="00B21636" w:rsidP="00B21636">
      <w:pPr>
        <w:jc w:val="center"/>
        <w:rPr>
          <w:b/>
          <w:szCs w:val="24"/>
        </w:rPr>
      </w:pPr>
      <w:r>
        <w:rPr>
          <w:b/>
          <w:szCs w:val="24"/>
        </w:rPr>
        <w:t>SPRENDIMAS</w:t>
      </w:r>
    </w:p>
    <w:p w14:paraId="379B449E" w14:textId="77777777" w:rsidR="00B21636" w:rsidRDefault="00B21636" w:rsidP="00B21636">
      <w:pPr>
        <w:jc w:val="center"/>
        <w:rPr>
          <w:rFonts w:cs="Tahoma"/>
          <w:b/>
          <w:szCs w:val="24"/>
        </w:rPr>
      </w:pPr>
      <w:r>
        <w:rPr>
          <w:b/>
          <w:szCs w:val="24"/>
        </w:rPr>
        <w:t xml:space="preserve">DĖL </w:t>
      </w:r>
      <w:r>
        <w:rPr>
          <w:b/>
          <w:bCs/>
          <w:szCs w:val="24"/>
        </w:rPr>
        <w:t>KĖDAINIŲ RAJONO SAVIVALDYBEI NUOSAVYBĖS TEISE PRIKLAUSANČIO TURTO VALDYMO, NAUDOJIMO IR DISPONAVIMO JUO ATASKAITOS RENGIMO TVARKOS APRAŠO PATVIRTINIMO</w:t>
      </w:r>
    </w:p>
    <w:p w14:paraId="5AA42BBA" w14:textId="77777777" w:rsidR="00B21636" w:rsidRDefault="00B21636" w:rsidP="00B21636">
      <w:pPr>
        <w:jc w:val="center"/>
        <w:rPr>
          <w:szCs w:val="24"/>
        </w:rPr>
      </w:pPr>
    </w:p>
    <w:p w14:paraId="672E5F9A" w14:textId="4460DBA4" w:rsidR="00B21636" w:rsidRDefault="00B21636" w:rsidP="00B21636">
      <w:pPr>
        <w:jc w:val="center"/>
        <w:rPr>
          <w:szCs w:val="24"/>
        </w:rPr>
      </w:pPr>
      <w:r>
        <w:rPr>
          <w:szCs w:val="24"/>
        </w:rPr>
        <w:t xml:space="preserve">2021 m. </w:t>
      </w:r>
      <w:r w:rsidR="00D23EBE">
        <w:rPr>
          <w:szCs w:val="24"/>
        </w:rPr>
        <w:t xml:space="preserve">vasario 17 </w:t>
      </w:r>
      <w:r>
        <w:rPr>
          <w:szCs w:val="24"/>
        </w:rPr>
        <w:t xml:space="preserve">d.  Nr. </w:t>
      </w:r>
      <w:r w:rsidR="00D23EBE">
        <w:rPr>
          <w:szCs w:val="24"/>
        </w:rPr>
        <w:t>SP-</w:t>
      </w:r>
      <w:r w:rsidR="00452248">
        <w:rPr>
          <w:szCs w:val="24"/>
        </w:rPr>
        <w:t>41</w:t>
      </w:r>
      <w:bookmarkStart w:id="0" w:name="_GoBack"/>
      <w:bookmarkEnd w:id="0"/>
    </w:p>
    <w:p w14:paraId="79167966" w14:textId="77777777" w:rsidR="00B21636" w:rsidRDefault="00B21636" w:rsidP="00B21636">
      <w:pPr>
        <w:jc w:val="center"/>
        <w:rPr>
          <w:szCs w:val="24"/>
        </w:rPr>
      </w:pPr>
      <w:r>
        <w:rPr>
          <w:szCs w:val="24"/>
        </w:rPr>
        <w:t xml:space="preserve">Kėdainiai </w:t>
      </w:r>
    </w:p>
    <w:p w14:paraId="6E3C31D1" w14:textId="77777777" w:rsidR="00B21636" w:rsidRDefault="00B21636" w:rsidP="00B21636">
      <w:pPr>
        <w:pStyle w:val="istatymas"/>
        <w:spacing w:before="0" w:beforeAutospacing="0" w:after="0" w:afterAutospacing="0"/>
        <w:ind w:firstLine="680"/>
        <w:jc w:val="both"/>
      </w:pPr>
    </w:p>
    <w:p w14:paraId="16501132" w14:textId="4FF35F3C" w:rsidR="00B21636" w:rsidRDefault="00B21636" w:rsidP="00B21636">
      <w:pPr>
        <w:tabs>
          <w:tab w:val="left" w:pos="709"/>
        </w:tabs>
        <w:jc w:val="both"/>
        <w:rPr>
          <w:szCs w:val="24"/>
        </w:rPr>
      </w:pPr>
      <w:r>
        <w:tab/>
      </w:r>
      <w:r>
        <w:rPr>
          <w:szCs w:val="24"/>
        </w:rPr>
        <w:t xml:space="preserve">Vadovaudamasi Lietuvos Respublikos vietos savivaldos įstatymo 6 </w:t>
      </w:r>
      <w:r>
        <w:rPr>
          <w:spacing w:val="-4"/>
          <w:szCs w:val="24"/>
        </w:rPr>
        <w:t xml:space="preserve">straipsnio 3 punktu,        </w:t>
      </w:r>
      <w:r w:rsidR="00BE6CA6">
        <w:rPr>
          <w:spacing w:val="-4"/>
          <w:szCs w:val="24"/>
        </w:rPr>
        <w:t xml:space="preserve">     </w:t>
      </w:r>
      <w:r>
        <w:rPr>
          <w:spacing w:val="-4"/>
          <w:szCs w:val="24"/>
        </w:rPr>
        <w:t xml:space="preserve">16 straipsnio 2 dalies 26 punktu, </w:t>
      </w:r>
      <w:r>
        <w:rPr>
          <w:szCs w:val="24"/>
        </w:rPr>
        <w:t xml:space="preserve">Lietuvos Respublikos </w:t>
      </w:r>
      <w:r>
        <w:rPr>
          <w:bCs/>
          <w:szCs w:val="24"/>
        </w:rPr>
        <w:t xml:space="preserve">valstybės ir savivaldybių turto valdymo, naudojimo ir disponavimo juo įstatymo 16 straipsnio 3 </w:t>
      </w:r>
      <w:r w:rsidR="00FB43FC">
        <w:rPr>
          <w:bCs/>
          <w:szCs w:val="24"/>
        </w:rPr>
        <w:t>dalimi</w:t>
      </w:r>
      <w:r>
        <w:rPr>
          <w:szCs w:val="24"/>
        </w:rPr>
        <w:t>, Kėdainių rajono savivaldybės taryba n u s p r e n d ž i a:</w:t>
      </w:r>
    </w:p>
    <w:p w14:paraId="18B05ECB" w14:textId="77777777" w:rsidR="00B21636" w:rsidRDefault="00B21636" w:rsidP="00B21636">
      <w:pPr>
        <w:pStyle w:val="Pagrindinistekstas"/>
        <w:tabs>
          <w:tab w:val="left" w:pos="851"/>
          <w:tab w:val="left" w:pos="1276"/>
        </w:tabs>
        <w:spacing w:line="240" w:lineRule="auto"/>
        <w:rPr>
          <w:rFonts w:eastAsia="SimSun"/>
          <w:szCs w:val="24"/>
        </w:rPr>
      </w:pPr>
      <w:r>
        <w:rPr>
          <w:szCs w:val="24"/>
        </w:rPr>
        <w:t xml:space="preserve">           Patvirtinti K</w:t>
      </w:r>
      <w:r>
        <w:rPr>
          <w:rFonts w:eastAsia="SimSun"/>
          <w:szCs w:val="24"/>
        </w:rPr>
        <w:t>ėdainių rajono savivaldybei nuosavybės teise priklausančio turto valdymo, naudojimo ir disponavimo juo ataskaitos rengimo tvarkos aprašą (pridedama).</w:t>
      </w:r>
    </w:p>
    <w:p w14:paraId="1B16C36C" w14:textId="77777777" w:rsidR="00B21636" w:rsidRDefault="00B21636" w:rsidP="00B21636">
      <w:pPr>
        <w:pStyle w:val="Pagrindinistekstas"/>
        <w:ind w:firstLine="851"/>
        <w:rPr>
          <w:szCs w:val="24"/>
        </w:rPr>
      </w:pPr>
    </w:p>
    <w:p w14:paraId="5353D535" w14:textId="77777777" w:rsidR="00B21636" w:rsidRDefault="00B21636" w:rsidP="00B21636">
      <w:pPr>
        <w:tabs>
          <w:tab w:val="left" w:pos="567"/>
          <w:tab w:val="left" w:pos="709"/>
          <w:tab w:val="left" w:pos="851"/>
        </w:tabs>
        <w:jc w:val="both"/>
        <w:rPr>
          <w:szCs w:val="24"/>
        </w:rPr>
      </w:pPr>
    </w:p>
    <w:p w14:paraId="52273D53" w14:textId="77777777" w:rsidR="00B21636" w:rsidRDefault="00B21636" w:rsidP="00B21636">
      <w:pPr>
        <w:rPr>
          <w:szCs w:val="24"/>
        </w:rPr>
      </w:pPr>
    </w:p>
    <w:p w14:paraId="466888A5" w14:textId="77777777" w:rsidR="00B21636" w:rsidRDefault="00B21636" w:rsidP="00B21636">
      <w:pPr>
        <w:rPr>
          <w:szCs w:val="24"/>
        </w:rPr>
      </w:pPr>
    </w:p>
    <w:p w14:paraId="334F0692" w14:textId="77777777" w:rsidR="00B21636" w:rsidRDefault="00B21636" w:rsidP="00B21636">
      <w:pPr>
        <w:rPr>
          <w:szCs w:val="24"/>
        </w:rPr>
      </w:pPr>
      <w:r>
        <w:rPr>
          <w:szCs w:val="24"/>
        </w:rPr>
        <w:t>Savivaldybės meras</w:t>
      </w:r>
      <w:r>
        <w:rPr>
          <w:szCs w:val="24"/>
        </w:rPr>
        <w:tab/>
      </w:r>
      <w:r>
        <w:rPr>
          <w:szCs w:val="24"/>
        </w:rPr>
        <w:tab/>
      </w:r>
      <w:r>
        <w:rPr>
          <w:szCs w:val="24"/>
        </w:rPr>
        <w:tab/>
      </w:r>
      <w:r>
        <w:rPr>
          <w:szCs w:val="24"/>
        </w:rPr>
        <w:tab/>
        <w:t xml:space="preserve">              </w:t>
      </w:r>
    </w:p>
    <w:p w14:paraId="79BBE6B4" w14:textId="77777777" w:rsidR="00B21636" w:rsidRDefault="00B21636" w:rsidP="00B21636">
      <w:pPr>
        <w:rPr>
          <w:szCs w:val="24"/>
        </w:rPr>
      </w:pPr>
    </w:p>
    <w:p w14:paraId="388E7529" w14:textId="77777777" w:rsidR="00B21636" w:rsidRDefault="00B21636" w:rsidP="00B21636">
      <w:pPr>
        <w:rPr>
          <w:szCs w:val="24"/>
        </w:rPr>
      </w:pPr>
    </w:p>
    <w:p w14:paraId="4C3183C7" w14:textId="77777777" w:rsidR="00B21636" w:rsidRDefault="00B21636" w:rsidP="00B21636">
      <w:pPr>
        <w:rPr>
          <w:szCs w:val="24"/>
        </w:rPr>
      </w:pPr>
    </w:p>
    <w:p w14:paraId="229959FD" w14:textId="77777777" w:rsidR="00B21636" w:rsidRDefault="00B21636" w:rsidP="00B21636">
      <w:pPr>
        <w:rPr>
          <w:szCs w:val="24"/>
        </w:rPr>
      </w:pPr>
    </w:p>
    <w:p w14:paraId="701DF994" w14:textId="77777777" w:rsidR="00B21636" w:rsidRDefault="00B21636" w:rsidP="00B21636">
      <w:pPr>
        <w:rPr>
          <w:szCs w:val="24"/>
        </w:rPr>
      </w:pPr>
    </w:p>
    <w:p w14:paraId="48FC8539" w14:textId="77777777" w:rsidR="00B21636" w:rsidRDefault="00B21636" w:rsidP="00B21636">
      <w:pPr>
        <w:rPr>
          <w:szCs w:val="24"/>
        </w:rPr>
      </w:pPr>
    </w:p>
    <w:p w14:paraId="1A8FA943" w14:textId="77777777" w:rsidR="00B21636" w:rsidRDefault="00B21636" w:rsidP="00B21636">
      <w:pPr>
        <w:rPr>
          <w:szCs w:val="24"/>
        </w:rPr>
      </w:pPr>
    </w:p>
    <w:p w14:paraId="145D22BE" w14:textId="77777777" w:rsidR="00B21636" w:rsidRDefault="00B21636" w:rsidP="00B21636">
      <w:pPr>
        <w:rPr>
          <w:szCs w:val="24"/>
        </w:rPr>
      </w:pPr>
    </w:p>
    <w:p w14:paraId="540A9DBA" w14:textId="77777777" w:rsidR="00B21636" w:rsidRDefault="00B21636" w:rsidP="00B21636">
      <w:pPr>
        <w:rPr>
          <w:szCs w:val="24"/>
        </w:rPr>
      </w:pPr>
    </w:p>
    <w:p w14:paraId="3651C615" w14:textId="77777777" w:rsidR="00B21636" w:rsidRDefault="00B21636" w:rsidP="00B21636">
      <w:pPr>
        <w:rPr>
          <w:szCs w:val="24"/>
        </w:rPr>
      </w:pPr>
    </w:p>
    <w:p w14:paraId="7A28E17A" w14:textId="77777777" w:rsidR="00B21636" w:rsidRDefault="00B21636" w:rsidP="00B21636">
      <w:pPr>
        <w:rPr>
          <w:szCs w:val="24"/>
        </w:rPr>
      </w:pPr>
    </w:p>
    <w:p w14:paraId="0D5EFAF6" w14:textId="77777777" w:rsidR="00B21636" w:rsidRDefault="00B21636" w:rsidP="00B21636">
      <w:pPr>
        <w:rPr>
          <w:szCs w:val="24"/>
        </w:rPr>
      </w:pPr>
    </w:p>
    <w:p w14:paraId="0FCE69BD" w14:textId="77777777" w:rsidR="00B21636" w:rsidRDefault="00B21636" w:rsidP="00B21636">
      <w:pPr>
        <w:rPr>
          <w:szCs w:val="24"/>
        </w:rPr>
      </w:pPr>
    </w:p>
    <w:p w14:paraId="7CBB3E3D" w14:textId="77777777" w:rsidR="00B21636" w:rsidRDefault="00B21636" w:rsidP="00B21636">
      <w:pPr>
        <w:rPr>
          <w:szCs w:val="24"/>
        </w:rPr>
      </w:pPr>
    </w:p>
    <w:p w14:paraId="364FAE69" w14:textId="77777777" w:rsidR="00B21636" w:rsidRDefault="00B21636" w:rsidP="00B21636">
      <w:pPr>
        <w:rPr>
          <w:szCs w:val="24"/>
        </w:rPr>
      </w:pPr>
    </w:p>
    <w:p w14:paraId="29E2BC8D" w14:textId="77777777" w:rsidR="00B21636" w:rsidRDefault="00B21636" w:rsidP="00B21636">
      <w:pPr>
        <w:rPr>
          <w:szCs w:val="24"/>
        </w:rPr>
      </w:pPr>
    </w:p>
    <w:p w14:paraId="7A90977A" w14:textId="77777777" w:rsidR="00D0432D" w:rsidRDefault="00D0432D" w:rsidP="00B21636">
      <w:pPr>
        <w:rPr>
          <w:szCs w:val="24"/>
        </w:rPr>
      </w:pPr>
    </w:p>
    <w:p w14:paraId="18101224" w14:textId="77777777" w:rsidR="00D0432D" w:rsidRDefault="00D0432D" w:rsidP="00B21636">
      <w:pPr>
        <w:rPr>
          <w:szCs w:val="24"/>
        </w:rPr>
      </w:pPr>
    </w:p>
    <w:p w14:paraId="3B94BB6E" w14:textId="77777777" w:rsidR="00D0432D" w:rsidRDefault="00D0432D" w:rsidP="00B21636">
      <w:pPr>
        <w:rPr>
          <w:szCs w:val="24"/>
        </w:rPr>
      </w:pPr>
    </w:p>
    <w:p w14:paraId="53E74852" w14:textId="77777777" w:rsidR="00D0432D" w:rsidRDefault="00D0432D" w:rsidP="00B21636">
      <w:pPr>
        <w:rPr>
          <w:szCs w:val="24"/>
        </w:rPr>
      </w:pPr>
    </w:p>
    <w:p w14:paraId="6ACE5810" w14:textId="77777777" w:rsidR="00D0432D" w:rsidRDefault="00D0432D" w:rsidP="00B21636">
      <w:pPr>
        <w:rPr>
          <w:szCs w:val="24"/>
        </w:rPr>
      </w:pPr>
    </w:p>
    <w:p w14:paraId="09155BB2" w14:textId="77777777" w:rsidR="00D0432D" w:rsidRDefault="00D0432D" w:rsidP="00B21636">
      <w:pPr>
        <w:rPr>
          <w:szCs w:val="24"/>
        </w:rPr>
      </w:pPr>
    </w:p>
    <w:p w14:paraId="7A682EDB" w14:textId="77777777" w:rsidR="00B21636" w:rsidRDefault="00B21636" w:rsidP="00B21636">
      <w:pPr>
        <w:rPr>
          <w:szCs w:val="24"/>
        </w:rPr>
      </w:pPr>
    </w:p>
    <w:p w14:paraId="09DA8C43" w14:textId="77777777" w:rsidR="00B21636" w:rsidRDefault="00B21636" w:rsidP="00B21636">
      <w:pPr>
        <w:rPr>
          <w:szCs w:val="24"/>
        </w:rPr>
      </w:pPr>
    </w:p>
    <w:p w14:paraId="20438DD4" w14:textId="0967E074" w:rsidR="00B21636" w:rsidRDefault="00B21636" w:rsidP="00B21636">
      <w:pPr>
        <w:tabs>
          <w:tab w:val="left" w:pos="2717"/>
          <w:tab w:val="left" w:pos="5134"/>
          <w:tab w:val="left" w:pos="7613"/>
        </w:tabs>
        <w:jc w:val="both"/>
        <w:rPr>
          <w:szCs w:val="24"/>
        </w:rPr>
      </w:pPr>
      <w:r>
        <w:rPr>
          <w:szCs w:val="24"/>
        </w:rPr>
        <w:t>Audronė Naujalienė</w:t>
      </w:r>
      <w:r>
        <w:rPr>
          <w:szCs w:val="24"/>
        </w:rPr>
        <w:tab/>
        <w:t>Arūnas Kacevičius</w:t>
      </w:r>
      <w:r>
        <w:rPr>
          <w:szCs w:val="24"/>
        </w:rPr>
        <w:tab/>
        <w:t>Dalius Ramonas</w:t>
      </w:r>
      <w:r>
        <w:rPr>
          <w:szCs w:val="24"/>
        </w:rPr>
        <w:tab/>
      </w:r>
      <w:r w:rsidR="00D4601A">
        <w:rPr>
          <w:szCs w:val="24"/>
        </w:rPr>
        <w:t>Vilma Širvaitienė</w:t>
      </w:r>
    </w:p>
    <w:p w14:paraId="5AA4CD4A" w14:textId="77777777" w:rsidR="00B21636" w:rsidRDefault="00B21636" w:rsidP="00B21636">
      <w:pPr>
        <w:tabs>
          <w:tab w:val="left" w:pos="2717"/>
          <w:tab w:val="left" w:pos="5134"/>
          <w:tab w:val="left" w:pos="7613"/>
        </w:tabs>
        <w:jc w:val="both"/>
        <w:rPr>
          <w:szCs w:val="24"/>
        </w:rPr>
      </w:pPr>
      <w:r>
        <w:rPr>
          <w:szCs w:val="24"/>
        </w:rPr>
        <w:t>2021-02-</w:t>
      </w:r>
      <w:r>
        <w:rPr>
          <w:szCs w:val="24"/>
        </w:rPr>
        <w:tab/>
        <w:t>2021-02-</w:t>
      </w:r>
      <w:r>
        <w:rPr>
          <w:szCs w:val="24"/>
        </w:rPr>
        <w:tab/>
        <w:t>2021-02-</w:t>
      </w:r>
      <w:r>
        <w:rPr>
          <w:szCs w:val="24"/>
        </w:rPr>
        <w:tab/>
        <w:t>2021-02-</w:t>
      </w:r>
    </w:p>
    <w:p w14:paraId="7F647076" w14:textId="77777777" w:rsidR="00B21636" w:rsidRDefault="00B21636" w:rsidP="00B21636">
      <w:pPr>
        <w:rPr>
          <w:szCs w:val="24"/>
        </w:rPr>
      </w:pPr>
    </w:p>
    <w:p w14:paraId="4B3B643D" w14:textId="77777777" w:rsidR="00B21636" w:rsidRDefault="00B21636" w:rsidP="00B21636">
      <w:pPr>
        <w:tabs>
          <w:tab w:val="left" w:pos="2717"/>
          <w:tab w:val="left" w:pos="5134"/>
          <w:tab w:val="left" w:pos="7613"/>
        </w:tabs>
        <w:jc w:val="both"/>
        <w:rPr>
          <w:rFonts w:eastAsia="Times New Roman"/>
          <w:szCs w:val="24"/>
        </w:rPr>
      </w:pPr>
      <w:r>
        <w:rPr>
          <w:szCs w:val="24"/>
        </w:rPr>
        <w:t>Rūta Švedienė</w:t>
      </w:r>
    </w:p>
    <w:p w14:paraId="40815E4A" w14:textId="77777777" w:rsidR="00B21636" w:rsidRDefault="00B21636" w:rsidP="00B21636">
      <w:pPr>
        <w:rPr>
          <w:szCs w:val="24"/>
        </w:rPr>
      </w:pPr>
      <w:r>
        <w:rPr>
          <w:szCs w:val="24"/>
        </w:rPr>
        <w:t>2021-02-</w:t>
      </w:r>
    </w:p>
    <w:p w14:paraId="5745DABC" w14:textId="77777777" w:rsidR="00B21636" w:rsidRDefault="00B21636" w:rsidP="00F07BBF">
      <w:pPr>
        <w:tabs>
          <w:tab w:val="left" w:pos="9356"/>
        </w:tabs>
        <w:jc w:val="both"/>
      </w:pPr>
    </w:p>
    <w:p w14:paraId="084329A3" w14:textId="50F03936" w:rsidR="005568DA" w:rsidRPr="005B4B14" w:rsidRDefault="00E5740D" w:rsidP="00F32C9B">
      <w:pPr>
        <w:tabs>
          <w:tab w:val="left" w:pos="9356"/>
        </w:tabs>
        <w:rPr>
          <w:szCs w:val="24"/>
        </w:rPr>
      </w:pPr>
      <w:r>
        <w:t xml:space="preserve">                                                                                 </w:t>
      </w:r>
      <w:r w:rsidR="005568DA">
        <w:t xml:space="preserve">      </w:t>
      </w:r>
      <w:r>
        <w:t xml:space="preserve"> </w:t>
      </w:r>
      <w:r w:rsidR="00E11441">
        <w:t xml:space="preserve">      </w:t>
      </w:r>
      <w:r w:rsidR="005B4B14">
        <w:t xml:space="preserve">   </w:t>
      </w:r>
      <w:r w:rsidR="00B21636">
        <w:t xml:space="preserve"> </w:t>
      </w:r>
      <w:r w:rsidR="00E11441">
        <w:t xml:space="preserve"> </w:t>
      </w:r>
      <w:r w:rsidRPr="005B4B14">
        <w:rPr>
          <w:szCs w:val="24"/>
        </w:rPr>
        <w:t>PATVIRTINTA</w:t>
      </w:r>
    </w:p>
    <w:p w14:paraId="13A0FBE1" w14:textId="77777777" w:rsidR="00E11441" w:rsidRPr="005B4B14" w:rsidRDefault="005568DA" w:rsidP="00E11441">
      <w:pPr>
        <w:tabs>
          <w:tab w:val="left" w:pos="9356"/>
        </w:tabs>
        <w:jc w:val="center"/>
        <w:rPr>
          <w:szCs w:val="24"/>
        </w:rPr>
      </w:pPr>
      <w:r w:rsidRPr="005B4B14">
        <w:rPr>
          <w:szCs w:val="24"/>
        </w:rPr>
        <w:t xml:space="preserve">                                                                               </w:t>
      </w:r>
      <w:r w:rsidR="00E11441" w:rsidRPr="005B4B14">
        <w:rPr>
          <w:szCs w:val="24"/>
        </w:rPr>
        <w:t xml:space="preserve">                  </w:t>
      </w:r>
      <w:r w:rsidR="00E5740D" w:rsidRPr="005B4B14">
        <w:rPr>
          <w:szCs w:val="24"/>
        </w:rPr>
        <w:t>Kėdainių rajono savivaldybės</w:t>
      </w:r>
      <w:r w:rsidRPr="005B4B14">
        <w:rPr>
          <w:szCs w:val="24"/>
        </w:rPr>
        <w:t xml:space="preserve"> </w:t>
      </w:r>
      <w:r w:rsidR="00E11441" w:rsidRPr="005B4B14">
        <w:rPr>
          <w:szCs w:val="24"/>
        </w:rPr>
        <w:t>tarybos</w:t>
      </w:r>
      <w:r w:rsidR="00E5740D" w:rsidRPr="005B4B14">
        <w:rPr>
          <w:szCs w:val="24"/>
        </w:rPr>
        <w:t xml:space="preserve">  </w:t>
      </w:r>
    </w:p>
    <w:p w14:paraId="21EB99EB" w14:textId="77777777" w:rsidR="00E5740D" w:rsidRPr="005B4B14" w:rsidRDefault="00E11441" w:rsidP="00E11441">
      <w:pPr>
        <w:tabs>
          <w:tab w:val="left" w:pos="9356"/>
        </w:tabs>
        <w:jc w:val="center"/>
        <w:rPr>
          <w:szCs w:val="24"/>
        </w:rPr>
      </w:pPr>
      <w:r w:rsidRPr="005B4B14">
        <w:rPr>
          <w:szCs w:val="24"/>
        </w:rPr>
        <w:t xml:space="preserve">                                          </w:t>
      </w:r>
      <w:r w:rsidR="00E5740D" w:rsidRPr="005B4B14">
        <w:rPr>
          <w:szCs w:val="24"/>
        </w:rPr>
        <w:t xml:space="preserve">                        </w:t>
      </w:r>
      <w:r w:rsidR="005568DA" w:rsidRPr="005B4B14">
        <w:rPr>
          <w:szCs w:val="24"/>
        </w:rPr>
        <w:t xml:space="preserve">              </w:t>
      </w:r>
      <w:r w:rsidR="00E5740D" w:rsidRPr="005B4B14">
        <w:rPr>
          <w:szCs w:val="24"/>
        </w:rPr>
        <w:t xml:space="preserve"> </w:t>
      </w:r>
      <w:r w:rsidRPr="005B4B14">
        <w:rPr>
          <w:szCs w:val="24"/>
        </w:rPr>
        <w:t xml:space="preserve">            </w:t>
      </w:r>
      <w:r w:rsidR="00BB3929" w:rsidRPr="005B4B14">
        <w:rPr>
          <w:szCs w:val="24"/>
        </w:rPr>
        <w:t xml:space="preserve">     </w:t>
      </w:r>
      <w:r w:rsidR="005568DA" w:rsidRPr="005B4B14">
        <w:rPr>
          <w:szCs w:val="24"/>
        </w:rPr>
        <w:t>20</w:t>
      </w:r>
      <w:r w:rsidRPr="005B4B14">
        <w:rPr>
          <w:szCs w:val="24"/>
        </w:rPr>
        <w:t>21</w:t>
      </w:r>
      <w:r w:rsidR="005568DA" w:rsidRPr="005B4B14">
        <w:rPr>
          <w:szCs w:val="24"/>
        </w:rPr>
        <w:t xml:space="preserve"> m.  </w:t>
      </w:r>
      <w:r w:rsidRPr="005B4B14">
        <w:rPr>
          <w:szCs w:val="24"/>
        </w:rPr>
        <w:t xml:space="preserve">          </w:t>
      </w:r>
      <w:r w:rsidR="005568DA" w:rsidRPr="005B4B14">
        <w:rPr>
          <w:szCs w:val="24"/>
        </w:rPr>
        <w:t xml:space="preserve">d. </w:t>
      </w:r>
      <w:r w:rsidRPr="005B4B14">
        <w:rPr>
          <w:szCs w:val="24"/>
        </w:rPr>
        <w:t xml:space="preserve">sprendimu </w:t>
      </w:r>
      <w:r w:rsidR="005568DA" w:rsidRPr="005B4B14">
        <w:rPr>
          <w:szCs w:val="24"/>
        </w:rPr>
        <w:t xml:space="preserve"> Nr. </w:t>
      </w:r>
      <w:r w:rsidRPr="005B4B14">
        <w:rPr>
          <w:szCs w:val="24"/>
        </w:rPr>
        <w:t>TS-</w:t>
      </w:r>
      <w:r w:rsidR="005568DA" w:rsidRPr="005B4B14">
        <w:rPr>
          <w:szCs w:val="24"/>
        </w:rPr>
        <w:t xml:space="preserve">                                                                        </w:t>
      </w:r>
      <w:r w:rsidR="00E5740D" w:rsidRPr="005B4B14">
        <w:rPr>
          <w:szCs w:val="24"/>
        </w:rPr>
        <w:t xml:space="preserve">                                                          </w:t>
      </w:r>
      <w:r w:rsidR="005568DA" w:rsidRPr="005B4B14">
        <w:rPr>
          <w:szCs w:val="24"/>
        </w:rPr>
        <w:t xml:space="preserve">       </w:t>
      </w:r>
      <w:r w:rsidR="001B2E26" w:rsidRPr="005B4B14">
        <w:rPr>
          <w:szCs w:val="24"/>
        </w:rPr>
        <w:t xml:space="preserve"> </w:t>
      </w:r>
    </w:p>
    <w:p w14:paraId="667C822B" w14:textId="77777777" w:rsidR="00E5740D" w:rsidRDefault="00E5740D" w:rsidP="005568DA">
      <w:pPr>
        <w:tabs>
          <w:tab w:val="left" w:pos="9356"/>
        </w:tabs>
      </w:pPr>
      <w:r>
        <w:t xml:space="preserve"> </w:t>
      </w:r>
    </w:p>
    <w:p w14:paraId="519A957E" w14:textId="77777777" w:rsidR="00CC0F19" w:rsidRDefault="00D674F1" w:rsidP="00471CE7">
      <w:pPr>
        <w:tabs>
          <w:tab w:val="left" w:pos="426"/>
        </w:tabs>
        <w:jc w:val="center"/>
        <w:rPr>
          <w:b/>
        </w:rPr>
      </w:pPr>
      <w:r>
        <w:rPr>
          <w:b/>
        </w:rPr>
        <w:t xml:space="preserve">KĖDAINIŲ RAJONO SAVIVALDYBEI </w:t>
      </w:r>
      <w:r w:rsidR="00EA2D5A">
        <w:rPr>
          <w:b/>
        </w:rPr>
        <w:t xml:space="preserve">NUOSAVYBĖS TEISE </w:t>
      </w:r>
      <w:r>
        <w:rPr>
          <w:b/>
        </w:rPr>
        <w:t xml:space="preserve">PRIKLAUSANČIO TURTO </w:t>
      </w:r>
      <w:r w:rsidR="00E11441">
        <w:rPr>
          <w:b/>
        </w:rPr>
        <w:t xml:space="preserve">VALDYMO, NAUDOJIMO IR DISPONAVIMO JUO </w:t>
      </w:r>
      <w:r>
        <w:rPr>
          <w:b/>
        </w:rPr>
        <w:t xml:space="preserve">ATASKAITOS RENGIMO </w:t>
      </w:r>
      <w:r w:rsidR="00EA2D5A">
        <w:rPr>
          <w:b/>
        </w:rPr>
        <w:t xml:space="preserve"> </w:t>
      </w:r>
      <w:r>
        <w:rPr>
          <w:b/>
        </w:rPr>
        <w:t xml:space="preserve">TVARKOS </w:t>
      </w:r>
      <w:r w:rsidR="00BC2F2C">
        <w:rPr>
          <w:b/>
        </w:rPr>
        <w:t xml:space="preserve"> APRAŠAS</w:t>
      </w:r>
    </w:p>
    <w:p w14:paraId="3265F5DD" w14:textId="77777777" w:rsidR="00E11441" w:rsidRDefault="00E11441" w:rsidP="00471CE7">
      <w:pPr>
        <w:tabs>
          <w:tab w:val="left" w:pos="426"/>
        </w:tabs>
        <w:jc w:val="center"/>
        <w:rPr>
          <w:b/>
        </w:rPr>
      </w:pPr>
    </w:p>
    <w:p w14:paraId="0C95F921" w14:textId="77777777" w:rsidR="00BC2F2C" w:rsidRDefault="00E11441" w:rsidP="00E11441">
      <w:pPr>
        <w:tabs>
          <w:tab w:val="left" w:pos="426"/>
        </w:tabs>
        <w:jc w:val="center"/>
      </w:pPr>
      <w:r>
        <w:rPr>
          <w:b/>
        </w:rPr>
        <w:t>I SKYRIUS</w:t>
      </w:r>
    </w:p>
    <w:p w14:paraId="7083124B" w14:textId="77777777" w:rsidR="00CC0F19" w:rsidRDefault="003D4981" w:rsidP="00E11441">
      <w:pPr>
        <w:pStyle w:val="Sraopastraipa"/>
        <w:tabs>
          <w:tab w:val="left" w:pos="567"/>
          <w:tab w:val="left" w:pos="9356"/>
        </w:tabs>
        <w:ind w:left="3300"/>
        <w:rPr>
          <w:b/>
          <w:szCs w:val="24"/>
        </w:rPr>
      </w:pPr>
      <w:r w:rsidRPr="00C6188D">
        <w:rPr>
          <w:b/>
          <w:szCs w:val="24"/>
        </w:rPr>
        <w:t>BENDROSIOS NUOSTATOS</w:t>
      </w:r>
    </w:p>
    <w:p w14:paraId="6F61C6FF" w14:textId="77777777" w:rsidR="002A3A03" w:rsidRPr="00C6188D" w:rsidRDefault="002A3A03" w:rsidP="00EE4DF0">
      <w:pPr>
        <w:pStyle w:val="Sraopastraipa"/>
        <w:tabs>
          <w:tab w:val="left" w:pos="567"/>
          <w:tab w:val="left" w:pos="9356"/>
        </w:tabs>
        <w:ind w:left="3300"/>
        <w:jc w:val="both"/>
        <w:rPr>
          <w:b/>
          <w:szCs w:val="24"/>
        </w:rPr>
      </w:pPr>
    </w:p>
    <w:p w14:paraId="151C194E" w14:textId="77777777" w:rsidR="00C6188D" w:rsidRDefault="007D7C77" w:rsidP="007D7C77">
      <w:pPr>
        <w:tabs>
          <w:tab w:val="left" w:pos="709"/>
        </w:tabs>
        <w:jc w:val="both"/>
      </w:pPr>
      <w:r>
        <w:t xml:space="preserve">           1. </w:t>
      </w:r>
      <w:r w:rsidR="0048114F" w:rsidRPr="0048114F">
        <w:t>Kėdainių rajono savivaldybei nuosavybės teise priklausančio turto</w:t>
      </w:r>
      <w:r w:rsidR="00227C80">
        <w:t xml:space="preserve"> </w:t>
      </w:r>
      <w:r w:rsidR="0048114F" w:rsidRPr="0048114F">
        <w:t xml:space="preserve"> </w:t>
      </w:r>
      <w:r w:rsidR="00E11441" w:rsidRPr="007D7C77">
        <w:rPr>
          <w:szCs w:val="24"/>
          <w:lang w:bidi="lo-LA"/>
        </w:rPr>
        <w:t>valdymo, naudojimo</w:t>
      </w:r>
      <w:r w:rsidRPr="007D7C77">
        <w:rPr>
          <w:szCs w:val="24"/>
          <w:lang w:bidi="lo-LA"/>
        </w:rPr>
        <w:t xml:space="preserve"> </w:t>
      </w:r>
      <w:r w:rsidR="00E11441" w:rsidRPr="007D7C77">
        <w:rPr>
          <w:szCs w:val="24"/>
          <w:lang w:bidi="lo-LA"/>
        </w:rPr>
        <w:t>ir disponavimo juo ataskaitos rengimo tvarkos aprašas (toliau – Tvarkos aprašas) nustato Kėdainių rajono savivaldybei (toliau – savivaldybė) nuosavybės teise priklausančio turto valdymo, naudojimo ir disponavimo juo ataskaitos rengimo</w:t>
      </w:r>
      <w:r w:rsidR="003D47B5">
        <w:rPr>
          <w:szCs w:val="24"/>
          <w:lang w:bidi="lo-LA"/>
        </w:rPr>
        <w:t>, derinimo, teikimo</w:t>
      </w:r>
      <w:r w:rsidR="00E11441" w:rsidRPr="007D7C77">
        <w:rPr>
          <w:szCs w:val="24"/>
          <w:lang w:bidi="lo-LA"/>
        </w:rPr>
        <w:t xml:space="preserve"> tvarką</w:t>
      </w:r>
      <w:r w:rsidR="003D47B5">
        <w:rPr>
          <w:szCs w:val="24"/>
          <w:lang w:bidi="lo-LA"/>
        </w:rPr>
        <w:t xml:space="preserve"> ir sąlygas</w:t>
      </w:r>
      <w:r w:rsidR="00E11441" w:rsidRPr="007D7C77">
        <w:rPr>
          <w:szCs w:val="24"/>
          <w:lang w:bidi="lo-LA"/>
        </w:rPr>
        <w:t xml:space="preserve">. </w:t>
      </w:r>
    </w:p>
    <w:p w14:paraId="47FF605B" w14:textId="0C0DA83A" w:rsidR="002F0C30" w:rsidRPr="000F3CED" w:rsidRDefault="00227C80" w:rsidP="007D7C77">
      <w:pPr>
        <w:jc w:val="both"/>
        <w:rPr>
          <w:color w:val="000000" w:themeColor="text1"/>
          <w:szCs w:val="24"/>
          <w:lang w:bidi="lo-LA"/>
        </w:rPr>
      </w:pPr>
      <w:r w:rsidRPr="000F3CED">
        <w:rPr>
          <w:color w:val="000000" w:themeColor="text1"/>
        </w:rPr>
        <w:t xml:space="preserve">           </w:t>
      </w:r>
      <w:r w:rsidRPr="000F3CED">
        <w:rPr>
          <w:color w:val="000000" w:themeColor="text1"/>
          <w:szCs w:val="24"/>
          <w:lang w:bidi="lo-LA"/>
        </w:rPr>
        <w:t xml:space="preserve">2. </w:t>
      </w:r>
      <w:r w:rsidR="002F0C30" w:rsidRPr="000F3CED">
        <w:rPr>
          <w:color w:val="000000" w:themeColor="text1"/>
          <w:szCs w:val="24"/>
          <w:lang w:bidi="lo-LA"/>
        </w:rPr>
        <w:t>Tvarkos aprašu privalo vadovautis savivaldybės administracijos valstybės tarnautojai ir darbuotojai, dirbantys pagal darbo sutartis, savivaldybės biudžetinių įstaigų, viešųjų įstaigų, savivaldybės valdomų įmonių bei kitų juridinių asmenų, valdančių, naudojančių savivaldybei nuosavybės teise priklausantį turtą ir disponuojančių  juo, vadovai ir darbuotojai, kurie teikia informaciją ir (ar) rengia savivaldybei nuosavybės teise priklausančio turto valdymo, naudojimo ir disponavimo juo ataskaitą (toliau – Ataskaita), ją derina ir pasirašo</w:t>
      </w:r>
      <w:r w:rsidR="00CE48EE" w:rsidRPr="000F3CED">
        <w:rPr>
          <w:color w:val="000000" w:themeColor="text1"/>
          <w:szCs w:val="24"/>
          <w:lang w:bidi="lo-LA"/>
        </w:rPr>
        <w:t>.</w:t>
      </w:r>
      <w:r w:rsidR="00503B30" w:rsidRPr="000F3CED">
        <w:rPr>
          <w:color w:val="000000" w:themeColor="text1"/>
          <w:szCs w:val="24"/>
          <w:lang w:bidi="lo-LA"/>
        </w:rPr>
        <w:t xml:space="preserve"> </w:t>
      </w:r>
    </w:p>
    <w:p w14:paraId="09306165" w14:textId="02FB81D4" w:rsidR="00D84424" w:rsidRPr="000F3CED" w:rsidRDefault="00227C80" w:rsidP="007D7C77">
      <w:pPr>
        <w:ind w:firstLine="720"/>
        <w:jc w:val="both"/>
        <w:rPr>
          <w:color w:val="000000" w:themeColor="text1"/>
          <w:szCs w:val="24"/>
          <w:lang w:bidi="lo-LA"/>
        </w:rPr>
      </w:pPr>
      <w:r w:rsidRPr="000F3CED">
        <w:rPr>
          <w:color w:val="000000" w:themeColor="text1"/>
          <w:szCs w:val="24"/>
          <w:lang w:bidi="lo-LA"/>
        </w:rPr>
        <w:t xml:space="preserve">3. Savivaldybės biudžetinės įstaigos, viešosios įstaigos, savivaldybės </w:t>
      </w:r>
      <w:r w:rsidR="002F0C30" w:rsidRPr="000F3CED">
        <w:rPr>
          <w:color w:val="000000" w:themeColor="text1"/>
          <w:szCs w:val="24"/>
          <w:lang w:bidi="lo-LA"/>
        </w:rPr>
        <w:t>valdomos įmonės</w:t>
      </w:r>
      <w:r w:rsidRPr="000F3CED">
        <w:rPr>
          <w:color w:val="000000" w:themeColor="text1"/>
          <w:szCs w:val="24"/>
          <w:lang w:bidi="lo-LA"/>
        </w:rPr>
        <w:t xml:space="preserve"> ir kiti juridiniai asmenys, valdantys, naudojantys savivaldybei nuosavybės teise priklausantį turtą ir disponuojantys juo (toliau – savivaldybės turtą valdantys subjektai), teikia savivaldybės administracijai informaciją, reikalingą Ataskaitai parengti, šio Tvarkos aprašo nustatyta tvarka ir </w:t>
      </w:r>
      <w:r w:rsidR="002F022F" w:rsidRPr="000F3CED">
        <w:rPr>
          <w:color w:val="000000" w:themeColor="text1"/>
          <w:szCs w:val="24"/>
          <w:lang w:bidi="lo-LA"/>
        </w:rPr>
        <w:t>terminais</w:t>
      </w:r>
      <w:r w:rsidRPr="000F3CED">
        <w:rPr>
          <w:color w:val="000000" w:themeColor="text1"/>
          <w:szCs w:val="24"/>
          <w:lang w:bidi="lo-LA"/>
        </w:rPr>
        <w:t>.</w:t>
      </w:r>
      <w:r w:rsidR="00E70F62" w:rsidRPr="000F3CED">
        <w:rPr>
          <w:color w:val="000000" w:themeColor="text1"/>
          <w:szCs w:val="24"/>
          <w:lang w:bidi="lo-LA"/>
        </w:rPr>
        <w:t xml:space="preserve"> </w:t>
      </w:r>
    </w:p>
    <w:p w14:paraId="20151677" w14:textId="77777777" w:rsidR="007D7C77" w:rsidRDefault="007D7C77" w:rsidP="00201F3B">
      <w:pPr>
        <w:tabs>
          <w:tab w:val="left" w:pos="709"/>
        </w:tabs>
        <w:jc w:val="both"/>
        <w:rPr>
          <w:szCs w:val="24"/>
          <w:lang w:val="en-US"/>
        </w:rPr>
      </w:pPr>
      <w:r w:rsidRPr="004E068C">
        <w:rPr>
          <w:szCs w:val="24"/>
        </w:rPr>
        <w:tab/>
      </w:r>
      <w:bookmarkStart w:id="1" w:name="_Hlk59192026"/>
      <w:r w:rsidR="00C8099A">
        <w:rPr>
          <w:szCs w:val="24"/>
        </w:rPr>
        <w:t>4</w:t>
      </w:r>
      <w:r>
        <w:rPr>
          <w:szCs w:val="24"/>
        </w:rPr>
        <w:t xml:space="preserve">. Šiame Tvarkos apraše vartojamos sąvokos apibrėžtos Lietuvos Respublikos valstybės ir savivaldybių turto valdymo, naudojimo ir disponavimo juo įstatyme </w:t>
      </w:r>
      <w:r w:rsidR="00582DA5">
        <w:rPr>
          <w:szCs w:val="24"/>
        </w:rPr>
        <w:t xml:space="preserve">ir kituose </w:t>
      </w:r>
      <w:r w:rsidR="003303D7">
        <w:rPr>
          <w:szCs w:val="24"/>
        </w:rPr>
        <w:t>šią sritį</w:t>
      </w:r>
      <w:r w:rsidR="00582DA5">
        <w:rPr>
          <w:szCs w:val="24"/>
        </w:rPr>
        <w:t xml:space="preserve"> reglamentuojančiuose teisės aktuose. </w:t>
      </w:r>
      <w:bookmarkEnd w:id="1"/>
    </w:p>
    <w:p w14:paraId="640BA49A" w14:textId="77777777" w:rsidR="00943931" w:rsidRDefault="00943931" w:rsidP="00F04901">
      <w:pPr>
        <w:jc w:val="center"/>
        <w:rPr>
          <w:b/>
          <w:caps/>
          <w:szCs w:val="24"/>
          <w:lang w:bidi="lo-LA"/>
        </w:rPr>
      </w:pPr>
    </w:p>
    <w:p w14:paraId="2DB68BD3" w14:textId="77777777" w:rsidR="00F04901" w:rsidRDefault="00F04901" w:rsidP="00F04901">
      <w:pPr>
        <w:jc w:val="center"/>
        <w:rPr>
          <w:b/>
          <w:caps/>
          <w:szCs w:val="24"/>
          <w:lang w:bidi="lo-LA"/>
        </w:rPr>
      </w:pPr>
      <w:r>
        <w:rPr>
          <w:b/>
          <w:caps/>
          <w:szCs w:val="24"/>
          <w:lang w:bidi="lo-LA"/>
        </w:rPr>
        <w:t xml:space="preserve">II </w:t>
      </w:r>
      <w:r>
        <w:rPr>
          <w:b/>
          <w:szCs w:val="24"/>
          <w:lang w:bidi="lo-LA"/>
        </w:rPr>
        <w:t>SKYRIUS</w:t>
      </w:r>
    </w:p>
    <w:p w14:paraId="4F1EFC5C" w14:textId="77777777" w:rsidR="00F04901" w:rsidRDefault="00F04901" w:rsidP="00F04901">
      <w:pPr>
        <w:jc w:val="center"/>
        <w:rPr>
          <w:b/>
          <w:caps/>
          <w:szCs w:val="24"/>
          <w:lang w:bidi="lo-LA"/>
        </w:rPr>
      </w:pPr>
      <w:r>
        <w:rPr>
          <w:b/>
          <w:caps/>
          <w:szCs w:val="24"/>
          <w:lang w:bidi="lo-LA"/>
        </w:rPr>
        <w:t>ataskaitos rengimas ir teikimas</w:t>
      </w:r>
    </w:p>
    <w:p w14:paraId="72C44609" w14:textId="77777777" w:rsidR="00A544FD" w:rsidRDefault="00A544FD" w:rsidP="00EE4DF0">
      <w:pPr>
        <w:pStyle w:val="Sraopastraipa"/>
        <w:tabs>
          <w:tab w:val="left" w:pos="426"/>
          <w:tab w:val="left" w:pos="9356"/>
        </w:tabs>
        <w:ind w:left="840"/>
        <w:jc w:val="both"/>
      </w:pPr>
    </w:p>
    <w:p w14:paraId="6EBFC7B2" w14:textId="77777777" w:rsidR="006A5597" w:rsidRDefault="003303D7" w:rsidP="00712DEF">
      <w:pPr>
        <w:shd w:val="clear" w:color="auto" w:fill="FFFFFF"/>
        <w:tabs>
          <w:tab w:val="left" w:pos="709"/>
        </w:tabs>
        <w:ind w:firstLine="709"/>
        <w:jc w:val="both"/>
        <w:rPr>
          <w:color w:val="000000"/>
          <w:szCs w:val="24"/>
          <w:lang w:bidi="lo-LA"/>
        </w:rPr>
      </w:pPr>
      <w:r>
        <w:t>5</w:t>
      </w:r>
      <w:r w:rsidR="006A5597">
        <w:rPr>
          <w:color w:val="000000"/>
          <w:szCs w:val="24"/>
          <w:lang w:bidi="lo-LA"/>
        </w:rPr>
        <w:t xml:space="preserve">. </w:t>
      </w:r>
      <w:r w:rsidR="00712DEF">
        <w:rPr>
          <w:color w:val="000000"/>
          <w:szCs w:val="24"/>
          <w:lang w:bidi="lo-LA"/>
        </w:rPr>
        <w:t xml:space="preserve">Į Ataskaitą turi būti įrašytas visas savivaldybei nuosavybės teise priklausantis turtas. </w:t>
      </w:r>
      <w:r w:rsidR="006A5597">
        <w:rPr>
          <w:color w:val="000000"/>
          <w:szCs w:val="24"/>
          <w:lang w:bidi="lo-LA"/>
        </w:rPr>
        <w:t xml:space="preserve">Kiekvienų ataskaitinių metų duomenys pagal gruodžio 31 d. būklę Ataskaitai rengti teikiami metinių finansinių ataskaitų pagrindu. </w:t>
      </w:r>
    </w:p>
    <w:p w14:paraId="4E5CDE64" w14:textId="77777777" w:rsidR="00E70F62" w:rsidRDefault="009A21C5" w:rsidP="006A5597">
      <w:pPr>
        <w:ind w:firstLine="720"/>
        <w:jc w:val="both"/>
        <w:rPr>
          <w:szCs w:val="24"/>
          <w:lang w:bidi="lo-LA"/>
        </w:rPr>
      </w:pPr>
      <w:r>
        <w:rPr>
          <w:szCs w:val="24"/>
          <w:lang w:bidi="lo-LA"/>
        </w:rPr>
        <w:t>6</w:t>
      </w:r>
      <w:r w:rsidR="006A5597">
        <w:rPr>
          <w:szCs w:val="24"/>
          <w:lang w:bidi="lo-LA"/>
        </w:rPr>
        <w:t>. Ataskaitoje informacija apie ilgalaikio nematerialiojo ir materialiojo turto, biologinio turto, trumpalaikio turto, finansinio turto balansines vertes pateikiama pagal finansinės būklės ataskaitos formoje nurodytas grupes, reglamentuotas 2-ajame viešojo sektoriaus apskaitos ir finansinės atskaitomybės standarte (toliau – VSAFAS).</w:t>
      </w:r>
    </w:p>
    <w:p w14:paraId="5BCC7D5D" w14:textId="77777777" w:rsidR="00A669FB" w:rsidRDefault="00A669FB" w:rsidP="00A669FB">
      <w:pPr>
        <w:ind w:firstLine="720"/>
        <w:jc w:val="both"/>
        <w:rPr>
          <w:szCs w:val="24"/>
          <w:lang w:bidi="lo-LA"/>
        </w:rPr>
      </w:pPr>
      <w:r>
        <w:rPr>
          <w:szCs w:val="24"/>
          <w:lang w:bidi="lo-LA"/>
        </w:rPr>
        <w:t>7. Tvarkos aprašo 1 priedo I skyriuje „Nefinansinis turtas“  informacija apie savivaldybei nuosavybės teise priklausančio turto balansines vertes praėjusių ataskaitinių metų ir ataskaitinių metų pabaigoje  pateikiama pagal turto pobūdį reglamentuojančias grupes:</w:t>
      </w:r>
    </w:p>
    <w:p w14:paraId="4EF24D39" w14:textId="77777777" w:rsidR="00A669FB" w:rsidRDefault="00A669FB" w:rsidP="00A669FB">
      <w:pPr>
        <w:ind w:firstLine="720"/>
        <w:jc w:val="both"/>
        <w:rPr>
          <w:szCs w:val="24"/>
          <w:lang w:bidi="lo-LA"/>
        </w:rPr>
      </w:pPr>
      <w:r>
        <w:rPr>
          <w:szCs w:val="24"/>
          <w:lang w:bidi="lo-LA"/>
        </w:rPr>
        <w:t>7.1. Tvarkos aprašo 1 priedo I skyriaus A dalyje „Ilgalaikis turtas“ eilutėje „Nematerialusis turtas“ nurodomos šių turto grupių vertės:</w:t>
      </w:r>
    </w:p>
    <w:p w14:paraId="408967E3" w14:textId="77777777" w:rsidR="00A669FB" w:rsidRDefault="00A669FB" w:rsidP="00A669FB">
      <w:pPr>
        <w:ind w:firstLine="720"/>
        <w:jc w:val="both"/>
        <w:rPr>
          <w:szCs w:val="24"/>
          <w:lang w:bidi="lo-LA"/>
        </w:rPr>
      </w:pPr>
      <w:r>
        <w:rPr>
          <w:szCs w:val="24"/>
          <w:lang w:bidi="lo-LA"/>
        </w:rPr>
        <w:t>7.1.1. plėtros darbų (tyrimų, rezultatų ar kitos patirties ir žinių taikymas planuojant ar kuriant naujus ar iš esmės pagerintus produktus, prieš pradedant juos gaminti, ar paslaugas – prieš pradedant jas teikti);</w:t>
      </w:r>
    </w:p>
    <w:p w14:paraId="726343AE" w14:textId="77777777" w:rsidR="00A669FB" w:rsidRDefault="00A669FB" w:rsidP="00A669FB">
      <w:pPr>
        <w:ind w:firstLine="720"/>
        <w:jc w:val="both"/>
        <w:rPr>
          <w:szCs w:val="24"/>
          <w:lang w:bidi="lo-LA"/>
        </w:rPr>
      </w:pPr>
      <w:r>
        <w:rPr>
          <w:szCs w:val="24"/>
          <w:lang w:bidi="lo-LA"/>
        </w:rPr>
        <w:t>7.1.2. programinės įrangos ir jos licencijų (viešojo sektoriaus subjekto įsigytos kompiuterių programos, duomenų bazės ir jų naudojimo licencijos);</w:t>
      </w:r>
    </w:p>
    <w:p w14:paraId="652870B5" w14:textId="77777777" w:rsidR="00A669FB" w:rsidRDefault="00A669FB" w:rsidP="00A669FB">
      <w:pPr>
        <w:ind w:firstLine="720"/>
        <w:jc w:val="both"/>
        <w:rPr>
          <w:szCs w:val="24"/>
          <w:lang w:bidi="lo-LA"/>
        </w:rPr>
      </w:pPr>
      <w:r>
        <w:rPr>
          <w:szCs w:val="24"/>
          <w:lang w:bidi="lo-LA"/>
        </w:rPr>
        <w:t>7.1.3. kito nematerialiojo turto (patentų ir 7.1.2 papunktyje nenurodytų licencijų; literatūros, mokslo ir meno kūrinių sukūrimo išlaidos arba autorinių teisių įsigijimo išlaidos, kurios pripažįstamos nematerialiuoju turtu; įvairaus kito nematerialiojo turto, atitinkančio VSAFAS nematerialiojo turto pripažinimo kriterijus, pavyzdžiui, žemėlapių originalų, geodezinių tinklų planų, teritorijų planavimo detaliųjų ir specialiųjų dokumentų ir pan.);</w:t>
      </w:r>
    </w:p>
    <w:p w14:paraId="5B78AB64" w14:textId="77777777" w:rsidR="00A669FB" w:rsidRDefault="00A669FB" w:rsidP="00A669FB">
      <w:pPr>
        <w:ind w:firstLine="720"/>
        <w:jc w:val="both"/>
        <w:rPr>
          <w:szCs w:val="24"/>
          <w:lang w:bidi="lo-LA"/>
        </w:rPr>
      </w:pPr>
      <w:r>
        <w:rPr>
          <w:szCs w:val="24"/>
          <w:lang w:bidi="lo-LA"/>
        </w:rPr>
        <w:t>7.1.4. nebaigtų projektų ir išankstinių mokėjimų (nebaigtų nematerialiojo turto kūrimo ir plėtros projektų, t. y. visų išvardytų nematerialiojo turto grupių kūrimo ir plėtros projektų, kol nematerialusis turtas dar nevisiškai paruoštas naudoti, kaip yra numatęs viešojo sektoriaus subjektas, išskyrus plėtros darbų ir išankstinių mokėjimų už nematerialųjį turtą, kol nematerialusis turtas bus gautas);</w:t>
      </w:r>
    </w:p>
    <w:p w14:paraId="3F53FACA" w14:textId="77777777" w:rsidR="00A669FB" w:rsidRDefault="00A669FB" w:rsidP="00A669FB">
      <w:pPr>
        <w:ind w:firstLine="720"/>
        <w:jc w:val="both"/>
        <w:rPr>
          <w:szCs w:val="24"/>
          <w:lang w:bidi="lo-LA"/>
        </w:rPr>
      </w:pPr>
      <w:r>
        <w:rPr>
          <w:szCs w:val="24"/>
          <w:lang w:bidi="lo-LA"/>
        </w:rPr>
        <w:t>7.1.5. prestižas (</w:t>
      </w:r>
      <w:r>
        <w:rPr>
          <w:szCs w:val="24"/>
          <w:shd w:val="clear" w:color="auto" w:fill="FFFFFF"/>
          <w:lang w:bidi="lo-LA"/>
        </w:rPr>
        <w:t>turtas, kuris įvertinamas kaip teigiamas skirtumas tarp investuotojo sumokėtos kainos ir jam tenkančios įsigytojo subjekto grynojo turto dalies tikrosios vertės ir iš kurio investuotojas ateityje tikisi gauti ekonominės naudos);</w:t>
      </w:r>
    </w:p>
    <w:p w14:paraId="13C8DA99" w14:textId="77777777" w:rsidR="00A669FB" w:rsidRDefault="00A669FB" w:rsidP="00A669FB">
      <w:pPr>
        <w:ind w:firstLine="720"/>
        <w:jc w:val="both"/>
        <w:rPr>
          <w:szCs w:val="24"/>
          <w:lang w:bidi="lo-LA"/>
        </w:rPr>
      </w:pPr>
      <w:r>
        <w:rPr>
          <w:szCs w:val="24"/>
          <w:lang w:bidi="lo-LA"/>
        </w:rPr>
        <w:t>7.2. Tvarkos aprašo 1 priedo I skyriaus A dalies „Ilgalaikis turtas“ eilutėje „Ilgalaikis materialusis turtas“ nurodomos šių turto grupių vertės:</w:t>
      </w:r>
    </w:p>
    <w:p w14:paraId="1B76D070" w14:textId="77777777" w:rsidR="00A669FB" w:rsidRDefault="00A669FB" w:rsidP="00A669FB">
      <w:pPr>
        <w:ind w:firstLine="720"/>
        <w:jc w:val="both"/>
        <w:rPr>
          <w:szCs w:val="24"/>
          <w:lang w:bidi="lo-LA"/>
        </w:rPr>
      </w:pPr>
      <w:r>
        <w:rPr>
          <w:szCs w:val="24"/>
          <w:lang w:bidi="lo-LA"/>
        </w:rPr>
        <w:t>7.2.1. žemės;</w:t>
      </w:r>
    </w:p>
    <w:p w14:paraId="38271CA6" w14:textId="77777777" w:rsidR="00A669FB" w:rsidRDefault="00A669FB" w:rsidP="00A669FB">
      <w:pPr>
        <w:ind w:firstLine="720"/>
        <w:jc w:val="both"/>
        <w:rPr>
          <w:szCs w:val="24"/>
          <w:lang w:bidi="lo-LA"/>
        </w:rPr>
      </w:pPr>
      <w:r>
        <w:rPr>
          <w:szCs w:val="24"/>
          <w:lang w:bidi="lo-LA"/>
        </w:rPr>
        <w:t>7.2.2. pastatų (išskyrus nekilnojamąsias kultūros vertybes, nurodytas Tvarkos aprašo 7.2.4 papunktyje):</w:t>
      </w:r>
    </w:p>
    <w:p w14:paraId="4F82DC7A" w14:textId="77777777" w:rsidR="00A669FB" w:rsidRDefault="00A669FB" w:rsidP="00A669FB">
      <w:pPr>
        <w:ind w:firstLine="720"/>
        <w:jc w:val="both"/>
        <w:rPr>
          <w:szCs w:val="24"/>
          <w:lang w:bidi="lo-LA"/>
        </w:rPr>
      </w:pPr>
      <w:r>
        <w:rPr>
          <w:szCs w:val="24"/>
          <w:lang w:bidi="lo-LA"/>
        </w:rPr>
        <w:t>7.2.2.1. gyvenamieji pastatai – gyvenamieji namai, butai, sodybos (gali būti ir su priklausiniais, jei tai yra neatskiriama gyvenamojo pastato dalis), bendrabučiai;</w:t>
      </w:r>
    </w:p>
    <w:p w14:paraId="6A511BCB" w14:textId="77777777" w:rsidR="00A669FB" w:rsidRDefault="00A669FB" w:rsidP="00A669FB">
      <w:pPr>
        <w:ind w:firstLine="709"/>
        <w:jc w:val="both"/>
        <w:rPr>
          <w:szCs w:val="24"/>
          <w:lang w:bidi="lo-LA"/>
        </w:rPr>
      </w:pPr>
      <w:r>
        <w:rPr>
          <w:szCs w:val="24"/>
          <w:lang w:bidi="lo-LA"/>
        </w:rPr>
        <w:t>7.2.2.2. negyvenamieji pastatai – administraciniai pastatai, bibliotekos, kultūros namai, švietimo, gydymo įstaigos, ūkiniai pastatai, daržinės, tvartai, svirnai, katilinės, garažai, sandėliai, vandens gerinimo įrenginių pastatai, dirbtuvės, naftos bazės, gyvulininkystės kompleksų pastatai, pirtys, stadionai su pastatais, specialiosios paskirties patalpos (skirtos ne nuolat gyventi), pastatų pamatai, gaisrinės pastatai, transporto laukimo paviljonai ir stotys, kitos negyvenamosios patalpos;</w:t>
      </w:r>
    </w:p>
    <w:p w14:paraId="44A43507" w14:textId="77777777" w:rsidR="00A669FB" w:rsidRDefault="00A669FB" w:rsidP="00A669FB">
      <w:pPr>
        <w:ind w:firstLine="720"/>
        <w:jc w:val="both"/>
        <w:rPr>
          <w:szCs w:val="24"/>
          <w:lang w:bidi="lo-LA"/>
        </w:rPr>
      </w:pPr>
      <w:r>
        <w:rPr>
          <w:szCs w:val="24"/>
          <w:lang w:bidi="lo-LA"/>
        </w:rPr>
        <w:t>7.2.3. infrastruktūros ir kitų statinių (išskyrus 7.2.2 ir 7.2.4 papunkčiuose nurodytą ilgalaikį materialųjį turtą):</w:t>
      </w:r>
    </w:p>
    <w:p w14:paraId="6A93382A" w14:textId="77777777" w:rsidR="00A669FB" w:rsidRDefault="00A669FB" w:rsidP="00A669FB">
      <w:pPr>
        <w:ind w:firstLine="720"/>
        <w:jc w:val="both"/>
        <w:rPr>
          <w:szCs w:val="24"/>
          <w:lang w:bidi="lo-LA"/>
        </w:rPr>
      </w:pPr>
      <w:r>
        <w:rPr>
          <w:szCs w:val="24"/>
          <w:lang w:bidi="lo-LA"/>
        </w:rPr>
        <w:t>7.2.3.1. infrastruktūros statiniai – tvenkiniai, priešgaisriniai vandens rezervuarai, arteziniai gręžiniai, vandens žvalgomieji, geriamo vandens ir arteziniai gręžiniai, vandenvietės, priešgaisriniai hidrantai, siurblinės ir vandenvietės, gatvės, keliai, šaligatviai, pėsčiųjų ir dviračių takai, grindiniai, automobilių stovėjimo aikštelės, greičio lėtėjimo kalneliai, parko aikštelės, takai ir skverai, kaimų, gyvenviečių ir gatvių apšvietimo linijos ir tinklai, elektros oro linijos, inžineriniai tinklai, dujų rezervuarai, šiluminės ir vandentiekio trasos ir tinklai, lietaus kanalizacijos tinklai, gatvių drenažai, nuotekų valymo įrenginiai, nuotekų linijos ir kanalizacijos tinklai, renkamosios fekalinės ir lietaus kanalizacijos, sirenos, naftos, amoniako bazės, atraminės sienelės ir kiti infrastruktūros statiniai;</w:t>
      </w:r>
    </w:p>
    <w:p w14:paraId="2CDE8F4E" w14:textId="77777777" w:rsidR="00A669FB" w:rsidRDefault="00A669FB" w:rsidP="00A669FB">
      <w:pPr>
        <w:shd w:val="clear" w:color="auto" w:fill="FFFFFF"/>
        <w:tabs>
          <w:tab w:val="left" w:pos="709"/>
          <w:tab w:val="left" w:pos="993"/>
          <w:tab w:val="left" w:pos="1134"/>
          <w:tab w:val="left" w:pos="1276"/>
        </w:tabs>
        <w:ind w:firstLine="709"/>
        <w:jc w:val="both"/>
        <w:rPr>
          <w:szCs w:val="24"/>
          <w:lang w:bidi="lo-LA"/>
        </w:rPr>
      </w:pPr>
      <w:r>
        <w:rPr>
          <w:szCs w:val="24"/>
          <w:lang w:bidi="lo-LA"/>
        </w:rPr>
        <w:t xml:space="preserve">7.2.3.2. kiti statiniai – kapinės, kapinių takai ir tvoros, kapinių apšvietimo atramos, stogastulpiai, koplytstulpiai, sąvartynai, memorialinės lentos, skulptūros, pavėsinės ant pamatų, pristatomi garažai, stebėjimo ir apžvalgos bokšteliai, stadionai, atliekų konteinerių aikštelės, pavojingų atliekų surinkimo punktai, užtvankų ir tvenkinių hidrotechniniai statiniai, ryšių, elektros, šilumos tiekimo linijos, lauko tualetai, šunų vedžiojimo aikštelės, drenažo tinklai, reguliatoriai, tiltai, lieptai, pralaidos, magistraliniai grioviai, pylimai, rinktuvai, fontanai, žolių miltų agregatai ir kiti statiniai; </w:t>
      </w:r>
    </w:p>
    <w:p w14:paraId="712C7A53" w14:textId="77777777" w:rsidR="00A669FB" w:rsidRDefault="00A669FB" w:rsidP="00A669FB">
      <w:pPr>
        <w:ind w:firstLine="720"/>
        <w:jc w:val="both"/>
        <w:rPr>
          <w:szCs w:val="24"/>
          <w:shd w:val="clear" w:color="auto" w:fill="FFFFFF"/>
          <w:lang w:bidi="lo-LA"/>
        </w:rPr>
      </w:pPr>
      <w:r>
        <w:rPr>
          <w:szCs w:val="24"/>
          <w:lang w:bidi="lo-LA"/>
        </w:rPr>
        <w:t>7.2.4. nekilnojamųjų kultūros vertybių (</w:t>
      </w:r>
      <w:r>
        <w:rPr>
          <w:szCs w:val="24"/>
          <w:shd w:val="clear" w:color="auto" w:fill="FFFFFF"/>
          <w:lang w:bidi="lo-LA"/>
        </w:rPr>
        <w:t>kultūros paveldo objektų, įregistruotų Kultūros vertybių registre, ir kitokių kultūrinę vertę ar visuomeninę reikšmę turinčių statinių);</w:t>
      </w:r>
    </w:p>
    <w:p w14:paraId="525DBDEF" w14:textId="77777777" w:rsidR="00A669FB" w:rsidRDefault="00A669FB" w:rsidP="00A669FB">
      <w:pPr>
        <w:ind w:firstLine="720"/>
        <w:jc w:val="both"/>
        <w:rPr>
          <w:szCs w:val="24"/>
          <w:lang w:bidi="lo-LA"/>
        </w:rPr>
      </w:pPr>
      <w:r>
        <w:rPr>
          <w:szCs w:val="24"/>
          <w:lang w:bidi="lo-LA"/>
        </w:rPr>
        <w:t>7.2.5. mašinų ir įrenginių:</w:t>
      </w:r>
    </w:p>
    <w:p w14:paraId="714C565C" w14:textId="77777777" w:rsidR="00A669FB" w:rsidRDefault="00A669FB" w:rsidP="00A669FB">
      <w:pPr>
        <w:ind w:firstLine="709"/>
        <w:jc w:val="both"/>
        <w:rPr>
          <w:szCs w:val="24"/>
          <w:lang w:bidi="lo-LA"/>
        </w:rPr>
      </w:pPr>
      <w:r>
        <w:rPr>
          <w:szCs w:val="24"/>
          <w:lang w:bidi="lo-LA"/>
        </w:rPr>
        <w:t>7.2.5.1. gamybos mašinos ir įrenginiai – keltuvai neįgaliesiems, katilinės įranga su katilais, šildymo sistemos ir punktai, skydinės, serverinės ir kitos gamybos mašinos ir įrenginiai;</w:t>
      </w:r>
    </w:p>
    <w:p w14:paraId="1899EDC7" w14:textId="77777777" w:rsidR="00A669FB" w:rsidRDefault="00A669FB" w:rsidP="00A669FB">
      <w:pPr>
        <w:tabs>
          <w:tab w:val="left" w:pos="709"/>
          <w:tab w:val="num" w:pos="851"/>
          <w:tab w:val="left" w:pos="1276"/>
        </w:tabs>
        <w:ind w:firstLine="709"/>
        <w:jc w:val="both"/>
        <w:rPr>
          <w:szCs w:val="24"/>
          <w:lang w:bidi="lo-LA"/>
        </w:rPr>
      </w:pPr>
      <w:r>
        <w:rPr>
          <w:szCs w:val="24"/>
          <w:lang w:bidi="lo-LA"/>
        </w:rPr>
        <w:t>7.2.5.2. medicinos įranga – įranga, medicinos instrumentai, medicinos priemonės, odontologinė įranga, reabilitacijos įranga, diagnostikos įranga, medicinos technika, funkcinės lovos, masažo stalai, invalido vežimėliai, ortopedijos prekės, ramentai, lazdelės ir kita įranga, naudojama gydymo įstaigose;</w:t>
      </w:r>
    </w:p>
    <w:p w14:paraId="6443A390" w14:textId="77777777" w:rsidR="00A669FB" w:rsidRDefault="00A669FB" w:rsidP="00A669FB">
      <w:pPr>
        <w:ind w:firstLine="709"/>
        <w:jc w:val="both"/>
        <w:rPr>
          <w:szCs w:val="24"/>
          <w:lang w:bidi="lo-LA"/>
        </w:rPr>
      </w:pPr>
      <w:r>
        <w:rPr>
          <w:szCs w:val="24"/>
          <w:lang w:bidi="lo-LA"/>
        </w:rPr>
        <w:t>7.2.5.3. kitos mašinos ir įrenginiai – generatoriai, suvirinimo aparatai, staklės, pjūklai, šluotos, lapų pūtikliai, kondicionieriai, traktorinės žoliapjovės (kurioms nereikia teisinės registracijos) ir kitos mašinos ir įrenginiai;</w:t>
      </w:r>
    </w:p>
    <w:p w14:paraId="11E6B4F7" w14:textId="77777777" w:rsidR="00A669FB" w:rsidRDefault="00A669FB" w:rsidP="00A669FB">
      <w:pPr>
        <w:ind w:firstLine="720"/>
        <w:jc w:val="both"/>
        <w:rPr>
          <w:szCs w:val="24"/>
          <w:lang w:bidi="lo-LA"/>
        </w:rPr>
      </w:pPr>
      <w:r>
        <w:rPr>
          <w:szCs w:val="24"/>
          <w:lang w:bidi="lo-LA"/>
        </w:rPr>
        <w:t>7.2.6. transporto priemonių (lengvųjų ir krovininių automobilių, autobusų ir kitų transporto priemonių, skirtų žmonėms ir kroviniams pervežti);</w:t>
      </w:r>
    </w:p>
    <w:p w14:paraId="5AB91F8D" w14:textId="77777777" w:rsidR="00A669FB" w:rsidRDefault="00A669FB" w:rsidP="00A669FB">
      <w:pPr>
        <w:ind w:firstLine="720"/>
        <w:jc w:val="both"/>
        <w:rPr>
          <w:szCs w:val="24"/>
          <w:shd w:val="clear" w:color="auto" w:fill="FFFFFF"/>
          <w:lang w:bidi="lo-LA"/>
        </w:rPr>
      </w:pPr>
      <w:r>
        <w:rPr>
          <w:szCs w:val="24"/>
          <w:lang w:bidi="lo-LA"/>
        </w:rPr>
        <w:t xml:space="preserve">7.2.7. kilnojamųjų kultūros vertybių (vertybių, </w:t>
      </w:r>
      <w:r>
        <w:rPr>
          <w:szCs w:val="24"/>
          <w:shd w:val="clear" w:color="auto" w:fill="FFFFFF"/>
          <w:lang w:bidi="lo-LA"/>
        </w:rPr>
        <w:t xml:space="preserve">įrašytų į Kultūros vertybių registrą Lietuvos Respublikos teisės aktų nustatyta tvarka, bibliotekos fondų, apimančių senus, retus ir ypač vertingus spaudinius ir rankraščius, kitų senų vertingų dokumentų ir muziejinių vertybių, </w:t>
      </w:r>
      <w:r>
        <w:rPr>
          <w:szCs w:val="24"/>
          <w:lang w:bidi="lo-LA"/>
        </w:rPr>
        <w:t>išskyrus biologinį turtą);</w:t>
      </w:r>
    </w:p>
    <w:p w14:paraId="0AFC4A6E" w14:textId="77777777" w:rsidR="00A669FB" w:rsidRDefault="00A669FB" w:rsidP="00A669FB">
      <w:pPr>
        <w:ind w:firstLine="720"/>
        <w:jc w:val="both"/>
        <w:rPr>
          <w:szCs w:val="24"/>
          <w:lang w:bidi="lo-LA"/>
        </w:rPr>
      </w:pPr>
      <w:r>
        <w:rPr>
          <w:szCs w:val="24"/>
          <w:lang w:bidi="lo-LA"/>
        </w:rPr>
        <w:t>7.2.8. baldų ir biuro įrangos:</w:t>
      </w:r>
    </w:p>
    <w:p w14:paraId="0BC00826" w14:textId="77777777" w:rsidR="00A669FB" w:rsidRDefault="00A669FB" w:rsidP="00A669FB">
      <w:pPr>
        <w:shd w:val="clear" w:color="auto" w:fill="FFFFFF"/>
        <w:tabs>
          <w:tab w:val="left" w:pos="709"/>
          <w:tab w:val="num" w:pos="851"/>
          <w:tab w:val="left" w:pos="1276"/>
        </w:tabs>
        <w:ind w:firstLine="709"/>
        <w:jc w:val="both"/>
        <w:rPr>
          <w:szCs w:val="24"/>
          <w:lang w:bidi="lo-LA"/>
        </w:rPr>
      </w:pPr>
      <w:r>
        <w:rPr>
          <w:szCs w:val="24"/>
          <w:lang w:bidi="lo-LA"/>
        </w:rPr>
        <w:t>7.2.8.1. baldai – biuro baldai, mokyklų kabinetų baldai, virtuvės baldai, gydymo įstaigų ir vaistinių baldai, lentynos, stelažai, vitrinos ir kiti baldai;</w:t>
      </w:r>
    </w:p>
    <w:p w14:paraId="61055765" w14:textId="77777777" w:rsidR="00A669FB" w:rsidRDefault="00A669FB" w:rsidP="00A669FB">
      <w:pPr>
        <w:shd w:val="clear" w:color="auto" w:fill="FFFFFF"/>
        <w:tabs>
          <w:tab w:val="left" w:pos="142"/>
          <w:tab w:val="left" w:pos="709"/>
          <w:tab w:val="left" w:pos="1134"/>
          <w:tab w:val="left" w:pos="1276"/>
        </w:tabs>
        <w:ind w:firstLine="709"/>
        <w:jc w:val="both"/>
        <w:rPr>
          <w:szCs w:val="24"/>
          <w:lang w:bidi="lo-LA"/>
        </w:rPr>
      </w:pPr>
      <w:r>
        <w:rPr>
          <w:szCs w:val="24"/>
          <w:lang w:bidi="lo-LA"/>
        </w:rPr>
        <w:t>7.2.8.2. kompiuterinė įranga – kompiuteriai (gali būti ir su programine įranga), monitoriai, spausdintuvai, serveriai, skeneriai, rezerviniai maitinimo šaltiniai, saugaus duomenų perdavimo šifravimo ir komutavimo įranga, diskų masyvai, tarnybinės stotys, informacijos nuskaitymo įrenginiai, komutacinės spintos ir kita kompiuterinė įranga;</w:t>
      </w:r>
    </w:p>
    <w:p w14:paraId="24F6A35F" w14:textId="77777777" w:rsidR="00A669FB" w:rsidRDefault="00A669FB" w:rsidP="00A669FB">
      <w:pPr>
        <w:shd w:val="clear" w:color="auto" w:fill="FFFFFF"/>
        <w:tabs>
          <w:tab w:val="left" w:pos="142"/>
          <w:tab w:val="left" w:pos="709"/>
          <w:tab w:val="left" w:pos="1134"/>
          <w:tab w:val="left" w:pos="1276"/>
        </w:tabs>
        <w:ind w:firstLine="709"/>
        <w:jc w:val="both"/>
        <w:rPr>
          <w:szCs w:val="24"/>
          <w:lang w:bidi="lo-LA"/>
        </w:rPr>
      </w:pPr>
      <w:r>
        <w:rPr>
          <w:szCs w:val="24"/>
          <w:lang w:bidi="lo-LA"/>
        </w:rPr>
        <w:t>7.2.8.3. kita biuro įranga – kopijavimo aparatai, faksai, telefono aparatai (įskaitant mobiliuosius), rašomosios mašinėlės, dokumentų naikikliai, daugiafunkciai įrenginiai, multiplikaciniai įrenginiai, adapteriai, įrišimo aparatai, projektoriai, balsavimų ir diskusijų įrenginiai, pultai su mikrofonais ir balsavimo funkcija, vaizdo kameros ir ekranai, televizoriai, radijas, muzikiniai centrai ir kita biuro įranga;</w:t>
      </w:r>
    </w:p>
    <w:p w14:paraId="24E639A6" w14:textId="77777777" w:rsidR="00A669FB" w:rsidRDefault="00A669FB" w:rsidP="00A669FB">
      <w:pPr>
        <w:shd w:val="clear" w:color="auto" w:fill="FFFFFF"/>
        <w:tabs>
          <w:tab w:val="left" w:pos="1134"/>
          <w:tab w:val="left" w:pos="3828"/>
        </w:tabs>
        <w:ind w:firstLine="709"/>
        <w:jc w:val="both"/>
        <w:rPr>
          <w:szCs w:val="24"/>
          <w:lang w:bidi="lo-LA"/>
        </w:rPr>
      </w:pPr>
      <w:r>
        <w:rPr>
          <w:szCs w:val="24"/>
          <w:lang w:bidi="lo-LA"/>
        </w:rPr>
        <w:t>7.2.9. kito ilgalaikio materialiojo turto (atliekų surinkimo konteineriai, reklaminiai informaciniai stendai, skelbimų lentos, sporto aikštelių įranga, treniruoklių kompleksai, vėliavos, paveikslai, geodeziniai ir matavimo prietaisai, žoliapjovės, krūmapjovės, buitinė įranga, muzikiniai instrumentai, kilimai, fotoaparatai, fotokameros, GPS imtuvai, sūpuoklės, sporto įranga, skaitikliai, stebėjimo kameros ir kitas 7.2 papunktyje  nenurodytas turtas);</w:t>
      </w:r>
    </w:p>
    <w:p w14:paraId="2F3E4962" w14:textId="77777777" w:rsidR="00A669FB" w:rsidRDefault="00A669FB" w:rsidP="00A669FB">
      <w:pPr>
        <w:ind w:firstLine="720"/>
        <w:jc w:val="both"/>
        <w:rPr>
          <w:szCs w:val="24"/>
          <w:lang w:bidi="lo-LA"/>
        </w:rPr>
      </w:pPr>
      <w:r>
        <w:rPr>
          <w:szCs w:val="24"/>
          <w:lang w:bidi="lo-LA"/>
        </w:rPr>
        <w:t>7.2.10. nebaigtos statybos ir išankstinių mokėjimų (statybos, montavimo ir kitos panašios išlaidos, patirtos, kol ilgalaikio materialiojo turto vienetas bus paruoštas naudoti, ir išankstiniai mokėjimai už ilgalaikį materialųjį turtą, kol šis turtas bus gautas ir paruoštas naudoti);</w:t>
      </w:r>
    </w:p>
    <w:p w14:paraId="0391F14C" w14:textId="77777777" w:rsidR="00A669FB" w:rsidRDefault="00A669FB" w:rsidP="00A669FB">
      <w:pPr>
        <w:ind w:firstLine="720"/>
        <w:jc w:val="both"/>
        <w:rPr>
          <w:szCs w:val="24"/>
          <w:lang w:bidi="lo-LA"/>
        </w:rPr>
      </w:pPr>
      <w:r>
        <w:rPr>
          <w:szCs w:val="24"/>
          <w:lang w:bidi="lo-LA"/>
        </w:rPr>
        <w:t>7.3. Tvarkos aprašo 1 priedo I skyriaus B dalies „Biologinis turtas“ eilutėje nurodomos naudojamo biologinio turto (gyvūnų ir augalų, kurie skirti socialiniams, kultūriniams, gamtosauginiams, moksliniams, pažintiniams tikslams ir kurie nepriskirti prie žemės ūkio veikloje naudojamo biologinio turto grupės) vertės;</w:t>
      </w:r>
    </w:p>
    <w:p w14:paraId="10E2A909" w14:textId="77777777" w:rsidR="00A669FB" w:rsidRDefault="00A669FB" w:rsidP="00A669FB">
      <w:pPr>
        <w:ind w:firstLine="720"/>
        <w:jc w:val="both"/>
        <w:rPr>
          <w:szCs w:val="24"/>
          <w:lang w:bidi="lo-LA"/>
        </w:rPr>
      </w:pPr>
      <w:r>
        <w:rPr>
          <w:szCs w:val="24"/>
          <w:lang w:bidi="lo-LA"/>
        </w:rPr>
        <w:t>7.4. Tvarkos aprašo 1 priedo I skyriaus C dalies „Trumpalaikis turtas“ eilutėje „Atsargos“ nurodomos šių turto grupių vertės:</w:t>
      </w:r>
    </w:p>
    <w:p w14:paraId="627B6920" w14:textId="77777777" w:rsidR="00A669FB" w:rsidRDefault="00A669FB" w:rsidP="00A669FB">
      <w:pPr>
        <w:ind w:firstLine="720"/>
        <w:jc w:val="both"/>
        <w:rPr>
          <w:szCs w:val="24"/>
          <w:lang w:bidi="lo-LA"/>
        </w:rPr>
      </w:pPr>
      <w:r>
        <w:rPr>
          <w:szCs w:val="24"/>
          <w:lang w:bidi="lo-LA"/>
        </w:rPr>
        <w:t>7.4.1. strateginių ir neliečiamų atsargų (pavyzdžiui: benzino, mazuto, maisto produktų ir kitų atsargų);</w:t>
      </w:r>
    </w:p>
    <w:p w14:paraId="337CECEF" w14:textId="77777777" w:rsidR="00A669FB" w:rsidRDefault="00A669FB" w:rsidP="00A669FB">
      <w:pPr>
        <w:ind w:firstLine="720"/>
        <w:jc w:val="both"/>
        <w:rPr>
          <w:szCs w:val="24"/>
          <w:lang w:bidi="lo-LA"/>
        </w:rPr>
      </w:pPr>
      <w:r>
        <w:rPr>
          <w:szCs w:val="24"/>
          <w:lang w:bidi="lo-LA"/>
        </w:rPr>
        <w:t>7.4.2. medžiagų, žaliavų ir ūkinio inventoriaus (naudojamų gamyboje ar viešosioms paslaugoms teikti, taip pat eksploatacinių medžiagų: kuro, atsarginių dalių ir pan.);</w:t>
      </w:r>
    </w:p>
    <w:p w14:paraId="5A9A4D69" w14:textId="77777777" w:rsidR="00A669FB" w:rsidRDefault="00A669FB" w:rsidP="00A669FB">
      <w:pPr>
        <w:ind w:firstLine="720"/>
        <w:jc w:val="both"/>
        <w:rPr>
          <w:szCs w:val="24"/>
          <w:lang w:bidi="lo-LA"/>
        </w:rPr>
      </w:pPr>
      <w:r>
        <w:rPr>
          <w:szCs w:val="24"/>
          <w:lang w:bidi="lo-LA"/>
        </w:rPr>
        <w:t>7.4.3. nebaigtos gaminti produkcijos ir nebaigtų vykdyti sutarčių (šiai grupei priskiriamos paslaugų, kurių pajamos dar nepripažintos, arba dar nesuteiktų paslaugų (teikiant paslaugas nemokamai) sąnaudos);</w:t>
      </w:r>
    </w:p>
    <w:p w14:paraId="6C98A503" w14:textId="77777777" w:rsidR="00A669FB" w:rsidRDefault="00A669FB" w:rsidP="00A669FB">
      <w:pPr>
        <w:ind w:firstLine="720"/>
        <w:jc w:val="both"/>
        <w:rPr>
          <w:szCs w:val="24"/>
          <w:lang w:bidi="lo-LA"/>
        </w:rPr>
      </w:pPr>
      <w:r>
        <w:rPr>
          <w:szCs w:val="24"/>
          <w:lang w:bidi="lo-LA"/>
        </w:rPr>
        <w:t>7.4.4. pagamintos produkcijos ir turto, skirto parduoti (perduoti);</w:t>
      </w:r>
    </w:p>
    <w:p w14:paraId="36FF4533" w14:textId="77777777" w:rsidR="00A669FB" w:rsidRDefault="00A669FB" w:rsidP="00A669FB">
      <w:pPr>
        <w:ind w:firstLine="720"/>
        <w:jc w:val="both"/>
        <w:rPr>
          <w:szCs w:val="24"/>
          <w:lang w:bidi="lo-LA"/>
        </w:rPr>
      </w:pPr>
      <w:r>
        <w:rPr>
          <w:szCs w:val="24"/>
          <w:lang w:bidi="lo-LA"/>
        </w:rPr>
        <w:t>7.4.5. ilgalaikio materialiojo turto ir biologinio turto, skirto parduoti;</w:t>
      </w:r>
    </w:p>
    <w:p w14:paraId="7A0E7896" w14:textId="77777777" w:rsidR="00A669FB" w:rsidRDefault="00A669FB" w:rsidP="00A669FB">
      <w:pPr>
        <w:ind w:firstLine="720"/>
        <w:jc w:val="both"/>
        <w:rPr>
          <w:szCs w:val="24"/>
          <w:lang w:bidi="lo-LA"/>
        </w:rPr>
      </w:pPr>
      <w:r>
        <w:rPr>
          <w:szCs w:val="24"/>
          <w:lang w:bidi="lo-LA"/>
        </w:rPr>
        <w:t>7.5. Tvarkos aprašo 1 priedo I skyriaus D dalies „Nefinansinis turtas iš viso“ eilutėje nurodoma suminė nefinansinio turto balansinė vertė praėjusių ataskaitinių metų ir ataskaitinių metų pabaigoje.</w:t>
      </w:r>
    </w:p>
    <w:p w14:paraId="18350223" w14:textId="77777777" w:rsidR="00A669FB" w:rsidRDefault="00A669FB" w:rsidP="00A669FB">
      <w:pPr>
        <w:ind w:firstLine="720"/>
        <w:jc w:val="both"/>
        <w:rPr>
          <w:szCs w:val="24"/>
          <w:lang w:bidi="lo-LA"/>
        </w:rPr>
      </w:pPr>
      <w:r>
        <w:rPr>
          <w:szCs w:val="24"/>
          <w:lang w:bidi="lo-LA"/>
        </w:rPr>
        <w:t>8. Tvarkos aprašo 1 priedo II skyriaus „Finansinis turtas“ informacija apie savivaldybei nuosavybės teise priklausančio ilgalaikio ir trumpalaikio finansinio turto balansines vertes praėjusių ataskaitinių metų ir ataskaitinių metų pabaigoje pateikiama pagal turto pobūdį reglamentuojančias grupes:</w:t>
      </w:r>
    </w:p>
    <w:p w14:paraId="449FC511" w14:textId="405836E3" w:rsidR="00A669FB" w:rsidRDefault="00A669FB" w:rsidP="00A669FB">
      <w:pPr>
        <w:ind w:firstLine="720"/>
        <w:jc w:val="both"/>
        <w:rPr>
          <w:szCs w:val="24"/>
          <w:lang w:bidi="lo-LA"/>
        </w:rPr>
      </w:pPr>
      <w:r>
        <w:rPr>
          <w:szCs w:val="24"/>
          <w:lang w:bidi="lo-LA"/>
        </w:rPr>
        <w:t>8.1. Tvarkos aprašo 1 priedo II skyriaus A dalies „Ilgalaikis finansinis turtas“ eilutėje „I</w:t>
      </w:r>
      <w:r>
        <w:rPr>
          <w:bCs/>
          <w:szCs w:val="24"/>
          <w:lang w:bidi="lo-LA"/>
        </w:rPr>
        <w:t>nvesticijos į nuosavybės vertybinius popierius</w:t>
      </w:r>
      <w:r>
        <w:rPr>
          <w:szCs w:val="24"/>
          <w:lang w:bidi="lo-LA"/>
        </w:rPr>
        <w:t xml:space="preserve">“ </w:t>
      </w:r>
      <w:r>
        <w:rPr>
          <w:szCs w:val="24"/>
          <w:shd w:val="clear" w:color="auto" w:fill="FFFFFF"/>
          <w:lang w:bidi="lo-LA"/>
        </w:rPr>
        <w:t xml:space="preserve">rodomos savivaldybės, kaip įstaigos ar </w:t>
      </w:r>
      <w:r w:rsidR="00E7661D" w:rsidRPr="008167E8">
        <w:rPr>
          <w:szCs w:val="24"/>
          <w:lang w:bidi="lo-LA"/>
        </w:rPr>
        <w:t>valdomos įmonės, akcininkės,</w:t>
      </w:r>
      <w:r w:rsidRPr="008167E8">
        <w:rPr>
          <w:szCs w:val="24"/>
          <w:lang w:bidi="lo-LA"/>
        </w:rPr>
        <w:t xml:space="preserve"> </w:t>
      </w:r>
      <w:r>
        <w:rPr>
          <w:szCs w:val="24"/>
          <w:shd w:val="clear" w:color="auto" w:fill="FFFFFF"/>
          <w:lang w:bidi="lo-LA"/>
        </w:rPr>
        <w:t xml:space="preserve">dalininkės (savininkės), kurioje ji įgyvendina savininko teises, investicijų vertės pagal </w:t>
      </w:r>
      <w:r>
        <w:rPr>
          <w:szCs w:val="24"/>
          <w:lang w:bidi="lo-LA"/>
        </w:rPr>
        <w:t xml:space="preserve"> šias grupes:</w:t>
      </w:r>
    </w:p>
    <w:p w14:paraId="4057FA89" w14:textId="77777777" w:rsidR="00A669FB" w:rsidRDefault="00A669FB" w:rsidP="00A669FB">
      <w:pPr>
        <w:ind w:firstLine="720"/>
        <w:jc w:val="both"/>
        <w:rPr>
          <w:szCs w:val="24"/>
          <w:lang w:bidi="lo-LA"/>
        </w:rPr>
      </w:pPr>
      <w:r>
        <w:rPr>
          <w:bCs/>
          <w:szCs w:val="24"/>
          <w:lang w:bidi="lo-LA"/>
        </w:rPr>
        <w:t>8.1.1. investicijų į k</w:t>
      </w:r>
      <w:r>
        <w:rPr>
          <w:szCs w:val="24"/>
          <w:lang w:bidi="lo-LA"/>
        </w:rPr>
        <w:t>ontroliuojamas viešąsias įstaigas, priskiriamas prie viešojo sektoriaus subjektų;</w:t>
      </w:r>
    </w:p>
    <w:p w14:paraId="0A33400D" w14:textId="77777777" w:rsidR="00A669FB" w:rsidRDefault="00A669FB" w:rsidP="00A669FB">
      <w:pPr>
        <w:ind w:firstLine="720"/>
        <w:jc w:val="both"/>
        <w:rPr>
          <w:szCs w:val="24"/>
          <w:lang w:bidi="lo-LA"/>
        </w:rPr>
      </w:pPr>
      <w:r>
        <w:rPr>
          <w:bCs/>
          <w:szCs w:val="24"/>
          <w:lang w:bidi="lo-LA"/>
        </w:rPr>
        <w:t>8.1.2. investicijų į k</w:t>
      </w:r>
      <w:r>
        <w:rPr>
          <w:szCs w:val="24"/>
          <w:lang w:bidi="lo-LA"/>
        </w:rPr>
        <w:t>ontroliuojamas viešąsias įstaigas, nepriskiriamas prie viešojo sektoriaus subjektų;</w:t>
      </w:r>
    </w:p>
    <w:p w14:paraId="6B2CE3E0" w14:textId="0350E858" w:rsidR="00A669FB" w:rsidRPr="0015375E" w:rsidRDefault="00A669FB" w:rsidP="00A669FB">
      <w:pPr>
        <w:ind w:firstLine="720"/>
        <w:jc w:val="both"/>
        <w:rPr>
          <w:color w:val="000000" w:themeColor="text1"/>
          <w:szCs w:val="24"/>
          <w:lang w:bidi="lo-LA"/>
        </w:rPr>
      </w:pPr>
      <w:r w:rsidRPr="0015375E">
        <w:rPr>
          <w:bCs/>
          <w:color w:val="000000" w:themeColor="text1"/>
          <w:szCs w:val="24"/>
          <w:lang w:bidi="lo-LA"/>
        </w:rPr>
        <w:t xml:space="preserve">8.1.3. investicijų į </w:t>
      </w:r>
      <w:r w:rsidRPr="0015375E">
        <w:rPr>
          <w:color w:val="000000" w:themeColor="text1"/>
          <w:szCs w:val="24"/>
          <w:lang w:bidi="lo-LA"/>
        </w:rPr>
        <w:t>akcines ir uždar</w:t>
      </w:r>
      <w:r w:rsidR="00F65C1E" w:rsidRPr="0015375E">
        <w:rPr>
          <w:color w:val="000000" w:themeColor="text1"/>
          <w:szCs w:val="24"/>
          <w:lang w:bidi="lo-LA"/>
        </w:rPr>
        <w:t>ą</w:t>
      </w:r>
      <w:r w:rsidRPr="0015375E">
        <w:rPr>
          <w:color w:val="000000" w:themeColor="text1"/>
          <w:szCs w:val="24"/>
          <w:lang w:bidi="lo-LA"/>
        </w:rPr>
        <w:t>sias akcines bendroves;</w:t>
      </w:r>
    </w:p>
    <w:p w14:paraId="342EE836" w14:textId="77777777" w:rsidR="00A669FB" w:rsidRPr="0015375E" w:rsidRDefault="00A669FB" w:rsidP="00A669FB">
      <w:pPr>
        <w:ind w:firstLine="720"/>
        <w:jc w:val="both"/>
        <w:rPr>
          <w:color w:val="000000" w:themeColor="text1"/>
          <w:szCs w:val="24"/>
          <w:lang w:bidi="lo-LA"/>
        </w:rPr>
      </w:pPr>
      <w:r w:rsidRPr="0015375E">
        <w:rPr>
          <w:bCs/>
          <w:color w:val="000000" w:themeColor="text1"/>
          <w:szCs w:val="24"/>
          <w:lang w:bidi="lo-LA"/>
        </w:rPr>
        <w:t xml:space="preserve">8.1.4. investicijų į </w:t>
      </w:r>
      <w:r w:rsidRPr="0015375E">
        <w:rPr>
          <w:color w:val="000000" w:themeColor="text1"/>
          <w:szCs w:val="24"/>
          <w:lang w:bidi="lo-LA"/>
        </w:rPr>
        <w:t>savivaldybės kontroliuojamas bendroves;</w:t>
      </w:r>
    </w:p>
    <w:p w14:paraId="068F1F63" w14:textId="77777777" w:rsidR="00A669FB" w:rsidRDefault="00A669FB" w:rsidP="00A669FB">
      <w:pPr>
        <w:ind w:firstLine="720"/>
        <w:jc w:val="both"/>
        <w:rPr>
          <w:szCs w:val="24"/>
          <w:lang w:bidi="lo-LA"/>
        </w:rPr>
      </w:pPr>
      <w:r>
        <w:rPr>
          <w:bCs/>
          <w:szCs w:val="24"/>
          <w:lang w:bidi="lo-LA"/>
        </w:rPr>
        <w:t xml:space="preserve">8.1.5. investicijų į </w:t>
      </w:r>
      <w:r>
        <w:rPr>
          <w:szCs w:val="24"/>
          <w:lang w:bidi="lo-LA"/>
        </w:rPr>
        <w:t>kitus subjektus;</w:t>
      </w:r>
    </w:p>
    <w:p w14:paraId="3BB3BC2F" w14:textId="77777777" w:rsidR="00A669FB" w:rsidRDefault="00A669FB" w:rsidP="00A669FB">
      <w:pPr>
        <w:ind w:firstLine="720"/>
        <w:jc w:val="both"/>
        <w:rPr>
          <w:szCs w:val="24"/>
          <w:lang w:bidi="lo-LA"/>
        </w:rPr>
      </w:pPr>
      <w:r>
        <w:rPr>
          <w:szCs w:val="24"/>
          <w:lang w:bidi="lo-LA"/>
        </w:rPr>
        <w:t>8.2. Tvarkos aprašo 1 priedo II skyriaus A dalies „Ilgalaikis finansinis turtas“ eilutėje „P</w:t>
      </w:r>
      <w:r>
        <w:rPr>
          <w:bCs/>
          <w:szCs w:val="24"/>
          <w:lang w:bidi="lo-LA"/>
        </w:rPr>
        <w:t>o vienų metų gautinos sumos</w:t>
      </w:r>
      <w:r>
        <w:rPr>
          <w:szCs w:val="24"/>
          <w:lang w:bidi="lo-LA"/>
        </w:rPr>
        <w:t xml:space="preserve">“ rodomos </w:t>
      </w:r>
      <w:r>
        <w:rPr>
          <w:rFonts w:eastAsia="Calibri"/>
          <w:szCs w:val="24"/>
          <w:lang w:bidi="lo-LA"/>
        </w:rPr>
        <w:t xml:space="preserve">gautinų pinigų už parduotą produkciją, suteiktas paslaugas ir kitų ilgalaikių skolų, kurios bus gautos po vienų metų nuo </w:t>
      </w:r>
      <w:r>
        <w:rPr>
          <w:szCs w:val="24"/>
          <w:shd w:val="clear" w:color="auto" w:fill="FFFFFF"/>
          <w:lang w:bidi="lo-LA"/>
        </w:rPr>
        <w:t>paskutinės einamojo ataskaitinio laikotarpio dienos,</w:t>
      </w:r>
      <w:r>
        <w:rPr>
          <w:rFonts w:eastAsia="Calibri"/>
          <w:szCs w:val="24"/>
          <w:lang w:bidi="lo-LA"/>
        </w:rPr>
        <w:t xml:space="preserve"> </w:t>
      </w:r>
      <w:r>
        <w:rPr>
          <w:szCs w:val="24"/>
          <w:lang w:bidi="lo-LA"/>
        </w:rPr>
        <w:t>vertės;</w:t>
      </w:r>
    </w:p>
    <w:p w14:paraId="794718C8" w14:textId="77777777" w:rsidR="00A669FB" w:rsidRDefault="00A669FB" w:rsidP="00A669FB">
      <w:pPr>
        <w:ind w:firstLine="720"/>
        <w:jc w:val="both"/>
        <w:rPr>
          <w:szCs w:val="24"/>
          <w:lang w:bidi="lo-LA"/>
        </w:rPr>
      </w:pPr>
      <w:r>
        <w:rPr>
          <w:szCs w:val="24"/>
          <w:lang w:bidi="lo-LA"/>
        </w:rPr>
        <w:t>8.3. Tvarkos aprašo 1 priedo II skyriaus A dalies „Ilgalaikis finansinis turtas“ eilutėje „K</w:t>
      </w:r>
      <w:r>
        <w:rPr>
          <w:bCs/>
          <w:szCs w:val="24"/>
          <w:lang w:bidi="lo-LA"/>
        </w:rPr>
        <w:t>itas ilgalaikis finansinis turtas</w:t>
      </w:r>
      <w:r>
        <w:rPr>
          <w:szCs w:val="24"/>
          <w:lang w:bidi="lo-LA"/>
        </w:rPr>
        <w:t xml:space="preserve">“ nurodomos </w:t>
      </w:r>
      <w:r>
        <w:rPr>
          <w:szCs w:val="24"/>
          <w:shd w:val="clear" w:color="auto" w:fill="FFFFFF"/>
          <w:lang w:bidi="lo-LA"/>
        </w:rPr>
        <w:t xml:space="preserve">kito ilgalaikio finansinio turto, nenurodyto </w:t>
      </w:r>
      <w:r>
        <w:rPr>
          <w:szCs w:val="24"/>
          <w:lang w:bidi="lo-LA"/>
        </w:rPr>
        <w:t>šio Tvarkos aprašo 8.1–8.2 papunkčiuose, vertės;</w:t>
      </w:r>
    </w:p>
    <w:p w14:paraId="378EBC53" w14:textId="77777777" w:rsidR="00A669FB" w:rsidRDefault="00A669FB" w:rsidP="00A669FB">
      <w:pPr>
        <w:ind w:firstLine="720"/>
        <w:jc w:val="both"/>
        <w:rPr>
          <w:szCs w:val="24"/>
          <w:lang w:bidi="lo-LA"/>
        </w:rPr>
      </w:pPr>
      <w:r>
        <w:rPr>
          <w:szCs w:val="24"/>
          <w:lang w:bidi="lo-LA"/>
        </w:rPr>
        <w:t>8.4. Tvarkos aprašo 1 priedo II skyriaus B dalies „Trumpalaikis finansinis turtas“ nurodomos šių turto grupių vertės:</w:t>
      </w:r>
    </w:p>
    <w:p w14:paraId="79DB85CE" w14:textId="77777777" w:rsidR="00A669FB" w:rsidRDefault="00A669FB" w:rsidP="00A669FB">
      <w:pPr>
        <w:ind w:firstLine="720"/>
        <w:jc w:val="both"/>
        <w:rPr>
          <w:szCs w:val="24"/>
          <w:lang w:bidi="lo-LA"/>
        </w:rPr>
      </w:pPr>
      <w:r>
        <w:rPr>
          <w:szCs w:val="24"/>
          <w:lang w:bidi="lo-LA"/>
        </w:rPr>
        <w:t>8.4.1. pinigų ir pinigų ekvivalentų (pinigai kasoje, bankų sąskaitose</w:t>
      </w:r>
      <w:r>
        <w:rPr>
          <w:szCs w:val="24"/>
          <w:shd w:val="clear" w:color="auto" w:fill="FFFFFF"/>
          <w:lang w:bidi="lo-LA"/>
        </w:rPr>
        <w:t xml:space="preserve">, </w:t>
      </w:r>
      <w:r>
        <w:rPr>
          <w:szCs w:val="24"/>
          <w:lang w:bidi="lo-LA"/>
        </w:rPr>
        <w:t>pinigų ekvivalentai, pavyzdžiui: iždo vekseliai, indėlio sertifikatai ir kitos priemonės);</w:t>
      </w:r>
    </w:p>
    <w:p w14:paraId="75A91EE0" w14:textId="77777777" w:rsidR="00A669FB" w:rsidRDefault="00A669FB" w:rsidP="00A669FB">
      <w:pPr>
        <w:ind w:firstLine="720"/>
        <w:jc w:val="both"/>
        <w:rPr>
          <w:szCs w:val="24"/>
          <w:lang w:bidi="lo-LA"/>
        </w:rPr>
      </w:pPr>
      <w:r>
        <w:rPr>
          <w:szCs w:val="24"/>
          <w:lang w:bidi="lo-LA"/>
        </w:rPr>
        <w:t>8.4.2. išankstinių mokėjimų</w:t>
      </w:r>
      <w:r>
        <w:rPr>
          <w:szCs w:val="24"/>
          <w:shd w:val="clear" w:color="auto" w:fill="FFFFFF"/>
          <w:lang w:bidi="lo-LA"/>
        </w:rPr>
        <w:t xml:space="preserve"> (iš anksto sumokėtos sumos už atsargas, paslaugas bei kitą trumpalaikį turtą, ateinančio laikotarpio sąnaudos, pavyzdžiui: prenumeratos, nuomos)</w:t>
      </w:r>
      <w:r>
        <w:rPr>
          <w:szCs w:val="24"/>
          <w:lang w:bidi="lo-LA"/>
        </w:rPr>
        <w:t>;</w:t>
      </w:r>
    </w:p>
    <w:p w14:paraId="74127F11" w14:textId="77777777" w:rsidR="00A669FB" w:rsidRDefault="00A669FB" w:rsidP="00A669FB">
      <w:pPr>
        <w:ind w:firstLine="720"/>
        <w:jc w:val="both"/>
        <w:rPr>
          <w:bCs/>
          <w:szCs w:val="24"/>
          <w:lang w:bidi="lo-LA"/>
        </w:rPr>
      </w:pPr>
      <w:r>
        <w:rPr>
          <w:szCs w:val="24"/>
          <w:lang w:bidi="lo-LA"/>
        </w:rPr>
        <w:t>8.4.3. p</w:t>
      </w:r>
      <w:r>
        <w:rPr>
          <w:bCs/>
          <w:szCs w:val="24"/>
          <w:lang w:bidi="lo-LA"/>
        </w:rPr>
        <w:t>er vienus metus gautinų sumų (per</w:t>
      </w:r>
      <w:r>
        <w:rPr>
          <w:szCs w:val="24"/>
          <w:shd w:val="clear" w:color="auto" w:fill="FFFFFF"/>
          <w:lang w:bidi="lo-LA"/>
        </w:rPr>
        <w:t xml:space="preserve"> 12 mėnesių nuo paskutinės ataskaitinio laikotarpio dienos gautinos sumos už suteiktas paslaugas, parduotas prekes ir turtą, gautinos sumos už prarastą turtą ir kitos gautinos sumos);</w:t>
      </w:r>
    </w:p>
    <w:p w14:paraId="04A1AD95" w14:textId="77777777" w:rsidR="00A669FB" w:rsidRDefault="00A669FB" w:rsidP="00A669FB">
      <w:pPr>
        <w:ind w:firstLine="720"/>
        <w:jc w:val="both"/>
        <w:rPr>
          <w:szCs w:val="24"/>
          <w:lang w:bidi="lo-LA"/>
        </w:rPr>
      </w:pPr>
      <w:r>
        <w:rPr>
          <w:szCs w:val="24"/>
          <w:lang w:bidi="lo-LA"/>
        </w:rPr>
        <w:t>8.5. Tvarkos aprašo 1 priedo II skyriaus eilutėje „Finansinis turtas iš viso“ nurodoma suminė finansinio turto balansinė vertė praėjusių ataskaitinių metų ir ataskaitinių metų pabaigoje.</w:t>
      </w:r>
    </w:p>
    <w:p w14:paraId="7B40E1E5" w14:textId="42B2620E" w:rsidR="00372BCF" w:rsidRPr="00266767" w:rsidRDefault="00A669FB" w:rsidP="00A71D8E">
      <w:pPr>
        <w:ind w:firstLine="720"/>
        <w:jc w:val="both"/>
        <w:rPr>
          <w:szCs w:val="24"/>
          <w:lang w:bidi="lo-LA"/>
        </w:rPr>
      </w:pPr>
      <w:r>
        <w:rPr>
          <w:szCs w:val="24"/>
          <w:lang w:bidi="lo-LA"/>
        </w:rPr>
        <w:t xml:space="preserve">9. </w:t>
      </w:r>
      <w:r w:rsidR="00372BCF" w:rsidRPr="002867DA">
        <w:rPr>
          <w:szCs w:val="24"/>
          <w:lang w:bidi="lo-LA"/>
        </w:rPr>
        <w:t xml:space="preserve">Informacija apie savivaldybės nekilnojamojo turto judėjimą </w:t>
      </w:r>
      <w:r w:rsidR="00372BCF" w:rsidRPr="002867DA">
        <w:rPr>
          <w:rFonts w:eastAsia="Times New Roman"/>
          <w:color w:val="000000"/>
          <w:szCs w:val="24"/>
        </w:rPr>
        <w:t xml:space="preserve">per ataskaitinį laikotarpį </w:t>
      </w:r>
      <w:r w:rsidR="00372BCF" w:rsidRPr="002867DA">
        <w:rPr>
          <w:szCs w:val="24"/>
          <w:lang w:bidi="lo-LA"/>
        </w:rPr>
        <w:t xml:space="preserve">pateikiama </w:t>
      </w:r>
      <w:r w:rsidR="00372BCF" w:rsidRPr="00252123">
        <w:rPr>
          <w:color w:val="000000" w:themeColor="text1"/>
          <w:szCs w:val="24"/>
          <w:lang w:bidi="lo-LA"/>
        </w:rPr>
        <w:t>Ataskaitos aiškinamajame rašte</w:t>
      </w:r>
      <w:r w:rsidR="004E78CE">
        <w:rPr>
          <w:color w:val="000000" w:themeColor="text1"/>
          <w:szCs w:val="24"/>
          <w:lang w:bidi="lo-LA"/>
        </w:rPr>
        <w:t xml:space="preserve"> </w:t>
      </w:r>
      <w:r w:rsidR="00A25D75">
        <w:rPr>
          <w:color w:val="000000" w:themeColor="text1"/>
          <w:szCs w:val="24"/>
          <w:lang w:bidi="lo-LA"/>
        </w:rPr>
        <w:t>ir</w:t>
      </w:r>
      <w:r w:rsidR="00372BCF" w:rsidRPr="00252123">
        <w:rPr>
          <w:color w:val="000000" w:themeColor="text1"/>
          <w:szCs w:val="24"/>
          <w:lang w:bidi="lo-LA"/>
        </w:rPr>
        <w:t xml:space="preserve"> šio Tvarkos aprašo 2–10 pried</w:t>
      </w:r>
      <w:r w:rsidR="00A25D75">
        <w:rPr>
          <w:color w:val="000000" w:themeColor="text1"/>
          <w:szCs w:val="24"/>
          <w:lang w:bidi="lo-LA"/>
        </w:rPr>
        <w:t>uose</w:t>
      </w:r>
      <w:r w:rsidR="00372BCF" w:rsidRPr="00252123">
        <w:rPr>
          <w:color w:val="000000" w:themeColor="text1"/>
          <w:szCs w:val="24"/>
          <w:lang w:bidi="lo-LA"/>
        </w:rPr>
        <w:t xml:space="preserve">. </w:t>
      </w:r>
      <w:r w:rsidR="00372BCF" w:rsidRPr="002867DA">
        <w:rPr>
          <w:rFonts w:eastAsia="Times New Roman"/>
          <w:color w:val="000000"/>
          <w:szCs w:val="24"/>
        </w:rPr>
        <w:t>Prieduose nurodomi turto kitimo duomenys (vertės padidėjimo ar sumažėjimo priežastys), atskleidžia</w:t>
      </w:r>
      <w:r w:rsidR="00DF6CDA" w:rsidRPr="002867DA">
        <w:rPr>
          <w:rFonts w:eastAsia="Times New Roman"/>
          <w:color w:val="000000"/>
          <w:szCs w:val="24"/>
        </w:rPr>
        <w:t>ntys</w:t>
      </w:r>
      <w:r w:rsidR="00372BCF" w:rsidRPr="002867DA">
        <w:rPr>
          <w:rFonts w:eastAsia="Times New Roman"/>
          <w:color w:val="000000"/>
          <w:szCs w:val="24"/>
        </w:rPr>
        <w:t xml:space="preserve"> reikšming</w:t>
      </w:r>
      <w:r w:rsidR="00DF6CDA" w:rsidRPr="002867DA">
        <w:rPr>
          <w:rFonts w:eastAsia="Times New Roman"/>
          <w:color w:val="000000"/>
          <w:szCs w:val="24"/>
        </w:rPr>
        <w:t>us</w:t>
      </w:r>
      <w:r w:rsidR="00372BCF" w:rsidRPr="002867DA">
        <w:rPr>
          <w:rFonts w:eastAsia="Times New Roman"/>
          <w:color w:val="000000"/>
          <w:szCs w:val="24"/>
        </w:rPr>
        <w:t xml:space="preserve"> dalyk</w:t>
      </w:r>
      <w:r w:rsidR="00DF6CDA" w:rsidRPr="002867DA">
        <w:rPr>
          <w:rFonts w:eastAsia="Times New Roman"/>
          <w:color w:val="000000"/>
          <w:szCs w:val="24"/>
        </w:rPr>
        <w:t>us,</w:t>
      </w:r>
      <w:r w:rsidR="00372BCF" w:rsidRPr="002867DA">
        <w:rPr>
          <w:rFonts w:eastAsia="Times New Roman"/>
          <w:color w:val="000000"/>
          <w:szCs w:val="24"/>
        </w:rPr>
        <w:t xml:space="preserve"> </w:t>
      </w:r>
      <w:r w:rsidR="00DF6CDA" w:rsidRPr="002867DA">
        <w:rPr>
          <w:rFonts w:eastAsia="Times New Roman"/>
          <w:color w:val="000000"/>
          <w:szCs w:val="24"/>
        </w:rPr>
        <w:t xml:space="preserve">kurie </w:t>
      </w:r>
      <w:r w:rsidR="00372BCF" w:rsidRPr="002867DA">
        <w:rPr>
          <w:rFonts w:eastAsia="Times New Roman"/>
          <w:color w:val="000000"/>
          <w:szCs w:val="24"/>
        </w:rPr>
        <w:t xml:space="preserve">gali turėti įtakos turto ir įsipareigojimų dydžiui, turto valdymo efektyvumui, išlaikymo kaštams, </w:t>
      </w:r>
      <w:r w:rsidR="00DF6CDA" w:rsidRPr="002867DA">
        <w:rPr>
          <w:rFonts w:eastAsia="Times New Roman"/>
          <w:color w:val="000000"/>
          <w:szCs w:val="24"/>
        </w:rPr>
        <w:t xml:space="preserve">nurodoma </w:t>
      </w:r>
      <w:r w:rsidR="00372BCF" w:rsidRPr="002867DA">
        <w:rPr>
          <w:rFonts w:eastAsia="Times New Roman"/>
          <w:color w:val="000000"/>
          <w:szCs w:val="24"/>
        </w:rPr>
        <w:t>kiek lėšų investuota į nekilnojamąjį turtą per ataskaitinį laikotarpį:</w:t>
      </w:r>
    </w:p>
    <w:p w14:paraId="3F09CF87" w14:textId="77777777" w:rsidR="00A669FB" w:rsidRDefault="00A669FB" w:rsidP="00A669FB">
      <w:pPr>
        <w:ind w:firstLine="720"/>
        <w:jc w:val="both"/>
        <w:rPr>
          <w:szCs w:val="24"/>
          <w:lang w:bidi="lo-LA"/>
        </w:rPr>
      </w:pPr>
      <w:r>
        <w:rPr>
          <w:szCs w:val="24"/>
          <w:lang w:bidi="lo-LA"/>
        </w:rPr>
        <w:t>9.1. Tvarkos aprašo 2 priede  nurodomas per einamuosius metus įsigyto turto pavadinimas, įsigijimo būdas, buvimo vieta, unikalus numeris, mato vienetas, kiekis, įsigijimo savikaina ir balansinė (likutinė) vertė eurais;</w:t>
      </w:r>
    </w:p>
    <w:p w14:paraId="766B5584" w14:textId="77777777" w:rsidR="00A669FB" w:rsidRDefault="00A669FB" w:rsidP="00A669FB">
      <w:pPr>
        <w:ind w:firstLine="720"/>
        <w:jc w:val="both"/>
        <w:rPr>
          <w:szCs w:val="24"/>
          <w:lang w:bidi="lo-LA"/>
        </w:rPr>
      </w:pPr>
      <w:r w:rsidRPr="004D0A89">
        <w:rPr>
          <w:szCs w:val="24"/>
          <w:lang w:bidi="lo-LA"/>
        </w:rPr>
        <w:t xml:space="preserve">9.2. Tvarkos aprašo 3 priede  nurodomas per einamuosius metus patikėjimo teise perduoto </w:t>
      </w:r>
      <w:r w:rsidRPr="00F80A85">
        <w:rPr>
          <w:color w:val="000000" w:themeColor="text1"/>
          <w:szCs w:val="24"/>
          <w:lang w:bidi="lo-LA"/>
        </w:rPr>
        <w:t xml:space="preserve">turto pavadinimas, turto </w:t>
      </w:r>
      <w:r>
        <w:rPr>
          <w:szCs w:val="24"/>
          <w:lang w:bidi="lo-LA"/>
        </w:rPr>
        <w:t>perdavimo pagrindas, gavėjo pavadinimas ir kodas, inventoriaus numeris, adresas, kiekis, mato vienetas, įsigijimo savikaina ir balansinė (likutinė) vertė eurais;</w:t>
      </w:r>
    </w:p>
    <w:p w14:paraId="0EBCA33D" w14:textId="77777777" w:rsidR="00A669FB" w:rsidRDefault="00A669FB" w:rsidP="00A669FB">
      <w:pPr>
        <w:ind w:firstLine="709"/>
        <w:jc w:val="both"/>
        <w:rPr>
          <w:szCs w:val="24"/>
          <w:lang w:bidi="lo-LA"/>
        </w:rPr>
      </w:pPr>
      <w:r>
        <w:rPr>
          <w:rFonts w:cs="Arial Unicode MS"/>
          <w:szCs w:val="24"/>
          <w:lang w:bidi="lo-LA"/>
        </w:rPr>
        <w:t xml:space="preserve">9.3. Tvarkos aprašo 4 priede nurodomas iki ataskaitinių metų gruodžio 31 dienos pagal panaudos sutartis perduoto turto sutarties numeris, sutarties data, gavėjo pavadinimas ir kodas, perduoto turto pavadinimas, inventoriaus numeris, adresas, unikalus numeris, kiekis, mato vienetas, įsigijimo savikaina ir balansinė (likutinė) vertė eurais bei patiriami kaštai turtui išlaikyti eurais. </w:t>
      </w:r>
    </w:p>
    <w:p w14:paraId="75CF1F6B" w14:textId="77777777" w:rsidR="00A669FB" w:rsidRDefault="00A669FB" w:rsidP="00A669FB">
      <w:pPr>
        <w:ind w:firstLine="709"/>
        <w:jc w:val="both"/>
        <w:rPr>
          <w:szCs w:val="24"/>
          <w:lang w:bidi="lo-LA"/>
        </w:rPr>
      </w:pPr>
      <w:r>
        <w:rPr>
          <w:rFonts w:cs="Arial Unicode MS"/>
          <w:szCs w:val="24"/>
          <w:lang w:bidi="lo-LA"/>
        </w:rPr>
        <w:t>9.4. Tvarkos aprašo 5 priede nurodomas iki ataskaitinių metų gruodžio 31 dienos išnuomoto turto sutarties numeris, sutarties data, gavėjo pavadinimas ir kodas, išnuomoto turto pavadinimas, inventoriaus numeris, adresas, unikalus numeris, kiekis, mato vienetas, nuomos kaina ir įsigijimo savikaina eurais bei pajamos, gautos iš nuomos eurais.</w:t>
      </w:r>
    </w:p>
    <w:p w14:paraId="25F537EB" w14:textId="77777777" w:rsidR="00A669FB" w:rsidRDefault="00A669FB" w:rsidP="002C6686">
      <w:pPr>
        <w:ind w:firstLine="709"/>
        <w:jc w:val="both"/>
      </w:pPr>
      <w:r>
        <w:rPr>
          <w:rFonts w:cs="Arial Unicode MS"/>
          <w:szCs w:val="24"/>
          <w:lang w:bidi="lo-LA"/>
        </w:rPr>
        <w:t xml:space="preserve">9.5. Tvarkos aprašo 6 priede nurodomas iki ataskaitinių metų gruodžio 31 dienos nenaudojamo turto pavadinimas, inventoriaus numeris, įsigijimo data, adresas, unikalus numeris, kiekis, mato vienetas, nenaudojimo priežastis, balansinė (likutinė) vertė eurais bei eksploatacijos kaštai eurais. </w:t>
      </w:r>
    </w:p>
    <w:p w14:paraId="4B6F0983" w14:textId="77777777" w:rsidR="00A669FB" w:rsidRDefault="00A669FB" w:rsidP="00A669FB">
      <w:pPr>
        <w:ind w:firstLine="720"/>
        <w:jc w:val="both"/>
        <w:rPr>
          <w:szCs w:val="24"/>
          <w:lang w:bidi="lo-LA"/>
        </w:rPr>
      </w:pPr>
      <w:r>
        <w:rPr>
          <w:szCs w:val="24"/>
          <w:lang w:bidi="lo-LA"/>
        </w:rPr>
        <w:t>9.6. Tvarkos aprašo 7 priede nurodomas per einamuosius metus parduoto turto pavadinimas, inventoriaus numeris, įsigijimo data, adresas, unikalus numeris, kiekis, mato vienetas, pardavimo kaina eurais;</w:t>
      </w:r>
    </w:p>
    <w:p w14:paraId="7DCCC9F1" w14:textId="77777777" w:rsidR="00A669FB" w:rsidRDefault="00A669FB" w:rsidP="00A669FB">
      <w:pPr>
        <w:ind w:firstLine="720"/>
        <w:jc w:val="both"/>
        <w:rPr>
          <w:szCs w:val="24"/>
          <w:lang w:bidi="lo-LA"/>
        </w:rPr>
      </w:pPr>
      <w:r w:rsidRPr="0019154E">
        <w:rPr>
          <w:color w:val="000000" w:themeColor="text1"/>
          <w:szCs w:val="24"/>
          <w:lang w:bidi="lo-LA"/>
        </w:rPr>
        <w:t xml:space="preserve">9.7. Tvarkos aprašo 8 priede  nurodomas per einamuosius metus </w:t>
      </w:r>
      <w:r w:rsidRPr="0019154E">
        <w:rPr>
          <w:color w:val="000000" w:themeColor="text1"/>
          <w:szCs w:val="24"/>
          <w:shd w:val="clear" w:color="auto" w:fill="FFFFFF"/>
          <w:lang w:bidi="lo-LA"/>
        </w:rPr>
        <w:t>pagal turto patikėjimo sutartį</w:t>
      </w:r>
      <w:r w:rsidRPr="0019154E">
        <w:rPr>
          <w:color w:val="000000" w:themeColor="text1"/>
          <w:szCs w:val="24"/>
          <w:lang w:bidi="lo-LA"/>
        </w:rPr>
        <w:t xml:space="preserve"> perduoto turto perdavimo pagrindas, gavėjo pavadinimas ir kodas, pavadinimas, inventoriaus numeris, adresas, kiekis</w:t>
      </w:r>
      <w:r>
        <w:rPr>
          <w:szCs w:val="24"/>
          <w:lang w:bidi="lo-LA"/>
        </w:rPr>
        <w:t>, mato vienetas, įsigijimo savikaina ir balansinė (likutinė) vertė eurais;</w:t>
      </w:r>
    </w:p>
    <w:p w14:paraId="346C1D36" w14:textId="77777777" w:rsidR="00A669FB" w:rsidRDefault="00A669FB" w:rsidP="00A669FB">
      <w:pPr>
        <w:ind w:firstLine="720"/>
        <w:jc w:val="both"/>
        <w:rPr>
          <w:szCs w:val="24"/>
          <w:lang w:bidi="lo-LA"/>
        </w:rPr>
      </w:pPr>
      <w:r>
        <w:rPr>
          <w:szCs w:val="24"/>
          <w:lang w:bidi="lo-LA"/>
        </w:rPr>
        <w:t>9.8. Tvarkos aprašo 9 priede nurodomas iki ataskaitinių metų gruodžio 31 dienos nuvertinto turto pavadinimas, inventoriaus numeris, unikalus numeris, adresas, nuvertinimo pagrindas, įsigijimo savikaina ir balansinė (likutinė) vertė eurais</w:t>
      </w:r>
      <w:r w:rsidR="00BE11DA">
        <w:rPr>
          <w:szCs w:val="24"/>
          <w:lang w:bidi="lo-LA"/>
        </w:rPr>
        <w:t>;</w:t>
      </w:r>
    </w:p>
    <w:p w14:paraId="32A9616E" w14:textId="6CD8A6AD" w:rsidR="00BE11DA" w:rsidRPr="00AD62F3" w:rsidRDefault="00BE11DA" w:rsidP="00AD62F3">
      <w:pPr>
        <w:shd w:val="clear" w:color="auto" w:fill="FFFFFF" w:themeFill="background1"/>
        <w:ind w:firstLine="709"/>
        <w:jc w:val="both"/>
        <w:rPr>
          <w:szCs w:val="24"/>
          <w:lang w:bidi="lo-LA"/>
        </w:rPr>
      </w:pPr>
      <w:r w:rsidRPr="00AD62F3">
        <w:rPr>
          <w:szCs w:val="24"/>
          <w:shd w:val="clear" w:color="auto" w:fill="FFFFFF" w:themeFill="background1"/>
          <w:lang w:bidi="lo-LA"/>
        </w:rPr>
        <w:t xml:space="preserve">9.9. </w:t>
      </w:r>
      <w:r w:rsidRPr="00AD62F3">
        <w:rPr>
          <w:rFonts w:cs="Arial Unicode MS"/>
          <w:szCs w:val="24"/>
          <w:shd w:val="clear" w:color="auto" w:fill="FFFFFF" w:themeFill="background1"/>
          <w:lang w:bidi="lo-LA"/>
        </w:rPr>
        <w:t>Tvarkos aprašo 10 priede nurodomas iki ataskaitinių metų gruodžio 31 dienos išsinuomoto turto sutarties numeris, sutarties data,</w:t>
      </w:r>
      <w:r w:rsidR="0050585F">
        <w:rPr>
          <w:rFonts w:cs="Arial Unicode MS"/>
          <w:szCs w:val="24"/>
          <w:shd w:val="clear" w:color="auto" w:fill="FFFFFF" w:themeFill="background1"/>
          <w:lang w:bidi="lo-LA"/>
        </w:rPr>
        <w:t xml:space="preserve"> nuomos terminas,</w:t>
      </w:r>
      <w:r w:rsidRPr="00AD62F3">
        <w:rPr>
          <w:rFonts w:cs="Arial Unicode MS"/>
          <w:szCs w:val="24"/>
          <w:shd w:val="clear" w:color="auto" w:fill="FFFFFF" w:themeFill="background1"/>
          <w:lang w:bidi="lo-LA"/>
        </w:rPr>
        <w:t xml:space="preserve"> </w:t>
      </w:r>
      <w:r w:rsidR="001277AB">
        <w:rPr>
          <w:rFonts w:cs="Arial Unicode MS"/>
          <w:szCs w:val="24"/>
          <w:shd w:val="clear" w:color="auto" w:fill="FFFFFF" w:themeFill="background1"/>
          <w:lang w:bidi="lo-LA"/>
        </w:rPr>
        <w:t>d</w:t>
      </w:r>
      <w:r w:rsidRPr="00AD62F3">
        <w:rPr>
          <w:rFonts w:cs="Arial Unicode MS"/>
          <w:szCs w:val="24"/>
          <w:shd w:val="clear" w:color="auto" w:fill="FFFFFF" w:themeFill="background1"/>
          <w:lang w:bidi="lo-LA"/>
        </w:rPr>
        <w:t xml:space="preserve">avėjo pavadinimas ir kodas, išsinuomoto turto pavadinimas, adresas, unikalus numeris, kiekis, mato vienetas, nuomos kaina ir </w:t>
      </w:r>
      <w:r w:rsidR="00426ABE">
        <w:rPr>
          <w:rFonts w:cs="Arial Unicode MS"/>
          <w:szCs w:val="24"/>
          <w:shd w:val="clear" w:color="auto" w:fill="FFFFFF" w:themeFill="background1"/>
          <w:lang w:bidi="lo-LA"/>
        </w:rPr>
        <w:t xml:space="preserve">išlaidos išsinuomotam turtui </w:t>
      </w:r>
      <w:r w:rsidRPr="00AD62F3">
        <w:rPr>
          <w:rFonts w:cs="Arial Unicode MS"/>
          <w:szCs w:val="24"/>
          <w:lang w:bidi="lo-LA"/>
        </w:rPr>
        <w:t>eurais.</w:t>
      </w:r>
    </w:p>
    <w:p w14:paraId="270B975F" w14:textId="2DD13A12" w:rsidR="00546ABE" w:rsidRPr="00546ABE" w:rsidRDefault="00577AAE" w:rsidP="00BD39BB">
      <w:pPr>
        <w:ind w:firstLine="720"/>
        <w:jc w:val="both"/>
        <w:rPr>
          <w:rFonts w:cs="Arial Unicode MS"/>
          <w:color w:val="000000" w:themeColor="text1"/>
          <w:szCs w:val="24"/>
          <w:lang w:bidi="lo-LA"/>
        </w:rPr>
      </w:pPr>
      <w:r w:rsidRPr="008B3A23">
        <w:rPr>
          <w:szCs w:val="24"/>
          <w:lang w:bidi="lo-LA"/>
        </w:rPr>
        <w:t>10</w:t>
      </w:r>
      <w:r w:rsidR="00F11253" w:rsidRPr="008B3A23">
        <w:rPr>
          <w:szCs w:val="24"/>
          <w:lang w:bidi="lo-LA"/>
        </w:rPr>
        <w:t xml:space="preserve">. </w:t>
      </w:r>
      <w:r w:rsidR="00F11253" w:rsidRPr="008B3A23">
        <w:rPr>
          <w:color w:val="000000"/>
          <w:szCs w:val="24"/>
          <w:lang w:bidi="lo-LA"/>
        </w:rPr>
        <w:t xml:space="preserve">Savivaldybės turtą valdantys subjektai </w:t>
      </w:r>
      <w:r w:rsidR="00F11253" w:rsidRPr="008B3A23">
        <w:rPr>
          <w:szCs w:val="24"/>
          <w:lang w:bidi="lo-LA"/>
        </w:rPr>
        <w:t xml:space="preserve">parengia įstaigos informaciją </w:t>
      </w:r>
      <w:r w:rsidR="00F11253" w:rsidRPr="008B3A23">
        <w:rPr>
          <w:color w:val="000000"/>
          <w:szCs w:val="24"/>
          <w:lang w:bidi="lo-LA"/>
        </w:rPr>
        <w:t xml:space="preserve">užpildydami šio Tvarkos aprašo </w:t>
      </w:r>
      <w:r w:rsidR="00F11253" w:rsidRPr="008B3A23">
        <w:rPr>
          <w:szCs w:val="24"/>
          <w:lang w:bidi="lo-LA"/>
        </w:rPr>
        <w:t>1–</w:t>
      </w:r>
      <w:r w:rsidR="00C55F56" w:rsidRPr="009B665A">
        <w:rPr>
          <w:color w:val="000000" w:themeColor="text1"/>
          <w:szCs w:val="24"/>
          <w:lang w:bidi="lo-LA"/>
        </w:rPr>
        <w:t>10</w:t>
      </w:r>
      <w:r w:rsidR="009B665A">
        <w:rPr>
          <w:color w:val="000000" w:themeColor="text1"/>
          <w:szCs w:val="24"/>
          <w:lang w:bidi="lo-LA"/>
        </w:rPr>
        <w:t xml:space="preserve"> </w:t>
      </w:r>
      <w:r w:rsidR="00F11253" w:rsidRPr="008B3A23">
        <w:rPr>
          <w:szCs w:val="24"/>
          <w:lang w:bidi="lo-LA"/>
        </w:rPr>
        <w:t>priedu</w:t>
      </w:r>
      <w:r w:rsidR="00FD7C5C">
        <w:rPr>
          <w:szCs w:val="24"/>
          <w:lang w:bidi="lo-LA"/>
        </w:rPr>
        <w:t>s</w:t>
      </w:r>
      <w:r w:rsidR="00F11253" w:rsidRPr="008B3A23">
        <w:rPr>
          <w:szCs w:val="24"/>
          <w:lang w:bidi="lo-LA"/>
        </w:rPr>
        <w:t xml:space="preserve"> ir iki </w:t>
      </w:r>
      <w:r w:rsidR="00F11253" w:rsidRPr="00310013">
        <w:rPr>
          <w:szCs w:val="24"/>
          <w:lang w:bidi="lo-LA"/>
        </w:rPr>
        <w:t xml:space="preserve">einamųjų metų balandžio 1 d. pateikia </w:t>
      </w:r>
      <w:r w:rsidR="00546ABE" w:rsidRPr="00546ABE">
        <w:rPr>
          <w:rFonts w:eastAsiaTheme="minorHAnsi"/>
          <w:color w:val="000000" w:themeColor="text1"/>
          <w:szCs w:val="24"/>
          <w:lang w:eastAsia="en-US"/>
        </w:rPr>
        <w:t>Biudžeto ir finansų</w:t>
      </w:r>
      <w:r w:rsidR="00546ABE" w:rsidRPr="00546ABE">
        <w:rPr>
          <w:rFonts w:cs="Arial Unicode MS"/>
          <w:color w:val="000000" w:themeColor="text1"/>
          <w:szCs w:val="24"/>
          <w:lang w:bidi="lo-LA"/>
        </w:rPr>
        <w:t xml:space="preserve"> skyriui.</w:t>
      </w:r>
    </w:p>
    <w:p w14:paraId="02BAEC42" w14:textId="5F402519" w:rsidR="00387FB2" w:rsidRPr="00310013" w:rsidRDefault="005F56B6" w:rsidP="00387FB2">
      <w:pPr>
        <w:shd w:val="clear" w:color="auto" w:fill="FFFFFF"/>
        <w:ind w:firstLine="709"/>
        <w:jc w:val="both"/>
        <w:rPr>
          <w:rFonts w:cs="Arial Unicode MS"/>
          <w:szCs w:val="24"/>
          <w:lang w:bidi="lo-LA"/>
        </w:rPr>
      </w:pPr>
      <w:r w:rsidRPr="00A309D7">
        <w:rPr>
          <w:rFonts w:eastAsiaTheme="minorHAnsi"/>
          <w:color w:val="000000" w:themeColor="text1"/>
          <w:szCs w:val="24"/>
          <w:lang w:eastAsia="en-US"/>
        </w:rPr>
        <w:t>11. Biudžeto ir finansų</w:t>
      </w:r>
      <w:r w:rsidR="00387FB2" w:rsidRPr="00A309D7">
        <w:rPr>
          <w:rFonts w:cs="Arial Unicode MS"/>
          <w:color w:val="000000" w:themeColor="text1"/>
          <w:szCs w:val="24"/>
          <w:lang w:bidi="lo-LA"/>
        </w:rPr>
        <w:t xml:space="preserve"> skyrius </w:t>
      </w:r>
      <w:r w:rsidR="00387FB2" w:rsidRPr="00A309D7">
        <w:rPr>
          <w:color w:val="000000" w:themeColor="text1"/>
          <w:szCs w:val="24"/>
          <w:lang w:bidi="lo-LA"/>
        </w:rPr>
        <w:t>šio Tvarkos aprašo 2, 3, 4, 5, 7, 8</w:t>
      </w:r>
      <w:r w:rsidR="00387FB2" w:rsidRPr="006B0123">
        <w:rPr>
          <w:color w:val="FF0000"/>
          <w:szCs w:val="24"/>
          <w:lang w:bidi="lo-LA"/>
        </w:rPr>
        <w:t xml:space="preserve"> </w:t>
      </w:r>
      <w:r w:rsidR="00387FB2" w:rsidRPr="00A309D7">
        <w:rPr>
          <w:color w:val="000000" w:themeColor="text1"/>
          <w:szCs w:val="24"/>
          <w:lang w:bidi="lo-LA"/>
        </w:rPr>
        <w:t xml:space="preserve">prieduose </w:t>
      </w:r>
      <w:r w:rsidR="00A309D7" w:rsidRPr="00A309D7">
        <w:rPr>
          <w:color w:val="000000" w:themeColor="text1"/>
          <w:szCs w:val="24"/>
          <w:lang w:bidi="lo-LA"/>
        </w:rPr>
        <w:t>pateiktu</w:t>
      </w:r>
      <w:r w:rsidR="00387FB2" w:rsidRPr="00A309D7">
        <w:rPr>
          <w:color w:val="000000" w:themeColor="text1"/>
          <w:szCs w:val="24"/>
          <w:lang w:bidi="lo-LA"/>
        </w:rPr>
        <w:t xml:space="preserve">s </w:t>
      </w:r>
      <w:r w:rsidR="00A309D7" w:rsidRPr="00A309D7">
        <w:rPr>
          <w:color w:val="000000" w:themeColor="text1"/>
          <w:szCs w:val="24"/>
          <w:lang w:bidi="lo-LA"/>
        </w:rPr>
        <w:t>duomenis</w:t>
      </w:r>
      <w:r w:rsidR="00387FB2" w:rsidRPr="00A309D7">
        <w:rPr>
          <w:color w:val="000000" w:themeColor="text1"/>
          <w:szCs w:val="24"/>
          <w:lang w:bidi="lo-LA"/>
        </w:rPr>
        <w:t xml:space="preserve"> teikia </w:t>
      </w:r>
      <w:r w:rsidR="00F11253" w:rsidRPr="00A309D7">
        <w:rPr>
          <w:rFonts w:eastAsiaTheme="minorHAnsi"/>
          <w:color w:val="000000" w:themeColor="text1"/>
          <w:szCs w:val="24"/>
          <w:lang w:eastAsia="en-US"/>
        </w:rPr>
        <w:t>Statybos ir turto skyriui</w:t>
      </w:r>
      <w:r w:rsidR="00A309D7" w:rsidRPr="00A309D7">
        <w:rPr>
          <w:rFonts w:eastAsiaTheme="minorHAnsi"/>
          <w:color w:val="000000" w:themeColor="text1"/>
          <w:szCs w:val="24"/>
          <w:lang w:eastAsia="en-US"/>
        </w:rPr>
        <w:t xml:space="preserve">, kuris </w:t>
      </w:r>
      <w:r w:rsidR="00387FB2" w:rsidRPr="00A309D7">
        <w:rPr>
          <w:rFonts w:eastAsiaTheme="minorHAnsi"/>
          <w:color w:val="000000" w:themeColor="text1"/>
          <w:szCs w:val="24"/>
          <w:lang w:eastAsia="en-US"/>
        </w:rPr>
        <w:t xml:space="preserve">suderina </w:t>
      </w:r>
      <w:r w:rsidR="00A309D7" w:rsidRPr="00A309D7">
        <w:rPr>
          <w:rFonts w:eastAsiaTheme="minorHAnsi"/>
          <w:color w:val="000000" w:themeColor="text1"/>
          <w:szCs w:val="24"/>
          <w:lang w:eastAsia="en-US"/>
        </w:rPr>
        <w:t xml:space="preserve">juos </w:t>
      </w:r>
      <w:r w:rsidR="00387FB2" w:rsidRPr="00A309D7">
        <w:rPr>
          <w:rFonts w:eastAsiaTheme="minorHAnsi"/>
          <w:color w:val="000000" w:themeColor="text1"/>
          <w:szCs w:val="24"/>
          <w:lang w:eastAsia="en-US"/>
        </w:rPr>
        <w:t>su einamaisiais metais priimtais Kėdainių rajono savivaldybės tarybos sprendimais</w:t>
      </w:r>
      <w:r w:rsidR="00B22A6E" w:rsidRPr="00F8115F">
        <w:rPr>
          <w:rFonts w:eastAsiaTheme="minorHAnsi"/>
          <w:color w:val="000000" w:themeColor="text1"/>
          <w:szCs w:val="24"/>
          <w:lang w:eastAsia="en-US"/>
        </w:rPr>
        <w:t>,</w:t>
      </w:r>
      <w:r w:rsidR="00A05971" w:rsidRPr="00F8115F">
        <w:rPr>
          <w:rFonts w:eastAsiaTheme="minorHAnsi"/>
          <w:color w:val="000000" w:themeColor="text1"/>
          <w:szCs w:val="24"/>
          <w:lang w:eastAsia="en-US"/>
        </w:rPr>
        <w:t xml:space="preserve"> apibendrina juos</w:t>
      </w:r>
      <w:r w:rsidR="00387FB2" w:rsidRPr="00A309D7">
        <w:rPr>
          <w:color w:val="000000" w:themeColor="text1"/>
          <w:szCs w:val="24"/>
          <w:lang w:bidi="lo-LA"/>
        </w:rPr>
        <w:t xml:space="preserve"> iki </w:t>
      </w:r>
      <w:r w:rsidR="00387FB2" w:rsidRPr="00310013">
        <w:rPr>
          <w:szCs w:val="24"/>
          <w:lang w:bidi="lo-LA"/>
        </w:rPr>
        <w:t xml:space="preserve">einamųjų metų balandžio 15 d. pateikia </w:t>
      </w:r>
      <w:r w:rsidR="00387FB2" w:rsidRPr="00310013">
        <w:rPr>
          <w:rFonts w:eastAsiaTheme="minorHAnsi"/>
          <w:szCs w:val="24"/>
          <w:lang w:eastAsia="en-US"/>
        </w:rPr>
        <w:t>Biudžeto ir finansų</w:t>
      </w:r>
      <w:r w:rsidR="00387FB2" w:rsidRPr="00310013">
        <w:rPr>
          <w:rFonts w:cs="Arial Unicode MS"/>
          <w:szCs w:val="24"/>
          <w:lang w:bidi="lo-LA"/>
        </w:rPr>
        <w:t xml:space="preserve"> skyriui.</w:t>
      </w:r>
    </w:p>
    <w:p w14:paraId="58066429" w14:textId="77777777" w:rsidR="00F11253" w:rsidRPr="00310013" w:rsidRDefault="00577AAE" w:rsidP="00F11253">
      <w:pPr>
        <w:ind w:firstLine="709"/>
        <w:jc w:val="both"/>
        <w:rPr>
          <w:szCs w:val="24"/>
          <w:lang w:bidi="lo-LA"/>
        </w:rPr>
      </w:pPr>
      <w:r w:rsidRPr="00310013">
        <w:rPr>
          <w:rFonts w:cs="Arial Unicode MS"/>
          <w:szCs w:val="24"/>
          <w:lang w:bidi="lo-LA"/>
        </w:rPr>
        <w:t>1</w:t>
      </w:r>
      <w:r w:rsidR="00B64A88" w:rsidRPr="00310013">
        <w:rPr>
          <w:rFonts w:cs="Arial Unicode MS"/>
          <w:szCs w:val="24"/>
          <w:lang w:bidi="lo-LA"/>
        </w:rPr>
        <w:t>2</w:t>
      </w:r>
      <w:r w:rsidR="00F11253" w:rsidRPr="00310013">
        <w:rPr>
          <w:rFonts w:cs="Arial Unicode MS"/>
          <w:szCs w:val="24"/>
          <w:lang w:bidi="lo-LA"/>
        </w:rPr>
        <w:t xml:space="preserve">. </w:t>
      </w:r>
      <w:r w:rsidR="009A523D" w:rsidRPr="00310013">
        <w:rPr>
          <w:rFonts w:eastAsiaTheme="minorHAnsi"/>
          <w:szCs w:val="24"/>
          <w:lang w:eastAsia="en-US"/>
        </w:rPr>
        <w:t>Biudžeto ir finansų</w:t>
      </w:r>
      <w:r w:rsidR="009A523D" w:rsidRPr="00310013">
        <w:rPr>
          <w:rFonts w:cs="Arial Unicode MS"/>
          <w:szCs w:val="24"/>
          <w:lang w:bidi="lo-LA"/>
        </w:rPr>
        <w:t xml:space="preserve"> skyrius </w:t>
      </w:r>
      <w:r w:rsidR="00F11253" w:rsidRPr="00310013">
        <w:rPr>
          <w:rFonts w:cs="Arial Unicode MS"/>
          <w:szCs w:val="24"/>
          <w:lang w:bidi="lo-LA"/>
        </w:rPr>
        <w:t xml:space="preserve">parengia Ataskaitą ir </w:t>
      </w:r>
      <w:r w:rsidR="00B64A88" w:rsidRPr="00310013">
        <w:rPr>
          <w:rFonts w:cs="Arial Unicode MS"/>
          <w:szCs w:val="24"/>
          <w:lang w:bidi="lo-LA"/>
        </w:rPr>
        <w:t xml:space="preserve">teikia ją tvirtinti </w:t>
      </w:r>
      <w:r w:rsidR="00F11253" w:rsidRPr="00310013">
        <w:rPr>
          <w:rFonts w:cs="Arial Unicode MS"/>
          <w:szCs w:val="24"/>
          <w:lang w:bidi="lo-LA"/>
        </w:rPr>
        <w:t>Savival</w:t>
      </w:r>
      <w:r w:rsidR="00815332" w:rsidRPr="00310013">
        <w:rPr>
          <w:rFonts w:cs="Arial Unicode MS"/>
          <w:szCs w:val="24"/>
          <w:lang w:bidi="lo-LA"/>
        </w:rPr>
        <w:t>dybės administracijos direktori</w:t>
      </w:r>
      <w:r w:rsidR="00F11253" w:rsidRPr="00310013">
        <w:rPr>
          <w:rFonts w:cs="Arial Unicode MS"/>
          <w:szCs w:val="24"/>
          <w:lang w:bidi="lo-LA"/>
        </w:rPr>
        <w:t>u</w:t>
      </w:r>
      <w:r w:rsidR="00815332" w:rsidRPr="00310013">
        <w:rPr>
          <w:rFonts w:cs="Arial Unicode MS"/>
          <w:szCs w:val="24"/>
          <w:lang w:bidi="lo-LA"/>
        </w:rPr>
        <w:t>i</w:t>
      </w:r>
      <w:r w:rsidR="00F11253" w:rsidRPr="00310013">
        <w:rPr>
          <w:rFonts w:cs="Arial Unicode MS"/>
          <w:szCs w:val="24"/>
          <w:lang w:bidi="lo-LA"/>
        </w:rPr>
        <w:t xml:space="preserve"> einamųjų metų gegužės 15 d. </w:t>
      </w:r>
      <w:r w:rsidR="0030403F" w:rsidRPr="00310013">
        <w:rPr>
          <w:rFonts w:cs="Arial Unicode MS"/>
          <w:szCs w:val="24"/>
          <w:lang w:bidi="lo-LA"/>
        </w:rPr>
        <w:t>Patvirtinta ataskaita</w:t>
      </w:r>
      <w:r w:rsidR="00815332" w:rsidRPr="00310013">
        <w:rPr>
          <w:rFonts w:cs="Arial Unicode MS"/>
          <w:szCs w:val="24"/>
          <w:lang w:bidi="lo-LA"/>
        </w:rPr>
        <w:t xml:space="preserve"> </w:t>
      </w:r>
      <w:r w:rsidR="0030403F" w:rsidRPr="00310013">
        <w:rPr>
          <w:rFonts w:cs="Arial Unicode MS"/>
          <w:szCs w:val="24"/>
          <w:lang w:bidi="lo-LA"/>
        </w:rPr>
        <w:t xml:space="preserve">sekančią dieną </w:t>
      </w:r>
      <w:r w:rsidR="00F11253" w:rsidRPr="00310013">
        <w:rPr>
          <w:rFonts w:cs="Arial Unicode MS"/>
          <w:szCs w:val="24"/>
          <w:lang w:bidi="lo-LA"/>
        </w:rPr>
        <w:t>pateikia</w:t>
      </w:r>
      <w:r w:rsidR="0030403F" w:rsidRPr="00310013">
        <w:rPr>
          <w:rFonts w:cs="Arial Unicode MS"/>
          <w:szCs w:val="24"/>
          <w:lang w:bidi="lo-LA"/>
        </w:rPr>
        <w:t>ma</w:t>
      </w:r>
      <w:r w:rsidR="00F11253" w:rsidRPr="00310013">
        <w:rPr>
          <w:rFonts w:cs="Arial Unicode MS"/>
          <w:szCs w:val="24"/>
          <w:lang w:bidi="lo-LA"/>
        </w:rPr>
        <w:t xml:space="preserve"> Kontrolės ir audito tarnybai.</w:t>
      </w:r>
    </w:p>
    <w:p w14:paraId="083D5DFB" w14:textId="07F8A2AC" w:rsidR="00F11253" w:rsidRPr="00BA2DD8" w:rsidRDefault="00577AAE" w:rsidP="00B64A88">
      <w:pPr>
        <w:shd w:val="clear" w:color="auto" w:fill="FFFFFF"/>
        <w:tabs>
          <w:tab w:val="left" w:pos="709"/>
        </w:tabs>
        <w:ind w:firstLine="709"/>
        <w:jc w:val="both"/>
        <w:rPr>
          <w:b/>
          <w:strike/>
          <w:szCs w:val="24"/>
          <w:lang w:bidi="lo-LA"/>
        </w:rPr>
      </w:pPr>
      <w:r w:rsidRPr="00BA2DD8">
        <w:rPr>
          <w:szCs w:val="24"/>
          <w:lang w:bidi="lo-LA"/>
        </w:rPr>
        <w:t>1</w:t>
      </w:r>
      <w:r w:rsidR="00BA2DD8" w:rsidRPr="00BA2DD8">
        <w:rPr>
          <w:szCs w:val="24"/>
          <w:lang w:bidi="lo-LA"/>
        </w:rPr>
        <w:t>3</w:t>
      </w:r>
      <w:r w:rsidR="00F11253" w:rsidRPr="00BA2DD8">
        <w:rPr>
          <w:szCs w:val="24"/>
          <w:lang w:bidi="lo-LA"/>
        </w:rPr>
        <w:t>. Savivaldybės turtą valdančių subjektų informaciją apie savivaldybei nuosavybės teise priklausančio turto valdymą, naudojimą ir disponavimą juo pasirašo subjekto vadovas ir vyriausiasis buhalteris. Už Ataskaitose nurodytų duomenų teisingumą atsako įstaigos vadovas. Savivaldybės Ataskaitą pasirašo administracijos direktorius</w:t>
      </w:r>
      <w:r w:rsidR="007118B3">
        <w:rPr>
          <w:szCs w:val="24"/>
          <w:lang w:bidi="lo-LA"/>
        </w:rPr>
        <w:t>,</w:t>
      </w:r>
      <w:r w:rsidR="00F11253" w:rsidRPr="00BA2DD8">
        <w:rPr>
          <w:szCs w:val="24"/>
          <w:lang w:bidi="lo-LA"/>
        </w:rPr>
        <w:t xml:space="preserve"> </w:t>
      </w:r>
      <w:r w:rsidR="00C0351B" w:rsidRPr="00BA2DD8">
        <w:rPr>
          <w:rFonts w:eastAsiaTheme="minorHAnsi"/>
          <w:szCs w:val="24"/>
          <w:lang w:eastAsia="en-US"/>
        </w:rPr>
        <w:t>Biudžeto ir finansų</w:t>
      </w:r>
      <w:r w:rsidR="00C0351B" w:rsidRPr="00BA2DD8">
        <w:rPr>
          <w:rFonts w:cs="Arial Unicode MS"/>
          <w:szCs w:val="24"/>
          <w:lang w:bidi="lo-LA"/>
        </w:rPr>
        <w:t xml:space="preserve"> skyriaus </w:t>
      </w:r>
      <w:r w:rsidR="007118B3">
        <w:rPr>
          <w:rFonts w:cs="Arial Unicode MS"/>
          <w:szCs w:val="24"/>
          <w:lang w:bidi="lo-LA"/>
        </w:rPr>
        <w:t xml:space="preserve">bei Statybos ir turto skyriaus </w:t>
      </w:r>
      <w:r w:rsidR="00C0351B" w:rsidRPr="00BA2DD8">
        <w:rPr>
          <w:rFonts w:cs="Arial Unicode MS"/>
          <w:szCs w:val="24"/>
          <w:lang w:bidi="lo-LA"/>
        </w:rPr>
        <w:t>vedėja</w:t>
      </w:r>
      <w:r w:rsidR="007118B3">
        <w:rPr>
          <w:rFonts w:cs="Arial Unicode MS"/>
          <w:szCs w:val="24"/>
          <w:lang w:bidi="lo-LA"/>
        </w:rPr>
        <w:t>i</w:t>
      </w:r>
      <w:r w:rsidR="00F11253" w:rsidRPr="00BA2DD8">
        <w:rPr>
          <w:szCs w:val="24"/>
          <w:lang w:bidi="lo-LA"/>
        </w:rPr>
        <w:t xml:space="preserve">. </w:t>
      </w:r>
    </w:p>
    <w:p w14:paraId="3753D222" w14:textId="77777777" w:rsidR="009517C7" w:rsidRPr="009517C7" w:rsidRDefault="009517C7" w:rsidP="009517C7">
      <w:pPr>
        <w:ind w:firstLine="709"/>
        <w:jc w:val="both"/>
        <w:rPr>
          <w:szCs w:val="24"/>
          <w:u w:val="single"/>
        </w:rPr>
      </w:pPr>
      <w:bookmarkStart w:id="2" w:name="_Hlk63936695"/>
      <w:bookmarkStart w:id="3" w:name="_Hlk63935832"/>
      <w:r>
        <w:rPr>
          <w:color w:val="000000"/>
          <w:szCs w:val="24"/>
        </w:rPr>
        <w:t>14. Savivaldybės kontrolės ir audito tarnyba kiekvienais metais iki liepos 15 dienos parengia ir pateikia Savivaldybės tarybai išvadą dėl pateikto tvirtinti savivaldybės konsoliduotųjų ataskaitų rinkinio, savivaldybės biudžeto ir turto naudojimo. S</w:t>
      </w:r>
      <w:r>
        <w:rPr>
          <w:szCs w:val="24"/>
        </w:rPr>
        <w:t xml:space="preserve">avivaldybės tarybai patvirtinus savivaldybės biudžeto ir savivaldybės konsoliduotųjų ataskaitų rinkinį, Ataskaita per 15 (penkiolika) kalendorinių dienų paskelbiama Savivaldybės interneto svetainėje </w:t>
      </w:r>
      <w:hyperlink r:id="rId10" w:history="1">
        <w:r w:rsidRPr="009517C7">
          <w:rPr>
            <w:rStyle w:val="Hipersaitas"/>
            <w:color w:val="auto"/>
            <w:szCs w:val="24"/>
          </w:rPr>
          <w:t>www.kedainiai.lt</w:t>
        </w:r>
      </w:hyperlink>
      <w:r w:rsidRPr="009517C7">
        <w:rPr>
          <w:szCs w:val="24"/>
          <w:u w:val="single"/>
        </w:rPr>
        <w:t>.</w:t>
      </w:r>
      <w:bookmarkEnd w:id="2"/>
      <w:bookmarkEnd w:id="3"/>
    </w:p>
    <w:p w14:paraId="25B13A52" w14:textId="77777777" w:rsidR="009517C7" w:rsidRDefault="009517C7" w:rsidP="009517C7">
      <w:pPr>
        <w:rPr>
          <w:rFonts w:ascii="Calibri" w:hAnsi="Calibri"/>
          <w:sz w:val="22"/>
          <w:szCs w:val="22"/>
        </w:rPr>
      </w:pPr>
    </w:p>
    <w:p w14:paraId="12BAD33E" w14:textId="77777777" w:rsidR="00671B6C" w:rsidRDefault="00671B6C" w:rsidP="00671B6C">
      <w:pPr>
        <w:jc w:val="both"/>
        <w:rPr>
          <w:rFonts w:cs="Arial Unicode MS"/>
          <w:i/>
          <w:color w:val="FF0000"/>
          <w:szCs w:val="24"/>
          <w:lang w:bidi="lo-LA"/>
        </w:rPr>
      </w:pPr>
    </w:p>
    <w:p w14:paraId="32F0DDC8" w14:textId="77777777" w:rsidR="00A669FB" w:rsidRDefault="00A669FB" w:rsidP="00A669FB">
      <w:pPr>
        <w:jc w:val="center"/>
        <w:rPr>
          <w:b/>
          <w:caps/>
          <w:szCs w:val="24"/>
          <w:lang w:bidi="lo-LA"/>
        </w:rPr>
      </w:pPr>
      <w:r>
        <w:rPr>
          <w:b/>
          <w:caps/>
          <w:szCs w:val="24"/>
          <w:lang w:bidi="lo-LA"/>
        </w:rPr>
        <w:t>III SKYRIUS</w:t>
      </w:r>
    </w:p>
    <w:p w14:paraId="5D79174C" w14:textId="77777777" w:rsidR="00A669FB" w:rsidRDefault="00A669FB" w:rsidP="00A669FB">
      <w:pPr>
        <w:jc w:val="center"/>
        <w:rPr>
          <w:b/>
          <w:caps/>
          <w:szCs w:val="24"/>
          <w:lang w:bidi="lo-LA"/>
        </w:rPr>
      </w:pPr>
      <w:r>
        <w:rPr>
          <w:b/>
          <w:caps/>
          <w:szCs w:val="24"/>
          <w:lang w:bidi="lo-LA"/>
        </w:rPr>
        <w:t>BAIGIAMOSIOS NUOSTATOS</w:t>
      </w:r>
    </w:p>
    <w:p w14:paraId="097FB00E" w14:textId="77777777" w:rsidR="00A669FB" w:rsidRDefault="00A669FB" w:rsidP="00A669FB">
      <w:pPr>
        <w:ind w:firstLine="720"/>
        <w:jc w:val="center"/>
        <w:rPr>
          <w:szCs w:val="24"/>
          <w:lang w:bidi="lo-LA"/>
        </w:rPr>
      </w:pPr>
    </w:p>
    <w:p w14:paraId="0291BCB7" w14:textId="77777777" w:rsidR="00A669FB" w:rsidRDefault="00A669FB" w:rsidP="00A669FB">
      <w:pPr>
        <w:ind w:firstLine="720"/>
        <w:jc w:val="both"/>
        <w:rPr>
          <w:szCs w:val="24"/>
          <w:lang w:bidi="lo-LA"/>
        </w:rPr>
      </w:pPr>
      <w:r>
        <w:rPr>
          <w:szCs w:val="24"/>
          <w:lang w:bidi="lo-LA"/>
        </w:rPr>
        <w:t>1</w:t>
      </w:r>
      <w:r w:rsidR="003840A4">
        <w:rPr>
          <w:szCs w:val="24"/>
          <w:lang w:bidi="lo-LA"/>
        </w:rPr>
        <w:t>5</w:t>
      </w:r>
      <w:r>
        <w:rPr>
          <w:szCs w:val="24"/>
          <w:lang w:bidi="lo-LA"/>
        </w:rPr>
        <w:t xml:space="preserve">. Savivaldybės administracijos </w:t>
      </w:r>
      <w:r w:rsidR="003840A4">
        <w:rPr>
          <w:szCs w:val="24"/>
          <w:lang w:bidi="lo-LA"/>
        </w:rPr>
        <w:t>specialistai</w:t>
      </w:r>
      <w:r>
        <w:rPr>
          <w:szCs w:val="24"/>
          <w:lang w:bidi="lo-LA"/>
        </w:rPr>
        <w:t xml:space="preserve"> rengdami Ataskaitą, turi teisę gauti reikalingą informaciją iš visų savivaldybės administracijos padalinių, įstaigų</w:t>
      </w:r>
      <w:r w:rsidR="003840A4">
        <w:rPr>
          <w:szCs w:val="24"/>
          <w:lang w:bidi="lo-LA"/>
        </w:rPr>
        <w:t xml:space="preserve"> ir organizacijų</w:t>
      </w:r>
      <w:r>
        <w:rPr>
          <w:szCs w:val="24"/>
          <w:lang w:bidi="lo-LA"/>
        </w:rPr>
        <w:t>, taip pat gali naudoti ir kitų duomenų šaltinių informaciją.</w:t>
      </w:r>
    </w:p>
    <w:p w14:paraId="2C0171BA" w14:textId="77777777" w:rsidR="00A669FB" w:rsidRDefault="00A669FB" w:rsidP="00A669FB">
      <w:pPr>
        <w:ind w:firstLine="720"/>
        <w:jc w:val="both"/>
        <w:rPr>
          <w:color w:val="000000"/>
          <w:szCs w:val="24"/>
          <w:shd w:val="clear" w:color="auto" w:fill="FFFFFF"/>
          <w:lang w:bidi="lo-LA"/>
        </w:rPr>
      </w:pPr>
      <w:r>
        <w:rPr>
          <w:szCs w:val="24"/>
          <w:lang w:bidi="lo-LA"/>
        </w:rPr>
        <w:t>1</w:t>
      </w:r>
      <w:r w:rsidR="00577AAE">
        <w:rPr>
          <w:szCs w:val="24"/>
          <w:lang w:bidi="lo-LA"/>
        </w:rPr>
        <w:t>5</w:t>
      </w:r>
      <w:r>
        <w:rPr>
          <w:szCs w:val="24"/>
          <w:lang w:bidi="lo-LA"/>
        </w:rPr>
        <w:t xml:space="preserve">. </w:t>
      </w:r>
      <w:r>
        <w:rPr>
          <w:color w:val="000000"/>
          <w:szCs w:val="24"/>
          <w:shd w:val="clear" w:color="auto" w:fill="FFFFFF"/>
          <w:lang w:bidi="lo-LA"/>
        </w:rPr>
        <w:t>Asmenys, pažeidę šio Tvarkos aprašo reikalavimus, atsako teisės aktų nustatyta tvarka.</w:t>
      </w:r>
    </w:p>
    <w:p w14:paraId="4E74BDB8" w14:textId="54F9767A" w:rsidR="00A669FB" w:rsidRPr="006A6A02" w:rsidRDefault="002C6686" w:rsidP="00A669FB">
      <w:pPr>
        <w:ind w:firstLine="720"/>
        <w:jc w:val="both"/>
        <w:rPr>
          <w:color w:val="FF0000"/>
          <w:szCs w:val="24"/>
          <w:lang w:bidi="lo-LA"/>
        </w:rPr>
      </w:pPr>
      <w:r>
        <w:t>1</w:t>
      </w:r>
      <w:r w:rsidR="00577AAE">
        <w:t>6</w:t>
      </w:r>
      <w:r>
        <w:t xml:space="preserve">. </w:t>
      </w:r>
      <w:r>
        <w:rPr>
          <w:szCs w:val="24"/>
        </w:rPr>
        <w:t xml:space="preserve">Ataskaitos ir prie jų pridedami dokumentai saugomi </w:t>
      </w:r>
      <w:r w:rsidR="00EE55E9" w:rsidRPr="00DF5285">
        <w:rPr>
          <w:color w:val="000000" w:themeColor="text1"/>
          <w:szCs w:val="24"/>
        </w:rPr>
        <w:t xml:space="preserve">teisės aktų </w:t>
      </w:r>
      <w:r w:rsidRPr="00DF5285">
        <w:rPr>
          <w:color w:val="000000" w:themeColor="text1"/>
          <w:szCs w:val="24"/>
        </w:rPr>
        <w:t xml:space="preserve">nustatyta </w:t>
      </w:r>
      <w:r w:rsidRPr="00D154B7">
        <w:rPr>
          <w:szCs w:val="24"/>
        </w:rPr>
        <w:t>tvarka</w:t>
      </w:r>
    </w:p>
    <w:p w14:paraId="6F9F21D2" w14:textId="77777777" w:rsidR="00A669FB" w:rsidRDefault="00A669FB" w:rsidP="00A669FB">
      <w:pPr>
        <w:jc w:val="center"/>
        <w:rPr>
          <w:szCs w:val="24"/>
          <w:lang w:bidi="lo-LA"/>
        </w:rPr>
      </w:pPr>
      <w:r>
        <w:rPr>
          <w:b/>
          <w:szCs w:val="24"/>
          <w:lang w:bidi="lo-LA"/>
        </w:rPr>
        <w:t>_______________________________</w:t>
      </w:r>
    </w:p>
    <w:p w14:paraId="46E1574C" w14:textId="7B5385A8" w:rsidR="00993FD9" w:rsidRDefault="00993FD9" w:rsidP="00EE4DF0">
      <w:pPr>
        <w:widowControl/>
        <w:suppressAutoHyphens w:val="0"/>
        <w:autoSpaceDE w:val="0"/>
        <w:autoSpaceDN w:val="0"/>
        <w:adjustRightInd w:val="0"/>
        <w:jc w:val="both"/>
        <w:rPr>
          <w:rFonts w:eastAsiaTheme="minorHAnsi"/>
          <w:szCs w:val="24"/>
          <w:lang w:eastAsia="en-US"/>
        </w:rPr>
      </w:pPr>
    </w:p>
    <w:p w14:paraId="4E3B6D00" w14:textId="58D1734A" w:rsidR="00BE6CA6" w:rsidRDefault="00BE6CA6" w:rsidP="00EE4DF0">
      <w:pPr>
        <w:widowControl/>
        <w:suppressAutoHyphens w:val="0"/>
        <w:autoSpaceDE w:val="0"/>
        <w:autoSpaceDN w:val="0"/>
        <w:adjustRightInd w:val="0"/>
        <w:jc w:val="both"/>
        <w:rPr>
          <w:rFonts w:eastAsiaTheme="minorHAnsi"/>
          <w:szCs w:val="24"/>
          <w:lang w:eastAsia="en-US"/>
        </w:rPr>
      </w:pPr>
    </w:p>
    <w:p w14:paraId="7640B300" w14:textId="2B1FEE07" w:rsidR="00BE6CA6" w:rsidRDefault="00BE6CA6" w:rsidP="00EE4DF0">
      <w:pPr>
        <w:widowControl/>
        <w:suppressAutoHyphens w:val="0"/>
        <w:autoSpaceDE w:val="0"/>
        <w:autoSpaceDN w:val="0"/>
        <w:adjustRightInd w:val="0"/>
        <w:jc w:val="both"/>
        <w:rPr>
          <w:rFonts w:eastAsiaTheme="minorHAnsi"/>
          <w:szCs w:val="24"/>
          <w:lang w:eastAsia="en-US"/>
        </w:rPr>
      </w:pPr>
    </w:p>
    <w:p w14:paraId="02FB5318" w14:textId="7EAF7D4E" w:rsidR="00BE6CA6" w:rsidRDefault="00BE6CA6" w:rsidP="00EE4DF0">
      <w:pPr>
        <w:widowControl/>
        <w:suppressAutoHyphens w:val="0"/>
        <w:autoSpaceDE w:val="0"/>
        <w:autoSpaceDN w:val="0"/>
        <w:adjustRightInd w:val="0"/>
        <w:jc w:val="both"/>
        <w:rPr>
          <w:rFonts w:eastAsiaTheme="minorHAnsi"/>
          <w:szCs w:val="24"/>
          <w:lang w:eastAsia="en-US"/>
        </w:rPr>
      </w:pPr>
    </w:p>
    <w:p w14:paraId="2D672561" w14:textId="6911D75F" w:rsidR="00BE6CA6" w:rsidRDefault="00BE6CA6" w:rsidP="00EE4DF0">
      <w:pPr>
        <w:widowControl/>
        <w:suppressAutoHyphens w:val="0"/>
        <w:autoSpaceDE w:val="0"/>
        <w:autoSpaceDN w:val="0"/>
        <w:adjustRightInd w:val="0"/>
        <w:jc w:val="both"/>
        <w:rPr>
          <w:rFonts w:eastAsiaTheme="minorHAnsi"/>
          <w:szCs w:val="24"/>
          <w:lang w:eastAsia="en-US"/>
        </w:rPr>
      </w:pPr>
    </w:p>
    <w:p w14:paraId="6C804F3F" w14:textId="116D07C5" w:rsidR="00BE6CA6" w:rsidRDefault="00BE6CA6" w:rsidP="00EE4DF0">
      <w:pPr>
        <w:widowControl/>
        <w:suppressAutoHyphens w:val="0"/>
        <w:autoSpaceDE w:val="0"/>
        <w:autoSpaceDN w:val="0"/>
        <w:adjustRightInd w:val="0"/>
        <w:jc w:val="both"/>
        <w:rPr>
          <w:rFonts w:eastAsiaTheme="minorHAnsi"/>
          <w:szCs w:val="24"/>
          <w:lang w:eastAsia="en-US"/>
        </w:rPr>
      </w:pPr>
    </w:p>
    <w:p w14:paraId="1ECFC8FD" w14:textId="245E6322" w:rsidR="00BE6CA6" w:rsidRDefault="00BE6CA6" w:rsidP="00EE4DF0">
      <w:pPr>
        <w:widowControl/>
        <w:suppressAutoHyphens w:val="0"/>
        <w:autoSpaceDE w:val="0"/>
        <w:autoSpaceDN w:val="0"/>
        <w:adjustRightInd w:val="0"/>
        <w:jc w:val="both"/>
        <w:rPr>
          <w:rFonts w:eastAsiaTheme="minorHAnsi"/>
          <w:szCs w:val="24"/>
          <w:lang w:eastAsia="en-US"/>
        </w:rPr>
      </w:pPr>
    </w:p>
    <w:p w14:paraId="540DE54B" w14:textId="34225533" w:rsidR="00BE6CA6" w:rsidRDefault="00BE6CA6" w:rsidP="00EE4DF0">
      <w:pPr>
        <w:widowControl/>
        <w:suppressAutoHyphens w:val="0"/>
        <w:autoSpaceDE w:val="0"/>
        <w:autoSpaceDN w:val="0"/>
        <w:adjustRightInd w:val="0"/>
        <w:jc w:val="both"/>
        <w:rPr>
          <w:rFonts w:eastAsiaTheme="minorHAnsi"/>
          <w:szCs w:val="24"/>
          <w:lang w:eastAsia="en-US"/>
        </w:rPr>
      </w:pPr>
    </w:p>
    <w:p w14:paraId="242B4F09" w14:textId="2C83C704" w:rsidR="00BE6CA6" w:rsidRDefault="00BE6CA6" w:rsidP="00EE4DF0">
      <w:pPr>
        <w:widowControl/>
        <w:suppressAutoHyphens w:val="0"/>
        <w:autoSpaceDE w:val="0"/>
        <w:autoSpaceDN w:val="0"/>
        <w:adjustRightInd w:val="0"/>
        <w:jc w:val="both"/>
        <w:rPr>
          <w:rFonts w:eastAsiaTheme="minorHAnsi"/>
          <w:szCs w:val="24"/>
          <w:lang w:eastAsia="en-US"/>
        </w:rPr>
      </w:pPr>
    </w:p>
    <w:p w14:paraId="5676A783" w14:textId="21053C3C" w:rsidR="00BE6CA6" w:rsidRDefault="00BE6CA6" w:rsidP="00EE4DF0">
      <w:pPr>
        <w:widowControl/>
        <w:suppressAutoHyphens w:val="0"/>
        <w:autoSpaceDE w:val="0"/>
        <w:autoSpaceDN w:val="0"/>
        <w:adjustRightInd w:val="0"/>
        <w:jc w:val="both"/>
        <w:rPr>
          <w:rFonts w:eastAsiaTheme="minorHAnsi"/>
          <w:szCs w:val="24"/>
          <w:lang w:eastAsia="en-US"/>
        </w:rPr>
      </w:pPr>
    </w:p>
    <w:p w14:paraId="60E495FF" w14:textId="3C5B4D6D" w:rsidR="00BE6CA6" w:rsidRDefault="00BE6CA6" w:rsidP="00EE4DF0">
      <w:pPr>
        <w:widowControl/>
        <w:suppressAutoHyphens w:val="0"/>
        <w:autoSpaceDE w:val="0"/>
        <w:autoSpaceDN w:val="0"/>
        <w:adjustRightInd w:val="0"/>
        <w:jc w:val="both"/>
        <w:rPr>
          <w:rFonts w:eastAsiaTheme="minorHAnsi"/>
          <w:szCs w:val="24"/>
          <w:lang w:eastAsia="en-US"/>
        </w:rPr>
      </w:pPr>
    </w:p>
    <w:p w14:paraId="15B616C2" w14:textId="0593C0E2" w:rsidR="00BE6CA6" w:rsidRDefault="00BE6CA6" w:rsidP="00EE4DF0">
      <w:pPr>
        <w:widowControl/>
        <w:suppressAutoHyphens w:val="0"/>
        <w:autoSpaceDE w:val="0"/>
        <w:autoSpaceDN w:val="0"/>
        <w:adjustRightInd w:val="0"/>
        <w:jc w:val="both"/>
        <w:rPr>
          <w:rFonts w:eastAsiaTheme="minorHAnsi"/>
          <w:szCs w:val="24"/>
          <w:lang w:eastAsia="en-US"/>
        </w:rPr>
      </w:pPr>
    </w:p>
    <w:p w14:paraId="105B5E9E" w14:textId="1C4995F0" w:rsidR="00BE6CA6" w:rsidRDefault="00BE6CA6" w:rsidP="00EE4DF0">
      <w:pPr>
        <w:widowControl/>
        <w:suppressAutoHyphens w:val="0"/>
        <w:autoSpaceDE w:val="0"/>
        <w:autoSpaceDN w:val="0"/>
        <w:adjustRightInd w:val="0"/>
        <w:jc w:val="both"/>
        <w:rPr>
          <w:rFonts w:eastAsiaTheme="minorHAnsi"/>
          <w:szCs w:val="24"/>
          <w:lang w:eastAsia="en-US"/>
        </w:rPr>
      </w:pPr>
    </w:p>
    <w:p w14:paraId="4E09D70D" w14:textId="6A8BF6C5" w:rsidR="00BE6CA6" w:rsidRDefault="00BE6CA6" w:rsidP="00EE4DF0">
      <w:pPr>
        <w:widowControl/>
        <w:suppressAutoHyphens w:val="0"/>
        <w:autoSpaceDE w:val="0"/>
        <w:autoSpaceDN w:val="0"/>
        <w:adjustRightInd w:val="0"/>
        <w:jc w:val="both"/>
        <w:rPr>
          <w:rFonts w:eastAsiaTheme="minorHAnsi"/>
          <w:szCs w:val="24"/>
          <w:lang w:eastAsia="en-US"/>
        </w:rPr>
      </w:pPr>
    </w:p>
    <w:p w14:paraId="1686D6BC" w14:textId="4DE8A4BE" w:rsidR="00BE6CA6" w:rsidRDefault="00BE6CA6" w:rsidP="00EE4DF0">
      <w:pPr>
        <w:widowControl/>
        <w:suppressAutoHyphens w:val="0"/>
        <w:autoSpaceDE w:val="0"/>
        <w:autoSpaceDN w:val="0"/>
        <w:adjustRightInd w:val="0"/>
        <w:jc w:val="both"/>
        <w:rPr>
          <w:rFonts w:eastAsiaTheme="minorHAnsi"/>
          <w:szCs w:val="24"/>
          <w:lang w:eastAsia="en-US"/>
        </w:rPr>
      </w:pPr>
    </w:p>
    <w:p w14:paraId="7104DA92" w14:textId="6242132A" w:rsidR="00BE6CA6" w:rsidRDefault="00BE6CA6" w:rsidP="00EE4DF0">
      <w:pPr>
        <w:widowControl/>
        <w:suppressAutoHyphens w:val="0"/>
        <w:autoSpaceDE w:val="0"/>
        <w:autoSpaceDN w:val="0"/>
        <w:adjustRightInd w:val="0"/>
        <w:jc w:val="both"/>
        <w:rPr>
          <w:rFonts w:eastAsiaTheme="minorHAnsi"/>
          <w:szCs w:val="24"/>
          <w:lang w:eastAsia="en-US"/>
        </w:rPr>
      </w:pPr>
    </w:p>
    <w:p w14:paraId="1BE6237A" w14:textId="66EBC467" w:rsidR="00BE6CA6" w:rsidRDefault="00BE6CA6" w:rsidP="00EE4DF0">
      <w:pPr>
        <w:widowControl/>
        <w:suppressAutoHyphens w:val="0"/>
        <w:autoSpaceDE w:val="0"/>
        <w:autoSpaceDN w:val="0"/>
        <w:adjustRightInd w:val="0"/>
        <w:jc w:val="both"/>
        <w:rPr>
          <w:rFonts w:eastAsiaTheme="minorHAnsi"/>
          <w:szCs w:val="24"/>
          <w:lang w:eastAsia="en-US"/>
        </w:rPr>
      </w:pPr>
    </w:p>
    <w:p w14:paraId="7DDA8F63" w14:textId="44BBBF5A" w:rsidR="00BE6CA6" w:rsidRDefault="00BE6CA6" w:rsidP="00EE4DF0">
      <w:pPr>
        <w:widowControl/>
        <w:suppressAutoHyphens w:val="0"/>
        <w:autoSpaceDE w:val="0"/>
        <w:autoSpaceDN w:val="0"/>
        <w:adjustRightInd w:val="0"/>
        <w:jc w:val="both"/>
        <w:rPr>
          <w:rFonts w:eastAsiaTheme="minorHAnsi"/>
          <w:szCs w:val="24"/>
          <w:lang w:eastAsia="en-US"/>
        </w:rPr>
      </w:pPr>
    </w:p>
    <w:p w14:paraId="71A8B93B" w14:textId="70D70EF5" w:rsidR="00BE6CA6" w:rsidRDefault="00BE6CA6" w:rsidP="00EE4DF0">
      <w:pPr>
        <w:widowControl/>
        <w:suppressAutoHyphens w:val="0"/>
        <w:autoSpaceDE w:val="0"/>
        <w:autoSpaceDN w:val="0"/>
        <w:adjustRightInd w:val="0"/>
        <w:jc w:val="both"/>
        <w:rPr>
          <w:rFonts w:eastAsiaTheme="minorHAnsi"/>
          <w:szCs w:val="24"/>
          <w:lang w:eastAsia="en-US"/>
        </w:rPr>
      </w:pPr>
    </w:p>
    <w:p w14:paraId="0565B708" w14:textId="2A2B6248" w:rsidR="00BE6CA6" w:rsidRDefault="00BE6CA6" w:rsidP="00EE4DF0">
      <w:pPr>
        <w:widowControl/>
        <w:suppressAutoHyphens w:val="0"/>
        <w:autoSpaceDE w:val="0"/>
        <w:autoSpaceDN w:val="0"/>
        <w:adjustRightInd w:val="0"/>
        <w:jc w:val="both"/>
        <w:rPr>
          <w:rFonts w:eastAsiaTheme="minorHAnsi"/>
          <w:szCs w:val="24"/>
          <w:lang w:eastAsia="en-US"/>
        </w:rPr>
      </w:pPr>
    </w:p>
    <w:p w14:paraId="5D663CB8" w14:textId="36345382" w:rsidR="00BE6CA6" w:rsidRDefault="00BE6CA6" w:rsidP="00EE4DF0">
      <w:pPr>
        <w:widowControl/>
        <w:suppressAutoHyphens w:val="0"/>
        <w:autoSpaceDE w:val="0"/>
        <w:autoSpaceDN w:val="0"/>
        <w:adjustRightInd w:val="0"/>
        <w:jc w:val="both"/>
        <w:rPr>
          <w:rFonts w:eastAsiaTheme="minorHAnsi"/>
          <w:szCs w:val="24"/>
          <w:lang w:eastAsia="en-US"/>
        </w:rPr>
      </w:pPr>
    </w:p>
    <w:p w14:paraId="107474F3" w14:textId="5EB75622" w:rsidR="00BE6CA6" w:rsidRDefault="00BE6CA6" w:rsidP="00EE4DF0">
      <w:pPr>
        <w:widowControl/>
        <w:suppressAutoHyphens w:val="0"/>
        <w:autoSpaceDE w:val="0"/>
        <w:autoSpaceDN w:val="0"/>
        <w:adjustRightInd w:val="0"/>
        <w:jc w:val="both"/>
        <w:rPr>
          <w:rFonts w:eastAsiaTheme="minorHAnsi"/>
          <w:szCs w:val="24"/>
          <w:lang w:eastAsia="en-US"/>
        </w:rPr>
      </w:pPr>
    </w:p>
    <w:p w14:paraId="3A70379C" w14:textId="7E122CAA" w:rsidR="00BE6CA6" w:rsidRDefault="00BE6CA6" w:rsidP="00EE4DF0">
      <w:pPr>
        <w:widowControl/>
        <w:suppressAutoHyphens w:val="0"/>
        <w:autoSpaceDE w:val="0"/>
        <w:autoSpaceDN w:val="0"/>
        <w:adjustRightInd w:val="0"/>
        <w:jc w:val="both"/>
        <w:rPr>
          <w:rFonts w:eastAsiaTheme="minorHAnsi"/>
          <w:szCs w:val="24"/>
          <w:lang w:eastAsia="en-US"/>
        </w:rPr>
      </w:pPr>
    </w:p>
    <w:p w14:paraId="1A488386" w14:textId="6AEA78A1" w:rsidR="00BE6CA6" w:rsidRDefault="00BE6CA6" w:rsidP="00EE4DF0">
      <w:pPr>
        <w:widowControl/>
        <w:suppressAutoHyphens w:val="0"/>
        <w:autoSpaceDE w:val="0"/>
        <w:autoSpaceDN w:val="0"/>
        <w:adjustRightInd w:val="0"/>
        <w:jc w:val="both"/>
        <w:rPr>
          <w:rFonts w:eastAsiaTheme="minorHAnsi"/>
          <w:szCs w:val="24"/>
          <w:lang w:eastAsia="en-US"/>
        </w:rPr>
      </w:pPr>
    </w:p>
    <w:p w14:paraId="4022A73C" w14:textId="0C766E42" w:rsidR="00BE6CA6" w:rsidRDefault="00BE6CA6" w:rsidP="00EE4DF0">
      <w:pPr>
        <w:widowControl/>
        <w:suppressAutoHyphens w:val="0"/>
        <w:autoSpaceDE w:val="0"/>
        <w:autoSpaceDN w:val="0"/>
        <w:adjustRightInd w:val="0"/>
        <w:jc w:val="both"/>
        <w:rPr>
          <w:rFonts w:eastAsiaTheme="minorHAnsi"/>
          <w:szCs w:val="24"/>
          <w:lang w:eastAsia="en-US"/>
        </w:rPr>
      </w:pPr>
    </w:p>
    <w:p w14:paraId="36709C10" w14:textId="191FF399" w:rsidR="00BE6CA6" w:rsidRDefault="00BE6CA6" w:rsidP="00EE4DF0">
      <w:pPr>
        <w:widowControl/>
        <w:suppressAutoHyphens w:val="0"/>
        <w:autoSpaceDE w:val="0"/>
        <w:autoSpaceDN w:val="0"/>
        <w:adjustRightInd w:val="0"/>
        <w:jc w:val="both"/>
        <w:rPr>
          <w:rFonts w:eastAsiaTheme="minorHAnsi"/>
          <w:szCs w:val="24"/>
          <w:lang w:eastAsia="en-US"/>
        </w:rPr>
      </w:pPr>
    </w:p>
    <w:p w14:paraId="79D0E9A1" w14:textId="5E9FB667" w:rsidR="00BE6CA6" w:rsidRDefault="00BE6CA6" w:rsidP="00EE4DF0">
      <w:pPr>
        <w:widowControl/>
        <w:suppressAutoHyphens w:val="0"/>
        <w:autoSpaceDE w:val="0"/>
        <w:autoSpaceDN w:val="0"/>
        <w:adjustRightInd w:val="0"/>
        <w:jc w:val="both"/>
        <w:rPr>
          <w:rFonts w:eastAsiaTheme="minorHAnsi"/>
          <w:szCs w:val="24"/>
          <w:lang w:eastAsia="en-US"/>
        </w:rPr>
      </w:pPr>
    </w:p>
    <w:p w14:paraId="3025836E" w14:textId="2A2FF006" w:rsidR="00BE6CA6" w:rsidRDefault="00BE6CA6" w:rsidP="00EE4DF0">
      <w:pPr>
        <w:widowControl/>
        <w:suppressAutoHyphens w:val="0"/>
        <w:autoSpaceDE w:val="0"/>
        <w:autoSpaceDN w:val="0"/>
        <w:adjustRightInd w:val="0"/>
        <w:jc w:val="both"/>
        <w:rPr>
          <w:rFonts w:eastAsiaTheme="minorHAnsi"/>
          <w:szCs w:val="24"/>
          <w:lang w:eastAsia="en-US"/>
        </w:rPr>
      </w:pPr>
    </w:p>
    <w:p w14:paraId="0C17E096" w14:textId="0B0F9C22" w:rsidR="00BE6CA6" w:rsidRDefault="00BE6CA6" w:rsidP="00EE4DF0">
      <w:pPr>
        <w:widowControl/>
        <w:suppressAutoHyphens w:val="0"/>
        <w:autoSpaceDE w:val="0"/>
        <w:autoSpaceDN w:val="0"/>
        <w:adjustRightInd w:val="0"/>
        <w:jc w:val="both"/>
        <w:rPr>
          <w:rFonts w:eastAsiaTheme="minorHAnsi"/>
          <w:szCs w:val="24"/>
          <w:lang w:eastAsia="en-US"/>
        </w:rPr>
      </w:pPr>
    </w:p>
    <w:p w14:paraId="70E57C52" w14:textId="2EDF49EE" w:rsidR="00BE6CA6" w:rsidRDefault="00BE6CA6" w:rsidP="00EE4DF0">
      <w:pPr>
        <w:widowControl/>
        <w:suppressAutoHyphens w:val="0"/>
        <w:autoSpaceDE w:val="0"/>
        <w:autoSpaceDN w:val="0"/>
        <w:adjustRightInd w:val="0"/>
        <w:jc w:val="both"/>
        <w:rPr>
          <w:rFonts w:eastAsiaTheme="minorHAnsi"/>
          <w:szCs w:val="24"/>
          <w:lang w:eastAsia="en-US"/>
        </w:rPr>
      </w:pPr>
    </w:p>
    <w:p w14:paraId="4723F7EB" w14:textId="49EABEA6" w:rsidR="00BE6CA6" w:rsidRDefault="00BE6CA6" w:rsidP="00EE4DF0">
      <w:pPr>
        <w:widowControl/>
        <w:suppressAutoHyphens w:val="0"/>
        <w:autoSpaceDE w:val="0"/>
        <w:autoSpaceDN w:val="0"/>
        <w:adjustRightInd w:val="0"/>
        <w:jc w:val="both"/>
        <w:rPr>
          <w:rFonts w:eastAsiaTheme="minorHAnsi"/>
          <w:szCs w:val="24"/>
          <w:lang w:eastAsia="en-US"/>
        </w:rPr>
      </w:pPr>
    </w:p>
    <w:p w14:paraId="4DA0BCB2" w14:textId="2A73E310" w:rsidR="00BE6CA6" w:rsidRDefault="00BE6CA6" w:rsidP="00EE4DF0">
      <w:pPr>
        <w:widowControl/>
        <w:suppressAutoHyphens w:val="0"/>
        <w:autoSpaceDE w:val="0"/>
        <w:autoSpaceDN w:val="0"/>
        <w:adjustRightInd w:val="0"/>
        <w:jc w:val="both"/>
        <w:rPr>
          <w:rFonts w:eastAsiaTheme="minorHAnsi"/>
          <w:szCs w:val="24"/>
          <w:lang w:eastAsia="en-US"/>
        </w:rPr>
      </w:pPr>
    </w:p>
    <w:p w14:paraId="73367AFE" w14:textId="77777777" w:rsidR="00BE6CA6" w:rsidRPr="008C2911" w:rsidRDefault="00BE6CA6" w:rsidP="00BE6CA6">
      <w:pPr>
        <w:rPr>
          <w:szCs w:val="24"/>
        </w:rPr>
      </w:pPr>
      <w:r w:rsidRPr="008C2911">
        <w:rPr>
          <w:szCs w:val="24"/>
        </w:rPr>
        <w:t>Kėdainių rajono savivaldybės tarybai</w:t>
      </w:r>
      <w:r w:rsidRPr="008C2911">
        <w:rPr>
          <w:szCs w:val="24"/>
        </w:rPr>
        <w:tab/>
        <w:t xml:space="preserve">                                           </w:t>
      </w:r>
    </w:p>
    <w:p w14:paraId="0C195CEF" w14:textId="77777777" w:rsidR="00BE6CA6" w:rsidRPr="008C2911" w:rsidRDefault="00BE6CA6" w:rsidP="00BE6CA6">
      <w:pPr>
        <w:jc w:val="center"/>
        <w:rPr>
          <w:b/>
          <w:szCs w:val="24"/>
        </w:rPr>
      </w:pPr>
    </w:p>
    <w:p w14:paraId="440EFDA3" w14:textId="77777777" w:rsidR="00BE6CA6" w:rsidRPr="008C2911" w:rsidRDefault="00BE6CA6" w:rsidP="00BE6CA6">
      <w:pPr>
        <w:jc w:val="center"/>
        <w:rPr>
          <w:b/>
          <w:szCs w:val="24"/>
        </w:rPr>
      </w:pPr>
      <w:r w:rsidRPr="008C2911">
        <w:rPr>
          <w:b/>
          <w:szCs w:val="24"/>
        </w:rPr>
        <w:t>AIŠKINAMASIS RAŠTAS</w:t>
      </w:r>
    </w:p>
    <w:p w14:paraId="0E2534A1" w14:textId="77777777" w:rsidR="00BE6CA6" w:rsidRPr="001E61BE" w:rsidRDefault="00BE6CA6" w:rsidP="00BE6CA6">
      <w:pPr>
        <w:jc w:val="center"/>
        <w:rPr>
          <w:rFonts w:cs="Tahoma"/>
          <w:b/>
          <w:szCs w:val="24"/>
        </w:rPr>
      </w:pPr>
      <w:r w:rsidRPr="001E61BE">
        <w:rPr>
          <w:b/>
          <w:szCs w:val="24"/>
        </w:rPr>
        <w:t xml:space="preserve">DĖL </w:t>
      </w:r>
      <w:r w:rsidRPr="001E61BE">
        <w:rPr>
          <w:b/>
          <w:bCs/>
          <w:szCs w:val="24"/>
        </w:rPr>
        <w:t xml:space="preserve">KĖDAINIŲ RAJONO SAVIVALDYBEI NUOSAVYBĖS TEISE PRIKLAUSANČIO </w:t>
      </w:r>
      <w:r>
        <w:rPr>
          <w:b/>
          <w:bCs/>
          <w:szCs w:val="24"/>
        </w:rPr>
        <w:t>TURTO VALDYMO, NAUDOJIMO IR DISPONAVIMO JUO ATASKAITOS RENGIMO TVARKOS APRAŠO PATVIRTINIMO</w:t>
      </w:r>
    </w:p>
    <w:p w14:paraId="4460B2DE" w14:textId="77777777" w:rsidR="00BE6CA6" w:rsidRPr="008C2911" w:rsidRDefault="00BE6CA6" w:rsidP="00BE6CA6">
      <w:pPr>
        <w:ind w:right="-1"/>
        <w:jc w:val="center"/>
        <w:rPr>
          <w:bCs/>
          <w:szCs w:val="24"/>
        </w:rPr>
      </w:pPr>
    </w:p>
    <w:p w14:paraId="4CBAD932" w14:textId="729A9744" w:rsidR="00BE6CA6" w:rsidRPr="008C2911" w:rsidRDefault="00BE6CA6" w:rsidP="00BE6CA6">
      <w:pPr>
        <w:ind w:right="-1"/>
        <w:jc w:val="center"/>
        <w:rPr>
          <w:bCs/>
          <w:szCs w:val="24"/>
        </w:rPr>
      </w:pPr>
      <w:r w:rsidRPr="008C2911">
        <w:rPr>
          <w:bCs/>
          <w:szCs w:val="24"/>
        </w:rPr>
        <w:t>202</w:t>
      </w:r>
      <w:r>
        <w:rPr>
          <w:bCs/>
          <w:szCs w:val="24"/>
        </w:rPr>
        <w:t>1</w:t>
      </w:r>
      <w:r w:rsidRPr="008C2911">
        <w:rPr>
          <w:bCs/>
          <w:szCs w:val="24"/>
        </w:rPr>
        <w:t xml:space="preserve"> m. </w:t>
      </w:r>
      <w:r>
        <w:rPr>
          <w:bCs/>
          <w:szCs w:val="24"/>
        </w:rPr>
        <w:t>vasario</w:t>
      </w:r>
      <w:r w:rsidR="00623F59">
        <w:rPr>
          <w:bCs/>
          <w:szCs w:val="24"/>
        </w:rPr>
        <w:t xml:space="preserve"> 11</w:t>
      </w:r>
      <w:r w:rsidRPr="008C2911">
        <w:rPr>
          <w:bCs/>
          <w:szCs w:val="24"/>
        </w:rPr>
        <w:t xml:space="preserve"> d.</w:t>
      </w:r>
    </w:p>
    <w:p w14:paraId="372B383E" w14:textId="77777777" w:rsidR="00BE6CA6" w:rsidRPr="008C2911" w:rsidRDefault="00BE6CA6" w:rsidP="00BE6CA6">
      <w:pPr>
        <w:ind w:right="-1"/>
        <w:jc w:val="center"/>
        <w:rPr>
          <w:bCs/>
          <w:szCs w:val="24"/>
        </w:rPr>
      </w:pPr>
      <w:r w:rsidRPr="008C2911">
        <w:rPr>
          <w:bCs/>
          <w:szCs w:val="24"/>
        </w:rPr>
        <w:t>Kėdainiai</w:t>
      </w:r>
    </w:p>
    <w:p w14:paraId="10197DA4" w14:textId="77777777" w:rsidR="00BE6CA6" w:rsidRPr="008C2911" w:rsidRDefault="00BE6CA6" w:rsidP="00BE6CA6">
      <w:pPr>
        <w:ind w:firstLineChars="720" w:firstLine="1728"/>
        <w:rPr>
          <w:bCs/>
          <w:szCs w:val="24"/>
        </w:rPr>
      </w:pPr>
    </w:p>
    <w:p w14:paraId="3CF5AB42" w14:textId="77777777" w:rsidR="00BE6CA6" w:rsidRPr="00137959" w:rsidRDefault="00BE6CA6" w:rsidP="00BE6CA6">
      <w:pPr>
        <w:ind w:firstLine="709"/>
        <w:jc w:val="both"/>
        <w:rPr>
          <w:b/>
          <w:szCs w:val="24"/>
        </w:rPr>
      </w:pPr>
      <w:r w:rsidRPr="00137959">
        <w:rPr>
          <w:b/>
          <w:szCs w:val="24"/>
        </w:rPr>
        <w:t>Parengto sprendimo projekto tikslai:</w:t>
      </w:r>
    </w:p>
    <w:p w14:paraId="37B7E309" w14:textId="214AA2D2" w:rsidR="00BE6CA6" w:rsidRPr="00137959" w:rsidRDefault="000C448F" w:rsidP="00BE6CA6">
      <w:pPr>
        <w:ind w:firstLine="709"/>
        <w:jc w:val="both"/>
        <w:rPr>
          <w:szCs w:val="24"/>
        </w:rPr>
      </w:pPr>
      <w:r w:rsidRPr="00137959">
        <w:rPr>
          <w:szCs w:val="24"/>
        </w:rPr>
        <w:t>Patvirtinti K</w:t>
      </w:r>
      <w:r w:rsidRPr="00137959">
        <w:rPr>
          <w:rFonts w:eastAsia="SimSun"/>
          <w:szCs w:val="24"/>
        </w:rPr>
        <w:t>ėdainių rajono savivaldybei nuosavybės teise priklausančio turto valdymo, naudojimo ir disponavimo juo ataskaitos rengimo tvarkos aprašą</w:t>
      </w:r>
      <w:r w:rsidR="00893AF8">
        <w:rPr>
          <w:rFonts w:eastAsia="SimSun"/>
          <w:szCs w:val="24"/>
        </w:rPr>
        <w:t xml:space="preserve"> ir juo</w:t>
      </w:r>
      <w:r w:rsidR="00D70042" w:rsidRPr="00137959">
        <w:rPr>
          <w:rFonts w:eastAsia="SimSun"/>
          <w:szCs w:val="24"/>
        </w:rPr>
        <w:t xml:space="preserve"> vadovau</w:t>
      </w:r>
      <w:r w:rsidR="004D0DCF" w:rsidRPr="00137959">
        <w:rPr>
          <w:rFonts w:eastAsia="SimSun"/>
          <w:szCs w:val="24"/>
        </w:rPr>
        <w:t>jan</w:t>
      </w:r>
      <w:r w:rsidR="00D70042" w:rsidRPr="00137959">
        <w:rPr>
          <w:rFonts w:eastAsia="SimSun"/>
          <w:szCs w:val="24"/>
        </w:rPr>
        <w:t>tis rengti turto ataskaitą.</w:t>
      </w:r>
    </w:p>
    <w:p w14:paraId="54EFA556" w14:textId="77777777" w:rsidR="0045308A" w:rsidRPr="00137959" w:rsidRDefault="0045308A" w:rsidP="0045308A">
      <w:pPr>
        <w:ind w:firstLine="709"/>
        <w:jc w:val="both"/>
        <w:rPr>
          <w:b/>
          <w:szCs w:val="24"/>
        </w:rPr>
      </w:pPr>
      <w:r w:rsidRPr="00137959">
        <w:rPr>
          <w:b/>
          <w:szCs w:val="24"/>
        </w:rPr>
        <w:t>Sprendimo projekto esmė</w:t>
      </w:r>
      <w:r w:rsidRPr="00137959">
        <w:rPr>
          <w:szCs w:val="24"/>
        </w:rPr>
        <w:t xml:space="preserve">, </w:t>
      </w:r>
      <w:r w:rsidRPr="00137959">
        <w:rPr>
          <w:b/>
          <w:szCs w:val="24"/>
        </w:rPr>
        <w:t xml:space="preserve">rengimo priežastys ir motyvai: </w:t>
      </w:r>
    </w:p>
    <w:p w14:paraId="419C33E4" w14:textId="28264B21" w:rsidR="005F2F67" w:rsidRPr="00137959" w:rsidRDefault="00D743F0" w:rsidP="004D0DCF">
      <w:pPr>
        <w:ind w:firstLine="709"/>
        <w:jc w:val="both"/>
        <w:rPr>
          <w:szCs w:val="24"/>
        </w:rPr>
      </w:pPr>
      <w:r w:rsidRPr="00137959">
        <w:rPr>
          <w:szCs w:val="24"/>
        </w:rPr>
        <w:t xml:space="preserve">Iki šiol </w:t>
      </w:r>
      <w:r w:rsidR="0073197E">
        <w:rPr>
          <w:szCs w:val="24"/>
        </w:rPr>
        <w:t>S</w:t>
      </w:r>
      <w:r w:rsidRPr="00137959">
        <w:rPr>
          <w:szCs w:val="24"/>
        </w:rPr>
        <w:t xml:space="preserve">avivaldybei nuosavybės teise priklausančio turto valdymo, naudojimo ir disponavimo juo ataskaitą rengė savivaldybės administracija Administracijos direktoriaus įsakymu patvirtinta tvarka ir terminais. Įgyvendinant Lietuvos Respublikos </w:t>
      </w:r>
      <w:r w:rsidRPr="00137959">
        <w:rPr>
          <w:bCs/>
          <w:szCs w:val="24"/>
        </w:rPr>
        <w:t xml:space="preserve">valstybės ir savivaldybių turto valdymo, naudojimo ir disponavimo juo įstatymo 16 straipsnio 3 </w:t>
      </w:r>
      <w:r w:rsidR="00FB43FC">
        <w:rPr>
          <w:bCs/>
          <w:szCs w:val="24"/>
        </w:rPr>
        <w:t>dalimi</w:t>
      </w:r>
      <w:r w:rsidRPr="00137959">
        <w:rPr>
          <w:bCs/>
          <w:szCs w:val="24"/>
        </w:rPr>
        <w:t xml:space="preserve"> nuostatas</w:t>
      </w:r>
      <w:r w:rsidRPr="00137959">
        <w:rPr>
          <w:szCs w:val="24"/>
        </w:rPr>
        <w:t xml:space="preserve">, </w:t>
      </w:r>
      <w:r w:rsidR="002F7EF8" w:rsidRPr="00137959">
        <w:rPr>
          <w:szCs w:val="24"/>
        </w:rPr>
        <w:t xml:space="preserve">parengtas ir teikiamas tvirtinti </w:t>
      </w:r>
      <w:r w:rsidR="003C322B" w:rsidRPr="00137959">
        <w:rPr>
          <w:szCs w:val="24"/>
        </w:rPr>
        <w:t>K</w:t>
      </w:r>
      <w:r w:rsidR="003C322B" w:rsidRPr="00137959">
        <w:rPr>
          <w:rFonts w:eastAsia="SimSun"/>
          <w:szCs w:val="24"/>
        </w:rPr>
        <w:t>ėdainių rajono savivaldybei nuosavybės teise priklausančio turto valdymo, naudojimo ir disponavimo juo ataskaitos rengimo tvarkos aprašas</w:t>
      </w:r>
      <w:r w:rsidR="004D0DCF" w:rsidRPr="00137959">
        <w:rPr>
          <w:rFonts w:eastAsia="SimSun"/>
          <w:szCs w:val="24"/>
        </w:rPr>
        <w:t xml:space="preserve">, kuris </w:t>
      </w:r>
      <w:r w:rsidR="005F2F67" w:rsidRPr="00137959">
        <w:rPr>
          <w:szCs w:val="24"/>
          <w:lang w:bidi="lo-LA"/>
        </w:rPr>
        <w:t xml:space="preserve">nustato savivaldybei nuosavybės teise priklausančio turto valdymo, naudojimo ir disponavimo juo ataskaitos rengimo, derinimo, teikimo tvarką ir sąlygas. </w:t>
      </w:r>
    </w:p>
    <w:p w14:paraId="55F049E2" w14:textId="7F36BA4B" w:rsidR="005F2F67" w:rsidRPr="00137959" w:rsidRDefault="005F2F67" w:rsidP="00CB3CC4">
      <w:pPr>
        <w:jc w:val="both"/>
        <w:rPr>
          <w:color w:val="000000" w:themeColor="text1"/>
          <w:szCs w:val="24"/>
          <w:lang w:bidi="lo-LA"/>
        </w:rPr>
      </w:pPr>
      <w:r w:rsidRPr="00137959">
        <w:rPr>
          <w:color w:val="000000" w:themeColor="text1"/>
          <w:szCs w:val="24"/>
        </w:rPr>
        <w:t xml:space="preserve">           </w:t>
      </w:r>
      <w:r w:rsidRPr="00137959">
        <w:rPr>
          <w:color w:val="000000" w:themeColor="text1"/>
          <w:szCs w:val="24"/>
          <w:lang w:bidi="lo-LA"/>
        </w:rPr>
        <w:t xml:space="preserve">Tvarkos aprašu privalo vadovautis savivaldybės administracijos, savivaldybės biudžetinių įstaigų, viešųjų įstaigų, savivaldybės valdomų įmonių bei kitų juridinių asmenų, valdančių, naudojančių savivaldybei nuosavybės teise priklausantį turtą ir disponuojančių  juo, vadovai ir darbuotojai, kurie teikia informaciją ir (ar) rengia savivaldybei nuosavybės teise priklausančio turto valdymo, naudojimo ir disponavimo juo ataskaitą, ją derina ir pasirašo. </w:t>
      </w:r>
      <w:r w:rsidR="00CB3CC4" w:rsidRPr="00137959">
        <w:rPr>
          <w:color w:val="000000" w:themeColor="text1"/>
          <w:szCs w:val="24"/>
          <w:lang w:bidi="lo-LA"/>
        </w:rPr>
        <w:t>S</w:t>
      </w:r>
      <w:r w:rsidRPr="00137959">
        <w:rPr>
          <w:color w:val="000000" w:themeColor="text1"/>
          <w:szCs w:val="24"/>
          <w:lang w:bidi="lo-LA"/>
        </w:rPr>
        <w:t xml:space="preserve">avivaldybės turtą valdantys subjektai teikia savivaldybės administracijai informaciją, reikalingą </w:t>
      </w:r>
      <w:r w:rsidR="00995EC4">
        <w:rPr>
          <w:color w:val="000000" w:themeColor="text1"/>
          <w:szCs w:val="24"/>
          <w:lang w:bidi="lo-LA"/>
        </w:rPr>
        <w:t>a</w:t>
      </w:r>
      <w:r w:rsidRPr="00137959">
        <w:rPr>
          <w:color w:val="000000" w:themeColor="text1"/>
          <w:szCs w:val="24"/>
          <w:lang w:bidi="lo-LA"/>
        </w:rPr>
        <w:t xml:space="preserve">taskaitai parengti, šio </w:t>
      </w:r>
      <w:r w:rsidR="00995EC4">
        <w:rPr>
          <w:color w:val="000000" w:themeColor="text1"/>
          <w:szCs w:val="24"/>
          <w:lang w:bidi="lo-LA"/>
        </w:rPr>
        <w:t>t</w:t>
      </w:r>
      <w:r w:rsidRPr="00137959">
        <w:rPr>
          <w:color w:val="000000" w:themeColor="text1"/>
          <w:szCs w:val="24"/>
          <w:lang w:bidi="lo-LA"/>
        </w:rPr>
        <w:t xml:space="preserve">varkos aprašo nustatyta tvarka ir terminais. </w:t>
      </w:r>
    </w:p>
    <w:p w14:paraId="0E572F12" w14:textId="0F54E0A8" w:rsidR="00D743F0" w:rsidRPr="00137959" w:rsidRDefault="00D743F0" w:rsidP="00D743F0">
      <w:pPr>
        <w:jc w:val="both"/>
        <w:rPr>
          <w:szCs w:val="24"/>
        </w:rPr>
      </w:pPr>
      <w:r w:rsidRPr="00137959">
        <w:rPr>
          <w:b/>
          <w:szCs w:val="24"/>
        </w:rPr>
        <w:t xml:space="preserve">            </w:t>
      </w:r>
      <w:r w:rsidR="00CB3CC4" w:rsidRPr="00137959">
        <w:rPr>
          <w:b/>
          <w:szCs w:val="24"/>
        </w:rPr>
        <w:t xml:space="preserve"> </w:t>
      </w:r>
      <w:r w:rsidRPr="00137959">
        <w:rPr>
          <w:b/>
          <w:szCs w:val="24"/>
        </w:rPr>
        <w:t xml:space="preserve">Lėšų poreikis (jeigu sprendimui įgyvendinti reikalingos lėšos): </w:t>
      </w:r>
      <w:r w:rsidRPr="00137959">
        <w:rPr>
          <w:szCs w:val="24"/>
        </w:rPr>
        <w:t>Nėra.</w:t>
      </w:r>
    </w:p>
    <w:p w14:paraId="41B5824E" w14:textId="41A26DA3" w:rsidR="00D743F0" w:rsidRPr="00137959" w:rsidRDefault="00CB3CC4" w:rsidP="00CB3CC4">
      <w:pPr>
        <w:jc w:val="both"/>
        <w:rPr>
          <w:b/>
          <w:szCs w:val="24"/>
        </w:rPr>
      </w:pPr>
      <w:r w:rsidRPr="00137959">
        <w:rPr>
          <w:b/>
          <w:szCs w:val="24"/>
        </w:rPr>
        <w:t xml:space="preserve">             </w:t>
      </w:r>
      <w:r w:rsidR="00D743F0" w:rsidRPr="00137959">
        <w:rPr>
          <w:b/>
          <w:szCs w:val="24"/>
        </w:rPr>
        <w:t xml:space="preserve">Laukiami rezultatai: </w:t>
      </w:r>
    </w:p>
    <w:p w14:paraId="6B54D016" w14:textId="26D324FA" w:rsidR="00D743F0" w:rsidRPr="00137959" w:rsidRDefault="00785539" w:rsidP="00D743F0">
      <w:pPr>
        <w:ind w:firstLine="709"/>
        <w:jc w:val="both"/>
        <w:rPr>
          <w:szCs w:val="24"/>
        </w:rPr>
      </w:pPr>
      <w:r>
        <w:rPr>
          <w:szCs w:val="24"/>
        </w:rPr>
        <w:t xml:space="preserve"> </w:t>
      </w:r>
      <w:r w:rsidR="00D743F0" w:rsidRPr="00137959">
        <w:rPr>
          <w:szCs w:val="24"/>
        </w:rPr>
        <w:t>Teisės aktų nuostatų įgyvendinimas rengiant savivaldybės turto ataskaitą.</w:t>
      </w:r>
    </w:p>
    <w:p w14:paraId="2FBFCF75" w14:textId="0D3E4B0A" w:rsidR="00D743F0" w:rsidRPr="00137959" w:rsidRDefault="00785539" w:rsidP="00D743F0">
      <w:pPr>
        <w:ind w:firstLine="680"/>
        <w:rPr>
          <w:b/>
          <w:bCs/>
          <w:szCs w:val="24"/>
        </w:rPr>
      </w:pPr>
      <w:r>
        <w:rPr>
          <w:b/>
          <w:bCs/>
          <w:szCs w:val="24"/>
        </w:rPr>
        <w:t xml:space="preserve"> </w:t>
      </w:r>
      <w:r w:rsidR="00D743F0" w:rsidRPr="00137959">
        <w:rPr>
          <w:b/>
          <w:bCs/>
          <w:szCs w:val="24"/>
        </w:rPr>
        <w:t>Numatomo teisinio reguliavimo poveikio vertinimas*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4394"/>
        <w:gridCol w:w="2126"/>
      </w:tblGrid>
      <w:tr w:rsidR="00D743F0" w:rsidRPr="00745FA8" w14:paraId="3BC2BFFF" w14:textId="77777777" w:rsidTr="006F52FF">
        <w:trPr>
          <w:trHeight w:val="285"/>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C8691E5" w14:textId="77777777" w:rsidR="00D743F0" w:rsidRPr="00745FA8" w:rsidRDefault="00D743F0" w:rsidP="006F52FF">
            <w:pPr>
              <w:jc w:val="center"/>
              <w:rPr>
                <w:b/>
                <w:kern w:val="2"/>
                <w:sz w:val="20"/>
                <w:lang w:eastAsia="en-US" w:bidi="lo-LA"/>
              </w:rPr>
            </w:pPr>
            <w:r w:rsidRPr="00745FA8">
              <w:rPr>
                <w:b/>
                <w:sz w:val="20"/>
              </w:rPr>
              <w:t>Sritys</w:t>
            </w:r>
          </w:p>
        </w:tc>
        <w:tc>
          <w:tcPr>
            <w:tcW w:w="6520" w:type="dxa"/>
            <w:gridSpan w:val="2"/>
            <w:tcBorders>
              <w:top w:val="single" w:sz="4" w:space="0" w:color="000000"/>
              <w:left w:val="single" w:sz="4" w:space="0" w:color="000000"/>
              <w:bottom w:val="single" w:sz="4" w:space="0" w:color="auto"/>
              <w:right w:val="single" w:sz="4" w:space="0" w:color="000000"/>
            </w:tcBorders>
            <w:hideMark/>
          </w:tcPr>
          <w:p w14:paraId="0197E898" w14:textId="77777777" w:rsidR="00D743F0" w:rsidRPr="00745FA8" w:rsidRDefault="00D743F0" w:rsidP="006F52FF">
            <w:pPr>
              <w:rPr>
                <w:b/>
                <w:bCs/>
                <w:kern w:val="2"/>
                <w:sz w:val="20"/>
              </w:rPr>
            </w:pPr>
            <w:r w:rsidRPr="00745FA8">
              <w:rPr>
                <w:b/>
                <w:bCs/>
                <w:sz w:val="20"/>
              </w:rPr>
              <w:t>Numatomo teisinio reguliavimo poveikio vertinimo rezultatai</w:t>
            </w:r>
          </w:p>
        </w:tc>
      </w:tr>
      <w:tr w:rsidR="00D743F0" w:rsidRPr="00745FA8" w14:paraId="08DB7230" w14:textId="77777777" w:rsidTr="006F52FF">
        <w:trPr>
          <w:trHeight w:val="31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94C7CFE" w14:textId="77777777" w:rsidR="00D743F0" w:rsidRPr="00745FA8" w:rsidRDefault="00D743F0" w:rsidP="006F52FF">
            <w:pPr>
              <w:rPr>
                <w:b/>
                <w:kern w:val="2"/>
                <w:sz w:val="20"/>
                <w:lang w:eastAsia="en-US" w:bidi="lo-LA"/>
              </w:rPr>
            </w:pPr>
          </w:p>
        </w:tc>
        <w:tc>
          <w:tcPr>
            <w:tcW w:w="4394" w:type="dxa"/>
            <w:tcBorders>
              <w:top w:val="single" w:sz="4" w:space="0" w:color="auto"/>
              <w:left w:val="single" w:sz="4" w:space="0" w:color="000000"/>
              <w:bottom w:val="single" w:sz="4" w:space="0" w:color="000000"/>
              <w:right w:val="single" w:sz="4" w:space="0" w:color="000000"/>
            </w:tcBorders>
            <w:hideMark/>
          </w:tcPr>
          <w:p w14:paraId="4663FC08" w14:textId="77777777" w:rsidR="00D743F0" w:rsidRPr="00745FA8" w:rsidRDefault="00D743F0" w:rsidP="006F52FF">
            <w:pPr>
              <w:rPr>
                <w:b/>
                <w:kern w:val="2"/>
                <w:sz w:val="20"/>
              </w:rPr>
            </w:pPr>
            <w:r w:rsidRPr="00745FA8">
              <w:rPr>
                <w:b/>
                <w:sz w:val="20"/>
              </w:rPr>
              <w:t>Teigiamas poveikis</w:t>
            </w:r>
          </w:p>
        </w:tc>
        <w:tc>
          <w:tcPr>
            <w:tcW w:w="2126" w:type="dxa"/>
            <w:tcBorders>
              <w:top w:val="single" w:sz="4" w:space="0" w:color="auto"/>
              <w:left w:val="single" w:sz="4" w:space="0" w:color="000000"/>
              <w:bottom w:val="single" w:sz="4" w:space="0" w:color="000000"/>
              <w:right w:val="single" w:sz="4" w:space="0" w:color="000000"/>
            </w:tcBorders>
          </w:tcPr>
          <w:p w14:paraId="04C89DFF" w14:textId="77777777" w:rsidR="00D743F0" w:rsidRPr="00745FA8" w:rsidRDefault="00D743F0" w:rsidP="006F52FF">
            <w:pPr>
              <w:rPr>
                <w:rFonts w:eastAsia="Calibri"/>
                <w:b/>
                <w:kern w:val="2"/>
                <w:sz w:val="20"/>
                <w:lang w:eastAsia="en-US" w:bidi="lo-LA"/>
              </w:rPr>
            </w:pPr>
            <w:r w:rsidRPr="00745FA8">
              <w:rPr>
                <w:b/>
                <w:sz w:val="20"/>
              </w:rPr>
              <w:t>Neigiamas poveikis</w:t>
            </w:r>
          </w:p>
          <w:p w14:paraId="1F61E002" w14:textId="77777777" w:rsidR="00D743F0" w:rsidRPr="00745FA8" w:rsidRDefault="00D743F0" w:rsidP="006F52FF">
            <w:pPr>
              <w:rPr>
                <w:b/>
                <w:i/>
                <w:kern w:val="2"/>
                <w:sz w:val="20"/>
              </w:rPr>
            </w:pPr>
          </w:p>
        </w:tc>
      </w:tr>
      <w:tr w:rsidR="00D743F0" w:rsidRPr="00745FA8" w14:paraId="566CADB5"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5B85D86" w14:textId="77777777" w:rsidR="00D743F0" w:rsidRPr="00745FA8" w:rsidRDefault="00D743F0" w:rsidP="006F52FF">
            <w:pPr>
              <w:rPr>
                <w:i/>
                <w:kern w:val="2"/>
                <w:sz w:val="20"/>
                <w:lang w:eastAsia="en-US" w:bidi="lo-LA"/>
              </w:rPr>
            </w:pPr>
            <w:r w:rsidRPr="00745FA8">
              <w:rPr>
                <w:i/>
                <w:sz w:val="20"/>
              </w:rPr>
              <w:t>Ekonomikai</w:t>
            </w:r>
          </w:p>
        </w:tc>
        <w:tc>
          <w:tcPr>
            <w:tcW w:w="4394" w:type="dxa"/>
            <w:tcBorders>
              <w:top w:val="single" w:sz="4" w:space="0" w:color="000000"/>
              <w:left w:val="single" w:sz="4" w:space="0" w:color="000000"/>
              <w:bottom w:val="single" w:sz="4" w:space="0" w:color="000000"/>
              <w:right w:val="single" w:sz="4" w:space="0" w:color="000000"/>
            </w:tcBorders>
            <w:hideMark/>
          </w:tcPr>
          <w:p w14:paraId="6CE8BF75"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3805ED48"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2E59949C"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2250EEB1" w14:textId="77777777" w:rsidR="00D743F0" w:rsidRPr="00745FA8" w:rsidRDefault="00D743F0" w:rsidP="006F52FF">
            <w:pPr>
              <w:rPr>
                <w:i/>
                <w:kern w:val="2"/>
                <w:sz w:val="20"/>
                <w:lang w:eastAsia="en-US" w:bidi="lo-LA"/>
              </w:rPr>
            </w:pPr>
            <w:r w:rsidRPr="00745FA8">
              <w:rPr>
                <w:i/>
                <w:sz w:val="20"/>
              </w:rPr>
              <w:t>Finansams</w:t>
            </w:r>
          </w:p>
        </w:tc>
        <w:tc>
          <w:tcPr>
            <w:tcW w:w="4394" w:type="dxa"/>
            <w:tcBorders>
              <w:top w:val="single" w:sz="4" w:space="0" w:color="000000"/>
              <w:left w:val="single" w:sz="4" w:space="0" w:color="000000"/>
              <w:bottom w:val="single" w:sz="4" w:space="0" w:color="000000"/>
              <w:right w:val="single" w:sz="4" w:space="0" w:color="000000"/>
            </w:tcBorders>
            <w:hideMark/>
          </w:tcPr>
          <w:p w14:paraId="15E1D265"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13513B38"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3384AA0A"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3DA6E02A" w14:textId="77777777" w:rsidR="00D743F0" w:rsidRPr="00745FA8" w:rsidRDefault="00D743F0" w:rsidP="006F52FF">
            <w:pPr>
              <w:rPr>
                <w:i/>
                <w:kern w:val="2"/>
                <w:sz w:val="20"/>
                <w:lang w:eastAsia="en-US" w:bidi="lo-LA"/>
              </w:rPr>
            </w:pPr>
            <w:r w:rsidRPr="00745FA8">
              <w:rPr>
                <w:i/>
                <w:sz w:val="20"/>
              </w:rPr>
              <w:t>Socialinei aplinkai</w:t>
            </w:r>
          </w:p>
        </w:tc>
        <w:tc>
          <w:tcPr>
            <w:tcW w:w="4394" w:type="dxa"/>
            <w:tcBorders>
              <w:top w:val="single" w:sz="4" w:space="0" w:color="000000"/>
              <w:left w:val="single" w:sz="4" w:space="0" w:color="000000"/>
              <w:bottom w:val="single" w:sz="4" w:space="0" w:color="000000"/>
              <w:right w:val="single" w:sz="4" w:space="0" w:color="000000"/>
            </w:tcBorders>
            <w:hideMark/>
          </w:tcPr>
          <w:p w14:paraId="45F28DA3" w14:textId="67F0E12B" w:rsidR="00D743F0" w:rsidRPr="00745FA8" w:rsidRDefault="0076327B" w:rsidP="006F52FF">
            <w:pPr>
              <w:jc w:val="center"/>
              <w:rPr>
                <w:i/>
                <w:kern w:val="2"/>
                <w:sz w:val="20"/>
                <w:lang w:eastAsia="en-US" w:bidi="lo-LA"/>
              </w:rPr>
            </w:pPr>
            <w:r>
              <w:rPr>
                <w:i/>
                <w:sz w:val="20"/>
                <w:lang w:eastAsia="en-US" w:bidi="lo-LA"/>
              </w:rPr>
              <w:t xml:space="preserve">Užtikrintas </w:t>
            </w:r>
            <w:r w:rsidR="001752C8">
              <w:rPr>
                <w:i/>
                <w:sz w:val="20"/>
                <w:lang w:eastAsia="en-US" w:bidi="lo-LA"/>
              </w:rPr>
              <w:t xml:space="preserve">turto </w:t>
            </w:r>
            <w:r>
              <w:rPr>
                <w:i/>
                <w:sz w:val="20"/>
                <w:lang w:eastAsia="en-US" w:bidi="lo-LA"/>
              </w:rPr>
              <w:t>v</w:t>
            </w:r>
            <w:r w:rsidR="00DF0EC8">
              <w:rPr>
                <w:i/>
                <w:sz w:val="20"/>
                <w:lang w:eastAsia="en-US" w:bidi="lo-LA"/>
              </w:rPr>
              <w:t>isuomeninės naudos principas</w:t>
            </w:r>
          </w:p>
        </w:tc>
        <w:tc>
          <w:tcPr>
            <w:tcW w:w="2126" w:type="dxa"/>
            <w:tcBorders>
              <w:top w:val="single" w:sz="4" w:space="0" w:color="000000"/>
              <w:left w:val="single" w:sz="4" w:space="0" w:color="000000"/>
              <w:bottom w:val="single" w:sz="4" w:space="0" w:color="000000"/>
              <w:right w:val="single" w:sz="4" w:space="0" w:color="000000"/>
            </w:tcBorders>
            <w:hideMark/>
          </w:tcPr>
          <w:p w14:paraId="05309304"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6DE0E94B"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037C1435" w14:textId="77777777" w:rsidR="00D743F0" w:rsidRPr="00745FA8" w:rsidRDefault="00D743F0" w:rsidP="006F52FF">
            <w:pPr>
              <w:rPr>
                <w:i/>
                <w:kern w:val="2"/>
                <w:sz w:val="20"/>
                <w:lang w:eastAsia="en-US" w:bidi="lo-LA"/>
              </w:rPr>
            </w:pPr>
            <w:r w:rsidRPr="00745FA8">
              <w:rPr>
                <w:i/>
                <w:sz w:val="20"/>
              </w:rPr>
              <w:t>Viešajam administravimui</w:t>
            </w:r>
          </w:p>
        </w:tc>
        <w:tc>
          <w:tcPr>
            <w:tcW w:w="4394" w:type="dxa"/>
            <w:tcBorders>
              <w:top w:val="single" w:sz="4" w:space="0" w:color="000000"/>
              <w:left w:val="single" w:sz="4" w:space="0" w:color="000000"/>
              <w:bottom w:val="single" w:sz="4" w:space="0" w:color="000000"/>
              <w:right w:val="single" w:sz="4" w:space="0" w:color="000000"/>
            </w:tcBorders>
            <w:hideMark/>
          </w:tcPr>
          <w:p w14:paraId="4A1FEF2C" w14:textId="0974FBEA" w:rsidR="00D743F0" w:rsidRPr="00745FA8" w:rsidRDefault="004D0F87" w:rsidP="006F52FF">
            <w:pPr>
              <w:jc w:val="center"/>
              <w:rPr>
                <w:i/>
                <w:kern w:val="2"/>
                <w:sz w:val="20"/>
                <w:lang w:eastAsia="en-US" w:bidi="lo-LA"/>
              </w:rPr>
            </w:pPr>
            <w:r>
              <w:rPr>
                <w:i/>
                <w:sz w:val="20"/>
                <w:lang w:eastAsia="en-US" w:bidi="lo-LA"/>
              </w:rPr>
              <w:t>Aiškios ir</w:t>
            </w:r>
            <w:r w:rsidR="00D743F0" w:rsidRPr="00745FA8">
              <w:rPr>
                <w:i/>
                <w:sz w:val="20"/>
                <w:lang w:eastAsia="en-US" w:bidi="lo-LA"/>
              </w:rPr>
              <w:t xml:space="preserve"> t</w:t>
            </w:r>
            <w:r w:rsidR="00F54B98">
              <w:rPr>
                <w:i/>
                <w:sz w:val="20"/>
                <w:lang w:eastAsia="en-US" w:bidi="lo-LA"/>
              </w:rPr>
              <w:t>eisėt</w:t>
            </w:r>
            <w:r>
              <w:rPr>
                <w:i/>
                <w:sz w:val="20"/>
                <w:lang w:eastAsia="en-US" w:bidi="lo-LA"/>
              </w:rPr>
              <w:t>o</w:t>
            </w:r>
            <w:r w:rsidR="00D743F0" w:rsidRPr="00745FA8">
              <w:rPr>
                <w:i/>
                <w:sz w:val="20"/>
                <w:lang w:eastAsia="en-US" w:bidi="lo-LA"/>
              </w:rPr>
              <w:t xml:space="preserve">s </w:t>
            </w:r>
            <w:r w:rsidR="00DA6D0B">
              <w:rPr>
                <w:i/>
                <w:sz w:val="20"/>
                <w:lang w:eastAsia="en-US" w:bidi="lo-LA"/>
              </w:rPr>
              <w:t>S</w:t>
            </w:r>
            <w:r w:rsidR="00D743F0" w:rsidRPr="00745FA8">
              <w:rPr>
                <w:i/>
                <w:sz w:val="20"/>
                <w:lang w:eastAsia="en-US" w:bidi="lo-LA"/>
              </w:rPr>
              <w:t>avivaldybės turto valdymo, naudojimo ir disponavimo juo ataskaitos parengimo procedūr</w:t>
            </w:r>
            <w:r w:rsidR="004672D6">
              <w:rPr>
                <w:i/>
                <w:sz w:val="20"/>
                <w:lang w:eastAsia="en-US" w:bidi="lo-LA"/>
              </w:rPr>
              <w:t>o</w:t>
            </w:r>
            <w:r w:rsidR="00D743F0" w:rsidRPr="00745FA8">
              <w:rPr>
                <w:i/>
                <w:sz w:val="20"/>
                <w:lang w:eastAsia="en-US" w:bidi="lo-LA"/>
              </w:rPr>
              <w:t>s</w:t>
            </w:r>
          </w:p>
        </w:tc>
        <w:tc>
          <w:tcPr>
            <w:tcW w:w="2126" w:type="dxa"/>
            <w:tcBorders>
              <w:top w:val="single" w:sz="4" w:space="0" w:color="000000"/>
              <w:left w:val="single" w:sz="4" w:space="0" w:color="000000"/>
              <w:bottom w:val="single" w:sz="4" w:space="0" w:color="000000"/>
              <w:right w:val="single" w:sz="4" w:space="0" w:color="000000"/>
            </w:tcBorders>
            <w:hideMark/>
          </w:tcPr>
          <w:p w14:paraId="4627547C"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78B51392"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862D0B0" w14:textId="77777777" w:rsidR="00D743F0" w:rsidRPr="00745FA8" w:rsidRDefault="00D743F0" w:rsidP="006F52FF">
            <w:pPr>
              <w:rPr>
                <w:i/>
                <w:kern w:val="2"/>
                <w:sz w:val="20"/>
                <w:lang w:eastAsia="en-US" w:bidi="lo-LA"/>
              </w:rPr>
            </w:pPr>
            <w:r w:rsidRPr="00745FA8">
              <w:rPr>
                <w:i/>
                <w:sz w:val="20"/>
              </w:rPr>
              <w:t>Teisinei sistemai</w:t>
            </w:r>
          </w:p>
        </w:tc>
        <w:tc>
          <w:tcPr>
            <w:tcW w:w="4394" w:type="dxa"/>
            <w:tcBorders>
              <w:top w:val="single" w:sz="4" w:space="0" w:color="000000"/>
              <w:left w:val="single" w:sz="4" w:space="0" w:color="000000"/>
              <w:bottom w:val="single" w:sz="4" w:space="0" w:color="000000"/>
              <w:right w:val="single" w:sz="4" w:space="0" w:color="000000"/>
            </w:tcBorders>
            <w:hideMark/>
          </w:tcPr>
          <w:p w14:paraId="31ECE640" w14:textId="28CF688D" w:rsidR="00D743F0" w:rsidRPr="00745FA8" w:rsidRDefault="00D743F0" w:rsidP="006F52FF">
            <w:pPr>
              <w:jc w:val="center"/>
              <w:rPr>
                <w:i/>
                <w:kern w:val="2"/>
                <w:sz w:val="20"/>
                <w:lang w:eastAsia="en-US" w:bidi="lo-LA"/>
              </w:rPr>
            </w:pPr>
            <w:r w:rsidRPr="00745FA8">
              <w:rPr>
                <w:i/>
                <w:sz w:val="20"/>
                <w:lang w:eastAsia="en-US" w:bidi="lo-LA"/>
              </w:rPr>
              <w:t>Tvarkos aprašas reglamentuoja tam tikrą savivaldybės turto valdymo sritį</w:t>
            </w:r>
          </w:p>
        </w:tc>
        <w:tc>
          <w:tcPr>
            <w:tcW w:w="2126" w:type="dxa"/>
            <w:tcBorders>
              <w:top w:val="single" w:sz="4" w:space="0" w:color="000000"/>
              <w:left w:val="single" w:sz="4" w:space="0" w:color="000000"/>
              <w:bottom w:val="single" w:sz="4" w:space="0" w:color="000000"/>
              <w:right w:val="single" w:sz="4" w:space="0" w:color="000000"/>
            </w:tcBorders>
            <w:hideMark/>
          </w:tcPr>
          <w:p w14:paraId="6849F7D2"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0B14A760"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5BCB189" w14:textId="77777777" w:rsidR="00D743F0" w:rsidRPr="00745FA8" w:rsidRDefault="00D743F0" w:rsidP="006F52FF">
            <w:pPr>
              <w:rPr>
                <w:i/>
                <w:kern w:val="2"/>
                <w:sz w:val="20"/>
                <w:lang w:eastAsia="en-US" w:bidi="lo-LA"/>
              </w:rPr>
            </w:pPr>
            <w:r w:rsidRPr="00745FA8">
              <w:rPr>
                <w:i/>
                <w:sz w:val="20"/>
              </w:rPr>
              <w:t>Kriminogeninei situacijai</w:t>
            </w:r>
          </w:p>
        </w:tc>
        <w:tc>
          <w:tcPr>
            <w:tcW w:w="4394" w:type="dxa"/>
            <w:tcBorders>
              <w:top w:val="single" w:sz="4" w:space="0" w:color="000000"/>
              <w:left w:val="single" w:sz="4" w:space="0" w:color="000000"/>
              <w:bottom w:val="single" w:sz="4" w:space="0" w:color="000000"/>
              <w:right w:val="single" w:sz="4" w:space="0" w:color="000000"/>
            </w:tcBorders>
            <w:hideMark/>
          </w:tcPr>
          <w:p w14:paraId="42F3CB62"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1DCE36AF"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59AA10CA"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3265D283" w14:textId="77777777" w:rsidR="00D743F0" w:rsidRPr="00745FA8" w:rsidRDefault="00D743F0" w:rsidP="006F52FF">
            <w:pPr>
              <w:rPr>
                <w:i/>
                <w:kern w:val="2"/>
                <w:sz w:val="20"/>
                <w:lang w:eastAsia="en-US" w:bidi="lo-LA"/>
              </w:rPr>
            </w:pPr>
            <w:r w:rsidRPr="00745FA8">
              <w:rPr>
                <w:i/>
                <w:sz w:val="20"/>
              </w:rPr>
              <w:t>Aplinkai</w:t>
            </w:r>
          </w:p>
        </w:tc>
        <w:tc>
          <w:tcPr>
            <w:tcW w:w="4394" w:type="dxa"/>
            <w:tcBorders>
              <w:top w:val="single" w:sz="4" w:space="0" w:color="000000"/>
              <w:left w:val="single" w:sz="4" w:space="0" w:color="000000"/>
              <w:bottom w:val="single" w:sz="4" w:space="0" w:color="000000"/>
              <w:right w:val="single" w:sz="4" w:space="0" w:color="000000"/>
            </w:tcBorders>
            <w:hideMark/>
          </w:tcPr>
          <w:p w14:paraId="0749ADC1"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309B8780"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1EFC5F0D"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C5306AC" w14:textId="77777777" w:rsidR="00D743F0" w:rsidRPr="00745FA8" w:rsidRDefault="00D743F0" w:rsidP="006F52FF">
            <w:pPr>
              <w:rPr>
                <w:i/>
                <w:kern w:val="2"/>
                <w:sz w:val="20"/>
                <w:lang w:eastAsia="en-US" w:bidi="lo-LA"/>
              </w:rPr>
            </w:pPr>
            <w:r w:rsidRPr="00745FA8">
              <w:rPr>
                <w:i/>
                <w:sz w:val="20"/>
              </w:rPr>
              <w:t>Administracinei naštai</w:t>
            </w:r>
          </w:p>
        </w:tc>
        <w:tc>
          <w:tcPr>
            <w:tcW w:w="4394" w:type="dxa"/>
            <w:tcBorders>
              <w:top w:val="single" w:sz="4" w:space="0" w:color="000000"/>
              <w:left w:val="single" w:sz="4" w:space="0" w:color="000000"/>
              <w:bottom w:val="single" w:sz="4" w:space="0" w:color="000000"/>
              <w:right w:val="single" w:sz="4" w:space="0" w:color="000000"/>
            </w:tcBorders>
            <w:hideMark/>
          </w:tcPr>
          <w:p w14:paraId="4833E6E6"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0A2DED7C"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20A113EC"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2D7479E" w14:textId="77777777" w:rsidR="00D743F0" w:rsidRPr="00745FA8" w:rsidRDefault="00D743F0" w:rsidP="006F52FF">
            <w:pPr>
              <w:rPr>
                <w:i/>
                <w:kern w:val="2"/>
                <w:sz w:val="20"/>
                <w:lang w:eastAsia="en-US" w:bidi="lo-LA"/>
              </w:rPr>
            </w:pPr>
            <w:r w:rsidRPr="00745FA8">
              <w:rPr>
                <w:i/>
                <w:sz w:val="20"/>
              </w:rPr>
              <w:t>Regiono plėtrai</w:t>
            </w:r>
          </w:p>
        </w:tc>
        <w:tc>
          <w:tcPr>
            <w:tcW w:w="4394" w:type="dxa"/>
            <w:tcBorders>
              <w:top w:val="single" w:sz="4" w:space="0" w:color="000000"/>
              <w:left w:val="single" w:sz="4" w:space="0" w:color="000000"/>
              <w:bottom w:val="single" w:sz="4" w:space="0" w:color="000000"/>
              <w:right w:val="single" w:sz="4" w:space="0" w:color="000000"/>
            </w:tcBorders>
            <w:hideMark/>
          </w:tcPr>
          <w:p w14:paraId="27E366B2"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59E77C86"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5AA98A5E"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E860625" w14:textId="77777777" w:rsidR="00D743F0" w:rsidRPr="00745FA8" w:rsidRDefault="00D743F0" w:rsidP="006F52FF">
            <w:pPr>
              <w:rPr>
                <w:i/>
                <w:kern w:val="2"/>
                <w:sz w:val="20"/>
                <w:lang w:eastAsia="en-US" w:bidi="lo-LA"/>
              </w:rPr>
            </w:pPr>
            <w:r w:rsidRPr="00745FA8">
              <w:rPr>
                <w:i/>
                <w:sz w:val="20"/>
              </w:rPr>
              <w:t>Kitoms sritims, asmenims ar jų grupėms</w:t>
            </w:r>
          </w:p>
        </w:tc>
        <w:tc>
          <w:tcPr>
            <w:tcW w:w="4394" w:type="dxa"/>
            <w:tcBorders>
              <w:top w:val="single" w:sz="4" w:space="0" w:color="000000"/>
              <w:left w:val="single" w:sz="4" w:space="0" w:color="000000"/>
              <w:bottom w:val="single" w:sz="4" w:space="0" w:color="000000"/>
              <w:right w:val="single" w:sz="4" w:space="0" w:color="000000"/>
            </w:tcBorders>
            <w:hideMark/>
          </w:tcPr>
          <w:p w14:paraId="56A6A93C" w14:textId="5DBCA33E" w:rsidR="00D743F0" w:rsidRPr="00745FA8" w:rsidRDefault="00D743F0" w:rsidP="006F52FF">
            <w:pPr>
              <w:jc w:val="center"/>
              <w:rPr>
                <w:i/>
                <w:kern w:val="2"/>
                <w:sz w:val="20"/>
                <w:lang w:eastAsia="en-US" w:bidi="lo-LA"/>
              </w:rPr>
            </w:pPr>
            <w:r w:rsidRPr="00745FA8">
              <w:rPr>
                <w:i/>
                <w:sz w:val="20"/>
                <w:lang w:eastAsia="en-US" w:bidi="lo-LA"/>
              </w:rPr>
              <w:t>Tai aktualu Savivaldybės turto valdytojams</w:t>
            </w:r>
          </w:p>
        </w:tc>
        <w:tc>
          <w:tcPr>
            <w:tcW w:w="2126" w:type="dxa"/>
            <w:tcBorders>
              <w:top w:val="single" w:sz="4" w:space="0" w:color="000000"/>
              <w:left w:val="single" w:sz="4" w:space="0" w:color="000000"/>
              <w:bottom w:val="single" w:sz="4" w:space="0" w:color="000000"/>
              <w:right w:val="single" w:sz="4" w:space="0" w:color="000000"/>
            </w:tcBorders>
            <w:hideMark/>
          </w:tcPr>
          <w:p w14:paraId="52B73CEF" w14:textId="77777777" w:rsidR="00D743F0" w:rsidRPr="00745FA8" w:rsidRDefault="00D743F0" w:rsidP="006F52FF">
            <w:pPr>
              <w:jc w:val="center"/>
              <w:rPr>
                <w:i/>
                <w:kern w:val="2"/>
                <w:sz w:val="20"/>
                <w:lang w:eastAsia="en-US" w:bidi="lo-LA"/>
              </w:rPr>
            </w:pPr>
            <w:r w:rsidRPr="00745FA8">
              <w:rPr>
                <w:i/>
                <w:sz w:val="20"/>
                <w:lang w:eastAsia="en-US" w:bidi="lo-LA"/>
              </w:rPr>
              <w:t>-</w:t>
            </w:r>
          </w:p>
        </w:tc>
      </w:tr>
    </w:tbl>
    <w:p w14:paraId="352E276B" w14:textId="77777777" w:rsidR="00D743F0" w:rsidRPr="007038DE" w:rsidRDefault="00D743F0" w:rsidP="00D743F0">
      <w:pPr>
        <w:jc w:val="both"/>
        <w:rPr>
          <w:sz w:val="16"/>
          <w:szCs w:val="16"/>
        </w:rPr>
      </w:pPr>
      <w:r w:rsidRPr="007038DE">
        <w:rPr>
          <w:b/>
          <w:sz w:val="16"/>
          <w:szCs w:val="16"/>
          <w:lang w:bidi="lo-LA"/>
        </w:rPr>
        <w:t>*</w:t>
      </w:r>
      <w:r w:rsidRPr="007038DE">
        <w:rPr>
          <w:bCs/>
          <w:sz w:val="16"/>
          <w:szCs w:val="16"/>
        </w:rPr>
        <w:t xml:space="preserve"> Numatomo teisinio reguliavimo poveikio vertinimas atliekamas r</w:t>
      </w:r>
      <w:r w:rsidRPr="007038DE">
        <w:rPr>
          <w:sz w:val="16"/>
          <w:szCs w:val="16"/>
        </w:rPr>
        <w:t>engiant teisės akto, kuriuo numatoma reglamentuoti iki tol nereglamentuotus santykius, taip pat kuriuo iš esmės keičiamas teisinis reguliavimas, projektą.</w:t>
      </w:r>
      <w:r w:rsidRPr="007038DE">
        <w:rPr>
          <w:sz w:val="16"/>
          <w:szCs w:val="16"/>
          <w:lang w:bidi="lo-LA"/>
        </w:rPr>
        <w:t xml:space="preserve"> </w:t>
      </w:r>
      <w:r w:rsidRPr="007038DE">
        <w:rPr>
          <w:sz w:val="16"/>
          <w:szCs w:val="16"/>
        </w:rPr>
        <w:t>Atliekant vertinimą, nustatomas galimas teigiamas ir neigiamas poveikis to teisinio reguliavimo sričiai, asmenims ar jų grupėms, kuriems bus taikomas numatomas teisinis reguliavimas.</w:t>
      </w:r>
    </w:p>
    <w:p w14:paraId="4D03E2E9" w14:textId="77777777" w:rsidR="007038DE" w:rsidRDefault="007038DE" w:rsidP="00745FA8">
      <w:pPr>
        <w:jc w:val="both"/>
        <w:rPr>
          <w:sz w:val="22"/>
          <w:szCs w:val="22"/>
        </w:rPr>
      </w:pPr>
    </w:p>
    <w:p w14:paraId="3ADAB3F4" w14:textId="7B8D48E9" w:rsidR="00BE6CA6" w:rsidRPr="00745FA8" w:rsidRDefault="00D743F0" w:rsidP="00745FA8">
      <w:pPr>
        <w:jc w:val="both"/>
        <w:rPr>
          <w:rFonts w:eastAsiaTheme="minorHAnsi"/>
          <w:sz w:val="22"/>
          <w:szCs w:val="22"/>
          <w:lang w:eastAsia="en-US"/>
        </w:rPr>
      </w:pPr>
      <w:r w:rsidRPr="00745FA8">
        <w:rPr>
          <w:sz w:val="22"/>
          <w:szCs w:val="22"/>
        </w:rPr>
        <w:t>Statybos ir turto  skyriaus vedėja</w:t>
      </w:r>
      <w:r w:rsidRPr="00745FA8">
        <w:rPr>
          <w:sz w:val="22"/>
          <w:szCs w:val="22"/>
        </w:rPr>
        <w:tab/>
      </w:r>
      <w:r w:rsidRPr="00745FA8">
        <w:rPr>
          <w:sz w:val="22"/>
          <w:szCs w:val="22"/>
        </w:rPr>
        <w:tab/>
        <w:t xml:space="preserve">                     </w:t>
      </w:r>
      <w:r w:rsidR="00745FA8">
        <w:rPr>
          <w:sz w:val="22"/>
          <w:szCs w:val="22"/>
        </w:rPr>
        <w:t xml:space="preserve">       </w:t>
      </w:r>
      <w:r w:rsidRPr="00745FA8">
        <w:rPr>
          <w:sz w:val="22"/>
          <w:szCs w:val="22"/>
        </w:rPr>
        <w:t xml:space="preserve">                    Audronė Naujalienė</w:t>
      </w:r>
    </w:p>
    <w:sectPr w:rsidR="00BE6CA6" w:rsidRPr="00745FA8" w:rsidSect="006D70E0">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44B58" w14:textId="77777777" w:rsidR="008C0B02" w:rsidRDefault="008C0B02" w:rsidP="00203744">
      <w:r>
        <w:separator/>
      </w:r>
    </w:p>
  </w:endnote>
  <w:endnote w:type="continuationSeparator" w:id="0">
    <w:p w14:paraId="509F8598" w14:textId="77777777" w:rsidR="008C0B02" w:rsidRDefault="008C0B02" w:rsidP="0020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F764E" w14:textId="77777777" w:rsidR="008C0B02" w:rsidRDefault="008C0B02" w:rsidP="00203744">
      <w:r>
        <w:separator/>
      </w:r>
    </w:p>
  </w:footnote>
  <w:footnote w:type="continuationSeparator" w:id="0">
    <w:p w14:paraId="18E5914B" w14:textId="77777777" w:rsidR="008C0B02" w:rsidRDefault="008C0B02" w:rsidP="00203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A4D"/>
    <w:multiLevelType w:val="hybridMultilevel"/>
    <w:tmpl w:val="C59A2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12422"/>
    <w:multiLevelType w:val="hybridMultilevel"/>
    <w:tmpl w:val="BA840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A5E48"/>
    <w:multiLevelType w:val="hybridMultilevel"/>
    <w:tmpl w:val="EBCA39E4"/>
    <w:lvl w:ilvl="0" w:tplc="D4184D7C">
      <w:start w:val="1"/>
      <w:numFmt w:val="decimal"/>
      <w:lvlText w:val="%1."/>
      <w:lvlJc w:val="left"/>
      <w:pPr>
        <w:tabs>
          <w:tab w:val="num" w:pos="928"/>
        </w:tabs>
        <w:ind w:left="928"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abstractNum w:abstractNumId="3" w15:restartNumberingAfterBreak="0">
    <w:nsid w:val="0F931E96"/>
    <w:multiLevelType w:val="hybridMultilevel"/>
    <w:tmpl w:val="9B92DB5E"/>
    <w:lvl w:ilvl="0" w:tplc="0C60135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2A9B2A5D"/>
    <w:multiLevelType w:val="hybridMultilevel"/>
    <w:tmpl w:val="B6A0B5A6"/>
    <w:lvl w:ilvl="0" w:tplc="0BD8BB0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2C3939F7"/>
    <w:multiLevelType w:val="hybridMultilevel"/>
    <w:tmpl w:val="3C726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F00A1"/>
    <w:multiLevelType w:val="hybridMultilevel"/>
    <w:tmpl w:val="AC7CB7FE"/>
    <w:lvl w:ilvl="0" w:tplc="D1E827DC">
      <w:start w:val="1"/>
      <w:numFmt w:val="upperRoman"/>
      <w:lvlText w:val="%1."/>
      <w:lvlJc w:val="left"/>
      <w:pPr>
        <w:ind w:left="1860" w:hanging="72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3A633192"/>
    <w:multiLevelType w:val="hybridMultilevel"/>
    <w:tmpl w:val="B96C0DEA"/>
    <w:lvl w:ilvl="0" w:tplc="E78A2AD0">
      <w:start w:val="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B0D2857"/>
    <w:multiLevelType w:val="hybridMultilevel"/>
    <w:tmpl w:val="5A12F08E"/>
    <w:lvl w:ilvl="0" w:tplc="1840C210">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3B113344"/>
    <w:multiLevelType w:val="hybridMultilevel"/>
    <w:tmpl w:val="6058A62C"/>
    <w:lvl w:ilvl="0" w:tplc="B934B3DA">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41087EA5"/>
    <w:multiLevelType w:val="hybridMultilevel"/>
    <w:tmpl w:val="19C02E98"/>
    <w:lvl w:ilvl="0" w:tplc="A39C182E">
      <w:start w:val="1"/>
      <w:numFmt w:val="upperRoman"/>
      <w:lvlText w:val="%1."/>
      <w:lvlJc w:val="left"/>
      <w:pPr>
        <w:ind w:left="3300" w:hanging="720"/>
      </w:pPr>
      <w:rPr>
        <w:rFonts w:hint="default"/>
      </w:rPr>
    </w:lvl>
    <w:lvl w:ilvl="1" w:tplc="04270019" w:tentative="1">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1" w15:restartNumberingAfterBreak="0">
    <w:nsid w:val="4E43257B"/>
    <w:multiLevelType w:val="hybridMultilevel"/>
    <w:tmpl w:val="82AA46A6"/>
    <w:lvl w:ilvl="0" w:tplc="E8F6C8E4">
      <w:start w:val="1"/>
      <w:numFmt w:val="upperRoman"/>
      <w:lvlText w:val="%1&gt;"/>
      <w:lvlJc w:val="left"/>
      <w:pPr>
        <w:ind w:left="2580" w:hanging="720"/>
      </w:pPr>
      <w:rPr>
        <w:rFonts w:hint="default"/>
      </w:r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12" w15:restartNumberingAfterBreak="0">
    <w:nsid w:val="569319B3"/>
    <w:multiLevelType w:val="hybridMultilevel"/>
    <w:tmpl w:val="A106F800"/>
    <w:lvl w:ilvl="0" w:tplc="7C60FDDC">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7AD432E"/>
    <w:multiLevelType w:val="hybridMultilevel"/>
    <w:tmpl w:val="D32A76F8"/>
    <w:lvl w:ilvl="0" w:tplc="C3F07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6A720A"/>
    <w:multiLevelType w:val="hybridMultilevel"/>
    <w:tmpl w:val="A37A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55227B"/>
    <w:multiLevelType w:val="hybridMultilevel"/>
    <w:tmpl w:val="04D498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5"/>
  </w:num>
  <w:num w:numId="5">
    <w:abstractNumId w:val="1"/>
  </w:num>
  <w:num w:numId="6">
    <w:abstractNumId w:val="13"/>
  </w:num>
  <w:num w:numId="7">
    <w:abstractNumId w:val="3"/>
  </w:num>
  <w:num w:numId="8">
    <w:abstractNumId w:val="0"/>
  </w:num>
  <w:num w:numId="9">
    <w:abstractNumId w:val="14"/>
  </w:num>
  <w:num w:numId="10">
    <w:abstractNumId w:val="4"/>
  </w:num>
  <w:num w:numId="11">
    <w:abstractNumId w:val="5"/>
  </w:num>
  <w:num w:numId="12">
    <w:abstractNumId w:val="9"/>
  </w:num>
  <w:num w:numId="13">
    <w:abstractNumId w:val="6"/>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25"/>
    <w:rsid w:val="00042DD9"/>
    <w:rsid w:val="00044E0D"/>
    <w:rsid w:val="00050495"/>
    <w:rsid w:val="00052C4C"/>
    <w:rsid w:val="00054B7B"/>
    <w:rsid w:val="00055A9F"/>
    <w:rsid w:val="000976C8"/>
    <w:rsid w:val="000A1CF8"/>
    <w:rsid w:val="000B0E3A"/>
    <w:rsid w:val="000B54AD"/>
    <w:rsid w:val="000B6943"/>
    <w:rsid w:val="000C1726"/>
    <w:rsid w:val="000C39A5"/>
    <w:rsid w:val="000C448F"/>
    <w:rsid w:val="000C4A9F"/>
    <w:rsid w:val="000D4D72"/>
    <w:rsid w:val="000E221B"/>
    <w:rsid w:val="000F3CDD"/>
    <w:rsid w:val="000F3CED"/>
    <w:rsid w:val="00106AB0"/>
    <w:rsid w:val="00107BD8"/>
    <w:rsid w:val="001219F9"/>
    <w:rsid w:val="001277AB"/>
    <w:rsid w:val="001350BB"/>
    <w:rsid w:val="00137959"/>
    <w:rsid w:val="00147FED"/>
    <w:rsid w:val="0015375E"/>
    <w:rsid w:val="00171953"/>
    <w:rsid w:val="001752C8"/>
    <w:rsid w:val="001867DA"/>
    <w:rsid w:val="0019154E"/>
    <w:rsid w:val="001B2E26"/>
    <w:rsid w:val="001C3BF6"/>
    <w:rsid w:val="001C4A81"/>
    <w:rsid w:val="001C79AE"/>
    <w:rsid w:val="001D189D"/>
    <w:rsid w:val="001E7F6C"/>
    <w:rsid w:val="001F2DF7"/>
    <w:rsid w:val="001F6890"/>
    <w:rsid w:val="00201950"/>
    <w:rsid w:val="00201F3B"/>
    <w:rsid w:val="00203744"/>
    <w:rsid w:val="00224166"/>
    <w:rsid w:val="002246D1"/>
    <w:rsid w:val="00227C80"/>
    <w:rsid w:val="00244A57"/>
    <w:rsid w:val="0025103E"/>
    <w:rsid w:val="00252123"/>
    <w:rsid w:val="002646F5"/>
    <w:rsid w:val="00282108"/>
    <w:rsid w:val="00282747"/>
    <w:rsid w:val="002867DA"/>
    <w:rsid w:val="00287304"/>
    <w:rsid w:val="0028730A"/>
    <w:rsid w:val="00291DE5"/>
    <w:rsid w:val="002A3A03"/>
    <w:rsid w:val="002A422D"/>
    <w:rsid w:val="002C6686"/>
    <w:rsid w:val="002D708A"/>
    <w:rsid w:val="002E7A5E"/>
    <w:rsid w:val="002F022F"/>
    <w:rsid w:val="002F0777"/>
    <w:rsid w:val="002F0C30"/>
    <w:rsid w:val="002F337C"/>
    <w:rsid w:val="002F7EF8"/>
    <w:rsid w:val="0030403F"/>
    <w:rsid w:val="00310013"/>
    <w:rsid w:val="0031693A"/>
    <w:rsid w:val="003303D7"/>
    <w:rsid w:val="003332E8"/>
    <w:rsid w:val="003404C9"/>
    <w:rsid w:val="00342BCA"/>
    <w:rsid w:val="0034543B"/>
    <w:rsid w:val="00347E62"/>
    <w:rsid w:val="0036138B"/>
    <w:rsid w:val="003708ED"/>
    <w:rsid w:val="00372BCF"/>
    <w:rsid w:val="003840A4"/>
    <w:rsid w:val="00387FB2"/>
    <w:rsid w:val="00394071"/>
    <w:rsid w:val="003A44C6"/>
    <w:rsid w:val="003B0BBC"/>
    <w:rsid w:val="003C322B"/>
    <w:rsid w:val="003C508B"/>
    <w:rsid w:val="003D47B5"/>
    <w:rsid w:val="003D4981"/>
    <w:rsid w:val="003D5919"/>
    <w:rsid w:val="003D6105"/>
    <w:rsid w:val="003D6E34"/>
    <w:rsid w:val="003F6B42"/>
    <w:rsid w:val="00401E3E"/>
    <w:rsid w:val="004021A7"/>
    <w:rsid w:val="004258A4"/>
    <w:rsid w:val="00426ABE"/>
    <w:rsid w:val="00432C9A"/>
    <w:rsid w:val="00435D3A"/>
    <w:rsid w:val="00436144"/>
    <w:rsid w:val="00436F48"/>
    <w:rsid w:val="00452248"/>
    <w:rsid w:val="0045308A"/>
    <w:rsid w:val="004556F3"/>
    <w:rsid w:val="00466CEF"/>
    <w:rsid w:val="004672D6"/>
    <w:rsid w:val="00471CE7"/>
    <w:rsid w:val="00475CA5"/>
    <w:rsid w:val="0048114F"/>
    <w:rsid w:val="00484901"/>
    <w:rsid w:val="00486D2D"/>
    <w:rsid w:val="004964F9"/>
    <w:rsid w:val="0049741C"/>
    <w:rsid w:val="004B32C8"/>
    <w:rsid w:val="004C5C1F"/>
    <w:rsid w:val="004D0A89"/>
    <w:rsid w:val="004D0DCF"/>
    <w:rsid w:val="004D0F87"/>
    <w:rsid w:val="004E6D21"/>
    <w:rsid w:val="004E78CE"/>
    <w:rsid w:val="00503B30"/>
    <w:rsid w:val="0050508F"/>
    <w:rsid w:val="0050585F"/>
    <w:rsid w:val="00511A25"/>
    <w:rsid w:val="0051263F"/>
    <w:rsid w:val="00537460"/>
    <w:rsid w:val="005436B9"/>
    <w:rsid w:val="005440EF"/>
    <w:rsid w:val="00546ABE"/>
    <w:rsid w:val="005568DA"/>
    <w:rsid w:val="00577AAE"/>
    <w:rsid w:val="00580CAC"/>
    <w:rsid w:val="00582DA5"/>
    <w:rsid w:val="0058682C"/>
    <w:rsid w:val="00593082"/>
    <w:rsid w:val="005B4A8F"/>
    <w:rsid w:val="005B4B14"/>
    <w:rsid w:val="005E1789"/>
    <w:rsid w:val="005F2F67"/>
    <w:rsid w:val="005F56B6"/>
    <w:rsid w:val="00611732"/>
    <w:rsid w:val="00621C4D"/>
    <w:rsid w:val="00623F59"/>
    <w:rsid w:val="00626F53"/>
    <w:rsid w:val="00630A3E"/>
    <w:rsid w:val="006374C6"/>
    <w:rsid w:val="00646E7E"/>
    <w:rsid w:val="00651235"/>
    <w:rsid w:val="00664432"/>
    <w:rsid w:val="00666998"/>
    <w:rsid w:val="00671B6C"/>
    <w:rsid w:val="00672F9D"/>
    <w:rsid w:val="00687CF1"/>
    <w:rsid w:val="006970E6"/>
    <w:rsid w:val="006A5597"/>
    <w:rsid w:val="006A6A02"/>
    <w:rsid w:val="006B0123"/>
    <w:rsid w:val="006B05FB"/>
    <w:rsid w:val="006B1276"/>
    <w:rsid w:val="006B276B"/>
    <w:rsid w:val="006B5ED2"/>
    <w:rsid w:val="006C47F1"/>
    <w:rsid w:val="006D70E0"/>
    <w:rsid w:val="006D78E3"/>
    <w:rsid w:val="006E1ACF"/>
    <w:rsid w:val="006E607B"/>
    <w:rsid w:val="006F3BA1"/>
    <w:rsid w:val="006F4AC7"/>
    <w:rsid w:val="007019FA"/>
    <w:rsid w:val="007038DE"/>
    <w:rsid w:val="007079B8"/>
    <w:rsid w:val="00710816"/>
    <w:rsid w:val="007118B3"/>
    <w:rsid w:val="00712DEF"/>
    <w:rsid w:val="00723363"/>
    <w:rsid w:val="00726D31"/>
    <w:rsid w:val="00727D73"/>
    <w:rsid w:val="0073197E"/>
    <w:rsid w:val="00732D84"/>
    <w:rsid w:val="00744339"/>
    <w:rsid w:val="00745FA8"/>
    <w:rsid w:val="0075331E"/>
    <w:rsid w:val="007618A6"/>
    <w:rsid w:val="0076327B"/>
    <w:rsid w:val="00775494"/>
    <w:rsid w:val="00785539"/>
    <w:rsid w:val="007902A0"/>
    <w:rsid w:val="007B3BCF"/>
    <w:rsid w:val="007B50A1"/>
    <w:rsid w:val="007D0559"/>
    <w:rsid w:val="007D3AE4"/>
    <w:rsid w:val="007D3E7F"/>
    <w:rsid w:val="007D7C77"/>
    <w:rsid w:val="007F20CE"/>
    <w:rsid w:val="007F600C"/>
    <w:rsid w:val="008026B0"/>
    <w:rsid w:val="00806FB0"/>
    <w:rsid w:val="00815332"/>
    <w:rsid w:val="008167E8"/>
    <w:rsid w:val="008329F5"/>
    <w:rsid w:val="00840BDD"/>
    <w:rsid w:val="00844328"/>
    <w:rsid w:val="00850004"/>
    <w:rsid w:val="00863B4B"/>
    <w:rsid w:val="0087000A"/>
    <w:rsid w:val="00880CC1"/>
    <w:rsid w:val="00891D49"/>
    <w:rsid w:val="00893AF8"/>
    <w:rsid w:val="0089483B"/>
    <w:rsid w:val="008B2ED9"/>
    <w:rsid w:val="008B3A23"/>
    <w:rsid w:val="008C0B02"/>
    <w:rsid w:val="008D21F0"/>
    <w:rsid w:val="008D5CB9"/>
    <w:rsid w:val="008D77DC"/>
    <w:rsid w:val="008E387A"/>
    <w:rsid w:val="008F2869"/>
    <w:rsid w:val="008F6020"/>
    <w:rsid w:val="008F6F34"/>
    <w:rsid w:val="00905B0E"/>
    <w:rsid w:val="009208A3"/>
    <w:rsid w:val="00922103"/>
    <w:rsid w:val="00930271"/>
    <w:rsid w:val="00942151"/>
    <w:rsid w:val="00943931"/>
    <w:rsid w:val="00947B5F"/>
    <w:rsid w:val="009517C7"/>
    <w:rsid w:val="00956453"/>
    <w:rsid w:val="00973E27"/>
    <w:rsid w:val="00984BC0"/>
    <w:rsid w:val="0099336F"/>
    <w:rsid w:val="00993FD9"/>
    <w:rsid w:val="00995EC4"/>
    <w:rsid w:val="009A143A"/>
    <w:rsid w:val="009A21C5"/>
    <w:rsid w:val="009A523D"/>
    <w:rsid w:val="009A74AF"/>
    <w:rsid w:val="009B665A"/>
    <w:rsid w:val="009C1D19"/>
    <w:rsid w:val="009F7216"/>
    <w:rsid w:val="00A00BAE"/>
    <w:rsid w:val="00A05971"/>
    <w:rsid w:val="00A13156"/>
    <w:rsid w:val="00A25D75"/>
    <w:rsid w:val="00A309D7"/>
    <w:rsid w:val="00A43879"/>
    <w:rsid w:val="00A438F0"/>
    <w:rsid w:val="00A52641"/>
    <w:rsid w:val="00A544FD"/>
    <w:rsid w:val="00A669FB"/>
    <w:rsid w:val="00A71D8E"/>
    <w:rsid w:val="00A8779E"/>
    <w:rsid w:val="00AA270D"/>
    <w:rsid w:val="00AD62F3"/>
    <w:rsid w:val="00AF0880"/>
    <w:rsid w:val="00B0682D"/>
    <w:rsid w:val="00B1496B"/>
    <w:rsid w:val="00B21636"/>
    <w:rsid w:val="00B22A6E"/>
    <w:rsid w:val="00B32616"/>
    <w:rsid w:val="00B519B4"/>
    <w:rsid w:val="00B51FA1"/>
    <w:rsid w:val="00B64A88"/>
    <w:rsid w:val="00B64C78"/>
    <w:rsid w:val="00B6574B"/>
    <w:rsid w:val="00B6704B"/>
    <w:rsid w:val="00B70E33"/>
    <w:rsid w:val="00B7167E"/>
    <w:rsid w:val="00B743E3"/>
    <w:rsid w:val="00B751A9"/>
    <w:rsid w:val="00B839A7"/>
    <w:rsid w:val="00B85D75"/>
    <w:rsid w:val="00B863EF"/>
    <w:rsid w:val="00BA2DD8"/>
    <w:rsid w:val="00BA4779"/>
    <w:rsid w:val="00BB3929"/>
    <w:rsid w:val="00BC2F2C"/>
    <w:rsid w:val="00BD1F88"/>
    <w:rsid w:val="00BD39BB"/>
    <w:rsid w:val="00BE11DA"/>
    <w:rsid w:val="00BE16D2"/>
    <w:rsid w:val="00BE6CA6"/>
    <w:rsid w:val="00BF3ADD"/>
    <w:rsid w:val="00C0351B"/>
    <w:rsid w:val="00C04104"/>
    <w:rsid w:val="00C06685"/>
    <w:rsid w:val="00C0735E"/>
    <w:rsid w:val="00C15F68"/>
    <w:rsid w:val="00C16254"/>
    <w:rsid w:val="00C173AB"/>
    <w:rsid w:val="00C22A44"/>
    <w:rsid w:val="00C271A8"/>
    <w:rsid w:val="00C55F56"/>
    <w:rsid w:val="00C5641F"/>
    <w:rsid w:val="00C6188D"/>
    <w:rsid w:val="00C8099A"/>
    <w:rsid w:val="00C87E8A"/>
    <w:rsid w:val="00CA7D2D"/>
    <w:rsid w:val="00CB3CC4"/>
    <w:rsid w:val="00CB64DA"/>
    <w:rsid w:val="00CC0333"/>
    <w:rsid w:val="00CC0F19"/>
    <w:rsid w:val="00CC561E"/>
    <w:rsid w:val="00CD5CC3"/>
    <w:rsid w:val="00CD67F0"/>
    <w:rsid w:val="00CD760D"/>
    <w:rsid w:val="00CE48EE"/>
    <w:rsid w:val="00CF32AE"/>
    <w:rsid w:val="00CF3F13"/>
    <w:rsid w:val="00D0432D"/>
    <w:rsid w:val="00D06191"/>
    <w:rsid w:val="00D07EEE"/>
    <w:rsid w:val="00D154B7"/>
    <w:rsid w:val="00D23EBE"/>
    <w:rsid w:val="00D307EC"/>
    <w:rsid w:val="00D4601A"/>
    <w:rsid w:val="00D50D65"/>
    <w:rsid w:val="00D674F1"/>
    <w:rsid w:val="00D70042"/>
    <w:rsid w:val="00D743F0"/>
    <w:rsid w:val="00D75FC7"/>
    <w:rsid w:val="00D77D58"/>
    <w:rsid w:val="00D81EB5"/>
    <w:rsid w:val="00D82C03"/>
    <w:rsid w:val="00D836BA"/>
    <w:rsid w:val="00D84424"/>
    <w:rsid w:val="00D93088"/>
    <w:rsid w:val="00DA6AD4"/>
    <w:rsid w:val="00DA6D0B"/>
    <w:rsid w:val="00DF0EC8"/>
    <w:rsid w:val="00DF5285"/>
    <w:rsid w:val="00DF6CDA"/>
    <w:rsid w:val="00E11441"/>
    <w:rsid w:val="00E16067"/>
    <w:rsid w:val="00E2292E"/>
    <w:rsid w:val="00E2763F"/>
    <w:rsid w:val="00E31E37"/>
    <w:rsid w:val="00E52825"/>
    <w:rsid w:val="00E5740D"/>
    <w:rsid w:val="00E63520"/>
    <w:rsid w:val="00E64350"/>
    <w:rsid w:val="00E654D3"/>
    <w:rsid w:val="00E70F62"/>
    <w:rsid w:val="00E7661D"/>
    <w:rsid w:val="00E77062"/>
    <w:rsid w:val="00E85E59"/>
    <w:rsid w:val="00E8744E"/>
    <w:rsid w:val="00E94FF1"/>
    <w:rsid w:val="00E9768B"/>
    <w:rsid w:val="00EA2D5A"/>
    <w:rsid w:val="00EA48A7"/>
    <w:rsid w:val="00EE4DF0"/>
    <w:rsid w:val="00EE55E9"/>
    <w:rsid w:val="00F026FF"/>
    <w:rsid w:val="00F04901"/>
    <w:rsid w:val="00F07BBF"/>
    <w:rsid w:val="00F11253"/>
    <w:rsid w:val="00F260A2"/>
    <w:rsid w:val="00F32C9B"/>
    <w:rsid w:val="00F421AE"/>
    <w:rsid w:val="00F54B98"/>
    <w:rsid w:val="00F65C1E"/>
    <w:rsid w:val="00F80A85"/>
    <w:rsid w:val="00F8115F"/>
    <w:rsid w:val="00F9471C"/>
    <w:rsid w:val="00F947F4"/>
    <w:rsid w:val="00FA357B"/>
    <w:rsid w:val="00FA4706"/>
    <w:rsid w:val="00FA548C"/>
    <w:rsid w:val="00FB43FC"/>
    <w:rsid w:val="00FB5541"/>
    <w:rsid w:val="00FB68FB"/>
    <w:rsid w:val="00FD5CD5"/>
    <w:rsid w:val="00FD7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09FE"/>
  <w15:docId w15:val="{A086FE2B-518E-47CF-A80F-9DA5FFDB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A25"/>
    <w:pPr>
      <w:widowControl w:val="0"/>
      <w:suppressAutoHyphens/>
      <w:spacing w:after="0" w:line="240" w:lineRule="auto"/>
    </w:pPr>
    <w:rPr>
      <w:rFonts w:ascii="Times New Roman" w:eastAsia="Lucida Sans Unicode" w:hAnsi="Times New Roman" w:cs="Times New Roman"/>
      <w:sz w:val="24"/>
      <w:szCs w:val="20"/>
      <w:lang w:eastAsia="lt-LT"/>
    </w:rPr>
  </w:style>
  <w:style w:type="paragraph" w:styleId="Antrat2">
    <w:name w:val="heading 2"/>
    <w:basedOn w:val="prastasis"/>
    <w:next w:val="prastasis"/>
    <w:link w:val="Antrat2Diagrama"/>
    <w:uiPriority w:val="9"/>
    <w:unhideWhenUsed/>
    <w:qFormat/>
    <w:rsid w:val="00291D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11A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1A25"/>
    <w:rPr>
      <w:rFonts w:ascii="Tahoma" w:eastAsia="Lucida Sans Unicode" w:hAnsi="Tahoma" w:cs="Tahoma"/>
      <w:sz w:val="16"/>
      <w:szCs w:val="16"/>
      <w:lang w:eastAsia="lt-LT"/>
    </w:rPr>
  </w:style>
  <w:style w:type="paragraph" w:styleId="Sraopastraipa">
    <w:name w:val="List Paragraph"/>
    <w:basedOn w:val="prastasis"/>
    <w:uiPriority w:val="34"/>
    <w:qFormat/>
    <w:rsid w:val="00AF0880"/>
    <w:pPr>
      <w:ind w:left="720"/>
      <w:contextualSpacing/>
    </w:pPr>
  </w:style>
  <w:style w:type="character" w:styleId="Vietosrezervavimoenklotekstas">
    <w:name w:val="Placeholder Text"/>
    <w:basedOn w:val="Numatytasispastraiposriftas"/>
    <w:rsid w:val="00466CEF"/>
    <w:rPr>
      <w:color w:val="808080"/>
    </w:rPr>
  </w:style>
  <w:style w:type="character" w:customStyle="1" w:styleId="Antrat2Diagrama">
    <w:name w:val="Antraštė 2 Diagrama"/>
    <w:basedOn w:val="Numatytasispastraiposriftas"/>
    <w:link w:val="Antrat2"/>
    <w:uiPriority w:val="9"/>
    <w:rsid w:val="00291DE5"/>
    <w:rPr>
      <w:rFonts w:asciiTheme="majorHAnsi" w:eastAsiaTheme="majorEastAsia" w:hAnsiTheme="majorHAnsi" w:cstheme="majorBidi"/>
      <w:b/>
      <w:bCs/>
      <w:color w:val="4F81BD" w:themeColor="accent1"/>
      <w:sz w:val="26"/>
      <w:szCs w:val="26"/>
      <w:lang w:eastAsia="lt-LT"/>
    </w:rPr>
  </w:style>
  <w:style w:type="paragraph" w:styleId="Dokumentoinaostekstas">
    <w:name w:val="endnote text"/>
    <w:basedOn w:val="prastasis"/>
    <w:link w:val="DokumentoinaostekstasDiagrama"/>
    <w:uiPriority w:val="99"/>
    <w:semiHidden/>
    <w:unhideWhenUsed/>
    <w:rsid w:val="00203744"/>
    <w:rPr>
      <w:sz w:val="20"/>
    </w:rPr>
  </w:style>
  <w:style w:type="character" w:customStyle="1" w:styleId="DokumentoinaostekstasDiagrama">
    <w:name w:val="Dokumento išnašos tekstas Diagrama"/>
    <w:basedOn w:val="Numatytasispastraiposriftas"/>
    <w:link w:val="Dokumentoinaostekstas"/>
    <w:uiPriority w:val="99"/>
    <w:semiHidden/>
    <w:rsid w:val="00203744"/>
    <w:rPr>
      <w:rFonts w:ascii="Times New Roman" w:eastAsia="Lucida Sans Unicode" w:hAnsi="Times New Roman" w:cs="Times New Roman"/>
      <w:sz w:val="20"/>
      <w:szCs w:val="20"/>
      <w:lang w:eastAsia="lt-LT"/>
    </w:rPr>
  </w:style>
  <w:style w:type="character" w:styleId="Dokumentoinaosnumeris">
    <w:name w:val="endnote reference"/>
    <w:basedOn w:val="Numatytasispastraiposriftas"/>
    <w:uiPriority w:val="99"/>
    <w:semiHidden/>
    <w:unhideWhenUsed/>
    <w:rsid w:val="00203744"/>
    <w:rPr>
      <w:vertAlign w:val="superscript"/>
    </w:rPr>
  </w:style>
  <w:style w:type="character" w:styleId="Komentaronuoroda">
    <w:name w:val="annotation reference"/>
    <w:basedOn w:val="Numatytasispastraiposriftas"/>
    <w:uiPriority w:val="99"/>
    <w:semiHidden/>
    <w:unhideWhenUsed/>
    <w:rsid w:val="00E7661D"/>
    <w:rPr>
      <w:sz w:val="16"/>
      <w:szCs w:val="16"/>
    </w:rPr>
  </w:style>
  <w:style w:type="paragraph" w:styleId="Komentarotekstas">
    <w:name w:val="annotation text"/>
    <w:basedOn w:val="prastasis"/>
    <w:link w:val="KomentarotekstasDiagrama"/>
    <w:uiPriority w:val="99"/>
    <w:semiHidden/>
    <w:unhideWhenUsed/>
    <w:rsid w:val="00E7661D"/>
    <w:rPr>
      <w:sz w:val="20"/>
    </w:rPr>
  </w:style>
  <w:style w:type="character" w:customStyle="1" w:styleId="KomentarotekstasDiagrama">
    <w:name w:val="Komentaro tekstas Diagrama"/>
    <w:basedOn w:val="Numatytasispastraiposriftas"/>
    <w:link w:val="Komentarotekstas"/>
    <w:uiPriority w:val="99"/>
    <w:semiHidden/>
    <w:rsid w:val="00E7661D"/>
    <w:rPr>
      <w:rFonts w:ascii="Times New Roman" w:eastAsia="Lucida Sans Unicode"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661D"/>
    <w:rPr>
      <w:b/>
      <w:bCs/>
    </w:rPr>
  </w:style>
  <w:style w:type="character" w:customStyle="1" w:styleId="KomentarotemaDiagrama">
    <w:name w:val="Komentaro tema Diagrama"/>
    <w:basedOn w:val="KomentarotekstasDiagrama"/>
    <w:link w:val="Komentarotema"/>
    <w:uiPriority w:val="99"/>
    <w:semiHidden/>
    <w:rsid w:val="00E7661D"/>
    <w:rPr>
      <w:rFonts w:ascii="Times New Roman" w:eastAsia="Lucida Sans Unicode" w:hAnsi="Times New Roman" w:cs="Times New Roman"/>
      <w:b/>
      <w:bCs/>
      <w:sz w:val="20"/>
      <w:szCs w:val="20"/>
      <w:lang w:eastAsia="lt-LT"/>
    </w:rPr>
  </w:style>
  <w:style w:type="character" w:styleId="Hipersaitas">
    <w:name w:val="Hyperlink"/>
    <w:basedOn w:val="Numatytasispastraiposriftas"/>
    <w:uiPriority w:val="99"/>
    <w:unhideWhenUsed/>
    <w:rsid w:val="004258A4"/>
    <w:rPr>
      <w:color w:val="0000FF" w:themeColor="hyperlink"/>
      <w:u w:val="single"/>
    </w:rPr>
  </w:style>
  <w:style w:type="character" w:customStyle="1" w:styleId="Neapdorotaspaminjimas1">
    <w:name w:val="Neapdorotas paminėjimas1"/>
    <w:basedOn w:val="Numatytasispastraiposriftas"/>
    <w:uiPriority w:val="99"/>
    <w:semiHidden/>
    <w:unhideWhenUsed/>
    <w:rsid w:val="004258A4"/>
    <w:rPr>
      <w:color w:val="605E5C"/>
      <w:shd w:val="clear" w:color="auto" w:fill="E1DFDD"/>
    </w:rPr>
  </w:style>
  <w:style w:type="paragraph" w:styleId="Pagrindinistekstas">
    <w:name w:val="Body Text"/>
    <w:basedOn w:val="prastasis"/>
    <w:link w:val="PagrindinistekstasDiagrama"/>
    <w:semiHidden/>
    <w:unhideWhenUsed/>
    <w:rsid w:val="00B21636"/>
    <w:pPr>
      <w:widowControl/>
      <w:suppressAutoHyphens w:val="0"/>
      <w:spacing w:line="360" w:lineRule="auto"/>
      <w:jc w:val="both"/>
    </w:pPr>
    <w:rPr>
      <w:rFonts w:eastAsia="Times New Roman"/>
      <w:lang w:eastAsia="en-US"/>
    </w:rPr>
  </w:style>
  <w:style w:type="character" w:customStyle="1" w:styleId="PagrindinistekstasDiagrama">
    <w:name w:val="Pagrindinis tekstas Diagrama"/>
    <w:basedOn w:val="Numatytasispastraiposriftas"/>
    <w:link w:val="Pagrindinistekstas"/>
    <w:semiHidden/>
    <w:rsid w:val="00B21636"/>
    <w:rPr>
      <w:rFonts w:ascii="Times New Roman" w:eastAsia="Times New Roman" w:hAnsi="Times New Roman" w:cs="Times New Roman"/>
      <w:sz w:val="24"/>
      <w:szCs w:val="20"/>
    </w:rPr>
  </w:style>
  <w:style w:type="character" w:customStyle="1" w:styleId="PaantratDiagrama">
    <w:name w:val="Paantraštė Diagrama"/>
    <w:aliases w:val="Char Diagrama,Char Diagrama1 Diagrama Diagrama,Char Diagrama Diagrama Diagrama Diagrama Diagrama,Char Char Char Diagrama,Char Char Char Char Char Diagrama,Char Diagrama Diagrama Diagrama Diagrama Char Char Diagrama"/>
    <w:basedOn w:val="Numatytasispastraiposriftas"/>
    <w:link w:val="Paantrat"/>
    <w:locked/>
    <w:rsid w:val="00B21636"/>
    <w:rPr>
      <w:rFonts w:ascii="Times New Roman" w:eastAsia="Times New Roman" w:hAnsi="Times New Roman" w:cs="Times New Roman"/>
      <w:b/>
      <w:sz w:val="24"/>
      <w:szCs w:val="20"/>
      <w:lang w:eastAsia="zh-CN"/>
    </w:rPr>
  </w:style>
  <w:style w:type="paragraph" w:styleId="Paantrat">
    <w:name w:val="Subtitle"/>
    <w:aliases w:val="Char,Char Diagrama1 Diagrama,Char Diagrama Diagrama Diagrama Diagrama,Char Char Char,Char Char Char Char Char,Char Diagrama Diagrama Diagrama Diagrama Char Char,Char Char Char Char Char Char"/>
    <w:basedOn w:val="prastasis"/>
    <w:link w:val="PaantratDiagrama"/>
    <w:qFormat/>
    <w:rsid w:val="00B21636"/>
    <w:pPr>
      <w:widowControl/>
      <w:suppressAutoHyphens w:val="0"/>
      <w:jc w:val="center"/>
    </w:pPr>
    <w:rPr>
      <w:rFonts w:eastAsia="Times New Roman"/>
      <w:b/>
      <w:lang w:eastAsia="zh-CN"/>
    </w:rPr>
  </w:style>
  <w:style w:type="character" w:customStyle="1" w:styleId="PaantratDiagrama1">
    <w:name w:val="Paantraštė Diagrama1"/>
    <w:basedOn w:val="Numatytasispastraiposriftas"/>
    <w:uiPriority w:val="11"/>
    <w:rsid w:val="00B21636"/>
    <w:rPr>
      <w:rFonts w:eastAsiaTheme="minorEastAsia"/>
      <w:color w:val="5A5A5A" w:themeColor="text1" w:themeTint="A5"/>
      <w:spacing w:val="15"/>
      <w:lang w:eastAsia="lt-LT"/>
    </w:rPr>
  </w:style>
  <w:style w:type="paragraph" w:customStyle="1" w:styleId="istatymas">
    <w:name w:val="istatymas"/>
    <w:basedOn w:val="prastasis"/>
    <w:rsid w:val="00B21636"/>
    <w:pPr>
      <w:widowControl/>
      <w:suppressAutoHyphens w:val="0"/>
      <w:spacing w:before="100" w:beforeAutospacing="1" w:after="100" w:afterAutospacing="1"/>
    </w:pPr>
    <w:rPr>
      <w:rFonts w:eastAsia="SimSun"/>
      <w:szCs w:val="24"/>
      <w:lang w:eastAsia="zh-CN" w:bidi="lo-LA"/>
    </w:rPr>
  </w:style>
  <w:style w:type="table" w:styleId="Lentelstinklelis">
    <w:name w:val="Table Grid"/>
    <w:basedOn w:val="prastojilentel"/>
    <w:uiPriority w:val="59"/>
    <w:unhideWhenUsed/>
    <w:rsid w:val="00D74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195">
      <w:bodyDiv w:val="1"/>
      <w:marLeft w:val="0"/>
      <w:marRight w:val="0"/>
      <w:marTop w:val="0"/>
      <w:marBottom w:val="0"/>
      <w:divBdr>
        <w:top w:val="none" w:sz="0" w:space="0" w:color="auto"/>
        <w:left w:val="none" w:sz="0" w:space="0" w:color="auto"/>
        <w:bottom w:val="none" w:sz="0" w:space="0" w:color="auto"/>
        <w:right w:val="none" w:sz="0" w:space="0" w:color="auto"/>
      </w:divBdr>
    </w:div>
    <w:div w:id="152837710">
      <w:bodyDiv w:val="1"/>
      <w:marLeft w:val="0"/>
      <w:marRight w:val="0"/>
      <w:marTop w:val="0"/>
      <w:marBottom w:val="0"/>
      <w:divBdr>
        <w:top w:val="none" w:sz="0" w:space="0" w:color="auto"/>
        <w:left w:val="none" w:sz="0" w:space="0" w:color="auto"/>
        <w:bottom w:val="none" w:sz="0" w:space="0" w:color="auto"/>
        <w:right w:val="none" w:sz="0" w:space="0" w:color="auto"/>
      </w:divBdr>
    </w:div>
    <w:div w:id="1207790801">
      <w:bodyDiv w:val="1"/>
      <w:marLeft w:val="0"/>
      <w:marRight w:val="0"/>
      <w:marTop w:val="0"/>
      <w:marBottom w:val="0"/>
      <w:divBdr>
        <w:top w:val="none" w:sz="0" w:space="0" w:color="auto"/>
        <w:left w:val="none" w:sz="0" w:space="0" w:color="auto"/>
        <w:bottom w:val="none" w:sz="0" w:space="0" w:color="auto"/>
        <w:right w:val="none" w:sz="0" w:space="0" w:color="auto"/>
      </w:divBdr>
    </w:div>
    <w:div w:id="1365253352">
      <w:bodyDiv w:val="1"/>
      <w:marLeft w:val="0"/>
      <w:marRight w:val="0"/>
      <w:marTop w:val="0"/>
      <w:marBottom w:val="0"/>
      <w:divBdr>
        <w:top w:val="none" w:sz="0" w:space="0" w:color="auto"/>
        <w:left w:val="none" w:sz="0" w:space="0" w:color="auto"/>
        <w:bottom w:val="none" w:sz="0" w:space="0" w:color="auto"/>
        <w:right w:val="none" w:sz="0" w:space="0" w:color="auto"/>
      </w:divBdr>
    </w:div>
    <w:div w:id="1562055510">
      <w:bodyDiv w:val="1"/>
      <w:marLeft w:val="0"/>
      <w:marRight w:val="0"/>
      <w:marTop w:val="0"/>
      <w:marBottom w:val="0"/>
      <w:divBdr>
        <w:top w:val="none" w:sz="0" w:space="0" w:color="auto"/>
        <w:left w:val="none" w:sz="0" w:space="0" w:color="auto"/>
        <w:bottom w:val="none" w:sz="0" w:space="0" w:color="auto"/>
        <w:right w:val="none" w:sz="0" w:space="0" w:color="auto"/>
      </w:divBdr>
    </w:div>
    <w:div w:id="1701777910">
      <w:bodyDiv w:val="1"/>
      <w:marLeft w:val="0"/>
      <w:marRight w:val="0"/>
      <w:marTop w:val="0"/>
      <w:marBottom w:val="0"/>
      <w:divBdr>
        <w:top w:val="none" w:sz="0" w:space="0" w:color="auto"/>
        <w:left w:val="none" w:sz="0" w:space="0" w:color="auto"/>
        <w:bottom w:val="none" w:sz="0" w:space="0" w:color="auto"/>
        <w:right w:val="none" w:sz="0" w:space="0" w:color="auto"/>
      </w:divBdr>
    </w:div>
    <w:div w:id="21031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306C6-7AE9-4D4F-991D-502F0FA7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3480</Words>
  <Characters>19837</Characters>
  <Application>Microsoft Office Word</Application>
  <DocSecurity>0</DocSecurity>
  <Lines>165</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6</cp:revision>
  <cp:lastPrinted>2021-02-12T12:01:00Z</cp:lastPrinted>
  <dcterms:created xsi:type="dcterms:W3CDTF">2021-02-12T11:36:00Z</dcterms:created>
  <dcterms:modified xsi:type="dcterms:W3CDTF">2021-02-15T13:37:00Z</dcterms:modified>
</cp:coreProperties>
</file>