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37" w:rsidRDefault="00B6688D">
      <w:pPr>
        <w:widowControl w:val="0"/>
        <w:suppressAutoHyphens/>
        <w:ind w:right="-431" w:firstLine="7874"/>
        <w:jc w:val="center"/>
        <w:rPr>
          <w:rFonts w:eastAsia="Lucida Sans Unicode"/>
          <w:b/>
          <w:color w:val="000000"/>
          <w:lang w:eastAsia="ar-SA"/>
        </w:rPr>
      </w:pPr>
      <w:r>
        <w:rPr>
          <w:rFonts w:eastAsia="Lucida Sans Unicode"/>
          <w:b/>
          <w:color w:val="000000"/>
          <w:lang w:eastAsia="ar-SA"/>
        </w:rPr>
        <w:t>Projektas</w:t>
      </w:r>
    </w:p>
    <w:p w:rsidR="00663437" w:rsidRDefault="00B6688D">
      <w:pPr>
        <w:widowControl w:val="0"/>
        <w:suppressAutoHyphens/>
        <w:ind w:right="-431"/>
        <w:jc w:val="center"/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1DA12E81" wp14:editId="4B81C622">
            <wp:extent cx="457200" cy="536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6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437" w:rsidRDefault="00B6688D">
      <w:pPr>
        <w:widowControl w:val="0"/>
        <w:suppressAutoHyphens/>
        <w:ind w:right="-431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KĖDAINIŲ RAJONO SAVIVALDYBĖS TARYBA</w:t>
      </w:r>
    </w:p>
    <w:p w:rsidR="00663437" w:rsidRDefault="00663437">
      <w:pPr>
        <w:widowControl w:val="0"/>
        <w:suppressAutoHyphens/>
        <w:jc w:val="right"/>
        <w:rPr>
          <w:rFonts w:eastAsia="Lucida Sans Unicode"/>
          <w:b/>
          <w:color w:val="000000"/>
          <w:lang w:eastAsia="ar-SA"/>
        </w:rPr>
      </w:pPr>
    </w:p>
    <w:p w:rsidR="00663437" w:rsidRDefault="00B6688D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:rsidR="00663437" w:rsidRPr="00413A3D" w:rsidRDefault="00413A3D" w:rsidP="00413A3D">
      <w:pPr>
        <w:spacing w:before="100" w:beforeAutospacing="1" w:after="100" w:afterAutospacing="1"/>
        <w:jc w:val="center"/>
        <w:rPr>
          <w:szCs w:val="24"/>
          <w:lang w:eastAsia="lt-LT"/>
        </w:rPr>
      </w:pPr>
      <w:r w:rsidRPr="00413A3D">
        <w:rPr>
          <w:b/>
          <w:bCs/>
          <w:szCs w:val="24"/>
          <w:lang w:eastAsia="lt-LT"/>
        </w:rPr>
        <w:t>DĖL PIRTIES PASLAUGŲ KAINŲ NUSTATYMO</w:t>
      </w:r>
    </w:p>
    <w:p w:rsidR="00663437" w:rsidRDefault="00B6688D">
      <w:pPr>
        <w:widowControl w:val="0"/>
        <w:suppressAutoHyphens/>
        <w:ind w:right="-241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  <w:lang w:val="en-US"/>
        </w:rPr>
        <w:t>20</w:t>
      </w:r>
      <w:r>
        <w:rPr>
          <w:rFonts w:eastAsia="Lucida Sans Unicode" w:cs="Tahoma"/>
          <w:color w:val="000000"/>
          <w:szCs w:val="24"/>
        </w:rPr>
        <w:t>21</w:t>
      </w:r>
      <w:r>
        <w:rPr>
          <w:rFonts w:eastAsia="Lucida Sans Unicode" w:cs="Tahoma"/>
          <w:color w:val="000000"/>
          <w:szCs w:val="24"/>
          <w:lang w:val="en-US"/>
        </w:rPr>
        <w:t xml:space="preserve"> m.</w:t>
      </w:r>
      <w:r>
        <w:rPr>
          <w:rFonts w:eastAsia="Lucida Sans Unicode" w:cs="Tahoma"/>
          <w:color w:val="000000"/>
          <w:szCs w:val="24"/>
        </w:rPr>
        <w:t xml:space="preserve"> </w:t>
      </w:r>
      <w:r w:rsidR="00A575BB">
        <w:rPr>
          <w:rFonts w:eastAsia="Lucida Sans Unicode" w:cs="Tahoma"/>
          <w:color w:val="000000"/>
          <w:szCs w:val="24"/>
        </w:rPr>
        <w:t xml:space="preserve">gegužės 19 </w:t>
      </w:r>
      <w:bookmarkStart w:id="0" w:name="_GoBack"/>
      <w:bookmarkEnd w:id="0"/>
      <w:r>
        <w:rPr>
          <w:rFonts w:eastAsia="Lucida Sans Unicode" w:cs="Tahoma"/>
          <w:color w:val="000000"/>
          <w:szCs w:val="24"/>
          <w:lang w:val="en-US"/>
        </w:rPr>
        <w:t>d. Nr.</w:t>
      </w:r>
      <w:r>
        <w:rPr>
          <w:rFonts w:eastAsia="Lucida Sans Unicode" w:cs="Tahoma"/>
          <w:color w:val="000000"/>
          <w:szCs w:val="24"/>
        </w:rPr>
        <w:t xml:space="preserve"> SP-</w:t>
      </w:r>
      <w:r w:rsidR="00A575BB">
        <w:rPr>
          <w:rFonts w:eastAsia="Lucida Sans Unicode" w:cs="Tahoma"/>
          <w:color w:val="000000"/>
          <w:szCs w:val="24"/>
        </w:rPr>
        <w:t>142</w:t>
      </w:r>
    </w:p>
    <w:p w:rsidR="00663437" w:rsidRDefault="00B6688D">
      <w:pPr>
        <w:widowControl w:val="0"/>
        <w:suppressAutoHyphens/>
        <w:jc w:val="center"/>
        <w:rPr>
          <w:rFonts w:eastAsia="Lucida Sans Unicode" w:cs="Tahoma"/>
          <w:color w:val="000000"/>
          <w:szCs w:val="24"/>
          <w:lang w:val="en-US"/>
        </w:rPr>
      </w:pPr>
      <w:proofErr w:type="spellStart"/>
      <w:r>
        <w:rPr>
          <w:rFonts w:eastAsia="Lucida Sans Unicode" w:cs="Tahoma"/>
          <w:color w:val="000000"/>
          <w:szCs w:val="24"/>
          <w:lang w:val="en-US"/>
        </w:rPr>
        <w:t>Kėdainiai</w:t>
      </w:r>
      <w:proofErr w:type="spellEnd"/>
    </w:p>
    <w:p w:rsidR="00663437" w:rsidRDefault="00663437">
      <w:pPr>
        <w:widowControl w:val="0"/>
        <w:suppressAutoHyphens/>
        <w:rPr>
          <w:rFonts w:eastAsia="Lucida Sans Unicode" w:cs="Tahoma"/>
          <w:color w:val="000000"/>
          <w:szCs w:val="24"/>
        </w:rPr>
      </w:pPr>
    </w:p>
    <w:p w:rsidR="00413A3D" w:rsidRDefault="00413A3D" w:rsidP="00413A3D">
      <w:pPr>
        <w:tabs>
          <w:tab w:val="left" w:pos="156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Vadovaudamasi Lietuvos Respublikos vietos savivaldos įstatymo 16 straipsnio 2 dalies 37 punktu, Kėdainių rajono savivaldybės taryba  n u s p r e n d ž i a:</w:t>
      </w:r>
    </w:p>
    <w:p w:rsidR="00CD0BCB" w:rsidRPr="00E45642" w:rsidRDefault="00A93420" w:rsidP="00A93420">
      <w:pPr>
        <w:pStyle w:val="Sraopastraipa"/>
        <w:widowControl w:val="0"/>
        <w:tabs>
          <w:tab w:val="left" w:pos="0"/>
          <w:tab w:val="left" w:pos="1134"/>
        </w:tabs>
        <w:suppressAutoHyphens/>
        <w:ind w:left="0"/>
        <w:jc w:val="both"/>
        <w:rPr>
          <w:rFonts w:eastAsia="Lucida Sans Unicode"/>
          <w:color w:val="000000"/>
          <w:szCs w:val="24"/>
        </w:rPr>
      </w:pPr>
      <w:r>
        <w:rPr>
          <w:szCs w:val="24"/>
          <w:lang w:eastAsia="lt-LT"/>
        </w:rPr>
        <w:t xml:space="preserve">           </w:t>
      </w:r>
      <w:r w:rsidR="00413A3D" w:rsidRPr="00CD0BCB">
        <w:rPr>
          <w:szCs w:val="24"/>
          <w:lang w:eastAsia="lt-LT"/>
        </w:rPr>
        <w:t>Nustatyti</w:t>
      </w:r>
      <w:r w:rsidR="00413A3D" w:rsidRPr="00CD0BCB">
        <w:rPr>
          <w:rFonts w:eastAsia="Lucida Sans Unicode"/>
          <w:color w:val="000000"/>
          <w:szCs w:val="24"/>
        </w:rPr>
        <w:t xml:space="preserve"> </w:t>
      </w:r>
      <w:r w:rsidR="00CD0BCB" w:rsidRPr="00CD0BCB">
        <w:rPr>
          <w:rFonts w:eastAsia="Lucida Sans Unicode"/>
          <w:color w:val="000000"/>
          <w:szCs w:val="24"/>
        </w:rPr>
        <w:t xml:space="preserve">Josvainių bei Šėtos seniūnijų pirčių teikiamų paslaugų kainas </w:t>
      </w:r>
      <w:r w:rsidR="00CD0BCB" w:rsidRPr="00E45642">
        <w:rPr>
          <w:rFonts w:eastAsia="Lucida Sans Unicode"/>
          <w:color w:val="000000"/>
          <w:szCs w:val="24"/>
        </w:rPr>
        <w:t xml:space="preserve">vienam </w:t>
      </w:r>
      <w:r w:rsidR="00E45642">
        <w:rPr>
          <w:rFonts w:eastAsia="Lucida Sans Unicode"/>
          <w:color w:val="000000"/>
          <w:szCs w:val="24"/>
        </w:rPr>
        <w:t>asmeniui, kai naudojimosi pirtimi trukmė iki 2 val.</w:t>
      </w:r>
      <w:r w:rsidR="00CD0BCB" w:rsidRPr="00E45642">
        <w:rPr>
          <w:rFonts w:eastAsia="Lucida Sans Unicode"/>
          <w:color w:val="000000"/>
          <w:szCs w:val="24"/>
        </w:rPr>
        <w:t>:</w:t>
      </w:r>
    </w:p>
    <w:p w:rsidR="00CD0BCB" w:rsidRPr="00E45642" w:rsidRDefault="00CD0BCB" w:rsidP="00CD0BCB">
      <w:pPr>
        <w:pStyle w:val="Sraopastraipa"/>
        <w:widowControl w:val="0"/>
        <w:suppressAutoHyphens/>
        <w:jc w:val="both"/>
        <w:rPr>
          <w:szCs w:val="24"/>
          <w:lang w:eastAsia="lt-LT"/>
        </w:rPr>
      </w:pPr>
      <w:r w:rsidRPr="00E45642">
        <w:rPr>
          <w:szCs w:val="24"/>
          <w:lang w:eastAsia="lt-LT"/>
        </w:rPr>
        <w:t>suaugusiesiems – 4,00 Eur;</w:t>
      </w:r>
      <w:bookmarkStart w:id="1" w:name="part_bde0012231ce47f9a9b8d76dccb64cfc"/>
      <w:bookmarkEnd w:id="1"/>
    </w:p>
    <w:p w:rsidR="00CD0BCB" w:rsidRPr="00E45642" w:rsidRDefault="003B3562" w:rsidP="003B3562">
      <w:pPr>
        <w:pStyle w:val="Sraopastraipa"/>
        <w:widowControl w:val="0"/>
        <w:suppressAutoHyphens/>
        <w:ind w:left="0" w:firstLine="720"/>
        <w:jc w:val="both"/>
        <w:rPr>
          <w:szCs w:val="24"/>
          <w:lang w:eastAsia="lt-LT"/>
        </w:rPr>
      </w:pPr>
      <w:r w:rsidRPr="00E45642">
        <w:rPr>
          <w:szCs w:val="24"/>
          <w:lang w:eastAsia="lt-LT"/>
        </w:rPr>
        <w:t>moksleiviams,</w:t>
      </w:r>
      <w:r w:rsidR="00CD0BCB" w:rsidRPr="00E45642">
        <w:rPr>
          <w:szCs w:val="24"/>
          <w:lang w:eastAsia="lt-LT"/>
        </w:rPr>
        <w:t xml:space="preserve"> asmenims, sukakusiems senatvės pensijos amžių, neįgaliesiems</w:t>
      </w:r>
      <w:r w:rsidRPr="00E45642">
        <w:rPr>
          <w:szCs w:val="24"/>
          <w:lang w:eastAsia="lt-LT"/>
        </w:rPr>
        <w:t xml:space="preserve"> ir socialiai remtiniems asmenims – 3,00 Eur;</w:t>
      </w:r>
    </w:p>
    <w:p w:rsidR="00CD0BCB" w:rsidRPr="003B3562" w:rsidRDefault="003B3562" w:rsidP="003B3562">
      <w:pPr>
        <w:pStyle w:val="Sraopastraipa"/>
        <w:widowControl w:val="0"/>
        <w:suppressAutoHyphens/>
        <w:ind w:left="0" w:firstLine="720"/>
        <w:jc w:val="both"/>
        <w:rPr>
          <w:szCs w:val="24"/>
          <w:lang w:eastAsia="lt-LT"/>
        </w:rPr>
      </w:pPr>
      <w:r w:rsidRPr="00E45642">
        <w:rPr>
          <w:szCs w:val="24"/>
          <w:lang w:eastAsia="lt-LT"/>
        </w:rPr>
        <w:t>ikimokyklinio amžiaus vaikams – nemokamai.</w:t>
      </w:r>
      <w:r>
        <w:rPr>
          <w:szCs w:val="24"/>
          <w:lang w:eastAsia="lt-LT"/>
        </w:rPr>
        <w:t xml:space="preserve"> </w:t>
      </w:r>
    </w:p>
    <w:p w:rsidR="00663437" w:rsidRDefault="003B3562" w:rsidP="00A93420">
      <w:pPr>
        <w:widowControl w:val="0"/>
        <w:suppressAutoHyphens/>
        <w:jc w:val="both"/>
        <w:rPr>
          <w:spacing w:val="6"/>
          <w:szCs w:val="24"/>
          <w:lang w:eastAsia="lt-LT"/>
        </w:rPr>
      </w:pPr>
      <w:r>
        <w:t xml:space="preserve">            </w:t>
      </w:r>
      <w:r w:rsidR="00FB29C5">
        <w:t xml:space="preserve"> </w:t>
      </w:r>
    </w:p>
    <w:p w:rsidR="00663437" w:rsidRDefault="00663437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:rsidR="00663437" w:rsidRDefault="00663437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:rsidR="00A93420" w:rsidRDefault="00A93420">
      <w:pPr>
        <w:widowControl w:val="0"/>
        <w:suppressAutoHyphens/>
        <w:rPr>
          <w:szCs w:val="24"/>
          <w:lang w:val="en-US" w:eastAsia="lt-LT"/>
        </w:rPr>
      </w:pPr>
    </w:p>
    <w:p w:rsidR="00663437" w:rsidRDefault="00B6688D">
      <w:pPr>
        <w:widowControl w:val="0"/>
        <w:suppressAutoHyphens/>
        <w:rPr>
          <w:szCs w:val="24"/>
          <w:lang w:val="en-US" w:eastAsia="lt-LT"/>
        </w:rPr>
      </w:pPr>
      <w:proofErr w:type="spellStart"/>
      <w:r>
        <w:rPr>
          <w:szCs w:val="24"/>
          <w:lang w:val="en-US" w:eastAsia="lt-LT"/>
        </w:rPr>
        <w:t>Savivaldybės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meras</w:t>
      </w:r>
      <w:proofErr w:type="spellEnd"/>
      <w:r>
        <w:rPr>
          <w:szCs w:val="24"/>
          <w:lang w:val="en-US" w:eastAsia="lt-LT"/>
        </w:rPr>
        <w:tab/>
      </w:r>
      <w:r>
        <w:rPr>
          <w:szCs w:val="24"/>
          <w:lang w:val="en-US" w:eastAsia="lt-LT"/>
        </w:rPr>
        <w:tab/>
      </w:r>
      <w:r>
        <w:rPr>
          <w:szCs w:val="24"/>
          <w:lang w:val="en-US" w:eastAsia="lt-LT"/>
        </w:rPr>
        <w:tab/>
      </w:r>
      <w:r>
        <w:rPr>
          <w:szCs w:val="24"/>
          <w:lang w:val="en-US" w:eastAsia="lt-LT"/>
        </w:rPr>
        <w:tab/>
        <w:t xml:space="preserve">                  </w:t>
      </w:r>
    </w:p>
    <w:p w:rsidR="00663437" w:rsidRDefault="00663437">
      <w:pPr>
        <w:widowControl w:val="0"/>
        <w:suppressAutoHyphens/>
        <w:rPr>
          <w:szCs w:val="24"/>
          <w:lang w:eastAsia="lt-LT"/>
        </w:rPr>
      </w:pPr>
    </w:p>
    <w:p w:rsidR="00663437" w:rsidRDefault="00663437">
      <w:pPr>
        <w:widowControl w:val="0"/>
        <w:suppressAutoHyphens/>
        <w:rPr>
          <w:szCs w:val="24"/>
          <w:lang w:eastAsia="lt-LT"/>
        </w:rPr>
      </w:pPr>
    </w:p>
    <w:p w:rsidR="00663437" w:rsidRDefault="00663437">
      <w:pPr>
        <w:widowControl w:val="0"/>
        <w:suppressAutoHyphens/>
        <w:rPr>
          <w:szCs w:val="24"/>
          <w:lang w:eastAsia="lt-LT"/>
        </w:rPr>
      </w:pPr>
    </w:p>
    <w:p w:rsidR="000D19B8" w:rsidRDefault="000D19B8">
      <w:pPr>
        <w:widowControl w:val="0"/>
        <w:suppressAutoHyphens/>
        <w:rPr>
          <w:rFonts w:cs="Tahoma"/>
          <w:szCs w:val="24"/>
          <w:lang w:val="en-US"/>
        </w:rPr>
      </w:pPr>
    </w:p>
    <w:p w:rsidR="000D19B8" w:rsidRDefault="000D19B8">
      <w:pPr>
        <w:widowControl w:val="0"/>
        <w:suppressAutoHyphens/>
        <w:rPr>
          <w:rFonts w:cs="Tahoma"/>
          <w:szCs w:val="24"/>
          <w:lang w:val="en-US"/>
        </w:rPr>
      </w:pPr>
    </w:p>
    <w:p w:rsidR="000D19B8" w:rsidRDefault="000D19B8">
      <w:pPr>
        <w:widowControl w:val="0"/>
        <w:suppressAutoHyphens/>
        <w:rPr>
          <w:rFonts w:cs="Tahoma"/>
          <w:szCs w:val="24"/>
          <w:lang w:val="en-US"/>
        </w:rPr>
      </w:pPr>
    </w:p>
    <w:p w:rsidR="000D19B8" w:rsidRDefault="000D19B8">
      <w:pPr>
        <w:widowControl w:val="0"/>
        <w:suppressAutoHyphens/>
        <w:rPr>
          <w:rFonts w:cs="Tahoma"/>
          <w:szCs w:val="24"/>
          <w:lang w:val="en-US"/>
        </w:rPr>
      </w:pPr>
    </w:p>
    <w:p w:rsidR="000D19B8" w:rsidRDefault="000D19B8">
      <w:pPr>
        <w:widowControl w:val="0"/>
        <w:suppressAutoHyphens/>
        <w:rPr>
          <w:rFonts w:cs="Tahoma"/>
          <w:szCs w:val="24"/>
          <w:lang w:val="en-US"/>
        </w:rPr>
      </w:pPr>
    </w:p>
    <w:p w:rsidR="000D19B8" w:rsidRDefault="000D19B8">
      <w:pPr>
        <w:widowControl w:val="0"/>
        <w:suppressAutoHyphens/>
        <w:rPr>
          <w:rFonts w:cs="Tahoma"/>
          <w:szCs w:val="24"/>
          <w:lang w:val="en-US"/>
        </w:rPr>
      </w:pPr>
    </w:p>
    <w:p w:rsidR="00260343" w:rsidRDefault="00260343">
      <w:pPr>
        <w:widowControl w:val="0"/>
        <w:suppressAutoHyphens/>
        <w:rPr>
          <w:rFonts w:cs="Tahoma"/>
          <w:szCs w:val="24"/>
          <w:lang w:val="en-US"/>
        </w:rPr>
      </w:pPr>
    </w:p>
    <w:p w:rsidR="00260343" w:rsidRDefault="00260343">
      <w:pPr>
        <w:widowControl w:val="0"/>
        <w:suppressAutoHyphens/>
        <w:rPr>
          <w:rFonts w:cs="Tahoma"/>
          <w:szCs w:val="24"/>
          <w:lang w:val="en-US"/>
        </w:rPr>
      </w:pPr>
    </w:p>
    <w:p w:rsidR="00A93420" w:rsidRDefault="00A93420">
      <w:pPr>
        <w:widowControl w:val="0"/>
        <w:suppressAutoHyphens/>
        <w:rPr>
          <w:rFonts w:cs="Tahoma"/>
          <w:szCs w:val="24"/>
          <w:lang w:val="en-US"/>
        </w:rPr>
      </w:pPr>
    </w:p>
    <w:p w:rsidR="00A93420" w:rsidRDefault="00A93420">
      <w:pPr>
        <w:widowControl w:val="0"/>
        <w:suppressAutoHyphens/>
        <w:rPr>
          <w:rFonts w:cs="Tahoma"/>
          <w:szCs w:val="24"/>
          <w:lang w:val="en-US"/>
        </w:rPr>
      </w:pPr>
    </w:p>
    <w:p w:rsidR="00A93420" w:rsidRDefault="00A93420">
      <w:pPr>
        <w:widowControl w:val="0"/>
        <w:suppressAutoHyphens/>
        <w:rPr>
          <w:rFonts w:cs="Tahoma"/>
          <w:szCs w:val="24"/>
          <w:lang w:val="en-US"/>
        </w:rPr>
      </w:pPr>
    </w:p>
    <w:p w:rsidR="00260343" w:rsidRDefault="00260343">
      <w:pPr>
        <w:widowControl w:val="0"/>
        <w:suppressAutoHyphens/>
        <w:rPr>
          <w:rFonts w:cs="Tahoma"/>
          <w:szCs w:val="24"/>
          <w:lang w:val="en-US"/>
        </w:rPr>
      </w:pPr>
    </w:p>
    <w:p w:rsidR="00260343" w:rsidRDefault="00260343">
      <w:pPr>
        <w:widowControl w:val="0"/>
        <w:suppressAutoHyphens/>
        <w:rPr>
          <w:rFonts w:cs="Tahoma"/>
          <w:szCs w:val="24"/>
          <w:lang w:val="en-US"/>
        </w:rPr>
      </w:pPr>
    </w:p>
    <w:p w:rsidR="00260343" w:rsidRDefault="00260343">
      <w:pPr>
        <w:widowControl w:val="0"/>
        <w:suppressAutoHyphens/>
        <w:rPr>
          <w:rFonts w:cs="Tahoma"/>
          <w:szCs w:val="24"/>
          <w:lang w:val="en-US"/>
        </w:rPr>
      </w:pPr>
    </w:p>
    <w:p w:rsidR="00260343" w:rsidRDefault="00260343">
      <w:pPr>
        <w:widowControl w:val="0"/>
        <w:suppressAutoHyphens/>
        <w:rPr>
          <w:rFonts w:cs="Tahoma"/>
          <w:szCs w:val="24"/>
          <w:lang w:val="en-US"/>
        </w:rPr>
      </w:pPr>
    </w:p>
    <w:p w:rsidR="00745EB5" w:rsidRDefault="00745EB5">
      <w:pPr>
        <w:widowControl w:val="0"/>
        <w:suppressAutoHyphens/>
        <w:rPr>
          <w:rFonts w:cs="Tahoma"/>
          <w:szCs w:val="24"/>
          <w:lang w:val="en-US"/>
        </w:rPr>
      </w:pPr>
    </w:p>
    <w:p w:rsidR="000D19B8" w:rsidRDefault="000D19B8">
      <w:pPr>
        <w:widowControl w:val="0"/>
        <w:suppressAutoHyphens/>
        <w:rPr>
          <w:rFonts w:cs="Tahoma"/>
          <w:szCs w:val="24"/>
          <w:lang w:val="en-US"/>
        </w:rPr>
      </w:pPr>
    </w:p>
    <w:p w:rsidR="00663437" w:rsidRDefault="00B6688D">
      <w:pPr>
        <w:widowControl w:val="0"/>
        <w:suppressAutoHyphens/>
        <w:rPr>
          <w:rFonts w:cs="Tahoma"/>
          <w:szCs w:val="24"/>
        </w:rPr>
      </w:pPr>
      <w:proofErr w:type="spellStart"/>
      <w:r>
        <w:rPr>
          <w:rFonts w:cs="Tahoma"/>
          <w:szCs w:val="24"/>
          <w:lang w:val="en-US"/>
        </w:rPr>
        <w:t>Audronė</w:t>
      </w:r>
      <w:proofErr w:type="spellEnd"/>
      <w:r>
        <w:rPr>
          <w:rFonts w:cs="Tahoma"/>
          <w:szCs w:val="24"/>
          <w:lang w:val="en-US"/>
        </w:rPr>
        <w:t xml:space="preserve"> </w:t>
      </w:r>
      <w:proofErr w:type="spellStart"/>
      <w:r>
        <w:rPr>
          <w:rFonts w:cs="Tahoma"/>
          <w:szCs w:val="24"/>
          <w:lang w:val="en-US"/>
        </w:rPr>
        <w:t>Naujalienė</w:t>
      </w:r>
      <w:proofErr w:type="spellEnd"/>
      <w:r>
        <w:rPr>
          <w:rFonts w:cs="Tahoma"/>
          <w:szCs w:val="24"/>
          <w:lang w:val="en-US"/>
        </w:rPr>
        <w:tab/>
      </w:r>
      <w:r>
        <w:rPr>
          <w:rFonts w:cs="Tahoma"/>
          <w:szCs w:val="24"/>
        </w:rPr>
        <w:t>Arūnas Kacevičius</w:t>
      </w:r>
      <w:r>
        <w:rPr>
          <w:rFonts w:cs="Tahoma"/>
          <w:szCs w:val="24"/>
        </w:rPr>
        <w:tab/>
        <w:t>Dalius Ramonas</w:t>
      </w:r>
      <w:r>
        <w:rPr>
          <w:rFonts w:cs="Tahoma"/>
          <w:szCs w:val="24"/>
        </w:rPr>
        <w:tab/>
        <w:t>Rūta Švedienė</w:t>
      </w:r>
    </w:p>
    <w:p w:rsidR="00663437" w:rsidRDefault="00B6688D">
      <w:pPr>
        <w:widowControl w:val="0"/>
        <w:suppressAutoHyphens/>
        <w:rPr>
          <w:rFonts w:eastAsia="Lucida Sans Unicode" w:cs="Tahoma"/>
          <w:color w:val="000000"/>
          <w:lang w:val="en-US"/>
        </w:rPr>
      </w:pPr>
      <w:r>
        <w:rPr>
          <w:szCs w:val="24"/>
        </w:rPr>
        <w:t>2</w:t>
      </w:r>
      <w:r>
        <w:rPr>
          <w:szCs w:val="24"/>
          <w:lang w:val="en-US"/>
        </w:rPr>
        <w:t>0</w:t>
      </w:r>
      <w:r>
        <w:rPr>
          <w:szCs w:val="24"/>
        </w:rPr>
        <w:t>21-0</w:t>
      </w:r>
      <w:r w:rsidR="00881B22">
        <w:rPr>
          <w:szCs w:val="24"/>
        </w:rPr>
        <w:t>5</w:t>
      </w:r>
      <w:r>
        <w:rPr>
          <w:szCs w:val="24"/>
        </w:rPr>
        <w:t>-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</w:rPr>
        <w:t>2</w:t>
      </w:r>
      <w:r>
        <w:rPr>
          <w:szCs w:val="24"/>
          <w:lang w:val="en-US"/>
        </w:rPr>
        <w:t>0</w:t>
      </w:r>
      <w:r>
        <w:rPr>
          <w:szCs w:val="24"/>
        </w:rPr>
        <w:t>21-0</w:t>
      </w:r>
      <w:r w:rsidR="00881B22">
        <w:rPr>
          <w:szCs w:val="24"/>
        </w:rPr>
        <w:t>5</w:t>
      </w:r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  <w:t>2</w:t>
      </w:r>
      <w:r>
        <w:rPr>
          <w:szCs w:val="24"/>
          <w:lang w:val="en-US"/>
        </w:rPr>
        <w:t>0</w:t>
      </w:r>
      <w:r>
        <w:rPr>
          <w:szCs w:val="24"/>
        </w:rPr>
        <w:t>21-0</w:t>
      </w:r>
      <w:r w:rsidR="00881B22">
        <w:rPr>
          <w:szCs w:val="24"/>
        </w:rPr>
        <w:t>5</w:t>
      </w:r>
      <w:r>
        <w:rPr>
          <w:szCs w:val="24"/>
        </w:rPr>
        <w:t>-</w:t>
      </w:r>
      <w:r>
        <w:rPr>
          <w:rFonts w:cs="Tahoma"/>
          <w:szCs w:val="24"/>
          <w:lang w:val="en-US"/>
        </w:rPr>
        <w:tab/>
      </w:r>
      <w:r>
        <w:rPr>
          <w:rFonts w:cs="Tahoma"/>
          <w:szCs w:val="24"/>
        </w:rPr>
        <w:tab/>
      </w:r>
      <w:r>
        <w:rPr>
          <w:szCs w:val="24"/>
        </w:rPr>
        <w:t>2</w:t>
      </w:r>
      <w:r>
        <w:rPr>
          <w:szCs w:val="24"/>
          <w:lang w:val="en-US"/>
        </w:rPr>
        <w:t>0</w:t>
      </w:r>
      <w:r>
        <w:rPr>
          <w:szCs w:val="24"/>
        </w:rPr>
        <w:t>21-0</w:t>
      </w:r>
      <w:r w:rsidR="00881B22">
        <w:rPr>
          <w:szCs w:val="24"/>
        </w:rPr>
        <w:t>5</w:t>
      </w:r>
      <w:r>
        <w:rPr>
          <w:szCs w:val="24"/>
        </w:rPr>
        <w:t>-</w:t>
      </w:r>
    </w:p>
    <w:p w:rsidR="00663437" w:rsidRDefault="00663437">
      <w:pPr>
        <w:widowControl w:val="0"/>
        <w:suppressAutoHyphens/>
        <w:ind w:firstLine="310"/>
        <w:rPr>
          <w:szCs w:val="24"/>
        </w:rPr>
      </w:pPr>
    </w:p>
    <w:p w:rsidR="000D19B8" w:rsidRDefault="000D19B8">
      <w:pPr>
        <w:widowControl w:val="0"/>
        <w:suppressAutoHyphens/>
        <w:ind w:firstLine="310"/>
        <w:rPr>
          <w:szCs w:val="24"/>
        </w:rPr>
      </w:pPr>
    </w:p>
    <w:p w:rsidR="000D19B8" w:rsidRDefault="000D19B8">
      <w:pPr>
        <w:widowControl w:val="0"/>
        <w:suppressAutoHyphens/>
        <w:ind w:firstLine="310"/>
        <w:rPr>
          <w:szCs w:val="24"/>
        </w:rPr>
      </w:pPr>
    </w:p>
    <w:p w:rsidR="000D19B8" w:rsidRDefault="000D19B8">
      <w:pPr>
        <w:widowControl w:val="0"/>
        <w:suppressAutoHyphens/>
        <w:ind w:firstLine="310"/>
        <w:rPr>
          <w:szCs w:val="24"/>
        </w:rPr>
      </w:pPr>
    </w:p>
    <w:p w:rsidR="000D19B8" w:rsidRDefault="000D19B8">
      <w:pPr>
        <w:widowControl w:val="0"/>
        <w:suppressAutoHyphens/>
        <w:ind w:firstLine="310"/>
        <w:rPr>
          <w:szCs w:val="24"/>
        </w:rPr>
      </w:pPr>
    </w:p>
    <w:p w:rsidR="00663437" w:rsidRDefault="00B6688D">
      <w:pPr>
        <w:widowControl w:val="0"/>
        <w:suppressAutoHyphens/>
        <w:ind w:firstLine="310"/>
        <w:rPr>
          <w:rFonts w:cs="Tahoma"/>
          <w:lang w:val="en-US"/>
        </w:rPr>
      </w:pPr>
      <w:r>
        <w:rPr>
          <w:szCs w:val="24"/>
        </w:rPr>
        <w:t>K</w:t>
      </w:r>
      <w:proofErr w:type="spellStart"/>
      <w:r>
        <w:rPr>
          <w:szCs w:val="24"/>
          <w:lang w:val="en-US"/>
        </w:rPr>
        <w:t>ėdainių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rajono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savivaldybės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tarybai</w:t>
      </w:r>
      <w:proofErr w:type="spellEnd"/>
    </w:p>
    <w:p w:rsidR="00663437" w:rsidRDefault="00663437">
      <w:pPr>
        <w:widowControl w:val="0"/>
        <w:suppressAutoHyphens/>
        <w:rPr>
          <w:szCs w:val="24"/>
          <w:lang w:val="en-US"/>
        </w:rPr>
      </w:pPr>
    </w:p>
    <w:p w:rsidR="00254D94" w:rsidRDefault="00B6688D" w:rsidP="00254D94">
      <w:pPr>
        <w:widowControl w:val="0"/>
        <w:suppressAutoHyphens/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>AIŠKINAMASIS RAŠTAS</w:t>
      </w:r>
    </w:p>
    <w:p w:rsidR="000D19B8" w:rsidRPr="00413A3D" w:rsidRDefault="000D19B8" w:rsidP="00254D94">
      <w:pPr>
        <w:widowControl w:val="0"/>
        <w:suppressAutoHyphens/>
        <w:jc w:val="center"/>
        <w:rPr>
          <w:szCs w:val="24"/>
          <w:lang w:eastAsia="lt-LT"/>
        </w:rPr>
      </w:pPr>
      <w:r w:rsidRPr="00413A3D">
        <w:rPr>
          <w:b/>
          <w:bCs/>
          <w:szCs w:val="24"/>
          <w:lang w:eastAsia="lt-LT"/>
        </w:rPr>
        <w:t>DĖL PIRTIES PASLAUGŲ KAINŲ NUSTATYMO</w:t>
      </w:r>
    </w:p>
    <w:p w:rsidR="00254D94" w:rsidRDefault="00254D94">
      <w:pPr>
        <w:widowControl w:val="0"/>
        <w:suppressAutoHyphens/>
        <w:jc w:val="center"/>
        <w:rPr>
          <w:szCs w:val="24"/>
          <w:lang w:val="en-US"/>
        </w:rPr>
      </w:pPr>
    </w:p>
    <w:p w:rsidR="00663437" w:rsidRDefault="00B6688D">
      <w:pPr>
        <w:widowControl w:val="0"/>
        <w:suppressAutoHyphens/>
        <w:jc w:val="center"/>
        <w:rPr>
          <w:szCs w:val="24"/>
        </w:rPr>
      </w:pPr>
      <w:r>
        <w:rPr>
          <w:szCs w:val="24"/>
          <w:lang w:val="en-US"/>
        </w:rPr>
        <w:t>20</w:t>
      </w:r>
      <w:r w:rsidR="00881B22">
        <w:rPr>
          <w:szCs w:val="24"/>
        </w:rPr>
        <w:t xml:space="preserve">21 m. gegužės </w:t>
      </w:r>
      <w:r w:rsidR="00254D94">
        <w:rPr>
          <w:szCs w:val="24"/>
        </w:rPr>
        <w:t>13</w:t>
      </w:r>
      <w:r w:rsidR="00881B22">
        <w:rPr>
          <w:szCs w:val="24"/>
        </w:rPr>
        <w:t xml:space="preserve"> </w:t>
      </w:r>
      <w:r>
        <w:rPr>
          <w:szCs w:val="24"/>
        </w:rPr>
        <w:t xml:space="preserve">d. </w:t>
      </w:r>
    </w:p>
    <w:p w:rsidR="00663437" w:rsidRDefault="00B6688D">
      <w:pPr>
        <w:widowControl w:val="0"/>
        <w:suppressAutoHyphens/>
        <w:jc w:val="center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Kėdainiai</w:t>
      </w:r>
      <w:proofErr w:type="spellEnd"/>
    </w:p>
    <w:p w:rsidR="00663437" w:rsidRDefault="00663437">
      <w:pPr>
        <w:widowControl w:val="0"/>
        <w:suppressAutoHyphens/>
        <w:rPr>
          <w:szCs w:val="24"/>
          <w:lang w:val="en-US"/>
        </w:rPr>
      </w:pPr>
    </w:p>
    <w:p w:rsidR="00254D94" w:rsidRDefault="00260343" w:rsidP="00260343">
      <w:pPr>
        <w:widowControl w:val="0"/>
        <w:suppressAutoHyphens/>
        <w:jc w:val="both"/>
        <w:rPr>
          <w:b/>
          <w:szCs w:val="24"/>
        </w:rPr>
      </w:pPr>
      <w:r>
        <w:rPr>
          <w:b/>
          <w:szCs w:val="24"/>
          <w:lang w:val="en-US"/>
        </w:rPr>
        <w:t xml:space="preserve">        </w:t>
      </w:r>
      <w:proofErr w:type="spellStart"/>
      <w:r w:rsidR="00B6688D" w:rsidRPr="00260343">
        <w:rPr>
          <w:b/>
          <w:szCs w:val="24"/>
          <w:lang w:val="en-US"/>
        </w:rPr>
        <w:t>Parengto</w:t>
      </w:r>
      <w:proofErr w:type="spellEnd"/>
      <w:r w:rsidR="00B6688D" w:rsidRPr="00260343">
        <w:rPr>
          <w:b/>
          <w:szCs w:val="24"/>
          <w:lang w:val="en-US"/>
        </w:rPr>
        <w:t xml:space="preserve"> </w:t>
      </w:r>
      <w:proofErr w:type="spellStart"/>
      <w:r w:rsidR="00B6688D" w:rsidRPr="00260343">
        <w:rPr>
          <w:b/>
          <w:szCs w:val="24"/>
          <w:lang w:val="en-US"/>
        </w:rPr>
        <w:t>sprendimo</w:t>
      </w:r>
      <w:proofErr w:type="spellEnd"/>
      <w:r w:rsidR="00B6688D" w:rsidRPr="00260343">
        <w:rPr>
          <w:b/>
          <w:szCs w:val="24"/>
          <w:lang w:val="en-US"/>
        </w:rPr>
        <w:t xml:space="preserve"> </w:t>
      </w:r>
      <w:proofErr w:type="spellStart"/>
      <w:r w:rsidR="00B6688D" w:rsidRPr="00260343">
        <w:rPr>
          <w:b/>
          <w:szCs w:val="24"/>
          <w:lang w:val="en-US"/>
        </w:rPr>
        <w:t>projekto</w:t>
      </w:r>
      <w:proofErr w:type="spellEnd"/>
      <w:r w:rsidR="00B6688D" w:rsidRPr="00260343">
        <w:rPr>
          <w:b/>
          <w:szCs w:val="24"/>
          <w:lang w:val="en-US"/>
        </w:rPr>
        <w:t xml:space="preserve"> </w:t>
      </w:r>
      <w:proofErr w:type="spellStart"/>
      <w:r w:rsidR="00B6688D" w:rsidRPr="00260343">
        <w:rPr>
          <w:b/>
          <w:szCs w:val="24"/>
          <w:lang w:val="en-US"/>
        </w:rPr>
        <w:t>tikslai</w:t>
      </w:r>
      <w:proofErr w:type="spellEnd"/>
      <w:r w:rsidR="00B6688D" w:rsidRPr="00260343">
        <w:rPr>
          <w:b/>
          <w:szCs w:val="24"/>
        </w:rPr>
        <w:t>:</w:t>
      </w:r>
      <w:r w:rsidR="00745EB5" w:rsidRPr="00260343">
        <w:rPr>
          <w:b/>
          <w:szCs w:val="24"/>
        </w:rPr>
        <w:t xml:space="preserve"> </w:t>
      </w:r>
    </w:p>
    <w:p w:rsidR="00663437" w:rsidRPr="00260343" w:rsidRDefault="00254D94" w:rsidP="00254D94">
      <w:pPr>
        <w:widowControl w:val="0"/>
        <w:suppressAutoHyphens/>
        <w:jc w:val="both"/>
        <w:rPr>
          <w:rFonts w:eastAsia="Lucida Sans Unicode"/>
          <w:color w:val="000000"/>
          <w:szCs w:val="24"/>
        </w:rPr>
      </w:pPr>
      <w:r>
        <w:rPr>
          <w:szCs w:val="24"/>
          <w:lang w:eastAsia="lt-LT"/>
        </w:rPr>
        <w:t xml:space="preserve">        </w:t>
      </w:r>
      <w:r w:rsidR="00260343" w:rsidRPr="00260343">
        <w:rPr>
          <w:szCs w:val="24"/>
          <w:lang w:eastAsia="lt-LT"/>
        </w:rPr>
        <w:t>Nustatyti</w:t>
      </w:r>
      <w:r w:rsidR="00260343" w:rsidRPr="00260343">
        <w:rPr>
          <w:rFonts w:eastAsia="Lucida Sans Unicode"/>
          <w:color w:val="000000"/>
          <w:szCs w:val="24"/>
        </w:rPr>
        <w:t xml:space="preserve"> Josvainių bei Šėtos seniūnijų pirčių teikiamų paslaugų kainas </w:t>
      </w:r>
      <w:r w:rsidR="004660EF">
        <w:rPr>
          <w:rFonts w:eastAsia="Lucida Sans Unicode"/>
          <w:color w:val="000000"/>
          <w:szCs w:val="24"/>
        </w:rPr>
        <w:t>vienam lankytojui.</w:t>
      </w:r>
    </w:p>
    <w:p w:rsidR="00254D94" w:rsidRDefault="00260343" w:rsidP="00260343">
      <w:pPr>
        <w:widowControl w:val="0"/>
        <w:suppressAutoHyphens/>
        <w:jc w:val="both"/>
        <w:rPr>
          <w:b/>
          <w:szCs w:val="24"/>
        </w:rPr>
      </w:pPr>
      <w:r>
        <w:rPr>
          <w:b/>
          <w:szCs w:val="24"/>
          <w:lang w:val="en-US"/>
        </w:rPr>
        <w:t xml:space="preserve">      </w:t>
      </w:r>
      <w:r w:rsidR="00254D94">
        <w:rPr>
          <w:b/>
          <w:szCs w:val="24"/>
          <w:lang w:val="en-US"/>
        </w:rPr>
        <w:t xml:space="preserve"> </w:t>
      </w:r>
      <w:r>
        <w:rPr>
          <w:b/>
          <w:szCs w:val="24"/>
          <w:lang w:val="en-US"/>
        </w:rPr>
        <w:t xml:space="preserve"> </w:t>
      </w:r>
      <w:proofErr w:type="spellStart"/>
      <w:r w:rsidR="00B6688D">
        <w:rPr>
          <w:b/>
          <w:szCs w:val="24"/>
          <w:lang w:val="en-US"/>
        </w:rPr>
        <w:t>Sprendimo</w:t>
      </w:r>
      <w:proofErr w:type="spellEnd"/>
      <w:r w:rsidR="00B6688D">
        <w:rPr>
          <w:b/>
          <w:szCs w:val="24"/>
          <w:lang w:val="en-US"/>
        </w:rPr>
        <w:t xml:space="preserve"> </w:t>
      </w:r>
      <w:proofErr w:type="spellStart"/>
      <w:r w:rsidR="00B6688D">
        <w:rPr>
          <w:b/>
          <w:szCs w:val="24"/>
          <w:lang w:val="en-US"/>
        </w:rPr>
        <w:t>projekto</w:t>
      </w:r>
      <w:proofErr w:type="spellEnd"/>
      <w:r w:rsidR="00B6688D">
        <w:rPr>
          <w:b/>
          <w:szCs w:val="24"/>
          <w:lang w:val="en-US"/>
        </w:rPr>
        <w:t xml:space="preserve"> </w:t>
      </w:r>
      <w:proofErr w:type="spellStart"/>
      <w:r w:rsidR="00B6688D">
        <w:rPr>
          <w:b/>
          <w:szCs w:val="24"/>
          <w:lang w:val="en-US"/>
        </w:rPr>
        <w:t>esmė</w:t>
      </w:r>
      <w:proofErr w:type="spellEnd"/>
      <w:r w:rsidR="00B6688D">
        <w:rPr>
          <w:b/>
          <w:szCs w:val="24"/>
        </w:rPr>
        <w:t>, rengimo priežastys ir motyvai:</w:t>
      </w:r>
    </w:p>
    <w:p w:rsidR="00663437" w:rsidRPr="00260343" w:rsidRDefault="00254D94" w:rsidP="00254D94">
      <w:pPr>
        <w:widowControl w:val="0"/>
        <w:suppressAutoHyphens/>
        <w:jc w:val="both"/>
        <w:rPr>
          <w:szCs w:val="24"/>
        </w:rPr>
      </w:pPr>
      <w:r>
        <w:rPr>
          <w:szCs w:val="24"/>
        </w:rPr>
        <w:t xml:space="preserve">       </w:t>
      </w:r>
      <w:r w:rsidR="00260343">
        <w:rPr>
          <w:szCs w:val="24"/>
        </w:rPr>
        <w:t xml:space="preserve"> Pirčių paslaugų kainos buvo patvirtintos labai seniai, jos yra labai mažos lyginant su dabartinėmis kitų pirčių teikiamų paslaugų kainomis, jų ženkliai nepakanka padengti ar sumažinti pirčių eksploatacinėms išlaidoms</w:t>
      </w:r>
      <w:r w:rsidR="004660EF">
        <w:rPr>
          <w:szCs w:val="24"/>
        </w:rPr>
        <w:t>, todėl siūloma nustatyti sprendimo projekte nurodytas kainas.</w:t>
      </w:r>
    </w:p>
    <w:p w:rsidR="00663437" w:rsidRDefault="00260343" w:rsidP="00260343">
      <w:pPr>
        <w:widowControl w:val="0"/>
        <w:suppressAutoHyphens/>
        <w:jc w:val="both"/>
        <w:rPr>
          <w:b/>
          <w:lang w:val="en-US"/>
        </w:rPr>
      </w:pPr>
      <w:r>
        <w:rPr>
          <w:b/>
          <w:lang w:val="en-US"/>
        </w:rPr>
        <w:t xml:space="preserve">       </w:t>
      </w:r>
      <w:proofErr w:type="spellStart"/>
      <w:r w:rsidR="00B6688D">
        <w:rPr>
          <w:b/>
          <w:lang w:val="en-US"/>
        </w:rPr>
        <w:t>Lėšų</w:t>
      </w:r>
      <w:proofErr w:type="spellEnd"/>
      <w:r w:rsidR="00B6688D">
        <w:rPr>
          <w:b/>
          <w:lang w:val="en-US"/>
        </w:rPr>
        <w:t xml:space="preserve"> </w:t>
      </w:r>
      <w:proofErr w:type="spellStart"/>
      <w:r w:rsidR="00B6688D">
        <w:rPr>
          <w:b/>
          <w:lang w:val="en-US"/>
        </w:rPr>
        <w:t>poreikis</w:t>
      </w:r>
      <w:proofErr w:type="spellEnd"/>
      <w:r w:rsidR="00B6688D">
        <w:rPr>
          <w:b/>
          <w:lang w:val="en-US"/>
        </w:rPr>
        <w:t xml:space="preserve"> (</w:t>
      </w:r>
      <w:proofErr w:type="spellStart"/>
      <w:r w:rsidR="00B6688D">
        <w:rPr>
          <w:b/>
          <w:lang w:val="en-US"/>
        </w:rPr>
        <w:t>jeigu</w:t>
      </w:r>
      <w:proofErr w:type="spellEnd"/>
      <w:r w:rsidR="00B6688D">
        <w:rPr>
          <w:b/>
          <w:lang w:val="en-US"/>
        </w:rPr>
        <w:t xml:space="preserve"> </w:t>
      </w:r>
      <w:proofErr w:type="spellStart"/>
      <w:r w:rsidR="00B6688D">
        <w:rPr>
          <w:b/>
          <w:lang w:val="en-US"/>
        </w:rPr>
        <w:t>sprendimui</w:t>
      </w:r>
      <w:proofErr w:type="spellEnd"/>
      <w:r w:rsidR="00B6688D">
        <w:rPr>
          <w:b/>
          <w:lang w:val="en-US"/>
        </w:rPr>
        <w:t xml:space="preserve"> </w:t>
      </w:r>
      <w:proofErr w:type="spellStart"/>
      <w:r w:rsidR="00B6688D">
        <w:rPr>
          <w:b/>
          <w:lang w:val="en-US"/>
        </w:rPr>
        <w:t>įgyvendinti</w:t>
      </w:r>
      <w:proofErr w:type="spellEnd"/>
      <w:r w:rsidR="00B6688D">
        <w:rPr>
          <w:b/>
          <w:lang w:val="en-US"/>
        </w:rPr>
        <w:t xml:space="preserve"> </w:t>
      </w:r>
      <w:proofErr w:type="spellStart"/>
      <w:r w:rsidR="00B6688D">
        <w:rPr>
          <w:b/>
          <w:lang w:val="en-US"/>
        </w:rPr>
        <w:t>reikalingos</w:t>
      </w:r>
      <w:proofErr w:type="spellEnd"/>
      <w:r w:rsidR="00B6688D">
        <w:rPr>
          <w:b/>
          <w:lang w:val="en-US"/>
        </w:rPr>
        <w:t xml:space="preserve"> </w:t>
      </w:r>
      <w:proofErr w:type="spellStart"/>
      <w:r w:rsidR="00B6688D">
        <w:rPr>
          <w:b/>
          <w:lang w:val="en-US"/>
        </w:rPr>
        <w:t>lėšos</w:t>
      </w:r>
      <w:proofErr w:type="spellEnd"/>
      <w:r w:rsidR="00B6688D">
        <w:rPr>
          <w:b/>
          <w:lang w:val="en-US"/>
        </w:rPr>
        <w:t>):</w:t>
      </w:r>
    </w:p>
    <w:p w:rsidR="00663437" w:rsidRDefault="00260343" w:rsidP="00260343">
      <w:pPr>
        <w:widowControl w:val="0"/>
        <w:suppressAutoHyphens/>
        <w:jc w:val="both"/>
        <w:rPr>
          <w:rFonts w:eastAsia="Lucida Sans Unicode"/>
          <w:color w:val="000000"/>
          <w:szCs w:val="24"/>
        </w:rPr>
      </w:pPr>
      <w:r>
        <w:rPr>
          <w:lang w:val="en-US"/>
        </w:rPr>
        <w:t xml:space="preserve">       </w:t>
      </w:r>
      <w:proofErr w:type="spellStart"/>
      <w:r w:rsidR="00B6688D">
        <w:rPr>
          <w:lang w:val="en-US"/>
        </w:rPr>
        <w:t>Nėra</w:t>
      </w:r>
      <w:proofErr w:type="spellEnd"/>
      <w:r w:rsidR="00B6688D">
        <w:rPr>
          <w:lang w:val="en-US"/>
        </w:rPr>
        <w:t>.</w:t>
      </w:r>
    </w:p>
    <w:p w:rsidR="00254D94" w:rsidRDefault="00260343" w:rsidP="00260343">
      <w:pPr>
        <w:widowControl w:val="0"/>
        <w:suppressAutoHyphens/>
        <w:jc w:val="both"/>
        <w:rPr>
          <w:b/>
          <w:bCs/>
        </w:rPr>
      </w:pPr>
      <w:r>
        <w:rPr>
          <w:b/>
          <w:bCs/>
          <w:lang w:val="en-US"/>
        </w:rPr>
        <w:t xml:space="preserve">       </w:t>
      </w:r>
      <w:proofErr w:type="spellStart"/>
      <w:r w:rsidR="00B6688D">
        <w:rPr>
          <w:b/>
          <w:bCs/>
          <w:lang w:val="en-US"/>
        </w:rPr>
        <w:t>Laukiami</w:t>
      </w:r>
      <w:proofErr w:type="spellEnd"/>
      <w:r w:rsidR="00B6688D">
        <w:rPr>
          <w:b/>
          <w:bCs/>
          <w:lang w:val="en-US"/>
        </w:rPr>
        <w:t xml:space="preserve"> </w:t>
      </w:r>
      <w:proofErr w:type="spellStart"/>
      <w:r w:rsidR="00B6688D">
        <w:rPr>
          <w:b/>
          <w:bCs/>
          <w:lang w:val="en-US"/>
        </w:rPr>
        <w:t>rezultatai</w:t>
      </w:r>
      <w:proofErr w:type="spellEnd"/>
      <w:r w:rsidR="00B6688D">
        <w:rPr>
          <w:b/>
          <w:bCs/>
        </w:rPr>
        <w:t>:</w:t>
      </w:r>
      <w:r>
        <w:rPr>
          <w:b/>
          <w:bCs/>
        </w:rPr>
        <w:t xml:space="preserve"> </w:t>
      </w:r>
    </w:p>
    <w:p w:rsidR="00663437" w:rsidRPr="00260343" w:rsidRDefault="00254D94" w:rsidP="00254D94">
      <w:pPr>
        <w:widowControl w:val="0"/>
        <w:suppressAutoHyphens/>
        <w:jc w:val="both"/>
        <w:rPr>
          <w:bCs/>
        </w:rPr>
      </w:pPr>
      <w:r>
        <w:rPr>
          <w:bCs/>
        </w:rPr>
        <w:t xml:space="preserve">       </w:t>
      </w:r>
      <w:r w:rsidR="00260343">
        <w:rPr>
          <w:bCs/>
        </w:rPr>
        <w:t xml:space="preserve">Patvirtinus šiuos pirčių teikiamų paslaugų įkainius, </w:t>
      </w:r>
      <w:r>
        <w:rPr>
          <w:bCs/>
        </w:rPr>
        <w:t>turėtų būti</w:t>
      </w:r>
      <w:r w:rsidR="00260343">
        <w:rPr>
          <w:bCs/>
        </w:rPr>
        <w:t xml:space="preserve"> sur</w:t>
      </w:r>
      <w:r>
        <w:rPr>
          <w:bCs/>
        </w:rPr>
        <w:t>inkta</w:t>
      </w:r>
      <w:r w:rsidR="00260343">
        <w:rPr>
          <w:bCs/>
        </w:rPr>
        <w:t xml:space="preserve"> daugiau lėšų, kurios sumažins patiriamus pirčių išlaikymo nuostolius.</w:t>
      </w:r>
    </w:p>
    <w:p w:rsidR="00663437" w:rsidRDefault="00B6688D">
      <w:pPr>
        <w:widowControl w:val="0"/>
        <w:suppressAutoHyphens/>
        <w:ind w:right="-428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Numatomo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teisinio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reguliavimo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poveikio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vertinimas</w:t>
      </w:r>
      <w:proofErr w:type="spellEnd"/>
      <w:r>
        <w:rPr>
          <w:b/>
          <w:bCs/>
          <w:lang w:val="en-US"/>
        </w:rPr>
        <w:t>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66343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jc w:val="center"/>
              <w:rPr>
                <w:rFonts w:eastAsia="Lucida Sans Unicode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Numatomo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teisinio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reguliavimo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poveikio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vertinimo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rezultatai</w:t>
            </w:r>
            <w:proofErr w:type="spellEnd"/>
          </w:p>
        </w:tc>
      </w:tr>
      <w:tr w:rsidR="0066343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Teigiamas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B6688D">
            <w:pPr>
              <w:widowControl w:val="0"/>
              <w:suppressAutoHyphens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Neigiamas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poveikis</w:t>
            </w:r>
            <w:proofErr w:type="spellEnd"/>
          </w:p>
          <w:p w:rsidR="00663437" w:rsidRDefault="00663437">
            <w:pPr>
              <w:widowControl w:val="0"/>
              <w:suppressAutoHyphens/>
              <w:rPr>
                <w:rFonts w:eastAsia="Lucida Sans Unicode"/>
                <w:b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Socialinei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Viešajam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Teisinei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Kriminogeninei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Administracinei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Regiono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6634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437" w:rsidRDefault="00B6688D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Kitoms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sritims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asmenims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ar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jų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7" w:rsidRDefault="00663437">
            <w:pPr>
              <w:widowControl w:val="0"/>
              <w:suppressAutoHyphens/>
              <w:rPr>
                <w:rFonts w:eastAsia="Lucida Sans Unicode"/>
                <w:i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663437" w:rsidRDefault="00663437"/>
    <w:p w:rsidR="00663437" w:rsidRDefault="00B6688D">
      <w:pPr>
        <w:widowControl w:val="0"/>
        <w:suppressAutoHyphens/>
        <w:jc w:val="both"/>
        <w:rPr>
          <w:sz w:val="18"/>
          <w:szCs w:val="18"/>
        </w:rPr>
      </w:pPr>
      <w:r>
        <w:rPr>
          <w:bCs/>
          <w:sz w:val="20"/>
        </w:rPr>
        <w:t>*</w:t>
      </w:r>
      <w:r>
        <w:rPr>
          <w:bCs/>
          <w:sz w:val="20"/>
          <w:lang w:val="en-US"/>
        </w:rPr>
        <w:t xml:space="preserve"> </w:t>
      </w:r>
      <w:proofErr w:type="spellStart"/>
      <w:r>
        <w:rPr>
          <w:bCs/>
          <w:sz w:val="18"/>
          <w:szCs w:val="18"/>
          <w:lang w:val="en-US"/>
        </w:rPr>
        <w:t>Numatomo</w:t>
      </w:r>
      <w:proofErr w:type="spellEnd"/>
      <w:r>
        <w:rPr>
          <w:bCs/>
          <w:sz w:val="18"/>
          <w:szCs w:val="18"/>
          <w:lang w:val="en-US"/>
        </w:rPr>
        <w:t xml:space="preserve"> </w:t>
      </w:r>
      <w:proofErr w:type="spellStart"/>
      <w:r>
        <w:rPr>
          <w:bCs/>
          <w:sz w:val="18"/>
          <w:szCs w:val="18"/>
          <w:lang w:val="en-US"/>
        </w:rPr>
        <w:t>teisinio</w:t>
      </w:r>
      <w:proofErr w:type="spellEnd"/>
      <w:r>
        <w:rPr>
          <w:bCs/>
          <w:sz w:val="18"/>
          <w:szCs w:val="18"/>
          <w:lang w:val="en-US"/>
        </w:rPr>
        <w:t xml:space="preserve"> </w:t>
      </w:r>
      <w:proofErr w:type="spellStart"/>
      <w:r>
        <w:rPr>
          <w:bCs/>
          <w:sz w:val="18"/>
          <w:szCs w:val="18"/>
          <w:lang w:val="en-US"/>
        </w:rPr>
        <w:t>reguliavimo</w:t>
      </w:r>
      <w:proofErr w:type="spellEnd"/>
      <w:r>
        <w:rPr>
          <w:bCs/>
          <w:sz w:val="18"/>
          <w:szCs w:val="18"/>
          <w:lang w:val="en-US"/>
        </w:rPr>
        <w:t xml:space="preserve"> </w:t>
      </w:r>
      <w:proofErr w:type="spellStart"/>
      <w:r>
        <w:rPr>
          <w:bCs/>
          <w:sz w:val="18"/>
          <w:szCs w:val="18"/>
          <w:lang w:val="en-US"/>
        </w:rPr>
        <w:t>poveikio</w:t>
      </w:r>
      <w:proofErr w:type="spellEnd"/>
      <w:r>
        <w:rPr>
          <w:bCs/>
          <w:sz w:val="18"/>
          <w:szCs w:val="18"/>
          <w:lang w:val="en-US"/>
        </w:rPr>
        <w:t xml:space="preserve"> </w:t>
      </w:r>
      <w:proofErr w:type="spellStart"/>
      <w:r>
        <w:rPr>
          <w:bCs/>
          <w:sz w:val="18"/>
          <w:szCs w:val="18"/>
          <w:lang w:val="en-US"/>
        </w:rPr>
        <w:t>vertinimas</w:t>
      </w:r>
      <w:proofErr w:type="spellEnd"/>
      <w:r>
        <w:rPr>
          <w:bCs/>
          <w:sz w:val="18"/>
          <w:szCs w:val="18"/>
          <w:lang w:val="en-US"/>
        </w:rPr>
        <w:t xml:space="preserve"> </w:t>
      </w:r>
      <w:proofErr w:type="spellStart"/>
      <w:r>
        <w:rPr>
          <w:bCs/>
          <w:sz w:val="18"/>
          <w:szCs w:val="18"/>
          <w:lang w:val="en-US"/>
        </w:rPr>
        <w:t>atliekamas</w:t>
      </w:r>
      <w:proofErr w:type="spellEnd"/>
      <w:r>
        <w:rPr>
          <w:bCs/>
          <w:sz w:val="18"/>
          <w:szCs w:val="18"/>
          <w:lang w:val="en-US"/>
        </w:rPr>
        <w:t xml:space="preserve"> </w:t>
      </w:r>
      <w:proofErr w:type="spellStart"/>
      <w:r>
        <w:rPr>
          <w:bCs/>
          <w:sz w:val="18"/>
          <w:szCs w:val="18"/>
          <w:lang w:val="en-US"/>
        </w:rPr>
        <w:t>r</w:t>
      </w:r>
      <w:r>
        <w:rPr>
          <w:sz w:val="18"/>
          <w:szCs w:val="18"/>
          <w:lang w:val="en-US"/>
        </w:rPr>
        <w:t>engiant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teisės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akto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kuriuo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numatoma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reglamentuoti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iki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tol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nereglamentuotus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santykius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taip</w:t>
      </w:r>
      <w:proofErr w:type="spellEnd"/>
      <w:r>
        <w:rPr>
          <w:sz w:val="18"/>
          <w:szCs w:val="18"/>
          <w:lang w:val="en-US"/>
        </w:rPr>
        <w:t xml:space="preserve"> pat </w:t>
      </w:r>
      <w:proofErr w:type="spellStart"/>
      <w:r>
        <w:rPr>
          <w:sz w:val="18"/>
          <w:szCs w:val="18"/>
          <w:lang w:val="en-US"/>
        </w:rPr>
        <w:t>kuriuo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iš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esmės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keičiamas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teisinis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reguliavimas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projektą</w:t>
      </w:r>
      <w:proofErr w:type="spellEnd"/>
      <w:r>
        <w:rPr>
          <w:sz w:val="18"/>
          <w:szCs w:val="18"/>
          <w:lang w:val="en-US"/>
        </w:rPr>
        <w:t xml:space="preserve">. </w:t>
      </w:r>
      <w:proofErr w:type="spellStart"/>
      <w:r>
        <w:rPr>
          <w:sz w:val="18"/>
          <w:szCs w:val="18"/>
          <w:lang w:val="en-US"/>
        </w:rPr>
        <w:t>Atliekant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vertinimą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nustatomas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galimas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teigiamas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ir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neigiamas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poveikis</w:t>
      </w:r>
      <w:proofErr w:type="spellEnd"/>
      <w:r>
        <w:rPr>
          <w:sz w:val="18"/>
          <w:szCs w:val="18"/>
          <w:lang w:val="en-US"/>
        </w:rPr>
        <w:t xml:space="preserve"> to </w:t>
      </w:r>
      <w:proofErr w:type="spellStart"/>
      <w:r>
        <w:rPr>
          <w:sz w:val="18"/>
          <w:szCs w:val="18"/>
          <w:lang w:val="en-US"/>
        </w:rPr>
        <w:t>teisinio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reguliavimo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sričiai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asmenims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ar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jų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grupėms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kuriems</w:t>
      </w:r>
      <w:proofErr w:type="spellEnd"/>
      <w:r>
        <w:rPr>
          <w:sz w:val="18"/>
          <w:szCs w:val="18"/>
          <w:lang w:val="en-US"/>
        </w:rPr>
        <w:t xml:space="preserve"> bus </w:t>
      </w:r>
      <w:proofErr w:type="spellStart"/>
      <w:r>
        <w:rPr>
          <w:sz w:val="18"/>
          <w:szCs w:val="18"/>
          <w:lang w:val="en-US"/>
        </w:rPr>
        <w:t>taikomas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numatomas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teisinis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reguliavimas</w:t>
      </w:r>
      <w:proofErr w:type="spellEnd"/>
      <w:r>
        <w:rPr>
          <w:sz w:val="18"/>
          <w:szCs w:val="18"/>
          <w:lang w:val="en-US"/>
        </w:rPr>
        <w:t>.</w:t>
      </w:r>
    </w:p>
    <w:p w:rsidR="00663437" w:rsidRDefault="00663437">
      <w:pPr>
        <w:widowControl w:val="0"/>
        <w:suppressAutoHyphens/>
        <w:jc w:val="both"/>
        <w:rPr>
          <w:sz w:val="20"/>
        </w:rPr>
      </w:pPr>
    </w:p>
    <w:p w:rsidR="00B41576" w:rsidRDefault="00B41576">
      <w:pPr>
        <w:widowControl w:val="0"/>
        <w:suppressAutoHyphens/>
        <w:jc w:val="both"/>
        <w:rPr>
          <w:sz w:val="20"/>
        </w:rPr>
      </w:pPr>
    </w:p>
    <w:p w:rsidR="00B41576" w:rsidRDefault="00B41576">
      <w:pPr>
        <w:widowControl w:val="0"/>
        <w:suppressAutoHyphens/>
        <w:jc w:val="both"/>
        <w:rPr>
          <w:sz w:val="20"/>
        </w:rPr>
      </w:pPr>
    </w:p>
    <w:p w:rsidR="00B41576" w:rsidRDefault="00B41576">
      <w:pPr>
        <w:widowControl w:val="0"/>
        <w:suppressAutoHyphens/>
        <w:jc w:val="both"/>
        <w:rPr>
          <w:sz w:val="20"/>
        </w:rPr>
      </w:pPr>
    </w:p>
    <w:p w:rsidR="00663437" w:rsidRDefault="00663437">
      <w:pPr>
        <w:widowControl w:val="0"/>
        <w:suppressAutoHyphens/>
      </w:pPr>
    </w:p>
    <w:p w:rsidR="00663437" w:rsidRDefault="00B6688D">
      <w:pPr>
        <w:widowControl w:val="0"/>
        <w:suppressAutoHyphens/>
        <w:rPr>
          <w:rFonts w:eastAsia="Lucida Sans Unicode"/>
          <w:color w:val="000000"/>
          <w:sz w:val="20"/>
        </w:rPr>
      </w:pPr>
      <w:r>
        <w:t>Statybos ir t</w:t>
      </w:r>
      <w:proofErr w:type="spellStart"/>
      <w:r>
        <w:rPr>
          <w:lang w:val="en-US"/>
        </w:rPr>
        <w:t>urto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skyriaus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vedėja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                         </w:t>
      </w:r>
      <w:r>
        <w:t xml:space="preserve">          </w:t>
      </w:r>
      <w:proofErr w:type="spellStart"/>
      <w:r>
        <w:rPr>
          <w:lang w:val="en-US"/>
        </w:rPr>
        <w:t>Audronė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Naujalienė</w:t>
      </w:r>
      <w:proofErr w:type="spellEnd"/>
    </w:p>
    <w:sectPr w:rsidR="00663437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D4A30"/>
    <w:multiLevelType w:val="hybridMultilevel"/>
    <w:tmpl w:val="7CF8CB06"/>
    <w:lvl w:ilvl="0" w:tplc="FF6C95A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36E22"/>
    <w:multiLevelType w:val="hybridMultilevel"/>
    <w:tmpl w:val="7CF8CB06"/>
    <w:lvl w:ilvl="0" w:tplc="FF6C95A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11202"/>
    <w:multiLevelType w:val="hybridMultilevel"/>
    <w:tmpl w:val="55C4DB1E"/>
    <w:lvl w:ilvl="0" w:tplc="F7562596">
      <w:start w:val="1"/>
      <w:numFmt w:val="decimal"/>
      <w:lvlText w:val="%1."/>
      <w:lvlJc w:val="left"/>
      <w:pPr>
        <w:ind w:left="2574" w:hanging="144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2F"/>
    <w:rsid w:val="000D19B8"/>
    <w:rsid w:val="00254D94"/>
    <w:rsid w:val="00260343"/>
    <w:rsid w:val="003B3562"/>
    <w:rsid w:val="00413A3D"/>
    <w:rsid w:val="004660EF"/>
    <w:rsid w:val="00510DB8"/>
    <w:rsid w:val="005907A2"/>
    <w:rsid w:val="00663437"/>
    <w:rsid w:val="006C573D"/>
    <w:rsid w:val="00745EB5"/>
    <w:rsid w:val="00774A2F"/>
    <w:rsid w:val="00864012"/>
    <w:rsid w:val="00881B22"/>
    <w:rsid w:val="00A575BB"/>
    <w:rsid w:val="00A93420"/>
    <w:rsid w:val="00B41576"/>
    <w:rsid w:val="00B6688D"/>
    <w:rsid w:val="00CC3A05"/>
    <w:rsid w:val="00CD0BCB"/>
    <w:rsid w:val="00E45642"/>
    <w:rsid w:val="00F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79247-37A2-436A-876C-265C7273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CD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680C-0C28-47BD-8253-A2D5C74A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2</cp:revision>
  <cp:lastPrinted>2021-05-13T10:24:00Z</cp:lastPrinted>
  <dcterms:created xsi:type="dcterms:W3CDTF">2021-05-17T13:05:00Z</dcterms:created>
  <dcterms:modified xsi:type="dcterms:W3CDTF">2021-05-17T13:05:00Z</dcterms:modified>
</cp:coreProperties>
</file>