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Pr="00B55996" w:rsidRDefault="009D3B76">
      <w:pPr>
        <w:rPr>
          <w:b/>
          <w:bCs/>
          <w:sz w:val="24"/>
        </w:rPr>
      </w:pPr>
      <w:r w:rsidRPr="00B55996">
        <w:t xml:space="preserve">                                                                                                                                                                </w:t>
      </w:r>
      <w:r w:rsidRPr="00B55996">
        <w:rPr>
          <w:b/>
          <w:bCs/>
          <w:sz w:val="24"/>
        </w:rPr>
        <w:t>Projektas</w:t>
      </w:r>
    </w:p>
    <w:p w:rsidR="009D3B76" w:rsidRPr="00B55996" w:rsidRDefault="009D3B76">
      <w:pPr>
        <w:rPr>
          <w:sz w:val="28"/>
        </w:rPr>
      </w:pPr>
      <w:r w:rsidRPr="00B55996">
        <w:t xml:space="preserve">                                                                                        </w:t>
      </w:r>
      <w:r w:rsidRPr="00B55996"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682775032" r:id="rId9"/>
        </w:object>
      </w:r>
    </w:p>
    <w:p w:rsidR="009D3B76" w:rsidRPr="00B55996" w:rsidRDefault="009D3B76" w:rsidP="004444D8">
      <w:pPr>
        <w:pStyle w:val="Paantrat"/>
        <w:jc w:val="left"/>
      </w:pPr>
      <w:r w:rsidRPr="00B55996">
        <w:t xml:space="preserve">                                      KĖDAINIŲ RAJONO SAVIVALDYBĖS TARYBA   </w:t>
      </w:r>
    </w:p>
    <w:p w:rsidR="009D3B76" w:rsidRPr="00B55996" w:rsidRDefault="009D3B76" w:rsidP="004444D8">
      <w:pPr>
        <w:pStyle w:val="Pavadinimas"/>
        <w:rPr>
          <w:sz w:val="28"/>
        </w:rPr>
      </w:pPr>
      <w:r w:rsidRPr="00B55996">
        <w:tab/>
      </w:r>
      <w:r w:rsidRPr="00B55996">
        <w:tab/>
      </w:r>
      <w:r w:rsidRPr="00B55996">
        <w:tab/>
      </w:r>
      <w:r w:rsidRPr="00B55996">
        <w:tab/>
      </w:r>
    </w:p>
    <w:p w:rsidR="00820C97" w:rsidRPr="00997673" w:rsidRDefault="00820C97" w:rsidP="004444D8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997673">
        <w:rPr>
          <w:sz w:val="24"/>
          <w:szCs w:val="24"/>
        </w:rPr>
        <w:t>SPRENDIMAS</w:t>
      </w:r>
    </w:p>
    <w:p w:rsidR="00820C97" w:rsidRPr="00997673" w:rsidRDefault="00820C97" w:rsidP="004444D8">
      <w:pPr>
        <w:jc w:val="center"/>
        <w:rPr>
          <w:b/>
          <w:sz w:val="24"/>
          <w:szCs w:val="24"/>
        </w:rPr>
      </w:pPr>
      <w:r w:rsidRPr="00997673">
        <w:rPr>
          <w:b/>
          <w:sz w:val="24"/>
          <w:szCs w:val="24"/>
        </w:rPr>
        <w:t>DĖL K</w:t>
      </w:r>
      <w:r>
        <w:rPr>
          <w:b/>
          <w:sz w:val="24"/>
          <w:szCs w:val="24"/>
        </w:rPr>
        <w:t>ĖDAINIŲ</w:t>
      </w:r>
      <w:r w:rsidRPr="00997673">
        <w:rPr>
          <w:b/>
          <w:sz w:val="24"/>
          <w:szCs w:val="24"/>
        </w:rPr>
        <w:t xml:space="preserve"> RAJONO SAVIVALDYBĖS INFRASTRUKTŪROS PLĖTROS ĮMOKOS TARIF</w:t>
      </w:r>
      <w:r>
        <w:rPr>
          <w:b/>
          <w:sz w:val="24"/>
          <w:szCs w:val="24"/>
        </w:rPr>
        <w:t>Ų</w:t>
      </w:r>
      <w:r w:rsidRPr="00997673">
        <w:rPr>
          <w:b/>
          <w:sz w:val="24"/>
          <w:szCs w:val="24"/>
        </w:rPr>
        <w:t xml:space="preserve"> PATVIRTINIMO</w:t>
      </w:r>
    </w:p>
    <w:p w:rsidR="00820C97" w:rsidRPr="00997673" w:rsidRDefault="00820C97" w:rsidP="004444D8">
      <w:pPr>
        <w:jc w:val="center"/>
        <w:rPr>
          <w:b/>
          <w:sz w:val="24"/>
          <w:szCs w:val="24"/>
        </w:rPr>
      </w:pPr>
    </w:p>
    <w:p w:rsidR="00820C97" w:rsidRPr="00997673" w:rsidRDefault="00820C97" w:rsidP="004444D8">
      <w:pPr>
        <w:jc w:val="center"/>
        <w:rPr>
          <w:sz w:val="24"/>
          <w:szCs w:val="24"/>
        </w:rPr>
      </w:pPr>
      <w:r w:rsidRPr="00997673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997673">
        <w:rPr>
          <w:sz w:val="24"/>
          <w:szCs w:val="24"/>
        </w:rPr>
        <w:t xml:space="preserve"> m. </w:t>
      </w:r>
      <w:r w:rsidR="00BC2DF1">
        <w:rPr>
          <w:sz w:val="24"/>
          <w:szCs w:val="24"/>
        </w:rPr>
        <w:t>gegužės 19</w:t>
      </w:r>
      <w:bookmarkStart w:id="0" w:name="_GoBack"/>
      <w:bookmarkEnd w:id="0"/>
      <w:r w:rsidR="00D27112">
        <w:rPr>
          <w:sz w:val="24"/>
          <w:szCs w:val="24"/>
        </w:rPr>
        <w:t xml:space="preserve"> </w:t>
      </w:r>
      <w:r w:rsidR="00CC4AF9">
        <w:rPr>
          <w:sz w:val="24"/>
          <w:szCs w:val="24"/>
        </w:rPr>
        <w:t xml:space="preserve">d. Nr. </w:t>
      </w:r>
      <w:r w:rsidR="00BC2DF1">
        <w:rPr>
          <w:sz w:val="24"/>
          <w:szCs w:val="24"/>
        </w:rPr>
        <w:t>SP-147</w:t>
      </w:r>
    </w:p>
    <w:p w:rsidR="00820C97" w:rsidRPr="00997673" w:rsidRDefault="00820C97" w:rsidP="004444D8">
      <w:pPr>
        <w:jc w:val="center"/>
        <w:rPr>
          <w:sz w:val="24"/>
          <w:szCs w:val="24"/>
        </w:rPr>
      </w:pPr>
      <w:r w:rsidRPr="00997673">
        <w:rPr>
          <w:sz w:val="24"/>
          <w:szCs w:val="24"/>
        </w:rPr>
        <w:t>K</w:t>
      </w:r>
      <w:r>
        <w:rPr>
          <w:sz w:val="24"/>
          <w:szCs w:val="24"/>
        </w:rPr>
        <w:t>ėdainiai</w:t>
      </w:r>
    </w:p>
    <w:p w:rsidR="00820C97" w:rsidRDefault="00820C97" w:rsidP="004444D8">
      <w:pPr>
        <w:rPr>
          <w:sz w:val="24"/>
          <w:szCs w:val="24"/>
        </w:rPr>
      </w:pPr>
    </w:p>
    <w:p w:rsidR="00820C97" w:rsidRPr="00997673" w:rsidRDefault="00820C97" w:rsidP="004444D8">
      <w:pPr>
        <w:ind w:firstLine="851"/>
        <w:jc w:val="both"/>
        <w:rPr>
          <w:sz w:val="24"/>
          <w:szCs w:val="24"/>
        </w:rPr>
      </w:pPr>
      <w:r w:rsidRPr="00997673">
        <w:rPr>
          <w:sz w:val="24"/>
          <w:szCs w:val="24"/>
        </w:rPr>
        <w:t xml:space="preserve">Vadovaudamasi Lietuvos Respublikos vietos savivaldos įstatymo 16 straipsnio 4 dalimi, Lietuvos Respublikos savivaldybių infrastruktūros plėtros įstatymo 2 straipsnio </w:t>
      </w:r>
      <w:r>
        <w:rPr>
          <w:sz w:val="24"/>
          <w:szCs w:val="24"/>
        </w:rPr>
        <w:br/>
      </w:r>
      <w:r w:rsidR="004444D8">
        <w:rPr>
          <w:sz w:val="24"/>
          <w:szCs w:val="24"/>
        </w:rPr>
        <w:t xml:space="preserve">7 dalimi, </w:t>
      </w:r>
      <w:r w:rsidRPr="00997673">
        <w:rPr>
          <w:sz w:val="24"/>
          <w:szCs w:val="24"/>
        </w:rPr>
        <w:t>4 straipsnio 2 dalies 4 punktu,</w:t>
      </w:r>
      <w:r w:rsidR="00F97C53">
        <w:rPr>
          <w:sz w:val="24"/>
          <w:szCs w:val="24"/>
        </w:rPr>
        <w:t xml:space="preserve"> </w:t>
      </w:r>
      <w:r w:rsidR="00F97C53" w:rsidRPr="008D4A94">
        <w:rPr>
          <w:sz w:val="24"/>
          <w:szCs w:val="24"/>
        </w:rPr>
        <w:t>14 straipsnio 4 dalimi</w:t>
      </w:r>
      <w:r w:rsidR="00F97C53">
        <w:rPr>
          <w:sz w:val="24"/>
          <w:szCs w:val="24"/>
        </w:rPr>
        <w:t>,</w:t>
      </w:r>
      <w:r w:rsidRPr="00997673">
        <w:rPr>
          <w:sz w:val="24"/>
          <w:szCs w:val="24"/>
        </w:rPr>
        <w:t xml:space="preserve"> </w:t>
      </w:r>
      <w:r w:rsidRPr="00E534B2">
        <w:rPr>
          <w:sz w:val="24"/>
          <w:szCs w:val="24"/>
        </w:rPr>
        <w:t>Savivaldybės infrastruktūros plėtros įmokos nustatymo metodik</w:t>
      </w:r>
      <w:r>
        <w:rPr>
          <w:sz w:val="24"/>
          <w:szCs w:val="24"/>
        </w:rPr>
        <w:t xml:space="preserve">a, patvirtinta </w:t>
      </w:r>
      <w:r w:rsidRPr="00E534B2">
        <w:rPr>
          <w:sz w:val="24"/>
          <w:szCs w:val="24"/>
        </w:rPr>
        <w:t>Lietuvos Respublikos Vyriausybė</w:t>
      </w:r>
      <w:r>
        <w:rPr>
          <w:sz w:val="24"/>
          <w:szCs w:val="24"/>
        </w:rPr>
        <w:t xml:space="preserve">s </w:t>
      </w:r>
      <w:r w:rsidRPr="00E534B2">
        <w:rPr>
          <w:sz w:val="24"/>
          <w:szCs w:val="24"/>
        </w:rPr>
        <w:t>2020 m. gruodžio 30 d. nutarimu</w:t>
      </w:r>
      <w:r>
        <w:rPr>
          <w:sz w:val="24"/>
          <w:szCs w:val="24"/>
        </w:rPr>
        <w:t xml:space="preserve"> </w:t>
      </w:r>
      <w:r w:rsidRPr="00E534B2">
        <w:rPr>
          <w:sz w:val="24"/>
          <w:szCs w:val="24"/>
        </w:rPr>
        <w:t>Nr. 1475</w:t>
      </w:r>
      <w:r>
        <w:rPr>
          <w:sz w:val="24"/>
          <w:szCs w:val="24"/>
        </w:rPr>
        <w:t xml:space="preserve"> „</w:t>
      </w:r>
      <w:r w:rsidRPr="00E534B2">
        <w:rPr>
          <w:sz w:val="24"/>
          <w:szCs w:val="24"/>
        </w:rPr>
        <w:t>Dėl Kompensacijos savivaldybių infrastruktūros plėtros iniciatoriams už jų patirtas išlaidas apskaičiavimo ir išmokėjimo tvarkos aprašo ir Savivaldybės infrastruktūros plėtros įmokos nustatymo metodikos patvirtinimo</w:t>
      </w:r>
      <w:r>
        <w:rPr>
          <w:sz w:val="24"/>
          <w:szCs w:val="24"/>
        </w:rPr>
        <w:t xml:space="preserve">“, </w:t>
      </w:r>
      <w:r w:rsidRPr="00997673">
        <w:rPr>
          <w:sz w:val="24"/>
          <w:szCs w:val="24"/>
        </w:rPr>
        <w:t>K</w:t>
      </w:r>
      <w:r>
        <w:rPr>
          <w:sz w:val="24"/>
          <w:szCs w:val="24"/>
        </w:rPr>
        <w:t>ėdainių</w:t>
      </w:r>
      <w:r w:rsidRPr="00997673">
        <w:rPr>
          <w:sz w:val="24"/>
          <w:szCs w:val="24"/>
        </w:rPr>
        <w:t xml:space="preserve"> rajono savivaldybės taryba</w:t>
      </w:r>
      <w:r>
        <w:rPr>
          <w:sz w:val="24"/>
          <w:szCs w:val="24"/>
        </w:rPr>
        <w:br/>
      </w:r>
      <w:r w:rsidRPr="00997673">
        <w:rPr>
          <w:sz w:val="24"/>
          <w:szCs w:val="24"/>
        </w:rPr>
        <w:t xml:space="preserve">n u s p r e n d ž i a: </w:t>
      </w:r>
    </w:p>
    <w:p w:rsidR="00820C97" w:rsidRDefault="00820C97" w:rsidP="004444D8">
      <w:pPr>
        <w:ind w:firstLine="851"/>
        <w:jc w:val="both"/>
        <w:rPr>
          <w:sz w:val="24"/>
          <w:szCs w:val="24"/>
        </w:rPr>
      </w:pPr>
      <w:r w:rsidRPr="00F10DBF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  <w:lang w:eastAsia="en-US"/>
        </w:rPr>
        <w:t xml:space="preserve"> Patvirtinti </w:t>
      </w:r>
      <w:r w:rsidRPr="00F10DBF">
        <w:rPr>
          <w:rFonts w:eastAsia="Calibri"/>
          <w:sz w:val="24"/>
          <w:szCs w:val="24"/>
          <w:lang w:eastAsia="en-US"/>
        </w:rPr>
        <w:t>K</w:t>
      </w:r>
      <w:r>
        <w:rPr>
          <w:rFonts w:eastAsia="Calibri"/>
          <w:sz w:val="24"/>
          <w:szCs w:val="24"/>
          <w:lang w:eastAsia="en-US"/>
        </w:rPr>
        <w:t>ėdainių</w:t>
      </w:r>
      <w:r w:rsidRPr="00F10DBF">
        <w:rPr>
          <w:rFonts w:eastAsia="Calibri"/>
          <w:sz w:val="24"/>
          <w:szCs w:val="24"/>
          <w:lang w:eastAsia="en-US"/>
        </w:rPr>
        <w:t xml:space="preserve"> rajono savivaldybės infrastruktūros plėtros įmokos </w:t>
      </w:r>
      <w:r w:rsidRPr="00F10DBF">
        <w:rPr>
          <w:sz w:val="24"/>
          <w:szCs w:val="24"/>
        </w:rPr>
        <w:t>tarifo (T) dyd</w:t>
      </w:r>
      <w:r>
        <w:rPr>
          <w:sz w:val="24"/>
          <w:szCs w:val="24"/>
        </w:rPr>
        <w:t>į</w:t>
      </w:r>
      <w:r w:rsidRPr="00F10DBF">
        <w:rPr>
          <w:sz w:val="24"/>
          <w:szCs w:val="24"/>
        </w:rPr>
        <w:t xml:space="preserve"> (Eur/m</w:t>
      </w:r>
      <w:r w:rsidRPr="00F10DBF">
        <w:rPr>
          <w:sz w:val="24"/>
          <w:szCs w:val="24"/>
          <w:vertAlign w:val="superscript"/>
        </w:rPr>
        <w:t>2</w:t>
      </w:r>
      <w:r w:rsidRPr="00F10DBF">
        <w:rPr>
          <w:sz w:val="24"/>
          <w:szCs w:val="24"/>
        </w:rPr>
        <w:t>)</w:t>
      </w:r>
      <w:r w:rsidR="00CC4AF9">
        <w:rPr>
          <w:sz w:val="24"/>
          <w:szCs w:val="24"/>
        </w:rPr>
        <w:t>, skirtą</w:t>
      </w:r>
      <w:r>
        <w:rPr>
          <w:sz w:val="24"/>
          <w:szCs w:val="24"/>
        </w:rPr>
        <w:t xml:space="preserve"> </w:t>
      </w:r>
      <w:r w:rsidRPr="00A3311C">
        <w:rPr>
          <w:sz w:val="24"/>
          <w:szCs w:val="24"/>
        </w:rPr>
        <w:t>apskaičiuo</w:t>
      </w:r>
      <w:r>
        <w:rPr>
          <w:sz w:val="24"/>
          <w:szCs w:val="24"/>
        </w:rPr>
        <w:t>ti</w:t>
      </w:r>
      <w:r w:rsidR="00CC4AF9">
        <w:rPr>
          <w:sz w:val="24"/>
          <w:szCs w:val="24"/>
        </w:rPr>
        <w:t xml:space="preserve"> </w:t>
      </w:r>
      <w:r w:rsidR="00CC4AF9" w:rsidRPr="00FF6ED1">
        <w:rPr>
          <w:sz w:val="24"/>
          <w:szCs w:val="24"/>
        </w:rPr>
        <w:t>s</w:t>
      </w:r>
      <w:r w:rsidRPr="00A3311C">
        <w:rPr>
          <w:sz w:val="24"/>
          <w:szCs w:val="24"/>
        </w:rPr>
        <w:t>avivaldybės infrastruktūros plėtros įmok</w:t>
      </w:r>
      <w:r>
        <w:rPr>
          <w:sz w:val="24"/>
          <w:szCs w:val="24"/>
        </w:rPr>
        <w:t>ą</w:t>
      </w:r>
      <w:r w:rsidRPr="00A3311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kuris </w:t>
      </w:r>
      <w:r w:rsidRPr="00D51416">
        <w:rPr>
          <w:sz w:val="24"/>
          <w:szCs w:val="24"/>
        </w:rPr>
        <w:t>apskaičiuojamas pagal formulę:</w:t>
      </w:r>
    </w:p>
    <w:p w:rsidR="00820C97" w:rsidRPr="007B3837" w:rsidRDefault="00820C97" w:rsidP="004444D8">
      <w:pPr>
        <w:ind w:firstLine="851"/>
        <w:jc w:val="center"/>
        <w:rPr>
          <w:sz w:val="24"/>
          <w:szCs w:val="24"/>
        </w:rPr>
      </w:pPr>
      <w:r w:rsidRPr="007B3837">
        <w:rPr>
          <w:sz w:val="24"/>
          <w:szCs w:val="24"/>
        </w:rPr>
        <w:t>T = T</w:t>
      </w:r>
      <w:r w:rsidRPr="007B3837">
        <w:rPr>
          <w:sz w:val="24"/>
          <w:szCs w:val="24"/>
          <w:vertAlign w:val="subscript"/>
        </w:rPr>
        <w:t>1</w:t>
      </w:r>
      <w:r w:rsidRPr="007B3837">
        <w:rPr>
          <w:sz w:val="24"/>
          <w:szCs w:val="24"/>
        </w:rPr>
        <w:t xml:space="preserve"> + T</w:t>
      </w:r>
      <w:r w:rsidRPr="007B3837">
        <w:rPr>
          <w:sz w:val="24"/>
          <w:szCs w:val="24"/>
          <w:vertAlign w:val="subscript"/>
        </w:rPr>
        <w:t>2</w:t>
      </w:r>
    </w:p>
    <w:p w:rsidR="00820C97" w:rsidRPr="00D51416" w:rsidRDefault="00820C97" w:rsidP="004444D8">
      <w:pPr>
        <w:ind w:firstLine="851"/>
        <w:jc w:val="both"/>
        <w:rPr>
          <w:sz w:val="24"/>
          <w:szCs w:val="24"/>
        </w:rPr>
      </w:pPr>
      <w:r w:rsidRPr="00D51416">
        <w:rPr>
          <w:sz w:val="24"/>
          <w:szCs w:val="24"/>
        </w:rPr>
        <w:t>Kur</w:t>
      </w:r>
      <w:r>
        <w:rPr>
          <w:sz w:val="24"/>
          <w:szCs w:val="24"/>
        </w:rPr>
        <w:t>:</w:t>
      </w:r>
    </w:p>
    <w:p w:rsidR="00820C97" w:rsidRPr="007B3837" w:rsidRDefault="00820C97" w:rsidP="004444D8">
      <w:pPr>
        <w:ind w:firstLine="851"/>
        <w:jc w:val="both"/>
        <w:rPr>
          <w:sz w:val="24"/>
          <w:szCs w:val="24"/>
        </w:rPr>
      </w:pPr>
      <w:r w:rsidRPr="007B3837">
        <w:rPr>
          <w:sz w:val="24"/>
          <w:szCs w:val="24"/>
        </w:rPr>
        <w:t>T</w:t>
      </w:r>
      <w:r w:rsidRPr="007B3837">
        <w:rPr>
          <w:sz w:val="24"/>
          <w:szCs w:val="24"/>
          <w:vertAlign w:val="subscript"/>
        </w:rPr>
        <w:t>1</w:t>
      </w:r>
      <w:r w:rsidRPr="007B3837">
        <w:rPr>
          <w:sz w:val="24"/>
          <w:szCs w:val="24"/>
        </w:rPr>
        <w:t xml:space="preserve"> – įmokos tarifas inžinerinės savivaldybės infrastruktūros plėtrai (Eur/m2);</w:t>
      </w:r>
    </w:p>
    <w:p w:rsidR="00820C97" w:rsidRDefault="00820C97" w:rsidP="004444D8">
      <w:pPr>
        <w:ind w:firstLine="851"/>
        <w:jc w:val="both"/>
        <w:rPr>
          <w:sz w:val="24"/>
          <w:szCs w:val="24"/>
        </w:rPr>
      </w:pPr>
      <w:r w:rsidRPr="007B3837">
        <w:rPr>
          <w:sz w:val="24"/>
          <w:szCs w:val="24"/>
        </w:rPr>
        <w:t>T</w:t>
      </w:r>
      <w:r w:rsidRPr="007B3837">
        <w:rPr>
          <w:sz w:val="24"/>
          <w:szCs w:val="24"/>
          <w:vertAlign w:val="subscript"/>
        </w:rPr>
        <w:t>2</w:t>
      </w:r>
      <w:r w:rsidRPr="007B3837">
        <w:rPr>
          <w:sz w:val="24"/>
          <w:szCs w:val="24"/>
        </w:rPr>
        <w:t xml:space="preserve"> – įmokos tarifas socialinės savivaldybės infrastruktūros plėtrai (Eur/m2). Įmokos </w:t>
      </w:r>
      <w:r w:rsidRPr="001E25C2">
        <w:rPr>
          <w:spacing w:val="-2"/>
          <w:sz w:val="24"/>
          <w:szCs w:val="24"/>
        </w:rPr>
        <w:t>tarifas socialinės savivaldybės infrastruktūros plėtrai K</w:t>
      </w:r>
      <w:r>
        <w:rPr>
          <w:spacing w:val="-2"/>
          <w:sz w:val="24"/>
          <w:szCs w:val="24"/>
        </w:rPr>
        <w:t>ėdainių</w:t>
      </w:r>
      <w:r w:rsidRPr="001E25C2">
        <w:rPr>
          <w:spacing w:val="-2"/>
          <w:sz w:val="24"/>
          <w:szCs w:val="24"/>
        </w:rPr>
        <w:t xml:space="preserve"> rajono savivaldybės </w:t>
      </w:r>
      <w:r w:rsidRPr="007B3837">
        <w:rPr>
          <w:sz w:val="24"/>
          <w:szCs w:val="24"/>
        </w:rPr>
        <w:t>teritorijo</w:t>
      </w:r>
      <w:r>
        <w:rPr>
          <w:sz w:val="24"/>
          <w:szCs w:val="24"/>
        </w:rPr>
        <w:t>j</w:t>
      </w:r>
      <w:r w:rsidRPr="007B3837">
        <w:rPr>
          <w:sz w:val="24"/>
          <w:szCs w:val="24"/>
        </w:rPr>
        <w:t>e lygus 0.</w:t>
      </w:r>
      <w:r>
        <w:rPr>
          <w:sz w:val="24"/>
          <w:szCs w:val="24"/>
        </w:rPr>
        <w:t xml:space="preserve"> </w:t>
      </w:r>
    </w:p>
    <w:p w:rsidR="00820C97" w:rsidRDefault="00820C97" w:rsidP="004444D8">
      <w:pPr>
        <w:ind w:firstLine="851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2. Nustatyti, kad </w:t>
      </w:r>
      <w:r w:rsidRPr="007B3837">
        <w:rPr>
          <w:sz w:val="24"/>
          <w:szCs w:val="24"/>
        </w:rPr>
        <w:t>Įmokos tarifas inžinerinės savivaldybės infrastruktūros plėtrai (Eur/m2)</w:t>
      </w:r>
      <w:r>
        <w:rPr>
          <w:sz w:val="24"/>
          <w:szCs w:val="24"/>
        </w:rPr>
        <w:t xml:space="preserve"> yra </w:t>
      </w:r>
      <w:r w:rsidRPr="00D51416">
        <w:rPr>
          <w:sz w:val="24"/>
          <w:szCs w:val="24"/>
        </w:rPr>
        <w:t>apskaičiuojamas pagal formulę:</w:t>
      </w:r>
    </w:p>
    <w:p w:rsidR="00820C97" w:rsidRPr="00D51416" w:rsidRDefault="00820C97" w:rsidP="004444D8">
      <w:pPr>
        <w:ind w:firstLine="851"/>
        <w:jc w:val="center"/>
        <w:rPr>
          <w:sz w:val="24"/>
          <w:szCs w:val="24"/>
        </w:rPr>
      </w:pPr>
      <w:r w:rsidRPr="00D51416">
        <w:rPr>
          <w:sz w:val="24"/>
          <w:szCs w:val="24"/>
        </w:rPr>
        <w:t>T</w:t>
      </w:r>
      <w:r w:rsidRPr="007B3837">
        <w:rPr>
          <w:sz w:val="24"/>
          <w:szCs w:val="24"/>
          <w:vertAlign w:val="subscript"/>
        </w:rPr>
        <w:t>1</w:t>
      </w:r>
      <w:r w:rsidRPr="00D51416">
        <w:rPr>
          <w:sz w:val="24"/>
          <w:szCs w:val="24"/>
        </w:rPr>
        <w:t xml:space="preserve"> = Į x Z</w:t>
      </w:r>
      <w:r>
        <w:rPr>
          <w:sz w:val="24"/>
          <w:szCs w:val="24"/>
        </w:rPr>
        <w:t xml:space="preserve"> </w:t>
      </w:r>
    </w:p>
    <w:p w:rsidR="00820C97" w:rsidRPr="00D51416" w:rsidRDefault="00820C97" w:rsidP="004444D8">
      <w:pPr>
        <w:ind w:firstLine="851"/>
        <w:jc w:val="both"/>
        <w:rPr>
          <w:sz w:val="24"/>
          <w:szCs w:val="24"/>
        </w:rPr>
      </w:pPr>
      <w:r w:rsidRPr="00D51416">
        <w:rPr>
          <w:sz w:val="24"/>
          <w:szCs w:val="24"/>
        </w:rPr>
        <w:t>Kur</w:t>
      </w:r>
      <w:r>
        <w:rPr>
          <w:sz w:val="24"/>
          <w:szCs w:val="24"/>
        </w:rPr>
        <w:t>:</w:t>
      </w:r>
    </w:p>
    <w:p w:rsidR="00820C97" w:rsidRDefault="00820C97" w:rsidP="004444D8">
      <w:pPr>
        <w:ind w:firstLine="851"/>
        <w:jc w:val="both"/>
        <w:rPr>
          <w:sz w:val="24"/>
          <w:szCs w:val="24"/>
        </w:rPr>
      </w:pPr>
      <w:r w:rsidRPr="00D51416">
        <w:rPr>
          <w:sz w:val="24"/>
          <w:szCs w:val="24"/>
        </w:rPr>
        <w:t xml:space="preserve">Į – įkainis, </w:t>
      </w:r>
      <w:r>
        <w:rPr>
          <w:sz w:val="24"/>
          <w:szCs w:val="24"/>
        </w:rPr>
        <w:t xml:space="preserve">pasirenkamas pagal  teritorijas nustatytas tarybos sprendimu </w:t>
      </w:r>
      <w:r w:rsidRPr="007B3837">
        <w:rPr>
          <w:sz w:val="24"/>
          <w:szCs w:val="24"/>
        </w:rPr>
        <w:t>(Eur</w:t>
      </w:r>
      <w:r>
        <w:rPr>
          <w:sz w:val="24"/>
          <w:szCs w:val="24"/>
        </w:rPr>
        <w:t>);</w:t>
      </w:r>
    </w:p>
    <w:p w:rsidR="00820C97" w:rsidRDefault="00820C97" w:rsidP="004444D8">
      <w:pPr>
        <w:ind w:firstLine="851"/>
        <w:jc w:val="both"/>
        <w:rPr>
          <w:sz w:val="24"/>
          <w:szCs w:val="24"/>
        </w:rPr>
      </w:pPr>
      <w:r w:rsidRPr="00D51416">
        <w:rPr>
          <w:sz w:val="24"/>
          <w:szCs w:val="24"/>
        </w:rPr>
        <w:t>Z – koeficientas, kuris yra nustatytas statinio tipui</w:t>
      </w:r>
      <w:r w:rsidR="008E00D0">
        <w:rPr>
          <w:sz w:val="24"/>
          <w:szCs w:val="24"/>
        </w:rPr>
        <w:t xml:space="preserve">, konkrečioje </w:t>
      </w:r>
      <w:r w:rsidR="008E00D0" w:rsidRPr="008D4A94">
        <w:rPr>
          <w:sz w:val="24"/>
          <w:szCs w:val="24"/>
        </w:rPr>
        <w:t>f</w:t>
      </w:r>
      <w:r w:rsidRPr="00D51416">
        <w:rPr>
          <w:sz w:val="24"/>
          <w:szCs w:val="24"/>
        </w:rPr>
        <w:t>unkcinėje teritorijoje</w:t>
      </w:r>
      <w:r>
        <w:rPr>
          <w:sz w:val="24"/>
          <w:szCs w:val="24"/>
        </w:rPr>
        <w:t>;</w:t>
      </w:r>
    </w:p>
    <w:p w:rsidR="00050E9E" w:rsidRPr="004444D8" w:rsidRDefault="00820C97" w:rsidP="004444D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D2305">
        <w:rPr>
          <w:sz w:val="24"/>
          <w:szCs w:val="24"/>
        </w:rPr>
        <w:t>Nustatyti, kad K</w:t>
      </w:r>
      <w:r>
        <w:rPr>
          <w:sz w:val="24"/>
          <w:szCs w:val="24"/>
        </w:rPr>
        <w:t xml:space="preserve">ėdainių </w:t>
      </w:r>
      <w:r w:rsidRPr="00FD2305">
        <w:rPr>
          <w:sz w:val="24"/>
          <w:szCs w:val="24"/>
        </w:rPr>
        <w:t>rajono savivaldybės teritorijoje yra išskiriam</w:t>
      </w:r>
      <w:r>
        <w:rPr>
          <w:sz w:val="24"/>
          <w:szCs w:val="24"/>
        </w:rPr>
        <w:t>i 3 skirtingų tarifų teritorijų tipai</w:t>
      </w:r>
      <w:r w:rsidRPr="00FD2305">
        <w:rPr>
          <w:sz w:val="24"/>
          <w:szCs w:val="24"/>
        </w:rPr>
        <w:t>, kuri</w:t>
      </w:r>
      <w:r>
        <w:rPr>
          <w:sz w:val="24"/>
          <w:szCs w:val="24"/>
        </w:rPr>
        <w:t xml:space="preserve">e yra </w:t>
      </w:r>
      <w:r w:rsidRPr="00FD2305">
        <w:rPr>
          <w:sz w:val="24"/>
          <w:szCs w:val="24"/>
        </w:rPr>
        <w:t>T</w:t>
      </w:r>
      <w:r w:rsidRPr="00FD2305">
        <w:rPr>
          <w:sz w:val="24"/>
          <w:szCs w:val="24"/>
          <w:vertAlign w:val="subscript"/>
        </w:rPr>
        <w:t>1</w:t>
      </w:r>
      <w:r w:rsidRPr="00FD2305">
        <w:rPr>
          <w:sz w:val="24"/>
          <w:szCs w:val="24"/>
        </w:rPr>
        <w:t xml:space="preserve"> formulės dedamoji „Į“:</w:t>
      </w:r>
    </w:p>
    <w:p w:rsidR="00820C97" w:rsidRPr="00225BE7" w:rsidRDefault="00820C97" w:rsidP="004444D8">
      <w:pPr>
        <w:ind w:firstLine="851"/>
        <w:jc w:val="both"/>
        <w:rPr>
          <w:sz w:val="24"/>
          <w:szCs w:val="24"/>
        </w:rPr>
      </w:pPr>
      <w:r w:rsidRPr="00225BE7">
        <w:rPr>
          <w:sz w:val="24"/>
          <w:szCs w:val="24"/>
        </w:rPr>
        <w:t xml:space="preserve">3.1. </w:t>
      </w:r>
      <w:r w:rsidRPr="008D4A94">
        <w:rPr>
          <w:sz w:val="24"/>
          <w:szCs w:val="24"/>
        </w:rPr>
        <w:t>1-mo</w:t>
      </w:r>
      <w:r w:rsidRPr="00225BE7">
        <w:rPr>
          <w:sz w:val="24"/>
          <w:szCs w:val="24"/>
        </w:rPr>
        <w:t xml:space="preserve"> tarifo teritorij</w:t>
      </w:r>
      <w:r>
        <w:rPr>
          <w:sz w:val="24"/>
          <w:szCs w:val="24"/>
        </w:rPr>
        <w:t>os</w:t>
      </w:r>
      <w:r w:rsidRPr="00225B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yra kultūros </w:t>
      </w:r>
      <w:r w:rsidRPr="008D4A94">
        <w:rPr>
          <w:sz w:val="24"/>
          <w:szCs w:val="24"/>
        </w:rPr>
        <w:t>paveldo</w:t>
      </w:r>
      <w:r>
        <w:rPr>
          <w:sz w:val="24"/>
          <w:szCs w:val="24"/>
        </w:rPr>
        <w:t xml:space="preserve"> registro sąraše esančios</w:t>
      </w:r>
      <w:r w:rsidRPr="00B910D6">
        <w:rPr>
          <w:sz w:val="24"/>
          <w:szCs w:val="24"/>
        </w:rPr>
        <w:t xml:space="preserve"> </w:t>
      </w:r>
      <w:r>
        <w:rPr>
          <w:sz w:val="24"/>
          <w:szCs w:val="24"/>
        </w:rPr>
        <w:t>Kėdainių rajono</w:t>
      </w:r>
      <w:r w:rsidR="008E00D0">
        <w:rPr>
          <w:sz w:val="24"/>
          <w:szCs w:val="24"/>
        </w:rPr>
        <w:t xml:space="preserve"> </w:t>
      </w:r>
      <w:r w:rsidR="008E00D0" w:rsidRPr="008D4A94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teritorijos </w:t>
      </w:r>
      <w:r w:rsidRPr="00225BE7">
        <w:rPr>
          <w:sz w:val="24"/>
          <w:szCs w:val="24"/>
        </w:rPr>
        <w:t>– 5 Eur;</w:t>
      </w:r>
      <w:r w:rsidRPr="007115F7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820C97" w:rsidRPr="00225BE7" w:rsidRDefault="00820C97" w:rsidP="00CC4AF9">
      <w:pPr>
        <w:ind w:firstLine="851"/>
        <w:jc w:val="both"/>
        <w:rPr>
          <w:sz w:val="24"/>
          <w:szCs w:val="24"/>
        </w:rPr>
      </w:pPr>
      <w:r w:rsidRPr="00225BE7">
        <w:rPr>
          <w:sz w:val="24"/>
          <w:szCs w:val="24"/>
        </w:rPr>
        <w:t xml:space="preserve">3.2. </w:t>
      </w:r>
      <w:r w:rsidRPr="008D4A94">
        <w:rPr>
          <w:sz w:val="24"/>
          <w:szCs w:val="24"/>
        </w:rPr>
        <w:t>2-ro</w:t>
      </w:r>
      <w:r w:rsidRPr="00225BE7">
        <w:rPr>
          <w:sz w:val="24"/>
          <w:szCs w:val="24"/>
        </w:rPr>
        <w:t xml:space="preserve"> tarifo teritorij</w:t>
      </w:r>
      <w:r>
        <w:rPr>
          <w:sz w:val="24"/>
          <w:szCs w:val="24"/>
        </w:rPr>
        <w:t>a</w:t>
      </w:r>
      <w:r w:rsidRPr="00225BE7">
        <w:rPr>
          <w:sz w:val="24"/>
          <w:szCs w:val="24"/>
        </w:rPr>
        <w:t xml:space="preserve"> </w:t>
      </w:r>
      <w:r>
        <w:rPr>
          <w:sz w:val="24"/>
          <w:szCs w:val="24"/>
        </w:rPr>
        <w:t>yra</w:t>
      </w:r>
      <w:r w:rsidR="00CC4AF9">
        <w:rPr>
          <w:sz w:val="24"/>
          <w:szCs w:val="24"/>
        </w:rPr>
        <w:t xml:space="preserve"> </w:t>
      </w:r>
      <w:r w:rsidR="00CC4AF9" w:rsidRPr="008D4A94">
        <w:rPr>
          <w:sz w:val="24"/>
          <w:szCs w:val="24"/>
        </w:rPr>
        <w:t>Kėdainių laisvosios ekonominės zonos</w:t>
      </w:r>
      <w:r>
        <w:rPr>
          <w:sz w:val="24"/>
          <w:szCs w:val="24"/>
        </w:rPr>
        <w:t xml:space="preserve"> teritorija</w:t>
      </w:r>
      <w:r w:rsidR="00CC4AF9" w:rsidRPr="008D4A94">
        <w:rPr>
          <w:sz w:val="24"/>
          <w:szCs w:val="24"/>
        </w:rPr>
        <w:t>,</w:t>
      </w:r>
      <w:r>
        <w:rPr>
          <w:sz w:val="24"/>
          <w:szCs w:val="24"/>
        </w:rPr>
        <w:t xml:space="preserve"> patvirtinta </w:t>
      </w:r>
      <w:r w:rsidR="00CC4AF9" w:rsidRPr="008D4A94">
        <w:rPr>
          <w:sz w:val="24"/>
          <w:szCs w:val="24"/>
        </w:rPr>
        <w:t>Lietuvos Respublikos</w:t>
      </w:r>
      <w:r w:rsidR="00CC4AF9">
        <w:rPr>
          <w:sz w:val="24"/>
          <w:szCs w:val="24"/>
        </w:rPr>
        <w:t xml:space="preserve"> </w:t>
      </w:r>
      <w:r w:rsidRPr="00B910D6">
        <w:rPr>
          <w:sz w:val="24"/>
          <w:szCs w:val="24"/>
        </w:rPr>
        <w:t>Vyriausybės 2012 m. rugpjūčio 21 d</w:t>
      </w:r>
      <w:r>
        <w:rPr>
          <w:sz w:val="24"/>
          <w:szCs w:val="24"/>
        </w:rPr>
        <w:t>.</w:t>
      </w:r>
      <w:r w:rsidR="008E00D0">
        <w:rPr>
          <w:sz w:val="24"/>
          <w:szCs w:val="24"/>
        </w:rPr>
        <w:t xml:space="preserve"> </w:t>
      </w:r>
      <w:r w:rsidRPr="00B910D6">
        <w:rPr>
          <w:sz w:val="24"/>
          <w:szCs w:val="24"/>
        </w:rPr>
        <w:t>nutarimu</w:t>
      </w:r>
      <w:r w:rsidR="00CC4AF9">
        <w:rPr>
          <w:sz w:val="24"/>
          <w:szCs w:val="24"/>
        </w:rPr>
        <w:t xml:space="preserve"> </w:t>
      </w:r>
      <w:r w:rsidR="00CC4AF9" w:rsidRPr="008D4A94">
        <w:rPr>
          <w:sz w:val="24"/>
          <w:szCs w:val="24"/>
        </w:rPr>
        <w:t>Nr. 965</w:t>
      </w:r>
      <w:r>
        <w:rPr>
          <w:sz w:val="24"/>
          <w:szCs w:val="24"/>
        </w:rPr>
        <w:t xml:space="preserve"> </w:t>
      </w:r>
      <w:r w:rsidRPr="00B910D6">
        <w:rPr>
          <w:sz w:val="24"/>
          <w:szCs w:val="24"/>
        </w:rPr>
        <w:t>„Dėl</w:t>
      </w:r>
      <w:r>
        <w:rPr>
          <w:sz w:val="24"/>
          <w:szCs w:val="24"/>
        </w:rPr>
        <w:t xml:space="preserve"> </w:t>
      </w:r>
      <w:r w:rsidRPr="00B910D6">
        <w:rPr>
          <w:sz w:val="24"/>
          <w:szCs w:val="24"/>
        </w:rPr>
        <w:t>Kėdainių</w:t>
      </w:r>
      <w:r>
        <w:rPr>
          <w:sz w:val="24"/>
          <w:szCs w:val="24"/>
        </w:rPr>
        <w:t xml:space="preserve"> </w:t>
      </w:r>
      <w:r w:rsidRPr="00B910D6">
        <w:rPr>
          <w:sz w:val="24"/>
          <w:szCs w:val="24"/>
        </w:rPr>
        <w:t>laisvosios ekonominės zonos ter</w:t>
      </w:r>
      <w:r w:rsidR="00CC4AF9">
        <w:rPr>
          <w:sz w:val="24"/>
          <w:szCs w:val="24"/>
        </w:rPr>
        <w:t>itorijos ribų nustatymo“</w:t>
      </w:r>
      <w:r w:rsidRPr="00B910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25BE7">
        <w:rPr>
          <w:sz w:val="24"/>
          <w:szCs w:val="24"/>
        </w:rPr>
        <w:t xml:space="preserve">– </w:t>
      </w:r>
      <w:r>
        <w:rPr>
          <w:sz w:val="24"/>
          <w:szCs w:val="24"/>
        </w:rPr>
        <w:t>0</w:t>
      </w:r>
      <w:r w:rsidRPr="00225BE7">
        <w:rPr>
          <w:sz w:val="24"/>
          <w:szCs w:val="24"/>
        </w:rPr>
        <w:t xml:space="preserve"> Eur;</w:t>
      </w:r>
    </w:p>
    <w:p w:rsidR="00820C97" w:rsidRPr="00225BE7" w:rsidRDefault="00820C97" w:rsidP="004444D8">
      <w:pPr>
        <w:ind w:firstLine="851"/>
        <w:jc w:val="both"/>
        <w:rPr>
          <w:sz w:val="24"/>
          <w:szCs w:val="24"/>
        </w:rPr>
      </w:pPr>
      <w:r w:rsidRPr="00225BE7">
        <w:rPr>
          <w:sz w:val="24"/>
          <w:szCs w:val="24"/>
        </w:rPr>
        <w:t xml:space="preserve">3.3. </w:t>
      </w:r>
      <w:r w:rsidRPr="008D4A94">
        <w:rPr>
          <w:sz w:val="24"/>
          <w:szCs w:val="24"/>
        </w:rPr>
        <w:t>3-čio</w:t>
      </w:r>
      <w:r w:rsidRPr="00225BE7">
        <w:rPr>
          <w:sz w:val="24"/>
          <w:szCs w:val="24"/>
        </w:rPr>
        <w:t xml:space="preserve"> tarifo teritorija </w:t>
      </w:r>
      <w:r>
        <w:rPr>
          <w:sz w:val="24"/>
          <w:szCs w:val="24"/>
        </w:rPr>
        <w:t>yra visos</w:t>
      </w:r>
      <w:r w:rsidR="00CC4AF9">
        <w:rPr>
          <w:sz w:val="24"/>
          <w:szCs w:val="24"/>
        </w:rPr>
        <w:t xml:space="preserve"> </w:t>
      </w:r>
      <w:r w:rsidR="00CC4AF9" w:rsidRPr="008D4A94">
        <w:rPr>
          <w:sz w:val="24"/>
          <w:szCs w:val="24"/>
        </w:rPr>
        <w:t>teritorijos</w:t>
      </w:r>
      <w:r w:rsidR="00CC4AF9">
        <w:rPr>
          <w:sz w:val="24"/>
          <w:szCs w:val="24"/>
        </w:rPr>
        <w:t>,</w:t>
      </w:r>
      <w:r>
        <w:rPr>
          <w:sz w:val="24"/>
          <w:szCs w:val="24"/>
        </w:rPr>
        <w:t xml:space="preserve"> neįtrauktos į </w:t>
      </w:r>
      <w:r w:rsidRPr="008D4A94">
        <w:rPr>
          <w:sz w:val="24"/>
          <w:szCs w:val="24"/>
        </w:rPr>
        <w:t>1-mo</w:t>
      </w:r>
      <w:r>
        <w:rPr>
          <w:sz w:val="24"/>
          <w:szCs w:val="24"/>
        </w:rPr>
        <w:t xml:space="preserve"> ir </w:t>
      </w:r>
      <w:r w:rsidRPr="008D4A94">
        <w:rPr>
          <w:sz w:val="24"/>
          <w:szCs w:val="24"/>
        </w:rPr>
        <w:t>2-ro</w:t>
      </w:r>
      <w:r>
        <w:rPr>
          <w:sz w:val="24"/>
          <w:szCs w:val="24"/>
        </w:rPr>
        <w:t xml:space="preserve"> ta</w:t>
      </w:r>
      <w:r w:rsidR="00CC4AF9">
        <w:rPr>
          <w:sz w:val="24"/>
          <w:szCs w:val="24"/>
        </w:rPr>
        <w:t xml:space="preserve">rifo teritorijas Kėdainių </w:t>
      </w:r>
      <w:r w:rsidR="00CC4AF9" w:rsidRPr="008D4A94">
        <w:rPr>
          <w:sz w:val="24"/>
          <w:szCs w:val="24"/>
        </w:rPr>
        <w:t>rajono savivaldybėje</w:t>
      </w:r>
      <w:r>
        <w:rPr>
          <w:sz w:val="24"/>
          <w:szCs w:val="24"/>
        </w:rPr>
        <w:t xml:space="preserve"> </w:t>
      </w:r>
      <w:r w:rsidRPr="00225BE7">
        <w:rPr>
          <w:sz w:val="24"/>
          <w:szCs w:val="24"/>
        </w:rPr>
        <w:t xml:space="preserve">– </w:t>
      </w:r>
      <w:r>
        <w:rPr>
          <w:sz w:val="24"/>
          <w:szCs w:val="24"/>
        </w:rPr>
        <w:t>1</w:t>
      </w:r>
      <w:r w:rsidRPr="00225BE7">
        <w:rPr>
          <w:sz w:val="24"/>
          <w:szCs w:val="24"/>
        </w:rPr>
        <w:t>0 Eur;</w:t>
      </w:r>
    </w:p>
    <w:p w:rsidR="00820C97" w:rsidRPr="00225BE7" w:rsidRDefault="00820C97" w:rsidP="004444D8">
      <w:pPr>
        <w:pStyle w:val="Pagrindinistekstas"/>
        <w:ind w:firstLine="851"/>
        <w:rPr>
          <w:spacing w:val="-4"/>
        </w:rPr>
      </w:pPr>
      <w:r w:rsidRPr="00225BE7">
        <w:rPr>
          <w:spacing w:val="-4"/>
          <w:szCs w:val="24"/>
        </w:rPr>
        <w:t xml:space="preserve">4. </w:t>
      </w:r>
      <w:r w:rsidRPr="00225BE7">
        <w:rPr>
          <w:spacing w:val="-4"/>
        </w:rPr>
        <w:t>Nustatyti atski</w:t>
      </w:r>
      <w:r w:rsidR="00CC4AF9">
        <w:rPr>
          <w:spacing w:val="-4"/>
        </w:rPr>
        <w:t xml:space="preserve">rus </w:t>
      </w:r>
      <w:r w:rsidR="00CC4AF9" w:rsidRPr="008D4A94">
        <w:rPr>
          <w:spacing w:val="-4"/>
        </w:rPr>
        <w:t>s</w:t>
      </w:r>
      <w:r w:rsidRPr="00225BE7">
        <w:rPr>
          <w:spacing w:val="-4"/>
        </w:rPr>
        <w:t>tatinio tipus, kurių kiekvienas apimtų žemiau išvard</w:t>
      </w:r>
      <w:r>
        <w:rPr>
          <w:spacing w:val="-4"/>
        </w:rPr>
        <w:t>y</w:t>
      </w:r>
      <w:r w:rsidRPr="00225BE7">
        <w:rPr>
          <w:spacing w:val="-4"/>
        </w:rPr>
        <w:t xml:space="preserve">tas pastatų paskirtis </w:t>
      </w:r>
      <w:r w:rsidRPr="00225BE7">
        <w:rPr>
          <w:spacing w:val="-4"/>
          <w:szCs w:val="24"/>
        </w:rPr>
        <w:t>pagal vyraujančią pastato paskirtį,</w:t>
      </w:r>
      <w:r w:rsidRPr="00225BE7">
        <w:rPr>
          <w:spacing w:val="-4"/>
        </w:rPr>
        <w:t xml:space="preserve"> pagal kuriuos pasirenkama </w:t>
      </w:r>
      <w:r w:rsidRPr="00225BE7">
        <w:rPr>
          <w:spacing w:val="-4"/>
          <w:szCs w:val="24"/>
        </w:rPr>
        <w:t>T</w:t>
      </w:r>
      <w:r w:rsidRPr="00225BE7">
        <w:rPr>
          <w:spacing w:val="-4"/>
          <w:szCs w:val="24"/>
          <w:vertAlign w:val="subscript"/>
        </w:rPr>
        <w:t>1</w:t>
      </w:r>
      <w:r w:rsidRPr="00225BE7">
        <w:rPr>
          <w:spacing w:val="-4"/>
          <w:szCs w:val="24"/>
        </w:rPr>
        <w:t xml:space="preserve"> formulės dedamoji „Z“</w:t>
      </w:r>
      <w:r w:rsidRPr="00225BE7">
        <w:rPr>
          <w:spacing w:val="-4"/>
        </w:rPr>
        <w:t>:</w:t>
      </w:r>
    </w:p>
    <w:p w:rsidR="00820C97" w:rsidRPr="008E00D0" w:rsidRDefault="004444D8" w:rsidP="004444D8">
      <w:pPr>
        <w:pStyle w:val="Pagrindinistekstas"/>
        <w:ind w:firstLine="851"/>
        <w:rPr>
          <w:bCs/>
        </w:rPr>
      </w:pPr>
      <w:r w:rsidRPr="008D4A94">
        <w:rPr>
          <w:bCs/>
        </w:rPr>
        <w:t>4.1</w:t>
      </w:r>
      <w:r w:rsidR="00820C97" w:rsidRPr="008D4A94">
        <w:rPr>
          <w:bCs/>
        </w:rPr>
        <w:t>.</w:t>
      </w:r>
      <w:r w:rsidR="00820C97" w:rsidRPr="008E00D0">
        <w:rPr>
          <w:bCs/>
        </w:rPr>
        <w:t xml:space="preserve"> Gyvenamieji pastatai:</w:t>
      </w:r>
    </w:p>
    <w:p w:rsidR="00820C97" w:rsidRPr="008E00D0" w:rsidRDefault="004444D8" w:rsidP="004444D8">
      <w:pPr>
        <w:pStyle w:val="Pagrindinistekstas"/>
        <w:ind w:firstLine="851"/>
      </w:pPr>
      <w:r w:rsidRPr="008D4A94">
        <w:t>4.1.1</w:t>
      </w:r>
      <w:r w:rsidR="00820C97" w:rsidRPr="008D4A94">
        <w:t>.</w:t>
      </w:r>
      <w:r w:rsidR="00820C97" w:rsidRPr="008E00D0">
        <w:t xml:space="preserve"> gyvenamosios paskirties (vieno buto) pastatai – 1;</w:t>
      </w:r>
    </w:p>
    <w:p w:rsidR="00820C97" w:rsidRPr="008E00D0" w:rsidRDefault="004444D8" w:rsidP="00820C97">
      <w:pPr>
        <w:pStyle w:val="Pagrindinistekstas"/>
        <w:ind w:firstLine="851"/>
      </w:pPr>
      <w:r w:rsidRPr="008D4A94">
        <w:t>4.1.2</w:t>
      </w:r>
      <w:r w:rsidR="00820C97" w:rsidRPr="008D4A94">
        <w:t>.</w:t>
      </w:r>
      <w:r w:rsidR="00820C97" w:rsidRPr="008E00D0">
        <w:t xml:space="preserve"> gyvenamosios paskirties (dviejų butų) pastatai – 1;</w:t>
      </w:r>
    </w:p>
    <w:p w:rsidR="00820C97" w:rsidRPr="008E00D0" w:rsidRDefault="004444D8" w:rsidP="00820C97">
      <w:pPr>
        <w:pStyle w:val="Pagrindinistekstas"/>
        <w:ind w:firstLine="851"/>
      </w:pPr>
      <w:r w:rsidRPr="008D4A94">
        <w:t>4.1.3</w:t>
      </w:r>
      <w:r w:rsidR="00820C97" w:rsidRPr="008D4A94">
        <w:t>.</w:t>
      </w:r>
      <w:r w:rsidR="00820C97" w:rsidRPr="008E00D0">
        <w:t xml:space="preserve"> gyvenamosios paskirties (trijų ir daugiau butų (daugiabučiai) pastatai – 1;</w:t>
      </w:r>
    </w:p>
    <w:p w:rsidR="00820C97" w:rsidRPr="00EF7409" w:rsidRDefault="004444D8" w:rsidP="00820C97">
      <w:pPr>
        <w:pStyle w:val="Pagrindinistekstas"/>
        <w:ind w:firstLine="851"/>
      </w:pPr>
      <w:r w:rsidRPr="008D4A94">
        <w:t>4.1.4</w:t>
      </w:r>
      <w:r w:rsidR="00820C97" w:rsidRPr="008D4A94">
        <w:t>.</w:t>
      </w:r>
      <w:r w:rsidR="00820C97" w:rsidRPr="008E00D0">
        <w:t xml:space="preserve"> gyvenamosios paskirties (įvairių socialinių grupių asmenims) pastatai – 1.</w:t>
      </w:r>
    </w:p>
    <w:p w:rsidR="00820C97" w:rsidRPr="004444D8" w:rsidRDefault="004444D8" w:rsidP="00820C97">
      <w:pPr>
        <w:pStyle w:val="Pagrindinistekstas"/>
        <w:ind w:firstLine="851"/>
        <w:rPr>
          <w:bCs/>
        </w:rPr>
      </w:pPr>
      <w:r w:rsidRPr="008D4A94">
        <w:rPr>
          <w:bCs/>
        </w:rPr>
        <w:t>4.2</w:t>
      </w:r>
      <w:r w:rsidR="00820C97" w:rsidRPr="008D4A94">
        <w:rPr>
          <w:bCs/>
        </w:rPr>
        <w:t>.</w:t>
      </w:r>
      <w:r w:rsidR="00820C97" w:rsidRPr="004444D8">
        <w:rPr>
          <w:bCs/>
        </w:rPr>
        <w:t xml:space="preserve"> Negyvenamieji pastatai (administracinio/paslaugų):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lastRenderedPageBreak/>
        <w:t>4.2.1</w:t>
      </w:r>
      <w:r w:rsidR="00820C97" w:rsidRPr="008D4A94">
        <w:t>. viešbučių paskirties pastatai – 1;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4.2.2</w:t>
      </w:r>
      <w:r w:rsidR="00820C97" w:rsidRPr="008D4A94">
        <w:t>. administracinės paskirties pastatai – 2;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4.2.3</w:t>
      </w:r>
      <w:r w:rsidR="00820C97" w:rsidRPr="008D4A94">
        <w:t>. prekybos paskirties pastatai – 2;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rPr>
          <w:spacing w:val="-4"/>
        </w:rPr>
        <w:t>4.2.4</w:t>
      </w:r>
      <w:r w:rsidR="00820C97" w:rsidRPr="008D4A94">
        <w:rPr>
          <w:spacing w:val="-4"/>
        </w:rPr>
        <w:t xml:space="preserve">. paslaugų paskirties pastatai </w:t>
      </w:r>
      <w:r w:rsidR="00820C97" w:rsidRPr="008D4A94">
        <w:t>– 2;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4.2.5</w:t>
      </w:r>
      <w:r w:rsidR="00820C97" w:rsidRPr="008D4A94">
        <w:t>. maitinimo paskirties pastatai – 1;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4.2.6</w:t>
      </w:r>
      <w:r w:rsidR="00820C97" w:rsidRPr="008D4A94">
        <w:t>. poilsio paskirties pastatai – 1.</w:t>
      </w:r>
    </w:p>
    <w:p w:rsidR="00820C97" w:rsidRPr="008D4A94" w:rsidRDefault="004444D8" w:rsidP="00820C97">
      <w:pPr>
        <w:pStyle w:val="Pagrindinistekstas"/>
        <w:ind w:firstLine="851"/>
        <w:rPr>
          <w:bCs/>
        </w:rPr>
      </w:pPr>
      <w:r w:rsidRPr="008D4A94">
        <w:rPr>
          <w:bCs/>
        </w:rPr>
        <w:t>4.3</w:t>
      </w:r>
      <w:r w:rsidR="00820C97" w:rsidRPr="008D4A94">
        <w:rPr>
          <w:bCs/>
        </w:rPr>
        <w:t>. Negyvenamieji pastatai (gamybos / pramonės / kitos):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4.3.1</w:t>
      </w:r>
      <w:r w:rsidR="00820C97" w:rsidRPr="008D4A94">
        <w:t>. transporto paskirties pastatai – 1;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4.3.2</w:t>
      </w:r>
      <w:r w:rsidR="00820C97" w:rsidRPr="008D4A94">
        <w:t>. garažų paskirties pastatai – 1;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4.3.3</w:t>
      </w:r>
      <w:r w:rsidR="00820C97" w:rsidRPr="008D4A94">
        <w:t>. gamybos, pramonės paskirties pastatai – 2;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4.3.4</w:t>
      </w:r>
      <w:r w:rsidR="00820C97" w:rsidRPr="008D4A94">
        <w:t>. sandėliavimo paskirties pastatai – 2;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4.3.5</w:t>
      </w:r>
      <w:r w:rsidR="00820C97" w:rsidRPr="008D4A94">
        <w:t>. pagalbinio ūkio paskirties pastatai – 0,5;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4.3.6</w:t>
      </w:r>
      <w:r w:rsidR="00820C97" w:rsidRPr="008D4A94">
        <w:t>. kitos (fermų) paskirties pastatai – 0,5;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4.3.7</w:t>
      </w:r>
      <w:r w:rsidR="00820C97" w:rsidRPr="008D4A94">
        <w:t>. kitos (ūkio) paskirties pastatai – 0,5;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t>4.3.8</w:t>
      </w:r>
      <w:r w:rsidR="00820C97" w:rsidRPr="008D4A94">
        <w:t>. kitos (šiltnamių) paskirties pastatai – 0,5;</w:t>
      </w:r>
    </w:p>
    <w:p w:rsidR="00820C97" w:rsidRPr="008D4A94" w:rsidRDefault="004444D8" w:rsidP="00820C97">
      <w:pPr>
        <w:pStyle w:val="Pagrindinistekstas"/>
        <w:ind w:firstLine="851"/>
        <w:rPr>
          <w:szCs w:val="24"/>
        </w:rPr>
      </w:pPr>
      <w:r w:rsidRPr="008D4A94">
        <w:t>4.3.9</w:t>
      </w:r>
      <w:r w:rsidR="00820C97" w:rsidRPr="008D4A94">
        <w:t xml:space="preserve">. </w:t>
      </w:r>
      <w:r w:rsidR="00820C97" w:rsidRPr="008D4A94">
        <w:rPr>
          <w:szCs w:val="24"/>
        </w:rPr>
        <w:t>kiti (sodų) paskirties pastatai – 1;</w:t>
      </w:r>
    </w:p>
    <w:p w:rsidR="00820C97" w:rsidRPr="008D4A94" w:rsidRDefault="004444D8" w:rsidP="00820C97">
      <w:pPr>
        <w:pStyle w:val="Pagrindinistekstas"/>
        <w:ind w:firstLine="851"/>
      </w:pPr>
      <w:r w:rsidRPr="008D4A94">
        <w:rPr>
          <w:szCs w:val="24"/>
        </w:rPr>
        <w:t>4.3.10</w:t>
      </w:r>
      <w:r w:rsidR="00820C97" w:rsidRPr="008D4A94">
        <w:rPr>
          <w:szCs w:val="24"/>
        </w:rPr>
        <w:t>. kitos paskirties pastatai – 2.</w:t>
      </w:r>
    </w:p>
    <w:p w:rsidR="00820C97" w:rsidRPr="008D4A94" w:rsidRDefault="00320330" w:rsidP="00820C97">
      <w:pPr>
        <w:pStyle w:val="Pagrindinistekstas"/>
        <w:tabs>
          <w:tab w:val="left" w:pos="1134"/>
        </w:tabs>
        <w:ind w:firstLine="851"/>
        <w:rPr>
          <w:bCs/>
        </w:rPr>
      </w:pPr>
      <w:r w:rsidRPr="008D4A94">
        <w:rPr>
          <w:bCs/>
        </w:rPr>
        <w:t>4.4</w:t>
      </w:r>
      <w:r w:rsidR="00820C97" w:rsidRPr="008D4A94">
        <w:rPr>
          <w:bCs/>
        </w:rPr>
        <w:t>. Negyvenamieji pastatai (visuomeninio):</w:t>
      </w:r>
    </w:p>
    <w:p w:rsidR="00820C97" w:rsidRPr="008D4A94" w:rsidRDefault="00320330" w:rsidP="00820C97">
      <w:pPr>
        <w:pStyle w:val="Pagrindinistekstas"/>
        <w:ind w:firstLine="851"/>
      </w:pPr>
      <w:r w:rsidRPr="008D4A94">
        <w:t>4.4.1</w:t>
      </w:r>
      <w:r w:rsidR="00820C97" w:rsidRPr="008D4A94">
        <w:t>. kultūros paskirties pastatai – 0,5;</w:t>
      </w:r>
    </w:p>
    <w:p w:rsidR="00820C97" w:rsidRPr="008D4A94" w:rsidRDefault="00320330" w:rsidP="00820C97">
      <w:pPr>
        <w:pStyle w:val="Pagrindinistekstas"/>
        <w:ind w:firstLine="851"/>
      </w:pPr>
      <w:r w:rsidRPr="008D4A94">
        <w:t>4.4.2</w:t>
      </w:r>
      <w:r w:rsidR="00820C97" w:rsidRPr="008D4A94">
        <w:t>. mokslo paskirties pastatai – 0,5;</w:t>
      </w:r>
    </w:p>
    <w:p w:rsidR="00820C97" w:rsidRPr="008D4A94" w:rsidRDefault="00320330" w:rsidP="00820C97">
      <w:pPr>
        <w:pStyle w:val="Pagrindinistekstas"/>
        <w:ind w:firstLine="851"/>
      </w:pPr>
      <w:r w:rsidRPr="008D4A94">
        <w:t>4.4.3</w:t>
      </w:r>
      <w:r w:rsidR="00820C97" w:rsidRPr="008D4A94">
        <w:t>. gydymo paskirties pastatai – 0,5;</w:t>
      </w:r>
    </w:p>
    <w:p w:rsidR="00820C97" w:rsidRPr="008D4A94" w:rsidRDefault="00320330" w:rsidP="00820C97">
      <w:pPr>
        <w:pStyle w:val="Pagrindinistekstas"/>
        <w:ind w:firstLine="851"/>
      </w:pPr>
      <w:r w:rsidRPr="008D4A94">
        <w:t>4.4</w:t>
      </w:r>
      <w:r w:rsidR="00820C97" w:rsidRPr="008D4A94">
        <w:t>.</w:t>
      </w:r>
      <w:r w:rsidRPr="008D4A94">
        <w:t>4.</w:t>
      </w:r>
      <w:r w:rsidR="00820C97" w:rsidRPr="008D4A94">
        <w:t xml:space="preserve"> sporto paskirties pastatai – 0,5;</w:t>
      </w:r>
    </w:p>
    <w:p w:rsidR="00820C97" w:rsidRPr="008D4A94" w:rsidRDefault="00320330" w:rsidP="00820C97">
      <w:pPr>
        <w:pStyle w:val="Pagrindinistekstas"/>
        <w:ind w:firstLine="851"/>
      </w:pPr>
      <w:r w:rsidRPr="008D4A94">
        <w:t>4.4.5</w:t>
      </w:r>
      <w:r w:rsidR="00820C97" w:rsidRPr="008D4A94">
        <w:t>. religinės paskirties pastatai – 0,5;</w:t>
      </w:r>
    </w:p>
    <w:p w:rsidR="00820C97" w:rsidRPr="008D4A94" w:rsidRDefault="00320330" w:rsidP="00820C97">
      <w:pPr>
        <w:pStyle w:val="Pagrindinistekstas"/>
        <w:ind w:firstLine="851"/>
      </w:pPr>
      <w:r w:rsidRPr="008D4A94">
        <w:t>4.4.6</w:t>
      </w:r>
      <w:r w:rsidR="00820C97" w:rsidRPr="008D4A94">
        <w:t>. specialiosios paskirties pastatai – 0,5.</w:t>
      </w:r>
    </w:p>
    <w:p w:rsidR="00820C97" w:rsidRPr="008D4A94" w:rsidRDefault="00D27112" w:rsidP="00820C97">
      <w:pPr>
        <w:spacing w:line="360" w:lineRule="auto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D4A94">
        <w:rPr>
          <w:rFonts w:eastAsia="Calibri"/>
          <w:sz w:val="24"/>
          <w:szCs w:val="24"/>
          <w:lang w:eastAsia="en-US"/>
        </w:rPr>
        <w:t>5</w:t>
      </w:r>
      <w:r w:rsidR="00820C97" w:rsidRPr="008D4A94">
        <w:rPr>
          <w:rFonts w:eastAsia="Calibri"/>
          <w:sz w:val="24"/>
          <w:szCs w:val="24"/>
          <w:lang w:eastAsia="en-US"/>
        </w:rPr>
        <w:t xml:space="preserve">. Nustatyti, kad šis sprendimas įsigalioja 2021 m. </w:t>
      </w:r>
      <w:r w:rsidR="008E00D0" w:rsidRPr="008D4A94">
        <w:rPr>
          <w:rFonts w:eastAsia="Calibri"/>
          <w:sz w:val="24"/>
          <w:szCs w:val="24"/>
          <w:lang w:eastAsia="en-US"/>
        </w:rPr>
        <w:t>liepos</w:t>
      </w:r>
      <w:r w:rsidR="00820C97" w:rsidRPr="008D4A94">
        <w:rPr>
          <w:rFonts w:eastAsia="Calibri"/>
          <w:sz w:val="24"/>
          <w:szCs w:val="24"/>
          <w:lang w:eastAsia="en-US"/>
        </w:rPr>
        <w:t xml:space="preserve"> 1 d.</w:t>
      </w:r>
    </w:p>
    <w:p w:rsidR="00820C97" w:rsidRDefault="00820C97" w:rsidP="00820C97">
      <w:pPr>
        <w:tabs>
          <w:tab w:val="left" w:pos="4680"/>
        </w:tabs>
        <w:jc w:val="both"/>
        <w:rPr>
          <w:sz w:val="24"/>
          <w:szCs w:val="24"/>
        </w:rPr>
      </w:pPr>
    </w:p>
    <w:p w:rsidR="004444D8" w:rsidRPr="00997673" w:rsidRDefault="004444D8" w:rsidP="00820C97">
      <w:pPr>
        <w:tabs>
          <w:tab w:val="left" w:pos="4680"/>
        </w:tabs>
        <w:jc w:val="both"/>
        <w:rPr>
          <w:sz w:val="24"/>
          <w:szCs w:val="24"/>
        </w:rPr>
      </w:pPr>
    </w:p>
    <w:p w:rsidR="004A796D" w:rsidRDefault="004A796D" w:rsidP="004A796D">
      <w:pPr>
        <w:jc w:val="both"/>
        <w:rPr>
          <w:sz w:val="24"/>
        </w:rPr>
      </w:pPr>
      <w:r w:rsidRPr="00B55996">
        <w:rPr>
          <w:sz w:val="24"/>
        </w:rPr>
        <w:t>Savivaldybės meras</w:t>
      </w:r>
    </w:p>
    <w:p w:rsidR="00F5481B" w:rsidRDefault="00F5481B" w:rsidP="004A796D">
      <w:pPr>
        <w:jc w:val="both"/>
        <w:rPr>
          <w:sz w:val="24"/>
        </w:rPr>
      </w:pPr>
    </w:p>
    <w:p w:rsidR="00F5481B" w:rsidRDefault="00F5481B" w:rsidP="004A796D">
      <w:pPr>
        <w:jc w:val="both"/>
        <w:rPr>
          <w:sz w:val="24"/>
        </w:rPr>
      </w:pPr>
    </w:p>
    <w:p w:rsidR="004A796D" w:rsidRDefault="004A796D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8E00D0" w:rsidRDefault="008E00D0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Default="004444D8">
      <w:pPr>
        <w:jc w:val="both"/>
        <w:rPr>
          <w:sz w:val="24"/>
        </w:rPr>
      </w:pPr>
    </w:p>
    <w:p w:rsidR="004444D8" w:rsidRPr="00B55996" w:rsidRDefault="004444D8">
      <w:pPr>
        <w:jc w:val="both"/>
        <w:rPr>
          <w:sz w:val="24"/>
        </w:rPr>
      </w:pPr>
    </w:p>
    <w:p w:rsidR="00C858F5" w:rsidRPr="00B55996" w:rsidRDefault="00C858F5">
      <w:pPr>
        <w:jc w:val="both"/>
        <w:rPr>
          <w:sz w:val="24"/>
        </w:rPr>
      </w:pPr>
    </w:p>
    <w:p w:rsidR="009D3B76" w:rsidRPr="00B55996" w:rsidRDefault="00820C97" w:rsidP="00820C97">
      <w:pPr>
        <w:rPr>
          <w:sz w:val="24"/>
        </w:rPr>
      </w:pPr>
      <w:r w:rsidRPr="00B55996">
        <w:rPr>
          <w:sz w:val="24"/>
        </w:rPr>
        <w:t xml:space="preserve">Rytis Vieštautas  </w:t>
      </w:r>
      <w:r w:rsidR="00B561E5" w:rsidRPr="00B55996">
        <w:rPr>
          <w:sz w:val="24"/>
        </w:rPr>
        <w:t xml:space="preserve">         </w:t>
      </w:r>
      <w:r w:rsidR="009D3B76" w:rsidRPr="00B55996">
        <w:rPr>
          <w:sz w:val="24"/>
        </w:rPr>
        <w:t xml:space="preserve"> </w:t>
      </w:r>
      <w:r w:rsidR="00742183" w:rsidRPr="00B55996">
        <w:rPr>
          <w:sz w:val="24"/>
        </w:rPr>
        <w:t xml:space="preserve">            </w:t>
      </w:r>
      <w:r w:rsidR="00523897" w:rsidRPr="00B55996">
        <w:rPr>
          <w:sz w:val="24"/>
        </w:rPr>
        <w:t xml:space="preserve">      </w:t>
      </w:r>
      <w:r w:rsidR="008B1C1F" w:rsidRPr="00B55996">
        <w:rPr>
          <w:sz w:val="24"/>
        </w:rPr>
        <w:t xml:space="preserve">   </w:t>
      </w:r>
      <w:r w:rsidRPr="00B55996">
        <w:rPr>
          <w:sz w:val="24"/>
        </w:rPr>
        <w:t>Arūnas Kacevičius</w:t>
      </w:r>
      <w:r w:rsidRPr="00B55996">
        <w:rPr>
          <w:sz w:val="24"/>
        </w:rPr>
        <w:tab/>
      </w:r>
      <w:r>
        <w:rPr>
          <w:sz w:val="24"/>
        </w:rPr>
        <w:t xml:space="preserve">                    </w:t>
      </w:r>
      <w:r w:rsidR="008B1C1F" w:rsidRPr="00B55996">
        <w:rPr>
          <w:sz w:val="24"/>
        </w:rPr>
        <w:t>Gintautas</w:t>
      </w:r>
      <w:r>
        <w:rPr>
          <w:sz w:val="24"/>
        </w:rPr>
        <w:t xml:space="preserve">  </w:t>
      </w:r>
      <w:r w:rsidR="008B1C1F" w:rsidRPr="00B55996">
        <w:rPr>
          <w:sz w:val="24"/>
        </w:rPr>
        <w:t xml:space="preserve">Muznikas                          </w:t>
      </w:r>
      <w:r w:rsidR="00B561E5" w:rsidRPr="00B55996">
        <w:rPr>
          <w:sz w:val="24"/>
        </w:rPr>
        <w:t xml:space="preserve">            </w:t>
      </w:r>
      <w:r w:rsidR="00F0701D" w:rsidRPr="00B55996">
        <w:rPr>
          <w:sz w:val="24"/>
        </w:rPr>
        <w:t xml:space="preserve">            </w:t>
      </w:r>
      <w:r w:rsidR="009D3B76" w:rsidRPr="00B55996">
        <w:rPr>
          <w:sz w:val="24"/>
        </w:rPr>
        <w:t xml:space="preserve"> 20</w:t>
      </w:r>
      <w:r w:rsidR="00523897" w:rsidRPr="00B55996">
        <w:rPr>
          <w:sz w:val="24"/>
        </w:rPr>
        <w:t>2</w:t>
      </w:r>
      <w:r w:rsidR="008722E9" w:rsidRPr="00B55996">
        <w:rPr>
          <w:sz w:val="24"/>
        </w:rPr>
        <w:t>1</w:t>
      </w:r>
      <w:r w:rsidR="009D3B76" w:rsidRPr="00B55996">
        <w:rPr>
          <w:sz w:val="24"/>
        </w:rPr>
        <w:t>-</w:t>
      </w:r>
      <w:r w:rsidR="00C858F5" w:rsidRPr="00B55996">
        <w:rPr>
          <w:sz w:val="24"/>
        </w:rPr>
        <w:t>0</w:t>
      </w:r>
      <w:r w:rsidR="004A796D">
        <w:rPr>
          <w:sz w:val="24"/>
        </w:rPr>
        <w:t>5</w:t>
      </w:r>
      <w:r w:rsidR="004444D8">
        <w:rPr>
          <w:sz w:val="24"/>
        </w:rPr>
        <w:t>-</w:t>
      </w:r>
      <w:r w:rsidR="009D3B76" w:rsidRPr="00B55996">
        <w:rPr>
          <w:sz w:val="24"/>
        </w:rPr>
        <w:t xml:space="preserve">        </w:t>
      </w:r>
      <w:r w:rsidR="00D47410" w:rsidRPr="00B55996">
        <w:rPr>
          <w:sz w:val="24"/>
        </w:rPr>
        <w:t xml:space="preserve">                               </w:t>
      </w:r>
      <w:r w:rsidR="00B54A7F" w:rsidRPr="00B55996">
        <w:rPr>
          <w:sz w:val="24"/>
        </w:rPr>
        <w:t xml:space="preserve"> </w:t>
      </w:r>
      <w:r>
        <w:rPr>
          <w:sz w:val="24"/>
        </w:rPr>
        <w:t xml:space="preserve"> </w:t>
      </w:r>
      <w:r w:rsidR="00B54A7F" w:rsidRPr="00B55996">
        <w:rPr>
          <w:sz w:val="24"/>
        </w:rPr>
        <w:t xml:space="preserve"> </w:t>
      </w:r>
      <w:r>
        <w:rPr>
          <w:sz w:val="24"/>
        </w:rPr>
        <w:t xml:space="preserve"> </w:t>
      </w:r>
      <w:bookmarkStart w:id="1" w:name="_Hlk68613530"/>
      <w:r w:rsidR="004444D8">
        <w:rPr>
          <w:sz w:val="24"/>
        </w:rPr>
        <w:t xml:space="preserve">  </w:t>
      </w:r>
      <w:r w:rsidR="009D3B76" w:rsidRPr="00B55996">
        <w:rPr>
          <w:sz w:val="24"/>
        </w:rPr>
        <w:t>20</w:t>
      </w:r>
      <w:r w:rsidR="00523897" w:rsidRPr="00B55996">
        <w:rPr>
          <w:sz w:val="24"/>
        </w:rPr>
        <w:t>2</w:t>
      </w:r>
      <w:r w:rsidR="008722E9" w:rsidRPr="00B55996">
        <w:rPr>
          <w:sz w:val="24"/>
        </w:rPr>
        <w:t>1</w:t>
      </w:r>
      <w:r w:rsidR="009D3B76" w:rsidRPr="00B55996">
        <w:rPr>
          <w:sz w:val="24"/>
        </w:rPr>
        <w:t>-</w:t>
      </w:r>
      <w:r w:rsidR="00C858F5" w:rsidRPr="00B55996">
        <w:rPr>
          <w:sz w:val="24"/>
        </w:rPr>
        <w:t>0</w:t>
      </w:r>
      <w:bookmarkEnd w:id="1"/>
      <w:r w:rsidR="004A796D">
        <w:rPr>
          <w:sz w:val="24"/>
        </w:rPr>
        <w:t>5</w:t>
      </w:r>
      <w:r w:rsidR="004444D8">
        <w:rPr>
          <w:sz w:val="24"/>
        </w:rPr>
        <w:t>-</w:t>
      </w:r>
      <w:r>
        <w:rPr>
          <w:sz w:val="24"/>
        </w:rPr>
        <w:t xml:space="preserve">           </w:t>
      </w:r>
      <w:r w:rsidR="004444D8">
        <w:rPr>
          <w:sz w:val="24"/>
        </w:rPr>
        <w:t xml:space="preserve">                               </w:t>
      </w:r>
      <w:r w:rsidRPr="00B55996">
        <w:rPr>
          <w:sz w:val="24"/>
        </w:rPr>
        <w:t>2021-0</w:t>
      </w:r>
      <w:r w:rsidR="004A796D">
        <w:rPr>
          <w:sz w:val="24"/>
        </w:rPr>
        <w:t>5</w:t>
      </w:r>
      <w:r w:rsidR="004444D8">
        <w:rPr>
          <w:sz w:val="24"/>
        </w:rPr>
        <w:t>-</w:t>
      </w:r>
    </w:p>
    <w:p w:rsidR="00820C97" w:rsidRDefault="00820C97" w:rsidP="00820C97">
      <w:pPr>
        <w:rPr>
          <w:sz w:val="24"/>
        </w:rPr>
      </w:pPr>
    </w:p>
    <w:p w:rsidR="004444D8" w:rsidRDefault="00F0701D" w:rsidP="004444D8">
      <w:pPr>
        <w:rPr>
          <w:sz w:val="24"/>
        </w:rPr>
      </w:pPr>
      <w:r w:rsidRPr="00B55996">
        <w:rPr>
          <w:sz w:val="24"/>
        </w:rPr>
        <w:t>Marius Stasiukonis</w:t>
      </w:r>
      <w:r w:rsidR="00C858F5" w:rsidRPr="00B55996">
        <w:rPr>
          <w:sz w:val="24"/>
        </w:rPr>
        <w:tab/>
      </w:r>
      <w:r w:rsidR="00C858F5" w:rsidRPr="00B55996">
        <w:rPr>
          <w:sz w:val="24"/>
        </w:rPr>
        <w:tab/>
      </w:r>
      <w:r w:rsidR="00C858F5" w:rsidRPr="00B55996">
        <w:rPr>
          <w:sz w:val="24"/>
        </w:rPr>
        <w:tab/>
        <w:t>Rūta Švedienė</w:t>
      </w:r>
      <w:r w:rsidR="00EB092B" w:rsidRPr="00B55996">
        <w:rPr>
          <w:sz w:val="24"/>
        </w:rPr>
        <w:t xml:space="preserve">          </w:t>
      </w:r>
      <w:r w:rsidR="00D015C2" w:rsidRPr="00B55996">
        <w:rPr>
          <w:sz w:val="24"/>
        </w:rPr>
        <w:t xml:space="preserve">                </w:t>
      </w:r>
      <w:r w:rsidR="009E6E79" w:rsidRPr="00B55996">
        <w:rPr>
          <w:sz w:val="24"/>
        </w:rPr>
        <w:t xml:space="preserve"> </w:t>
      </w:r>
      <w:r w:rsidR="006472BA" w:rsidRPr="00B55996">
        <w:rPr>
          <w:sz w:val="24"/>
        </w:rPr>
        <w:t xml:space="preserve">  </w:t>
      </w:r>
      <w:r w:rsidR="009D3B76" w:rsidRPr="00B55996">
        <w:rPr>
          <w:sz w:val="24"/>
        </w:rPr>
        <w:t xml:space="preserve">                                         </w:t>
      </w:r>
      <w:r w:rsidR="004A796D">
        <w:rPr>
          <w:sz w:val="24"/>
        </w:rPr>
        <w:t xml:space="preserve">     </w:t>
      </w:r>
      <w:r w:rsidR="009D3B76" w:rsidRPr="00B55996">
        <w:rPr>
          <w:sz w:val="24"/>
        </w:rPr>
        <w:t xml:space="preserve">   </w:t>
      </w:r>
      <w:r w:rsidR="00C858F5" w:rsidRPr="00B55996">
        <w:rPr>
          <w:sz w:val="24"/>
        </w:rPr>
        <w:t xml:space="preserve"> </w:t>
      </w:r>
      <w:r w:rsidR="00D47410" w:rsidRPr="00B55996">
        <w:rPr>
          <w:sz w:val="24"/>
        </w:rPr>
        <w:t>20</w:t>
      </w:r>
      <w:r w:rsidR="00523897" w:rsidRPr="00B55996">
        <w:rPr>
          <w:sz w:val="24"/>
        </w:rPr>
        <w:t>2</w:t>
      </w:r>
      <w:r w:rsidR="008722E9" w:rsidRPr="00B55996">
        <w:rPr>
          <w:sz w:val="24"/>
        </w:rPr>
        <w:t>1</w:t>
      </w:r>
      <w:r w:rsidR="000D069C" w:rsidRPr="00B55996">
        <w:rPr>
          <w:sz w:val="24"/>
        </w:rPr>
        <w:t>-</w:t>
      </w:r>
      <w:r w:rsidR="00C858F5" w:rsidRPr="00B55996">
        <w:rPr>
          <w:sz w:val="24"/>
        </w:rPr>
        <w:t>0</w:t>
      </w:r>
      <w:r w:rsidR="004A796D">
        <w:rPr>
          <w:sz w:val="24"/>
        </w:rPr>
        <w:t>5</w:t>
      </w:r>
      <w:r w:rsidR="004444D8">
        <w:rPr>
          <w:sz w:val="24"/>
        </w:rPr>
        <w:t>-</w:t>
      </w:r>
      <w:r w:rsidRPr="00B55996">
        <w:rPr>
          <w:sz w:val="24"/>
        </w:rPr>
        <w:t xml:space="preserve"> </w:t>
      </w:r>
      <w:r w:rsidR="00C858F5" w:rsidRPr="00B55996">
        <w:rPr>
          <w:sz w:val="24"/>
        </w:rPr>
        <w:tab/>
      </w:r>
      <w:r w:rsidR="00C858F5" w:rsidRPr="00B55996">
        <w:rPr>
          <w:sz w:val="24"/>
        </w:rPr>
        <w:tab/>
      </w:r>
      <w:r w:rsidR="00C858F5" w:rsidRPr="00B55996">
        <w:rPr>
          <w:sz w:val="24"/>
        </w:rPr>
        <w:tab/>
      </w:r>
      <w:r w:rsidR="00C858F5" w:rsidRPr="00B55996">
        <w:rPr>
          <w:sz w:val="24"/>
        </w:rPr>
        <w:tab/>
        <w:t>2021-0</w:t>
      </w:r>
      <w:r w:rsidR="004A796D">
        <w:rPr>
          <w:sz w:val="24"/>
        </w:rPr>
        <w:t>5</w:t>
      </w:r>
      <w:r w:rsidR="004444D8">
        <w:rPr>
          <w:sz w:val="24"/>
        </w:rPr>
        <w:t>-</w:t>
      </w:r>
      <w:r w:rsidRPr="00B55996">
        <w:rPr>
          <w:sz w:val="24"/>
        </w:rPr>
        <w:t xml:space="preserve">     </w:t>
      </w:r>
    </w:p>
    <w:p w:rsidR="008D4A94" w:rsidRDefault="008D4A94" w:rsidP="004444D8">
      <w:pPr>
        <w:rPr>
          <w:sz w:val="24"/>
          <w:szCs w:val="24"/>
        </w:rPr>
      </w:pPr>
    </w:p>
    <w:p w:rsidR="00D27112" w:rsidRPr="004444D8" w:rsidRDefault="00D27112" w:rsidP="004444D8">
      <w:pPr>
        <w:rPr>
          <w:sz w:val="24"/>
        </w:rPr>
      </w:pPr>
      <w:r w:rsidRPr="006272F0">
        <w:rPr>
          <w:sz w:val="24"/>
          <w:szCs w:val="24"/>
        </w:rPr>
        <w:t>Kėdainių rajono savivaldybės tarybai</w:t>
      </w:r>
    </w:p>
    <w:p w:rsidR="00D27112" w:rsidRPr="006272F0" w:rsidRDefault="00D27112" w:rsidP="00D27112">
      <w:pPr>
        <w:rPr>
          <w:sz w:val="24"/>
          <w:szCs w:val="24"/>
        </w:rPr>
      </w:pPr>
    </w:p>
    <w:p w:rsidR="00D27112" w:rsidRPr="006272F0" w:rsidRDefault="00D27112" w:rsidP="00D27112">
      <w:pPr>
        <w:jc w:val="center"/>
        <w:outlineLvl w:val="0"/>
        <w:rPr>
          <w:b/>
          <w:sz w:val="24"/>
          <w:szCs w:val="24"/>
        </w:rPr>
      </w:pPr>
      <w:r w:rsidRPr="006272F0">
        <w:rPr>
          <w:b/>
          <w:sz w:val="24"/>
          <w:szCs w:val="24"/>
        </w:rPr>
        <w:t>AIŠKINAMASIS RAŠTAS</w:t>
      </w:r>
    </w:p>
    <w:p w:rsidR="006272F0" w:rsidRPr="006272F0" w:rsidRDefault="006272F0" w:rsidP="00D27112">
      <w:pPr>
        <w:jc w:val="center"/>
        <w:rPr>
          <w:sz w:val="24"/>
          <w:szCs w:val="24"/>
        </w:rPr>
      </w:pPr>
      <w:r w:rsidRPr="006272F0">
        <w:rPr>
          <w:b/>
          <w:sz w:val="24"/>
          <w:szCs w:val="24"/>
        </w:rPr>
        <w:t>DĖL KĖDAINIŲ RAJONO SAVIVALDYBĖS INFRASTRUKTŪROS PLĖTROS ĮMOKOS TARIFŲ PATVIRTINIMO</w:t>
      </w:r>
      <w:r w:rsidRPr="006272F0">
        <w:rPr>
          <w:sz w:val="24"/>
          <w:szCs w:val="24"/>
        </w:rPr>
        <w:t xml:space="preserve"> </w:t>
      </w:r>
    </w:p>
    <w:p w:rsidR="00D27112" w:rsidRPr="006272F0" w:rsidRDefault="00D27112" w:rsidP="00D27112">
      <w:pPr>
        <w:jc w:val="center"/>
        <w:rPr>
          <w:sz w:val="24"/>
          <w:szCs w:val="24"/>
        </w:rPr>
      </w:pPr>
      <w:r w:rsidRPr="006272F0">
        <w:rPr>
          <w:sz w:val="24"/>
          <w:szCs w:val="24"/>
        </w:rPr>
        <w:t>2021-0</w:t>
      </w:r>
      <w:r w:rsidR="006272F0" w:rsidRPr="006272F0">
        <w:rPr>
          <w:sz w:val="24"/>
          <w:szCs w:val="24"/>
        </w:rPr>
        <w:t>5</w:t>
      </w:r>
      <w:r w:rsidRPr="006272F0">
        <w:rPr>
          <w:sz w:val="24"/>
          <w:szCs w:val="24"/>
        </w:rPr>
        <w:t>-</w:t>
      </w:r>
      <w:r w:rsidR="006272F0" w:rsidRPr="006272F0">
        <w:rPr>
          <w:sz w:val="24"/>
          <w:szCs w:val="24"/>
        </w:rPr>
        <w:t>13</w:t>
      </w:r>
    </w:p>
    <w:p w:rsidR="00D27112" w:rsidRPr="006272F0" w:rsidRDefault="00D27112" w:rsidP="00D27112">
      <w:pPr>
        <w:jc w:val="center"/>
        <w:rPr>
          <w:sz w:val="24"/>
          <w:szCs w:val="24"/>
        </w:rPr>
      </w:pPr>
      <w:r w:rsidRPr="006272F0">
        <w:rPr>
          <w:sz w:val="24"/>
          <w:szCs w:val="24"/>
        </w:rPr>
        <w:t>Kėdainiai</w:t>
      </w:r>
    </w:p>
    <w:p w:rsidR="00D27112" w:rsidRPr="006272F0" w:rsidRDefault="00D27112" w:rsidP="00D27112">
      <w:pPr>
        <w:ind w:firstLine="709"/>
        <w:rPr>
          <w:sz w:val="24"/>
          <w:szCs w:val="24"/>
        </w:rPr>
      </w:pPr>
    </w:p>
    <w:p w:rsidR="00D27112" w:rsidRPr="006272F0" w:rsidRDefault="00D27112" w:rsidP="00D27112">
      <w:pPr>
        <w:ind w:firstLine="709"/>
        <w:outlineLvl w:val="0"/>
        <w:rPr>
          <w:b/>
          <w:sz w:val="24"/>
          <w:szCs w:val="24"/>
        </w:rPr>
      </w:pPr>
      <w:r w:rsidRPr="006272F0">
        <w:rPr>
          <w:b/>
          <w:sz w:val="24"/>
          <w:szCs w:val="24"/>
        </w:rPr>
        <w:t>Parengto sprendimo projekto tikslai:</w:t>
      </w:r>
    </w:p>
    <w:p w:rsidR="00D27112" w:rsidRPr="006272F0" w:rsidRDefault="00D27112" w:rsidP="00320330">
      <w:pPr>
        <w:ind w:firstLine="709"/>
        <w:jc w:val="both"/>
        <w:outlineLvl w:val="0"/>
        <w:rPr>
          <w:sz w:val="24"/>
          <w:szCs w:val="24"/>
        </w:rPr>
      </w:pPr>
      <w:r w:rsidRPr="006272F0">
        <w:rPr>
          <w:sz w:val="24"/>
          <w:szCs w:val="24"/>
          <w:lang w:eastAsia="lt-LT"/>
        </w:rPr>
        <w:t xml:space="preserve">Vadovaujanis Lietuvos Respublikos savivaldybių infrastruktūros plėtros įstatymu savivaldybės taryba </w:t>
      </w:r>
      <w:r w:rsidRPr="006272F0">
        <w:rPr>
          <w:sz w:val="24"/>
          <w:szCs w:val="24"/>
        </w:rPr>
        <w:t xml:space="preserve">nustato savivaldybės infrastruktūros plėtros įmokos </w:t>
      </w:r>
      <w:r w:rsidR="006272F0" w:rsidRPr="006272F0">
        <w:rPr>
          <w:sz w:val="24"/>
          <w:szCs w:val="24"/>
        </w:rPr>
        <w:t>tarifus.</w:t>
      </w:r>
      <w:r w:rsidRPr="006272F0">
        <w:rPr>
          <w:sz w:val="24"/>
          <w:szCs w:val="24"/>
        </w:rPr>
        <w:t xml:space="preserve"> </w:t>
      </w:r>
    </w:p>
    <w:p w:rsidR="008D4A94" w:rsidRDefault="00D27112" w:rsidP="008D4A94">
      <w:pPr>
        <w:tabs>
          <w:tab w:val="left" w:pos="851"/>
        </w:tabs>
        <w:ind w:firstLine="851"/>
        <w:jc w:val="both"/>
        <w:rPr>
          <w:b/>
          <w:sz w:val="24"/>
          <w:szCs w:val="24"/>
        </w:rPr>
      </w:pPr>
      <w:r w:rsidRPr="006272F0">
        <w:rPr>
          <w:b/>
          <w:sz w:val="24"/>
          <w:szCs w:val="24"/>
        </w:rPr>
        <w:t xml:space="preserve"> Sprendimo projekto esmė</w:t>
      </w:r>
      <w:r w:rsidRPr="006272F0">
        <w:rPr>
          <w:sz w:val="24"/>
          <w:szCs w:val="24"/>
        </w:rPr>
        <w:t xml:space="preserve">, </w:t>
      </w:r>
      <w:r w:rsidRPr="006272F0">
        <w:rPr>
          <w:b/>
          <w:sz w:val="24"/>
          <w:szCs w:val="24"/>
        </w:rPr>
        <w:t xml:space="preserve">rengimo priežastys ir motyvai: </w:t>
      </w:r>
    </w:p>
    <w:p w:rsidR="008D4A94" w:rsidRDefault="008D4A94" w:rsidP="008D4A94">
      <w:pPr>
        <w:tabs>
          <w:tab w:val="left" w:pos="851"/>
        </w:tabs>
        <w:ind w:firstLine="851"/>
        <w:jc w:val="both"/>
        <w:rPr>
          <w:color w:val="000000"/>
          <w:sz w:val="24"/>
          <w:szCs w:val="24"/>
        </w:rPr>
      </w:pPr>
      <w:r w:rsidRPr="00357C09">
        <w:rPr>
          <w:color w:val="000000"/>
          <w:sz w:val="24"/>
          <w:szCs w:val="24"/>
        </w:rPr>
        <w:t>2021 m</w:t>
      </w:r>
      <w:r>
        <w:rPr>
          <w:color w:val="000000"/>
          <w:sz w:val="24"/>
          <w:szCs w:val="24"/>
        </w:rPr>
        <w:t>.</w:t>
      </w:r>
      <w:r w:rsidRPr="00357C09">
        <w:rPr>
          <w:color w:val="000000"/>
          <w:sz w:val="24"/>
          <w:szCs w:val="24"/>
        </w:rPr>
        <w:t xml:space="preserve"> sausio 1 d. įsigaliojusio Lietuvos Respublikos savivaldybių infrastruktūros plėtros įstatymo </w:t>
      </w:r>
      <w:r w:rsidRPr="00A60ED4">
        <w:rPr>
          <w:color w:val="000000"/>
          <w:sz w:val="24"/>
          <w:szCs w:val="24"/>
        </w:rPr>
        <w:t xml:space="preserve">2 straipsnio 7 dalimi ir 4 straipsnio 2 dalies 4 punktu </w:t>
      </w:r>
      <w:r w:rsidRPr="00357C09">
        <w:rPr>
          <w:color w:val="000000"/>
          <w:sz w:val="24"/>
          <w:szCs w:val="24"/>
        </w:rPr>
        <w:t xml:space="preserve">nustatyta, kad Savivaldybės taryba nustato Savivaldybės infrastruktūros plėtros įmokos </w:t>
      </w:r>
      <w:r>
        <w:rPr>
          <w:color w:val="000000"/>
          <w:sz w:val="24"/>
          <w:szCs w:val="24"/>
        </w:rPr>
        <w:t xml:space="preserve">tarifus. </w:t>
      </w:r>
    </w:p>
    <w:p w:rsidR="00FF6ED1" w:rsidRPr="006272F0" w:rsidRDefault="00FF6ED1" w:rsidP="00FF6ED1">
      <w:pPr>
        <w:tabs>
          <w:tab w:val="left" w:pos="851"/>
        </w:tabs>
        <w:ind w:firstLine="851"/>
        <w:jc w:val="both"/>
        <w:rPr>
          <w:color w:val="000000"/>
          <w:sz w:val="24"/>
          <w:szCs w:val="24"/>
        </w:rPr>
      </w:pPr>
      <w:r w:rsidRPr="006272F0">
        <w:rPr>
          <w:sz w:val="24"/>
          <w:szCs w:val="24"/>
          <w:lang w:eastAsia="lt-LT"/>
        </w:rPr>
        <w:t xml:space="preserve">Lietuvos Respublikos savivaldybių infrastruktūros plėtros įstatymo </w:t>
      </w:r>
      <w:r w:rsidRPr="006272F0">
        <w:rPr>
          <w:sz w:val="24"/>
          <w:szCs w:val="24"/>
        </w:rPr>
        <w:t>14 straipsnio 4 dalyje nustatyta, kad savivaldybės infrastruktūros plėtros įmoka apskaičiuojama pagal Lietuvos Respublikos vyriausybės nutarimu tvirtinamą Savivaldybės infrastruktūros plėtros įmokos nustatymo metodiką, įvertinus Savivaldybės infrastruktūros plėtros poreikį</w:t>
      </w:r>
      <w:r>
        <w:rPr>
          <w:sz w:val="24"/>
          <w:szCs w:val="24"/>
        </w:rPr>
        <w:t>.</w:t>
      </w:r>
      <w:r w:rsidRPr="006272F0">
        <w:rPr>
          <w:sz w:val="24"/>
          <w:szCs w:val="24"/>
        </w:rPr>
        <w:t xml:space="preserve"> Teritorijose (zonose) </w:t>
      </w:r>
      <w:r>
        <w:rPr>
          <w:sz w:val="24"/>
          <w:szCs w:val="24"/>
        </w:rPr>
        <w:t>siūlomi</w:t>
      </w:r>
      <w:r w:rsidRPr="006272F0">
        <w:rPr>
          <w:sz w:val="24"/>
          <w:szCs w:val="24"/>
        </w:rPr>
        <w:t xml:space="preserve"> tvirtin</w:t>
      </w:r>
      <w:r>
        <w:rPr>
          <w:sz w:val="24"/>
          <w:szCs w:val="24"/>
        </w:rPr>
        <w:t>ti</w:t>
      </w:r>
      <w:r w:rsidRPr="006272F0">
        <w:rPr>
          <w:sz w:val="24"/>
          <w:szCs w:val="24"/>
        </w:rPr>
        <w:t xml:space="preserve"> skirtingi savivaldybės infrastruktūros plėtros įmokos tarifai, </w:t>
      </w:r>
      <w:r>
        <w:rPr>
          <w:sz w:val="24"/>
          <w:szCs w:val="24"/>
        </w:rPr>
        <w:t xml:space="preserve">papildomai </w:t>
      </w:r>
      <w:r w:rsidRPr="006272F0">
        <w:rPr>
          <w:sz w:val="24"/>
          <w:szCs w:val="24"/>
        </w:rPr>
        <w:t>diferencijuojant</w:t>
      </w:r>
      <w:r>
        <w:rPr>
          <w:sz w:val="24"/>
          <w:szCs w:val="24"/>
        </w:rPr>
        <w:t xml:space="preserve"> juos</w:t>
      </w:r>
      <w:r w:rsidRPr="006272F0">
        <w:rPr>
          <w:sz w:val="24"/>
          <w:szCs w:val="24"/>
        </w:rPr>
        <w:t xml:space="preserve"> pagal pastatų naudojimo paskirtį.</w:t>
      </w:r>
    </w:p>
    <w:p w:rsidR="00D27112" w:rsidRPr="006272F0" w:rsidRDefault="00D27112" w:rsidP="00D27112">
      <w:pPr>
        <w:tabs>
          <w:tab w:val="left" w:pos="851"/>
        </w:tabs>
        <w:ind w:firstLine="851"/>
        <w:jc w:val="both"/>
        <w:rPr>
          <w:bCs/>
          <w:color w:val="FF0000"/>
          <w:kern w:val="3"/>
          <w:sz w:val="24"/>
          <w:szCs w:val="24"/>
        </w:rPr>
      </w:pPr>
      <w:r w:rsidRPr="006272F0">
        <w:rPr>
          <w:b/>
          <w:sz w:val="24"/>
          <w:szCs w:val="24"/>
        </w:rPr>
        <w:t>Lėšų poreikis (jeigu sprendimui įgyvendinti reikalingos lėšos):</w:t>
      </w:r>
    </w:p>
    <w:p w:rsidR="008D4A94" w:rsidRPr="00357C09" w:rsidRDefault="008D4A94" w:rsidP="008D4A94">
      <w:pPr>
        <w:ind w:firstLine="851"/>
        <w:jc w:val="both"/>
        <w:rPr>
          <w:sz w:val="24"/>
          <w:szCs w:val="24"/>
        </w:rPr>
      </w:pPr>
      <w:r w:rsidRPr="00225BE7">
        <w:rPr>
          <w:sz w:val="24"/>
          <w:szCs w:val="24"/>
        </w:rPr>
        <w:t>Sprendimo įgyvendinimas pareikalaus Savivaldybės administracinių resursų padidinim</w:t>
      </w:r>
      <w:r>
        <w:rPr>
          <w:sz w:val="24"/>
          <w:szCs w:val="24"/>
        </w:rPr>
        <w:t>o.</w:t>
      </w:r>
    </w:p>
    <w:p w:rsidR="00D27112" w:rsidRPr="006272F0" w:rsidRDefault="00D27112" w:rsidP="00D27112">
      <w:pPr>
        <w:ind w:firstLine="709"/>
        <w:outlineLvl w:val="0"/>
        <w:rPr>
          <w:b/>
          <w:sz w:val="24"/>
          <w:szCs w:val="24"/>
        </w:rPr>
      </w:pPr>
      <w:r w:rsidRPr="006272F0">
        <w:rPr>
          <w:b/>
          <w:sz w:val="24"/>
          <w:szCs w:val="24"/>
        </w:rPr>
        <w:t xml:space="preserve">  Laukiami rezultatai:</w:t>
      </w:r>
    </w:p>
    <w:p w:rsidR="00D27112" w:rsidRPr="006272F0" w:rsidRDefault="00D27112" w:rsidP="00D27112">
      <w:pPr>
        <w:tabs>
          <w:tab w:val="center" w:pos="4153"/>
          <w:tab w:val="right" w:pos="8306"/>
        </w:tabs>
        <w:ind w:firstLine="851"/>
        <w:jc w:val="both"/>
        <w:rPr>
          <w:bCs/>
          <w:sz w:val="24"/>
          <w:szCs w:val="24"/>
          <w:lang w:eastAsia="lt-LT"/>
        </w:rPr>
      </w:pPr>
      <w:r w:rsidRPr="006272F0">
        <w:rPr>
          <w:sz w:val="24"/>
          <w:szCs w:val="24"/>
          <w:lang w:eastAsia="lt-LT"/>
        </w:rPr>
        <w:t xml:space="preserve">Lietuvos Respublikos savivaldybių infrastruktūros plėtros įstatymo nuostatose nustatyta, kad </w:t>
      </w:r>
      <w:r w:rsidRPr="006272F0">
        <w:rPr>
          <w:bCs/>
          <w:sz w:val="24"/>
          <w:szCs w:val="24"/>
          <w:lang w:eastAsia="lt-LT"/>
        </w:rPr>
        <w:t>savivaldybių institucijos turi priimti šio įstatymo įgyvendinamuosius teisės aktus. Įvykdoma įstatymo nuostata.</w:t>
      </w:r>
    </w:p>
    <w:p w:rsidR="00D27112" w:rsidRPr="00320330" w:rsidRDefault="006272F0" w:rsidP="00D27112">
      <w:pPr>
        <w:ind w:firstLine="680"/>
        <w:outlineLvl w:val="0"/>
        <w:rPr>
          <w:b/>
          <w:bCs/>
          <w:sz w:val="24"/>
          <w:szCs w:val="24"/>
        </w:rPr>
      </w:pPr>
      <w:r w:rsidRPr="00320330">
        <w:rPr>
          <w:b/>
          <w:bCs/>
          <w:sz w:val="24"/>
          <w:szCs w:val="24"/>
        </w:rPr>
        <w:t xml:space="preserve"> </w:t>
      </w:r>
      <w:r w:rsidR="00D27112" w:rsidRPr="00320330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27112" w:rsidRPr="006272F0" w:rsidTr="00D8110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b/>
                <w:sz w:val="24"/>
                <w:szCs w:val="24"/>
                <w:lang w:bidi="lo-LA"/>
              </w:rPr>
            </w:pPr>
            <w:r w:rsidRPr="006272F0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b/>
                <w:bCs/>
                <w:sz w:val="24"/>
                <w:szCs w:val="24"/>
              </w:rPr>
            </w:pPr>
            <w:r w:rsidRPr="006272F0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27112" w:rsidRPr="006272F0" w:rsidTr="00D8110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112" w:rsidRPr="006272F0" w:rsidRDefault="00D27112" w:rsidP="00D81107">
            <w:pPr>
              <w:rPr>
                <w:b/>
                <w:sz w:val="24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b/>
                <w:sz w:val="24"/>
                <w:szCs w:val="24"/>
              </w:rPr>
            </w:pPr>
            <w:r w:rsidRPr="006272F0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rFonts w:eastAsia="Calibri"/>
                <w:b/>
                <w:sz w:val="24"/>
                <w:szCs w:val="24"/>
                <w:lang w:bidi="lo-LA"/>
              </w:rPr>
            </w:pPr>
            <w:r w:rsidRPr="006272F0">
              <w:rPr>
                <w:b/>
                <w:sz w:val="24"/>
                <w:szCs w:val="24"/>
              </w:rPr>
              <w:t>Neigiamas poveikis</w:t>
            </w:r>
          </w:p>
          <w:p w:rsidR="00D27112" w:rsidRPr="006272F0" w:rsidRDefault="00D27112" w:rsidP="00D81107">
            <w:pPr>
              <w:rPr>
                <w:b/>
                <w:i/>
                <w:sz w:val="24"/>
                <w:szCs w:val="24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  <w:tr w:rsidR="00D27112" w:rsidRPr="006272F0" w:rsidTr="00D8110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  <w:r w:rsidRPr="006272F0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112" w:rsidRPr="006272F0" w:rsidRDefault="00D27112" w:rsidP="00D81107">
            <w:pPr>
              <w:rPr>
                <w:i/>
                <w:sz w:val="24"/>
                <w:szCs w:val="24"/>
                <w:lang w:bidi="lo-LA"/>
              </w:rPr>
            </w:pPr>
          </w:p>
        </w:tc>
      </w:tr>
    </w:tbl>
    <w:p w:rsidR="00D27112" w:rsidRPr="006272F0" w:rsidRDefault="00D27112" w:rsidP="00D27112">
      <w:pPr>
        <w:jc w:val="both"/>
        <w:rPr>
          <w:sz w:val="24"/>
          <w:szCs w:val="24"/>
          <w:lang w:bidi="lo-LA"/>
        </w:rPr>
      </w:pPr>
    </w:p>
    <w:p w:rsidR="00D27112" w:rsidRPr="006272F0" w:rsidRDefault="00D27112" w:rsidP="00D27112">
      <w:pPr>
        <w:jc w:val="both"/>
        <w:rPr>
          <w:lang w:bidi="lo-LA"/>
        </w:rPr>
      </w:pPr>
      <w:r w:rsidRPr="006272F0">
        <w:rPr>
          <w:b/>
          <w:lang w:bidi="lo-LA"/>
        </w:rPr>
        <w:t>*</w:t>
      </w:r>
      <w:r w:rsidRPr="006272F0">
        <w:rPr>
          <w:bCs/>
        </w:rPr>
        <w:t xml:space="preserve"> Numatomo teisinio reguliavimo poveikio vertinimas atliekamas r</w:t>
      </w:r>
      <w:r w:rsidRPr="006272F0">
        <w:t>engiant teisės akto, kuriuo numatoma reglamentuoti iki tol nereglamentuotus santykius, taip pat kuriuo iš esmės keičiamas teisinis reguliavimas, projektą.</w:t>
      </w:r>
      <w:r w:rsidRPr="006272F0">
        <w:rPr>
          <w:lang w:bidi="lo-LA"/>
        </w:rPr>
        <w:t xml:space="preserve"> </w:t>
      </w:r>
      <w:r w:rsidRPr="006272F0">
        <w:t>Atliekant vertinimą, nustatomas galimas teigiamas ir neigiamas poveikis to teisinio reguliavimo sričiai, asmenims ar jų grupėms, kuriems bus taikomas numatomas teisinis reguliavimas.</w:t>
      </w:r>
    </w:p>
    <w:p w:rsidR="00D27112" w:rsidRPr="006272F0" w:rsidRDefault="00D27112" w:rsidP="00D27112"/>
    <w:p w:rsidR="00D27112" w:rsidRPr="006272F0" w:rsidRDefault="00D27112" w:rsidP="00D27112">
      <w:pPr>
        <w:rPr>
          <w:sz w:val="24"/>
          <w:szCs w:val="24"/>
        </w:rPr>
      </w:pPr>
    </w:p>
    <w:p w:rsidR="006272F0" w:rsidRPr="006272F0" w:rsidRDefault="00D27112" w:rsidP="00D27112">
      <w:pPr>
        <w:tabs>
          <w:tab w:val="left" w:pos="851"/>
        </w:tabs>
        <w:ind w:hanging="180"/>
        <w:jc w:val="center"/>
        <w:rPr>
          <w:sz w:val="24"/>
          <w:szCs w:val="24"/>
        </w:rPr>
      </w:pPr>
      <w:r w:rsidRPr="006272F0">
        <w:rPr>
          <w:sz w:val="24"/>
          <w:szCs w:val="24"/>
        </w:rPr>
        <w:t xml:space="preserve">Architektūros ir urbanistikos skyriaus </w:t>
      </w:r>
      <w:r w:rsidR="006272F0" w:rsidRPr="006272F0">
        <w:rPr>
          <w:sz w:val="24"/>
          <w:szCs w:val="24"/>
        </w:rPr>
        <w:t>vedėjas</w:t>
      </w:r>
      <w:r w:rsidRPr="006272F0">
        <w:rPr>
          <w:sz w:val="24"/>
          <w:szCs w:val="24"/>
        </w:rPr>
        <w:tab/>
      </w:r>
      <w:r w:rsidRPr="006272F0">
        <w:rPr>
          <w:sz w:val="24"/>
          <w:szCs w:val="24"/>
        </w:rPr>
        <w:tab/>
      </w:r>
      <w:r w:rsidR="006272F0" w:rsidRPr="006272F0">
        <w:rPr>
          <w:sz w:val="24"/>
          <w:szCs w:val="24"/>
        </w:rPr>
        <w:t xml:space="preserve">                                             Rytis Vieštautas</w:t>
      </w:r>
      <w:r w:rsidR="00F0701D" w:rsidRPr="006272F0">
        <w:rPr>
          <w:sz w:val="24"/>
          <w:szCs w:val="24"/>
        </w:rPr>
        <w:t xml:space="preserve">          </w:t>
      </w:r>
    </w:p>
    <w:sectPr w:rsidR="006272F0" w:rsidRPr="006272F0" w:rsidSect="004444D8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CF5" w:rsidRDefault="004F4CF5" w:rsidP="001617DE">
      <w:r>
        <w:separator/>
      </w:r>
    </w:p>
  </w:endnote>
  <w:endnote w:type="continuationSeparator" w:id="0">
    <w:p w:rsidR="004F4CF5" w:rsidRDefault="004F4CF5" w:rsidP="0016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CF5" w:rsidRDefault="004F4CF5" w:rsidP="001617DE">
      <w:r>
        <w:separator/>
      </w:r>
    </w:p>
  </w:footnote>
  <w:footnote w:type="continuationSeparator" w:id="0">
    <w:p w:rsidR="004F4CF5" w:rsidRDefault="004F4CF5" w:rsidP="00161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40544DB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BE06A7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0851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BAEAE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9A3C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CEADED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0E33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3C02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6C765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0E9E"/>
    <w:rsid w:val="00056957"/>
    <w:rsid w:val="00060684"/>
    <w:rsid w:val="00064031"/>
    <w:rsid w:val="0006496F"/>
    <w:rsid w:val="00065CD1"/>
    <w:rsid w:val="000735DC"/>
    <w:rsid w:val="00091117"/>
    <w:rsid w:val="00092C0E"/>
    <w:rsid w:val="000C1AF4"/>
    <w:rsid w:val="000D069C"/>
    <w:rsid w:val="000D56C2"/>
    <w:rsid w:val="000D79DF"/>
    <w:rsid w:val="000E1FC0"/>
    <w:rsid w:val="0010244E"/>
    <w:rsid w:val="001231DE"/>
    <w:rsid w:val="00126168"/>
    <w:rsid w:val="0013535A"/>
    <w:rsid w:val="001409DB"/>
    <w:rsid w:val="001617DE"/>
    <w:rsid w:val="0017717F"/>
    <w:rsid w:val="001844D1"/>
    <w:rsid w:val="00192428"/>
    <w:rsid w:val="001A3124"/>
    <w:rsid w:val="001B6B9E"/>
    <w:rsid w:val="001B74FE"/>
    <w:rsid w:val="001C06F5"/>
    <w:rsid w:val="001C409C"/>
    <w:rsid w:val="001D2DE9"/>
    <w:rsid w:val="001D3FCB"/>
    <w:rsid w:val="001E7629"/>
    <w:rsid w:val="00203D6F"/>
    <w:rsid w:val="002143B5"/>
    <w:rsid w:val="00221B89"/>
    <w:rsid w:val="00232139"/>
    <w:rsid w:val="002358E5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0330"/>
    <w:rsid w:val="00325659"/>
    <w:rsid w:val="0034571F"/>
    <w:rsid w:val="0035191C"/>
    <w:rsid w:val="00352E1C"/>
    <w:rsid w:val="00372E97"/>
    <w:rsid w:val="00392ED1"/>
    <w:rsid w:val="00392F28"/>
    <w:rsid w:val="003934D1"/>
    <w:rsid w:val="003D6566"/>
    <w:rsid w:val="003E1892"/>
    <w:rsid w:val="003F15D8"/>
    <w:rsid w:val="0040060C"/>
    <w:rsid w:val="00400D45"/>
    <w:rsid w:val="00417EF6"/>
    <w:rsid w:val="00420699"/>
    <w:rsid w:val="004444D8"/>
    <w:rsid w:val="004515E9"/>
    <w:rsid w:val="0046061C"/>
    <w:rsid w:val="00463AF1"/>
    <w:rsid w:val="004A2873"/>
    <w:rsid w:val="004A7949"/>
    <w:rsid w:val="004A796D"/>
    <w:rsid w:val="004C7E22"/>
    <w:rsid w:val="004D15D4"/>
    <w:rsid w:val="004D2F9D"/>
    <w:rsid w:val="004E1DD5"/>
    <w:rsid w:val="004E5280"/>
    <w:rsid w:val="004F4749"/>
    <w:rsid w:val="004F4CF5"/>
    <w:rsid w:val="005018E1"/>
    <w:rsid w:val="00503260"/>
    <w:rsid w:val="00517C08"/>
    <w:rsid w:val="00521678"/>
    <w:rsid w:val="005221BE"/>
    <w:rsid w:val="00523897"/>
    <w:rsid w:val="00547452"/>
    <w:rsid w:val="00554A34"/>
    <w:rsid w:val="005556CF"/>
    <w:rsid w:val="00556A9E"/>
    <w:rsid w:val="00567177"/>
    <w:rsid w:val="00580F88"/>
    <w:rsid w:val="005810FA"/>
    <w:rsid w:val="00585F78"/>
    <w:rsid w:val="005A4A58"/>
    <w:rsid w:val="005B1CCD"/>
    <w:rsid w:val="005E3003"/>
    <w:rsid w:val="005E4F50"/>
    <w:rsid w:val="005E57C0"/>
    <w:rsid w:val="005F4BF1"/>
    <w:rsid w:val="00624B79"/>
    <w:rsid w:val="006272F0"/>
    <w:rsid w:val="0064376D"/>
    <w:rsid w:val="006472BA"/>
    <w:rsid w:val="0068384E"/>
    <w:rsid w:val="006C38E8"/>
    <w:rsid w:val="006D6790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0C97"/>
    <w:rsid w:val="008248E1"/>
    <w:rsid w:val="00827F39"/>
    <w:rsid w:val="008443DF"/>
    <w:rsid w:val="0087065E"/>
    <w:rsid w:val="008722E9"/>
    <w:rsid w:val="008817BE"/>
    <w:rsid w:val="00884AD3"/>
    <w:rsid w:val="008B1C1F"/>
    <w:rsid w:val="008C3614"/>
    <w:rsid w:val="008C3D1A"/>
    <w:rsid w:val="008C6216"/>
    <w:rsid w:val="008D1DCE"/>
    <w:rsid w:val="008D4A94"/>
    <w:rsid w:val="008D7958"/>
    <w:rsid w:val="008E00D0"/>
    <w:rsid w:val="009162D3"/>
    <w:rsid w:val="009411D8"/>
    <w:rsid w:val="009474C9"/>
    <w:rsid w:val="0097022E"/>
    <w:rsid w:val="00981189"/>
    <w:rsid w:val="009A26A0"/>
    <w:rsid w:val="009A2AB3"/>
    <w:rsid w:val="009C5011"/>
    <w:rsid w:val="009C5629"/>
    <w:rsid w:val="009D3B76"/>
    <w:rsid w:val="009D5BFD"/>
    <w:rsid w:val="009E1231"/>
    <w:rsid w:val="009E6E79"/>
    <w:rsid w:val="009F0E9B"/>
    <w:rsid w:val="00A0371A"/>
    <w:rsid w:val="00A03C7E"/>
    <w:rsid w:val="00A10164"/>
    <w:rsid w:val="00A101FF"/>
    <w:rsid w:val="00A32EDF"/>
    <w:rsid w:val="00A5352B"/>
    <w:rsid w:val="00A579A1"/>
    <w:rsid w:val="00A60744"/>
    <w:rsid w:val="00A95F43"/>
    <w:rsid w:val="00A962EB"/>
    <w:rsid w:val="00AB001C"/>
    <w:rsid w:val="00AB3C52"/>
    <w:rsid w:val="00AB4813"/>
    <w:rsid w:val="00AD07FE"/>
    <w:rsid w:val="00B03B28"/>
    <w:rsid w:val="00B172B1"/>
    <w:rsid w:val="00B30309"/>
    <w:rsid w:val="00B47CF1"/>
    <w:rsid w:val="00B54A7F"/>
    <w:rsid w:val="00B55996"/>
    <w:rsid w:val="00B561E5"/>
    <w:rsid w:val="00B87EE7"/>
    <w:rsid w:val="00B91467"/>
    <w:rsid w:val="00BB4D4D"/>
    <w:rsid w:val="00BC2DF1"/>
    <w:rsid w:val="00BD1C0F"/>
    <w:rsid w:val="00BE0C97"/>
    <w:rsid w:val="00BE3863"/>
    <w:rsid w:val="00BE474B"/>
    <w:rsid w:val="00BF45EB"/>
    <w:rsid w:val="00BF66DE"/>
    <w:rsid w:val="00BF7239"/>
    <w:rsid w:val="00C16218"/>
    <w:rsid w:val="00C318BC"/>
    <w:rsid w:val="00C341F5"/>
    <w:rsid w:val="00C34BA7"/>
    <w:rsid w:val="00C37B10"/>
    <w:rsid w:val="00C46550"/>
    <w:rsid w:val="00C54C48"/>
    <w:rsid w:val="00C632F8"/>
    <w:rsid w:val="00C65FD3"/>
    <w:rsid w:val="00C76CC5"/>
    <w:rsid w:val="00C83086"/>
    <w:rsid w:val="00C858F5"/>
    <w:rsid w:val="00C94184"/>
    <w:rsid w:val="00CA2F2D"/>
    <w:rsid w:val="00CB56BB"/>
    <w:rsid w:val="00CC4AF9"/>
    <w:rsid w:val="00CC6481"/>
    <w:rsid w:val="00CF2CD1"/>
    <w:rsid w:val="00D015C2"/>
    <w:rsid w:val="00D10913"/>
    <w:rsid w:val="00D15DAB"/>
    <w:rsid w:val="00D27112"/>
    <w:rsid w:val="00D416C3"/>
    <w:rsid w:val="00D47410"/>
    <w:rsid w:val="00D73195"/>
    <w:rsid w:val="00D81107"/>
    <w:rsid w:val="00DA095E"/>
    <w:rsid w:val="00DA5363"/>
    <w:rsid w:val="00DB544B"/>
    <w:rsid w:val="00DB5900"/>
    <w:rsid w:val="00E06C36"/>
    <w:rsid w:val="00E17A58"/>
    <w:rsid w:val="00E44D93"/>
    <w:rsid w:val="00E62BC3"/>
    <w:rsid w:val="00E77C7E"/>
    <w:rsid w:val="00E84364"/>
    <w:rsid w:val="00E85BBE"/>
    <w:rsid w:val="00EA2907"/>
    <w:rsid w:val="00EB092B"/>
    <w:rsid w:val="00EB27B0"/>
    <w:rsid w:val="00ED055A"/>
    <w:rsid w:val="00EE2306"/>
    <w:rsid w:val="00EF5562"/>
    <w:rsid w:val="00F0701D"/>
    <w:rsid w:val="00F1248D"/>
    <w:rsid w:val="00F25A23"/>
    <w:rsid w:val="00F26499"/>
    <w:rsid w:val="00F30089"/>
    <w:rsid w:val="00F42A66"/>
    <w:rsid w:val="00F5481B"/>
    <w:rsid w:val="00F812D3"/>
    <w:rsid w:val="00F820E4"/>
    <w:rsid w:val="00F91293"/>
    <w:rsid w:val="00F971EC"/>
    <w:rsid w:val="00F97C53"/>
    <w:rsid w:val="00FD20A7"/>
    <w:rsid w:val="00FD5344"/>
    <w:rsid w:val="00FF207D"/>
    <w:rsid w:val="00FF31A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3154D-A05F-47B0-A20B-0E3E7C00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paragraph" w:styleId="Antrat1">
    <w:name w:val="heading 1"/>
    <w:basedOn w:val="prastasis"/>
    <w:next w:val="prastasis"/>
    <w:link w:val="Antrat1Diagrama"/>
    <w:qFormat/>
    <w:rsid w:val="00820C97"/>
    <w:pPr>
      <w:keepNext/>
      <w:outlineLvl w:val="0"/>
    </w:pPr>
    <w:rPr>
      <w:b/>
      <w:sz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A03C7E"/>
    <w:rPr>
      <w:color w:val="0000FF"/>
      <w:u w:val="single"/>
    </w:rPr>
  </w:style>
  <w:style w:type="paragraph" w:styleId="Antrats">
    <w:name w:val="header"/>
    <w:basedOn w:val="prastasis"/>
    <w:link w:val="AntratsDiagrama"/>
    <w:rsid w:val="001617D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rsid w:val="001617DE"/>
    <w:rPr>
      <w:lang w:val="lt-LT" w:eastAsia="zh-CN"/>
    </w:rPr>
  </w:style>
  <w:style w:type="paragraph" w:styleId="Porat">
    <w:name w:val="footer"/>
    <w:basedOn w:val="prastasis"/>
    <w:link w:val="PoratDiagrama"/>
    <w:rsid w:val="001617D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rsid w:val="001617DE"/>
    <w:rPr>
      <w:lang w:val="lt-LT" w:eastAsia="zh-CN"/>
    </w:rPr>
  </w:style>
  <w:style w:type="character" w:customStyle="1" w:styleId="Antrat1Diagrama">
    <w:name w:val="Antraštė 1 Diagrama"/>
    <w:link w:val="Antrat1"/>
    <w:rsid w:val="00820C97"/>
    <w:rPr>
      <w:b/>
      <w:sz w:val="2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7EC7D-1109-455D-BDAD-5529B8CF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6169</Characters>
  <Application>Microsoft Office Word</Application>
  <DocSecurity>0</DocSecurity>
  <Lines>51</Lines>
  <Paragraphs>14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sprendimas</vt:lpstr>
      <vt:lpstr>SPRENDIMAS</vt:lpstr>
      <vt:lpstr>AIŠKINAMASIS RAŠTAS</vt:lpstr>
      <vt:lpstr>Parengto sprendimo projekto tikslai:</vt:lpstr>
      <vt:lpstr>Vadovaujanis Lietuvos Respublikos savivaldybių infrastruktūros plėtros įstatymu </vt:lpstr>
      <vt:lpstr>Laukiami rezultatai:</vt:lpstr>
      <vt:lpstr>Numatomo teisinio reguliavimo poveikio vertinimas*</vt:lpstr>
      <vt:lpstr>sprendimas</vt:lpstr>
    </vt:vector>
  </TitlesOfParts>
  <Company>II</Company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2</cp:revision>
  <cp:lastPrinted>2021-04-06T11:59:00Z</cp:lastPrinted>
  <dcterms:created xsi:type="dcterms:W3CDTF">2021-05-17T13:44:00Z</dcterms:created>
  <dcterms:modified xsi:type="dcterms:W3CDTF">2021-05-17T13:44:00Z</dcterms:modified>
</cp:coreProperties>
</file>