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B29" w:rsidRDefault="00AD3B29" w:rsidP="00580586">
      <w:pPr>
        <w:pStyle w:val="Antrinispavadinimas"/>
        <w:rPr>
          <w:szCs w:val="24"/>
        </w:rPr>
      </w:pPr>
      <w:r>
        <w:rPr>
          <w:szCs w:val="24"/>
        </w:rPr>
        <w:tab/>
      </w:r>
      <w:r>
        <w:rPr>
          <w:szCs w:val="24"/>
        </w:rPr>
        <w:tab/>
      </w:r>
      <w:r>
        <w:rPr>
          <w:szCs w:val="24"/>
        </w:rPr>
        <w:tab/>
      </w:r>
      <w:r>
        <w:rPr>
          <w:szCs w:val="24"/>
        </w:rPr>
        <w:tab/>
      </w:r>
      <w:r>
        <w:rPr>
          <w:szCs w:val="24"/>
        </w:rPr>
        <w:tab/>
      </w:r>
      <w:r>
        <w:rPr>
          <w:szCs w:val="24"/>
        </w:rPr>
        <w:tab/>
        <w:t xml:space="preserve">            </w:t>
      </w:r>
      <w:r w:rsidRPr="007A4202">
        <w:rPr>
          <w:szCs w:val="24"/>
        </w:rPr>
        <w:t>Projektas</w:t>
      </w:r>
    </w:p>
    <w:p w:rsidR="00614605" w:rsidRPr="0099707A" w:rsidRDefault="00614605" w:rsidP="00580586">
      <w:pPr>
        <w:pStyle w:val="Antrinispavadinimas"/>
        <w:rPr>
          <w:szCs w:val="24"/>
        </w:rPr>
      </w:pPr>
      <w:r w:rsidRPr="0099707A">
        <w:rPr>
          <w:szCs w:val="24"/>
        </w:rPr>
        <w:object w:dxaOrig="93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o:ole="" fillcolor="window">
            <v:imagedata r:id="rId5" o:title=""/>
          </v:shape>
          <o:OLEObject Type="Embed" ProgID="Imaging.Document" ShapeID="_x0000_i1025" DrawAspect="Content" ObjectID="_1698660516" r:id="rId6"/>
        </w:object>
      </w:r>
    </w:p>
    <w:p w:rsidR="00F01BBC" w:rsidRPr="007A4202" w:rsidRDefault="00AD6C5C" w:rsidP="00614605">
      <w:pPr>
        <w:pStyle w:val="Antrinispavadinimas"/>
        <w:rPr>
          <w:szCs w:val="24"/>
        </w:rPr>
      </w:pPr>
      <w:r w:rsidRPr="0099707A">
        <w:rPr>
          <w:szCs w:val="24"/>
        </w:rPr>
        <w:tab/>
      </w:r>
      <w:r w:rsidRPr="0099707A">
        <w:rPr>
          <w:szCs w:val="24"/>
        </w:rPr>
        <w:tab/>
      </w:r>
      <w:r w:rsidRPr="007A4202">
        <w:rPr>
          <w:szCs w:val="24"/>
        </w:rPr>
        <w:tab/>
      </w:r>
      <w:r w:rsidRPr="007A4202">
        <w:rPr>
          <w:szCs w:val="24"/>
        </w:rPr>
        <w:tab/>
      </w:r>
      <w:r w:rsidRPr="007A4202">
        <w:rPr>
          <w:szCs w:val="24"/>
        </w:rPr>
        <w:tab/>
        <w:t xml:space="preserve">                                    </w:t>
      </w:r>
    </w:p>
    <w:p w:rsidR="00614605" w:rsidRPr="00AD3B29" w:rsidRDefault="00614605" w:rsidP="00614605">
      <w:pPr>
        <w:pStyle w:val="Antrinispavadinimas"/>
        <w:rPr>
          <w:szCs w:val="24"/>
        </w:rPr>
      </w:pPr>
      <w:r w:rsidRPr="00AD3B29">
        <w:rPr>
          <w:szCs w:val="24"/>
        </w:rPr>
        <w:t>KĖDAINIŲ RAJONO SAVIVALDYBĖS TARYBA</w:t>
      </w:r>
    </w:p>
    <w:p w:rsidR="00614605" w:rsidRPr="007A4202" w:rsidRDefault="00614605" w:rsidP="00614605">
      <w:pPr>
        <w:jc w:val="center"/>
      </w:pPr>
    </w:p>
    <w:p w:rsidR="00614605" w:rsidRPr="007A4202" w:rsidRDefault="00614605" w:rsidP="00614605">
      <w:pPr>
        <w:jc w:val="center"/>
        <w:rPr>
          <w:b/>
        </w:rPr>
      </w:pPr>
      <w:r w:rsidRPr="007A4202">
        <w:rPr>
          <w:b/>
        </w:rPr>
        <w:t>SPRENDIMAS</w:t>
      </w:r>
    </w:p>
    <w:p w:rsidR="006336F5" w:rsidRDefault="006336F5" w:rsidP="006336F5">
      <w:pPr>
        <w:pStyle w:val="Pavadinimas"/>
        <w:rPr>
          <w:sz w:val="24"/>
          <w:szCs w:val="24"/>
        </w:rPr>
      </w:pPr>
      <w:r>
        <w:rPr>
          <w:sz w:val="24"/>
          <w:szCs w:val="24"/>
        </w:rPr>
        <w:t>DĖL KĖDAINIŲ RAJONO VANDENS TIEKIMO IR NUOTEKŲ TVARKYMO INFRASTRUKTŪROS PLĖTROS SPECIALIOJO PLANO KEITIMO TVIRTINIMO</w:t>
      </w:r>
    </w:p>
    <w:p w:rsidR="006336F5" w:rsidRDefault="006336F5" w:rsidP="006336F5">
      <w:pPr>
        <w:jc w:val="center"/>
      </w:pPr>
    </w:p>
    <w:p w:rsidR="006336F5" w:rsidRDefault="006336F5" w:rsidP="006336F5">
      <w:pPr>
        <w:jc w:val="center"/>
      </w:pPr>
      <w:r>
        <w:t>2021 m. lap</w:t>
      </w:r>
      <w:r w:rsidR="0067554D">
        <w:t xml:space="preserve">kričio </w:t>
      </w:r>
      <w:r w:rsidR="005D7892">
        <w:t>17</w:t>
      </w:r>
      <w:r w:rsidR="0067554D">
        <w:t xml:space="preserve"> d. Nr. SP-</w:t>
      </w:r>
      <w:r w:rsidR="005D7892">
        <w:t>338</w:t>
      </w:r>
    </w:p>
    <w:p w:rsidR="006336F5" w:rsidRDefault="006336F5" w:rsidP="006336F5">
      <w:pPr>
        <w:jc w:val="center"/>
      </w:pPr>
      <w:r>
        <w:t>Kėdainiai</w:t>
      </w:r>
    </w:p>
    <w:p w:rsidR="006336F5" w:rsidRDefault="006336F5" w:rsidP="006336F5">
      <w:pPr>
        <w:jc w:val="both"/>
      </w:pPr>
      <w:r>
        <w:tab/>
      </w:r>
    </w:p>
    <w:p w:rsidR="00D41612" w:rsidRDefault="006336F5" w:rsidP="00D41612">
      <w:pPr>
        <w:jc w:val="both"/>
      </w:pPr>
      <w:r>
        <w:t xml:space="preserve">             </w:t>
      </w:r>
      <w:r w:rsidR="00D41612" w:rsidRPr="007A4202">
        <w:t>Vadovaudamasi Lietuvos Respublikos teritorijų planavimo įstatymo</w:t>
      </w:r>
      <w:r w:rsidR="00D41612" w:rsidRPr="00692FCD">
        <w:t xml:space="preserve"> </w:t>
      </w:r>
      <w:r w:rsidR="00D41612">
        <w:t xml:space="preserve">22 straipsnio 2 dalimi, </w:t>
      </w:r>
      <w:r w:rsidR="00D41612" w:rsidRPr="00AB0A99">
        <w:t>30 straipsnio 8 dalimi, Lietuvos Respublikos vietos savivaldos įstatymo 6 straipsnio 19 ir 30 punktais, 16 straipsnio 3 dalies 8 punktu, 18 straipsnio 1 dalimi, Lietuvos Respublikos geriamojo vandens tiekimo ir nuotekų tvarkymo įstatymo 10 straipsnio 1 punktu, Geriamojo vandens tiekimo ir nuotekų tvarkymo infrastruktūros plėtros planų rengimo taisyklių, patvirtintų Lietuvos Respublikos aplinkos ministro 2006 m. gruodžio 29 d. įsakymu Nr. D1-636 „Dėl Geriamojo vandens tiekimo ir nuotekų tvarkymo infrastruktūros plėtros planų rengimo taisyklių patvirtinimo“, 34 punktu ir atsižvelgdama į Valstybinės teritorijų planavimo ir statybos inspekcijos prie Aplinkos</w:t>
      </w:r>
      <w:r w:rsidR="00D41612">
        <w:t xml:space="preserve"> ministerijos 2021 m. lapkričio 4 d. Teritorijų planavimo dokumento patikrinimo aktą Nr. REG198177 (TPDRIS rengiamo TPD Nr. S-RJ-53-19-414), </w:t>
      </w:r>
      <w:r w:rsidR="00D41612" w:rsidRPr="007A4202">
        <w:t>Kėdainių rajono savival</w:t>
      </w:r>
      <w:r w:rsidR="00D41612">
        <w:t xml:space="preserve">dybės taryba            n u s p r e n d ž i a: </w:t>
      </w:r>
    </w:p>
    <w:p w:rsidR="00D41612" w:rsidRDefault="00D41612" w:rsidP="00D41612">
      <w:pPr>
        <w:jc w:val="both"/>
      </w:pPr>
      <w:r>
        <w:t xml:space="preserve">             1. Tvirtinti Kėdainių rajono vandens tiekimo ir nuotekų tvarkymo infrastruktūros plėtros specialiojo plano keitimą (pridedama).</w:t>
      </w:r>
    </w:p>
    <w:p w:rsidR="00D41612" w:rsidRDefault="00D41612" w:rsidP="00D41612">
      <w:pPr>
        <w:pStyle w:val="Pagrindiniotekstotrauka"/>
        <w:rPr>
          <w:szCs w:val="24"/>
        </w:rPr>
      </w:pPr>
      <w:r>
        <w:rPr>
          <w:szCs w:val="24"/>
        </w:rPr>
        <w:t xml:space="preserve"> 2.  Pripažinti Kėdainių rajono </w:t>
      </w:r>
      <w:r>
        <w:t xml:space="preserve">vandens tiekimo ir nuotekų tvarkymo infrastruktūros plėtros </w:t>
      </w:r>
      <w:r>
        <w:rPr>
          <w:szCs w:val="24"/>
        </w:rPr>
        <w:t>specialųjį planą Kėdainių miesto bendrojo plano ir Kėdainių rajono savivaldybės teritorijos bendrojo plano sudedamąja dalimi.</w:t>
      </w:r>
    </w:p>
    <w:p w:rsidR="00D41612" w:rsidRDefault="00D41612" w:rsidP="00D41612">
      <w:pPr>
        <w:pStyle w:val="Pagrindiniotekstotrauka"/>
        <w:rPr>
          <w:szCs w:val="24"/>
        </w:rPr>
      </w:pPr>
      <w:r>
        <w:rPr>
          <w:szCs w:val="24"/>
        </w:rPr>
        <w:t xml:space="preserve"> 3. Pripažinti netekusiu galios Kėdainių rajono savivaldybės tarybos </w:t>
      </w:r>
      <w:r w:rsidRPr="00214AA3">
        <w:rPr>
          <w:szCs w:val="24"/>
        </w:rPr>
        <w:t>2010 m. gruodžio 17 d.</w:t>
      </w:r>
      <w:r>
        <w:rPr>
          <w:szCs w:val="24"/>
        </w:rPr>
        <w:t xml:space="preserve"> sprendimą</w:t>
      </w:r>
      <w:r w:rsidRPr="00214AA3">
        <w:rPr>
          <w:szCs w:val="24"/>
        </w:rPr>
        <w:t xml:space="preserve"> Nr. TS-392</w:t>
      </w:r>
      <w:r>
        <w:rPr>
          <w:szCs w:val="24"/>
        </w:rPr>
        <w:t xml:space="preserve"> „Dėl K</w:t>
      </w:r>
      <w:r w:rsidRPr="00214AA3">
        <w:rPr>
          <w:szCs w:val="24"/>
        </w:rPr>
        <w:t>ėdainių rajono vandens tiekimo ir nuotekų tvarkymo infrastruktūros plėtros specialiojo plano tvirtinimo</w:t>
      </w:r>
      <w:r>
        <w:rPr>
          <w:szCs w:val="24"/>
        </w:rPr>
        <w:t>“.</w:t>
      </w:r>
    </w:p>
    <w:p w:rsidR="00D41612" w:rsidRPr="00883E69" w:rsidRDefault="00D41612" w:rsidP="00D41612">
      <w:pPr>
        <w:pStyle w:val="Pagrindiniotekstotrauka"/>
        <w:rPr>
          <w:szCs w:val="24"/>
        </w:rPr>
      </w:pPr>
    </w:p>
    <w:p w:rsidR="00D41612" w:rsidRDefault="00D41612" w:rsidP="00D41612">
      <w:pPr>
        <w:jc w:val="both"/>
      </w:pPr>
    </w:p>
    <w:p w:rsidR="00D41612" w:rsidRPr="007A4202" w:rsidRDefault="00D41612" w:rsidP="00D41612">
      <w:pPr>
        <w:ind w:firstLine="720"/>
        <w:jc w:val="both"/>
      </w:pPr>
      <w:r>
        <w:t xml:space="preserve"> </w:t>
      </w:r>
      <w:r>
        <w:tab/>
      </w:r>
    </w:p>
    <w:p w:rsidR="00D41612" w:rsidRPr="007A4202" w:rsidRDefault="00D41612" w:rsidP="00D41612">
      <w:r>
        <w:t>Savivaldybės m</w:t>
      </w:r>
      <w:r w:rsidRPr="007A4202">
        <w:t>eras</w:t>
      </w:r>
      <w:r w:rsidRPr="007A4202">
        <w:tab/>
      </w:r>
      <w:r w:rsidRPr="007A4202">
        <w:tab/>
      </w:r>
      <w:r w:rsidRPr="007A4202">
        <w:tab/>
      </w:r>
      <w:r w:rsidRPr="007A4202">
        <w:tab/>
      </w:r>
      <w:r w:rsidRPr="007A4202">
        <w:tab/>
      </w:r>
      <w:r w:rsidRPr="007A4202">
        <w:tab/>
      </w:r>
      <w:r w:rsidRPr="007A4202">
        <w:tab/>
      </w:r>
    </w:p>
    <w:p w:rsidR="00D41612" w:rsidRDefault="00D41612" w:rsidP="00D41612">
      <w:r w:rsidRPr="007A4202">
        <w:t xml:space="preserve">               </w:t>
      </w:r>
    </w:p>
    <w:p w:rsidR="00D41612" w:rsidRDefault="00D41612" w:rsidP="00D41612"/>
    <w:p w:rsidR="00D41612" w:rsidRDefault="00D41612" w:rsidP="00D41612"/>
    <w:p w:rsidR="00D41612" w:rsidRDefault="00D41612" w:rsidP="00D41612"/>
    <w:p w:rsidR="00D41612" w:rsidRDefault="00D41612" w:rsidP="00D41612"/>
    <w:p w:rsidR="005D7892" w:rsidRDefault="005D7892" w:rsidP="00D41612"/>
    <w:p w:rsidR="005D7892" w:rsidRDefault="005D7892" w:rsidP="00D41612">
      <w:bookmarkStart w:id="0" w:name="_GoBack"/>
      <w:bookmarkEnd w:id="0"/>
    </w:p>
    <w:p w:rsidR="00D41612" w:rsidRDefault="00D41612" w:rsidP="00D41612"/>
    <w:p w:rsidR="00D41612" w:rsidRDefault="00D41612" w:rsidP="00D41612"/>
    <w:p w:rsidR="00D41612" w:rsidRDefault="00D41612" w:rsidP="00D41612"/>
    <w:p w:rsidR="00D41612" w:rsidRPr="007A4202" w:rsidRDefault="00D41612" w:rsidP="00D41612">
      <w:r w:rsidRPr="007A4202">
        <w:t xml:space="preserve">    </w:t>
      </w:r>
    </w:p>
    <w:p w:rsidR="00D41612" w:rsidRPr="007A4202" w:rsidRDefault="00D41612" w:rsidP="00D41612">
      <w:r>
        <w:t xml:space="preserve">Violeta </w:t>
      </w:r>
      <w:proofErr w:type="spellStart"/>
      <w:r>
        <w:t>Večėnaitė</w:t>
      </w:r>
      <w:proofErr w:type="spellEnd"/>
      <w:r>
        <w:tab/>
        <w:t xml:space="preserve">                  Rytis </w:t>
      </w:r>
      <w:proofErr w:type="spellStart"/>
      <w:r>
        <w:t>Vieštautas</w:t>
      </w:r>
      <w:proofErr w:type="spellEnd"/>
      <w:r w:rsidRPr="007A4202">
        <w:tab/>
        <w:t xml:space="preserve">    </w:t>
      </w:r>
      <w:r>
        <w:t xml:space="preserve">      Arūnas Kacevičius </w:t>
      </w:r>
    </w:p>
    <w:p w:rsidR="00D41612" w:rsidRPr="007A4202" w:rsidRDefault="00D41612" w:rsidP="00D41612">
      <w:r>
        <w:t xml:space="preserve">2021-11- </w:t>
      </w:r>
      <w:r>
        <w:tab/>
      </w:r>
      <w:r>
        <w:tab/>
        <w:t xml:space="preserve">                  2021-11-</w:t>
      </w:r>
      <w:r>
        <w:tab/>
      </w:r>
      <w:r>
        <w:tab/>
        <w:t xml:space="preserve">          2021-11-</w:t>
      </w:r>
      <w:r>
        <w:tab/>
      </w:r>
    </w:p>
    <w:p w:rsidR="00D41612" w:rsidRDefault="00D41612" w:rsidP="00D41612"/>
    <w:p w:rsidR="00D41612" w:rsidRPr="007A4202" w:rsidRDefault="00D41612" w:rsidP="00D41612">
      <w:r>
        <w:t xml:space="preserve">Gintautas </w:t>
      </w:r>
      <w:proofErr w:type="spellStart"/>
      <w:r>
        <w:t>Muznikas</w:t>
      </w:r>
      <w:proofErr w:type="spellEnd"/>
      <w:r>
        <w:t xml:space="preserve">                            Marius </w:t>
      </w:r>
      <w:proofErr w:type="spellStart"/>
      <w:r>
        <w:t>Stasiukonis</w:t>
      </w:r>
      <w:proofErr w:type="spellEnd"/>
      <w:r>
        <w:t xml:space="preserve">                            Rūta Švedienė</w:t>
      </w:r>
    </w:p>
    <w:p w:rsidR="00D41612" w:rsidRPr="007A4202" w:rsidRDefault="00D41612" w:rsidP="00D41612">
      <w:r>
        <w:t>2021-11-</w:t>
      </w:r>
      <w:r>
        <w:tab/>
      </w:r>
      <w:r>
        <w:tab/>
        <w:t xml:space="preserve">                 2021-11-</w:t>
      </w:r>
      <w:r>
        <w:tab/>
        <w:t xml:space="preserve">                  </w:t>
      </w:r>
      <w:r w:rsidRPr="007A4202">
        <w:tab/>
      </w:r>
      <w:r>
        <w:t xml:space="preserve">           2021-11- </w:t>
      </w:r>
    </w:p>
    <w:p w:rsidR="00E75B9B" w:rsidRPr="00D13113" w:rsidRDefault="00E75B9B" w:rsidP="00D41612">
      <w:pPr>
        <w:jc w:val="both"/>
      </w:pPr>
      <w:r w:rsidRPr="00D13113">
        <w:lastRenderedPageBreak/>
        <w:t>Kėdainių rajono savivaldybės tarybai</w:t>
      </w:r>
    </w:p>
    <w:p w:rsidR="00E75B9B" w:rsidRPr="00D13113" w:rsidRDefault="00E75B9B" w:rsidP="00E75B9B"/>
    <w:p w:rsidR="00E75B9B" w:rsidRDefault="00E75B9B" w:rsidP="00E75B9B">
      <w:pPr>
        <w:ind w:firstLine="680"/>
        <w:jc w:val="center"/>
        <w:rPr>
          <w:b/>
        </w:rPr>
      </w:pPr>
    </w:p>
    <w:p w:rsidR="00E75B9B" w:rsidRPr="00D13113" w:rsidRDefault="00E75B9B" w:rsidP="00E75B9B">
      <w:pPr>
        <w:ind w:firstLine="680"/>
        <w:jc w:val="center"/>
        <w:rPr>
          <w:b/>
        </w:rPr>
      </w:pPr>
      <w:r w:rsidRPr="00D13113">
        <w:rPr>
          <w:b/>
        </w:rPr>
        <w:t>AIŠKINAMASIS RAŠTAS</w:t>
      </w:r>
    </w:p>
    <w:p w:rsidR="00E75B9B" w:rsidRDefault="00E75B9B" w:rsidP="00E75B9B">
      <w:pPr>
        <w:rPr>
          <w:b/>
        </w:rPr>
      </w:pPr>
    </w:p>
    <w:p w:rsidR="006336F5" w:rsidRDefault="006336F5" w:rsidP="006336F5">
      <w:pPr>
        <w:ind w:firstLine="680"/>
        <w:rPr>
          <w:b/>
        </w:rPr>
      </w:pPr>
      <w:r>
        <w:rPr>
          <w:b/>
        </w:rPr>
        <w:t xml:space="preserve">DĖL </w:t>
      </w:r>
      <w:r w:rsidRPr="00214B23">
        <w:rPr>
          <w:b/>
        </w:rPr>
        <w:t xml:space="preserve">KĖDAINIŲ RAJONO VANDENS TIEKIMO IR NUOTEKŲ TVARKYMO </w:t>
      </w:r>
      <w:r>
        <w:rPr>
          <w:b/>
        </w:rPr>
        <w:t xml:space="preserve">   </w:t>
      </w:r>
    </w:p>
    <w:p w:rsidR="006336F5" w:rsidRDefault="006336F5" w:rsidP="006336F5">
      <w:pPr>
        <w:rPr>
          <w:b/>
          <w:bCs/>
        </w:rPr>
      </w:pPr>
      <w:r>
        <w:rPr>
          <w:b/>
        </w:rPr>
        <w:t xml:space="preserve">     </w:t>
      </w:r>
      <w:r w:rsidRPr="00214B23">
        <w:rPr>
          <w:b/>
        </w:rPr>
        <w:t xml:space="preserve">INFRASTRUKTŪROS PLĖTROS SPECIALIOJO PLANO KEITIMO </w:t>
      </w:r>
      <w:r>
        <w:rPr>
          <w:b/>
          <w:bCs/>
        </w:rPr>
        <w:t>TVIRTINIMO</w:t>
      </w:r>
    </w:p>
    <w:p w:rsidR="006336F5" w:rsidRDefault="006336F5" w:rsidP="006336F5">
      <w:pPr>
        <w:ind w:firstLine="680"/>
        <w:jc w:val="center"/>
        <w:rPr>
          <w:b/>
        </w:rPr>
      </w:pPr>
    </w:p>
    <w:p w:rsidR="006336F5" w:rsidRPr="00D13113" w:rsidRDefault="006336F5" w:rsidP="006336F5">
      <w:pPr>
        <w:ind w:firstLine="680"/>
        <w:jc w:val="center"/>
        <w:rPr>
          <w:b/>
        </w:rPr>
      </w:pPr>
    </w:p>
    <w:p w:rsidR="006336F5" w:rsidRPr="00D13113" w:rsidRDefault="006336F5" w:rsidP="006336F5">
      <w:pPr>
        <w:ind w:firstLine="680"/>
        <w:jc w:val="center"/>
      </w:pPr>
      <w:r>
        <w:t>2021-11-10</w:t>
      </w:r>
    </w:p>
    <w:p w:rsidR="006336F5" w:rsidRPr="00D13113" w:rsidRDefault="006336F5" w:rsidP="006336F5">
      <w:pPr>
        <w:ind w:firstLine="680"/>
        <w:jc w:val="center"/>
      </w:pPr>
      <w:r w:rsidRPr="00D13113">
        <w:t>Kėdainiai</w:t>
      </w:r>
    </w:p>
    <w:p w:rsidR="006336F5" w:rsidRDefault="006336F5" w:rsidP="006336F5"/>
    <w:p w:rsidR="006336F5" w:rsidRPr="00D13113" w:rsidRDefault="006336F5" w:rsidP="006336F5"/>
    <w:p w:rsidR="00D41612" w:rsidRDefault="00D41612" w:rsidP="00D41612"/>
    <w:p w:rsidR="00D41612" w:rsidRDefault="00D41612" w:rsidP="00D41612">
      <w:pPr>
        <w:ind w:firstLine="709"/>
      </w:pPr>
      <w:r>
        <w:rPr>
          <w:b/>
        </w:rPr>
        <w:t>Parengto sprendimo projekto tikslai:</w:t>
      </w:r>
      <w:r>
        <w:t xml:space="preserve"> </w:t>
      </w:r>
    </w:p>
    <w:p w:rsidR="00D41612" w:rsidRDefault="00D41612" w:rsidP="00D41612">
      <w:pPr>
        <w:pStyle w:val="Pagrindinistekstas"/>
        <w:tabs>
          <w:tab w:val="left" w:pos="720"/>
        </w:tabs>
      </w:pPr>
      <w:r>
        <w:tab/>
        <w:t xml:space="preserve">Patvirtinti Kėdainių rajono vandens tiekimo ir nuotekų tvarkymo infrastruktūros plėtros specialiojo plano keitimą (toliau – Specialusis planas), kuris buvo pradėtas rengti 2019 m. birželio 28 d. Kėdainių rajono savivaldybės tarybos sprendimu Nr. TS-166 „Dėl Kėdainių rajono vandens tiekimo ir nuotekų tvarkymo infrastruktūros plėtros specialiojo plano keitimo pradžios ir planavimo tikslų“. </w:t>
      </w:r>
    </w:p>
    <w:p w:rsidR="00D41612" w:rsidRDefault="00D41612" w:rsidP="00D41612">
      <w:pPr>
        <w:ind w:firstLine="709"/>
        <w:rPr>
          <w:b/>
        </w:rPr>
      </w:pPr>
    </w:p>
    <w:p w:rsidR="00D41612" w:rsidRDefault="00D41612" w:rsidP="00D41612">
      <w:pPr>
        <w:ind w:firstLine="709"/>
        <w:rPr>
          <w:b/>
        </w:rPr>
      </w:pPr>
      <w:r>
        <w:rPr>
          <w:b/>
        </w:rPr>
        <w:t>Sprendimo projekto esmė</w:t>
      </w:r>
      <w:r>
        <w:t xml:space="preserve">, </w:t>
      </w:r>
      <w:r>
        <w:rPr>
          <w:b/>
        </w:rPr>
        <w:t xml:space="preserve">rengimo priežastys ir motyvai: </w:t>
      </w:r>
    </w:p>
    <w:p w:rsidR="00D41612" w:rsidRDefault="00D41612" w:rsidP="00D41612">
      <w:pPr>
        <w:ind w:firstLine="720"/>
        <w:jc w:val="both"/>
      </w:pPr>
      <w:r>
        <w:rPr>
          <w:bCs/>
          <w:iCs/>
        </w:rPr>
        <w:t xml:space="preserve">Tvirtinimui teikiamas savivaldybės lygmens Specialusis planas, kuris pakeis šiuo metu galiojantį Kėdainių rajono vandens tiekimo ir nuotekų tvarkymo infrastruktūros plėtros specialųjį planą, patvirtintą </w:t>
      </w:r>
      <w:r>
        <w:t xml:space="preserve">2010 m. gruodžio 17 d. Kėdainių rajono savivaldybės tarybos sprendimu Nr. TS-392 „Dėl Kėdainių rajono vandens tiekimo ir nuotekų tvarkymo infrastruktūros plėtros specialiojo plano tvirtinimo“. </w:t>
      </w:r>
    </w:p>
    <w:p w:rsidR="00D41612" w:rsidRDefault="00D41612" w:rsidP="00D41612">
      <w:pPr>
        <w:ind w:firstLine="720"/>
        <w:jc w:val="both"/>
      </w:pPr>
      <w:r>
        <w:t xml:space="preserve">Kai teritorijų planavimo valstybinę priežiūrą atliekanti institucija pritaria specialiojo teritorijų planavimo dokumento teikimui tvirtinti, planavimo organizatorius pateikia šį dokumentą savivaldybės tarybai tvirtinti. 2021 m. lapkričio 4 d. yra gautas Valstybinės teritorijų planavimo ir statybos inspekcijos prie Aplinkos ministerijos teritorijų planavimo dokumento patikrinimo aktas Nr. REG198177 su patikrinimo išvada – pritariama teikimui tvirtinti. </w:t>
      </w:r>
    </w:p>
    <w:p w:rsidR="00D41612" w:rsidRDefault="00D41612" w:rsidP="00D41612">
      <w:pPr>
        <w:pStyle w:val="Pagrindinistekstas"/>
        <w:tabs>
          <w:tab w:val="left" w:pos="720"/>
        </w:tabs>
        <w:rPr>
          <w:bCs/>
          <w:iCs/>
        </w:rPr>
      </w:pPr>
    </w:p>
    <w:p w:rsidR="00D41612" w:rsidRDefault="00D41612" w:rsidP="00D41612">
      <w:pPr>
        <w:pStyle w:val="Pagrindinistekstas"/>
        <w:tabs>
          <w:tab w:val="left" w:pos="720"/>
        </w:tabs>
        <w:rPr>
          <w:b/>
        </w:rPr>
      </w:pPr>
      <w:r>
        <w:rPr>
          <w:b/>
        </w:rPr>
        <w:tab/>
        <w:t>Lėšų poreikis (jeigu sprendimui įgyvendinti reikalingos lėšos):</w:t>
      </w:r>
    </w:p>
    <w:p w:rsidR="00D41612" w:rsidRDefault="00D41612" w:rsidP="00D41612">
      <w:pPr>
        <w:ind w:firstLine="720"/>
        <w:jc w:val="both"/>
      </w:pPr>
      <w:r>
        <w:t>Savivaldybės lygmens specialiųjų</w:t>
      </w:r>
      <w:r>
        <w:rPr>
          <w:b/>
          <w:i/>
        </w:rPr>
        <w:t xml:space="preserve"> </w:t>
      </w:r>
      <w:r>
        <w:t>planų sprendiniai įgyvendinami:</w:t>
      </w:r>
    </w:p>
    <w:p w:rsidR="00D41612" w:rsidRDefault="00D41612" w:rsidP="00D41612">
      <w:pPr>
        <w:ind w:firstLine="720"/>
        <w:jc w:val="both"/>
      </w:pPr>
      <w:r>
        <w:t>1)  detalizuojant sprendinius žemesnio lygmens teritorijų planavimo dokumentuose;</w:t>
      </w:r>
    </w:p>
    <w:p w:rsidR="00D41612" w:rsidRDefault="00D41612" w:rsidP="00D41612">
      <w:pPr>
        <w:ind w:firstLine="720"/>
        <w:jc w:val="both"/>
      </w:pPr>
      <w:r>
        <w:t>2) išduodant statybą leidžiančius dokumentus Lietuvos Respublikos statybos įstatymo nustatyta tvarka;</w:t>
      </w:r>
    </w:p>
    <w:p w:rsidR="00D41612" w:rsidRDefault="00D41612" w:rsidP="00D41612">
      <w:pPr>
        <w:ind w:firstLine="720"/>
        <w:jc w:val="both"/>
      </w:pPr>
      <w:r>
        <w:t xml:space="preserve">3) rengiant specialiojo plano sprendinių įgyvendinimo programas, kurios, atsižvelgiant į sprendinių įgyvendinimo lygmenį (valstybės, savivaldybės), derinamos su atitinkamo lygmens planavimo dokumentais, numatančiais valstybės ir savivaldybės investicijų panaudojimo galimybes planuojamose teritorijose. Geriamojo vandens tiekimo ir nuotekų tvarkymo infrastruktūros renovacijai ir plėtrai gali būti skiriamos Europos Sąjungos fondų lėšos. </w:t>
      </w:r>
    </w:p>
    <w:p w:rsidR="00D41612" w:rsidRDefault="00D41612" w:rsidP="00D41612">
      <w:pPr>
        <w:ind w:firstLine="720"/>
        <w:jc w:val="both"/>
      </w:pPr>
      <w:r>
        <w:t>Europos Sąjungos fondų lėšos geriamojo vandens tiekimo ir nuotekų tvarkymo infrastruktūros renovacijai ir plėtrai planuojamos ir teikiamos sveikatos saugos ir aplinkos apsaugos reikalavimus atitinkančių viešųjų geriamojo vandens tiekimo ir nuotekų (įskaitant paviršines nuotekas) tvarkymo regionuose paslaugų užtikrinimui pagal savivaldybės tarybos patvirtintame geriamojo vandens tiekimo ir nuotekų tvarkymo infrastruktūros plėtros plane numatytas infrastruktūros plėtros kryptis ir sąlygas. Skiriamos Europos Sąjungos fondų lėšos infrastruktūros renovacijai turi sumažinti viešųjų geriamojo vandens tiekėjų ir nuotekų tvarkytojų, paviršinių nuotekų tvarkytojų eksploatacines sąnaudas.</w:t>
      </w:r>
    </w:p>
    <w:p w:rsidR="00D41612" w:rsidRDefault="00D41612" w:rsidP="00D41612">
      <w:pPr>
        <w:jc w:val="both"/>
      </w:pPr>
      <w:r>
        <w:rPr>
          <w:b/>
        </w:rPr>
        <w:t xml:space="preserve">            Laukiami rezultatai:</w:t>
      </w:r>
      <w:r>
        <w:t xml:space="preserve"> </w:t>
      </w:r>
    </w:p>
    <w:p w:rsidR="00D41612" w:rsidRDefault="00D41612" w:rsidP="00D41612">
      <w:pPr>
        <w:jc w:val="both"/>
      </w:pPr>
      <w:r>
        <w:t xml:space="preserve">            Savivaldybės tarybos patvirtinto savivaldybės lygmens specialiojo teritorijų planavimo dokumento sprendiniai konkretizuoja savivaldybės bendrojo plano sprendinius ir yra privalomi visiems suplanuotoje rajono teritorijoje veikiantiems fiziniams ir juridiniams asmenims ar kitoms organizacijoms, jeigu detalieji planai neparengti.  </w:t>
      </w:r>
    </w:p>
    <w:p w:rsidR="00D41612" w:rsidRDefault="00D41612" w:rsidP="00D41612">
      <w:pPr>
        <w:jc w:val="both"/>
      </w:pPr>
      <w:r>
        <w:t xml:space="preserve">             </w:t>
      </w:r>
    </w:p>
    <w:p w:rsidR="00D41612" w:rsidRDefault="00D41612" w:rsidP="00D41612">
      <w:pPr>
        <w:rPr>
          <w:b/>
          <w:bCs/>
          <w:lang w:eastAsia="ar-SA"/>
        </w:rPr>
      </w:pPr>
    </w:p>
    <w:p w:rsidR="00D41612" w:rsidRDefault="00D41612" w:rsidP="00D41612">
      <w:pPr>
        <w:ind w:firstLine="680"/>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7"/>
        <w:gridCol w:w="3075"/>
        <w:gridCol w:w="3074"/>
      </w:tblGrid>
      <w:tr w:rsidR="00D41612" w:rsidTr="00D4161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D41612" w:rsidRDefault="00D41612">
            <w:pPr>
              <w:rPr>
                <w:b/>
                <w:lang w:eastAsia="en-US" w:bidi="lo-LA"/>
              </w:rPr>
            </w:pPr>
            <w:r>
              <w:rPr>
                <w:b/>
              </w:rPr>
              <w:t>Sritys</w:t>
            </w:r>
          </w:p>
        </w:tc>
        <w:tc>
          <w:tcPr>
            <w:tcW w:w="6237" w:type="dxa"/>
            <w:gridSpan w:val="2"/>
            <w:tcBorders>
              <w:top w:val="single" w:sz="4" w:space="0" w:color="000000"/>
              <w:left w:val="single" w:sz="4" w:space="0" w:color="000000"/>
              <w:bottom w:val="single" w:sz="4" w:space="0" w:color="auto"/>
              <w:right w:val="single" w:sz="4" w:space="0" w:color="000000"/>
            </w:tcBorders>
            <w:hideMark/>
          </w:tcPr>
          <w:p w:rsidR="00D41612" w:rsidRDefault="00D41612">
            <w:pPr>
              <w:rPr>
                <w:b/>
                <w:bCs/>
                <w:lang w:eastAsia="ar-SA"/>
              </w:rPr>
            </w:pPr>
            <w:r>
              <w:rPr>
                <w:b/>
                <w:bCs/>
              </w:rPr>
              <w:t>Numatomo teisinio reguliavimo poveikio vertinimo rezultatai</w:t>
            </w:r>
          </w:p>
        </w:tc>
      </w:tr>
      <w:tr w:rsidR="00D41612" w:rsidTr="00D41612">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1612" w:rsidRDefault="00D41612">
            <w:pPr>
              <w:rPr>
                <w:b/>
                <w:lang w:eastAsia="en-US" w:bidi="lo-LA"/>
              </w:rPr>
            </w:pPr>
          </w:p>
        </w:tc>
        <w:tc>
          <w:tcPr>
            <w:tcW w:w="3119" w:type="dxa"/>
            <w:tcBorders>
              <w:top w:val="single" w:sz="4" w:space="0" w:color="auto"/>
              <w:left w:val="single" w:sz="4" w:space="0" w:color="000000"/>
              <w:bottom w:val="single" w:sz="4" w:space="0" w:color="000000"/>
              <w:right w:val="single" w:sz="4" w:space="0" w:color="000000"/>
            </w:tcBorders>
            <w:hideMark/>
          </w:tcPr>
          <w:p w:rsidR="00D41612" w:rsidRDefault="00D41612">
            <w:pPr>
              <w:rPr>
                <w:b/>
              </w:rPr>
            </w:pPr>
            <w:r>
              <w:rPr>
                <w:b/>
              </w:rPr>
              <w:t>Teigiamas poveikis</w:t>
            </w:r>
          </w:p>
        </w:tc>
        <w:tc>
          <w:tcPr>
            <w:tcW w:w="3118" w:type="dxa"/>
            <w:tcBorders>
              <w:top w:val="single" w:sz="4" w:space="0" w:color="auto"/>
              <w:left w:val="single" w:sz="4" w:space="0" w:color="000000"/>
              <w:bottom w:val="single" w:sz="4" w:space="0" w:color="000000"/>
              <w:right w:val="single" w:sz="4" w:space="0" w:color="000000"/>
            </w:tcBorders>
          </w:tcPr>
          <w:p w:rsidR="00D41612" w:rsidRDefault="00D41612">
            <w:pPr>
              <w:rPr>
                <w:rFonts w:eastAsia="Calibri"/>
                <w:b/>
                <w:lang w:eastAsia="en-US" w:bidi="lo-LA"/>
              </w:rPr>
            </w:pPr>
            <w:r>
              <w:rPr>
                <w:b/>
              </w:rPr>
              <w:t>Neigiamas poveikis</w:t>
            </w:r>
          </w:p>
          <w:p w:rsidR="00D41612" w:rsidRDefault="00D41612">
            <w:pPr>
              <w:rPr>
                <w:b/>
                <w:i/>
                <w:lang w:eastAsia="ar-SA"/>
              </w:rPr>
            </w:pPr>
          </w:p>
        </w:tc>
      </w:tr>
      <w:tr w:rsidR="00D41612" w:rsidTr="00D41612">
        <w:tc>
          <w:tcPr>
            <w:tcW w:w="3118" w:type="dxa"/>
            <w:tcBorders>
              <w:top w:val="single" w:sz="4" w:space="0" w:color="000000"/>
              <w:left w:val="single" w:sz="4" w:space="0" w:color="000000"/>
              <w:bottom w:val="single" w:sz="4" w:space="0" w:color="000000"/>
              <w:right w:val="single" w:sz="4" w:space="0" w:color="000000"/>
            </w:tcBorders>
            <w:hideMark/>
          </w:tcPr>
          <w:p w:rsidR="00D41612" w:rsidRDefault="00D41612">
            <w:pPr>
              <w:rPr>
                <w:i/>
                <w:lang w:eastAsia="en-US" w:bidi="lo-LA"/>
              </w:rPr>
            </w:pPr>
            <w:r>
              <w:rPr>
                <w:i/>
              </w:rPr>
              <w:t>Ekonomikai</w:t>
            </w:r>
          </w:p>
        </w:tc>
        <w:tc>
          <w:tcPr>
            <w:tcW w:w="3119"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r>
      <w:tr w:rsidR="00D41612" w:rsidTr="00D41612">
        <w:tc>
          <w:tcPr>
            <w:tcW w:w="3118" w:type="dxa"/>
            <w:tcBorders>
              <w:top w:val="single" w:sz="4" w:space="0" w:color="000000"/>
              <w:left w:val="single" w:sz="4" w:space="0" w:color="000000"/>
              <w:bottom w:val="single" w:sz="4" w:space="0" w:color="000000"/>
              <w:right w:val="single" w:sz="4" w:space="0" w:color="000000"/>
            </w:tcBorders>
            <w:hideMark/>
          </w:tcPr>
          <w:p w:rsidR="00D41612" w:rsidRDefault="00D41612">
            <w:pPr>
              <w:rPr>
                <w:i/>
                <w:lang w:eastAsia="en-US" w:bidi="lo-LA"/>
              </w:rPr>
            </w:pPr>
            <w:r>
              <w:rPr>
                <w:i/>
              </w:rPr>
              <w:t>Finansams</w:t>
            </w:r>
          </w:p>
        </w:tc>
        <w:tc>
          <w:tcPr>
            <w:tcW w:w="3119"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r>
      <w:tr w:rsidR="00D41612" w:rsidTr="00D41612">
        <w:tc>
          <w:tcPr>
            <w:tcW w:w="3118" w:type="dxa"/>
            <w:tcBorders>
              <w:top w:val="single" w:sz="4" w:space="0" w:color="000000"/>
              <w:left w:val="single" w:sz="4" w:space="0" w:color="000000"/>
              <w:bottom w:val="single" w:sz="4" w:space="0" w:color="000000"/>
              <w:right w:val="single" w:sz="4" w:space="0" w:color="000000"/>
            </w:tcBorders>
            <w:hideMark/>
          </w:tcPr>
          <w:p w:rsidR="00D41612" w:rsidRDefault="00D41612">
            <w:pPr>
              <w:rPr>
                <w:i/>
                <w:lang w:eastAsia="en-US" w:bidi="lo-LA"/>
              </w:rPr>
            </w:pPr>
            <w:r>
              <w:rPr>
                <w:i/>
              </w:rPr>
              <w:t>Socialinei aplinkai</w:t>
            </w:r>
          </w:p>
        </w:tc>
        <w:tc>
          <w:tcPr>
            <w:tcW w:w="3119"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r>
      <w:tr w:rsidR="00D41612" w:rsidTr="00D41612">
        <w:tc>
          <w:tcPr>
            <w:tcW w:w="3118" w:type="dxa"/>
            <w:tcBorders>
              <w:top w:val="single" w:sz="4" w:space="0" w:color="000000"/>
              <w:left w:val="single" w:sz="4" w:space="0" w:color="000000"/>
              <w:bottom w:val="single" w:sz="4" w:space="0" w:color="000000"/>
              <w:right w:val="single" w:sz="4" w:space="0" w:color="000000"/>
            </w:tcBorders>
            <w:hideMark/>
          </w:tcPr>
          <w:p w:rsidR="00D41612" w:rsidRDefault="00D41612">
            <w:pPr>
              <w:rPr>
                <w:i/>
                <w:lang w:eastAsia="en-US" w:bidi="lo-LA"/>
              </w:rPr>
            </w:pPr>
            <w:r>
              <w:rPr>
                <w:i/>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r>
      <w:tr w:rsidR="00D41612" w:rsidTr="00D41612">
        <w:tc>
          <w:tcPr>
            <w:tcW w:w="3118" w:type="dxa"/>
            <w:tcBorders>
              <w:top w:val="single" w:sz="4" w:space="0" w:color="000000"/>
              <w:left w:val="single" w:sz="4" w:space="0" w:color="000000"/>
              <w:bottom w:val="single" w:sz="4" w:space="0" w:color="000000"/>
              <w:right w:val="single" w:sz="4" w:space="0" w:color="000000"/>
            </w:tcBorders>
            <w:hideMark/>
          </w:tcPr>
          <w:p w:rsidR="00D41612" w:rsidRDefault="00D41612">
            <w:pPr>
              <w:rPr>
                <w:i/>
                <w:lang w:eastAsia="en-US" w:bidi="lo-LA"/>
              </w:rPr>
            </w:pPr>
            <w:r>
              <w:rPr>
                <w:i/>
              </w:rPr>
              <w:t>Teisinei sistemai</w:t>
            </w:r>
          </w:p>
        </w:tc>
        <w:tc>
          <w:tcPr>
            <w:tcW w:w="3119"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r>
      <w:tr w:rsidR="00D41612" w:rsidTr="00D41612">
        <w:tc>
          <w:tcPr>
            <w:tcW w:w="3118" w:type="dxa"/>
            <w:tcBorders>
              <w:top w:val="single" w:sz="4" w:space="0" w:color="000000"/>
              <w:left w:val="single" w:sz="4" w:space="0" w:color="000000"/>
              <w:bottom w:val="single" w:sz="4" w:space="0" w:color="000000"/>
              <w:right w:val="single" w:sz="4" w:space="0" w:color="000000"/>
            </w:tcBorders>
            <w:hideMark/>
          </w:tcPr>
          <w:p w:rsidR="00D41612" w:rsidRDefault="00D41612">
            <w:pPr>
              <w:rPr>
                <w:i/>
                <w:lang w:eastAsia="en-US" w:bidi="lo-LA"/>
              </w:rPr>
            </w:pPr>
            <w:r>
              <w:rPr>
                <w:i/>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r>
      <w:tr w:rsidR="00D41612" w:rsidTr="00D41612">
        <w:tc>
          <w:tcPr>
            <w:tcW w:w="3118" w:type="dxa"/>
            <w:tcBorders>
              <w:top w:val="single" w:sz="4" w:space="0" w:color="000000"/>
              <w:left w:val="single" w:sz="4" w:space="0" w:color="000000"/>
              <w:bottom w:val="single" w:sz="4" w:space="0" w:color="000000"/>
              <w:right w:val="single" w:sz="4" w:space="0" w:color="000000"/>
            </w:tcBorders>
            <w:hideMark/>
          </w:tcPr>
          <w:p w:rsidR="00D41612" w:rsidRDefault="00D41612">
            <w:pPr>
              <w:rPr>
                <w:i/>
                <w:lang w:eastAsia="en-US" w:bidi="lo-LA"/>
              </w:rPr>
            </w:pPr>
            <w:r>
              <w:rPr>
                <w:i/>
              </w:rPr>
              <w:t>Aplinkai</w:t>
            </w:r>
          </w:p>
        </w:tc>
        <w:tc>
          <w:tcPr>
            <w:tcW w:w="3119"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r>
      <w:tr w:rsidR="00D41612" w:rsidTr="00D41612">
        <w:tc>
          <w:tcPr>
            <w:tcW w:w="3118" w:type="dxa"/>
            <w:tcBorders>
              <w:top w:val="single" w:sz="4" w:space="0" w:color="000000"/>
              <w:left w:val="single" w:sz="4" w:space="0" w:color="000000"/>
              <w:bottom w:val="single" w:sz="4" w:space="0" w:color="000000"/>
              <w:right w:val="single" w:sz="4" w:space="0" w:color="000000"/>
            </w:tcBorders>
            <w:hideMark/>
          </w:tcPr>
          <w:p w:rsidR="00D41612" w:rsidRDefault="00D41612">
            <w:pPr>
              <w:rPr>
                <w:i/>
                <w:lang w:eastAsia="en-US" w:bidi="lo-LA"/>
              </w:rPr>
            </w:pPr>
            <w:r>
              <w:rPr>
                <w:i/>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r>
      <w:tr w:rsidR="00D41612" w:rsidTr="00D41612">
        <w:tc>
          <w:tcPr>
            <w:tcW w:w="3118" w:type="dxa"/>
            <w:tcBorders>
              <w:top w:val="single" w:sz="4" w:space="0" w:color="000000"/>
              <w:left w:val="single" w:sz="4" w:space="0" w:color="000000"/>
              <w:bottom w:val="single" w:sz="4" w:space="0" w:color="000000"/>
              <w:right w:val="single" w:sz="4" w:space="0" w:color="000000"/>
            </w:tcBorders>
            <w:hideMark/>
          </w:tcPr>
          <w:p w:rsidR="00D41612" w:rsidRDefault="00D41612">
            <w:pPr>
              <w:rPr>
                <w:i/>
                <w:lang w:eastAsia="en-US" w:bidi="lo-LA"/>
              </w:rPr>
            </w:pPr>
            <w:r>
              <w:rPr>
                <w:i/>
              </w:rPr>
              <w:t>Regiono plėtrai</w:t>
            </w:r>
          </w:p>
        </w:tc>
        <w:tc>
          <w:tcPr>
            <w:tcW w:w="3119"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r>
      <w:tr w:rsidR="00D41612" w:rsidTr="00D41612">
        <w:tc>
          <w:tcPr>
            <w:tcW w:w="3118" w:type="dxa"/>
            <w:tcBorders>
              <w:top w:val="single" w:sz="4" w:space="0" w:color="000000"/>
              <w:left w:val="single" w:sz="4" w:space="0" w:color="000000"/>
              <w:bottom w:val="single" w:sz="4" w:space="0" w:color="000000"/>
              <w:right w:val="single" w:sz="4" w:space="0" w:color="000000"/>
            </w:tcBorders>
            <w:hideMark/>
          </w:tcPr>
          <w:p w:rsidR="00D41612" w:rsidRDefault="00D41612">
            <w:pPr>
              <w:rPr>
                <w:i/>
                <w:lang w:eastAsia="en-US" w:bidi="lo-LA"/>
              </w:rPr>
            </w:pPr>
            <w:r>
              <w:rPr>
                <w:i/>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r>
    </w:tbl>
    <w:p w:rsidR="00D41612" w:rsidRDefault="00D41612" w:rsidP="00D41612">
      <w:pPr>
        <w:jc w:val="both"/>
        <w:rPr>
          <w:sz w:val="20"/>
          <w:szCs w:val="20"/>
          <w:lang w:eastAsia="en-US" w:bidi="lo-LA"/>
        </w:rPr>
      </w:pPr>
    </w:p>
    <w:p w:rsidR="00D41612" w:rsidRDefault="00D41612" w:rsidP="00D41612">
      <w:pPr>
        <w:jc w:val="both"/>
        <w:rPr>
          <w:lang w:eastAsia="en-US" w:bidi="lo-LA"/>
        </w:rPr>
      </w:pPr>
      <w:r>
        <w:rPr>
          <w:b/>
          <w:lang w:eastAsia="en-US" w:bidi="lo-LA"/>
        </w:rPr>
        <w:t>*</w:t>
      </w:r>
      <w:r>
        <w:rPr>
          <w:bCs/>
        </w:rPr>
        <w:t xml:space="preserve"> Numatomo teisinio reguliavimo poveikio vertinimas atliekamas r</w:t>
      </w:r>
      <w:r>
        <w:t>engiant teisės akto, kuriuo numatoma reglamentuoti iki tol nereglamentuotus santykius, taip pat kuriuo iš esmės keičiamas teisinis reguliavimas, projektą.</w:t>
      </w:r>
      <w:r>
        <w:rPr>
          <w:lang w:eastAsia="en-US" w:bidi="lo-LA"/>
        </w:rPr>
        <w:t xml:space="preserve"> </w:t>
      </w:r>
      <w:r>
        <w:t>Atliekant vertinimą, nustatomas galimas teigiamas ir neigiamas poveikis to teisinio reguliavimo sričiai, asmenims ar jų grupėms, kuriems bus taikomas numatomas teisinis reguliavimas.</w:t>
      </w:r>
    </w:p>
    <w:p w:rsidR="00D41612" w:rsidRDefault="00D41612" w:rsidP="00D41612">
      <w:pPr>
        <w:rPr>
          <w:lang w:eastAsia="ar-SA"/>
        </w:rPr>
      </w:pPr>
    </w:p>
    <w:p w:rsidR="00D41612" w:rsidRDefault="00D41612" w:rsidP="00D41612"/>
    <w:p w:rsidR="00D41612" w:rsidRDefault="00D41612" w:rsidP="00D41612"/>
    <w:p w:rsidR="00D41612" w:rsidRDefault="00D41612" w:rsidP="00D41612">
      <w:r>
        <w:t xml:space="preserve">Architektūros ir urbanistikos </w:t>
      </w:r>
    </w:p>
    <w:p w:rsidR="00D41612" w:rsidRDefault="00D41612" w:rsidP="00D41612">
      <w:r>
        <w:t>skyriaus vyr. specialistė</w:t>
      </w:r>
      <w:r>
        <w:tab/>
      </w:r>
      <w:r>
        <w:tab/>
      </w:r>
      <w:r>
        <w:tab/>
      </w:r>
      <w:r>
        <w:tab/>
        <w:t xml:space="preserve">                      Violeta </w:t>
      </w:r>
      <w:proofErr w:type="spellStart"/>
      <w:r>
        <w:t>Večėnaitė</w:t>
      </w:r>
      <w:proofErr w:type="spellEnd"/>
    </w:p>
    <w:p w:rsidR="00AD6C5C" w:rsidRPr="007A4202" w:rsidRDefault="00AD6C5C" w:rsidP="00D41612">
      <w:pPr>
        <w:ind w:firstLine="709"/>
      </w:pPr>
    </w:p>
    <w:sectPr w:rsidR="00AD6C5C" w:rsidRPr="007A4202" w:rsidSect="009D58E8">
      <w:pgSz w:w="11906" w:h="16838"/>
      <w:pgMar w:top="1134" w:right="567"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1C91"/>
    <w:multiLevelType w:val="hybridMultilevel"/>
    <w:tmpl w:val="EC46E4EC"/>
    <w:lvl w:ilvl="0" w:tplc="F11A0FB8">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0FE38E1"/>
    <w:multiLevelType w:val="hybridMultilevel"/>
    <w:tmpl w:val="B2BE9A4C"/>
    <w:lvl w:ilvl="0" w:tplc="E71CDDA6">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CA1494"/>
    <w:multiLevelType w:val="hybridMultilevel"/>
    <w:tmpl w:val="F6B03F90"/>
    <w:lvl w:ilvl="0" w:tplc="C8BC5C3C">
      <w:start w:val="20"/>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D7C7BCE"/>
    <w:multiLevelType w:val="hybridMultilevel"/>
    <w:tmpl w:val="BA0CDF4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 w15:restartNumberingAfterBreak="0">
    <w:nsid w:val="0F64283B"/>
    <w:multiLevelType w:val="hybridMultilevel"/>
    <w:tmpl w:val="414EB5E0"/>
    <w:lvl w:ilvl="0" w:tplc="96B8A6EC">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2730"/>
        </w:tabs>
        <w:ind w:left="2730" w:hanging="360"/>
      </w:pPr>
    </w:lvl>
    <w:lvl w:ilvl="2" w:tplc="0427001B" w:tentative="1">
      <w:start w:val="1"/>
      <w:numFmt w:val="lowerRoman"/>
      <w:lvlText w:val="%3."/>
      <w:lvlJc w:val="right"/>
      <w:pPr>
        <w:tabs>
          <w:tab w:val="num" w:pos="3450"/>
        </w:tabs>
        <w:ind w:left="3450" w:hanging="180"/>
      </w:pPr>
    </w:lvl>
    <w:lvl w:ilvl="3" w:tplc="0427000F" w:tentative="1">
      <w:start w:val="1"/>
      <w:numFmt w:val="decimal"/>
      <w:lvlText w:val="%4."/>
      <w:lvlJc w:val="left"/>
      <w:pPr>
        <w:tabs>
          <w:tab w:val="num" w:pos="4170"/>
        </w:tabs>
        <w:ind w:left="4170" w:hanging="360"/>
      </w:pPr>
    </w:lvl>
    <w:lvl w:ilvl="4" w:tplc="04270019" w:tentative="1">
      <w:start w:val="1"/>
      <w:numFmt w:val="lowerLetter"/>
      <w:lvlText w:val="%5."/>
      <w:lvlJc w:val="left"/>
      <w:pPr>
        <w:tabs>
          <w:tab w:val="num" w:pos="4890"/>
        </w:tabs>
        <w:ind w:left="4890" w:hanging="360"/>
      </w:pPr>
    </w:lvl>
    <w:lvl w:ilvl="5" w:tplc="0427001B" w:tentative="1">
      <w:start w:val="1"/>
      <w:numFmt w:val="lowerRoman"/>
      <w:lvlText w:val="%6."/>
      <w:lvlJc w:val="right"/>
      <w:pPr>
        <w:tabs>
          <w:tab w:val="num" w:pos="5610"/>
        </w:tabs>
        <w:ind w:left="5610" w:hanging="180"/>
      </w:pPr>
    </w:lvl>
    <w:lvl w:ilvl="6" w:tplc="0427000F" w:tentative="1">
      <w:start w:val="1"/>
      <w:numFmt w:val="decimal"/>
      <w:lvlText w:val="%7."/>
      <w:lvlJc w:val="left"/>
      <w:pPr>
        <w:tabs>
          <w:tab w:val="num" w:pos="6330"/>
        </w:tabs>
        <w:ind w:left="6330" w:hanging="360"/>
      </w:pPr>
    </w:lvl>
    <w:lvl w:ilvl="7" w:tplc="04270019" w:tentative="1">
      <w:start w:val="1"/>
      <w:numFmt w:val="lowerLetter"/>
      <w:lvlText w:val="%8."/>
      <w:lvlJc w:val="left"/>
      <w:pPr>
        <w:tabs>
          <w:tab w:val="num" w:pos="7050"/>
        </w:tabs>
        <w:ind w:left="7050" w:hanging="360"/>
      </w:pPr>
    </w:lvl>
    <w:lvl w:ilvl="8" w:tplc="0427001B" w:tentative="1">
      <w:start w:val="1"/>
      <w:numFmt w:val="lowerRoman"/>
      <w:lvlText w:val="%9."/>
      <w:lvlJc w:val="right"/>
      <w:pPr>
        <w:tabs>
          <w:tab w:val="num" w:pos="7770"/>
        </w:tabs>
        <w:ind w:left="7770" w:hanging="180"/>
      </w:pPr>
    </w:lvl>
  </w:abstractNum>
  <w:abstractNum w:abstractNumId="5" w15:restartNumberingAfterBreak="0">
    <w:nsid w:val="11790DE5"/>
    <w:multiLevelType w:val="hybridMultilevel"/>
    <w:tmpl w:val="76341E34"/>
    <w:lvl w:ilvl="0" w:tplc="036E151E">
      <w:start w:val="20"/>
      <w:numFmt w:val="decimal"/>
      <w:lvlText w:val="%1."/>
      <w:lvlJc w:val="left"/>
      <w:pPr>
        <w:tabs>
          <w:tab w:val="num" w:pos="900"/>
        </w:tabs>
        <w:ind w:left="900" w:hanging="360"/>
      </w:pPr>
      <w:rPr>
        <w:rFonts w:hint="default"/>
        <w:b/>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14373520"/>
    <w:multiLevelType w:val="hybridMultilevel"/>
    <w:tmpl w:val="A3207EDA"/>
    <w:lvl w:ilvl="0" w:tplc="036E151E">
      <w:start w:val="20"/>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900"/>
        </w:tabs>
        <w:ind w:left="900" w:hanging="360"/>
      </w:pPr>
    </w:lvl>
    <w:lvl w:ilvl="2" w:tplc="0427001B" w:tentative="1">
      <w:start w:val="1"/>
      <w:numFmt w:val="lowerRoman"/>
      <w:lvlText w:val="%3."/>
      <w:lvlJc w:val="right"/>
      <w:pPr>
        <w:tabs>
          <w:tab w:val="num" w:pos="1620"/>
        </w:tabs>
        <w:ind w:left="1620" w:hanging="180"/>
      </w:pPr>
    </w:lvl>
    <w:lvl w:ilvl="3" w:tplc="0427000F" w:tentative="1">
      <w:start w:val="1"/>
      <w:numFmt w:val="decimal"/>
      <w:lvlText w:val="%4."/>
      <w:lvlJc w:val="left"/>
      <w:pPr>
        <w:tabs>
          <w:tab w:val="num" w:pos="2340"/>
        </w:tabs>
        <w:ind w:left="2340" w:hanging="360"/>
      </w:pPr>
    </w:lvl>
    <w:lvl w:ilvl="4" w:tplc="04270019" w:tentative="1">
      <w:start w:val="1"/>
      <w:numFmt w:val="lowerLetter"/>
      <w:lvlText w:val="%5."/>
      <w:lvlJc w:val="left"/>
      <w:pPr>
        <w:tabs>
          <w:tab w:val="num" w:pos="3060"/>
        </w:tabs>
        <w:ind w:left="3060" w:hanging="360"/>
      </w:pPr>
    </w:lvl>
    <w:lvl w:ilvl="5" w:tplc="0427001B" w:tentative="1">
      <w:start w:val="1"/>
      <w:numFmt w:val="lowerRoman"/>
      <w:lvlText w:val="%6."/>
      <w:lvlJc w:val="right"/>
      <w:pPr>
        <w:tabs>
          <w:tab w:val="num" w:pos="3780"/>
        </w:tabs>
        <w:ind w:left="3780" w:hanging="180"/>
      </w:pPr>
    </w:lvl>
    <w:lvl w:ilvl="6" w:tplc="0427000F" w:tentative="1">
      <w:start w:val="1"/>
      <w:numFmt w:val="decimal"/>
      <w:lvlText w:val="%7."/>
      <w:lvlJc w:val="left"/>
      <w:pPr>
        <w:tabs>
          <w:tab w:val="num" w:pos="4500"/>
        </w:tabs>
        <w:ind w:left="4500" w:hanging="360"/>
      </w:pPr>
    </w:lvl>
    <w:lvl w:ilvl="7" w:tplc="04270019" w:tentative="1">
      <w:start w:val="1"/>
      <w:numFmt w:val="lowerLetter"/>
      <w:lvlText w:val="%8."/>
      <w:lvlJc w:val="left"/>
      <w:pPr>
        <w:tabs>
          <w:tab w:val="num" w:pos="5220"/>
        </w:tabs>
        <w:ind w:left="5220" w:hanging="360"/>
      </w:pPr>
    </w:lvl>
    <w:lvl w:ilvl="8" w:tplc="0427001B" w:tentative="1">
      <w:start w:val="1"/>
      <w:numFmt w:val="lowerRoman"/>
      <w:lvlText w:val="%9."/>
      <w:lvlJc w:val="right"/>
      <w:pPr>
        <w:tabs>
          <w:tab w:val="num" w:pos="5940"/>
        </w:tabs>
        <w:ind w:left="5940" w:hanging="180"/>
      </w:pPr>
    </w:lvl>
  </w:abstractNum>
  <w:abstractNum w:abstractNumId="7" w15:restartNumberingAfterBreak="0">
    <w:nsid w:val="1A7F2514"/>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8" w15:restartNumberingAfterBreak="0">
    <w:nsid w:val="27A10975"/>
    <w:multiLevelType w:val="hybridMultilevel"/>
    <w:tmpl w:val="F74CEACE"/>
    <w:lvl w:ilvl="0" w:tplc="F11A0FB8">
      <w:start w:val="20"/>
      <w:numFmt w:val="decimal"/>
      <w:lvlText w:val="%1."/>
      <w:lvlJc w:val="left"/>
      <w:pPr>
        <w:tabs>
          <w:tab w:val="num" w:pos="1440"/>
        </w:tabs>
        <w:ind w:left="1440" w:hanging="360"/>
      </w:pPr>
      <w:rPr>
        <w:rFonts w:hint="default"/>
        <w:b w:val="0"/>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30D47496"/>
    <w:multiLevelType w:val="hybridMultilevel"/>
    <w:tmpl w:val="1EEC9E4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70A35CB"/>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1" w15:restartNumberingAfterBreak="0">
    <w:nsid w:val="390E076F"/>
    <w:multiLevelType w:val="multilevel"/>
    <w:tmpl w:val="CDE0AD4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2" w15:restartNumberingAfterBreak="0">
    <w:nsid w:val="4F983E82"/>
    <w:multiLevelType w:val="hybridMultilevel"/>
    <w:tmpl w:val="61FA2B0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27E1259"/>
    <w:multiLevelType w:val="hybridMultilevel"/>
    <w:tmpl w:val="1688A7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78B100B0"/>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5" w15:restartNumberingAfterBreak="0">
    <w:nsid w:val="7BF65EC3"/>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6" w15:restartNumberingAfterBreak="0">
    <w:nsid w:val="7E7F1189"/>
    <w:multiLevelType w:val="hybridMultilevel"/>
    <w:tmpl w:val="C71AD37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4"/>
  </w:num>
  <w:num w:numId="2">
    <w:abstractNumId w:val="9"/>
  </w:num>
  <w:num w:numId="3">
    <w:abstractNumId w:val="16"/>
  </w:num>
  <w:num w:numId="4">
    <w:abstractNumId w:val="13"/>
  </w:num>
  <w:num w:numId="5">
    <w:abstractNumId w:val="1"/>
  </w:num>
  <w:num w:numId="6">
    <w:abstractNumId w:val="5"/>
  </w:num>
  <w:num w:numId="7">
    <w:abstractNumId w:val="6"/>
  </w:num>
  <w:num w:numId="8">
    <w:abstractNumId w:val="2"/>
  </w:num>
  <w:num w:numId="9">
    <w:abstractNumId w:val="0"/>
  </w:num>
  <w:num w:numId="10">
    <w:abstractNumId w:val="8"/>
  </w:num>
  <w:num w:numId="11">
    <w:abstractNumId w:val="12"/>
  </w:num>
  <w:num w:numId="12">
    <w:abstractNumId w:val="11"/>
  </w:num>
  <w:num w:numId="13">
    <w:abstractNumId w:val="10"/>
  </w:num>
  <w:num w:numId="14">
    <w:abstractNumId w:val="14"/>
  </w:num>
  <w:num w:numId="15">
    <w:abstractNumId w:val="1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FA7"/>
    <w:rsid w:val="00010E8C"/>
    <w:rsid w:val="000215E7"/>
    <w:rsid w:val="000234C4"/>
    <w:rsid w:val="00031213"/>
    <w:rsid w:val="00032037"/>
    <w:rsid w:val="000371BF"/>
    <w:rsid w:val="00037F89"/>
    <w:rsid w:val="00041226"/>
    <w:rsid w:val="000457AC"/>
    <w:rsid w:val="00046086"/>
    <w:rsid w:val="00060248"/>
    <w:rsid w:val="000625B0"/>
    <w:rsid w:val="0009050D"/>
    <w:rsid w:val="000A22C1"/>
    <w:rsid w:val="000A74D1"/>
    <w:rsid w:val="000B0CC8"/>
    <w:rsid w:val="000D4607"/>
    <w:rsid w:val="000D58E6"/>
    <w:rsid w:val="000E5511"/>
    <w:rsid w:val="000E63A5"/>
    <w:rsid w:val="000E694A"/>
    <w:rsid w:val="000E7160"/>
    <w:rsid w:val="000E7DDD"/>
    <w:rsid w:val="00112F3B"/>
    <w:rsid w:val="00114A78"/>
    <w:rsid w:val="00134D05"/>
    <w:rsid w:val="00140FA5"/>
    <w:rsid w:val="00156E77"/>
    <w:rsid w:val="001739BB"/>
    <w:rsid w:val="00176A28"/>
    <w:rsid w:val="00180B5F"/>
    <w:rsid w:val="00197296"/>
    <w:rsid w:val="001A2124"/>
    <w:rsid w:val="001B1CD9"/>
    <w:rsid w:val="001B2425"/>
    <w:rsid w:val="001C5245"/>
    <w:rsid w:val="001E3B66"/>
    <w:rsid w:val="001F21F2"/>
    <w:rsid w:val="00214A53"/>
    <w:rsid w:val="00226448"/>
    <w:rsid w:val="00232DC8"/>
    <w:rsid w:val="00294613"/>
    <w:rsid w:val="002B37D0"/>
    <w:rsid w:val="002B7DE3"/>
    <w:rsid w:val="002D10B2"/>
    <w:rsid w:val="002F0A79"/>
    <w:rsid w:val="00311E72"/>
    <w:rsid w:val="00322695"/>
    <w:rsid w:val="00323C4C"/>
    <w:rsid w:val="00335FA7"/>
    <w:rsid w:val="0033642A"/>
    <w:rsid w:val="00337C80"/>
    <w:rsid w:val="00346138"/>
    <w:rsid w:val="003528D4"/>
    <w:rsid w:val="003547E5"/>
    <w:rsid w:val="00357B9F"/>
    <w:rsid w:val="00363B33"/>
    <w:rsid w:val="00384C49"/>
    <w:rsid w:val="003A1566"/>
    <w:rsid w:val="003F3CD1"/>
    <w:rsid w:val="003F6190"/>
    <w:rsid w:val="003F7CD7"/>
    <w:rsid w:val="00402F7D"/>
    <w:rsid w:val="004237E2"/>
    <w:rsid w:val="00430410"/>
    <w:rsid w:val="00432545"/>
    <w:rsid w:val="00434A6C"/>
    <w:rsid w:val="004B4F82"/>
    <w:rsid w:val="004D5CF2"/>
    <w:rsid w:val="004E26E1"/>
    <w:rsid w:val="00525ECD"/>
    <w:rsid w:val="00560950"/>
    <w:rsid w:val="00570A75"/>
    <w:rsid w:val="00580586"/>
    <w:rsid w:val="005A3098"/>
    <w:rsid w:val="005B7091"/>
    <w:rsid w:val="005C2D9C"/>
    <w:rsid w:val="005C7E3F"/>
    <w:rsid w:val="005D7892"/>
    <w:rsid w:val="00601D98"/>
    <w:rsid w:val="00603ACA"/>
    <w:rsid w:val="00614605"/>
    <w:rsid w:val="006261D0"/>
    <w:rsid w:val="0063003B"/>
    <w:rsid w:val="00631193"/>
    <w:rsid w:val="006336F5"/>
    <w:rsid w:val="00652D3C"/>
    <w:rsid w:val="006653B1"/>
    <w:rsid w:val="0067554D"/>
    <w:rsid w:val="00685760"/>
    <w:rsid w:val="00692FCD"/>
    <w:rsid w:val="006961D4"/>
    <w:rsid w:val="006B0FB7"/>
    <w:rsid w:val="006B43C2"/>
    <w:rsid w:val="006C487E"/>
    <w:rsid w:val="006D1D3D"/>
    <w:rsid w:val="006D3D3E"/>
    <w:rsid w:val="006D6A34"/>
    <w:rsid w:val="00717857"/>
    <w:rsid w:val="00765BFD"/>
    <w:rsid w:val="00775EB2"/>
    <w:rsid w:val="00777CF1"/>
    <w:rsid w:val="00782C43"/>
    <w:rsid w:val="00794735"/>
    <w:rsid w:val="007A4202"/>
    <w:rsid w:val="007B2EDF"/>
    <w:rsid w:val="007B38F8"/>
    <w:rsid w:val="007B458E"/>
    <w:rsid w:val="007B777B"/>
    <w:rsid w:val="007E25E9"/>
    <w:rsid w:val="00820043"/>
    <w:rsid w:val="00821B01"/>
    <w:rsid w:val="00823B27"/>
    <w:rsid w:val="008544E9"/>
    <w:rsid w:val="00856289"/>
    <w:rsid w:val="00865B92"/>
    <w:rsid w:val="0086726F"/>
    <w:rsid w:val="008713ED"/>
    <w:rsid w:val="00886371"/>
    <w:rsid w:val="008A0636"/>
    <w:rsid w:val="008A5440"/>
    <w:rsid w:val="008B09DF"/>
    <w:rsid w:val="008D193B"/>
    <w:rsid w:val="008D23D5"/>
    <w:rsid w:val="008D6FE2"/>
    <w:rsid w:val="009008D3"/>
    <w:rsid w:val="00905F6C"/>
    <w:rsid w:val="00920CDB"/>
    <w:rsid w:val="00927B78"/>
    <w:rsid w:val="00927FD4"/>
    <w:rsid w:val="0093117B"/>
    <w:rsid w:val="00931BE2"/>
    <w:rsid w:val="009428DF"/>
    <w:rsid w:val="009553A8"/>
    <w:rsid w:val="00955D29"/>
    <w:rsid w:val="009943FE"/>
    <w:rsid w:val="0099707A"/>
    <w:rsid w:val="009C7BF3"/>
    <w:rsid w:val="009D58E8"/>
    <w:rsid w:val="009F26B3"/>
    <w:rsid w:val="00A055DF"/>
    <w:rsid w:val="00A17FC3"/>
    <w:rsid w:val="00A245F1"/>
    <w:rsid w:val="00A2588F"/>
    <w:rsid w:val="00A46314"/>
    <w:rsid w:val="00A66253"/>
    <w:rsid w:val="00A70772"/>
    <w:rsid w:val="00AB2A90"/>
    <w:rsid w:val="00AB43D2"/>
    <w:rsid w:val="00AC06CD"/>
    <w:rsid w:val="00AD3B29"/>
    <w:rsid w:val="00AD6C5C"/>
    <w:rsid w:val="00AE72E6"/>
    <w:rsid w:val="00AF524F"/>
    <w:rsid w:val="00B136AA"/>
    <w:rsid w:val="00B245E1"/>
    <w:rsid w:val="00B308F9"/>
    <w:rsid w:val="00B30A95"/>
    <w:rsid w:val="00B326FC"/>
    <w:rsid w:val="00B7766A"/>
    <w:rsid w:val="00BA1254"/>
    <w:rsid w:val="00BA3EC6"/>
    <w:rsid w:val="00BA7DD6"/>
    <w:rsid w:val="00BC4D56"/>
    <w:rsid w:val="00BD2240"/>
    <w:rsid w:val="00BD53BE"/>
    <w:rsid w:val="00BE65A7"/>
    <w:rsid w:val="00C01C24"/>
    <w:rsid w:val="00C04FD3"/>
    <w:rsid w:val="00C07D8F"/>
    <w:rsid w:val="00C21896"/>
    <w:rsid w:val="00C251D2"/>
    <w:rsid w:val="00C35E6A"/>
    <w:rsid w:val="00C7633E"/>
    <w:rsid w:val="00C779EF"/>
    <w:rsid w:val="00C86145"/>
    <w:rsid w:val="00CB583B"/>
    <w:rsid w:val="00CC7F9B"/>
    <w:rsid w:val="00CE4B2F"/>
    <w:rsid w:val="00CF460A"/>
    <w:rsid w:val="00D11E89"/>
    <w:rsid w:val="00D2019C"/>
    <w:rsid w:val="00D36DBE"/>
    <w:rsid w:val="00D41612"/>
    <w:rsid w:val="00D52003"/>
    <w:rsid w:val="00D52BD9"/>
    <w:rsid w:val="00D6205E"/>
    <w:rsid w:val="00D9182B"/>
    <w:rsid w:val="00DA1645"/>
    <w:rsid w:val="00DA55D8"/>
    <w:rsid w:val="00DB0FD2"/>
    <w:rsid w:val="00DC20CA"/>
    <w:rsid w:val="00DC2B52"/>
    <w:rsid w:val="00DC79BC"/>
    <w:rsid w:val="00DF0025"/>
    <w:rsid w:val="00DF2B42"/>
    <w:rsid w:val="00E439CD"/>
    <w:rsid w:val="00E5269E"/>
    <w:rsid w:val="00E57C90"/>
    <w:rsid w:val="00E63A72"/>
    <w:rsid w:val="00E655CE"/>
    <w:rsid w:val="00E7502D"/>
    <w:rsid w:val="00E75B9B"/>
    <w:rsid w:val="00E86B00"/>
    <w:rsid w:val="00E912F9"/>
    <w:rsid w:val="00EA7BE1"/>
    <w:rsid w:val="00EB17E2"/>
    <w:rsid w:val="00EB27E9"/>
    <w:rsid w:val="00EB31A0"/>
    <w:rsid w:val="00EC40B0"/>
    <w:rsid w:val="00EE4EBB"/>
    <w:rsid w:val="00EE691E"/>
    <w:rsid w:val="00F01BBC"/>
    <w:rsid w:val="00F13564"/>
    <w:rsid w:val="00F15C35"/>
    <w:rsid w:val="00F41941"/>
    <w:rsid w:val="00F42D97"/>
    <w:rsid w:val="00F45FC1"/>
    <w:rsid w:val="00F51D67"/>
    <w:rsid w:val="00F757F8"/>
    <w:rsid w:val="00F76CA3"/>
    <w:rsid w:val="00F82132"/>
    <w:rsid w:val="00F95309"/>
    <w:rsid w:val="00F96B44"/>
    <w:rsid w:val="00F9788D"/>
    <w:rsid w:val="00FB1530"/>
    <w:rsid w:val="00FD4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A2F235-398E-4C36-957F-4375A01B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21B01"/>
    <w:rPr>
      <w:color w:val="0000FF"/>
      <w:u w:val="single"/>
    </w:rPr>
  </w:style>
  <w:style w:type="paragraph" w:customStyle="1" w:styleId="Antrinispavadinimas">
    <w:name w:val="Antrinis pavadinimas"/>
    <w:basedOn w:val="prastasis"/>
    <w:qFormat/>
    <w:rsid w:val="00C251D2"/>
    <w:pPr>
      <w:jc w:val="center"/>
    </w:pPr>
    <w:rPr>
      <w:b/>
      <w:szCs w:val="20"/>
      <w:lang w:eastAsia="zh-CN"/>
    </w:rPr>
  </w:style>
  <w:style w:type="paragraph" w:styleId="Pavadinimas">
    <w:name w:val="Title"/>
    <w:basedOn w:val="prastasis"/>
    <w:link w:val="PavadinimasDiagrama"/>
    <w:qFormat/>
    <w:rsid w:val="00AD6C5C"/>
    <w:pPr>
      <w:jc w:val="center"/>
    </w:pPr>
    <w:rPr>
      <w:b/>
      <w:sz w:val="22"/>
      <w:szCs w:val="20"/>
      <w:lang w:eastAsia="zh-CN"/>
    </w:rPr>
  </w:style>
  <w:style w:type="paragraph" w:styleId="Pagrindiniotekstotrauka">
    <w:name w:val="Body Text Indent"/>
    <w:basedOn w:val="prastasis"/>
    <w:link w:val="PagrindiniotekstotraukaDiagrama"/>
    <w:rsid w:val="00AD6C5C"/>
    <w:pPr>
      <w:ind w:firstLine="720"/>
      <w:jc w:val="both"/>
    </w:pPr>
    <w:rPr>
      <w:szCs w:val="20"/>
      <w:lang w:eastAsia="zh-CN"/>
    </w:rPr>
  </w:style>
  <w:style w:type="paragraph" w:styleId="Paprastasistekstas">
    <w:name w:val="Plain Text"/>
    <w:basedOn w:val="prastasis"/>
    <w:link w:val="PaprastasistekstasDiagrama"/>
    <w:uiPriority w:val="99"/>
    <w:semiHidden/>
    <w:unhideWhenUsed/>
    <w:rsid w:val="00DC20CA"/>
    <w:rPr>
      <w:rFonts w:ascii="Calibri" w:eastAsia="Calibri" w:hAnsi="Calibri"/>
      <w:sz w:val="22"/>
      <w:szCs w:val="21"/>
      <w:lang w:eastAsia="en-US"/>
    </w:rPr>
  </w:style>
  <w:style w:type="character" w:customStyle="1" w:styleId="PaprastasistekstasDiagrama">
    <w:name w:val="Paprastasis tekstas Diagrama"/>
    <w:link w:val="Paprastasistekstas"/>
    <w:uiPriority w:val="99"/>
    <w:semiHidden/>
    <w:rsid w:val="00DC20CA"/>
    <w:rPr>
      <w:rFonts w:ascii="Calibri" w:eastAsia="Calibri" w:hAnsi="Calibri"/>
      <w:sz w:val="22"/>
      <w:szCs w:val="21"/>
      <w:lang w:eastAsia="en-US"/>
    </w:rPr>
  </w:style>
  <w:style w:type="paragraph" w:styleId="Pagrindinistekstas">
    <w:name w:val="Body Text"/>
    <w:basedOn w:val="prastasis"/>
    <w:link w:val="PagrindinistekstasDiagrama"/>
    <w:uiPriority w:val="99"/>
    <w:semiHidden/>
    <w:unhideWhenUsed/>
    <w:rsid w:val="00E75B9B"/>
    <w:pPr>
      <w:spacing w:after="120"/>
    </w:pPr>
  </w:style>
  <w:style w:type="character" w:customStyle="1" w:styleId="PagrindinistekstasDiagrama">
    <w:name w:val="Pagrindinis tekstas Diagrama"/>
    <w:link w:val="Pagrindinistekstas"/>
    <w:uiPriority w:val="99"/>
    <w:semiHidden/>
    <w:rsid w:val="00E75B9B"/>
    <w:rPr>
      <w:sz w:val="24"/>
      <w:szCs w:val="24"/>
    </w:rPr>
  </w:style>
  <w:style w:type="character" w:customStyle="1" w:styleId="PavadinimasDiagrama">
    <w:name w:val="Pavadinimas Diagrama"/>
    <w:link w:val="Pavadinimas"/>
    <w:rsid w:val="006336F5"/>
    <w:rPr>
      <w:b/>
      <w:sz w:val="22"/>
      <w:lang w:eastAsia="zh-CN"/>
    </w:rPr>
  </w:style>
  <w:style w:type="character" w:customStyle="1" w:styleId="PagrindiniotekstotraukaDiagrama">
    <w:name w:val="Pagrindinio teksto įtrauka Diagrama"/>
    <w:link w:val="Pagrindiniotekstotrauka"/>
    <w:rsid w:val="006336F5"/>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079898">
      <w:bodyDiv w:val="1"/>
      <w:marLeft w:val="0"/>
      <w:marRight w:val="0"/>
      <w:marTop w:val="0"/>
      <w:marBottom w:val="0"/>
      <w:divBdr>
        <w:top w:val="none" w:sz="0" w:space="0" w:color="auto"/>
        <w:left w:val="none" w:sz="0" w:space="0" w:color="auto"/>
        <w:bottom w:val="none" w:sz="0" w:space="0" w:color="auto"/>
        <w:right w:val="none" w:sz="0" w:space="0" w:color="auto"/>
      </w:divBdr>
    </w:div>
    <w:div w:id="325328406">
      <w:bodyDiv w:val="1"/>
      <w:marLeft w:val="0"/>
      <w:marRight w:val="0"/>
      <w:marTop w:val="0"/>
      <w:marBottom w:val="0"/>
      <w:divBdr>
        <w:top w:val="none" w:sz="0" w:space="0" w:color="auto"/>
        <w:left w:val="none" w:sz="0" w:space="0" w:color="auto"/>
        <w:bottom w:val="none" w:sz="0" w:space="0" w:color="auto"/>
        <w:right w:val="none" w:sz="0" w:space="0" w:color="auto"/>
      </w:divBdr>
    </w:div>
    <w:div w:id="1039088084">
      <w:bodyDiv w:val="1"/>
      <w:marLeft w:val="0"/>
      <w:marRight w:val="0"/>
      <w:marTop w:val="0"/>
      <w:marBottom w:val="0"/>
      <w:divBdr>
        <w:top w:val="none" w:sz="0" w:space="0" w:color="auto"/>
        <w:left w:val="none" w:sz="0" w:space="0" w:color="auto"/>
        <w:bottom w:val="none" w:sz="0" w:space="0" w:color="auto"/>
        <w:right w:val="none" w:sz="0" w:space="0" w:color="auto"/>
      </w:divBdr>
    </w:div>
    <w:div w:id="1434327071">
      <w:bodyDiv w:val="1"/>
      <w:marLeft w:val="0"/>
      <w:marRight w:val="0"/>
      <w:marTop w:val="0"/>
      <w:marBottom w:val="0"/>
      <w:divBdr>
        <w:top w:val="none" w:sz="0" w:space="0" w:color="auto"/>
        <w:left w:val="none" w:sz="0" w:space="0" w:color="auto"/>
        <w:bottom w:val="none" w:sz="0" w:space="0" w:color="auto"/>
        <w:right w:val="none" w:sz="0" w:space="0" w:color="auto"/>
      </w:divBdr>
    </w:div>
    <w:div w:id="1722484850">
      <w:bodyDiv w:val="1"/>
      <w:marLeft w:val="0"/>
      <w:marRight w:val="0"/>
      <w:marTop w:val="0"/>
      <w:marBottom w:val="0"/>
      <w:divBdr>
        <w:top w:val="none" w:sz="0" w:space="0" w:color="auto"/>
        <w:left w:val="none" w:sz="0" w:space="0" w:color="auto"/>
        <w:bottom w:val="none" w:sz="0" w:space="0" w:color="auto"/>
        <w:right w:val="none" w:sz="0" w:space="0" w:color="auto"/>
      </w:divBdr>
    </w:div>
    <w:div w:id="1814179672">
      <w:bodyDiv w:val="1"/>
      <w:marLeft w:val="0"/>
      <w:marRight w:val="0"/>
      <w:marTop w:val="0"/>
      <w:marBottom w:val="0"/>
      <w:divBdr>
        <w:top w:val="none" w:sz="0" w:space="0" w:color="auto"/>
        <w:left w:val="none" w:sz="0" w:space="0" w:color="auto"/>
        <w:bottom w:val="none" w:sz="0" w:space="0" w:color="auto"/>
        <w:right w:val="none" w:sz="0" w:space="0" w:color="auto"/>
      </w:divBdr>
    </w:div>
    <w:div w:id="200123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5564</Characters>
  <Application>Microsoft Office Word</Application>
  <DocSecurity>0</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BLANKŲ SĄRAŠO TVIRTINIMO</vt:lpstr>
      <vt:lpstr>DĖL SAVIVALDYBĖS BLANKŲ SĄRAŠO TVIRTINIMO</vt:lpstr>
    </vt:vector>
  </TitlesOfParts>
  <Company/>
  <LinksUpToDate>false</LinksUpToDate>
  <CharactersWithSpaces>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BLANKŲ SĄRAŠO TVIRTINIMO</dc:title>
  <dc:subject/>
  <dc:creator>Aida</dc:creator>
  <cp:keywords/>
  <dc:description/>
  <cp:lastModifiedBy>Vartotoja</cp:lastModifiedBy>
  <cp:revision>2</cp:revision>
  <cp:lastPrinted>2012-05-08T12:33:00Z</cp:lastPrinted>
  <dcterms:created xsi:type="dcterms:W3CDTF">2021-11-17T11:22:00Z</dcterms:created>
  <dcterms:modified xsi:type="dcterms:W3CDTF">2021-11-17T11:22:00Z</dcterms:modified>
</cp:coreProperties>
</file>