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DCB845" w14:textId="77777777" w:rsidR="00BA78E8" w:rsidRDefault="00BA78E8">
      <w:pPr>
        <w:tabs>
          <w:tab w:val="center" w:pos="4320"/>
          <w:tab w:val="right" w:pos="8640"/>
        </w:tabs>
        <w:rPr>
          <w:szCs w:val="24"/>
          <w:lang w:val="en-GB"/>
        </w:rPr>
      </w:pPr>
    </w:p>
    <w:p w14:paraId="2E95E3F8" w14:textId="77777777" w:rsidR="00BA78E8" w:rsidRDefault="00A30B18">
      <w:pPr>
        <w:ind w:firstLine="8060"/>
        <w:jc w:val="center"/>
        <w:rPr>
          <w:b/>
          <w:lang w:eastAsia="zh-CN"/>
        </w:rPr>
      </w:pPr>
      <w:r>
        <w:rPr>
          <w:b/>
          <w:lang w:eastAsia="zh-CN"/>
        </w:rPr>
        <w:t>Projektas</w:t>
      </w:r>
    </w:p>
    <w:p w14:paraId="6CA0D6C1" w14:textId="7DE22CF7" w:rsidR="00AC2C57" w:rsidRPr="00335EF9" w:rsidRDefault="00A30B18" w:rsidP="00335EF9">
      <w:pPr>
        <w:jc w:val="center"/>
        <w:rPr>
          <w:szCs w:val="24"/>
          <w:lang w:val="en-GB"/>
        </w:rPr>
      </w:pPr>
      <w:r>
        <w:rPr>
          <w:szCs w:val="24"/>
          <w:lang w:val="en-GB"/>
        </w:rPr>
        <w:object w:dxaOrig="1346" w:dyaOrig="673" w14:anchorId="4D0AEF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41.95pt" o:ole="" fillcolor="window">
            <v:imagedata r:id="rId8" o:title=""/>
          </v:shape>
          <o:OLEObject Type="Embed" ProgID="Imaging.Document" ShapeID="_x0000_i1025" DrawAspect="Content" ObjectID="_1705919450" r:id="rId9"/>
        </w:object>
      </w:r>
    </w:p>
    <w:p w14:paraId="6EB5CE88" w14:textId="0FB2D092" w:rsidR="000C485A" w:rsidRDefault="00A30B18" w:rsidP="00335EF9">
      <w:pPr>
        <w:jc w:val="center"/>
        <w:rPr>
          <w:b/>
          <w:lang w:eastAsia="zh-CN"/>
        </w:rPr>
      </w:pPr>
      <w:r>
        <w:rPr>
          <w:b/>
          <w:lang w:eastAsia="zh-CN"/>
        </w:rPr>
        <w:t>KĖDAINIŲ RAJONO SAVIVALDYBĖS TARYBA</w:t>
      </w:r>
    </w:p>
    <w:p w14:paraId="59F81E72" w14:textId="77777777" w:rsidR="00335EF9" w:rsidRPr="00335EF9" w:rsidRDefault="00335EF9" w:rsidP="00335EF9">
      <w:pPr>
        <w:jc w:val="center"/>
        <w:rPr>
          <w:b/>
          <w:lang w:eastAsia="zh-CN"/>
        </w:rPr>
      </w:pPr>
    </w:p>
    <w:p w14:paraId="32DF399F" w14:textId="77777777" w:rsidR="00BA78E8" w:rsidRDefault="00A30B18">
      <w:pPr>
        <w:jc w:val="center"/>
        <w:rPr>
          <w:b/>
          <w:szCs w:val="24"/>
          <w:lang w:val="en-GB"/>
        </w:rPr>
      </w:pPr>
      <w:r>
        <w:rPr>
          <w:b/>
          <w:szCs w:val="24"/>
          <w:lang w:val="en-GB"/>
        </w:rPr>
        <w:t>SPRENDIMAS</w:t>
      </w:r>
    </w:p>
    <w:p w14:paraId="2DA02994" w14:textId="678A551C" w:rsidR="00BA78E8" w:rsidRDefault="00751D42">
      <w:pPr>
        <w:jc w:val="center"/>
        <w:rPr>
          <w:b/>
          <w:szCs w:val="24"/>
        </w:rPr>
      </w:pPr>
      <w:r w:rsidRPr="00751D42">
        <w:rPr>
          <w:b/>
          <w:szCs w:val="24"/>
        </w:rPr>
        <w:t>DĖL PRITARIMO DALYVAUTI „TŪKSTANTMEČIO MOKYKLŲ“ PROGRAMOJE PARTNERIO TEISĖMIS</w:t>
      </w:r>
      <w:r>
        <w:rPr>
          <w:b/>
          <w:szCs w:val="24"/>
        </w:rPr>
        <w:t xml:space="preserve"> </w:t>
      </w:r>
    </w:p>
    <w:p w14:paraId="40EFFC4C" w14:textId="77777777" w:rsidR="00335EF9" w:rsidRDefault="00335EF9">
      <w:pPr>
        <w:jc w:val="center"/>
        <w:rPr>
          <w:sz w:val="22"/>
          <w:szCs w:val="22"/>
        </w:rPr>
      </w:pPr>
    </w:p>
    <w:p w14:paraId="7467D034" w14:textId="2FDC076C" w:rsidR="00BA78E8" w:rsidRDefault="00A30B18">
      <w:pPr>
        <w:jc w:val="center"/>
        <w:rPr>
          <w:szCs w:val="24"/>
        </w:rPr>
      </w:pPr>
      <w:r>
        <w:rPr>
          <w:szCs w:val="24"/>
        </w:rPr>
        <w:t>202</w:t>
      </w:r>
      <w:r w:rsidR="009012ED">
        <w:rPr>
          <w:szCs w:val="24"/>
        </w:rPr>
        <w:t>2</w:t>
      </w:r>
      <w:r>
        <w:rPr>
          <w:szCs w:val="24"/>
        </w:rPr>
        <w:t xml:space="preserve"> m.</w:t>
      </w:r>
      <w:r w:rsidR="009012ED">
        <w:rPr>
          <w:szCs w:val="24"/>
        </w:rPr>
        <w:t xml:space="preserve"> vasario </w:t>
      </w:r>
      <w:r w:rsidR="00D13F46">
        <w:rPr>
          <w:szCs w:val="24"/>
        </w:rPr>
        <w:t>9</w:t>
      </w:r>
      <w:r>
        <w:rPr>
          <w:szCs w:val="24"/>
        </w:rPr>
        <w:t xml:space="preserve"> d. Nr. SP-</w:t>
      </w:r>
      <w:r w:rsidR="00D13F46">
        <w:rPr>
          <w:szCs w:val="24"/>
        </w:rPr>
        <w:t>8</w:t>
      </w:r>
      <w:bookmarkStart w:id="0" w:name="_GoBack"/>
      <w:bookmarkEnd w:id="0"/>
    </w:p>
    <w:p w14:paraId="4DAB58FF" w14:textId="77777777" w:rsidR="00BA78E8" w:rsidRDefault="00A30B18">
      <w:pPr>
        <w:jc w:val="center"/>
        <w:rPr>
          <w:szCs w:val="24"/>
        </w:rPr>
      </w:pPr>
      <w:r>
        <w:rPr>
          <w:szCs w:val="24"/>
        </w:rPr>
        <w:t>Kėdainiai</w:t>
      </w:r>
    </w:p>
    <w:p w14:paraId="37E1E022" w14:textId="77777777" w:rsidR="00AC2C57" w:rsidRDefault="00AC2C57">
      <w:pPr>
        <w:jc w:val="center"/>
        <w:rPr>
          <w:szCs w:val="24"/>
        </w:rPr>
      </w:pPr>
    </w:p>
    <w:p w14:paraId="393B2D74" w14:textId="04B1190F" w:rsidR="00033535" w:rsidRDefault="00A30B18" w:rsidP="004E71EB">
      <w:pPr>
        <w:spacing w:after="20"/>
        <w:ind w:firstLine="720"/>
        <w:jc w:val="both"/>
        <w:rPr>
          <w:szCs w:val="24"/>
        </w:rPr>
      </w:pPr>
      <w:r>
        <w:rPr>
          <w:szCs w:val="24"/>
        </w:rPr>
        <w:t>Vadovaudamasi Lietuvos Respublikos vietos savivaldos įstatymo</w:t>
      </w:r>
      <w:r w:rsidR="0082674C">
        <w:rPr>
          <w:szCs w:val="24"/>
        </w:rPr>
        <w:t xml:space="preserve"> 6</w:t>
      </w:r>
      <w:r>
        <w:rPr>
          <w:szCs w:val="24"/>
        </w:rPr>
        <w:t xml:space="preserve"> straipsnio</w:t>
      </w:r>
      <w:r w:rsidR="00FD0914">
        <w:rPr>
          <w:szCs w:val="24"/>
        </w:rPr>
        <w:t xml:space="preserve"> </w:t>
      </w:r>
      <w:r w:rsidR="001C47DB">
        <w:rPr>
          <w:szCs w:val="24"/>
        </w:rPr>
        <w:t xml:space="preserve">5 </w:t>
      </w:r>
      <w:r w:rsidR="00FD0914">
        <w:rPr>
          <w:szCs w:val="24"/>
        </w:rPr>
        <w:t>punkt</w:t>
      </w:r>
      <w:r w:rsidR="001C47DB">
        <w:rPr>
          <w:szCs w:val="24"/>
        </w:rPr>
        <w:t>u</w:t>
      </w:r>
      <w:r w:rsidR="0082674C">
        <w:rPr>
          <w:szCs w:val="24"/>
        </w:rPr>
        <w:t>, 16 straipsnio 4 dalimi ir</w:t>
      </w:r>
      <w:r>
        <w:rPr>
          <w:szCs w:val="24"/>
        </w:rPr>
        <w:t xml:space="preserve"> </w:t>
      </w:r>
      <w:r w:rsidR="00B75F28" w:rsidRPr="00B75F28">
        <w:t>„</w:t>
      </w:r>
      <w:r w:rsidR="00B75F28">
        <w:t>T</w:t>
      </w:r>
      <w:r w:rsidR="00B75F28" w:rsidRPr="00B75F28">
        <w:t>ūkstantmečio mokyklų“ programo</w:t>
      </w:r>
      <w:r w:rsidR="00B75F28">
        <w:t>s, patvirtintos</w:t>
      </w:r>
      <w:r w:rsidR="00B75F28">
        <w:rPr>
          <w:szCs w:val="24"/>
        </w:rPr>
        <w:t xml:space="preserve"> </w:t>
      </w:r>
      <w:bookmarkStart w:id="1" w:name="_Hlk94632019"/>
      <w:r w:rsidR="009012ED">
        <w:rPr>
          <w:szCs w:val="24"/>
        </w:rPr>
        <w:t>Lietuvos Respublikos švietimo, mokslo ir sporto ministro 2022 m. sausio 31 d. įsa</w:t>
      </w:r>
      <w:r w:rsidR="00B75F28">
        <w:rPr>
          <w:szCs w:val="24"/>
        </w:rPr>
        <w:t xml:space="preserve">kymu Nr. V-137 </w:t>
      </w:r>
      <w:r w:rsidR="00B75F28" w:rsidRPr="00B75F28">
        <w:rPr>
          <w:szCs w:val="24"/>
        </w:rPr>
        <w:t>„</w:t>
      </w:r>
      <w:r w:rsidR="00B75F28">
        <w:rPr>
          <w:szCs w:val="24"/>
        </w:rPr>
        <w:t>D</w:t>
      </w:r>
      <w:r w:rsidR="00B75F28" w:rsidRPr="00B75F28">
        <w:rPr>
          <w:szCs w:val="24"/>
        </w:rPr>
        <w:t>ėl „</w:t>
      </w:r>
      <w:r w:rsidR="00B75F28">
        <w:rPr>
          <w:szCs w:val="24"/>
        </w:rPr>
        <w:t>T</w:t>
      </w:r>
      <w:r w:rsidR="00B75F28" w:rsidRPr="00B75F28">
        <w:rPr>
          <w:szCs w:val="24"/>
        </w:rPr>
        <w:t>ūkstantmečio mokyklų“ programos patvirtinimo</w:t>
      </w:r>
      <w:r w:rsidR="00B75F28">
        <w:rPr>
          <w:szCs w:val="24"/>
        </w:rPr>
        <w:t>“</w:t>
      </w:r>
      <w:bookmarkEnd w:id="1"/>
      <w:r w:rsidR="00B75F28">
        <w:rPr>
          <w:szCs w:val="24"/>
        </w:rPr>
        <w:t>, 17.1</w:t>
      </w:r>
      <w:r w:rsidR="001C47DB">
        <w:rPr>
          <w:szCs w:val="24"/>
        </w:rPr>
        <w:t xml:space="preserve"> pa</w:t>
      </w:r>
      <w:r w:rsidR="00B75F28">
        <w:rPr>
          <w:szCs w:val="24"/>
        </w:rPr>
        <w:t>punk</w:t>
      </w:r>
      <w:r w:rsidR="001C47DB">
        <w:rPr>
          <w:szCs w:val="24"/>
        </w:rPr>
        <w:t>či</w:t>
      </w:r>
      <w:r w:rsidR="00B75F28">
        <w:rPr>
          <w:szCs w:val="24"/>
        </w:rPr>
        <w:t>u</w:t>
      </w:r>
      <w:r>
        <w:rPr>
          <w:szCs w:val="24"/>
        </w:rPr>
        <w:t xml:space="preserve">, Kėdainių rajono savivaldybės taryba  </w:t>
      </w:r>
      <w:r w:rsidR="004E71EB">
        <w:rPr>
          <w:szCs w:val="24"/>
        </w:rPr>
        <w:t xml:space="preserve">        </w:t>
      </w:r>
    </w:p>
    <w:p w14:paraId="1D14E36F" w14:textId="32D53ABD" w:rsidR="00B75F28" w:rsidRDefault="00A30B18" w:rsidP="004E71EB">
      <w:pPr>
        <w:tabs>
          <w:tab w:val="left" w:pos="0"/>
        </w:tabs>
        <w:spacing w:after="20"/>
        <w:jc w:val="both"/>
        <w:rPr>
          <w:szCs w:val="24"/>
        </w:rPr>
      </w:pPr>
      <w:r>
        <w:rPr>
          <w:szCs w:val="24"/>
        </w:rPr>
        <w:t>n u s p r e n d ž i a:</w:t>
      </w:r>
    </w:p>
    <w:p w14:paraId="1E34A694" w14:textId="77777777" w:rsidR="0009125F" w:rsidRDefault="001C47DB" w:rsidP="0088006E">
      <w:pPr>
        <w:pStyle w:val="Sraopastraipa"/>
        <w:numPr>
          <w:ilvl w:val="0"/>
          <w:numId w:val="2"/>
        </w:numPr>
        <w:spacing w:after="20"/>
        <w:jc w:val="both"/>
        <w:rPr>
          <w:szCs w:val="24"/>
        </w:rPr>
      </w:pPr>
      <w:r w:rsidRPr="00751786">
        <w:rPr>
          <w:szCs w:val="24"/>
        </w:rPr>
        <w:t xml:space="preserve">Pritarti Kėdainių </w:t>
      </w:r>
      <w:r w:rsidR="004B4EC7" w:rsidRPr="00751786">
        <w:rPr>
          <w:szCs w:val="24"/>
        </w:rPr>
        <w:t xml:space="preserve"> </w:t>
      </w:r>
      <w:r w:rsidR="0009125F">
        <w:rPr>
          <w:szCs w:val="24"/>
        </w:rPr>
        <w:t xml:space="preserve">rajono savivaldybės </w:t>
      </w:r>
      <w:r w:rsidR="008E6DF6" w:rsidRPr="00751786">
        <w:rPr>
          <w:szCs w:val="24"/>
        </w:rPr>
        <w:t>dalyva</w:t>
      </w:r>
      <w:r w:rsidRPr="00751786">
        <w:rPr>
          <w:szCs w:val="24"/>
        </w:rPr>
        <w:t>vimui partnerio teisėmis</w:t>
      </w:r>
      <w:r w:rsidR="00B75F28" w:rsidRPr="00751786">
        <w:rPr>
          <w:szCs w:val="24"/>
        </w:rPr>
        <w:t xml:space="preserve"> „Tūkstantmečio</w:t>
      </w:r>
    </w:p>
    <w:p w14:paraId="32D715A7" w14:textId="74612D7D" w:rsidR="00BA78E8" w:rsidRPr="00751786" w:rsidRDefault="00B75F28" w:rsidP="0088006E">
      <w:pPr>
        <w:spacing w:after="20"/>
        <w:jc w:val="both"/>
        <w:rPr>
          <w:szCs w:val="24"/>
        </w:rPr>
      </w:pPr>
      <w:r w:rsidRPr="0009125F">
        <w:rPr>
          <w:szCs w:val="24"/>
        </w:rPr>
        <w:t xml:space="preserve"> mokyklų“</w:t>
      </w:r>
      <w:r w:rsidR="0009125F">
        <w:rPr>
          <w:szCs w:val="24"/>
        </w:rPr>
        <w:t xml:space="preserve"> </w:t>
      </w:r>
      <w:r w:rsidRPr="00751786">
        <w:rPr>
          <w:szCs w:val="24"/>
        </w:rPr>
        <w:t>programoje</w:t>
      </w:r>
      <w:r w:rsidR="001C47DB" w:rsidRPr="00751786">
        <w:rPr>
          <w:szCs w:val="24"/>
        </w:rPr>
        <w:t xml:space="preserve"> (toliau – Programa)</w:t>
      </w:r>
      <w:r w:rsidRPr="00751786">
        <w:rPr>
          <w:szCs w:val="24"/>
        </w:rPr>
        <w:t>.</w:t>
      </w:r>
      <w:r w:rsidR="00A30B18" w:rsidRPr="00751786">
        <w:rPr>
          <w:szCs w:val="24"/>
        </w:rPr>
        <w:t xml:space="preserve"> </w:t>
      </w:r>
    </w:p>
    <w:p w14:paraId="13C4DE14" w14:textId="1705A7D9" w:rsidR="001C47DB" w:rsidRPr="0088006E" w:rsidRDefault="001C47DB" w:rsidP="0088006E">
      <w:pPr>
        <w:pStyle w:val="Sraopastraipa"/>
        <w:numPr>
          <w:ilvl w:val="0"/>
          <w:numId w:val="2"/>
        </w:numPr>
        <w:tabs>
          <w:tab w:val="left" w:pos="993"/>
        </w:tabs>
        <w:spacing w:after="20"/>
        <w:ind w:left="0" w:firstLine="720"/>
        <w:jc w:val="both"/>
        <w:rPr>
          <w:szCs w:val="24"/>
        </w:rPr>
      </w:pPr>
      <w:r w:rsidRPr="00751786">
        <w:rPr>
          <w:szCs w:val="24"/>
        </w:rPr>
        <w:t xml:space="preserve">Įgalioti </w:t>
      </w:r>
      <w:r w:rsidR="00751786" w:rsidRPr="00751786">
        <w:rPr>
          <w:szCs w:val="24"/>
        </w:rPr>
        <w:t>Kėdainių rajono savivaldybės administracijos direktorių pasirašyti</w:t>
      </w:r>
      <w:r w:rsidR="00751786" w:rsidRPr="00CA0F47">
        <w:rPr>
          <w:szCs w:val="24"/>
        </w:rPr>
        <w:t xml:space="preserve"> </w:t>
      </w:r>
      <w:r w:rsidR="0088006E">
        <w:rPr>
          <w:szCs w:val="24"/>
        </w:rPr>
        <w:t xml:space="preserve"> </w:t>
      </w:r>
      <w:r w:rsidR="00751786" w:rsidRPr="0088006E">
        <w:rPr>
          <w:szCs w:val="24"/>
        </w:rPr>
        <w:t>dokumentus, susijusius su Programos įgyvendinimu.</w:t>
      </w:r>
    </w:p>
    <w:p w14:paraId="1D21B118" w14:textId="56F971AE" w:rsidR="00BD4D51" w:rsidRDefault="00BD4D51" w:rsidP="0088006E">
      <w:pPr>
        <w:spacing w:after="20"/>
        <w:jc w:val="both"/>
        <w:rPr>
          <w:szCs w:val="24"/>
        </w:rPr>
      </w:pPr>
      <w:r>
        <w:rPr>
          <w:szCs w:val="24"/>
        </w:rPr>
        <w:tab/>
      </w:r>
      <w:r w:rsidR="00751786">
        <w:rPr>
          <w:szCs w:val="24"/>
        </w:rPr>
        <w:t>3</w:t>
      </w:r>
      <w:r>
        <w:rPr>
          <w:szCs w:val="24"/>
        </w:rPr>
        <w:t xml:space="preserve">. Paskelbti </w:t>
      </w:r>
      <w:r w:rsidR="00E22828">
        <w:rPr>
          <w:szCs w:val="24"/>
        </w:rPr>
        <w:t>šį sprendimą</w:t>
      </w:r>
      <w:r>
        <w:rPr>
          <w:szCs w:val="24"/>
        </w:rPr>
        <w:t xml:space="preserve"> Teisės aktų registre</w:t>
      </w:r>
      <w:r w:rsidR="00751786">
        <w:rPr>
          <w:szCs w:val="24"/>
        </w:rPr>
        <w:t xml:space="preserve"> ir Kėdainių rajono savivaldybės interneto svetainėje.</w:t>
      </w:r>
    </w:p>
    <w:p w14:paraId="39A67037" w14:textId="0EB00D1D" w:rsidR="00BA78E8" w:rsidRDefault="00A30B18" w:rsidP="0088006E">
      <w:pPr>
        <w:ind w:firstLine="709"/>
        <w:jc w:val="both"/>
        <w:rPr>
          <w:color w:val="000000"/>
          <w:szCs w:val="24"/>
        </w:rPr>
      </w:pPr>
      <w:r>
        <w:rPr>
          <w:color w:val="000000"/>
          <w:szCs w:val="24"/>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r w:rsidR="0082674C">
        <w:rPr>
          <w:color w:val="000000"/>
          <w:szCs w:val="24"/>
        </w:rPr>
        <w:t xml:space="preserve"> </w:t>
      </w:r>
    </w:p>
    <w:p w14:paraId="412BBAA2" w14:textId="6F604E97" w:rsidR="00BA78E8" w:rsidRDefault="00BA78E8" w:rsidP="0088006E">
      <w:pPr>
        <w:jc w:val="both"/>
        <w:rPr>
          <w:szCs w:val="24"/>
        </w:rPr>
      </w:pPr>
    </w:p>
    <w:p w14:paraId="5CB3F9AE" w14:textId="77777777" w:rsidR="00AC2C57" w:rsidRDefault="00AC2C57">
      <w:pPr>
        <w:jc w:val="both"/>
        <w:rPr>
          <w:szCs w:val="24"/>
        </w:rPr>
      </w:pPr>
    </w:p>
    <w:p w14:paraId="45A3ABB9" w14:textId="77777777" w:rsidR="00BA78E8" w:rsidRDefault="00BA78E8">
      <w:pPr>
        <w:jc w:val="both"/>
        <w:rPr>
          <w:szCs w:val="24"/>
        </w:rPr>
      </w:pPr>
    </w:p>
    <w:p w14:paraId="32FFAE00" w14:textId="77777777" w:rsidR="00BA78E8" w:rsidRDefault="00BA78E8">
      <w:pPr>
        <w:jc w:val="both"/>
        <w:rPr>
          <w:szCs w:val="24"/>
        </w:rPr>
      </w:pPr>
    </w:p>
    <w:p w14:paraId="7AB309F2" w14:textId="56DBBC60" w:rsidR="001C47DB" w:rsidRPr="001C47DB" w:rsidRDefault="00A30B18" w:rsidP="001C47DB">
      <w:pPr>
        <w:jc w:val="both"/>
        <w:rPr>
          <w:szCs w:val="24"/>
        </w:rPr>
      </w:pPr>
      <w:r>
        <w:rPr>
          <w:szCs w:val="24"/>
        </w:rPr>
        <w:t xml:space="preserve">Savivaldybės meras                                                                                                       </w:t>
      </w:r>
    </w:p>
    <w:p w14:paraId="36102AE3" w14:textId="77777777" w:rsidR="00BA78E8" w:rsidRDefault="00BA78E8">
      <w:pPr>
        <w:jc w:val="both"/>
        <w:rPr>
          <w:szCs w:val="24"/>
        </w:rPr>
      </w:pPr>
    </w:p>
    <w:p w14:paraId="1425A2F3" w14:textId="2E61B080" w:rsidR="00BA78E8" w:rsidRDefault="00BA78E8" w:rsidP="0009125F">
      <w:pPr>
        <w:tabs>
          <w:tab w:val="left" w:pos="6048"/>
        </w:tabs>
        <w:jc w:val="both"/>
        <w:rPr>
          <w:szCs w:val="24"/>
        </w:rPr>
      </w:pPr>
    </w:p>
    <w:p w14:paraId="25DF452F" w14:textId="016DD3FA" w:rsidR="003C741C" w:rsidRDefault="003C741C">
      <w:pPr>
        <w:jc w:val="both"/>
        <w:rPr>
          <w:szCs w:val="24"/>
        </w:rPr>
      </w:pPr>
    </w:p>
    <w:p w14:paraId="7C750DBF" w14:textId="77777777" w:rsidR="00BD4D51" w:rsidRDefault="00BD4D51">
      <w:pPr>
        <w:jc w:val="both"/>
        <w:rPr>
          <w:szCs w:val="24"/>
        </w:rPr>
      </w:pPr>
    </w:p>
    <w:p w14:paraId="319D62DB" w14:textId="77777777" w:rsidR="00BD4D51" w:rsidRDefault="00BD4D51">
      <w:pPr>
        <w:jc w:val="both"/>
        <w:rPr>
          <w:szCs w:val="24"/>
        </w:rPr>
      </w:pPr>
    </w:p>
    <w:p w14:paraId="3D2548EF" w14:textId="1EB4D81A" w:rsidR="00E22828" w:rsidRDefault="00E22828">
      <w:pPr>
        <w:jc w:val="both"/>
        <w:rPr>
          <w:szCs w:val="24"/>
        </w:rPr>
      </w:pPr>
    </w:p>
    <w:p w14:paraId="1AD32B60" w14:textId="3233B1C1" w:rsidR="00335EF9" w:rsidRDefault="00335EF9">
      <w:pPr>
        <w:jc w:val="both"/>
        <w:rPr>
          <w:szCs w:val="24"/>
        </w:rPr>
      </w:pPr>
    </w:p>
    <w:p w14:paraId="04371594" w14:textId="504387C9" w:rsidR="00335EF9" w:rsidRDefault="00335EF9">
      <w:pPr>
        <w:jc w:val="both"/>
        <w:rPr>
          <w:szCs w:val="24"/>
        </w:rPr>
      </w:pPr>
    </w:p>
    <w:p w14:paraId="49BD0CA0" w14:textId="749A3176" w:rsidR="00335EF9" w:rsidRDefault="00335EF9">
      <w:pPr>
        <w:jc w:val="both"/>
        <w:rPr>
          <w:szCs w:val="24"/>
        </w:rPr>
      </w:pPr>
    </w:p>
    <w:p w14:paraId="713A2738" w14:textId="77777777" w:rsidR="00335EF9" w:rsidRDefault="00335EF9">
      <w:pPr>
        <w:jc w:val="both"/>
        <w:rPr>
          <w:szCs w:val="24"/>
        </w:rPr>
      </w:pPr>
    </w:p>
    <w:p w14:paraId="42A2C8AD" w14:textId="77777777" w:rsidR="00BA78E8" w:rsidRDefault="00BA78E8">
      <w:pPr>
        <w:jc w:val="both"/>
        <w:rPr>
          <w:szCs w:val="24"/>
        </w:rPr>
      </w:pPr>
    </w:p>
    <w:p w14:paraId="79F96FBC" w14:textId="5E69E8E4" w:rsidR="00BA78E8" w:rsidRDefault="00B75F28">
      <w:pPr>
        <w:jc w:val="both"/>
        <w:rPr>
          <w:szCs w:val="24"/>
        </w:rPr>
      </w:pPr>
      <w:r>
        <w:rPr>
          <w:szCs w:val="24"/>
        </w:rPr>
        <w:t>Vilma Dobrovolskienė</w:t>
      </w:r>
      <w:r w:rsidR="00A30B18">
        <w:rPr>
          <w:szCs w:val="24"/>
        </w:rPr>
        <w:t xml:space="preserve">                              Arūnas Kacevičius                        </w:t>
      </w:r>
      <w:r w:rsidR="00380E55">
        <w:rPr>
          <w:szCs w:val="24"/>
        </w:rPr>
        <w:t xml:space="preserve">Vytautas Grigas </w:t>
      </w:r>
    </w:p>
    <w:p w14:paraId="71407CCD" w14:textId="177BBB06" w:rsidR="00BA78E8" w:rsidRDefault="00A30B18">
      <w:pPr>
        <w:jc w:val="both"/>
        <w:rPr>
          <w:szCs w:val="24"/>
        </w:rPr>
      </w:pPr>
      <w:r>
        <w:rPr>
          <w:szCs w:val="24"/>
        </w:rPr>
        <w:t>202</w:t>
      </w:r>
      <w:r w:rsidR="00926414">
        <w:rPr>
          <w:szCs w:val="24"/>
        </w:rPr>
        <w:t>2</w:t>
      </w:r>
      <w:r w:rsidR="00380E55">
        <w:rPr>
          <w:szCs w:val="24"/>
        </w:rPr>
        <w:t xml:space="preserve">–02– </w:t>
      </w:r>
      <w:r>
        <w:rPr>
          <w:szCs w:val="24"/>
        </w:rPr>
        <w:t xml:space="preserve">                                                 202</w:t>
      </w:r>
      <w:r w:rsidR="00380E55">
        <w:rPr>
          <w:szCs w:val="24"/>
        </w:rPr>
        <w:t>2–02–</w:t>
      </w:r>
      <w:r>
        <w:rPr>
          <w:szCs w:val="24"/>
        </w:rPr>
        <w:t xml:space="preserve">                                       </w:t>
      </w:r>
      <w:bookmarkStart w:id="2" w:name="_Hlk94630936"/>
      <w:r>
        <w:rPr>
          <w:szCs w:val="24"/>
        </w:rPr>
        <w:t>202</w:t>
      </w:r>
      <w:r w:rsidR="00380E55">
        <w:rPr>
          <w:szCs w:val="24"/>
        </w:rPr>
        <w:t>2–02–</w:t>
      </w:r>
      <w:r>
        <w:rPr>
          <w:szCs w:val="24"/>
        </w:rPr>
        <w:t xml:space="preserve"> </w:t>
      </w:r>
      <w:bookmarkEnd w:id="2"/>
      <w:r>
        <w:rPr>
          <w:szCs w:val="24"/>
        </w:rPr>
        <w:t xml:space="preserve">                                                      </w:t>
      </w:r>
    </w:p>
    <w:p w14:paraId="5200A7E7" w14:textId="77777777" w:rsidR="00BA78E8" w:rsidRDefault="00BA78E8">
      <w:pPr>
        <w:jc w:val="both"/>
        <w:rPr>
          <w:szCs w:val="24"/>
        </w:rPr>
      </w:pPr>
    </w:p>
    <w:p w14:paraId="7E362441" w14:textId="77777777" w:rsidR="00BA78E8" w:rsidRDefault="00BA78E8">
      <w:pPr>
        <w:jc w:val="both"/>
        <w:rPr>
          <w:szCs w:val="24"/>
        </w:rPr>
      </w:pPr>
    </w:p>
    <w:p w14:paraId="7E19BB8F" w14:textId="4B7C0F5D" w:rsidR="00BA78E8" w:rsidRDefault="00380E55">
      <w:pPr>
        <w:jc w:val="both"/>
        <w:rPr>
          <w:szCs w:val="24"/>
        </w:rPr>
      </w:pPr>
      <w:r w:rsidRPr="00380E55">
        <w:rPr>
          <w:szCs w:val="24"/>
          <w:lang w:eastAsia="lt-LT"/>
        </w:rPr>
        <w:t xml:space="preserve">Elena </w:t>
      </w:r>
      <w:proofErr w:type="spellStart"/>
      <w:r w:rsidRPr="00380E55">
        <w:rPr>
          <w:szCs w:val="24"/>
          <w:lang w:eastAsia="lt-LT"/>
        </w:rPr>
        <w:t>Neimaer-Zinkienė</w:t>
      </w:r>
      <w:proofErr w:type="spellEnd"/>
      <w:r w:rsidR="00A30B18">
        <w:rPr>
          <w:szCs w:val="24"/>
        </w:rPr>
        <w:t xml:space="preserve">                             Rūta Švedienė                    </w:t>
      </w:r>
    </w:p>
    <w:p w14:paraId="653280D1" w14:textId="56783B8E" w:rsidR="00BA78E8" w:rsidRPr="003C741C" w:rsidRDefault="00380E55">
      <w:pPr>
        <w:rPr>
          <w:szCs w:val="24"/>
        </w:rPr>
      </w:pPr>
      <w:r w:rsidRPr="00380E55">
        <w:rPr>
          <w:szCs w:val="24"/>
        </w:rPr>
        <w:t xml:space="preserve">2022–02– </w:t>
      </w:r>
      <w:r>
        <w:rPr>
          <w:szCs w:val="24"/>
        </w:rPr>
        <w:t xml:space="preserve">                                                   </w:t>
      </w:r>
      <w:r w:rsidRPr="00380E55">
        <w:rPr>
          <w:szCs w:val="24"/>
        </w:rPr>
        <w:t>2022–02–</w:t>
      </w:r>
    </w:p>
    <w:p w14:paraId="2E2FE660" w14:textId="77777777" w:rsidR="0082674C" w:rsidRDefault="0082674C">
      <w:pPr>
        <w:rPr>
          <w:rFonts w:eastAsia="Calibri"/>
          <w:sz w:val="22"/>
          <w:szCs w:val="22"/>
        </w:rPr>
      </w:pPr>
    </w:p>
    <w:p w14:paraId="5D84AEC3" w14:textId="12F3CDEE" w:rsidR="00BA78E8" w:rsidRDefault="00A30B18">
      <w:pPr>
        <w:rPr>
          <w:rFonts w:eastAsia="Calibri"/>
          <w:sz w:val="22"/>
          <w:szCs w:val="22"/>
        </w:rPr>
      </w:pPr>
      <w:r>
        <w:rPr>
          <w:rFonts w:eastAsia="Calibri"/>
          <w:sz w:val="22"/>
          <w:szCs w:val="22"/>
        </w:rPr>
        <w:t>Kėdainių rajono savivaldybės tarybai</w:t>
      </w:r>
    </w:p>
    <w:p w14:paraId="46314AB4" w14:textId="77777777" w:rsidR="00BA78E8" w:rsidRDefault="00BA78E8">
      <w:pPr>
        <w:rPr>
          <w:rFonts w:eastAsia="Calibri"/>
          <w:sz w:val="22"/>
          <w:szCs w:val="22"/>
        </w:rPr>
      </w:pPr>
    </w:p>
    <w:p w14:paraId="6C0BA963" w14:textId="77777777" w:rsidR="00BA78E8" w:rsidRDefault="00BA78E8">
      <w:pPr>
        <w:jc w:val="center"/>
        <w:rPr>
          <w:rFonts w:eastAsia="Calibri"/>
          <w:sz w:val="22"/>
          <w:szCs w:val="22"/>
        </w:rPr>
      </w:pPr>
    </w:p>
    <w:p w14:paraId="166E3E8B" w14:textId="77777777" w:rsidR="00BA78E8" w:rsidRDefault="00A30B18">
      <w:pPr>
        <w:jc w:val="center"/>
        <w:rPr>
          <w:rFonts w:eastAsia="Calibri"/>
          <w:b/>
          <w:szCs w:val="24"/>
        </w:rPr>
      </w:pPr>
      <w:r>
        <w:rPr>
          <w:rFonts w:eastAsia="Calibri"/>
          <w:b/>
          <w:szCs w:val="24"/>
        </w:rPr>
        <w:t>AIŠKINAMASIS RAŠTAS</w:t>
      </w:r>
    </w:p>
    <w:p w14:paraId="1E620C7A" w14:textId="77777777" w:rsidR="00BA78E8" w:rsidRDefault="00BA78E8">
      <w:pPr>
        <w:jc w:val="center"/>
        <w:rPr>
          <w:rFonts w:eastAsia="Calibri"/>
          <w:b/>
          <w:szCs w:val="24"/>
        </w:rPr>
      </w:pPr>
    </w:p>
    <w:p w14:paraId="41691491" w14:textId="055E6378" w:rsidR="00BA78E8" w:rsidRDefault="00162892">
      <w:pPr>
        <w:jc w:val="center"/>
        <w:rPr>
          <w:b/>
          <w:szCs w:val="24"/>
        </w:rPr>
      </w:pPr>
      <w:r w:rsidRPr="00162892">
        <w:rPr>
          <w:b/>
          <w:szCs w:val="24"/>
        </w:rPr>
        <w:t>DĖL PRITARIMO DALYVAUTI „TŪKSTANTMEČIO MOKYKLŲ“ PROGRAMOJE PARTNERIO TEISĖMIS</w:t>
      </w:r>
    </w:p>
    <w:p w14:paraId="111A966A" w14:textId="77777777" w:rsidR="00162892" w:rsidRDefault="00162892">
      <w:pPr>
        <w:jc w:val="center"/>
        <w:rPr>
          <w:szCs w:val="24"/>
        </w:rPr>
      </w:pPr>
    </w:p>
    <w:p w14:paraId="7746C568" w14:textId="37B122AD" w:rsidR="00BA78E8" w:rsidRDefault="00A30B18">
      <w:pPr>
        <w:jc w:val="center"/>
        <w:rPr>
          <w:rFonts w:eastAsia="Calibri"/>
          <w:szCs w:val="24"/>
        </w:rPr>
      </w:pPr>
      <w:r>
        <w:rPr>
          <w:rFonts w:eastAsia="Calibri"/>
          <w:szCs w:val="24"/>
        </w:rPr>
        <w:t>202</w:t>
      </w:r>
      <w:r w:rsidR="003C741C">
        <w:rPr>
          <w:rFonts w:eastAsia="Calibri"/>
          <w:szCs w:val="24"/>
        </w:rPr>
        <w:t>2</w:t>
      </w:r>
      <w:r>
        <w:rPr>
          <w:rFonts w:eastAsia="Calibri"/>
          <w:szCs w:val="24"/>
        </w:rPr>
        <w:t xml:space="preserve"> m.</w:t>
      </w:r>
      <w:r w:rsidR="003C741C">
        <w:rPr>
          <w:rFonts w:eastAsia="Calibri"/>
          <w:szCs w:val="24"/>
        </w:rPr>
        <w:t xml:space="preserve"> vasario       </w:t>
      </w:r>
      <w:r>
        <w:rPr>
          <w:rFonts w:eastAsia="Calibri"/>
          <w:szCs w:val="24"/>
        </w:rPr>
        <w:t xml:space="preserve"> d.</w:t>
      </w:r>
    </w:p>
    <w:p w14:paraId="7110129A" w14:textId="77777777" w:rsidR="00BA78E8" w:rsidRDefault="00A30B18">
      <w:pPr>
        <w:jc w:val="center"/>
        <w:rPr>
          <w:rFonts w:eastAsia="Calibri"/>
          <w:szCs w:val="24"/>
        </w:rPr>
      </w:pPr>
      <w:r>
        <w:rPr>
          <w:rFonts w:eastAsia="Calibri"/>
          <w:szCs w:val="24"/>
        </w:rPr>
        <w:t>Kėdainiai</w:t>
      </w:r>
    </w:p>
    <w:p w14:paraId="10A68679" w14:textId="77777777" w:rsidR="00BA78E8" w:rsidRDefault="00BA78E8">
      <w:pPr>
        <w:jc w:val="center"/>
        <w:rPr>
          <w:rFonts w:eastAsia="Calibri"/>
          <w:szCs w:val="24"/>
        </w:rPr>
      </w:pPr>
    </w:p>
    <w:p w14:paraId="149E93A8" w14:textId="77777777" w:rsidR="00FD0914" w:rsidRDefault="00A30B18" w:rsidP="00FD0914">
      <w:pPr>
        <w:rPr>
          <w:rFonts w:eastAsia="Calibri"/>
          <w:b/>
          <w:szCs w:val="24"/>
        </w:rPr>
      </w:pPr>
      <w:r>
        <w:rPr>
          <w:rFonts w:eastAsia="Calibri"/>
          <w:b/>
          <w:szCs w:val="24"/>
        </w:rPr>
        <w:t>Parengto sprendimo projekto tikslai:</w:t>
      </w:r>
    </w:p>
    <w:p w14:paraId="29CFE432" w14:textId="6107129E" w:rsidR="003C741C" w:rsidRPr="00FD0914" w:rsidRDefault="00FD0914" w:rsidP="008E6DF6">
      <w:pPr>
        <w:jc w:val="both"/>
        <w:rPr>
          <w:rFonts w:eastAsia="Calibri"/>
          <w:b/>
          <w:szCs w:val="24"/>
        </w:rPr>
      </w:pPr>
      <w:r>
        <w:rPr>
          <w:szCs w:val="24"/>
        </w:rPr>
        <w:t>Kėdainių rajono savivaldybės</w:t>
      </w:r>
      <w:r w:rsidR="007F5245">
        <w:rPr>
          <w:szCs w:val="24"/>
        </w:rPr>
        <w:t xml:space="preserve"> </w:t>
      </w:r>
      <w:r w:rsidR="008E6DF6">
        <w:rPr>
          <w:szCs w:val="24"/>
        </w:rPr>
        <w:t>dalyvavimas</w:t>
      </w:r>
      <w:r w:rsidR="003C741C">
        <w:rPr>
          <w:szCs w:val="24"/>
        </w:rPr>
        <w:t xml:space="preserve"> „Tūkstantmečio mokyklų“ programoje. </w:t>
      </w:r>
    </w:p>
    <w:p w14:paraId="52616C28" w14:textId="77777777" w:rsidR="00BA78E8" w:rsidRDefault="00BA78E8">
      <w:pPr>
        <w:rPr>
          <w:rFonts w:eastAsia="Calibri"/>
          <w:b/>
          <w:szCs w:val="24"/>
        </w:rPr>
      </w:pPr>
    </w:p>
    <w:p w14:paraId="7E7F2D51" w14:textId="77777777" w:rsidR="00BA78E8" w:rsidRDefault="00A30B18">
      <w:pPr>
        <w:rPr>
          <w:rFonts w:eastAsia="Calibri"/>
          <w:b/>
          <w:szCs w:val="24"/>
        </w:rPr>
      </w:pPr>
      <w:r>
        <w:rPr>
          <w:rFonts w:eastAsia="Calibri"/>
          <w:b/>
          <w:szCs w:val="24"/>
        </w:rPr>
        <w:t>Sprendimo projekto esmė</w:t>
      </w:r>
      <w:r>
        <w:rPr>
          <w:rFonts w:eastAsia="Calibri"/>
          <w:szCs w:val="24"/>
        </w:rPr>
        <w:t xml:space="preserve">, </w:t>
      </w:r>
      <w:r>
        <w:rPr>
          <w:rFonts w:eastAsia="Calibri"/>
          <w:b/>
          <w:szCs w:val="24"/>
        </w:rPr>
        <w:t xml:space="preserve">rengimo priežastys ir motyvai: </w:t>
      </w:r>
    </w:p>
    <w:p w14:paraId="1F270CED" w14:textId="6D302460" w:rsidR="00BA78E8" w:rsidRPr="00483022" w:rsidRDefault="00BE0625" w:rsidP="00483022">
      <w:pPr>
        <w:ind w:firstLine="720"/>
        <w:jc w:val="both"/>
      </w:pPr>
      <w:r w:rsidRPr="00483022">
        <w:rPr>
          <w:szCs w:val="24"/>
        </w:rPr>
        <w:t xml:space="preserve">Lietuvos Respublikos švietimo, mokslo ir sporto ministro 2022 m. sausio 31 d. įsakymu Nr. V-137 „Dėl „Tūkstantmečio mokyklų“ programos patvirtinimo“ patvirtinta </w:t>
      </w:r>
      <w:r w:rsidR="00247F5D">
        <w:t>„Tūkstantmečio mokyklų“ programa</w:t>
      </w:r>
      <w:r w:rsidRPr="00483022">
        <w:t>, kurios tikslas – iki 2030 metų kiekvienoje Lietuvos savivaldybėje sukurti integralias, optimalias ir kokybiškas ugdymo(si) sąlygas mokinių pasiekimų atotrūkiams mažinti.</w:t>
      </w:r>
    </w:p>
    <w:p w14:paraId="289CECDF" w14:textId="77777777" w:rsidR="005B11CB" w:rsidRPr="00483022" w:rsidRDefault="005B11CB" w:rsidP="00483022">
      <w:pPr>
        <w:tabs>
          <w:tab w:val="left" w:pos="426"/>
        </w:tabs>
        <w:ind w:firstLine="850"/>
        <w:jc w:val="both"/>
        <w:rPr>
          <w:szCs w:val="24"/>
        </w:rPr>
      </w:pPr>
      <w:r w:rsidRPr="00483022">
        <w:t>Programa įgyvendinama dviem etapais. Programos I etapo įgyvendinimo pradžia – 2022 vasario 1 d., pabaiga – 2026 m. birželio 30 d. Programos II etapo įgyvendinimo pradžia bus tikslinama, atsižvelgiant į I etapo įgyvendinimo rezultatus, tęstinių veiklų finansavimo galimybes ir poreikius.</w:t>
      </w:r>
    </w:p>
    <w:p w14:paraId="27AB5DB8" w14:textId="2D5B8E10" w:rsidR="005B11CB" w:rsidRPr="00FD0914" w:rsidRDefault="005B11CB" w:rsidP="00483022">
      <w:pPr>
        <w:tabs>
          <w:tab w:val="left" w:pos="284"/>
          <w:tab w:val="left" w:pos="851"/>
        </w:tabs>
        <w:ind w:firstLine="851"/>
        <w:jc w:val="both"/>
        <w:rPr>
          <w:szCs w:val="24"/>
        </w:rPr>
      </w:pPr>
      <w:r w:rsidRPr="00483022">
        <w:t>Programa įgyvendinama savivaldybių lygmeniu, kiekvienai Programoje dalyvaujančiai savivaldybei atlikus esamos švietimo sistemos būklės ir kaitos analizę bei parengus Pažangos planą, kuriam įgyvendinti yra suteikiama galimybė gauti reikalingas investicijas.</w:t>
      </w:r>
      <w:r w:rsidR="005B6111">
        <w:t xml:space="preserve"> </w:t>
      </w:r>
      <w:r w:rsidR="005B6111" w:rsidRPr="00FD0914">
        <w:t>Programoje dalyvauja ne mažiau kaip trys savivaldybės mokyklos.</w:t>
      </w:r>
    </w:p>
    <w:p w14:paraId="54A5DBFE" w14:textId="548E2FA3" w:rsidR="005B11CB" w:rsidRPr="005B6111" w:rsidRDefault="005B11CB" w:rsidP="00483022">
      <w:pPr>
        <w:ind w:firstLine="720"/>
        <w:jc w:val="both"/>
        <w:rPr>
          <w:rFonts w:eastAsia="Calibri"/>
          <w:szCs w:val="24"/>
        </w:rPr>
      </w:pPr>
      <w:r w:rsidRPr="005B6111">
        <w:rPr>
          <w:rFonts w:eastAsia="Calibri"/>
          <w:szCs w:val="24"/>
        </w:rPr>
        <w:t>Programos siekiamas rezultatas – kiekvienam besimokančiajam sukurtos lygiavertės ir šiuolaikiškos kokybiško ugdymo(si) sąlygos, lemiančios geresnius mokinių pasiekimus ir mažesnius pasiekimų atotrūkius tarp mokyklų ir savivaldybių.</w:t>
      </w:r>
      <w:r w:rsidR="000C485A" w:rsidRPr="005B6111">
        <w:rPr>
          <w:rFonts w:eastAsia="Calibri"/>
          <w:szCs w:val="24"/>
        </w:rPr>
        <w:t xml:space="preserve">     </w:t>
      </w:r>
    </w:p>
    <w:p w14:paraId="79F58C4A" w14:textId="34BF6391" w:rsidR="005B11CB" w:rsidRPr="005B6111" w:rsidRDefault="005B11CB" w:rsidP="00483022">
      <w:pPr>
        <w:ind w:firstLine="720"/>
        <w:jc w:val="both"/>
        <w:rPr>
          <w:rFonts w:eastAsia="Calibri"/>
          <w:szCs w:val="24"/>
        </w:rPr>
      </w:pPr>
      <w:r w:rsidRPr="005B6111">
        <w:rPr>
          <w:rFonts w:eastAsia="Calibri"/>
          <w:szCs w:val="24"/>
        </w:rPr>
        <w:t>Programos uždaviniai:</w:t>
      </w:r>
    </w:p>
    <w:p w14:paraId="5C13FE19" w14:textId="7F746D62" w:rsidR="005B11CB" w:rsidRPr="005B6111" w:rsidRDefault="00247F5D" w:rsidP="00247F5D">
      <w:pPr>
        <w:ind w:firstLine="720"/>
        <w:jc w:val="both"/>
        <w:rPr>
          <w:rFonts w:eastAsia="Calibri"/>
          <w:szCs w:val="24"/>
        </w:rPr>
      </w:pPr>
      <w:r>
        <w:rPr>
          <w:rFonts w:eastAsia="Calibri"/>
          <w:szCs w:val="24"/>
        </w:rPr>
        <w:t xml:space="preserve">1. </w:t>
      </w:r>
      <w:r w:rsidR="005B11CB" w:rsidRPr="005B6111">
        <w:rPr>
          <w:rFonts w:eastAsia="Calibri"/>
          <w:szCs w:val="24"/>
        </w:rPr>
        <w:t>skatinti kiekvienoje savivaldybėje pokyčius, nukreiptus į veikiančių mokyklų stiprinimą ir mokinių pasiekimų gerinimą jose;</w:t>
      </w:r>
      <w:r w:rsidR="008E2484" w:rsidRPr="005B6111">
        <w:rPr>
          <w:rFonts w:eastAsia="Calibri"/>
          <w:szCs w:val="24"/>
        </w:rPr>
        <w:t xml:space="preserve"> </w:t>
      </w:r>
    </w:p>
    <w:p w14:paraId="0607F1CF" w14:textId="3FDAA120" w:rsidR="005B11CB" w:rsidRPr="005B6111" w:rsidRDefault="00247F5D" w:rsidP="00247F5D">
      <w:pPr>
        <w:tabs>
          <w:tab w:val="left" w:pos="709"/>
          <w:tab w:val="left" w:pos="993"/>
          <w:tab w:val="left" w:pos="1418"/>
        </w:tabs>
        <w:ind w:firstLine="720"/>
        <w:jc w:val="both"/>
        <w:rPr>
          <w:rFonts w:eastAsia="Calibri"/>
          <w:szCs w:val="24"/>
        </w:rPr>
      </w:pPr>
      <w:r>
        <w:rPr>
          <w:rFonts w:eastAsia="Calibri"/>
          <w:szCs w:val="24"/>
        </w:rPr>
        <w:t xml:space="preserve">2. </w:t>
      </w:r>
      <w:r w:rsidR="005B11CB" w:rsidRPr="005B6111">
        <w:rPr>
          <w:rFonts w:eastAsia="Calibri"/>
          <w:szCs w:val="24"/>
        </w:rPr>
        <w:t>diegti mokyklose socialines inovacijas, padedančias mokyklų bendruomenėms edukacinėmis priemonėmis įveikti arba sumažinti socialinių veiksnių (nepalanki mokinio socialinė, ekonominė ir kultūrinė aplinka, nepakankamas švietimo paslaugų prieinamumas ir pan.) įtaką mokinių, jų šeimų, vietos bendruomenės ir visuomenės socialinei raidai ir vystymuisi;</w:t>
      </w:r>
    </w:p>
    <w:p w14:paraId="79D434D0" w14:textId="3C63B47B" w:rsidR="005B11CB" w:rsidRPr="005B6111" w:rsidRDefault="00247F5D" w:rsidP="00247F5D">
      <w:pPr>
        <w:tabs>
          <w:tab w:val="left" w:pos="709"/>
          <w:tab w:val="left" w:pos="1134"/>
        </w:tabs>
        <w:jc w:val="both"/>
        <w:rPr>
          <w:rFonts w:eastAsia="Calibri"/>
          <w:szCs w:val="24"/>
        </w:rPr>
      </w:pPr>
      <w:r>
        <w:rPr>
          <w:rFonts w:eastAsia="Calibri"/>
          <w:szCs w:val="24"/>
        </w:rPr>
        <w:tab/>
        <w:t xml:space="preserve">3. </w:t>
      </w:r>
      <w:r w:rsidR="005B11CB" w:rsidRPr="005B6111">
        <w:rPr>
          <w:rFonts w:eastAsia="Calibri"/>
          <w:szCs w:val="24"/>
        </w:rPr>
        <w:t>įgalinti mokyklų pedagoginius darbuotojus bendradarbiauti taikant įtraukties principus, kurti ugdymo(si) metodų įvairovę ir kuo anksčiau atpažinti individualius ugdymo(si) poreikius ir pagal kiekvieno galias ugdyti įvairių ugdymosi poreikių turinčius mokinius;</w:t>
      </w:r>
    </w:p>
    <w:p w14:paraId="5CFB0C9E" w14:textId="231AB4E8" w:rsidR="005B11CB" w:rsidRPr="005B6111" w:rsidRDefault="005B11CB" w:rsidP="005B6111">
      <w:pPr>
        <w:ind w:firstLine="720"/>
        <w:jc w:val="both"/>
        <w:rPr>
          <w:rFonts w:eastAsia="Calibri"/>
          <w:szCs w:val="24"/>
        </w:rPr>
      </w:pPr>
      <w:r w:rsidRPr="005B6111">
        <w:rPr>
          <w:rFonts w:eastAsia="Calibri"/>
          <w:szCs w:val="24"/>
        </w:rPr>
        <w:t>4. diegti tinklaveika grįstą ugdymo organizavimą, atveriant galimybes materialiaisiais, intelektiniais ir žmogiškaisiais ištekliais naudotis kitų mokyklų mokiniams ir mokytojams;</w:t>
      </w:r>
    </w:p>
    <w:p w14:paraId="5D68CC6F" w14:textId="3C87B1E4" w:rsidR="00BE0625" w:rsidRPr="005B6111" w:rsidRDefault="005B11CB" w:rsidP="005B6111">
      <w:pPr>
        <w:ind w:firstLine="720"/>
        <w:jc w:val="both"/>
        <w:rPr>
          <w:rFonts w:eastAsia="Calibri"/>
          <w:szCs w:val="24"/>
        </w:rPr>
      </w:pPr>
      <w:r w:rsidRPr="005B6111">
        <w:rPr>
          <w:rFonts w:eastAsia="Calibri"/>
          <w:szCs w:val="24"/>
        </w:rPr>
        <w:t>5. modernizuoti mokyklų infrastruktūrą, siekiant įveiklinti turimą bei, esant poreikiui, sukurti naują.</w:t>
      </w:r>
    </w:p>
    <w:p w14:paraId="6FF69D2B" w14:textId="2DE98E06" w:rsidR="003C741C" w:rsidRPr="005B6111" w:rsidRDefault="003C741C">
      <w:pPr>
        <w:rPr>
          <w:rFonts w:eastAsia="Calibri"/>
          <w:szCs w:val="24"/>
        </w:rPr>
      </w:pPr>
    </w:p>
    <w:p w14:paraId="73FA50B2" w14:textId="77777777" w:rsidR="0082674C" w:rsidRDefault="0082674C">
      <w:pPr>
        <w:rPr>
          <w:rFonts w:eastAsia="Calibri"/>
          <w:szCs w:val="24"/>
        </w:rPr>
      </w:pPr>
    </w:p>
    <w:p w14:paraId="382798F8" w14:textId="77777777" w:rsidR="00BA78E8" w:rsidRDefault="00A30B18">
      <w:pPr>
        <w:rPr>
          <w:rFonts w:eastAsia="Calibri"/>
          <w:b/>
          <w:szCs w:val="24"/>
        </w:rPr>
      </w:pPr>
      <w:r>
        <w:rPr>
          <w:rFonts w:eastAsia="Calibri"/>
          <w:b/>
          <w:szCs w:val="24"/>
        </w:rPr>
        <w:t>Lėšų poreikis (jeigu sprendimui įgyvendinti reikalingos lėšos):</w:t>
      </w:r>
    </w:p>
    <w:p w14:paraId="4DDD8412" w14:textId="77777777" w:rsidR="00BA78E8" w:rsidRDefault="00BA78E8">
      <w:pPr>
        <w:rPr>
          <w:rFonts w:eastAsia="Calibri"/>
          <w:szCs w:val="24"/>
          <w:u w:val="single"/>
        </w:rPr>
      </w:pPr>
    </w:p>
    <w:p w14:paraId="46208147" w14:textId="77777777" w:rsidR="00BA78E8" w:rsidRDefault="00A30B18">
      <w:pPr>
        <w:rPr>
          <w:rFonts w:eastAsia="Calibri"/>
          <w:b/>
          <w:szCs w:val="24"/>
        </w:rPr>
      </w:pPr>
      <w:r>
        <w:rPr>
          <w:rFonts w:eastAsia="Calibri"/>
          <w:b/>
          <w:szCs w:val="24"/>
        </w:rPr>
        <w:t>Laukiami rezultatai:</w:t>
      </w:r>
    </w:p>
    <w:p w14:paraId="3CCCECB9" w14:textId="706D4505" w:rsidR="00BA78E8" w:rsidRDefault="00BA78E8">
      <w:pPr>
        <w:ind w:firstLine="540"/>
        <w:jc w:val="both"/>
        <w:rPr>
          <w:szCs w:val="24"/>
          <w:lang w:eastAsia="lt-LT"/>
        </w:rPr>
      </w:pPr>
    </w:p>
    <w:p w14:paraId="20AC7FCF" w14:textId="7A2D65C8" w:rsidR="008E2484" w:rsidRPr="008244E1" w:rsidRDefault="008E2484" w:rsidP="008E2484">
      <w:pPr>
        <w:tabs>
          <w:tab w:val="left" w:pos="426"/>
        </w:tabs>
        <w:ind w:firstLine="851"/>
        <w:jc w:val="both"/>
      </w:pPr>
      <w:r w:rsidRPr="00194F03">
        <w:t xml:space="preserve">Pažangos planui įgyvendinti </w:t>
      </w:r>
      <w:r w:rsidR="00FD0914">
        <w:t>savivaldybė gali</w:t>
      </w:r>
      <w:r w:rsidRPr="00194F03">
        <w:t xml:space="preserve"> gauti preliminarią didžiausią sumą, kuri  priklauso nuo Mokinių skaičiaus: &lt; 10 000 ir ≥ 3 000 -  2 5</w:t>
      </w:r>
      <w:r w:rsidR="00F300E0">
        <w:t xml:space="preserve">00 000,00 Eur (neįskaitant PVM), skiriamą iš </w:t>
      </w:r>
      <w:r w:rsidR="00F300E0" w:rsidRPr="008244E1">
        <w:t>Ekonomikos gaivinimo ir atsparumo didinimo priemonės lėšų ir Lietuvos Respublikos valstybės biudžeto lėšų.</w:t>
      </w:r>
    </w:p>
    <w:p w14:paraId="5F966B96" w14:textId="5160638A" w:rsidR="003F3CEC" w:rsidRPr="00194F03" w:rsidRDefault="003F3CEC" w:rsidP="008E2484">
      <w:pPr>
        <w:tabs>
          <w:tab w:val="left" w:pos="426"/>
        </w:tabs>
        <w:ind w:firstLine="851"/>
        <w:jc w:val="both"/>
        <w:rPr>
          <w:szCs w:val="24"/>
        </w:rPr>
      </w:pPr>
      <w:r>
        <w:rPr>
          <w:szCs w:val="24"/>
        </w:rPr>
        <w:t>Tūkstantmečio mokyklos</w:t>
      </w:r>
      <w:r w:rsidRPr="003F3CEC">
        <w:rPr>
          <w:szCs w:val="24"/>
        </w:rPr>
        <w:t>e būtų suformuota moderni ir įtrauki, vaikų ir jų poreikių įvairovę atliepianti ugdymo(si) aplinka. Mokyklos fizinė aplinka bus pritaikyta specialiųjų ugdymo(si) poreikių turintiems mokiniams, įrengta STEAM (mokslų, technologijų, inžinerijos, menų ir matematikos) laboratorija, biblioteka, sporto aikštynas, individualaus mokymosi, poilsio erdvės ir kt. Šiuolaikiška darbo aplinka, mokymo priemonės, nuolatinės galimybės tobulėti padės stiprinti jau dirbančius</w:t>
      </w:r>
      <w:r>
        <w:rPr>
          <w:szCs w:val="24"/>
        </w:rPr>
        <w:t xml:space="preserve"> mokyklų vadovus ir</w:t>
      </w:r>
      <w:r w:rsidRPr="003F3CEC">
        <w:rPr>
          <w:szCs w:val="24"/>
        </w:rPr>
        <w:t xml:space="preserve"> mokytojus ir pritraukti naujų, pažangių specialistų.</w:t>
      </w:r>
    </w:p>
    <w:p w14:paraId="2AFDD478" w14:textId="6135C3D5" w:rsidR="003C741C" w:rsidRDefault="003C741C" w:rsidP="004B4EC7">
      <w:pPr>
        <w:tabs>
          <w:tab w:val="left" w:pos="851"/>
        </w:tabs>
        <w:ind w:firstLine="540"/>
        <w:jc w:val="both"/>
        <w:rPr>
          <w:szCs w:val="24"/>
          <w:lang w:eastAsia="lt-LT"/>
        </w:rPr>
      </w:pPr>
    </w:p>
    <w:p w14:paraId="48E3BF23" w14:textId="77777777" w:rsidR="004B4EC7" w:rsidRPr="004B4EC7" w:rsidRDefault="004B4EC7" w:rsidP="004B4EC7">
      <w:pPr>
        <w:tabs>
          <w:tab w:val="left" w:pos="851"/>
        </w:tabs>
        <w:ind w:firstLine="540"/>
        <w:jc w:val="both"/>
        <w:rPr>
          <w:szCs w:val="24"/>
          <w:lang w:eastAsia="lt-LT"/>
        </w:rPr>
      </w:pPr>
      <w:r w:rsidRPr="004B4EC7">
        <w:rPr>
          <w:szCs w:val="24"/>
          <w:lang w:eastAsia="lt-LT"/>
        </w:rPr>
        <w:t>Savivaldybei dalyvaujant Programoje ir neįvykdžius visų numatytų sąlygų, t. y.:</w:t>
      </w:r>
    </w:p>
    <w:p w14:paraId="6428733C" w14:textId="77777777" w:rsidR="004B4EC7" w:rsidRPr="004B4EC7" w:rsidRDefault="004B4EC7" w:rsidP="004B4EC7">
      <w:pPr>
        <w:tabs>
          <w:tab w:val="left" w:pos="851"/>
        </w:tabs>
        <w:ind w:firstLine="540"/>
        <w:jc w:val="both"/>
        <w:rPr>
          <w:szCs w:val="24"/>
          <w:lang w:eastAsia="lt-LT"/>
        </w:rPr>
      </w:pPr>
      <w:r w:rsidRPr="004B4EC7">
        <w:rPr>
          <w:szCs w:val="24"/>
          <w:lang w:eastAsia="lt-LT"/>
        </w:rPr>
        <w:t>1. pakeitus sprendimus, lėmusius finansavimo skyrimą Programos lėšomis, finansavimas bus nutraukiamas, o pradėtų veiklų įgyvendinimas baigiamas savivaldybės lėšomis;</w:t>
      </w:r>
    </w:p>
    <w:p w14:paraId="3C805C23" w14:textId="7ED9B69C" w:rsidR="004B4EC7" w:rsidRDefault="004B4EC7" w:rsidP="004B4EC7">
      <w:pPr>
        <w:tabs>
          <w:tab w:val="left" w:pos="851"/>
        </w:tabs>
        <w:ind w:firstLine="540"/>
        <w:jc w:val="both"/>
        <w:rPr>
          <w:szCs w:val="24"/>
          <w:lang w:eastAsia="lt-LT"/>
        </w:rPr>
      </w:pPr>
      <w:r w:rsidRPr="004B4EC7">
        <w:rPr>
          <w:szCs w:val="24"/>
          <w:lang w:eastAsia="lt-LT"/>
        </w:rPr>
        <w:t>2. nepasiekus savivaldybei privalomų Programos ir (ar) savivaldybės pasirinktų pažangos rodiklių reikšmių, numatytų Pažangos plane ir jungtinės veiklos sutartyje, galutinis savivaldybei skirtas finansavimas proporcingai nepasiektoms rodiklių reikšmėms gali būti mažinamas ne daugiau kaip 10 procentų.</w:t>
      </w:r>
    </w:p>
    <w:p w14:paraId="56D341A4" w14:textId="77777777" w:rsidR="003C741C" w:rsidRDefault="003C741C">
      <w:pPr>
        <w:ind w:firstLine="540"/>
        <w:jc w:val="both"/>
        <w:rPr>
          <w:szCs w:val="24"/>
          <w:lang w:eastAsia="lt-LT"/>
        </w:rPr>
      </w:pPr>
    </w:p>
    <w:p w14:paraId="1CA247EE" w14:textId="77777777" w:rsidR="00BA78E8" w:rsidRDefault="00A30B18">
      <w:pPr>
        <w:jc w:val="both"/>
        <w:rPr>
          <w:rFonts w:eastAsia="Calibri"/>
          <w:b/>
          <w:bCs/>
          <w:szCs w:val="24"/>
        </w:rPr>
      </w:pPr>
      <w:r>
        <w:rPr>
          <w:rFonts w:eastAsia="Calibri"/>
          <w:b/>
          <w:bCs/>
          <w:szCs w:val="24"/>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BA78E8" w14:paraId="30AC6393"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18AE3D52" w14:textId="77777777" w:rsidR="00BA78E8" w:rsidRDefault="00A30B18">
            <w:pPr>
              <w:rPr>
                <w:b/>
                <w:szCs w:val="24"/>
                <w:lang w:bidi="lo-LA"/>
              </w:rPr>
            </w:pPr>
            <w:r>
              <w:rPr>
                <w:rFonts w:eastAsia="Calibri"/>
                <w:b/>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F732DAE" w14:textId="77777777" w:rsidR="00BA78E8" w:rsidRDefault="00A30B18">
            <w:pPr>
              <w:rPr>
                <w:b/>
                <w:bCs/>
                <w:szCs w:val="24"/>
              </w:rPr>
            </w:pPr>
            <w:r>
              <w:rPr>
                <w:rFonts w:eastAsia="Calibri"/>
                <w:b/>
                <w:bCs/>
                <w:szCs w:val="24"/>
              </w:rPr>
              <w:t>Numatomo teisinio reguliavimo poveikio vertinimo rezultatai</w:t>
            </w:r>
          </w:p>
        </w:tc>
      </w:tr>
      <w:tr w:rsidR="00BA78E8" w14:paraId="4E270B6B"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74BF83" w14:textId="77777777" w:rsidR="00BA78E8" w:rsidRDefault="00BA78E8">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9E3FEDF" w14:textId="77777777" w:rsidR="00BA78E8" w:rsidRDefault="00A30B18">
            <w:pPr>
              <w:rPr>
                <w:b/>
                <w:szCs w:val="24"/>
              </w:rPr>
            </w:pPr>
            <w:r>
              <w:rPr>
                <w:rFonts w:eastAsia="Calibri"/>
                <w:b/>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3AB59BA3" w14:textId="77777777" w:rsidR="00BA78E8" w:rsidRDefault="00A30B18">
            <w:pPr>
              <w:rPr>
                <w:rFonts w:eastAsia="Calibri"/>
                <w:b/>
                <w:szCs w:val="24"/>
                <w:lang w:bidi="lo-LA"/>
              </w:rPr>
            </w:pPr>
            <w:r>
              <w:rPr>
                <w:rFonts w:eastAsia="Calibri"/>
                <w:b/>
                <w:szCs w:val="24"/>
              </w:rPr>
              <w:t>Neigiamas poveikis</w:t>
            </w:r>
          </w:p>
          <w:p w14:paraId="642081F9" w14:textId="77777777" w:rsidR="00BA78E8" w:rsidRDefault="00BA78E8">
            <w:pPr>
              <w:rPr>
                <w:b/>
                <w:i/>
                <w:szCs w:val="24"/>
              </w:rPr>
            </w:pPr>
          </w:p>
        </w:tc>
      </w:tr>
      <w:tr w:rsidR="00BA78E8" w14:paraId="3E2F1D0A" w14:textId="77777777">
        <w:tc>
          <w:tcPr>
            <w:tcW w:w="3118" w:type="dxa"/>
            <w:tcBorders>
              <w:top w:val="single" w:sz="4" w:space="0" w:color="000000"/>
              <w:left w:val="single" w:sz="4" w:space="0" w:color="000000"/>
              <w:bottom w:val="single" w:sz="4" w:space="0" w:color="000000"/>
              <w:right w:val="single" w:sz="4" w:space="0" w:color="000000"/>
            </w:tcBorders>
            <w:hideMark/>
          </w:tcPr>
          <w:p w14:paraId="4AEDD92B" w14:textId="77777777" w:rsidR="00BA78E8" w:rsidRDefault="00A30B18">
            <w:pPr>
              <w:rPr>
                <w:i/>
                <w:szCs w:val="24"/>
                <w:lang w:bidi="lo-LA"/>
              </w:rPr>
            </w:pPr>
            <w:r>
              <w:rPr>
                <w:rFonts w:eastAsia="Calibri"/>
                <w:i/>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21B12389" w14:textId="77777777" w:rsidR="00BA78E8" w:rsidRDefault="00BA78E8">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3ACFB3D" w14:textId="77777777" w:rsidR="00BA78E8" w:rsidRDefault="00BA78E8">
            <w:pPr>
              <w:rPr>
                <w:i/>
                <w:szCs w:val="24"/>
                <w:lang w:bidi="lo-LA"/>
              </w:rPr>
            </w:pPr>
          </w:p>
        </w:tc>
      </w:tr>
      <w:tr w:rsidR="00BA78E8" w14:paraId="7C1FDA19" w14:textId="77777777">
        <w:tc>
          <w:tcPr>
            <w:tcW w:w="3118" w:type="dxa"/>
            <w:tcBorders>
              <w:top w:val="single" w:sz="4" w:space="0" w:color="000000"/>
              <w:left w:val="single" w:sz="4" w:space="0" w:color="000000"/>
              <w:bottom w:val="single" w:sz="4" w:space="0" w:color="000000"/>
              <w:right w:val="single" w:sz="4" w:space="0" w:color="000000"/>
            </w:tcBorders>
            <w:hideMark/>
          </w:tcPr>
          <w:p w14:paraId="3079E638" w14:textId="77777777" w:rsidR="00BA78E8" w:rsidRDefault="00A30B18">
            <w:pPr>
              <w:rPr>
                <w:i/>
                <w:szCs w:val="24"/>
                <w:lang w:bidi="lo-LA"/>
              </w:rPr>
            </w:pPr>
            <w:r>
              <w:rPr>
                <w:rFonts w:eastAsia="Calibri"/>
                <w:i/>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4F81C729" w14:textId="77777777" w:rsidR="00BA78E8" w:rsidRDefault="00BA78E8">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0C26169" w14:textId="77777777" w:rsidR="00BA78E8" w:rsidRDefault="00BA78E8">
            <w:pPr>
              <w:rPr>
                <w:i/>
                <w:szCs w:val="24"/>
                <w:lang w:bidi="lo-LA"/>
              </w:rPr>
            </w:pPr>
          </w:p>
        </w:tc>
      </w:tr>
      <w:tr w:rsidR="00BA78E8" w14:paraId="25AC2840" w14:textId="77777777">
        <w:tc>
          <w:tcPr>
            <w:tcW w:w="3118" w:type="dxa"/>
            <w:tcBorders>
              <w:top w:val="single" w:sz="4" w:space="0" w:color="000000"/>
              <w:left w:val="single" w:sz="4" w:space="0" w:color="000000"/>
              <w:bottom w:val="single" w:sz="4" w:space="0" w:color="000000"/>
              <w:right w:val="single" w:sz="4" w:space="0" w:color="000000"/>
            </w:tcBorders>
            <w:hideMark/>
          </w:tcPr>
          <w:p w14:paraId="6CFEF2EE" w14:textId="77777777" w:rsidR="00BA78E8" w:rsidRDefault="00A30B18">
            <w:pPr>
              <w:rPr>
                <w:i/>
                <w:szCs w:val="24"/>
                <w:lang w:bidi="lo-LA"/>
              </w:rPr>
            </w:pPr>
            <w:r>
              <w:rPr>
                <w:rFonts w:eastAsia="Calibri"/>
                <w:i/>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BBA8C6D" w14:textId="77777777" w:rsidR="00BA78E8" w:rsidRDefault="00BA78E8">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EA9DDBC" w14:textId="77777777" w:rsidR="00BA78E8" w:rsidRDefault="00BA78E8">
            <w:pPr>
              <w:rPr>
                <w:i/>
                <w:szCs w:val="24"/>
                <w:lang w:bidi="lo-LA"/>
              </w:rPr>
            </w:pPr>
          </w:p>
        </w:tc>
      </w:tr>
      <w:tr w:rsidR="00BA78E8" w14:paraId="03A35EC4" w14:textId="77777777">
        <w:tc>
          <w:tcPr>
            <w:tcW w:w="3118" w:type="dxa"/>
            <w:tcBorders>
              <w:top w:val="single" w:sz="4" w:space="0" w:color="000000"/>
              <w:left w:val="single" w:sz="4" w:space="0" w:color="000000"/>
              <w:bottom w:val="single" w:sz="4" w:space="0" w:color="000000"/>
              <w:right w:val="single" w:sz="4" w:space="0" w:color="000000"/>
            </w:tcBorders>
            <w:hideMark/>
          </w:tcPr>
          <w:p w14:paraId="5890E681" w14:textId="77777777" w:rsidR="00BA78E8" w:rsidRDefault="00A30B18">
            <w:pPr>
              <w:rPr>
                <w:i/>
                <w:szCs w:val="24"/>
                <w:lang w:bidi="lo-LA"/>
              </w:rPr>
            </w:pPr>
            <w:r>
              <w:rPr>
                <w:rFonts w:eastAsia="Calibri"/>
                <w:i/>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9E7D91A" w14:textId="77777777" w:rsidR="00BA78E8" w:rsidRDefault="00BA78E8">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E80860C" w14:textId="77777777" w:rsidR="00BA78E8" w:rsidRDefault="00BA78E8">
            <w:pPr>
              <w:rPr>
                <w:i/>
                <w:szCs w:val="24"/>
                <w:lang w:bidi="lo-LA"/>
              </w:rPr>
            </w:pPr>
          </w:p>
        </w:tc>
      </w:tr>
      <w:tr w:rsidR="00BA78E8" w14:paraId="5E03305D" w14:textId="77777777">
        <w:tc>
          <w:tcPr>
            <w:tcW w:w="3118" w:type="dxa"/>
            <w:tcBorders>
              <w:top w:val="single" w:sz="4" w:space="0" w:color="000000"/>
              <w:left w:val="single" w:sz="4" w:space="0" w:color="000000"/>
              <w:bottom w:val="single" w:sz="4" w:space="0" w:color="000000"/>
              <w:right w:val="single" w:sz="4" w:space="0" w:color="000000"/>
            </w:tcBorders>
            <w:hideMark/>
          </w:tcPr>
          <w:p w14:paraId="2D7747F7" w14:textId="77777777" w:rsidR="00BA78E8" w:rsidRDefault="00A30B18">
            <w:pPr>
              <w:rPr>
                <w:i/>
                <w:szCs w:val="24"/>
                <w:lang w:bidi="lo-LA"/>
              </w:rPr>
            </w:pPr>
            <w:r>
              <w:rPr>
                <w:rFonts w:eastAsia="Calibri"/>
                <w:i/>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410A280" w14:textId="77777777" w:rsidR="00BA78E8" w:rsidRDefault="00BA78E8">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D36E530" w14:textId="77777777" w:rsidR="00BA78E8" w:rsidRDefault="00BA78E8">
            <w:pPr>
              <w:rPr>
                <w:i/>
                <w:szCs w:val="24"/>
                <w:lang w:bidi="lo-LA"/>
              </w:rPr>
            </w:pPr>
          </w:p>
        </w:tc>
      </w:tr>
      <w:tr w:rsidR="00BA78E8" w14:paraId="64B351FE" w14:textId="77777777">
        <w:tc>
          <w:tcPr>
            <w:tcW w:w="3118" w:type="dxa"/>
            <w:tcBorders>
              <w:top w:val="single" w:sz="4" w:space="0" w:color="000000"/>
              <w:left w:val="single" w:sz="4" w:space="0" w:color="000000"/>
              <w:bottom w:val="single" w:sz="4" w:space="0" w:color="000000"/>
              <w:right w:val="single" w:sz="4" w:space="0" w:color="000000"/>
            </w:tcBorders>
            <w:hideMark/>
          </w:tcPr>
          <w:p w14:paraId="3B633607" w14:textId="77777777" w:rsidR="00BA78E8" w:rsidRDefault="00A30B18">
            <w:pPr>
              <w:rPr>
                <w:i/>
                <w:szCs w:val="24"/>
                <w:lang w:bidi="lo-LA"/>
              </w:rPr>
            </w:pPr>
            <w:r>
              <w:rPr>
                <w:rFonts w:eastAsia="Calibri"/>
                <w:i/>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81C8701" w14:textId="77777777" w:rsidR="00BA78E8" w:rsidRDefault="00BA78E8">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97410C0" w14:textId="77777777" w:rsidR="00BA78E8" w:rsidRDefault="00BA78E8">
            <w:pPr>
              <w:rPr>
                <w:i/>
                <w:szCs w:val="24"/>
                <w:lang w:bidi="lo-LA"/>
              </w:rPr>
            </w:pPr>
          </w:p>
        </w:tc>
      </w:tr>
      <w:tr w:rsidR="00BA78E8" w14:paraId="34EBDB4C" w14:textId="77777777">
        <w:tc>
          <w:tcPr>
            <w:tcW w:w="3118" w:type="dxa"/>
            <w:tcBorders>
              <w:top w:val="single" w:sz="4" w:space="0" w:color="000000"/>
              <w:left w:val="single" w:sz="4" w:space="0" w:color="000000"/>
              <w:bottom w:val="single" w:sz="4" w:space="0" w:color="000000"/>
              <w:right w:val="single" w:sz="4" w:space="0" w:color="000000"/>
            </w:tcBorders>
            <w:hideMark/>
          </w:tcPr>
          <w:p w14:paraId="4E5D589C" w14:textId="77777777" w:rsidR="00BA78E8" w:rsidRDefault="00A30B18">
            <w:pPr>
              <w:rPr>
                <w:i/>
                <w:szCs w:val="24"/>
                <w:lang w:bidi="lo-LA"/>
              </w:rPr>
            </w:pPr>
            <w:r>
              <w:rPr>
                <w:rFonts w:eastAsia="Calibri"/>
                <w:i/>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6E1D429E" w14:textId="77777777" w:rsidR="00BA78E8" w:rsidRDefault="00BA78E8">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391A174" w14:textId="77777777" w:rsidR="00BA78E8" w:rsidRDefault="00BA78E8">
            <w:pPr>
              <w:rPr>
                <w:i/>
                <w:szCs w:val="24"/>
                <w:lang w:bidi="lo-LA"/>
              </w:rPr>
            </w:pPr>
          </w:p>
        </w:tc>
      </w:tr>
      <w:tr w:rsidR="00BA78E8" w14:paraId="3020EFD2" w14:textId="77777777">
        <w:tc>
          <w:tcPr>
            <w:tcW w:w="3118" w:type="dxa"/>
            <w:tcBorders>
              <w:top w:val="single" w:sz="4" w:space="0" w:color="000000"/>
              <w:left w:val="single" w:sz="4" w:space="0" w:color="000000"/>
              <w:bottom w:val="single" w:sz="4" w:space="0" w:color="000000"/>
              <w:right w:val="single" w:sz="4" w:space="0" w:color="000000"/>
            </w:tcBorders>
            <w:hideMark/>
          </w:tcPr>
          <w:p w14:paraId="5748CBB3" w14:textId="77777777" w:rsidR="00BA78E8" w:rsidRDefault="00A30B18">
            <w:pPr>
              <w:rPr>
                <w:i/>
                <w:szCs w:val="24"/>
                <w:lang w:bidi="lo-LA"/>
              </w:rPr>
            </w:pPr>
            <w:r>
              <w:rPr>
                <w:rFonts w:eastAsia="Calibri"/>
                <w:i/>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EBB6ABF" w14:textId="77777777" w:rsidR="00BA78E8" w:rsidRDefault="00BA78E8">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6FAD743" w14:textId="77777777" w:rsidR="00BA78E8" w:rsidRDefault="00BA78E8">
            <w:pPr>
              <w:rPr>
                <w:i/>
                <w:szCs w:val="24"/>
                <w:lang w:bidi="lo-LA"/>
              </w:rPr>
            </w:pPr>
          </w:p>
        </w:tc>
      </w:tr>
      <w:tr w:rsidR="00BA78E8" w14:paraId="2FE3AEAF" w14:textId="77777777">
        <w:tc>
          <w:tcPr>
            <w:tcW w:w="3118" w:type="dxa"/>
            <w:tcBorders>
              <w:top w:val="single" w:sz="4" w:space="0" w:color="000000"/>
              <w:left w:val="single" w:sz="4" w:space="0" w:color="000000"/>
              <w:bottom w:val="single" w:sz="4" w:space="0" w:color="000000"/>
              <w:right w:val="single" w:sz="4" w:space="0" w:color="000000"/>
            </w:tcBorders>
            <w:hideMark/>
          </w:tcPr>
          <w:p w14:paraId="7A9D13E4" w14:textId="77777777" w:rsidR="00BA78E8" w:rsidRDefault="00A30B18">
            <w:pPr>
              <w:rPr>
                <w:i/>
                <w:szCs w:val="24"/>
                <w:lang w:bidi="lo-LA"/>
              </w:rPr>
            </w:pPr>
            <w:r>
              <w:rPr>
                <w:rFonts w:eastAsia="Calibri"/>
                <w:i/>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77111267" w14:textId="77777777" w:rsidR="00BA78E8" w:rsidRDefault="00BA78E8">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4FBEDEE" w14:textId="77777777" w:rsidR="00BA78E8" w:rsidRDefault="00BA78E8">
            <w:pPr>
              <w:rPr>
                <w:i/>
                <w:szCs w:val="24"/>
                <w:lang w:bidi="lo-LA"/>
              </w:rPr>
            </w:pPr>
          </w:p>
        </w:tc>
      </w:tr>
      <w:tr w:rsidR="00BA78E8" w14:paraId="5754E32B" w14:textId="77777777">
        <w:tc>
          <w:tcPr>
            <w:tcW w:w="3118" w:type="dxa"/>
            <w:tcBorders>
              <w:top w:val="single" w:sz="4" w:space="0" w:color="000000"/>
              <w:left w:val="single" w:sz="4" w:space="0" w:color="000000"/>
              <w:bottom w:val="single" w:sz="4" w:space="0" w:color="000000"/>
              <w:right w:val="single" w:sz="4" w:space="0" w:color="000000"/>
            </w:tcBorders>
            <w:hideMark/>
          </w:tcPr>
          <w:p w14:paraId="4CB146A4" w14:textId="77777777" w:rsidR="00BA78E8" w:rsidRDefault="00A30B18">
            <w:pPr>
              <w:rPr>
                <w:i/>
                <w:szCs w:val="24"/>
                <w:lang w:bidi="lo-LA"/>
              </w:rPr>
            </w:pPr>
            <w:r>
              <w:rPr>
                <w:rFonts w:eastAsia="Calibri"/>
                <w:i/>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7EFDDF7" w14:textId="77777777" w:rsidR="00BA78E8" w:rsidRDefault="00BA78E8">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8232525" w14:textId="77777777" w:rsidR="00BA78E8" w:rsidRDefault="00BA78E8">
            <w:pPr>
              <w:rPr>
                <w:i/>
                <w:szCs w:val="24"/>
                <w:lang w:bidi="lo-LA"/>
              </w:rPr>
            </w:pPr>
          </w:p>
        </w:tc>
      </w:tr>
    </w:tbl>
    <w:p w14:paraId="6E9BC395" w14:textId="77777777" w:rsidR="00BA78E8" w:rsidRDefault="00BA78E8">
      <w:pPr>
        <w:rPr>
          <w:szCs w:val="24"/>
          <w:lang w:bidi="lo-LA"/>
        </w:rPr>
      </w:pPr>
    </w:p>
    <w:p w14:paraId="68AB1899" w14:textId="77777777" w:rsidR="00BA78E8" w:rsidRDefault="00A30B18">
      <w:pPr>
        <w:jc w:val="both"/>
        <w:rPr>
          <w:rFonts w:eastAsia="Calibri"/>
          <w:szCs w:val="24"/>
          <w:lang w:bidi="lo-LA"/>
        </w:rPr>
      </w:pPr>
      <w:r>
        <w:rPr>
          <w:rFonts w:eastAsia="Calibri"/>
          <w:b/>
          <w:szCs w:val="24"/>
          <w:lang w:bidi="lo-LA"/>
        </w:rPr>
        <w:t>*</w:t>
      </w:r>
      <w:r>
        <w:rPr>
          <w:rFonts w:eastAsia="Calibri"/>
          <w:bCs/>
          <w:szCs w:val="24"/>
        </w:rPr>
        <w:t xml:space="preserve"> Numatomo teisinio reguliavimo poveikio vertinimas atliekamas r</w:t>
      </w:r>
      <w:r>
        <w:rPr>
          <w:rFonts w:eastAsia="Calibri"/>
          <w:szCs w:val="24"/>
        </w:rPr>
        <w:t>engiant teisės akto, kuriuo numatoma reglamentuoti iki tol nereglamentuotus santykius, taip pat kuriuo iš esmės keičiamas teisinis reguliavimas, projektą.</w:t>
      </w:r>
      <w:r>
        <w:rPr>
          <w:rFonts w:eastAsia="Calibri"/>
          <w:szCs w:val="24"/>
          <w:lang w:bidi="lo-LA"/>
        </w:rPr>
        <w:t xml:space="preserve"> </w:t>
      </w:r>
      <w:r>
        <w:rPr>
          <w:rFonts w:eastAsia="Calibri"/>
          <w:szCs w:val="24"/>
        </w:rPr>
        <w:t>Atliekant vertinimą, nustatomas galimas teigiamas ir neigiamas poveikis to teisinio reguliavimo sričiai, asmenims ar jų grupėms, kuriems bus taikomas numatomas teisinis reguliavimas.</w:t>
      </w:r>
    </w:p>
    <w:p w14:paraId="06DB8DF6" w14:textId="77777777" w:rsidR="00BA78E8" w:rsidRDefault="00BA78E8">
      <w:pPr>
        <w:rPr>
          <w:rFonts w:eastAsia="Calibri"/>
          <w:szCs w:val="24"/>
          <w:lang w:eastAsia="lt-LT"/>
        </w:rPr>
      </w:pPr>
    </w:p>
    <w:p w14:paraId="2FE1CAD1" w14:textId="77777777" w:rsidR="00BA78E8" w:rsidRDefault="00BA78E8">
      <w:pPr>
        <w:rPr>
          <w:rFonts w:eastAsia="Calibri"/>
          <w:szCs w:val="24"/>
        </w:rPr>
      </w:pPr>
    </w:p>
    <w:p w14:paraId="042E9377" w14:textId="46F9C5F7" w:rsidR="00BA78E8" w:rsidRDefault="003C741C">
      <w:pPr>
        <w:rPr>
          <w:rFonts w:eastAsia="Calibri"/>
          <w:szCs w:val="24"/>
        </w:rPr>
      </w:pPr>
      <w:r>
        <w:rPr>
          <w:rFonts w:eastAsia="Calibri"/>
          <w:szCs w:val="24"/>
        </w:rPr>
        <w:t xml:space="preserve">Švietimo skyriaus vedėja   </w:t>
      </w:r>
      <w:r w:rsidR="00A30B18">
        <w:rPr>
          <w:rFonts w:eastAsia="Calibri"/>
          <w:szCs w:val="24"/>
        </w:rPr>
        <w:t xml:space="preserve">                                                                </w:t>
      </w:r>
      <w:r>
        <w:rPr>
          <w:rFonts w:eastAsia="Calibri"/>
          <w:szCs w:val="24"/>
        </w:rPr>
        <w:t xml:space="preserve">   Vilma Dobrovolskienė</w:t>
      </w:r>
      <w:r w:rsidR="00A30B18">
        <w:rPr>
          <w:rFonts w:eastAsia="Calibri"/>
          <w:szCs w:val="24"/>
        </w:rPr>
        <w:tab/>
      </w:r>
      <w:r w:rsidR="00A30B18">
        <w:rPr>
          <w:rFonts w:eastAsia="Calibri"/>
          <w:szCs w:val="24"/>
        </w:rPr>
        <w:tab/>
      </w:r>
    </w:p>
    <w:p w14:paraId="09DBE00D" w14:textId="77777777" w:rsidR="00BA78E8" w:rsidRDefault="00BA78E8">
      <w:pPr>
        <w:rPr>
          <w:szCs w:val="24"/>
        </w:rPr>
      </w:pPr>
    </w:p>
    <w:p w14:paraId="532EFF74" w14:textId="77777777" w:rsidR="00BA78E8" w:rsidRDefault="00BA78E8">
      <w:pPr>
        <w:rPr>
          <w:szCs w:val="24"/>
        </w:rPr>
      </w:pPr>
    </w:p>
    <w:sectPr w:rsidR="00BA78E8" w:rsidSect="00335EF9">
      <w:headerReference w:type="even" r:id="rId10"/>
      <w:headerReference w:type="default" r:id="rId11"/>
      <w:footerReference w:type="even" r:id="rId12"/>
      <w:footerReference w:type="default" r:id="rId13"/>
      <w:headerReference w:type="first" r:id="rId14"/>
      <w:footerReference w:type="first" r:id="rId15"/>
      <w:pgSz w:w="11906" w:h="16838"/>
      <w:pgMar w:top="1134" w:right="566"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6DAE45" w14:textId="77777777" w:rsidR="00C8144B" w:rsidRDefault="00C8144B">
      <w:pPr>
        <w:rPr>
          <w:szCs w:val="24"/>
          <w:lang w:val="en-GB"/>
        </w:rPr>
      </w:pPr>
      <w:r>
        <w:rPr>
          <w:szCs w:val="24"/>
          <w:lang w:val="en-GB"/>
        </w:rPr>
        <w:separator/>
      </w:r>
    </w:p>
  </w:endnote>
  <w:endnote w:type="continuationSeparator" w:id="0">
    <w:p w14:paraId="7DA96DFB" w14:textId="77777777" w:rsidR="00C8144B" w:rsidRDefault="00C8144B">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E7B" w14:textId="77777777" w:rsidR="00BA78E8" w:rsidRDefault="00A30B18">
    <w:pPr>
      <w:framePr w:wrap="auto" w:vAnchor="text" w:hAnchor="margin" w:xAlign="right" w:y="1"/>
      <w:tabs>
        <w:tab w:val="center" w:pos="4320"/>
        <w:tab w:val="right" w:pos="8640"/>
      </w:tabs>
      <w:rPr>
        <w:szCs w:val="24"/>
        <w:lang w:val="en-GB"/>
      </w:rPr>
    </w:pPr>
    <w:r>
      <w:rPr>
        <w:szCs w:val="24"/>
        <w:lang w:val="en-GB"/>
      </w:rPr>
      <w:fldChar w:fldCharType="begin"/>
    </w:r>
    <w:r>
      <w:rPr>
        <w:szCs w:val="24"/>
        <w:lang w:val="en-GB"/>
      </w:rPr>
      <w:instrText xml:space="preserve">PAGE  </w:instrText>
    </w:r>
    <w:r>
      <w:rPr>
        <w:szCs w:val="24"/>
        <w:lang w:val="en-GB"/>
      </w:rPr>
      <w:fldChar w:fldCharType="end"/>
    </w:r>
  </w:p>
  <w:p w14:paraId="13A306BA" w14:textId="77777777" w:rsidR="00BA78E8" w:rsidRDefault="00BA78E8">
    <w:pPr>
      <w:tabs>
        <w:tab w:val="center" w:pos="4320"/>
        <w:tab w:val="right" w:pos="8640"/>
      </w:tabs>
      <w:ind w:right="360"/>
      <w:rPr>
        <w:szCs w:val="24"/>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C5CC5" w14:textId="77777777" w:rsidR="00BA78E8" w:rsidRDefault="00BA78E8">
    <w:pPr>
      <w:tabs>
        <w:tab w:val="center" w:pos="4320"/>
        <w:tab w:val="right" w:pos="8640"/>
      </w:tabs>
      <w:ind w:right="360"/>
      <w:rPr>
        <w:szCs w:val="24"/>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5A538" w14:textId="77777777" w:rsidR="00BA78E8" w:rsidRDefault="00BA78E8">
    <w:pPr>
      <w:tabs>
        <w:tab w:val="center" w:pos="4320"/>
        <w:tab w:val="right" w:pos="8640"/>
      </w:tabs>
      <w:rPr>
        <w:szCs w:val="24"/>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8794BF" w14:textId="77777777" w:rsidR="00C8144B" w:rsidRDefault="00C8144B">
      <w:pPr>
        <w:rPr>
          <w:szCs w:val="24"/>
          <w:lang w:val="en-GB"/>
        </w:rPr>
      </w:pPr>
      <w:r>
        <w:rPr>
          <w:szCs w:val="24"/>
          <w:lang w:val="en-GB"/>
        </w:rPr>
        <w:separator/>
      </w:r>
    </w:p>
  </w:footnote>
  <w:footnote w:type="continuationSeparator" w:id="0">
    <w:p w14:paraId="3E4FF439" w14:textId="77777777" w:rsidR="00C8144B" w:rsidRDefault="00C8144B">
      <w:pPr>
        <w:rPr>
          <w:szCs w:val="24"/>
          <w:lang w:val="en-GB"/>
        </w:rPr>
      </w:pPr>
      <w:r>
        <w:rPr>
          <w:szCs w:val="24"/>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9F433" w14:textId="77777777" w:rsidR="00BA78E8" w:rsidRDefault="00BA78E8">
    <w:pPr>
      <w:tabs>
        <w:tab w:val="center" w:pos="4320"/>
        <w:tab w:val="right" w:pos="8640"/>
      </w:tabs>
      <w:rPr>
        <w:szCs w:val="24"/>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CB729" w14:textId="77777777" w:rsidR="00BA78E8" w:rsidRDefault="00BA78E8">
    <w:pPr>
      <w:tabs>
        <w:tab w:val="center" w:pos="4320"/>
        <w:tab w:val="right" w:pos="8640"/>
      </w:tabs>
      <w:rPr>
        <w:szCs w:val="24"/>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0B048" w14:textId="77777777" w:rsidR="00BA78E8" w:rsidRDefault="00BA78E8">
    <w:pPr>
      <w:tabs>
        <w:tab w:val="center" w:pos="4320"/>
        <w:tab w:val="right" w:pos="8640"/>
      </w:tabs>
      <w:rPr>
        <w:szCs w:val="24"/>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B7570"/>
    <w:multiLevelType w:val="hybridMultilevel"/>
    <w:tmpl w:val="CEB45E1A"/>
    <w:lvl w:ilvl="0" w:tplc="05B66ED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61AC52CD"/>
    <w:multiLevelType w:val="hybridMultilevel"/>
    <w:tmpl w:val="D87472E0"/>
    <w:lvl w:ilvl="0" w:tplc="7676F1D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1508C"/>
    <w:rsid w:val="00033535"/>
    <w:rsid w:val="0009125F"/>
    <w:rsid w:val="000A3BF1"/>
    <w:rsid w:val="000A506E"/>
    <w:rsid w:val="000C485A"/>
    <w:rsid w:val="00162892"/>
    <w:rsid w:val="00194F03"/>
    <w:rsid w:val="001C47DB"/>
    <w:rsid w:val="00247F5D"/>
    <w:rsid w:val="0027189F"/>
    <w:rsid w:val="00324A68"/>
    <w:rsid w:val="00335EF9"/>
    <w:rsid w:val="00380E55"/>
    <w:rsid w:val="003C741C"/>
    <w:rsid w:val="003F3CEC"/>
    <w:rsid w:val="0042355F"/>
    <w:rsid w:val="00483022"/>
    <w:rsid w:val="004A743D"/>
    <w:rsid w:val="004B4EC7"/>
    <w:rsid w:val="004C1DEB"/>
    <w:rsid w:val="004E71EB"/>
    <w:rsid w:val="00541833"/>
    <w:rsid w:val="005B11CB"/>
    <w:rsid w:val="005B6111"/>
    <w:rsid w:val="006416A7"/>
    <w:rsid w:val="00711353"/>
    <w:rsid w:val="00743700"/>
    <w:rsid w:val="00751786"/>
    <w:rsid w:val="00751D42"/>
    <w:rsid w:val="00761DD6"/>
    <w:rsid w:val="007947B9"/>
    <w:rsid w:val="007F0783"/>
    <w:rsid w:val="007F5245"/>
    <w:rsid w:val="0080613D"/>
    <w:rsid w:val="008244E1"/>
    <w:rsid w:val="0082674C"/>
    <w:rsid w:val="0088006E"/>
    <w:rsid w:val="00887FCA"/>
    <w:rsid w:val="008968AD"/>
    <w:rsid w:val="008E2484"/>
    <w:rsid w:val="008E6DF6"/>
    <w:rsid w:val="009012ED"/>
    <w:rsid w:val="00923256"/>
    <w:rsid w:val="00926414"/>
    <w:rsid w:val="009F0A44"/>
    <w:rsid w:val="00A30B18"/>
    <w:rsid w:val="00AC2C57"/>
    <w:rsid w:val="00B75F28"/>
    <w:rsid w:val="00BA78E8"/>
    <w:rsid w:val="00BD4D51"/>
    <w:rsid w:val="00BE0625"/>
    <w:rsid w:val="00BE5ED4"/>
    <w:rsid w:val="00C8144B"/>
    <w:rsid w:val="00CA0F47"/>
    <w:rsid w:val="00CB674C"/>
    <w:rsid w:val="00D05473"/>
    <w:rsid w:val="00D13F46"/>
    <w:rsid w:val="00DC681B"/>
    <w:rsid w:val="00E04584"/>
    <w:rsid w:val="00E22828"/>
    <w:rsid w:val="00F300E0"/>
    <w:rsid w:val="00F92CCE"/>
    <w:rsid w:val="00FD0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8008AC"/>
  <w15:docId w15:val="{4B41EC4F-E6D5-408F-BE6F-AAD2CA1A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1C47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62577">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877359167">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25664142">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65946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BD268-413F-42FE-801B-359DA795C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1042</Words>
  <Characters>5946</Characters>
  <Application>Microsoft Office Word</Application>
  <DocSecurity>0</DocSecurity>
  <Lines>49</Lines>
  <Paragraphs>13</Paragraphs>
  <ScaleCrop>false</ScaleCrop>
  <HeadingPairs>
    <vt:vector size="2" baseType="variant">
      <vt:variant>
        <vt:lpstr>Pavadinimas</vt:lpstr>
      </vt:variant>
      <vt:variant>
        <vt:i4>1</vt:i4>
      </vt:variant>
    </vt:vector>
  </HeadingPairs>
  <TitlesOfParts>
    <vt:vector size="1" baseType="lpstr">
      <vt:lpstr>KĖDAINIŲ RAJONO SAVIVALDYBĖS TARYBA</vt:lpstr>
    </vt:vector>
  </TitlesOfParts>
  <Company>Hansa-LTB</Company>
  <LinksUpToDate>false</LinksUpToDate>
  <CharactersWithSpaces>6975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creator>Vartotojas</dc:creator>
  <cp:lastModifiedBy>Vartotoja</cp:lastModifiedBy>
  <cp:revision>3</cp:revision>
  <cp:lastPrinted>2022-02-07T14:48:00Z</cp:lastPrinted>
  <dcterms:created xsi:type="dcterms:W3CDTF">2022-02-07T15:23:00Z</dcterms:created>
  <dcterms:modified xsi:type="dcterms:W3CDTF">2022-02-09T11:44:00Z</dcterms:modified>
</cp:coreProperties>
</file>