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23AE7" w:rsidRPr="00B86A2A" w:rsidRDefault="00C23AE7" w:rsidP="000B28CE">
      <w:pPr>
        <w:pStyle w:val="Style3"/>
        <w:widowControl/>
        <w:spacing w:line="240" w:lineRule="auto"/>
      </w:pPr>
      <w:r w:rsidRPr="00B86A2A">
        <w:object w:dxaOrig="765"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45.1pt" o:ole="" filled="t">
            <v:fill opacity="0" color2="black"/>
            <v:imagedata r:id="rId8" o:title=""/>
          </v:shape>
          <o:OLEObject Type="Embed" ProgID="Msxml2.SAXXMLReader.6.0" ShapeID="_x0000_i1025" DrawAspect="Content" ObjectID="_1706949828" r:id="rId9"/>
        </w:object>
      </w:r>
    </w:p>
    <w:p w:rsidR="00C23AE7" w:rsidRPr="00B86A2A" w:rsidRDefault="00C23AE7" w:rsidP="00C23AE7">
      <w:pPr>
        <w:pStyle w:val="Paantrat"/>
        <w:rPr>
          <w:szCs w:val="24"/>
        </w:rPr>
      </w:pPr>
      <w:r w:rsidRPr="00B86A2A">
        <w:rPr>
          <w:szCs w:val="24"/>
        </w:rPr>
        <w:t>KĖDAINIŲ RAJONO SAVIVALDYBĖS TARYBA</w:t>
      </w:r>
    </w:p>
    <w:p w:rsidR="00C23AE7" w:rsidRPr="00B86A2A" w:rsidRDefault="00C23AE7" w:rsidP="00C23AE7">
      <w:pPr>
        <w:pStyle w:val="Style3"/>
        <w:widowControl/>
        <w:spacing w:line="240" w:lineRule="auto"/>
      </w:pPr>
    </w:p>
    <w:p w:rsidR="00C23AE7" w:rsidRPr="00B86A2A" w:rsidRDefault="00C23AE7" w:rsidP="00C23AE7">
      <w:pPr>
        <w:tabs>
          <w:tab w:val="center" w:pos="4153"/>
          <w:tab w:val="right" w:pos="8306"/>
        </w:tabs>
        <w:jc w:val="center"/>
        <w:rPr>
          <w:b/>
          <w:color w:val="000000"/>
          <w:sz w:val="24"/>
          <w:szCs w:val="24"/>
          <w:lang w:val="lt-LT"/>
        </w:rPr>
      </w:pPr>
      <w:r w:rsidRPr="00B86A2A">
        <w:rPr>
          <w:b/>
          <w:color w:val="000000"/>
          <w:sz w:val="24"/>
          <w:szCs w:val="24"/>
          <w:lang w:val="lt-LT"/>
        </w:rPr>
        <w:t>SPRENDIMAS</w:t>
      </w:r>
    </w:p>
    <w:p w:rsidR="00C23AE7" w:rsidRPr="00B86A2A" w:rsidRDefault="00C23AE7" w:rsidP="00C23AE7">
      <w:pPr>
        <w:pStyle w:val="Style3"/>
        <w:widowControl/>
        <w:spacing w:line="240" w:lineRule="auto"/>
      </w:pPr>
      <w:r w:rsidRPr="00B86A2A">
        <w:rPr>
          <w:b/>
          <w:color w:val="000000"/>
        </w:rPr>
        <w:t>DĖL</w:t>
      </w:r>
      <w:r w:rsidR="006B2583" w:rsidRPr="00B86A2A">
        <w:rPr>
          <w:b/>
          <w:color w:val="000000"/>
        </w:rPr>
        <w:t xml:space="preserve"> KĖDAINIŲ RAJONO SAVIVALDYBĖS</w:t>
      </w:r>
      <w:r w:rsidRPr="00B86A2A">
        <w:rPr>
          <w:b/>
          <w:color w:val="000000"/>
        </w:rPr>
        <w:t xml:space="preserve"> </w:t>
      </w:r>
      <w:r w:rsidR="006B2583" w:rsidRPr="00B86A2A">
        <w:rPr>
          <w:b/>
          <w:color w:val="000000"/>
        </w:rPr>
        <w:t>TARYBOS 20</w:t>
      </w:r>
      <w:r w:rsidR="00CF762D" w:rsidRPr="00B86A2A">
        <w:rPr>
          <w:b/>
          <w:color w:val="000000"/>
        </w:rPr>
        <w:t>21</w:t>
      </w:r>
      <w:r w:rsidR="006B2583" w:rsidRPr="00B86A2A">
        <w:rPr>
          <w:b/>
          <w:color w:val="000000"/>
        </w:rPr>
        <w:t xml:space="preserve"> M. </w:t>
      </w:r>
      <w:r w:rsidR="00CF762D" w:rsidRPr="00B86A2A">
        <w:rPr>
          <w:b/>
          <w:color w:val="000000"/>
        </w:rPr>
        <w:t>KOVO</w:t>
      </w:r>
      <w:r w:rsidR="006B2583" w:rsidRPr="00B86A2A">
        <w:rPr>
          <w:b/>
          <w:color w:val="000000"/>
        </w:rPr>
        <w:t xml:space="preserve"> 2</w:t>
      </w:r>
      <w:r w:rsidR="00CF762D" w:rsidRPr="00B86A2A">
        <w:rPr>
          <w:b/>
          <w:color w:val="000000"/>
        </w:rPr>
        <w:t>6 D. SPRENDIMO NR. TS-</w:t>
      </w:r>
      <w:r w:rsidR="006B2583" w:rsidRPr="00B86A2A">
        <w:rPr>
          <w:b/>
          <w:color w:val="000000"/>
        </w:rPr>
        <w:t>5</w:t>
      </w:r>
      <w:r w:rsidR="00CF762D" w:rsidRPr="00B86A2A">
        <w:rPr>
          <w:b/>
          <w:color w:val="000000"/>
        </w:rPr>
        <w:t>4</w:t>
      </w:r>
      <w:r w:rsidR="006B2583" w:rsidRPr="00B86A2A">
        <w:rPr>
          <w:b/>
          <w:color w:val="000000"/>
        </w:rPr>
        <w:t xml:space="preserve"> „DĖL </w:t>
      </w:r>
      <w:r w:rsidRPr="00B86A2A">
        <w:rPr>
          <w:b/>
          <w:color w:val="000000"/>
        </w:rPr>
        <w:t xml:space="preserve">KĖDAINIŲ RAJONO SAVIVALDYBĖS </w:t>
      </w:r>
      <w:r w:rsidR="00CF762D" w:rsidRPr="00B86A2A">
        <w:rPr>
          <w:b/>
          <w:color w:val="000000"/>
        </w:rPr>
        <w:t xml:space="preserve">ETIKOS KOMISIJOS VEIKLOS NUOSTATŲ PATVIRTINIMO“ </w:t>
      </w:r>
      <w:r w:rsidR="006B2583" w:rsidRPr="00B86A2A">
        <w:rPr>
          <w:b/>
          <w:color w:val="000000"/>
        </w:rPr>
        <w:t>PAKEITIMO</w:t>
      </w:r>
    </w:p>
    <w:p w:rsidR="00C23AE7" w:rsidRPr="00B86A2A" w:rsidRDefault="00C23AE7" w:rsidP="00C23AE7">
      <w:pPr>
        <w:pStyle w:val="Style4"/>
        <w:widowControl/>
        <w:spacing w:line="240" w:lineRule="auto"/>
        <w:jc w:val="center"/>
        <w:rPr>
          <w:rStyle w:val="FontStyle15"/>
          <w:sz w:val="24"/>
          <w:szCs w:val="24"/>
        </w:rPr>
      </w:pPr>
      <w:r w:rsidRPr="00B86A2A">
        <w:rPr>
          <w:rStyle w:val="FontStyle15"/>
          <w:sz w:val="24"/>
          <w:szCs w:val="24"/>
        </w:rPr>
        <w:t xml:space="preserve">             </w:t>
      </w:r>
    </w:p>
    <w:p w:rsidR="00C23AE7" w:rsidRPr="00B86A2A" w:rsidRDefault="00C23AE7" w:rsidP="00C23AE7">
      <w:pPr>
        <w:pStyle w:val="Style4"/>
        <w:widowControl/>
        <w:spacing w:line="240" w:lineRule="auto"/>
        <w:jc w:val="center"/>
        <w:rPr>
          <w:rStyle w:val="FontStyle15"/>
          <w:sz w:val="24"/>
          <w:szCs w:val="24"/>
        </w:rPr>
      </w:pPr>
      <w:r w:rsidRPr="00B86A2A">
        <w:rPr>
          <w:rStyle w:val="FontStyle15"/>
          <w:sz w:val="24"/>
          <w:szCs w:val="24"/>
        </w:rPr>
        <w:t xml:space="preserve"> </w:t>
      </w:r>
      <w:r w:rsidR="00D763CF" w:rsidRPr="00B86A2A">
        <w:rPr>
          <w:rStyle w:val="FontStyle15"/>
          <w:sz w:val="24"/>
          <w:szCs w:val="24"/>
        </w:rPr>
        <w:t xml:space="preserve">               </w:t>
      </w:r>
      <w:r w:rsidRPr="00B86A2A">
        <w:rPr>
          <w:rStyle w:val="FontStyle15"/>
          <w:sz w:val="24"/>
          <w:szCs w:val="24"/>
        </w:rPr>
        <w:t xml:space="preserve"> 20</w:t>
      </w:r>
      <w:r w:rsidR="006B2583" w:rsidRPr="00B86A2A">
        <w:rPr>
          <w:rStyle w:val="FontStyle15"/>
          <w:sz w:val="24"/>
          <w:szCs w:val="24"/>
        </w:rPr>
        <w:t>2</w:t>
      </w:r>
      <w:r w:rsidR="00CF762D" w:rsidRPr="00B86A2A">
        <w:rPr>
          <w:rStyle w:val="FontStyle15"/>
          <w:sz w:val="24"/>
          <w:szCs w:val="24"/>
        </w:rPr>
        <w:t>2</w:t>
      </w:r>
      <w:r w:rsidRPr="00B86A2A">
        <w:rPr>
          <w:rStyle w:val="FontStyle15"/>
          <w:sz w:val="24"/>
          <w:szCs w:val="24"/>
        </w:rPr>
        <w:t xml:space="preserve"> m.</w:t>
      </w:r>
      <w:r w:rsidR="000B28CE">
        <w:rPr>
          <w:rStyle w:val="FontStyle15"/>
          <w:sz w:val="24"/>
          <w:szCs w:val="24"/>
        </w:rPr>
        <w:t xml:space="preserve"> vasario 18</w:t>
      </w:r>
      <w:r w:rsidR="00E64E78" w:rsidRPr="00B86A2A">
        <w:rPr>
          <w:rStyle w:val="FontStyle15"/>
          <w:sz w:val="24"/>
          <w:szCs w:val="24"/>
        </w:rPr>
        <w:t xml:space="preserve"> </w:t>
      </w:r>
      <w:r w:rsidRPr="00B86A2A">
        <w:rPr>
          <w:rStyle w:val="FontStyle15"/>
          <w:sz w:val="24"/>
          <w:szCs w:val="24"/>
        </w:rPr>
        <w:t xml:space="preserve">d. </w:t>
      </w:r>
      <w:r w:rsidR="00130E97" w:rsidRPr="00B86A2A">
        <w:rPr>
          <w:rStyle w:val="FontStyle15"/>
          <w:sz w:val="24"/>
          <w:szCs w:val="24"/>
        </w:rPr>
        <w:t xml:space="preserve"> </w:t>
      </w:r>
      <w:r w:rsidRPr="00B86A2A">
        <w:rPr>
          <w:rStyle w:val="FontStyle15"/>
          <w:sz w:val="24"/>
          <w:szCs w:val="24"/>
        </w:rPr>
        <w:t xml:space="preserve">Nr. </w:t>
      </w:r>
      <w:r w:rsidR="000B28CE">
        <w:rPr>
          <w:rStyle w:val="FontStyle15"/>
          <w:sz w:val="24"/>
          <w:szCs w:val="24"/>
        </w:rPr>
        <w:t>T</w:t>
      </w:r>
      <w:r w:rsidR="00E64E78" w:rsidRPr="00B86A2A">
        <w:rPr>
          <w:rStyle w:val="FontStyle15"/>
          <w:sz w:val="24"/>
          <w:szCs w:val="24"/>
        </w:rPr>
        <w:t>S</w:t>
      </w:r>
      <w:r w:rsidR="00D061F1" w:rsidRPr="00B86A2A">
        <w:rPr>
          <w:rStyle w:val="FontStyle15"/>
          <w:sz w:val="24"/>
          <w:szCs w:val="24"/>
        </w:rPr>
        <w:t>-</w:t>
      </w:r>
      <w:r w:rsidR="000B28CE">
        <w:rPr>
          <w:rStyle w:val="FontStyle15"/>
          <w:sz w:val="24"/>
          <w:szCs w:val="24"/>
        </w:rPr>
        <w:t>16</w:t>
      </w:r>
      <w:r w:rsidRPr="00B86A2A">
        <w:rPr>
          <w:rStyle w:val="FontStyle15"/>
          <w:sz w:val="24"/>
          <w:szCs w:val="24"/>
        </w:rPr>
        <w:br/>
        <w:t>Kėdainiai</w:t>
      </w:r>
    </w:p>
    <w:p w:rsidR="00C23AE7" w:rsidRPr="00B86A2A" w:rsidRDefault="00C23AE7" w:rsidP="00C23AE7">
      <w:pPr>
        <w:pStyle w:val="Style5"/>
        <w:widowControl/>
        <w:tabs>
          <w:tab w:val="left" w:pos="6129"/>
        </w:tabs>
        <w:spacing w:line="240" w:lineRule="auto"/>
      </w:pPr>
      <w:r w:rsidRPr="00B86A2A">
        <w:tab/>
      </w:r>
    </w:p>
    <w:p w:rsidR="00220687" w:rsidRPr="009E339B" w:rsidRDefault="00144012" w:rsidP="00220687">
      <w:pPr>
        <w:ind w:firstLine="720"/>
        <w:jc w:val="both"/>
        <w:rPr>
          <w:sz w:val="24"/>
          <w:szCs w:val="24"/>
          <w:lang w:val="lt-LT"/>
        </w:rPr>
      </w:pPr>
      <w:r w:rsidRPr="009E339B">
        <w:rPr>
          <w:sz w:val="24"/>
          <w:szCs w:val="24"/>
          <w:lang w:val="lt-LT"/>
        </w:rPr>
        <w:t>Vadovaudamasi</w:t>
      </w:r>
      <w:r w:rsidR="006B2583" w:rsidRPr="009E339B">
        <w:rPr>
          <w:sz w:val="24"/>
          <w:szCs w:val="24"/>
          <w:lang w:val="lt-LT"/>
        </w:rPr>
        <w:t xml:space="preserve"> </w:t>
      </w:r>
      <w:r w:rsidRPr="009E339B">
        <w:rPr>
          <w:sz w:val="24"/>
          <w:szCs w:val="24"/>
          <w:lang w:val="lt-LT"/>
        </w:rPr>
        <w:t xml:space="preserve">Lietuvos Respublikos vietos savivaldos </w:t>
      </w:r>
      <w:r w:rsidR="00CF762D" w:rsidRPr="009E339B">
        <w:rPr>
          <w:sz w:val="24"/>
          <w:szCs w:val="24"/>
          <w:lang w:val="lt-LT"/>
        </w:rPr>
        <w:t>įstatymo 18 straipsnio 1 dalimi</w:t>
      </w:r>
      <w:r w:rsidR="00D763CF" w:rsidRPr="009E339B">
        <w:rPr>
          <w:sz w:val="24"/>
          <w:szCs w:val="24"/>
          <w:lang w:val="lt-LT"/>
        </w:rPr>
        <w:t>,</w:t>
      </w:r>
      <w:r w:rsidR="00CF762D" w:rsidRPr="009E339B">
        <w:rPr>
          <w:sz w:val="24"/>
          <w:szCs w:val="24"/>
          <w:lang w:val="lt-LT"/>
        </w:rPr>
        <w:t xml:space="preserve"> </w:t>
      </w:r>
      <w:r w:rsidR="00C23AE7" w:rsidRPr="009E339B">
        <w:rPr>
          <w:sz w:val="24"/>
          <w:szCs w:val="24"/>
          <w:lang w:val="lt-LT"/>
        </w:rPr>
        <w:t>Kėdainių rajono savivaldybės taryba n</w:t>
      </w:r>
      <w:r w:rsidR="0099115D">
        <w:rPr>
          <w:sz w:val="24"/>
          <w:szCs w:val="24"/>
          <w:lang w:val="lt-LT"/>
        </w:rPr>
        <w:t xml:space="preserve"> </w:t>
      </w:r>
      <w:r w:rsidR="00C23AE7" w:rsidRPr="009E339B">
        <w:rPr>
          <w:sz w:val="24"/>
          <w:szCs w:val="24"/>
          <w:lang w:val="lt-LT"/>
        </w:rPr>
        <w:t>u</w:t>
      </w:r>
      <w:r w:rsidR="0099115D">
        <w:rPr>
          <w:sz w:val="24"/>
          <w:szCs w:val="24"/>
          <w:lang w:val="lt-LT"/>
        </w:rPr>
        <w:t xml:space="preserve"> </w:t>
      </w:r>
      <w:r w:rsidR="00C23AE7" w:rsidRPr="009E339B">
        <w:rPr>
          <w:sz w:val="24"/>
          <w:szCs w:val="24"/>
          <w:lang w:val="lt-LT"/>
        </w:rPr>
        <w:t>s</w:t>
      </w:r>
      <w:r w:rsidR="0099115D">
        <w:rPr>
          <w:sz w:val="24"/>
          <w:szCs w:val="24"/>
          <w:lang w:val="lt-LT"/>
        </w:rPr>
        <w:t xml:space="preserve"> </w:t>
      </w:r>
      <w:r w:rsidR="00C23AE7" w:rsidRPr="009E339B">
        <w:rPr>
          <w:sz w:val="24"/>
          <w:szCs w:val="24"/>
          <w:lang w:val="lt-LT"/>
        </w:rPr>
        <w:t>p</w:t>
      </w:r>
      <w:r w:rsidR="0099115D">
        <w:rPr>
          <w:sz w:val="24"/>
          <w:szCs w:val="24"/>
          <w:lang w:val="lt-LT"/>
        </w:rPr>
        <w:t xml:space="preserve"> </w:t>
      </w:r>
      <w:r w:rsidR="00C23AE7" w:rsidRPr="009E339B">
        <w:rPr>
          <w:sz w:val="24"/>
          <w:szCs w:val="24"/>
          <w:lang w:val="lt-LT"/>
        </w:rPr>
        <w:t>r</w:t>
      </w:r>
      <w:r w:rsidR="0099115D">
        <w:rPr>
          <w:sz w:val="24"/>
          <w:szCs w:val="24"/>
          <w:lang w:val="lt-LT"/>
        </w:rPr>
        <w:t xml:space="preserve"> </w:t>
      </w:r>
      <w:r w:rsidR="00C23AE7" w:rsidRPr="009E339B">
        <w:rPr>
          <w:sz w:val="24"/>
          <w:szCs w:val="24"/>
          <w:lang w:val="lt-LT"/>
        </w:rPr>
        <w:t>e</w:t>
      </w:r>
      <w:r w:rsidR="0099115D">
        <w:rPr>
          <w:sz w:val="24"/>
          <w:szCs w:val="24"/>
          <w:lang w:val="lt-LT"/>
        </w:rPr>
        <w:t xml:space="preserve"> </w:t>
      </w:r>
      <w:r w:rsidR="00C23AE7" w:rsidRPr="009E339B">
        <w:rPr>
          <w:sz w:val="24"/>
          <w:szCs w:val="24"/>
          <w:lang w:val="lt-LT"/>
        </w:rPr>
        <w:t>n</w:t>
      </w:r>
      <w:r w:rsidR="0099115D">
        <w:rPr>
          <w:sz w:val="24"/>
          <w:szCs w:val="24"/>
          <w:lang w:val="lt-LT"/>
        </w:rPr>
        <w:t xml:space="preserve"> </w:t>
      </w:r>
      <w:r w:rsidR="00C23AE7" w:rsidRPr="009E339B">
        <w:rPr>
          <w:sz w:val="24"/>
          <w:szCs w:val="24"/>
          <w:lang w:val="lt-LT"/>
        </w:rPr>
        <w:t>d</w:t>
      </w:r>
      <w:r w:rsidR="0099115D">
        <w:rPr>
          <w:sz w:val="24"/>
          <w:szCs w:val="24"/>
          <w:lang w:val="lt-LT"/>
        </w:rPr>
        <w:t xml:space="preserve"> </w:t>
      </w:r>
      <w:r w:rsidR="00C23AE7" w:rsidRPr="009E339B">
        <w:rPr>
          <w:sz w:val="24"/>
          <w:szCs w:val="24"/>
          <w:lang w:val="lt-LT"/>
        </w:rPr>
        <w:t>ž</w:t>
      </w:r>
      <w:r w:rsidR="0099115D">
        <w:rPr>
          <w:sz w:val="24"/>
          <w:szCs w:val="24"/>
          <w:lang w:val="lt-LT"/>
        </w:rPr>
        <w:t xml:space="preserve"> </w:t>
      </w:r>
      <w:r w:rsidR="00C23AE7" w:rsidRPr="009E339B">
        <w:rPr>
          <w:sz w:val="24"/>
          <w:szCs w:val="24"/>
          <w:lang w:val="lt-LT"/>
        </w:rPr>
        <w:t>i</w:t>
      </w:r>
      <w:r w:rsidR="0099115D">
        <w:rPr>
          <w:sz w:val="24"/>
          <w:szCs w:val="24"/>
          <w:lang w:val="lt-LT"/>
        </w:rPr>
        <w:t xml:space="preserve"> </w:t>
      </w:r>
      <w:r w:rsidR="00C23AE7" w:rsidRPr="009E339B">
        <w:rPr>
          <w:sz w:val="24"/>
          <w:szCs w:val="24"/>
          <w:lang w:val="lt-LT"/>
        </w:rPr>
        <w:t>a</w:t>
      </w:r>
      <w:r w:rsidR="00C23AE7" w:rsidRPr="009E339B">
        <w:rPr>
          <w:spacing w:val="70"/>
          <w:sz w:val="24"/>
          <w:szCs w:val="24"/>
          <w:lang w:val="lt-LT"/>
        </w:rPr>
        <w:t>:</w:t>
      </w:r>
    </w:p>
    <w:p w:rsidR="00C23AE7" w:rsidRPr="009E339B" w:rsidRDefault="00C23AE7" w:rsidP="00220687">
      <w:pPr>
        <w:ind w:firstLine="720"/>
        <w:jc w:val="both"/>
        <w:rPr>
          <w:sz w:val="24"/>
          <w:szCs w:val="24"/>
          <w:lang w:val="lt-LT"/>
        </w:rPr>
      </w:pPr>
      <w:r w:rsidRPr="009E339B">
        <w:rPr>
          <w:sz w:val="24"/>
          <w:szCs w:val="24"/>
          <w:lang w:val="lt-LT"/>
        </w:rPr>
        <w:t>Pa</w:t>
      </w:r>
      <w:r w:rsidR="006B2583" w:rsidRPr="009E339B">
        <w:rPr>
          <w:sz w:val="24"/>
          <w:szCs w:val="24"/>
          <w:lang w:val="lt-LT"/>
        </w:rPr>
        <w:t>keisti</w:t>
      </w:r>
      <w:r w:rsidRPr="009E339B">
        <w:rPr>
          <w:sz w:val="24"/>
          <w:szCs w:val="24"/>
          <w:lang w:val="lt-LT"/>
        </w:rPr>
        <w:t xml:space="preserve"> </w:t>
      </w:r>
      <w:r w:rsidR="008E2751" w:rsidRPr="009E339B">
        <w:rPr>
          <w:sz w:val="24"/>
          <w:szCs w:val="24"/>
          <w:lang w:val="lt-LT"/>
        </w:rPr>
        <w:t xml:space="preserve">Kėdainių rajono savivaldybės Etikos komisijos veiklos nuostatus, patvirtintus </w:t>
      </w:r>
      <w:r w:rsidRPr="009E339B">
        <w:rPr>
          <w:sz w:val="24"/>
          <w:szCs w:val="24"/>
          <w:lang w:val="lt-LT"/>
        </w:rPr>
        <w:t xml:space="preserve">Kėdainių rajono savivaldybės </w:t>
      </w:r>
      <w:r w:rsidR="006B2583" w:rsidRPr="009E339B">
        <w:rPr>
          <w:sz w:val="24"/>
          <w:szCs w:val="24"/>
          <w:lang w:val="lt-LT"/>
        </w:rPr>
        <w:t>tarybos 20</w:t>
      </w:r>
      <w:r w:rsidR="00D763CF" w:rsidRPr="009E339B">
        <w:rPr>
          <w:sz w:val="24"/>
          <w:szCs w:val="24"/>
          <w:lang w:val="lt-LT"/>
        </w:rPr>
        <w:t>21</w:t>
      </w:r>
      <w:r w:rsidR="006B2583" w:rsidRPr="009E339B">
        <w:rPr>
          <w:sz w:val="24"/>
          <w:szCs w:val="24"/>
          <w:lang w:val="lt-LT"/>
        </w:rPr>
        <w:t xml:space="preserve"> m. </w:t>
      </w:r>
      <w:r w:rsidR="00D763CF" w:rsidRPr="009E339B">
        <w:rPr>
          <w:sz w:val="24"/>
          <w:szCs w:val="24"/>
          <w:lang w:val="lt-LT"/>
        </w:rPr>
        <w:t>kovo</w:t>
      </w:r>
      <w:r w:rsidR="006B2583" w:rsidRPr="009E339B">
        <w:rPr>
          <w:sz w:val="24"/>
          <w:szCs w:val="24"/>
          <w:lang w:val="lt-LT"/>
        </w:rPr>
        <w:t xml:space="preserve"> 2</w:t>
      </w:r>
      <w:r w:rsidR="00D763CF" w:rsidRPr="009E339B">
        <w:rPr>
          <w:sz w:val="24"/>
          <w:szCs w:val="24"/>
          <w:lang w:val="lt-LT"/>
        </w:rPr>
        <w:t>6</w:t>
      </w:r>
      <w:r w:rsidR="00220687" w:rsidRPr="009E339B">
        <w:rPr>
          <w:sz w:val="24"/>
          <w:szCs w:val="24"/>
          <w:lang w:val="lt-LT"/>
        </w:rPr>
        <w:t xml:space="preserve"> d. sprendim</w:t>
      </w:r>
      <w:r w:rsidR="008E2751" w:rsidRPr="009E339B">
        <w:rPr>
          <w:sz w:val="24"/>
          <w:szCs w:val="24"/>
          <w:lang w:val="lt-LT"/>
        </w:rPr>
        <w:t>u</w:t>
      </w:r>
      <w:r w:rsidR="006B2583" w:rsidRPr="009E339B">
        <w:rPr>
          <w:sz w:val="24"/>
          <w:szCs w:val="24"/>
          <w:lang w:val="lt-LT"/>
        </w:rPr>
        <w:t xml:space="preserve"> Nr. TS-</w:t>
      </w:r>
      <w:r w:rsidR="00D763CF" w:rsidRPr="009E339B">
        <w:rPr>
          <w:sz w:val="24"/>
          <w:szCs w:val="24"/>
          <w:lang w:val="lt-LT"/>
        </w:rPr>
        <w:t>54</w:t>
      </w:r>
      <w:r w:rsidR="006B2583" w:rsidRPr="009E339B">
        <w:rPr>
          <w:sz w:val="24"/>
          <w:szCs w:val="24"/>
          <w:lang w:val="lt-LT"/>
        </w:rPr>
        <w:t xml:space="preserve"> „Dėl Kėdainių rajono savivaldybės </w:t>
      </w:r>
      <w:r w:rsidR="00D763CF" w:rsidRPr="009E339B">
        <w:rPr>
          <w:sz w:val="24"/>
          <w:szCs w:val="24"/>
          <w:lang w:val="lt-LT"/>
        </w:rPr>
        <w:t>Etikos komisijos veiklos nuostatų patvirtinimo“</w:t>
      </w:r>
      <w:r w:rsidR="00220687" w:rsidRPr="009E339B">
        <w:rPr>
          <w:sz w:val="24"/>
          <w:szCs w:val="24"/>
          <w:lang w:val="lt-LT"/>
        </w:rPr>
        <w:t>:</w:t>
      </w:r>
    </w:p>
    <w:p w:rsidR="00220687" w:rsidRPr="009E339B" w:rsidRDefault="008E2751" w:rsidP="00220687">
      <w:pPr>
        <w:ind w:firstLine="720"/>
        <w:jc w:val="both"/>
        <w:rPr>
          <w:sz w:val="24"/>
          <w:szCs w:val="24"/>
          <w:lang w:val="lt-LT"/>
        </w:rPr>
      </w:pPr>
      <w:r w:rsidRPr="009E339B">
        <w:rPr>
          <w:sz w:val="24"/>
          <w:szCs w:val="24"/>
          <w:lang w:val="lt-LT"/>
        </w:rPr>
        <w:t>1. P</w:t>
      </w:r>
      <w:r w:rsidR="00220687" w:rsidRPr="009E339B">
        <w:rPr>
          <w:sz w:val="24"/>
          <w:szCs w:val="24"/>
          <w:lang w:val="lt-LT"/>
        </w:rPr>
        <w:t>akeisti 9.5.1 papunktį ir jį išdėstyti taip:</w:t>
      </w:r>
    </w:p>
    <w:p w:rsidR="00473D98" w:rsidRPr="009E339B" w:rsidRDefault="00473D98"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„9.5.1. įžanginėje sprendimo dalyje nurodoma: sprendimo priėmimo data ir vieta; Komisijos pavadinimas; posėdyje dalyvaujantys asmenys; Komisijos sekretorius; asmens, kurio veikla tiriama, vardas, pavardė ir pareigos; tiriami asmens veiksmai; teisės aktai ir konkrečios teisės aktų nuostatos, kuriomis vadovaujantis pradėtas tyrimas dėl asmens veiksmų;”</w:t>
      </w:r>
    </w:p>
    <w:p w:rsidR="00220687" w:rsidRPr="009E339B" w:rsidRDefault="008F2D6C"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 xml:space="preserve">2. </w:t>
      </w:r>
      <w:r w:rsidR="008E2751" w:rsidRPr="009E339B">
        <w:rPr>
          <w:sz w:val="24"/>
          <w:szCs w:val="24"/>
          <w:lang w:val="lt-LT"/>
        </w:rPr>
        <w:t>P</w:t>
      </w:r>
      <w:r w:rsidRPr="009E339B">
        <w:rPr>
          <w:sz w:val="24"/>
          <w:szCs w:val="24"/>
          <w:lang w:val="lt-LT"/>
        </w:rPr>
        <w:t xml:space="preserve">akeisti </w:t>
      </w:r>
      <w:r w:rsidRPr="009E339B">
        <w:rPr>
          <w:rFonts w:cs="Arial Unicode MS"/>
          <w:sz w:val="24"/>
          <w:szCs w:val="24"/>
          <w:lang w:val="lt-LT" w:eastAsia="lt-LT" w:bidi="lo-LA"/>
        </w:rPr>
        <w:t xml:space="preserve">9.5.3 </w:t>
      </w:r>
      <w:r w:rsidRPr="009E339B">
        <w:rPr>
          <w:sz w:val="24"/>
          <w:szCs w:val="24"/>
          <w:lang w:val="lt-LT"/>
        </w:rPr>
        <w:t>papunktį ir jį išdėstyti taip:</w:t>
      </w:r>
    </w:p>
    <w:p w:rsidR="00473D98" w:rsidRPr="009E339B" w:rsidRDefault="00473D98"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„9.5.3. rezoliucinėje sprendimo dalyje nurodoma: Komisijos išvada dėl svarstomo asmens veiksmų ir teisės aktas, kuriuo vadovaujantis priimtas sprendimas; informacija apie Komisijos išvados paskelbimo būdą ir vietą bei įteikimą suinteresuotiems asmenims, sprendimo apskundimo tvarką;“</w:t>
      </w:r>
    </w:p>
    <w:p w:rsidR="008F2D6C" w:rsidRPr="009E339B" w:rsidRDefault="008F2D6C"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 xml:space="preserve">3. </w:t>
      </w:r>
      <w:r w:rsidR="008E2751" w:rsidRPr="009E339B">
        <w:rPr>
          <w:sz w:val="24"/>
          <w:szCs w:val="24"/>
          <w:lang w:val="lt-LT"/>
        </w:rPr>
        <w:t>P</w:t>
      </w:r>
      <w:r w:rsidRPr="009E339B">
        <w:rPr>
          <w:sz w:val="24"/>
          <w:szCs w:val="24"/>
          <w:lang w:val="lt-LT"/>
        </w:rPr>
        <w:t xml:space="preserve">akeisti </w:t>
      </w:r>
      <w:r w:rsidRPr="009E339B">
        <w:rPr>
          <w:rFonts w:cs="Arial Unicode MS"/>
          <w:sz w:val="24"/>
          <w:szCs w:val="24"/>
          <w:lang w:val="lt-LT" w:eastAsia="lt-LT" w:bidi="lo-LA"/>
        </w:rPr>
        <w:t xml:space="preserve">9.7 </w:t>
      </w:r>
      <w:r w:rsidRPr="009E339B">
        <w:rPr>
          <w:sz w:val="24"/>
          <w:szCs w:val="24"/>
          <w:lang w:val="lt-LT"/>
        </w:rPr>
        <w:t>papunktį ir jį išdėstyti taip:</w:t>
      </w:r>
    </w:p>
    <w:p w:rsidR="00C86FEB" w:rsidRPr="009E339B" w:rsidRDefault="007C2561"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w:t>
      </w:r>
      <w:r w:rsidR="00C86FEB" w:rsidRPr="009E339B">
        <w:rPr>
          <w:rFonts w:cs="Arial Unicode MS"/>
          <w:sz w:val="24"/>
          <w:szCs w:val="24"/>
          <w:lang w:val="lt-LT" w:eastAsia="lt-LT" w:bidi="lo-LA"/>
        </w:rPr>
        <w:t xml:space="preserve">9.7. </w:t>
      </w:r>
      <w:r w:rsidR="006A5E7E" w:rsidRPr="009E339B">
        <w:rPr>
          <w:rFonts w:cs="Arial Unicode MS"/>
          <w:sz w:val="24"/>
          <w:szCs w:val="24"/>
          <w:lang w:val="lt-LT" w:eastAsia="lt-LT" w:bidi="lo-LA"/>
        </w:rPr>
        <w:t xml:space="preserve">per 5 darbo dienas </w:t>
      </w:r>
      <w:r w:rsidR="00C86FEB" w:rsidRPr="009E339B">
        <w:rPr>
          <w:rFonts w:cs="Arial Unicode MS"/>
          <w:sz w:val="24"/>
          <w:szCs w:val="24"/>
          <w:lang w:val="lt-LT" w:eastAsia="lt-LT" w:bidi="lo-LA"/>
        </w:rPr>
        <w:t>pateikia (išsiunčia) Komisijos sprendimą pradėti tyrimą arba jo nepradėti</w:t>
      </w:r>
      <w:r w:rsidR="00F34365" w:rsidRPr="009E339B">
        <w:rPr>
          <w:rFonts w:cs="Arial Unicode MS"/>
          <w:sz w:val="24"/>
          <w:szCs w:val="24"/>
          <w:lang w:val="lt-LT" w:eastAsia="lt-LT" w:bidi="lo-LA"/>
        </w:rPr>
        <w:t xml:space="preserve"> </w:t>
      </w:r>
      <w:r w:rsidR="00C86FEB" w:rsidRPr="009E339B">
        <w:rPr>
          <w:rFonts w:cs="Arial Unicode MS"/>
          <w:sz w:val="24"/>
          <w:szCs w:val="24"/>
          <w:lang w:val="lt-LT" w:eastAsia="lt-LT" w:bidi="lo-LA"/>
        </w:rPr>
        <w:t>asmeniui, pateikusiam skundą, ir atitinkamam politikui</w:t>
      </w:r>
      <w:r w:rsidR="00F34365" w:rsidRPr="009E339B">
        <w:rPr>
          <w:rFonts w:cs="Arial Unicode MS"/>
          <w:sz w:val="24"/>
          <w:szCs w:val="24"/>
          <w:lang w:val="lt-LT" w:eastAsia="lt-LT" w:bidi="lo-LA"/>
        </w:rPr>
        <w:t>, informuoja</w:t>
      </w:r>
      <w:r w:rsidR="006A5E7E" w:rsidRPr="009E339B">
        <w:rPr>
          <w:rFonts w:cs="Arial Unicode MS"/>
          <w:sz w:val="24"/>
          <w:szCs w:val="24"/>
          <w:lang w:val="lt-LT" w:eastAsia="lt-LT" w:bidi="lo-LA"/>
        </w:rPr>
        <w:t xml:space="preserve"> apie atsis</w:t>
      </w:r>
      <w:r w:rsidR="00F34365" w:rsidRPr="009E339B">
        <w:rPr>
          <w:rFonts w:cs="Arial Unicode MS"/>
          <w:sz w:val="24"/>
          <w:szCs w:val="24"/>
          <w:lang w:val="lt-LT" w:eastAsia="lt-LT" w:bidi="lo-LA"/>
        </w:rPr>
        <w:t>akymo nagrinėti skundą priežastis ir informuoja, į kokią instituciją ar įstaigą tuo klausimu galėtų kreiptis.“</w:t>
      </w:r>
    </w:p>
    <w:p w:rsidR="008F2D6C" w:rsidRPr="009E339B" w:rsidRDefault="008F2D6C"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 xml:space="preserve">4. </w:t>
      </w:r>
      <w:r w:rsidR="008E2751" w:rsidRPr="009E339B">
        <w:rPr>
          <w:sz w:val="24"/>
          <w:szCs w:val="24"/>
          <w:lang w:val="lt-LT"/>
        </w:rPr>
        <w:t>P</w:t>
      </w:r>
      <w:r w:rsidRPr="009E339B">
        <w:rPr>
          <w:sz w:val="24"/>
          <w:szCs w:val="24"/>
          <w:lang w:val="lt-LT"/>
        </w:rPr>
        <w:t>akeisti 10 punktą ir jį išdėstyti taip:</w:t>
      </w:r>
    </w:p>
    <w:p w:rsidR="003F4B37" w:rsidRPr="009E339B" w:rsidRDefault="007C2561"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w:t>
      </w:r>
      <w:r w:rsidR="003F4B37" w:rsidRPr="009E339B">
        <w:rPr>
          <w:rFonts w:cs="Arial Unicode MS"/>
          <w:sz w:val="24"/>
          <w:szCs w:val="24"/>
          <w:lang w:val="lt-LT" w:eastAsia="lt-LT" w:bidi="lo-LA"/>
        </w:rPr>
        <w:t>10. Komisija, atlikdama savo funkcijas, rengia uždarus posėdžius ir pasitarimus. Komisija, veikdama pagal šių nuostatų 22.2 ir 22.6 papunkčius, rengia posėdžius ne rečiau kaip kartą per mėnesį.“</w:t>
      </w:r>
    </w:p>
    <w:p w:rsidR="008F2D6C" w:rsidRPr="009E339B" w:rsidRDefault="008F2D6C"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 xml:space="preserve">5. </w:t>
      </w:r>
      <w:r w:rsidR="008E2751" w:rsidRPr="009E339B">
        <w:rPr>
          <w:sz w:val="24"/>
          <w:szCs w:val="24"/>
          <w:lang w:val="lt-LT"/>
        </w:rPr>
        <w:t>P</w:t>
      </w:r>
      <w:r w:rsidRPr="009E339B">
        <w:rPr>
          <w:sz w:val="24"/>
          <w:szCs w:val="24"/>
          <w:lang w:val="lt-LT"/>
        </w:rPr>
        <w:t>akeisti 24 punktą ir jį išdėstyti taip:</w:t>
      </w:r>
    </w:p>
    <w:p w:rsidR="00473D98" w:rsidRPr="009E339B" w:rsidRDefault="00473D98" w:rsidP="00473D98">
      <w:pPr>
        <w:ind w:firstLine="709"/>
        <w:jc w:val="both"/>
        <w:rPr>
          <w:rFonts w:cs="Arial Unicode MS"/>
          <w:sz w:val="24"/>
          <w:szCs w:val="24"/>
          <w:lang w:val="lt-LT" w:eastAsia="lt-LT" w:bidi="lo-LA"/>
        </w:rPr>
      </w:pPr>
      <w:r w:rsidRPr="009E339B">
        <w:rPr>
          <w:sz w:val="24"/>
          <w:szCs w:val="24"/>
          <w:lang w:val="lt-LT"/>
        </w:rPr>
        <w:t>„</w:t>
      </w:r>
      <w:r w:rsidRPr="009E339B">
        <w:rPr>
          <w:rFonts w:cs="Arial Unicode MS"/>
          <w:sz w:val="24"/>
          <w:szCs w:val="24"/>
          <w:lang w:val="lt-LT" w:eastAsia="lt-LT" w:bidi="lo-LA"/>
        </w:rPr>
        <w:t>24. Politiko elgesio tyrimas pradedamas ne vėliau kaip per 10 darbo dienų nuo 23.1 ir 23.2 punktuose nurodyto pagrindo atsiradimo. Per šį laikotarpį Komisija turi priimti sprendimą pradėti tyrimą ar jo nepradėti. Sprendimas nepradėti tyrimo turi būti priimamas nepradėjus politiko elgesio tyrimo. Komisija tiria galimus pažeidimus, jeigu nuo jų padarymo praėjo ne daugiau kaip 1 metai. Anoniminiai skundai nenagrinėjami. Komisijos atliekamas pažeidimo tyrimas turi būti baigtas ne vėliau kaip per tris mėnesius nuo tyrimo pradžios. Į šį terminą neįskaičiuojamas politiko laikinojo nedarbingumo, atostogų laikas ir laikas, kai politikas yra išvykęs į tarnybinę komandiruotę. Prireikus Komisija gali, bet ne ilgiau kaip vienam mėnesiui, pratęsti šiame punkte nustatytą tyrimo terminą.“</w:t>
      </w:r>
    </w:p>
    <w:p w:rsidR="008F2D6C" w:rsidRPr="009E339B" w:rsidRDefault="008F2D6C"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 xml:space="preserve">6. </w:t>
      </w:r>
      <w:r w:rsidR="008E2751" w:rsidRPr="009E339B">
        <w:rPr>
          <w:sz w:val="24"/>
          <w:szCs w:val="24"/>
          <w:lang w:val="lt-LT"/>
        </w:rPr>
        <w:t>P</w:t>
      </w:r>
      <w:r w:rsidRPr="009E339B">
        <w:rPr>
          <w:sz w:val="24"/>
          <w:szCs w:val="24"/>
          <w:lang w:val="lt-LT"/>
        </w:rPr>
        <w:t>akeisti 35 punktą ir jį išdėstyti taip:</w:t>
      </w:r>
    </w:p>
    <w:p w:rsidR="008F2D6C" w:rsidRPr="009E339B" w:rsidRDefault="008F2D6C"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„35. Pakartotiniai skundai apie galimą politiko padarytą pažeidimą nenagrinėjami, išskyrus atvejus:</w:t>
      </w:r>
    </w:p>
    <w:p w:rsidR="008F2D6C" w:rsidRPr="009E339B" w:rsidRDefault="008F2D6C"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 xml:space="preserve">35.1. kai gautame skunde yra nurodomos naujos aplinkybės, kurios nebuvo ir negalėjo būti žinomos atlikto tyrimo metu, ir dėl to Komisijos priimtas sprendimas yra galimai neteisingas. Dėl pakartotinio tyrimo būtinumo sprendžia Komisija ne vėliau kaip per 10 dienų nuo tokio skundo </w:t>
      </w:r>
      <w:r w:rsidRPr="009E339B">
        <w:rPr>
          <w:rFonts w:cs="Arial Unicode MS"/>
          <w:sz w:val="24"/>
          <w:szCs w:val="24"/>
          <w:lang w:val="lt-LT" w:eastAsia="lt-LT" w:bidi="lo-LA"/>
        </w:rPr>
        <w:lastRenderedPageBreak/>
        <w:t>gavimo. Komisijai nusprendus pradėti pakartotinį tyrimą, jis atliekamas pagal Nuostatuose nustatytas procedūras.</w:t>
      </w:r>
    </w:p>
    <w:p w:rsidR="008F2D6C" w:rsidRPr="009E339B" w:rsidRDefault="008F2D6C"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35.2. Vyriausioji tarnybinės etikos komisija, išankstinio ginčų nagrinėjimo ne teisme tvarka išnagrinėjusi skundą, įpareigoja Komisiją nagrinėti skundą iš naujo.</w:t>
      </w:r>
    </w:p>
    <w:p w:rsidR="008F2D6C" w:rsidRPr="009E339B" w:rsidRDefault="006A5E7E"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7</w:t>
      </w:r>
      <w:r w:rsidR="008F2D6C" w:rsidRPr="009E339B">
        <w:rPr>
          <w:rFonts w:cs="Arial Unicode MS"/>
          <w:sz w:val="24"/>
          <w:szCs w:val="24"/>
          <w:lang w:val="lt-LT" w:eastAsia="lt-LT" w:bidi="lo-LA"/>
        </w:rPr>
        <w:t xml:space="preserve">. </w:t>
      </w:r>
      <w:r w:rsidR="008E2751" w:rsidRPr="009E339B">
        <w:rPr>
          <w:sz w:val="24"/>
          <w:szCs w:val="24"/>
          <w:lang w:val="lt-LT"/>
        </w:rPr>
        <w:t>P</w:t>
      </w:r>
      <w:r w:rsidR="008F2D6C" w:rsidRPr="009E339B">
        <w:rPr>
          <w:sz w:val="24"/>
          <w:szCs w:val="24"/>
          <w:lang w:val="lt-LT"/>
        </w:rPr>
        <w:t>akeisti 38.3 papunktį ir jį išdėstyti taip:</w:t>
      </w:r>
    </w:p>
    <w:p w:rsidR="00473D98" w:rsidRPr="009E339B" w:rsidRDefault="00473D98"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„38.3. rekomenduoti politikui suderinti savo elgesį ar veiklą su Valstybės politikų elgesio kodekse ar rajono savivaldybės veiklą reglamentuojančiuose įstatymuose ar kituose teisės aktuose nustatytais valstybės politiko elgesio principais ar reikalavimais tik nustačiusi ir tuo pačiu sprendimu konstatavusi Valstybės politikų elgesio kodekso nuostatų pažeidimą;“</w:t>
      </w:r>
    </w:p>
    <w:p w:rsidR="008F2D6C" w:rsidRPr="009E339B" w:rsidRDefault="006A5E7E"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8</w:t>
      </w:r>
      <w:r w:rsidR="008F2D6C" w:rsidRPr="009E339B">
        <w:rPr>
          <w:rFonts w:cs="Arial Unicode MS"/>
          <w:sz w:val="24"/>
          <w:szCs w:val="24"/>
          <w:lang w:val="lt-LT" w:eastAsia="lt-LT" w:bidi="lo-LA"/>
        </w:rPr>
        <w:t xml:space="preserve">. </w:t>
      </w:r>
      <w:r w:rsidR="008E2751" w:rsidRPr="009E339B">
        <w:rPr>
          <w:sz w:val="24"/>
          <w:szCs w:val="24"/>
          <w:lang w:val="lt-LT"/>
        </w:rPr>
        <w:t>P</w:t>
      </w:r>
      <w:r w:rsidR="008F2D6C" w:rsidRPr="009E339B">
        <w:rPr>
          <w:sz w:val="24"/>
          <w:szCs w:val="24"/>
          <w:lang w:val="lt-LT"/>
        </w:rPr>
        <w:t>akeisti 40 punktą ir jį išdėstyti taip:</w:t>
      </w:r>
    </w:p>
    <w:p w:rsidR="00742F21" w:rsidRPr="009E339B" w:rsidRDefault="007C2561"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w:t>
      </w:r>
      <w:r w:rsidR="00742F21" w:rsidRPr="009E339B">
        <w:rPr>
          <w:rFonts w:cs="Arial Unicode MS"/>
          <w:sz w:val="24"/>
          <w:szCs w:val="24"/>
          <w:lang w:val="lt-LT" w:eastAsia="lt-LT" w:bidi="lo-LA"/>
        </w:rPr>
        <w:t>40. Apie Komisijos atliktą tyrimą ir priimtą sprendimą per 5 darbo dienas pranešama asmeniui, pateikusiam skundą Komisijai, ir politikui, dėl kurio yra priimtas sprendimas, taip pat Vyriausiajai tarnybinės etikos komisijai.“</w:t>
      </w:r>
    </w:p>
    <w:p w:rsidR="008F2D6C" w:rsidRPr="009E339B" w:rsidRDefault="006A5E7E"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9</w:t>
      </w:r>
      <w:r w:rsidR="008F2D6C" w:rsidRPr="009E339B">
        <w:rPr>
          <w:rFonts w:cs="Arial Unicode MS"/>
          <w:sz w:val="24"/>
          <w:szCs w:val="24"/>
          <w:lang w:val="lt-LT" w:eastAsia="lt-LT" w:bidi="lo-LA"/>
        </w:rPr>
        <w:t xml:space="preserve">. </w:t>
      </w:r>
      <w:r w:rsidR="008E2751" w:rsidRPr="009E339B">
        <w:rPr>
          <w:sz w:val="24"/>
          <w:szCs w:val="24"/>
          <w:lang w:val="lt-LT"/>
        </w:rPr>
        <w:t>P</w:t>
      </w:r>
      <w:r w:rsidR="008F2D6C" w:rsidRPr="009E339B">
        <w:rPr>
          <w:sz w:val="24"/>
          <w:szCs w:val="24"/>
          <w:lang w:val="lt-LT"/>
        </w:rPr>
        <w:t>akeisti 41 punktą ir jį išdėstyti taip:</w:t>
      </w:r>
    </w:p>
    <w:p w:rsidR="00B86A2A" w:rsidRPr="009E339B" w:rsidRDefault="007C2561" w:rsidP="00473D98">
      <w:pPr>
        <w:ind w:firstLine="709"/>
        <w:jc w:val="both"/>
        <w:rPr>
          <w:rFonts w:cs="Arial Unicode MS"/>
          <w:sz w:val="24"/>
          <w:szCs w:val="24"/>
          <w:lang w:val="lt-LT" w:eastAsia="lt-LT" w:bidi="lo-LA"/>
        </w:rPr>
      </w:pPr>
      <w:r w:rsidRPr="009E339B">
        <w:rPr>
          <w:rFonts w:cs="Arial Unicode MS"/>
          <w:sz w:val="24"/>
          <w:szCs w:val="24"/>
          <w:lang w:val="lt-LT" w:eastAsia="lt-LT" w:bidi="lo-LA"/>
        </w:rPr>
        <w:t>„</w:t>
      </w:r>
      <w:r w:rsidR="00B86A2A" w:rsidRPr="009E339B">
        <w:rPr>
          <w:rFonts w:cs="Arial Unicode MS"/>
          <w:sz w:val="24"/>
          <w:szCs w:val="24"/>
          <w:lang w:val="lt-LT" w:eastAsia="lt-LT" w:bidi="lo-LA"/>
        </w:rPr>
        <w:t xml:space="preserve">41. Komisijos priimti sprendimai yra vieši ir ne vėliau kaip per 5 darbo dienas apie jų priėmimą turi būti paskelbta vietinėje spaudoje ir visas Komisijos sprendimo tekstas </w:t>
      </w:r>
      <w:r w:rsidR="00B86A2A" w:rsidRPr="009E339B">
        <w:rPr>
          <w:sz w:val="24"/>
          <w:szCs w:val="24"/>
          <w:lang w:val="lt-LT" w:eastAsia="lt-LT"/>
        </w:rPr>
        <w:t xml:space="preserve">– </w:t>
      </w:r>
      <w:r w:rsidR="00B86A2A" w:rsidRPr="009E339B">
        <w:rPr>
          <w:rFonts w:cs="Arial Unicode MS"/>
          <w:sz w:val="24"/>
          <w:szCs w:val="24"/>
          <w:lang w:val="lt-LT" w:eastAsia="lt-LT" w:bidi="lo-LA"/>
        </w:rPr>
        <w:t>Kėdainių rajono savivaldybės interneto tinklalapyje.</w:t>
      </w:r>
      <w:r w:rsidRPr="009E339B">
        <w:rPr>
          <w:rFonts w:cs="Arial Unicode MS"/>
          <w:sz w:val="24"/>
          <w:szCs w:val="24"/>
          <w:lang w:val="lt-LT" w:eastAsia="lt-LT" w:bidi="lo-LA"/>
        </w:rPr>
        <w:t xml:space="preserve"> Atskirosios nuomonės paskelbiamos kitą darbo dieną po atskirosios nuomonės pateikimo ir pridedamos prie sp</w:t>
      </w:r>
      <w:r w:rsidR="00A82638" w:rsidRPr="009E339B">
        <w:rPr>
          <w:rFonts w:cs="Arial Unicode MS"/>
          <w:sz w:val="24"/>
          <w:szCs w:val="24"/>
          <w:lang w:val="lt-LT" w:eastAsia="lt-LT" w:bidi="lo-LA"/>
        </w:rPr>
        <w:t>r</w:t>
      </w:r>
      <w:r w:rsidRPr="009E339B">
        <w:rPr>
          <w:rFonts w:cs="Arial Unicode MS"/>
          <w:sz w:val="24"/>
          <w:szCs w:val="24"/>
          <w:lang w:val="lt-LT" w:eastAsia="lt-LT" w:bidi="lo-LA"/>
        </w:rPr>
        <w:t>endimo.</w:t>
      </w:r>
      <w:r w:rsidR="003A3928" w:rsidRPr="009E339B">
        <w:rPr>
          <w:rFonts w:cs="Arial Unicode MS"/>
          <w:sz w:val="24"/>
          <w:szCs w:val="24"/>
          <w:lang w:val="lt-LT" w:eastAsia="lt-LT" w:bidi="lo-LA"/>
        </w:rPr>
        <w:t>“</w:t>
      </w:r>
    </w:p>
    <w:p w:rsidR="006A5E7E" w:rsidRPr="009E339B" w:rsidRDefault="006A5E7E" w:rsidP="00473D98">
      <w:pPr>
        <w:ind w:firstLine="709"/>
        <w:jc w:val="both"/>
        <w:rPr>
          <w:sz w:val="24"/>
          <w:szCs w:val="24"/>
          <w:lang w:val="lt-LT"/>
        </w:rPr>
      </w:pPr>
      <w:r w:rsidRPr="009E339B">
        <w:rPr>
          <w:rFonts w:cs="Arial Unicode MS"/>
          <w:sz w:val="24"/>
          <w:szCs w:val="24"/>
          <w:lang w:val="lt-LT" w:eastAsia="lt-LT" w:bidi="lo-LA"/>
        </w:rPr>
        <w:t xml:space="preserve">10. </w:t>
      </w:r>
      <w:r w:rsidRPr="009E339B">
        <w:rPr>
          <w:sz w:val="24"/>
          <w:szCs w:val="24"/>
          <w:lang w:val="lt-LT"/>
        </w:rPr>
        <w:t>Papildyti 43</w:t>
      </w:r>
      <w:r w:rsidRPr="009E339B">
        <w:rPr>
          <w:sz w:val="24"/>
          <w:szCs w:val="24"/>
          <w:vertAlign w:val="superscript"/>
          <w:lang w:val="lt-LT"/>
        </w:rPr>
        <w:t>1</w:t>
      </w:r>
      <w:r w:rsidRPr="009E339B">
        <w:rPr>
          <w:sz w:val="24"/>
          <w:szCs w:val="24"/>
          <w:lang w:val="lt-LT"/>
        </w:rPr>
        <w:t xml:space="preserve"> punktu:</w:t>
      </w:r>
    </w:p>
    <w:p w:rsidR="00532EBA" w:rsidRPr="009E339B" w:rsidRDefault="00532EBA" w:rsidP="00532EBA">
      <w:pPr>
        <w:ind w:firstLine="709"/>
        <w:jc w:val="both"/>
        <w:rPr>
          <w:spacing w:val="-2"/>
          <w:sz w:val="24"/>
          <w:szCs w:val="24"/>
          <w:lang w:val="lt-LT"/>
        </w:rPr>
      </w:pPr>
      <w:r w:rsidRPr="009E339B">
        <w:rPr>
          <w:sz w:val="24"/>
          <w:szCs w:val="24"/>
          <w:lang w:val="lt-LT"/>
        </w:rPr>
        <w:t>„43</w:t>
      </w:r>
      <w:r w:rsidRPr="009E339B">
        <w:rPr>
          <w:sz w:val="24"/>
          <w:szCs w:val="24"/>
          <w:vertAlign w:val="superscript"/>
          <w:lang w:val="lt-LT"/>
        </w:rPr>
        <w:t>1</w:t>
      </w:r>
      <w:r w:rsidRPr="009E339B">
        <w:rPr>
          <w:sz w:val="24"/>
          <w:szCs w:val="24"/>
          <w:lang w:val="lt-LT"/>
        </w:rPr>
        <w:t>. Komisijos sprendimai, kuriuose konstatuojamas ne Valstybės politikų elgesio kodekso ir/ar Lietuvos Respublikos viešųjų ir privačių interesų derinimo įstatymo, o kitų teisės aktų nuostatų pažeidimas, arba ne tik Valstybės politikų elgesio kodekso ir/ar Lietuvos Respublikos viešųjų ir privačių interesų derinimo įstatymo, bet ir kitų teisės aktų pažeidimai, gali būti per vieną mėnesį nuo šios sprendimo p</w:t>
      </w:r>
      <w:r w:rsidR="001A3359" w:rsidRPr="009E339B">
        <w:rPr>
          <w:sz w:val="24"/>
          <w:szCs w:val="24"/>
          <w:lang w:val="lt-LT"/>
        </w:rPr>
        <w:t>riėmimo</w:t>
      </w:r>
      <w:r w:rsidRPr="009E339B">
        <w:rPr>
          <w:sz w:val="24"/>
          <w:szCs w:val="24"/>
          <w:lang w:val="lt-LT"/>
        </w:rPr>
        <w:t xml:space="preserve"> dienos skundžiami Regionų apygardos administraciniam teismui bet kuriuose šio teismo rūmuose Lietuvos Respublikos administracinių bylų teisenos įstatymo nustatyta tvarka.</w:t>
      </w:r>
    </w:p>
    <w:p w:rsidR="006B2583" w:rsidRPr="00B86A2A" w:rsidRDefault="006B2583" w:rsidP="006B2583">
      <w:pPr>
        <w:ind w:firstLine="851"/>
        <w:jc w:val="both"/>
        <w:rPr>
          <w:sz w:val="24"/>
          <w:szCs w:val="24"/>
          <w:lang w:val="lt-LT"/>
        </w:rPr>
      </w:pPr>
    </w:p>
    <w:p w:rsidR="00AA3B6F" w:rsidRDefault="00AA3B6F" w:rsidP="006B2583">
      <w:pPr>
        <w:ind w:firstLine="851"/>
        <w:jc w:val="both"/>
        <w:rPr>
          <w:sz w:val="24"/>
          <w:szCs w:val="24"/>
          <w:lang w:val="lt-LT"/>
        </w:rPr>
      </w:pPr>
    </w:p>
    <w:p w:rsidR="000B28CE" w:rsidRPr="00B86A2A" w:rsidRDefault="000B28CE" w:rsidP="006B2583">
      <w:pPr>
        <w:ind w:firstLine="851"/>
        <w:jc w:val="both"/>
        <w:rPr>
          <w:sz w:val="24"/>
          <w:szCs w:val="24"/>
          <w:lang w:val="lt-LT"/>
        </w:rPr>
      </w:pPr>
    </w:p>
    <w:p w:rsidR="00B46EFD" w:rsidRPr="00B86A2A" w:rsidRDefault="00C23AE7" w:rsidP="00C23AE7">
      <w:pPr>
        <w:pStyle w:val="Style7"/>
        <w:widowControl/>
        <w:jc w:val="both"/>
      </w:pPr>
      <w:r w:rsidRPr="00B86A2A">
        <w:t>Savivaldybės meras</w:t>
      </w:r>
      <w:r w:rsidR="000B28CE">
        <w:tab/>
      </w:r>
      <w:r w:rsidR="000B28CE">
        <w:tab/>
      </w:r>
      <w:r w:rsidR="000B28CE">
        <w:tab/>
      </w:r>
      <w:r w:rsidR="000B28CE">
        <w:tab/>
      </w:r>
      <w:r w:rsidR="000B28CE">
        <w:tab/>
      </w:r>
      <w:r w:rsidR="000B28CE">
        <w:tab/>
      </w:r>
      <w:r w:rsidR="000B28CE">
        <w:tab/>
      </w:r>
      <w:r w:rsidR="000B28CE">
        <w:tab/>
        <w:t xml:space="preserve">         Valentinas Tamulis</w:t>
      </w:r>
      <w:r w:rsidR="00E64E78" w:rsidRPr="00B86A2A">
        <w:tab/>
      </w:r>
      <w:r w:rsidR="00E64E78" w:rsidRPr="00B86A2A">
        <w:tab/>
      </w:r>
      <w:r w:rsidR="00E64E78" w:rsidRPr="00B86A2A">
        <w:tab/>
      </w:r>
      <w:r w:rsidR="00E64E78" w:rsidRPr="00B86A2A">
        <w:tab/>
      </w:r>
      <w:r w:rsidR="00E64E78" w:rsidRPr="00B86A2A">
        <w:tab/>
      </w:r>
      <w:r w:rsidR="00E64E78" w:rsidRPr="00B86A2A">
        <w:tab/>
      </w:r>
      <w:r w:rsidR="00E64E78" w:rsidRPr="00B86A2A">
        <w:tab/>
      </w:r>
      <w:r w:rsidR="00E64E78" w:rsidRPr="00B86A2A">
        <w:tab/>
      </w:r>
    </w:p>
    <w:p w:rsidR="00C23AE7" w:rsidRPr="00B86A2A" w:rsidRDefault="00C23AE7" w:rsidP="00C23AE7">
      <w:pPr>
        <w:pStyle w:val="Style7"/>
        <w:widowControl/>
        <w:jc w:val="both"/>
      </w:pPr>
    </w:p>
    <w:p w:rsidR="00AA3B6F" w:rsidRPr="00B86A2A" w:rsidRDefault="00AA3B6F" w:rsidP="00C23AE7">
      <w:pPr>
        <w:pStyle w:val="Style7"/>
        <w:widowControl/>
        <w:jc w:val="both"/>
      </w:pPr>
    </w:p>
    <w:p w:rsidR="00A16899" w:rsidRPr="00B86A2A" w:rsidRDefault="00A16899" w:rsidP="00C23AE7">
      <w:pPr>
        <w:pStyle w:val="Style7"/>
        <w:widowControl/>
        <w:jc w:val="both"/>
      </w:pPr>
    </w:p>
    <w:p w:rsidR="00A16899" w:rsidRPr="00B86A2A" w:rsidRDefault="00A16899" w:rsidP="00C23AE7">
      <w:pPr>
        <w:pStyle w:val="Style7"/>
        <w:widowControl/>
        <w:jc w:val="both"/>
      </w:pPr>
    </w:p>
    <w:p w:rsidR="00A16899" w:rsidRPr="00B86A2A" w:rsidRDefault="00A16899" w:rsidP="00C23AE7">
      <w:pPr>
        <w:pStyle w:val="Style7"/>
        <w:widowControl/>
        <w:jc w:val="both"/>
      </w:pPr>
    </w:p>
    <w:p w:rsidR="00EC6A38" w:rsidRDefault="00EC6A38" w:rsidP="00EE7D37">
      <w:pPr>
        <w:autoSpaceDE w:val="0"/>
        <w:rPr>
          <w:sz w:val="24"/>
          <w:szCs w:val="24"/>
          <w:lang w:val="lt-LT"/>
        </w:rPr>
      </w:pPr>
    </w:p>
    <w:p w:rsidR="00EC6A38" w:rsidRDefault="00EC6A38" w:rsidP="00EE7D37">
      <w:pPr>
        <w:autoSpaceDE w:val="0"/>
        <w:rPr>
          <w:sz w:val="24"/>
          <w:szCs w:val="24"/>
          <w:lang w:val="lt-LT"/>
        </w:rPr>
      </w:pPr>
    </w:p>
    <w:p w:rsidR="00645367" w:rsidRDefault="00645367" w:rsidP="00EE7D37">
      <w:pPr>
        <w:autoSpaceDE w:val="0"/>
        <w:rPr>
          <w:sz w:val="24"/>
          <w:szCs w:val="24"/>
          <w:lang w:val="lt-LT"/>
        </w:rPr>
      </w:pPr>
    </w:p>
    <w:p w:rsidR="00645367" w:rsidRDefault="00645367" w:rsidP="00EE7D37">
      <w:pPr>
        <w:autoSpaceDE w:val="0"/>
        <w:rPr>
          <w:sz w:val="24"/>
          <w:szCs w:val="24"/>
          <w:lang w:val="lt-LT"/>
        </w:rPr>
      </w:pPr>
    </w:p>
    <w:p w:rsidR="009E67E2" w:rsidRDefault="009E67E2" w:rsidP="00EE7D37">
      <w:pPr>
        <w:autoSpaceDE w:val="0"/>
        <w:rPr>
          <w:sz w:val="24"/>
          <w:szCs w:val="24"/>
          <w:lang w:val="lt-LT"/>
        </w:rPr>
      </w:pPr>
    </w:p>
    <w:p w:rsidR="009E67E2" w:rsidRDefault="009E67E2" w:rsidP="00EE7D37">
      <w:pPr>
        <w:autoSpaceDE w:val="0"/>
        <w:rPr>
          <w:sz w:val="24"/>
          <w:szCs w:val="24"/>
          <w:lang w:val="lt-LT"/>
        </w:rPr>
      </w:pPr>
    </w:p>
    <w:p w:rsidR="00645367" w:rsidRDefault="00645367" w:rsidP="00EE7D37">
      <w:pPr>
        <w:autoSpaceDE w:val="0"/>
        <w:rPr>
          <w:sz w:val="24"/>
          <w:szCs w:val="24"/>
          <w:lang w:val="lt-LT"/>
        </w:rPr>
      </w:pPr>
      <w:bookmarkStart w:id="0" w:name="_GoBack"/>
      <w:bookmarkEnd w:id="0"/>
    </w:p>
    <w:sectPr w:rsidR="00645367" w:rsidSect="00EC6A38">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3BB" w:rsidRDefault="006973BB" w:rsidP="00B46EFD">
      <w:r>
        <w:separator/>
      </w:r>
    </w:p>
  </w:endnote>
  <w:endnote w:type="continuationSeparator" w:id="0">
    <w:p w:rsidR="006973BB" w:rsidRDefault="006973BB" w:rsidP="00B46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3BB" w:rsidRDefault="006973BB" w:rsidP="00B46EFD">
      <w:r>
        <w:separator/>
      </w:r>
    </w:p>
  </w:footnote>
  <w:footnote w:type="continuationSeparator" w:id="0">
    <w:p w:rsidR="006973BB" w:rsidRDefault="006973BB" w:rsidP="00B46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9EE513C"/>
    <w:multiLevelType w:val="hybridMultilevel"/>
    <w:tmpl w:val="236403A2"/>
    <w:lvl w:ilvl="0" w:tplc="50D2F798">
      <w:start w:val="1"/>
      <w:numFmt w:val="decimal"/>
      <w:lvlText w:val="%1."/>
      <w:lvlJc w:val="left"/>
      <w:pPr>
        <w:ind w:left="1620" w:hanging="360"/>
      </w:pPr>
    </w:lvl>
    <w:lvl w:ilvl="1" w:tplc="04270019">
      <w:start w:val="1"/>
      <w:numFmt w:val="lowerLetter"/>
      <w:lvlText w:val="%2."/>
      <w:lvlJc w:val="left"/>
      <w:pPr>
        <w:ind w:left="2340" w:hanging="360"/>
      </w:pPr>
    </w:lvl>
    <w:lvl w:ilvl="2" w:tplc="0427001B">
      <w:start w:val="1"/>
      <w:numFmt w:val="lowerRoman"/>
      <w:lvlText w:val="%3."/>
      <w:lvlJc w:val="right"/>
      <w:pPr>
        <w:ind w:left="3060" w:hanging="180"/>
      </w:pPr>
    </w:lvl>
    <w:lvl w:ilvl="3" w:tplc="0427000F">
      <w:start w:val="1"/>
      <w:numFmt w:val="decimal"/>
      <w:lvlText w:val="%4."/>
      <w:lvlJc w:val="left"/>
      <w:pPr>
        <w:ind w:left="3780" w:hanging="360"/>
      </w:pPr>
    </w:lvl>
    <w:lvl w:ilvl="4" w:tplc="04270019">
      <w:start w:val="1"/>
      <w:numFmt w:val="lowerLetter"/>
      <w:lvlText w:val="%5."/>
      <w:lvlJc w:val="left"/>
      <w:pPr>
        <w:ind w:left="4500" w:hanging="360"/>
      </w:pPr>
    </w:lvl>
    <w:lvl w:ilvl="5" w:tplc="0427001B">
      <w:start w:val="1"/>
      <w:numFmt w:val="lowerRoman"/>
      <w:lvlText w:val="%6."/>
      <w:lvlJc w:val="right"/>
      <w:pPr>
        <w:ind w:left="5220" w:hanging="180"/>
      </w:pPr>
    </w:lvl>
    <w:lvl w:ilvl="6" w:tplc="0427000F">
      <w:start w:val="1"/>
      <w:numFmt w:val="decimal"/>
      <w:lvlText w:val="%7."/>
      <w:lvlJc w:val="left"/>
      <w:pPr>
        <w:ind w:left="5940" w:hanging="360"/>
      </w:pPr>
    </w:lvl>
    <w:lvl w:ilvl="7" w:tplc="04270019">
      <w:start w:val="1"/>
      <w:numFmt w:val="lowerLetter"/>
      <w:lvlText w:val="%8."/>
      <w:lvlJc w:val="left"/>
      <w:pPr>
        <w:ind w:left="6660" w:hanging="360"/>
      </w:pPr>
    </w:lvl>
    <w:lvl w:ilvl="8" w:tplc="0427001B">
      <w:start w:val="1"/>
      <w:numFmt w:val="lowerRoman"/>
      <w:lvlText w:val="%9."/>
      <w:lvlJc w:val="right"/>
      <w:pPr>
        <w:ind w:left="7380" w:hanging="180"/>
      </w:pPr>
    </w:lvl>
  </w:abstractNum>
  <w:abstractNum w:abstractNumId="2" w15:restartNumberingAfterBreak="0">
    <w:nsid w:val="2C172246"/>
    <w:multiLevelType w:val="hybridMultilevel"/>
    <w:tmpl w:val="BF06BE4C"/>
    <w:lvl w:ilvl="0" w:tplc="83A6E38A">
      <w:start w:val="1"/>
      <w:numFmt w:val="decimal"/>
      <w:lvlText w:val="%1."/>
      <w:lvlJc w:val="left"/>
      <w:pPr>
        <w:ind w:left="1320" w:hanging="360"/>
      </w:pPr>
      <w:rPr>
        <w:rFonts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3" w15:restartNumberingAfterBreak="0">
    <w:nsid w:val="3023665F"/>
    <w:multiLevelType w:val="hybridMultilevel"/>
    <w:tmpl w:val="86481864"/>
    <w:lvl w:ilvl="0" w:tplc="E2546BF2">
      <w:start w:val="1"/>
      <w:numFmt w:val="decimal"/>
      <w:lvlText w:val="%1."/>
      <w:lvlJc w:val="left"/>
      <w:pPr>
        <w:ind w:left="1680" w:hanging="360"/>
      </w:pPr>
      <w:rPr>
        <w:rFonts w:hint="default"/>
      </w:rPr>
    </w:lvl>
    <w:lvl w:ilvl="1" w:tplc="04270019" w:tentative="1">
      <w:start w:val="1"/>
      <w:numFmt w:val="lowerLetter"/>
      <w:lvlText w:val="%2."/>
      <w:lvlJc w:val="left"/>
      <w:pPr>
        <w:ind w:left="2400" w:hanging="360"/>
      </w:pPr>
    </w:lvl>
    <w:lvl w:ilvl="2" w:tplc="0427001B" w:tentative="1">
      <w:start w:val="1"/>
      <w:numFmt w:val="lowerRoman"/>
      <w:lvlText w:val="%3."/>
      <w:lvlJc w:val="right"/>
      <w:pPr>
        <w:ind w:left="3120" w:hanging="180"/>
      </w:pPr>
    </w:lvl>
    <w:lvl w:ilvl="3" w:tplc="0427000F" w:tentative="1">
      <w:start w:val="1"/>
      <w:numFmt w:val="decimal"/>
      <w:lvlText w:val="%4."/>
      <w:lvlJc w:val="left"/>
      <w:pPr>
        <w:ind w:left="3840" w:hanging="360"/>
      </w:pPr>
    </w:lvl>
    <w:lvl w:ilvl="4" w:tplc="04270019" w:tentative="1">
      <w:start w:val="1"/>
      <w:numFmt w:val="lowerLetter"/>
      <w:lvlText w:val="%5."/>
      <w:lvlJc w:val="left"/>
      <w:pPr>
        <w:ind w:left="4560" w:hanging="360"/>
      </w:pPr>
    </w:lvl>
    <w:lvl w:ilvl="5" w:tplc="0427001B" w:tentative="1">
      <w:start w:val="1"/>
      <w:numFmt w:val="lowerRoman"/>
      <w:lvlText w:val="%6."/>
      <w:lvlJc w:val="right"/>
      <w:pPr>
        <w:ind w:left="5280" w:hanging="180"/>
      </w:pPr>
    </w:lvl>
    <w:lvl w:ilvl="6" w:tplc="0427000F" w:tentative="1">
      <w:start w:val="1"/>
      <w:numFmt w:val="decimal"/>
      <w:lvlText w:val="%7."/>
      <w:lvlJc w:val="left"/>
      <w:pPr>
        <w:ind w:left="6000" w:hanging="360"/>
      </w:pPr>
    </w:lvl>
    <w:lvl w:ilvl="7" w:tplc="04270019" w:tentative="1">
      <w:start w:val="1"/>
      <w:numFmt w:val="lowerLetter"/>
      <w:lvlText w:val="%8."/>
      <w:lvlJc w:val="left"/>
      <w:pPr>
        <w:ind w:left="6720" w:hanging="360"/>
      </w:pPr>
    </w:lvl>
    <w:lvl w:ilvl="8" w:tplc="0427001B" w:tentative="1">
      <w:start w:val="1"/>
      <w:numFmt w:val="lowerRoman"/>
      <w:lvlText w:val="%9."/>
      <w:lvlJc w:val="right"/>
      <w:pPr>
        <w:ind w:left="7440" w:hanging="180"/>
      </w:pPr>
    </w:lvl>
  </w:abstractNum>
  <w:abstractNum w:abstractNumId="4" w15:restartNumberingAfterBreak="0">
    <w:nsid w:val="5FA10155"/>
    <w:multiLevelType w:val="multilevel"/>
    <w:tmpl w:val="8A0A2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3D86CB0"/>
    <w:multiLevelType w:val="hybridMultilevel"/>
    <w:tmpl w:val="49CA570C"/>
    <w:lvl w:ilvl="0" w:tplc="B9F21216">
      <w:start w:val="2"/>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6" w15:restartNumberingAfterBreak="0">
    <w:nsid w:val="7E9D2285"/>
    <w:multiLevelType w:val="hybridMultilevel"/>
    <w:tmpl w:val="236403A2"/>
    <w:lvl w:ilvl="0" w:tplc="50D2F798">
      <w:start w:val="1"/>
      <w:numFmt w:val="decimal"/>
      <w:lvlText w:val="%1."/>
      <w:lvlJc w:val="left"/>
      <w:pPr>
        <w:ind w:left="1620" w:hanging="360"/>
      </w:pPr>
    </w:lvl>
    <w:lvl w:ilvl="1" w:tplc="04270019">
      <w:start w:val="1"/>
      <w:numFmt w:val="lowerLetter"/>
      <w:lvlText w:val="%2."/>
      <w:lvlJc w:val="left"/>
      <w:pPr>
        <w:ind w:left="2340" w:hanging="360"/>
      </w:pPr>
    </w:lvl>
    <w:lvl w:ilvl="2" w:tplc="0427001B">
      <w:start w:val="1"/>
      <w:numFmt w:val="lowerRoman"/>
      <w:lvlText w:val="%3."/>
      <w:lvlJc w:val="right"/>
      <w:pPr>
        <w:ind w:left="3060" w:hanging="180"/>
      </w:pPr>
    </w:lvl>
    <w:lvl w:ilvl="3" w:tplc="0427000F">
      <w:start w:val="1"/>
      <w:numFmt w:val="decimal"/>
      <w:lvlText w:val="%4."/>
      <w:lvlJc w:val="left"/>
      <w:pPr>
        <w:ind w:left="3780" w:hanging="360"/>
      </w:pPr>
    </w:lvl>
    <w:lvl w:ilvl="4" w:tplc="04270019">
      <w:start w:val="1"/>
      <w:numFmt w:val="lowerLetter"/>
      <w:lvlText w:val="%5."/>
      <w:lvlJc w:val="left"/>
      <w:pPr>
        <w:ind w:left="4500" w:hanging="360"/>
      </w:pPr>
    </w:lvl>
    <w:lvl w:ilvl="5" w:tplc="0427001B">
      <w:start w:val="1"/>
      <w:numFmt w:val="lowerRoman"/>
      <w:lvlText w:val="%6."/>
      <w:lvlJc w:val="right"/>
      <w:pPr>
        <w:ind w:left="5220" w:hanging="180"/>
      </w:pPr>
    </w:lvl>
    <w:lvl w:ilvl="6" w:tplc="0427000F">
      <w:start w:val="1"/>
      <w:numFmt w:val="decimal"/>
      <w:lvlText w:val="%7."/>
      <w:lvlJc w:val="left"/>
      <w:pPr>
        <w:ind w:left="5940" w:hanging="360"/>
      </w:pPr>
    </w:lvl>
    <w:lvl w:ilvl="7" w:tplc="04270019">
      <w:start w:val="1"/>
      <w:numFmt w:val="lowerLetter"/>
      <w:lvlText w:val="%8."/>
      <w:lvlJc w:val="left"/>
      <w:pPr>
        <w:ind w:left="6660" w:hanging="360"/>
      </w:pPr>
    </w:lvl>
    <w:lvl w:ilvl="8" w:tplc="0427001B">
      <w:start w:val="1"/>
      <w:numFmt w:val="lowerRoman"/>
      <w:lvlText w:val="%9."/>
      <w:lvlJc w:val="right"/>
      <w:pPr>
        <w:ind w:left="73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5"/>
  </w:num>
  <w:num w:numId="6">
    <w:abstractNumId w:val="2"/>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403"/>
    <w:rsid w:val="00011BFA"/>
    <w:rsid w:val="0003563E"/>
    <w:rsid w:val="00042910"/>
    <w:rsid w:val="000467F9"/>
    <w:rsid w:val="00047E67"/>
    <w:rsid w:val="0005132D"/>
    <w:rsid w:val="00066887"/>
    <w:rsid w:val="0007441E"/>
    <w:rsid w:val="000854A8"/>
    <w:rsid w:val="000A1B11"/>
    <w:rsid w:val="000B28CE"/>
    <w:rsid w:val="000C1932"/>
    <w:rsid w:val="000D24BF"/>
    <w:rsid w:val="00111001"/>
    <w:rsid w:val="0011301F"/>
    <w:rsid w:val="00115472"/>
    <w:rsid w:val="001216B9"/>
    <w:rsid w:val="00124CC8"/>
    <w:rsid w:val="00130E97"/>
    <w:rsid w:val="00144012"/>
    <w:rsid w:val="0014527B"/>
    <w:rsid w:val="00171488"/>
    <w:rsid w:val="0017564C"/>
    <w:rsid w:val="00187EB3"/>
    <w:rsid w:val="001A3359"/>
    <w:rsid w:val="001A6D3C"/>
    <w:rsid w:val="001C0039"/>
    <w:rsid w:val="001C7193"/>
    <w:rsid w:val="001D48A2"/>
    <w:rsid w:val="001E0FAC"/>
    <w:rsid w:val="001E6690"/>
    <w:rsid w:val="001F1877"/>
    <w:rsid w:val="001F1E41"/>
    <w:rsid w:val="001F3CAB"/>
    <w:rsid w:val="002055BC"/>
    <w:rsid w:val="00216E3F"/>
    <w:rsid w:val="00217DE2"/>
    <w:rsid w:val="00220687"/>
    <w:rsid w:val="00233A69"/>
    <w:rsid w:val="002377E3"/>
    <w:rsid w:val="00242D43"/>
    <w:rsid w:val="00252E6A"/>
    <w:rsid w:val="00263BCA"/>
    <w:rsid w:val="00275AAD"/>
    <w:rsid w:val="002850BB"/>
    <w:rsid w:val="002854B5"/>
    <w:rsid w:val="002A4998"/>
    <w:rsid w:val="002B043D"/>
    <w:rsid w:val="002B2077"/>
    <w:rsid w:val="002C4496"/>
    <w:rsid w:val="002E21F7"/>
    <w:rsid w:val="002E45DF"/>
    <w:rsid w:val="002F3AA8"/>
    <w:rsid w:val="00301438"/>
    <w:rsid w:val="00301D81"/>
    <w:rsid w:val="0030469A"/>
    <w:rsid w:val="003105E6"/>
    <w:rsid w:val="003107AC"/>
    <w:rsid w:val="003270D3"/>
    <w:rsid w:val="00335B5C"/>
    <w:rsid w:val="00360FA5"/>
    <w:rsid w:val="00367187"/>
    <w:rsid w:val="00374047"/>
    <w:rsid w:val="00381AB4"/>
    <w:rsid w:val="0038542A"/>
    <w:rsid w:val="003912C0"/>
    <w:rsid w:val="003917E4"/>
    <w:rsid w:val="003A3928"/>
    <w:rsid w:val="003B197E"/>
    <w:rsid w:val="003C39BA"/>
    <w:rsid w:val="003D64F8"/>
    <w:rsid w:val="003F4B37"/>
    <w:rsid w:val="00410C14"/>
    <w:rsid w:val="004114F7"/>
    <w:rsid w:val="004150DC"/>
    <w:rsid w:val="0042371A"/>
    <w:rsid w:val="0042397F"/>
    <w:rsid w:val="00446791"/>
    <w:rsid w:val="00450A9B"/>
    <w:rsid w:val="004610E4"/>
    <w:rsid w:val="00473D98"/>
    <w:rsid w:val="004909CE"/>
    <w:rsid w:val="004C0CA0"/>
    <w:rsid w:val="004D7CFD"/>
    <w:rsid w:val="004E48F9"/>
    <w:rsid w:val="004F2862"/>
    <w:rsid w:val="004F6FD2"/>
    <w:rsid w:val="00502CA5"/>
    <w:rsid w:val="00522816"/>
    <w:rsid w:val="005306FA"/>
    <w:rsid w:val="00531A31"/>
    <w:rsid w:val="00532EBA"/>
    <w:rsid w:val="00570724"/>
    <w:rsid w:val="00590535"/>
    <w:rsid w:val="005952B8"/>
    <w:rsid w:val="005962E8"/>
    <w:rsid w:val="005A24FE"/>
    <w:rsid w:val="005A585A"/>
    <w:rsid w:val="005B5BCD"/>
    <w:rsid w:val="005C476D"/>
    <w:rsid w:val="005F1E74"/>
    <w:rsid w:val="005F30A7"/>
    <w:rsid w:val="005F6960"/>
    <w:rsid w:val="006015C4"/>
    <w:rsid w:val="00606F45"/>
    <w:rsid w:val="00616FAA"/>
    <w:rsid w:val="00634956"/>
    <w:rsid w:val="00637E43"/>
    <w:rsid w:val="0064317D"/>
    <w:rsid w:val="00645367"/>
    <w:rsid w:val="00645728"/>
    <w:rsid w:val="00646E7A"/>
    <w:rsid w:val="0065358D"/>
    <w:rsid w:val="00656D98"/>
    <w:rsid w:val="00665EFE"/>
    <w:rsid w:val="006679DA"/>
    <w:rsid w:val="00673365"/>
    <w:rsid w:val="00683A5E"/>
    <w:rsid w:val="00690EE3"/>
    <w:rsid w:val="006973BB"/>
    <w:rsid w:val="006A25FF"/>
    <w:rsid w:val="006A40AA"/>
    <w:rsid w:val="006A5E7E"/>
    <w:rsid w:val="006B2583"/>
    <w:rsid w:val="006B4B7C"/>
    <w:rsid w:val="006C1301"/>
    <w:rsid w:val="006C63CB"/>
    <w:rsid w:val="006D2015"/>
    <w:rsid w:val="006E50A0"/>
    <w:rsid w:val="00703078"/>
    <w:rsid w:val="00704CBC"/>
    <w:rsid w:val="00730E6B"/>
    <w:rsid w:val="00742F21"/>
    <w:rsid w:val="00756B35"/>
    <w:rsid w:val="00776BA5"/>
    <w:rsid w:val="00777B9E"/>
    <w:rsid w:val="00792D28"/>
    <w:rsid w:val="007B76D7"/>
    <w:rsid w:val="007C2561"/>
    <w:rsid w:val="007D163D"/>
    <w:rsid w:val="007E64E9"/>
    <w:rsid w:val="008023CF"/>
    <w:rsid w:val="00804715"/>
    <w:rsid w:val="00841C54"/>
    <w:rsid w:val="008647CC"/>
    <w:rsid w:val="008676F5"/>
    <w:rsid w:val="008C0C4E"/>
    <w:rsid w:val="008E2751"/>
    <w:rsid w:val="008E41C1"/>
    <w:rsid w:val="008F2D6C"/>
    <w:rsid w:val="00903B8A"/>
    <w:rsid w:val="00917B8A"/>
    <w:rsid w:val="00925787"/>
    <w:rsid w:val="00937FCF"/>
    <w:rsid w:val="00942F02"/>
    <w:rsid w:val="00960D26"/>
    <w:rsid w:val="0099115D"/>
    <w:rsid w:val="009B6AD7"/>
    <w:rsid w:val="009C0648"/>
    <w:rsid w:val="009C390B"/>
    <w:rsid w:val="009D085D"/>
    <w:rsid w:val="009D0C75"/>
    <w:rsid w:val="009D4510"/>
    <w:rsid w:val="009E339B"/>
    <w:rsid w:val="009E67E2"/>
    <w:rsid w:val="00A03127"/>
    <w:rsid w:val="00A06140"/>
    <w:rsid w:val="00A10054"/>
    <w:rsid w:val="00A16899"/>
    <w:rsid w:val="00A30761"/>
    <w:rsid w:val="00A43089"/>
    <w:rsid w:val="00A82638"/>
    <w:rsid w:val="00A933CD"/>
    <w:rsid w:val="00A93F9E"/>
    <w:rsid w:val="00AA3B6F"/>
    <w:rsid w:val="00AD051B"/>
    <w:rsid w:val="00AD6F90"/>
    <w:rsid w:val="00AF080D"/>
    <w:rsid w:val="00B109A6"/>
    <w:rsid w:val="00B31BC7"/>
    <w:rsid w:val="00B46EFD"/>
    <w:rsid w:val="00B56767"/>
    <w:rsid w:val="00B70B23"/>
    <w:rsid w:val="00B86A2A"/>
    <w:rsid w:val="00B9609E"/>
    <w:rsid w:val="00B966D1"/>
    <w:rsid w:val="00B97C7E"/>
    <w:rsid w:val="00BC1542"/>
    <w:rsid w:val="00BC5954"/>
    <w:rsid w:val="00C01394"/>
    <w:rsid w:val="00C23AE7"/>
    <w:rsid w:val="00C3611A"/>
    <w:rsid w:val="00C52DB9"/>
    <w:rsid w:val="00C54D76"/>
    <w:rsid w:val="00C86FEB"/>
    <w:rsid w:val="00C95E78"/>
    <w:rsid w:val="00CA4565"/>
    <w:rsid w:val="00CB6FFA"/>
    <w:rsid w:val="00CD72B1"/>
    <w:rsid w:val="00CE323C"/>
    <w:rsid w:val="00CF5B68"/>
    <w:rsid w:val="00CF762D"/>
    <w:rsid w:val="00D017D0"/>
    <w:rsid w:val="00D061F1"/>
    <w:rsid w:val="00D06D84"/>
    <w:rsid w:val="00D378C9"/>
    <w:rsid w:val="00D5782B"/>
    <w:rsid w:val="00D64284"/>
    <w:rsid w:val="00D65550"/>
    <w:rsid w:val="00D74E34"/>
    <w:rsid w:val="00D75F62"/>
    <w:rsid w:val="00D763CF"/>
    <w:rsid w:val="00DA0617"/>
    <w:rsid w:val="00DA5AE3"/>
    <w:rsid w:val="00DD025F"/>
    <w:rsid w:val="00DE0E2B"/>
    <w:rsid w:val="00DE1F04"/>
    <w:rsid w:val="00DE56CC"/>
    <w:rsid w:val="00DF69FA"/>
    <w:rsid w:val="00E05728"/>
    <w:rsid w:val="00E12027"/>
    <w:rsid w:val="00E22914"/>
    <w:rsid w:val="00E52C1C"/>
    <w:rsid w:val="00E53137"/>
    <w:rsid w:val="00E63403"/>
    <w:rsid w:val="00E64E78"/>
    <w:rsid w:val="00E663BF"/>
    <w:rsid w:val="00E70831"/>
    <w:rsid w:val="00E72DD5"/>
    <w:rsid w:val="00E7615D"/>
    <w:rsid w:val="00E77489"/>
    <w:rsid w:val="00E968EB"/>
    <w:rsid w:val="00EA074D"/>
    <w:rsid w:val="00EA3DA9"/>
    <w:rsid w:val="00EA519B"/>
    <w:rsid w:val="00EB71FE"/>
    <w:rsid w:val="00EC3D3C"/>
    <w:rsid w:val="00EC6A38"/>
    <w:rsid w:val="00EE7D37"/>
    <w:rsid w:val="00EF0190"/>
    <w:rsid w:val="00F0303B"/>
    <w:rsid w:val="00F0376B"/>
    <w:rsid w:val="00F10948"/>
    <w:rsid w:val="00F2077A"/>
    <w:rsid w:val="00F34365"/>
    <w:rsid w:val="00F422CA"/>
    <w:rsid w:val="00F46ABB"/>
    <w:rsid w:val="00F5312C"/>
    <w:rsid w:val="00F53CAF"/>
    <w:rsid w:val="00F77D1B"/>
    <w:rsid w:val="00F819BD"/>
    <w:rsid w:val="00F81DCD"/>
    <w:rsid w:val="00FA08AC"/>
    <w:rsid w:val="00FA19EF"/>
    <w:rsid w:val="00FE10C0"/>
    <w:rsid w:val="00FF1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9AAC36EB-AD67-4354-BF9F-3B458DAC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8"/>
    </w:rPr>
  </w:style>
  <w:style w:type="paragraph" w:styleId="Antrat3">
    <w:name w:val="heading 3"/>
    <w:basedOn w:val="prastasis"/>
    <w:next w:val="prastasis"/>
    <w:qFormat/>
    <w:pPr>
      <w:keepNext/>
      <w:numPr>
        <w:ilvl w:val="2"/>
        <w:numId w:val="1"/>
      </w:numPr>
      <w:jc w:val="center"/>
      <w:outlineLvl w:val="2"/>
    </w:pPr>
    <w:rPr>
      <w:sz w:val="24"/>
      <w:lang w:val="lt-LT"/>
    </w:rPr>
  </w:style>
  <w:style w:type="paragraph" w:styleId="Antrat4">
    <w:name w:val="heading 4"/>
    <w:basedOn w:val="prastasis"/>
    <w:next w:val="prastasis"/>
    <w:qFormat/>
    <w:pPr>
      <w:keepNext/>
      <w:numPr>
        <w:ilvl w:val="3"/>
        <w:numId w:val="1"/>
      </w:numPr>
      <w:jc w:val="center"/>
      <w:outlineLvl w:val="3"/>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DefaultParagraphFont">
    <w:name w:val="WW-Default Paragraph Font"/>
  </w:style>
  <w:style w:type="character" w:styleId="Hipersaitas">
    <w:name w:val="Hyperlink"/>
    <w:rPr>
      <w:color w:val="0000FF"/>
      <w:u w:val="single"/>
    </w:rPr>
  </w:style>
  <w:style w:type="character" w:styleId="Perirtashipersaitas">
    <w:name w:val="FollowedHyperlink"/>
    <w:rPr>
      <w:color w:val="800080"/>
      <w:u w:val="single"/>
    </w:rPr>
  </w:style>
  <w:style w:type="character" w:styleId="Puslapionumeris">
    <w:name w:val="page number"/>
    <w:basedOn w:val="WW-DefaultParagraphFont"/>
  </w:style>
  <w:style w:type="character" w:customStyle="1" w:styleId="WW-Absatz-Standardschriftart1111111111111">
    <w:name w:val="WW-Absatz-Standardschriftart1111111111111"/>
  </w:style>
  <w:style w:type="character" w:customStyle="1" w:styleId="Numeravimosimboliai">
    <w:name w:val="Numeravimo simboliai"/>
  </w:style>
  <w:style w:type="paragraph" w:customStyle="1" w:styleId="Antrat2">
    <w:name w:val="Antraštė2"/>
    <w:basedOn w:val="prastasis"/>
    <w:next w:val="Pagrindinistekstas"/>
    <w:pPr>
      <w:keepNext/>
      <w:spacing w:before="240" w:after="120"/>
    </w:pPr>
    <w:rPr>
      <w:rFonts w:ascii="Arial" w:eastAsia="SimSun" w:hAnsi="Arial" w:cs="Tahoma"/>
      <w:sz w:val="28"/>
      <w:szCs w:val="28"/>
    </w:rPr>
  </w:style>
  <w:style w:type="paragraph" w:styleId="Pagrindinistekstas">
    <w:name w:val="Body Text"/>
    <w:basedOn w:val="prastasis"/>
    <w:pPr>
      <w:jc w:val="both"/>
    </w:pPr>
    <w:rPr>
      <w:sz w:val="24"/>
      <w:lang w:val="lt-LT"/>
    </w:rPr>
  </w:style>
  <w:style w:type="paragraph" w:styleId="Sraas">
    <w:name w:val="List"/>
    <w:basedOn w:val="Pagrindinistekstas"/>
    <w:rPr>
      <w:rFonts w:cs="Tahoma"/>
    </w:rPr>
  </w:style>
  <w:style w:type="paragraph" w:customStyle="1" w:styleId="Pavadinimas2">
    <w:name w:val="Pavadinimas2"/>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SimSun" w:hAnsi="Arial" w:cs="Tahoma"/>
      <w:sz w:val="28"/>
      <w:szCs w:val="28"/>
    </w:rPr>
  </w:style>
  <w:style w:type="paragraph" w:customStyle="1" w:styleId="Pavadinimas1">
    <w:name w:val="Pavadinimas1"/>
    <w:basedOn w:val="prastasis"/>
    <w:pPr>
      <w:suppressLineNumbers/>
      <w:spacing w:before="120" w:after="120"/>
    </w:pPr>
    <w:rPr>
      <w:rFonts w:cs="Tahoma"/>
      <w:i/>
      <w:iCs/>
      <w:sz w:val="24"/>
      <w:szCs w:val="24"/>
    </w:rPr>
  </w:style>
  <w:style w:type="paragraph" w:styleId="Antrats">
    <w:name w:val="header"/>
    <w:basedOn w:val="prastasis"/>
    <w:pPr>
      <w:tabs>
        <w:tab w:val="center" w:pos="4153"/>
        <w:tab w:val="right" w:pos="8306"/>
      </w:tabs>
    </w:pPr>
    <w:rPr>
      <w:sz w:val="24"/>
      <w:szCs w:val="24"/>
      <w:lang w:val="en-GB"/>
    </w:rPr>
  </w:style>
  <w:style w:type="paragraph" w:styleId="Porat">
    <w:name w:val="footer"/>
    <w:basedOn w:val="prastasis"/>
    <w:pPr>
      <w:tabs>
        <w:tab w:val="center" w:pos="4153"/>
        <w:tab w:val="right" w:pos="8306"/>
      </w:tabs>
    </w:pPr>
  </w:style>
  <w:style w:type="paragraph" w:styleId="Antrat">
    <w:name w:val="caption"/>
    <w:basedOn w:val="prastasis"/>
    <w:next w:val="prastasis"/>
    <w:qFormat/>
    <w:pPr>
      <w:jc w:val="center"/>
    </w:pPr>
    <w:rPr>
      <w:b/>
      <w:bCs/>
      <w:sz w:val="24"/>
    </w:rPr>
  </w:style>
  <w:style w:type="paragraph" w:styleId="Pagrindinistekstas2">
    <w:name w:val="Body Text 2"/>
    <w:basedOn w:val="prastasis"/>
    <w:pPr>
      <w:jc w:val="center"/>
    </w:pPr>
    <w:rPr>
      <w:b/>
      <w:sz w:val="24"/>
    </w:rPr>
  </w:style>
  <w:style w:type="paragraph" w:styleId="Pagrindinistekstas3">
    <w:name w:val="Body Text 3"/>
    <w:basedOn w:val="prastasis"/>
    <w:pPr>
      <w:jc w:val="center"/>
    </w:pPr>
    <w:rPr>
      <w:b/>
      <w:sz w:val="22"/>
      <w:lang w:val="lt-LT"/>
    </w:rPr>
  </w:style>
  <w:style w:type="paragraph" w:styleId="Debesliotekstas">
    <w:name w:val="Balloon Text"/>
    <w:basedOn w:val="prastasis"/>
    <w:rPr>
      <w:rFonts w:ascii="Tahoma" w:hAnsi="Tahoma" w:cs="Tahoma"/>
      <w:sz w:val="16"/>
      <w:szCs w:val="16"/>
    </w:rPr>
  </w:style>
  <w:style w:type="paragraph" w:styleId="prastasiniatinklio">
    <w:name w:val="Normal (Web)"/>
    <w:basedOn w:val="prastasis"/>
    <w:pPr>
      <w:spacing w:before="280" w:after="280"/>
    </w:pPr>
    <w:rPr>
      <w:sz w:val="24"/>
      <w:szCs w:val="24"/>
      <w:lang w:val="lt-LT"/>
    </w:rPr>
  </w:style>
  <w:style w:type="paragraph" w:styleId="Pagrindiniotekstotrauka2">
    <w:name w:val="Body Text Indent 2"/>
    <w:basedOn w:val="prastasis"/>
    <w:pPr>
      <w:spacing w:after="120" w:line="480" w:lineRule="auto"/>
      <w:ind w:left="283"/>
    </w:pPr>
  </w:style>
  <w:style w:type="paragraph" w:styleId="Pagrindiniotekstotrauka">
    <w:name w:val="Body Text Indent"/>
    <w:basedOn w:val="prastasis"/>
    <w:pPr>
      <w:spacing w:after="120"/>
      <w:ind w:left="283"/>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Kadroturinys">
    <w:name w:val="Kadro turinys"/>
    <w:basedOn w:val="Pagrindinistekstas"/>
  </w:style>
  <w:style w:type="character" w:customStyle="1" w:styleId="FontStyle15">
    <w:name w:val="Font Style15"/>
    <w:rsid w:val="0042371A"/>
    <w:rPr>
      <w:rFonts w:ascii="Times New Roman" w:hAnsi="Times New Roman" w:cs="Times New Roman"/>
      <w:sz w:val="22"/>
      <w:szCs w:val="22"/>
    </w:rPr>
  </w:style>
  <w:style w:type="paragraph" w:customStyle="1" w:styleId="Style6">
    <w:name w:val="Style6"/>
    <w:basedOn w:val="prastasis"/>
    <w:rsid w:val="0042371A"/>
    <w:pPr>
      <w:widowControl w:val="0"/>
      <w:suppressAutoHyphens w:val="0"/>
      <w:autoSpaceDE w:val="0"/>
      <w:spacing w:line="278" w:lineRule="exact"/>
      <w:ind w:firstLine="1296"/>
      <w:jc w:val="both"/>
    </w:pPr>
    <w:rPr>
      <w:sz w:val="24"/>
      <w:szCs w:val="24"/>
      <w:lang w:val="lt-LT"/>
    </w:rPr>
  </w:style>
  <w:style w:type="paragraph" w:customStyle="1" w:styleId="Style3">
    <w:name w:val="Style3"/>
    <w:basedOn w:val="prastasis"/>
    <w:rsid w:val="00F5312C"/>
    <w:pPr>
      <w:widowControl w:val="0"/>
      <w:suppressAutoHyphens w:val="0"/>
      <w:autoSpaceDE w:val="0"/>
      <w:spacing w:line="278" w:lineRule="exact"/>
      <w:jc w:val="center"/>
    </w:pPr>
    <w:rPr>
      <w:sz w:val="24"/>
      <w:szCs w:val="24"/>
      <w:lang w:val="lt-LT"/>
    </w:rPr>
  </w:style>
  <w:style w:type="paragraph" w:customStyle="1" w:styleId="Style4">
    <w:name w:val="Style4"/>
    <w:basedOn w:val="prastasis"/>
    <w:rsid w:val="00F5312C"/>
    <w:pPr>
      <w:widowControl w:val="0"/>
      <w:suppressAutoHyphens w:val="0"/>
      <w:autoSpaceDE w:val="0"/>
      <w:spacing w:line="274" w:lineRule="exact"/>
      <w:ind w:hanging="1085"/>
    </w:pPr>
    <w:rPr>
      <w:sz w:val="24"/>
      <w:szCs w:val="24"/>
      <w:lang w:val="lt-LT"/>
    </w:rPr>
  </w:style>
  <w:style w:type="paragraph" w:customStyle="1" w:styleId="Style5">
    <w:name w:val="Style5"/>
    <w:basedOn w:val="prastasis"/>
    <w:rsid w:val="00F5312C"/>
    <w:pPr>
      <w:widowControl w:val="0"/>
      <w:suppressAutoHyphens w:val="0"/>
      <w:autoSpaceDE w:val="0"/>
      <w:spacing w:line="275" w:lineRule="exact"/>
      <w:ind w:firstLine="1286"/>
      <w:jc w:val="both"/>
    </w:pPr>
    <w:rPr>
      <w:sz w:val="24"/>
      <w:szCs w:val="24"/>
      <w:lang w:val="lt-LT"/>
    </w:rPr>
  </w:style>
  <w:style w:type="paragraph" w:customStyle="1" w:styleId="Style7">
    <w:name w:val="Style7"/>
    <w:basedOn w:val="prastasis"/>
    <w:rsid w:val="00F5312C"/>
    <w:pPr>
      <w:widowControl w:val="0"/>
      <w:suppressAutoHyphens w:val="0"/>
      <w:autoSpaceDE w:val="0"/>
    </w:pPr>
    <w:rPr>
      <w:sz w:val="24"/>
      <w:szCs w:val="24"/>
      <w:lang w:val="lt-LT"/>
    </w:rPr>
  </w:style>
  <w:style w:type="character" w:customStyle="1" w:styleId="FontStyle11">
    <w:name w:val="Font Style11"/>
    <w:rsid w:val="00F5312C"/>
    <w:rPr>
      <w:rFonts w:ascii="Times New Roman" w:hAnsi="Times New Roman" w:cs="Times New Roman" w:hint="default"/>
      <w:b/>
      <w:bCs/>
      <w:sz w:val="22"/>
      <w:szCs w:val="22"/>
    </w:rPr>
  </w:style>
  <w:style w:type="paragraph" w:styleId="Paantrat">
    <w:name w:val="Subtitle"/>
    <w:basedOn w:val="prastasis"/>
    <w:link w:val="PaantratDiagrama"/>
    <w:qFormat/>
    <w:rsid w:val="00C23AE7"/>
    <w:pPr>
      <w:suppressAutoHyphens w:val="0"/>
      <w:jc w:val="center"/>
    </w:pPr>
    <w:rPr>
      <w:b/>
      <w:sz w:val="24"/>
      <w:lang w:val="lt-LT" w:eastAsia="zh-CN"/>
    </w:rPr>
  </w:style>
  <w:style w:type="character" w:customStyle="1" w:styleId="PaantratDiagrama">
    <w:name w:val="Paantraštė Diagrama"/>
    <w:link w:val="Paantrat"/>
    <w:rsid w:val="00C23AE7"/>
    <w:rPr>
      <w:b/>
      <w:sz w:val="24"/>
      <w:lang w:eastAsia="zh-CN"/>
    </w:rPr>
  </w:style>
  <w:style w:type="paragraph" w:styleId="Betarp">
    <w:name w:val="No Spacing"/>
    <w:uiPriority w:val="1"/>
    <w:qFormat/>
    <w:rsid w:val="003B197E"/>
    <w:rPr>
      <w:rFonts w:ascii="Calibri" w:hAnsi="Calibri" w:cs="DokChampa"/>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062979">
      <w:bodyDiv w:val="1"/>
      <w:marLeft w:val="0"/>
      <w:marRight w:val="0"/>
      <w:marTop w:val="0"/>
      <w:marBottom w:val="0"/>
      <w:divBdr>
        <w:top w:val="none" w:sz="0" w:space="0" w:color="auto"/>
        <w:left w:val="none" w:sz="0" w:space="0" w:color="auto"/>
        <w:bottom w:val="none" w:sz="0" w:space="0" w:color="auto"/>
        <w:right w:val="none" w:sz="0" w:space="0" w:color="auto"/>
      </w:divBdr>
    </w:div>
    <w:div w:id="1829511738">
      <w:bodyDiv w:val="1"/>
      <w:marLeft w:val="0"/>
      <w:marRight w:val="0"/>
      <w:marTop w:val="0"/>
      <w:marBottom w:val="0"/>
      <w:divBdr>
        <w:top w:val="none" w:sz="0" w:space="0" w:color="auto"/>
        <w:left w:val="none" w:sz="0" w:space="0" w:color="auto"/>
        <w:bottom w:val="none" w:sz="0" w:space="0" w:color="auto"/>
        <w:right w:val="none" w:sz="0" w:space="0" w:color="auto"/>
      </w:divBdr>
    </w:div>
    <w:div w:id="1835804648">
      <w:bodyDiv w:val="1"/>
      <w:marLeft w:val="0"/>
      <w:marRight w:val="0"/>
      <w:marTop w:val="0"/>
      <w:marBottom w:val="0"/>
      <w:divBdr>
        <w:top w:val="none" w:sz="0" w:space="0" w:color="auto"/>
        <w:left w:val="none" w:sz="0" w:space="0" w:color="auto"/>
        <w:bottom w:val="none" w:sz="0" w:space="0" w:color="auto"/>
        <w:right w:val="none" w:sz="0" w:space="0" w:color="auto"/>
      </w:divBdr>
    </w:div>
    <w:div w:id="188324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totoja\Documents\A_Direkt_Isakym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32346-F4A4-4731-8FB2-CF773B4C8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A_Direkt_Isakymas</Template>
  <TotalTime>0</TotalTime>
  <Pages>2</Pages>
  <Words>794</Words>
  <Characters>4528</Characters>
  <Application>Microsoft Office Word</Application>
  <DocSecurity>0</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Juozas</dc:creator>
  <cp:keywords/>
  <cp:lastModifiedBy>Vartotoja</cp:lastModifiedBy>
  <cp:revision>2</cp:revision>
  <cp:lastPrinted>2022-02-03T09:15:00Z</cp:lastPrinted>
  <dcterms:created xsi:type="dcterms:W3CDTF">2022-02-21T09:57:00Z</dcterms:created>
  <dcterms:modified xsi:type="dcterms:W3CDTF">2022-02-21T09:57:00Z</dcterms:modified>
</cp:coreProperties>
</file>