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26" w:rsidRDefault="00377C26" w:rsidP="00580586">
      <w:pPr>
        <w:pStyle w:val="Antrinispavadinimas"/>
      </w:pPr>
      <w:r>
        <w:tab/>
      </w:r>
      <w:r>
        <w:tab/>
      </w:r>
      <w:r>
        <w:tab/>
      </w:r>
      <w:r>
        <w:tab/>
      </w:r>
      <w:r>
        <w:tab/>
        <w:t xml:space="preserve">                              </w:t>
      </w:r>
      <w:r>
        <w:rPr>
          <w:szCs w:val="24"/>
        </w:rPr>
        <w:t>P</w:t>
      </w:r>
      <w:r w:rsidRPr="00E26ACF">
        <w:rPr>
          <w:szCs w:val="24"/>
        </w:rPr>
        <w:t>rojektas</w:t>
      </w:r>
    </w:p>
    <w:p w:rsidR="00614605" w:rsidRDefault="00614605" w:rsidP="00580586">
      <w:pPr>
        <w:pStyle w:val="Antrinispavadinimas"/>
      </w:pPr>
      <w: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color="window">
            <v:imagedata r:id="rId5" o:title=""/>
          </v:shape>
          <o:OLEObject Type="Embed" ProgID="Imaging.Document" ShapeID="_x0000_i1025" DrawAspect="Content" ObjectID="_1708950058" r:id="rId6"/>
        </w:object>
      </w:r>
    </w:p>
    <w:p w:rsidR="00F01BBC" w:rsidRPr="00E26ACF" w:rsidRDefault="00E26ACF" w:rsidP="00614605">
      <w:pPr>
        <w:pStyle w:val="Antrinispavadinimas"/>
        <w:rPr>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614605" w:rsidRPr="00377C26" w:rsidRDefault="00614605" w:rsidP="00614605">
      <w:pPr>
        <w:pStyle w:val="Antrinispavadinimas"/>
        <w:rPr>
          <w:szCs w:val="24"/>
        </w:rPr>
      </w:pPr>
      <w:r w:rsidRPr="00377C26">
        <w:rPr>
          <w:szCs w:val="24"/>
        </w:rPr>
        <w:t>KĖDAINIŲ RAJONO SAVIVALDYBĖS TARYBA</w:t>
      </w:r>
    </w:p>
    <w:p w:rsidR="00614605" w:rsidRPr="00377C26" w:rsidRDefault="00614605" w:rsidP="00614605">
      <w:pPr>
        <w:jc w:val="center"/>
      </w:pPr>
    </w:p>
    <w:p w:rsidR="00614605" w:rsidRPr="00377C26" w:rsidRDefault="00614605" w:rsidP="00614605">
      <w:pPr>
        <w:jc w:val="center"/>
        <w:rPr>
          <w:b/>
        </w:rPr>
      </w:pPr>
      <w:r w:rsidRPr="00377C26">
        <w:rPr>
          <w:b/>
        </w:rPr>
        <w:t>SPRENDIMAS</w:t>
      </w:r>
    </w:p>
    <w:p w:rsidR="007C5E88" w:rsidRDefault="007C5E88" w:rsidP="007C5E88">
      <w:pPr>
        <w:jc w:val="center"/>
        <w:rPr>
          <w:b/>
        </w:rPr>
      </w:pPr>
      <w:r>
        <w:rPr>
          <w:b/>
        </w:rPr>
        <w:t xml:space="preserve">DĖL UPYTĖS KELIO </w:t>
      </w:r>
      <w:r w:rsidRPr="005C4A03">
        <w:rPr>
          <w:b/>
        </w:rPr>
        <w:t>KĖDAINIŲ RAJONO SAVIVALDYBĖS VILAINIŲ</w:t>
      </w:r>
      <w:r>
        <w:rPr>
          <w:b/>
        </w:rPr>
        <w:t xml:space="preserve"> SENIŪNIJOJE SPECIALIOJO PLANO RENGIMO PRADŽIOS IR PLANAVIMO TIKSLŲ</w:t>
      </w:r>
    </w:p>
    <w:p w:rsidR="00994059" w:rsidRDefault="00994059" w:rsidP="00E26ACF">
      <w:pPr>
        <w:jc w:val="center"/>
        <w:rPr>
          <w:b/>
        </w:rPr>
      </w:pPr>
    </w:p>
    <w:p w:rsidR="00E26ACF" w:rsidRDefault="0041760D" w:rsidP="00E26ACF">
      <w:pPr>
        <w:jc w:val="center"/>
      </w:pPr>
      <w:r>
        <w:t>20</w:t>
      </w:r>
      <w:r w:rsidR="00453AE5">
        <w:t>2</w:t>
      </w:r>
      <w:r w:rsidR="00013614">
        <w:t>2</w:t>
      </w:r>
      <w:r>
        <w:t xml:space="preserve"> m.</w:t>
      </w:r>
      <w:r w:rsidR="00F854AE">
        <w:t xml:space="preserve"> </w:t>
      </w:r>
      <w:r w:rsidR="00324AD5">
        <w:t>kov</w:t>
      </w:r>
      <w:r w:rsidR="00E52FDF">
        <w:t>o</w:t>
      </w:r>
      <w:r w:rsidR="00377C26">
        <w:t xml:space="preserve"> </w:t>
      </w:r>
      <w:r w:rsidR="00CF483D">
        <w:t>16</w:t>
      </w:r>
      <w:r w:rsidR="001147D0">
        <w:t xml:space="preserve"> </w:t>
      </w:r>
      <w:r w:rsidR="00E26ACF">
        <w:t xml:space="preserve">d. Nr. </w:t>
      </w:r>
      <w:r w:rsidR="00CF483D">
        <w:t>SP-</w:t>
      </w:r>
      <w:r w:rsidR="00804978">
        <w:t>72</w:t>
      </w:r>
      <w:bookmarkStart w:id="0" w:name="_GoBack"/>
      <w:bookmarkEnd w:id="0"/>
    </w:p>
    <w:p w:rsidR="00E26ACF" w:rsidRDefault="00E26ACF" w:rsidP="00E26ACF">
      <w:pPr>
        <w:jc w:val="center"/>
      </w:pPr>
      <w:r>
        <w:t>Kėdainiai</w:t>
      </w:r>
    </w:p>
    <w:p w:rsidR="00790D71" w:rsidRDefault="00790D71" w:rsidP="00E26ACF">
      <w:pPr>
        <w:jc w:val="center"/>
      </w:pPr>
    </w:p>
    <w:p w:rsidR="00B07AAA" w:rsidRPr="005C4A03" w:rsidRDefault="0061663B" w:rsidP="00B07AAA">
      <w:pPr>
        <w:jc w:val="both"/>
      </w:pPr>
      <w:r>
        <w:t xml:space="preserve">              </w:t>
      </w:r>
      <w:r w:rsidR="00E26ACF">
        <w:t xml:space="preserve">Vadovaudamasi </w:t>
      </w:r>
      <w:r w:rsidR="0047611D" w:rsidRPr="00883E69">
        <w:t>Lietuvos Respubliko</w:t>
      </w:r>
      <w:r w:rsidR="00453AE5">
        <w:t>s teritorijų planavimo įstatymo</w:t>
      </w:r>
      <w:r w:rsidR="004B6981">
        <w:t xml:space="preserve"> </w:t>
      </w:r>
      <w:r w:rsidR="00D16180">
        <w:t>7 stra</w:t>
      </w:r>
      <w:r w:rsidR="002907BE">
        <w:t>ipsnio</w:t>
      </w:r>
      <w:r w:rsidR="00D16180">
        <w:t xml:space="preserve"> 5 dalies </w:t>
      </w:r>
      <w:r w:rsidR="00013614">
        <w:t xml:space="preserve">  </w:t>
      </w:r>
      <w:r w:rsidR="00A24103">
        <w:t>1 ir 3 punktais</w:t>
      </w:r>
      <w:r w:rsidR="00D16180">
        <w:t xml:space="preserve">, </w:t>
      </w:r>
      <w:r>
        <w:t xml:space="preserve">30 straipsnio </w:t>
      </w:r>
      <w:r w:rsidR="002907BE">
        <w:t xml:space="preserve">1 dalies 2 punktu bei </w:t>
      </w:r>
      <w:r>
        <w:t>2</w:t>
      </w:r>
      <w:r w:rsidR="0059070D">
        <w:t xml:space="preserve"> ir 8</w:t>
      </w:r>
      <w:r>
        <w:t xml:space="preserve"> dalimi</w:t>
      </w:r>
      <w:r w:rsidR="0059070D">
        <w:t>s</w:t>
      </w:r>
      <w:r>
        <w:t xml:space="preserve">, </w:t>
      </w:r>
      <w:r w:rsidR="00E26ACF">
        <w:t xml:space="preserve">Lietuvos Respublikos </w:t>
      </w:r>
      <w:r w:rsidR="004E3909">
        <w:t xml:space="preserve">vietos savivaldos įstatymo 6 straipsnio 19 ir </w:t>
      </w:r>
      <w:r w:rsidR="0059070D">
        <w:t>38</w:t>
      </w:r>
      <w:r w:rsidR="004E3909">
        <w:t xml:space="preserve"> punktais</w:t>
      </w:r>
      <w:r w:rsidR="00B20E58">
        <w:t xml:space="preserve">, </w:t>
      </w:r>
      <w:r w:rsidR="00B20E58" w:rsidRPr="005C4A03">
        <w:t>10</w:t>
      </w:r>
      <w:r w:rsidR="00B20E58" w:rsidRPr="005C4A03">
        <w:rPr>
          <w:vertAlign w:val="superscript"/>
        </w:rPr>
        <w:t>2</w:t>
      </w:r>
      <w:r w:rsidR="00B20E58" w:rsidRPr="005C4A03">
        <w:t xml:space="preserve"> straipsniu</w:t>
      </w:r>
      <w:r w:rsidR="004E3909" w:rsidRPr="005C4A03">
        <w:t>,</w:t>
      </w:r>
      <w:r w:rsidR="00766660" w:rsidRPr="005C4A03">
        <w:t xml:space="preserve"> Susisiekimo komunikacijų </w:t>
      </w:r>
      <w:r w:rsidR="00453AE5" w:rsidRPr="005C4A03">
        <w:t xml:space="preserve">inžinerinės infrastruktūros vystymo planų </w:t>
      </w:r>
      <w:r w:rsidR="00F216E7" w:rsidRPr="005C4A03">
        <w:t>rengimo taisyklių</w:t>
      </w:r>
      <w:r w:rsidR="00CE3BBF" w:rsidRPr="005C4A03">
        <w:t xml:space="preserve">, patvirtintų </w:t>
      </w:r>
      <w:r w:rsidR="001E0933" w:rsidRPr="005C4A03">
        <w:t>Lietuvos R</w:t>
      </w:r>
      <w:r w:rsidR="00CE3BBF" w:rsidRPr="005C4A03">
        <w:t xml:space="preserve">espublikos </w:t>
      </w:r>
      <w:r w:rsidR="00453AE5" w:rsidRPr="005C4A03">
        <w:t>susisiekimo</w:t>
      </w:r>
      <w:r w:rsidR="00F216E7" w:rsidRPr="005C4A03">
        <w:t xml:space="preserve"> ministro ir Lietuvos Respublikos aplinkos ministro </w:t>
      </w:r>
      <w:r w:rsidR="002B57A3" w:rsidRPr="005C4A03">
        <w:t>2006 m. lapkričio 24 d.</w:t>
      </w:r>
      <w:r w:rsidR="00CE3BBF" w:rsidRPr="005C4A03">
        <w:t xml:space="preserve"> įsakymu Nr.</w:t>
      </w:r>
      <w:r w:rsidR="002B57A3" w:rsidRPr="005C4A03">
        <w:t xml:space="preserve"> 3-453/D1-549</w:t>
      </w:r>
      <w:r w:rsidR="004B6981" w:rsidRPr="005C4A03">
        <w:t xml:space="preserve"> </w:t>
      </w:r>
      <w:r w:rsidR="006F18E5" w:rsidRPr="005C4A03">
        <w:t xml:space="preserve">„Dėl </w:t>
      </w:r>
      <w:r w:rsidR="003C2DAB" w:rsidRPr="005C4A03">
        <w:t>Susisiekimo komunikacijų inžinerinės infrastruktūros</w:t>
      </w:r>
      <w:r w:rsidR="002B57A3" w:rsidRPr="005C4A03">
        <w:t xml:space="preserve"> vystymo planų</w:t>
      </w:r>
      <w:r w:rsidR="00F216E7" w:rsidRPr="005C4A03">
        <w:t xml:space="preserve"> rengimo</w:t>
      </w:r>
      <w:r w:rsidR="00CE3BBF" w:rsidRPr="005C4A03">
        <w:t xml:space="preserve"> taisyklių patvirtinimo“, </w:t>
      </w:r>
      <w:r w:rsidR="003C2DAB" w:rsidRPr="005C4A03">
        <w:t>10.2</w:t>
      </w:r>
      <w:r w:rsidR="002B57A3" w:rsidRPr="005C4A03">
        <w:t xml:space="preserve"> papunkčiu</w:t>
      </w:r>
      <w:r w:rsidR="0059070D" w:rsidRPr="005C4A03">
        <w:t xml:space="preserve"> ir </w:t>
      </w:r>
      <w:r w:rsidR="003C2DAB" w:rsidRPr="005C4A03">
        <w:t>11</w:t>
      </w:r>
      <w:r w:rsidR="00CE3BBF" w:rsidRPr="005C4A03">
        <w:t xml:space="preserve"> punkt</w:t>
      </w:r>
      <w:r w:rsidR="005E48DF" w:rsidRPr="005C4A03">
        <w:t>u</w:t>
      </w:r>
      <w:r w:rsidR="00CE3BBF" w:rsidRPr="005C4A03">
        <w:t>,</w:t>
      </w:r>
      <w:r w:rsidR="00B8736B" w:rsidRPr="005C4A03">
        <w:t xml:space="preserve"> </w:t>
      </w:r>
      <w:r w:rsidR="00483C71" w:rsidRPr="005C4A03">
        <w:t>Kėdainių rajono savivaldybė</w:t>
      </w:r>
      <w:r w:rsidR="00140680" w:rsidRPr="005C4A03">
        <w:t xml:space="preserve">s taryba </w:t>
      </w:r>
      <w:r w:rsidR="00790D71" w:rsidRPr="005C4A03">
        <w:t xml:space="preserve"> </w:t>
      </w:r>
      <w:r w:rsidR="00E85D67" w:rsidRPr="005C4A03">
        <w:t>n u s p r e n d ž i a:</w:t>
      </w:r>
    </w:p>
    <w:p w:rsidR="0047611D" w:rsidRPr="005C4A03" w:rsidRDefault="00534C29" w:rsidP="0047611D">
      <w:pPr>
        <w:pStyle w:val="Pagrindiniotekstotrauka"/>
        <w:rPr>
          <w:szCs w:val="24"/>
        </w:rPr>
      </w:pPr>
      <w:r w:rsidRPr="005C4A03">
        <w:t xml:space="preserve"> </w:t>
      </w:r>
      <w:r w:rsidR="0047611D" w:rsidRPr="005C4A03">
        <w:t xml:space="preserve"> </w:t>
      </w:r>
      <w:r w:rsidR="0047611D" w:rsidRPr="005C4A03">
        <w:rPr>
          <w:szCs w:val="24"/>
        </w:rPr>
        <w:t xml:space="preserve">1. Pradėti rengti </w:t>
      </w:r>
      <w:r w:rsidR="00324AD5" w:rsidRPr="005C4A03">
        <w:rPr>
          <w:szCs w:val="24"/>
        </w:rPr>
        <w:t xml:space="preserve">Upytės kelio </w:t>
      </w:r>
      <w:r w:rsidR="005C4A03">
        <w:rPr>
          <w:szCs w:val="24"/>
        </w:rPr>
        <w:t xml:space="preserve">Kėdainių rajono savivaldybės </w:t>
      </w:r>
      <w:r w:rsidR="00324AD5" w:rsidRPr="005C4A03">
        <w:rPr>
          <w:szCs w:val="24"/>
        </w:rPr>
        <w:t>Vilainių seniūnijoje</w:t>
      </w:r>
      <w:r w:rsidR="002907BE" w:rsidRPr="005C4A03">
        <w:rPr>
          <w:szCs w:val="24"/>
        </w:rPr>
        <w:t xml:space="preserve"> </w:t>
      </w:r>
      <w:r w:rsidR="0059070D" w:rsidRPr="005C4A03">
        <w:rPr>
          <w:szCs w:val="24"/>
        </w:rPr>
        <w:t>specialųjį planą</w:t>
      </w:r>
      <w:r w:rsidR="0047611D" w:rsidRPr="005C4A03">
        <w:rPr>
          <w:szCs w:val="24"/>
        </w:rPr>
        <w:t>.</w:t>
      </w:r>
    </w:p>
    <w:p w:rsidR="0047611D" w:rsidRPr="005C4A03" w:rsidRDefault="00013614" w:rsidP="0047611D">
      <w:r w:rsidRPr="005C4A03">
        <w:t xml:space="preserve">              </w:t>
      </w:r>
      <w:r w:rsidR="0047611D" w:rsidRPr="005C4A03">
        <w:t>2. Nustatyti šiuos planavimo tikslus:</w:t>
      </w:r>
    </w:p>
    <w:p w:rsidR="0047611D" w:rsidRPr="005C4A03" w:rsidRDefault="00013614" w:rsidP="0047611D">
      <w:pPr>
        <w:jc w:val="both"/>
      </w:pPr>
      <w:r w:rsidRPr="005C4A03">
        <w:t xml:space="preserve">              </w:t>
      </w:r>
      <w:r w:rsidR="0047611D" w:rsidRPr="005C4A03">
        <w:t xml:space="preserve">2.1. </w:t>
      </w:r>
      <w:r w:rsidR="00A24103" w:rsidRPr="005C4A03">
        <w:t>užtikrinti da</w:t>
      </w:r>
      <w:r w:rsidR="003510DA" w:rsidRPr="005C4A03">
        <w:t>rnią susisiekimo komunikacijų i</w:t>
      </w:r>
      <w:r w:rsidR="00A24103" w:rsidRPr="005C4A03">
        <w:t>nfrastruktūros p</w:t>
      </w:r>
      <w:r w:rsidR="00774E19" w:rsidRPr="005C4A03">
        <w:t>lėtrą</w:t>
      </w:r>
      <w:r w:rsidR="0061663B" w:rsidRPr="005C4A03">
        <w:t>;</w:t>
      </w:r>
    </w:p>
    <w:p w:rsidR="0047611D" w:rsidRPr="005C4A03" w:rsidRDefault="00013614" w:rsidP="0047611D">
      <w:pPr>
        <w:jc w:val="both"/>
      </w:pPr>
      <w:r w:rsidRPr="005C4A03">
        <w:t xml:space="preserve">              </w:t>
      </w:r>
      <w:r w:rsidR="0047611D" w:rsidRPr="005C4A03">
        <w:t>2.</w:t>
      </w:r>
      <w:r w:rsidR="00534C29" w:rsidRPr="005C4A03">
        <w:t>2</w:t>
      </w:r>
      <w:r w:rsidR="0047611D" w:rsidRPr="005C4A03">
        <w:t xml:space="preserve">. </w:t>
      </w:r>
      <w:r w:rsidR="0061663B" w:rsidRPr="005C4A03">
        <w:t>derinti fizinių ir juridinių asmenų ir jų grupių, savivaldybių ir valstybės interesus dėl teritorijos naudojimo ir veiklos plėtojimo teritorijoje sąlygų.</w:t>
      </w:r>
    </w:p>
    <w:p w:rsidR="001F5A08" w:rsidRDefault="001F5A08" w:rsidP="001F5A08">
      <w:pPr>
        <w:ind w:firstLine="709"/>
        <w:jc w:val="both"/>
      </w:pPr>
      <w:r w:rsidRPr="005C4A03">
        <w:t xml:space="preserve">  Šis sprendimas per vieną mėnesį nuo sprendimo </w:t>
      </w:r>
      <w:r w:rsidR="00FE012F" w:rsidRPr="005C4A03">
        <w:t>įteikimo</w:t>
      </w:r>
      <w:r w:rsidRPr="005C4A03">
        <w:t xml:space="preserve"> dienos gali būti skundžiamas Lietuvos administracinių ginčų komisijos Kauno apygardos skyriui adresu: Laisvės al. 36, Kaunas,</w:t>
      </w:r>
      <w:r>
        <w:t xml:space="preserve">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483C71" w:rsidRDefault="006D33B2" w:rsidP="00E26ACF">
      <w:pPr>
        <w:jc w:val="both"/>
      </w:pPr>
      <w:r>
        <w:t xml:space="preserve">        </w:t>
      </w:r>
    </w:p>
    <w:p w:rsidR="00483C71" w:rsidRDefault="00483C71" w:rsidP="00E26ACF">
      <w:pPr>
        <w:jc w:val="both"/>
      </w:pPr>
    </w:p>
    <w:p w:rsidR="00483C71" w:rsidRDefault="00483C71" w:rsidP="00E26ACF">
      <w:pPr>
        <w:jc w:val="both"/>
      </w:pPr>
    </w:p>
    <w:p w:rsidR="00483C71" w:rsidRDefault="006B2E11" w:rsidP="00E26ACF">
      <w:pPr>
        <w:jc w:val="both"/>
      </w:pPr>
      <w:r>
        <w:t>Savivaldybės m</w:t>
      </w:r>
      <w:r w:rsidR="00483C71">
        <w:t>eras</w:t>
      </w:r>
    </w:p>
    <w:p w:rsidR="00483C71" w:rsidRDefault="00483C71" w:rsidP="00E26ACF">
      <w:pPr>
        <w:jc w:val="both"/>
      </w:pPr>
    </w:p>
    <w:p w:rsidR="00292A6B" w:rsidRDefault="00292A6B" w:rsidP="00E26ACF">
      <w:pPr>
        <w:jc w:val="both"/>
      </w:pPr>
    </w:p>
    <w:p w:rsidR="004E21A4" w:rsidRDefault="004E21A4" w:rsidP="00A5545F">
      <w:pPr>
        <w:jc w:val="both"/>
      </w:pPr>
    </w:p>
    <w:p w:rsidR="0061663B" w:rsidRDefault="0061663B" w:rsidP="00A5545F">
      <w:pPr>
        <w:jc w:val="both"/>
      </w:pPr>
    </w:p>
    <w:p w:rsidR="003510DA" w:rsidRDefault="003510DA" w:rsidP="00A5545F">
      <w:pPr>
        <w:jc w:val="both"/>
      </w:pPr>
    </w:p>
    <w:p w:rsidR="003510DA" w:rsidRDefault="003510DA" w:rsidP="00A5545F">
      <w:pPr>
        <w:jc w:val="both"/>
      </w:pPr>
    </w:p>
    <w:p w:rsidR="00013614" w:rsidRDefault="00013614" w:rsidP="00A5545F">
      <w:pPr>
        <w:jc w:val="both"/>
      </w:pPr>
    </w:p>
    <w:p w:rsidR="0061663B" w:rsidRDefault="0061663B" w:rsidP="00A5545F">
      <w:pPr>
        <w:jc w:val="both"/>
      </w:pPr>
    </w:p>
    <w:p w:rsidR="00545A53" w:rsidRDefault="00545A53" w:rsidP="00A5545F">
      <w:pPr>
        <w:jc w:val="both"/>
      </w:pPr>
    </w:p>
    <w:p w:rsidR="00534C29" w:rsidRDefault="00534C29" w:rsidP="00A5545F">
      <w:pPr>
        <w:jc w:val="both"/>
      </w:pPr>
    </w:p>
    <w:p w:rsidR="00534C29" w:rsidRDefault="00534C29" w:rsidP="00A5545F">
      <w:pPr>
        <w:jc w:val="both"/>
      </w:pPr>
    </w:p>
    <w:p w:rsidR="00A24103" w:rsidRDefault="000262C3" w:rsidP="00A5545F">
      <w:pPr>
        <w:jc w:val="both"/>
      </w:pPr>
      <w:r>
        <w:t xml:space="preserve">Violeta </w:t>
      </w:r>
      <w:proofErr w:type="spellStart"/>
      <w:r>
        <w:t>Večėnaitė</w:t>
      </w:r>
      <w:proofErr w:type="spellEnd"/>
      <w:r>
        <w:t xml:space="preserve"> </w:t>
      </w:r>
      <w:r>
        <w:tab/>
        <w:t xml:space="preserve">               </w:t>
      </w:r>
      <w:r w:rsidR="00923A39">
        <w:t xml:space="preserve">  </w:t>
      </w:r>
      <w:r w:rsidR="00A24103">
        <w:t xml:space="preserve">Rytis </w:t>
      </w:r>
      <w:proofErr w:type="spellStart"/>
      <w:r w:rsidR="00A24103">
        <w:t>Vieštautas</w:t>
      </w:r>
      <w:proofErr w:type="spellEnd"/>
      <w:r w:rsidR="00A5545F">
        <w:tab/>
        <w:t xml:space="preserve">             </w:t>
      </w:r>
      <w:r w:rsidR="00A24103">
        <w:t xml:space="preserve">                     Arūnas Kacevičius</w:t>
      </w:r>
    </w:p>
    <w:p w:rsidR="00A5545F" w:rsidRDefault="00E85D67" w:rsidP="00A5545F">
      <w:pPr>
        <w:jc w:val="both"/>
      </w:pPr>
      <w:r>
        <w:t>20</w:t>
      </w:r>
      <w:r w:rsidR="00A24103">
        <w:t>2</w:t>
      </w:r>
      <w:r w:rsidR="00013614">
        <w:t>2-0</w:t>
      </w:r>
      <w:r w:rsidR="00324AD5">
        <w:t>3</w:t>
      </w:r>
      <w:r w:rsidR="000262C3">
        <w:t>-</w:t>
      </w:r>
      <w:r w:rsidR="00A24103">
        <w:tab/>
      </w:r>
      <w:r w:rsidR="00A24103">
        <w:tab/>
        <w:t xml:space="preserve">     </w:t>
      </w:r>
      <w:r w:rsidR="0036353F">
        <w:t xml:space="preserve"> </w:t>
      </w:r>
      <w:r w:rsidR="00A24103">
        <w:t xml:space="preserve">           </w:t>
      </w:r>
      <w:r w:rsidR="0036353F">
        <w:t>20</w:t>
      </w:r>
      <w:r w:rsidR="00A24103">
        <w:t>2</w:t>
      </w:r>
      <w:r w:rsidR="00013614">
        <w:t>2</w:t>
      </w:r>
      <w:r w:rsidR="0036353F">
        <w:t>-</w:t>
      </w:r>
      <w:r w:rsidR="00013614">
        <w:t>0</w:t>
      </w:r>
      <w:r w:rsidR="00324AD5">
        <w:t>3</w:t>
      </w:r>
      <w:r w:rsidR="00923A39">
        <w:t>-</w:t>
      </w:r>
      <w:r w:rsidR="000262C3">
        <w:tab/>
      </w:r>
      <w:r w:rsidR="000262C3">
        <w:tab/>
        <w:t xml:space="preserve">             </w:t>
      </w:r>
      <w:r w:rsidR="0036353F">
        <w:t>20</w:t>
      </w:r>
      <w:r w:rsidR="00A24103">
        <w:t>2</w:t>
      </w:r>
      <w:r w:rsidR="00013614">
        <w:t>2</w:t>
      </w:r>
      <w:r w:rsidR="0036353F">
        <w:t>-</w:t>
      </w:r>
      <w:r w:rsidR="00013614">
        <w:t>0</w:t>
      </w:r>
      <w:r w:rsidR="00324AD5">
        <w:t>3</w:t>
      </w:r>
      <w:r w:rsidR="00923A39">
        <w:t>-</w:t>
      </w:r>
    </w:p>
    <w:p w:rsidR="00A5545F" w:rsidRDefault="00A5545F" w:rsidP="00A5545F">
      <w:pPr>
        <w:jc w:val="both"/>
      </w:pPr>
    </w:p>
    <w:p w:rsidR="00A5545F" w:rsidRDefault="00A5545F" w:rsidP="00A5545F">
      <w:pPr>
        <w:jc w:val="both"/>
      </w:pPr>
      <w:r>
        <w:tab/>
      </w:r>
    </w:p>
    <w:p w:rsidR="00A5545F" w:rsidRDefault="00A24103" w:rsidP="00923A39">
      <w:pPr>
        <w:jc w:val="both"/>
      </w:pPr>
      <w:r>
        <w:t xml:space="preserve">Gintautas </w:t>
      </w:r>
      <w:proofErr w:type="spellStart"/>
      <w:r>
        <w:t>Muznikas</w:t>
      </w:r>
      <w:proofErr w:type="spellEnd"/>
      <w:r>
        <w:t xml:space="preserve">  </w:t>
      </w:r>
      <w:r w:rsidR="00923A39">
        <w:tab/>
        <w:t xml:space="preserve">                 </w:t>
      </w:r>
      <w:r>
        <w:t xml:space="preserve">Marius </w:t>
      </w:r>
      <w:proofErr w:type="spellStart"/>
      <w:r>
        <w:t>Stasiukonis</w:t>
      </w:r>
      <w:proofErr w:type="spellEnd"/>
      <w:r w:rsidR="00A5545F">
        <w:tab/>
        <w:t xml:space="preserve">            </w:t>
      </w:r>
      <w:r w:rsidR="00923A39">
        <w:t xml:space="preserve">  </w:t>
      </w:r>
      <w:r w:rsidR="00E85D67">
        <w:t>Rūta Švedienė</w:t>
      </w:r>
    </w:p>
    <w:p w:rsidR="00A5545F" w:rsidRDefault="0036353F" w:rsidP="00A5545F">
      <w:pPr>
        <w:pStyle w:val="Antrinispavadinimas"/>
        <w:jc w:val="left"/>
        <w:rPr>
          <w:b w:val="0"/>
        </w:rPr>
      </w:pPr>
      <w:r>
        <w:rPr>
          <w:b w:val="0"/>
        </w:rPr>
        <w:t>20</w:t>
      </w:r>
      <w:r w:rsidR="00A24103">
        <w:rPr>
          <w:b w:val="0"/>
        </w:rPr>
        <w:t>2</w:t>
      </w:r>
      <w:r w:rsidR="00013614">
        <w:rPr>
          <w:b w:val="0"/>
        </w:rPr>
        <w:t>2</w:t>
      </w:r>
      <w:r>
        <w:rPr>
          <w:b w:val="0"/>
        </w:rPr>
        <w:t>-</w:t>
      </w:r>
      <w:r w:rsidR="00013614">
        <w:rPr>
          <w:b w:val="0"/>
        </w:rPr>
        <w:t>0</w:t>
      </w:r>
      <w:r w:rsidR="00324AD5">
        <w:rPr>
          <w:b w:val="0"/>
        </w:rPr>
        <w:t>3</w:t>
      </w:r>
      <w:r w:rsidR="00923A39" w:rsidRPr="00923A39">
        <w:rPr>
          <w:b w:val="0"/>
        </w:rPr>
        <w:t>-</w:t>
      </w:r>
      <w:r w:rsidR="000262C3" w:rsidRPr="00923A39">
        <w:rPr>
          <w:b w:val="0"/>
        </w:rPr>
        <w:tab/>
      </w:r>
      <w:r w:rsidR="000262C3" w:rsidRPr="00923A39">
        <w:rPr>
          <w:b w:val="0"/>
        </w:rPr>
        <w:tab/>
        <w:t xml:space="preserve">              </w:t>
      </w:r>
      <w:r w:rsidR="00923A39">
        <w:rPr>
          <w:b w:val="0"/>
        </w:rPr>
        <w:t xml:space="preserve">  </w:t>
      </w:r>
      <w:r w:rsidR="000262C3" w:rsidRPr="00923A39">
        <w:rPr>
          <w:b w:val="0"/>
        </w:rPr>
        <w:t xml:space="preserve"> </w:t>
      </w:r>
      <w:r>
        <w:rPr>
          <w:b w:val="0"/>
        </w:rPr>
        <w:t>20</w:t>
      </w:r>
      <w:r w:rsidR="00A24103">
        <w:rPr>
          <w:b w:val="0"/>
        </w:rPr>
        <w:t>2</w:t>
      </w:r>
      <w:r w:rsidR="00013614">
        <w:rPr>
          <w:b w:val="0"/>
        </w:rPr>
        <w:t>2</w:t>
      </w:r>
      <w:r>
        <w:rPr>
          <w:b w:val="0"/>
        </w:rPr>
        <w:t>-</w:t>
      </w:r>
      <w:r w:rsidR="00013614">
        <w:rPr>
          <w:b w:val="0"/>
        </w:rPr>
        <w:t>0</w:t>
      </w:r>
      <w:r w:rsidR="00324AD5">
        <w:rPr>
          <w:b w:val="0"/>
        </w:rPr>
        <w:t>3</w:t>
      </w:r>
      <w:r w:rsidR="00923A39" w:rsidRPr="00923A39">
        <w:rPr>
          <w:b w:val="0"/>
        </w:rPr>
        <w:t>-</w:t>
      </w:r>
      <w:r w:rsidR="0041760D" w:rsidRPr="00923A39">
        <w:rPr>
          <w:b w:val="0"/>
        </w:rPr>
        <w:tab/>
      </w:r>
      <w:r w:rsidR="0041760D" w:rsidRPr="00923A39">
        <w:rPr>
          <w:b w:val="0"/>
        </w:rPr>
        <w:tab/>
      </w:r>
      <w:r w:rsidR="00923A39">
        <w:rPr>
          <w:b w:val="0"/>
        </w:rPr>
        <w:t xml:space="preserve">              </w:t>
      </w:r>
      <w:r>
        <w:rPr>
          <w:b w:val="0"/>
        </w:rPr>
        <w:t>20</w:t>
      </w:r>
      <w:r w:rsidR="00A24103">
        <w:rPr>
          <w:b w:val="0"/>
        </w:rPr>
        <w:t>2</w:t>
      </w:r>
      <w:r w:rsidR="00013614">
        <w:rPr>
          <w:b w:val="0"/>
        </w:rPr>
        <w:t>2</w:t>
      </w:r>
      <w:r>
        <w:rPr>
          <w:b w:val="0"/>
        </w:rPr>
        <w:t>-</w:t>
      </w:r>
      <w:r w:rsidR="00013614">
        <w:rPr>
          <w:b w:val="0"/>
        </w:rPr>
        <w:t>0</w:t>
      </w:r>
      <w:r w:rsidR="00324AD5">
        <w:rPr>
          <w:b w:val="0"/>
        </w:rPr>
        <w:t>3</w:t>
      </w:r>
      <w:r w:rsidR="00923A39" w:rsidRPr="00923A39">
        <w:rPr>
          <w:b w:val="0"/>
        </w:rPr>
        <w:t>-</w:t>
      </w:r>
    </w:p>
    <w:p w:rsidR="00DA62D9" w:rsidRDefault="00DA62D9" w:rsidP="00A5545F">
      <w:pPr>
        <w:pStyle w:val="Antrinispavadinimas"/>
        <w:jc w:val="left"/>
        <w:rPr>
          <w:b w:val="0"/>
        </w:rPr>
      </w:pPr>
    </w:p>
    <w:p w:rsidR="00DA62D9" w:rsidRDefault="00DA62D9" w:rsidP="00DA62D9">
      <w:r>
        <w:lastRenderedPageBreak/>
        <w:t>Kėdainių rajono savivaldybės tarybai</w:t>
      </w:r>
    </w:p>
    <w:p w:rsidR="00DA62D9" w:rsidRDefault="00DA62D9" w:rsidP="00DA62D9"/>
    <w:p w:rsidR="00DA62D9" w:rsidRDefault="00DA62D9" w:rsidP="00DA62D9"/>
    <w:p w:rsidR="00DA62D9" w:rsidRDefault="00DA62D9" w:rsidP="00DA62D9">
      <w:pPr>
        <w:ind w:firstLine="680"/>
        <w:jc w:val="center"/>
        <w:rPr>
          <w:b/>
        </w:rPr>
      </w:pPr>
      <w:r>
        <w:rPr>
          <w:b/>
        </w:rPr>
        <w:t>AIŠKINAMASIS RAŠTAS</w:t>
      </w:r>
    </w:p>
    <w:p w:rsidR="00DA62D9" w:rsidRDefault="00DA62D9" w:rsidP="00DA62D9">
      <w:pPr>
        <w:rPr>
          <w:b/>
        </w:rPr>
      </w:pPr>
    </w:p>
    <w:p w:rsidR="00DA62D9" w:rsidRDefault="00DA62D9" w:rsidP="00DA62D9">
      <w:pPr>
        <w:jc w:val="center"/>
        <w:rPr>
          <w:b/>
        </w:rPr>
      </w:pPr>
      <w:r>
        <w:rPr>
          <w:b/>
        </w:rPr>
        <w:t>DĖL UPYTĖS KELIO KĖDAINIŲ RAJONO SAVIVALDYBĖS VILAINIŲ SENIŪNIJOJE SPECIALIOJO PLANO RENGIMO PRADŽIOS IR PLANAVIMO TIKSLŲ</w:t>
      </w:r>
    </w:p>
    <w:p w:rsidR="00DA62D9" w:rsidRDefault="00DA62D9" w:rsidP="00DA62D9">
      <w:pPr>
        <w:rPr>
          <w:b/>
          <w:lang w:eastAsia="ar-SA"/>
        </w:rPr>
      </w:pPr>
    </w:p>
    <w:p w:rsidR="00DA62D9" w:rsidRDefault="00DA62D9" w:rsidP="00DA62D9">
      <w:pPr>
        <w:ind w:firstLine="680"/>
        <w:jc w:val="center"/>
      </w:pPr>
      <w:r>
        <w:t>2022-03-08</w:t>
      </w:r>
    </w:p>
    <w:p w:rsidR="00DA62D9" w:rsidRDefault="00DA62D9" w:rsidP="00DA62D9">
      <w:pPr>
        <w:ind w:firstLine="680"/>
        <w:jc w:val="center"/>
      </w:pPr>
      <w:r>
        <w:t>Kėdainiai</w:t>
      </w:r>
    </w:p>
    <w:p w:rsidR="00DA62D9" w:rsidRDefault="00DA62D9" w:rsidP="00DA62D9"/>
    <w:p w:rsidR="00DA62D9" w:rsidRDefault="00DA62D9" w:rsidP="00DA62D9">
      <w:pPr>
        <w:ind w:firstLine="709"/>
      </w:pPr>
      <w:r>
        <w:rPr>
          <w:b/>
        </w:rPr>
        <w:t>Parengto sprendimo projekto tikslai:</w:t>
      </w:r>
      <w:r>
        <w:t xml:space="preserve"> </w:t>
      </w:r>
    </w:p>
    <w:p w:rsidR="00DA62D9" w:rsidRDefault="00DA62D9" w:rsidP="00DA62D9">
      <w:pPr>
        <w:pStyle w:val="Pagrindinistekstas"/>
        <w:tabs>
          <w:tab w:val="left" w:pos="720"/>
        </w:tabs>
        <w:spacing w:after="0"/>
        <w:jc w:val="both"/>
      </w:pPr>
      <w:r>
        <w:tab/>
        <w:t xml:space="preserve">Pradėti rengti Upytės kelio Kėdainių rajono savivaldybės Vilainių seniūnijoje specialųjį planą (toliau – Specialusis planas), kurio tikslas – suformuoti žemės sklypą šia keliui įrengti.  </w:t>
      </w:r>
    </w:p>
    <w:p w:rsidR="00DA62D9" w:rsidRDefault="00DA62D9" w:rsidP="00DA62D9">
      <w:pPr>
        <w:pStyle w:val="Pagrindinistekstas"/>
        <w:tabs>
          <w:tab w:val="left" w:pos="720"/>
        </w:tabs>
        <w:rPr>
          <w:b/>
        </w:rPr>
      </w:pPr>
    </w:p>
    <w:p w:rsidR="00DA62D9" w:rsidRDefault="00DA62D9" w:rsidP="00DA62D9">
      <w:pPr>
        <w:ind w:firstLine="709"/>
        <w:rPr>
          <w:b/>
        </w:rPr>
      </w:pPr>
      <w:r>
        <w:rPr>
          <w:b/>
        </w:rPr>
        <w:t>Sprendimo projekto esmė</w:t>
      </w:r>
      <w:r>
        <w:t xml:space="preserve">, </w:t>
      </w:r>
      <w:r>
        <w:rPr>
          <w:b/>
        </w:rPr>
        <w:t xml:space="preserve">rengimo priežastys ir motyvai: </w:t>
      </w:r>
    </w:p>
    <w:p w:rsidR="00DA62D9" w:rsidRDefault="00DA62D9" w:rsidP="00DA62D9">
      <w:pPr>
        <w:jc w:val="both"/>
        <w:rPr>
          <w:bCs/>
          <w:iCs/>
        </w:rPr>
      </w:pPr>
      <w:r>
        <w:rPr>
          <w:bCs/>
          <w:iCs/>
        </w:rPr>
        <w:t xml:space="preserve">Pagal ilgamečio Kėdainių rajono archeologo ir istoriko Algirdo Juknevičiaus 2011–2012 m. teiktą informacinę pažintinę medžiagą: </w:t>
      </w:r>
    </w:p>
    <w:p w:rsidR="00DA62D9" w:rsidRDefault="00DA62D9" w:rsidP="00DA62D9">
      <w:pPr>
        <w:jc w:val="both"/>
      </w:pPr>
      <w:r>
        <w:rPr>
          <w:bCs/>
          <w:iCs/>
        </w:rPr>
        <w:t xml:space="preserve">           „</w:t>
      </w:r>
      <w:r>
        <w:t xml:space="preserve">Istoriniuose šaltiniuose kelias paminėtas XVII a. viduryje ir pavadintas Upytės keliu. Juo iš Kauno kairiąja Nevėžio puse buvo keliaujama į Upytę. Iš Kauno kelias ėjo per Vilijampolę, Raudondvarį, Babtus, Labūnavą, Kėdainius, </w:t>
      </w:r>
      <w:proofErr w:type="spellStart"/>
      <w:r>
        <w:t>Apytalaukį</w:t>
      </w:r>
      <w:proofErr w:type="spellEnd"/>
      <w:r>
        <w:t xml:space="preserve">, </w:t>
      </w:r>
      <w:proofErr w:type="spellStart"/>
      <w:r>
        <w:t>Šventybrastį</w:t>
      </w:r>
      <w:proofErr w:type="spellEnd"/>
      <w:r>
        <w:t xml:space="preserve">, </w:t>
      </w:r>
      <w:proofErr w:type="spellStart"/>
      <w:r>
        <w:t>Burvelius</w:t>
      </w:r>
      <w:proofErr w:type="spellEnd"/>
      <w:r>
        <w:t xml:space="preserve">, </w:t>
      </w:r>
      <w:proofErr w:type="spellStart"/>
      <w:r>
        <w:t>Daniliškį</w:t>
      </w:r>
      <w:proofErr w:type="spellEnd"/>
      <w:r>
        <w:t xml:space="preserve">, Krekenavą iki kelių sankryžos prie Upytės. Ten kelias šakojosi – viena jo atšaka vedė į Saločius ir Biržus, kita – į </w:t>
      </w:r>
      <w:proofErr w:type="spellStart"/>
      <w:r>
        <w:t>Mintaują</w:t>
      </w:r>
      <w:proofErr w:type="spellEnd"/>
      <w:r>
        <w:t xml:space="preserve"> ir Rygą.</w:t>
      </w:r>
    </w:p>
    <w:p w:rsidR="00DA62D9" w:rsidRDefault="00DA62D9" w:rsidP="00DA62D9">
      <w:pPr>
        <w:ind w:firstLine="720"/>
        <w:jc w:val="both"/>
        <w:rPr>
          <w:bCs/>
          <w:iCs/>
        </w:rPr>
      </w:pPr>
      <w:r>
        <w:t xml:space="preserve">Autentiška senojo Upytės kelio atkarpa prasideda Tiskūnuose. Čia ji atsišakoja nuo pagrindinio asfaltuoto Kėdainių–Krekenavos kelio ir apie 3,5 km eina per viršutinę Nevėžio terasą iki </w:t>
      </w:r>
      <w:proofErr w:type="spellStart"/>
      <w:r>
        <w:t>Gineitų</w:t>
      </w:r>
      <w:proofErr w:type="spellEnd"/>
      <w:r>
        <w:t xml:space="preserve">. Nuo </w:t>
      </w:r>
      <w:proofErr w:type="spellStart"/>
      <w:r>
        <w:t>Gineitų</w:t>
      </w:r>
      <w:proofErr w:type="spellEnd"/>
      <w:r>
        <w:t xml:space="preserve"> kelias leidžiasi į Nevėžio slėnį, kuriuo apie 7,5 km eina šalia Nevėžio ir atsiremia į medinį pėsčiųjų tiltą, kabantį virš upės prie Surviliškio. Kelias yra apie 6–7 m pločio, sumintas ir suvažinėtas, vietomis apleistas – duobėtas, pašlapęs ir užžėlęs žole“.</w:t>
      </w:r>
      <w:r>
        <w:rPr>
          <w:bCs/>
          <w:iCs/>
        </w:rPr>
        <w:t xml:space="preserve"> </w:t>
      </w:r>
    </w:p>
    <w:p w:rsidR="00DA62D9" w:rsidRDefault="00DA62D9" w:rsidP="00DA62D9">
      <w:pPr>
        <w:jc w:val="both"/>
        <w:rPr>
          <w:bCs/>
          <w:iCs/>
        </w:rPr>
      </w:pPr>
      <w:r>
        <w:rPr>
          <w:bCs/>
          <w:iCs/>
        </w:rPr>
        <w:t xml:space="preserve">            Atkūrinėjant nuosavybės teises į turėtus žemės sklypus bei privatizuojant žemės ūkio paskirties žemę šioje teritorijoje, žemėtvarkos projektuose privažiavimui iki žemės ūkio paskirties sklypų buvo suformuotas 4</w:t>
      </w:r>
      <w:r>
        <w:t xml:space="preserve">–7 </w:t>
      </w:r>
      <w:r>
        <w:rPr>
          <w:bCs/>
          <w:iCs/>
        </w:rPr>
        <w:t xml:space="preserve">m pločio lauko keliukas buvusia Upytės kelio trasa. Pagrindiniam judėjimui vykstant asfaltuotu keliu, senasis kelias neteko savo reikšmės. Stambėjant apdirbamos žemės plotams, naudojant galingą techniką, įkuriant ūkininkų sodybas aplinkinėse teritorijose, nebuvo atsižvelgiam į senojo kelio ribas, jis nebuvo prižiūrimas ar remontuojamas. </w:t>
      </w:r>
    </w:p>
    <w:p w:rsidR="00DA62D9" w:rsidRDefault="00DA62D9" w:rsidP="00DA62D9">
      <w:pPr>
        <w:ind w:firstLine="720"/>
        <w:jc w:val="both"/>
        <w:rPr>
          <w:bCs/>
          <w:iCs/>
        </w:rPr>
      </w:pPr>
      <w:r>
        <w:rPr>
          <w:bCs/>
          <w:iCs/>
        </w:rPr>
        <w:t xml:space="preserve">Specialiuoju planu būtų stengiamasi atstatyti senojo Upytės kelio trasą pagal turimus istorinius duomenis, suformuoti tinkamo pločio žemės sklypą istoriniam keliui atstatyti ir įrengti ten, kur jis sunaikintas, nurodytos privačių žemės sklypų dalys, kurios turi būti paskirtos šio kelio trasos atstatymui. </w:t>
      </w:r>
    </w:p>
    <w:p w:rsidR="00DA62D9" w:rsidRPr="00DA62D9" w:rsidRDefault="00DA62D9" w:rsidP="00DA62D9">
      <w:pPr>
        <w:ind w:firstLine="720"/>
        <w:jc w:val="both"/>
      </w:pPr>
    </w:p>
    <w:p w:rsidR="00DA62D9" w:rsidRDefault="00DA62D9" w:rsidP="00DA62D9">
      <w:pPr>
        <w:pStyle w:val="Pagrindinistekstas"/>
        <w:tabs>
          <w:tab w:val="left" w:pos="720"/>
        </w:tabs>
        <w:rPr>
          <w:b/>
        </w:rPr>
      </w:pPr>
      <w:r>
        <w:rPr>
          <w:b/>
        </w:rPr>
        <w:tab/>
        <w:t>Lėšų poreikis (jeigu sprendimui įgyvendinti reikalingos lėšos):</w:t>
      </w:r>
    </w:p>
    <w:p w:rsidR="00DA62D9" w:rsidRDefault="00DA62D9" w:rsidP="00DA62D9">
      <w:pPr>
        <w:jc w:val="both"/>
      </w:pPr>
      <w:r>
        <w:t xml:space="preserve">            Lėšos teritorijų planavimo dokumentų rengimui yra numatytos savivaldybės biudžete. Specialiojo plano rengėjas bus pasirenkamas įstatymų nustatyta tvarka skelbiant viešąjį konkursą Specialiojo plano rengėjui parinkti. Pradinė numatyta lėšų suma šiam pirkimui – 20 000 </w:t>
      </w:r>
      <w:proofErr w:type="spellStart"/>
      <w:r>
        <w:t>Eur</w:t>
      </w:r>
      <w:proofErr w:type="spellEnd"/>
      <w:r>
        <w:t xml:space="preserve">. </w:t>
      </w:r>
    </w:p>
    <w:p w:rsidR="00DA62D9" w:rsidRDefault="00DA62D9" w:rsidP="00DA62D9">
      <w:pPr>
        <w:jc w:val="both"/>
      </w:pPr>
    </w:p>
    <w:p w:rsidR="00DA62D9" w:rsidRDefault="00DA62D9" w:rsidP="00DA62D9">
      <w:pPr>
        <w:tabs>
          <w:tab w:val="left" w:pos="1134"/>
        </w:tabs>
        <w:jc w:val="both"/>
      </w:pPr>
      <w:r>
        <w:rPr>
          <w:b/>
        </w:rPr>
        <w:t xml:space="preserve">            Laukiami rezultatai:</w:t>
      </w:r>
      <w:r>
        <w:t xml:space="preserve">  Kėdainių rajono savivaldybės tarybai pritarus sprendimo projektui, bus pradėtos kitos Specialiojo plano rengimo procedūros – Administracijos direktoriaus rengiama ir tvirtinama planavimo darbų programa, gaunamos planavimo sąlygos, Visi priimami sprendimai viešinami savivaldybės internetinėje svetainėje, teritorijų planavimo dokumentų rengimo informacinėje sistemoje </w:t>
      </w:r>
      <w:hyperlink r:id="rId7" w:history="1">
        <w:r w:rsidRPr="00DA62D9">
          <w:rPr>
            <w:rStyle w:val="Hipersaitas"/>
            <w:color w:val="auto"/>
            <w:u w:val="none"/>
          </w:rPr>
          <w:t>www.tpdris.lt</w:t>
        </w:r>
      </w:hyperlink>
      <w:r w:rsidRPr="00DA62D9">
        <w:t xml:space="preserve">, </w:t>
      </w:r>
      <w:r>
        <w:t xml:space="preserve">informacija skelbiama Vilainių seniūnijos skelbimų lentoje. </w:t>
      </w:r>
    </w:p>
    <w:p w:rsidR="00DA62D9" w:rsidRDefault="00DA62D9" w:rsidP="00DA62D9">
      <w:pPr>
        <w:tabs>
          <w:tab w:val="left" w:pos="1134"/>
        </w:tabs>
        <w:jc w:val="both"/>
      </w:pPr>
      <w:r>
        <w:t xml:space="preserve">             Parengus ir Tarybai patvirtinus Specialųjį planą, būtų aišku, kurioje vietoje pagal istorinius duomenis reikėtų formuoti kelio trasą, kurios privačių sklypų dalys patenka į keliui planuojamo sklypo ribas. Būtų galima skaičiuoti lėšas šių sklypų dalių išpirkimui ar kitų sandorių sudarymui suformuojant žemės sklypą istoriniam Upytės keliui atstatyti, rengti kelio remonto ar įrengimo projektą panaudojant </w:t>
      </w:r>
      <w:proofErr w:type="spellStart"/>
      <w:r>
        <w:t>Upyės</w:t>
      </w:r>
      <w:proofErr w:type="spellEnd"/>
      <w:r>
        <w:t xml:space="preserve"> kelią </w:t>
      </w:r>
      <w:proofErr w:type="spellStart"/>
      <w:r>
        <w:t>Camino</w:t>
      </w:r>
      <w:proofErr w:type="spellEnd"/>
      <w:r>
        <w:t xml:space="preserve"> </w:t>
      </w:r>
      <w:proofErr w:type="spellStart"/>
      <w:r>
        <w:t>Lituano</w:t>
      </w:r>
      <w:proofErr w:type="spellEnd"/>
      <w:r>
        <w:t xml:space="preserve"> kelio atkarpai nuo Surviliškio iki Tiskūnų. </w:t>
      </w:r>
    </w:p>
    <w:p w:rsidR="00DA62D9" w:rsidRDefault="00DA62D9" w:rsidP="00DA62D9">
      <w:pPr>
        <w:jc w:val="both"/>
      </w:pPr>
    </w:p>
    <w:p w:rsidR="00DA62D9" w:rsidRDefault="00DA62D9" w:rsidP="00DA62D9">
      <w:pPr>
        <w:jc w:val="both"/>
      </w:pPr>
    </w:p>
    <w:p w:rsidR="00DA62D9" w:rsidRDefault="00DA62D9" w:rsidP="00DA62D9">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DA62D9" w:rsidTr="00DA62D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A62D9" w:rsidRDefault="00DA62D9">
            <w:pPr>
              <w:rPr>
                <w:b/>
                <w:lang w:eastAsia="en-US" w:bidi="lo-LA"/>
              </w:rPr>
            </w:pPr>
            <w:r>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DA62D9" w:rsidRDefault="00DA62D9">
            <w:pPr>
              <w:rPr>
                <w:b/>
                <w:bCs/>
                <w:lang w:eastAsia="ar-SA"/>
              </w:rPr>
            </w:pPr>
            <w:r>
              <w:rPr>
                <w:b/>
                <w:bCs/>
              </w:rPr>
              <w:t>Numatomo teisinio reguliavimo poveikio vertinimo rezultatai</w:t>
            </w:r>
          </w:p>
        </w:tc>
      </w:tr>
      <w:tr w:rsidR="00DA62D9" w:rsidTr="00DA62D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A62D9" w:rsidRDefault="00DA62D9">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DA62D9" w:rsidRDefault="00DA62D9">
            <w:pPr>
              <w:rPr>
                <w:b/>
              </w:rPr>
            </w:pPr>
            <w:r>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DA62D9" w:rsidRDefault="00DA62D9">
            <w:pPr>
              <w:rPr>
                <w:rFonts w:eastAsia="Calibri"/>
                <w:b/>
                <w:lang w:eastAsia="en-US" w:bidi="lo-LA"/>
              </w:rPr>
            </w:pPr>
            <w:r>
              <w:rPr>
                <w:b/>
              </w:rPr>
              <w:t>Neigiamas poveikis</w:t>
            </w:r>
          </w:p>
          <w:p w:rsidR="00DA62D9" w:rsidRDefault="00DA62D9">
            <w:pPr>
              <w:rPr>
                <w:b/>
                <w:i/>
                <w:lang w:eastAsia="ar-S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r w:rsidR="00DA62D9" w:rsidTr="00DA62D9">
        <w:tc>
          <w:tcPr>
            <w:tcW w:w="3118" w:type="dxa"/>
            <w:tcBorders>
              <w:top w:val="single" w:sz="4" w:space="0" w:color="000000"/>
              <w:left w:val="single" w:sz="4" w:space="0" w:color="000000"/>
              <w:bottom w:val="single" w:sz="4" w:space="0" w:color="000000"/>
              <w:right w:val="single" w:sz="4" w:space="0" w:color="000000"/>
            </w:tcBorders>
            <w:hideMark/>
          </w:tcPr>
          <w:p w:rsidR="00DA62D9" w:rsidRDefault="00DA62D9">
            <w:pPr>
              <w:rPr>
                <w:i/>
                <w:lang w:eastAsia="en-US" w:bidi="lo-LA"/>
              </w:rPr>
            </w:pPr>
            <w:r>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DA62D9" w:rsidRDefault="00DA62D9">
            <w:pPr>
              <w:rPr>
                <w:i/>
                <w:lang w:eastAsia="en-US" w:bidi="lo-LA"/>
              </w:rPr>
            </w:pPr>
          </w:p>
        </w:tc>
      </w:tr>
    </w:tbl>
    <w:p w:rsidR="00DA62D9" w:rsidRDefault="00DA62D9" w:rsidP="00DA62D9">
      <w:pPr>
        <w:jc w:val="both"/>
        <w:rPr>
          <w:sz w:val="20"/>
          <w:szCs w:val="20"/>
          <w:lang w:eastAsia="en-US" w:bidi="lo-LA"/>
        </w:rPr>
      </w:pPr>
    </w:p>
    <w:p w:rsidR="00DA62D9" w:rsidRDefault="00DA62D9" w:rsidP="00DA62D9">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DA62D9" w:rsidRDefault="00DA62D9" w:rsidP="00DA62D9">
      <w:pPr>
        <w:rPr>
          <w:lang w:eastAsia="ar-SA"/>
        </w:rPr>
      </w:pPr>
    </w:p>
    <w:p w:rsidR="00DA62D9" w:rsidRDefault="00DA62D9" w:rsidP="00DA62D9"/>
    <w:p w:rsidR="00DA62D9" w:rsidRDefault="00DA62D9" w:rsidP="00DA62D9"/>
    <w:p w:rsidR="00DA62D9" w:rsidRDefault="00DA62D9" w:rsidP="00DA62D9">
      <w:r>
        <w:t xml:space="preserve">Architektūros ir urbanistikos </w:t>
      </w:r>
    </w:p>
    <w:p w:rsidR="00DA62D9" w:rsidRDefault="00DA62D9" w:rsidP="00DA62D9">
      <w:r>
        <w:t>skyriaus vyr. specialistė</w:t>
      </w:r>
      <w:r>
        <w:tab/>
      </w:r>
      <w:r>
        <w:tab/>
      </w:r>
      <w:r>
        <w:tab/>
      </w:r>
      <w:r>
        <w:tab/>
        <w:t xml:space="preserve">                      Violeta </w:t>
      </w:r>
      <w:proofErr w:type="spellStart"/>
      <w:r>
        <w:t>Večėnaitė</w:t>
      </w:r>
      <w:proofErr w:type="spellEnd"/>
    </w:p>
    <w:p w:rsidR="00DA62D9" w:rsidRDefault="00DA62D9" w:rsidP="00DA62D9"/>
    <w:p w:rsidR="00DA62D9" w:rsidRDefault="00DA62D9" w:rsidP="00DA62D9"/>
    <w:p w:rsidR="00DA62D9" w:rsidRDefault="00DA62D9" w:rsidP="00DA62D9">
      <w:pPr>
        <w:jc w:val="both"/>
      </w:pPr>
    </w:p>
    <w:p w:rsidR="00DA62D9" w:rsidRDefault="00DA62D9" w:rsidP="00DA62D9"/>
    <w:p w:rsidR="00DA62D9" w:rsidRPr="00923A39" w:rsidRDefault="00DA62D9" w:rsidP="00A5545F">
      <w:pPr>
        <w:pStyle w:val="Antrinispavadinimas"/>
        <w:jc w:val="left"/>
        <w:rPr>
          <w:b w:val="0"/>
          <w:sz w:val="28"/>
          <w:szCs w:val="28"/>
        </w:rPr>
      </w:pPr>
    </w:p>
    <w:sectPr w:rsidR="00DA62D9" w:rsidRPr="00923A39"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263CDA"/>
    <w:rsid w:val="002907BE"/>
    <w:rsid w:val="00292A6B"/>
    <w:rsid w:val="00294613"/>
    <w:rsid w:val="002B37D0"/>
    <w:rsid w:val="002B57A3"/>
    <w:rsid w:val="002B7DE3"/>
    <w:rsid w:val="002D10B2"/>
    <w:rsid w:val="002E2006"/>
    <w:rsid w:val="002F0A7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9070D"/>
    <w:rsid w:val="005A0EDA"/>
    <w:rsid w:val="005A3098"/>
    <w:rsid w:val="005A6656"/>
    <w:rsid w:val="005B7091"/>
    <w:rsid w:val="005C0E29"/>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18E5"/>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04978"/>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7122"/>
    <w:rsid w:val="00A17FC3"/>
    <w:rsid w:val="00A24103"/>
    <w:rsid w:val="00A245F1"/>
    <w:rsid w:val="00A51CF6"/>
    <w:rsid w:val="00A5545F"/>
    <w:rsid w:val="00A70772"/>
    <w:rsid w:val="00AB2A90"/>
    <w:rsid w:val="00AB43D2"/>
    <w:rsid w:val="00AB480D"/>
    <w:rsid w:val="00AB6EBD"/>
    <w:rsid w:val="00AC06CD"/>
    <w:rsid w:val="00AE72E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583B"/>
    <w:rsid w:val="00CE3BBF"/>
    <w:rsid w:val="00CE4B2F"/>
    <w:rsid w:val="00CF483D"/>
    <w:rsid w:val="00D015FE"/>
    <w:rsid w:val="00D16180"/>
    <w:rsid w:val="00D2019C"/>
    <w:rsid w:val="00D20F54"/>
    <w:rsid w:val="00D36DBE"/>
    <w:rsid w:val="00D52003"/>
    <w:rsid w:val="00D52BD9"/>
    <w:rsid w:val="00D9182B"/>
    <w:rsid w:val="00DA1645"/>
    <w:rsid w:val="00DA62D9"/>
    <w:rsid w:val="00DC79BC"/>
    <w:rsid w:val="00E06D33"/>
    <w:rsid w:val="00E26ACF"/>
    <w:rsid w:val="00E5269E"/>
    <w:rsid w:val="00E52FDF"/>
    <w:rsid w:val="00E6207A"/>
    <w:rsid w:val="00E63A72"/>
    <w:rsid w:val="00E655CE"/>
    <w:rsid w:val="00E6765B"/>
    <w:rsid w:val="00E75883"/>
    <w:rsid w:val="00E7627C"/>
    <w:rsid w:val="00E85D67"/>
    <w:rsid w:val="00EA7BE1"/>
    <w:rsid w:val="00EB27E9"/>
    <w:rsid w:val="00EB31A0"/>
    <w:rsid w:val="00EE4EBB"/>
    <w:rsid w:val="00F01BBC"/>
    <w:rsid w:val="00F04654"/>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pdr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5814</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3</cp:revision>
  <cp:lastPrinted>2022-03-09T08:48:00Z</cp:lastPrinted>
  <dcterms:created xsi:type="dcterms:W3CDTF">2022-03-09T14:09:00Z</dcterms:created>
  <dcterms:modified xsi:type="dcterms:W3CDTF">2022-03-16T13:35:00Z</dcterms:modified>
</cp:coreProperties>
</file>