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EF448" w14:textId="77777777" w:rsidR="008A35E3" w:rsidRPr="006F0756" w:rsidRDefault="005E5DBB" w:rsidP="008A35E3">
      <w:pPr>
        <w:spacing w:after="0" w:line="240" w:lineRule="auto"/>
        <w:jc w:val="right"/>
        <w:rPr>
          <w:rFonts w:eastAsia="Times New Roman"/>
          <w:b/>
          <w:szCs w:val="24"/>
          <w:lang w:eastAsia="lt-LT"/>
        </w:rPr>
      </w:pPr>
      <w:r>
        <w:rPr>
          <w:b/>
          <w:bCs/>
        </w:rPr>
        <w:tab/>
      </w:r>
      <w:r>
        <w:rPr>
          <w:b/>
          <w:bCs/>
        </w:rPr>
        <w:tab/>
      </w:r>
      <w:r>
        <w:rPr>
          <w:b/>
          <w:bCs/>
        </w:rPr>
        <w:tab/>
      </w:r>
      <w:r>
        <w:rPr>
          <w:b/>
          <w:bCs/>
        </w:rPr>
        <w:tab/>
      </w:r>
      <w:r w:rsidR="008A35E3" w:rsidRPr="006F0756">
        <w:rPr>
          <w:rFonts w:eastAsia="Times New Roman"/>
          <w:b/>
          <w:szCs w:val="24"/>
          <w:lang w:eastAsia="lt-LT"/>
        </w:rPr>
        <w:t>Projektas</w:t>
      </w:r>
    </w:p>
    <w:p w14:paraId="22AE5A5B" w14:textId="77777777" w:rsidR="008A35E3" w:rsidRPr="006F0756" w:rsidRDefault="006417FC" w:rsidP="008A35E3">
      <w:pPr>
        <w:spacing w:after="0" w:line="240" w:lineRule="auto"/>
        <w:jc w:val="center"/>
        <w:rPr>
          <w:rFonts w:eastAsia="Times New Roman"/>
          <w:szCs w:val="24"/>
          <w:lang w:eastAsia="lt-LT"/>
        </w:rPr>
      </w:pPr>
      <w:r>
        <w:rPr>
          <w:rFonts w:eastAsia="Times New Roman"/>
          <w:szCs w:val="24"/>
          <w:lang w:eastAsia="lt-LT"/>
        </w:rPr>
        <w:pict w14:anchorId="76399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color="window">
            <v:imagedata r:id="rId5" o:title=""/>
          </v:shape>
        </w:pict>
      </w:r>
    </w:p>
    <w:p w14:paraId="7776AE4C" w14:textId="77777777" w:rsidR="008A35E3" w:rsidRPr="006F0756" w:rsidRDefault="008A35E3" w:rsidP="008A35E3">
      <w:pPr>
        <w:spacing w:after="0" w:line="240" w:lineRule="auto"/>
        <w:jc w:val="center"/>
        <w:rPr>
          <w:rFonts w:eastAsia="Times New Roman"/>
          <w:b/>
          <w:szCs w:val="24"/>
          <w:lang w:eastAsia="zh-CN"/>
        </w:rPr>
      </w:pPr>
      <w:r w:rsidRPr="006F0756">
        <w:rPr>
          <w:rFonts w:eastAsia="Times New Roman"/>
          <w:b/>
          <w:szCs w:val="24"/>
          <w:lang w:eastAsia="zh-CN"/>
        </w:rPr>
        <w:t>KĖDAINIŲ RAJONO SAVIVALDYBĖS TARYBA</w:t>
      </w:r>
    </w:p>
    <w:p w14:paraId="1F099D43" w14:textId="77777777" w:rsidR="008A35E3" w:rsidRPr="006F0756" w:rsidRDefault="008A35E3" w:rsidP="008A35E3">
      <w:pPr>
        <w:spacing w:after="0" w:line="240" w:lineRule="auto"/>
        <w:jc w:val="center"/>
        <w:rPr>
          <w:rFonts w:eastAsia="Times New Roman"/>
          <w:b/>
          <w:szCs w:val="24"/>
          <w:lang w:eastAsia="lt-LT"/>
        </w:rPr>
      </w:pPr>
    </w:p>
    <w:p w14:paraId="4EE2CC5C" w14:textId="77777777" w:rsidR="008A35E3" w:rsidRPr="00D9696D" w:rsidRDefault="008A35E3" w:rsidP="008A35E3">
      <w:pPr>
        <w:spacing w:after="0" w:line="240" w:lineRule="auto"/>
        <w:jc w:val="center"/>
        <w:rPr>
          <w:rFonts w:eastAsia="Times New Roman"/>
          <w:b/>
          <w:szCs w:val="24"/>
          <w:lang w:eastAsia="lt-LT"/>
        </w:rPr>
      </w:pPr>
      <w:r w:rsidRPr="00D9696D">
        <w:rPr>
          <w:rFonts w:eastAsia="Times New Roman"/>
          <w:b/>
          <w:szCs w:val="24"/>
          <w:lang w:eastAsia="lt-LT"/>
        </w:rPr>
        <w:t>SPRENDIMAS</w:t>
      </w:r>
    </w:p>
    <w:p w14:paraId="6DC6C806" w14:textId="75DFA700" w:rsidR="008A35E3" w:rsidRPr="00D9696D" w:rsidRDefault="008A35E3" w:rsidP="008A35E3">
      <w:pPr>
        <w:spacing w:after="0" w:line="240" w:lineRule="auto"/>
        <w:jc w:val="center"/>
        <w:rPr>
          <w:rFonts w:eastAsia="Times New Roman"/>
          <w:b/>
          <w:szCs w:val="24"/>
          <w:lang w:eastAsia="lt-LT"/>
        </w:rPr>
      </w:pPr>
      <w:r w:rsidRPr="00D9696D">
        <w:rPr>
          <w:rFonts w:eastAsia="Times New Roman"/>
          <w:b/>
          <w:szCs w:val="24"/>
          <w:lang w:eastAsia="lt-LT"/>
        </w:rPr>
        <w:t xml:space="preserve">DĖL </w:t>
      </w:r>
      <w:r w:rsidR="002D7D8F">
        <w:rPr>
          <w:rFonts w:eastAsia="Times New Roman"/>
          <w:b/>
          <w:szCs w:val="24"/>
          <w:lang w:eastAsia="lt-LT"/>
        </w:rPr>
        <w:t>PRITARIMO KAUNO REGIONO PLĖTROS TARYBOS NUOSTATŲ PROJEKTUI</w:t>
      </w:r>
    </w:p>
    <w:p w14:paraId="7DF48FE1" w14:textId="77777777" w:rsidR="008A35E3" w:rsidRPr="00D9696D" w:rsidRDefault="008A35E3" w:rsidP="008A35E3">
      <w:pPr>
        <w:spacing w:after="0" w:line="240" w:lineRule="auto"/>
        <w:jc w:val="center"/>
        <w:rPr>
          <w:rFonts w:eastAsia="Times New Roman"/>
          <w:b/>
          <w:szCs w:val="24"/>
          <w:lang w:eastAsia="lt-LT"/>
        </w:rPr>
      </w:pPr>
      <w:bookmarkStart w:id="0" w:name="_GoBack"/>
      <w:bookmarkEnd w:id="0"/>
    </w:p>
    <w:p w14:paraId="2A4094C3" w14:textId="73302BC6" w:rsidR="008A35E3" w:rsidRPr="00D9696D" w:rsidRDefault="008A35E3" w:rsidP="008A35E3">
      <w:pPr>
        <w:spacing w:after="0" w:line="240" w:lineRule="auto"/>
        <w:jc w:val="center"/>
        <w:rPr>
          <w:rFonts w:eastAsia="Times New Roman"/>
          <w:szCs w:val="24"/>
          <w:lang w:eastAsia="lt-LT"/>
        </w:rPr>
      </w:pPr>
      <w:r w:rsidRPr="00D9696D">
        <w:rPr>
          <w:rFonts w:eastAsia="Times New Roman"/>
          <w:szCs w:val="24"/>
          <w:lang w:eastAsia="lt-LT"/>
        </w:rPr>
        <w:t>202</w:t>
      </w:r>
      <w:r w:rsidR="008D1565">
        <w:rPr>
          <w:rFonts w:eastAsia="Times New Roman"/>
          <w:szCs w:val="24"/>
          <w:lang w:eastAsia="lt-LT"/>
        </w:rPr>
        <w:t>2</w:t>
      </w:r>
      <w:r w:rsidRPr="00D9696D">
        <w:rPr>
          <w:rFonts w:eastAsia="Times New Roman"/>
          <w:szCs w:val="24"/>
          <w:lang w:eastAsia="lt-LT"/>
        </w:rPr>
        <w:t xml:space="preserve"> m. </w:t>
      </w:r>
      <w:r w:rsidR="00AF6616">
        <w:rPr>
          <w:rFonts w:eastAsia="Times New Roman"/>
          <w:szCs w:val="24"/>
          <w:lang w:eastAsia="lt-LT"/>
        </w:rPr>
        <w:t>balandžio</w:t>
      </w:r>
      <w:r>
        <w:rPr>
          <w:rFonts w:eastAsia="Times New Roman"/>
          <w:szCs w:val="24"/>
          <w:lang w:eastAsia="lt-LT"/>
        </w:rPr>
        <w:t xml:space="preserve"> </w:t>
      </w:r>
      <w:r w:rsidR="00D30779">
        <w:rPr>
          <w:rFonts w:eastAsia="Times New Roman"/>
          <w:szCs w:val="24"/>
          <w:lang w:eastAsia="lt-LT"/>
        </w:rPr>
        <w:t>6</w:t>
      </w:r>
      <w:r w:rsidRPr="00D9696D">
        <w:rPr>
          <w:rFonts w:eastAsia="Times New Roman"/>
          <w:szCs w:val="24"/>
          <w:lang w:eastAsia="lt-LT"/>
        </w:rPr>
        <w:t xml:space="preserve"> d. Nr. SP-</w:t>
      </w:r>
      <w:r w:rsidR="006417FC">
        <w:rPr>
          <w:rFonts w:eastAsia="Times New Roman"/>
          <w:szCs w:val="24"/>
          <w:lang w:eastAsia="lt-LT"/>
        </w:rPr>
        <w:t>89</w:t>
      </w:r>
    </w:p>
    <w:p w14:paraId="0A97D795" w14:textId="77777777" w:rsidR="008A35E3" w:rsidRPr="00D9696D" w:rsidRDefault="008A35E3" w:rsidP="008A35E3">
      <w:pPr>
        <w:spacing w:after="0" w:line="240" w:lineRule="auto"/>
        <w:jc w:val="center"/>
        <w:rPr>
          <w:rFonts w:eastAsia="Times New Roman"/>
          <w:szCs w:val="24"/>
          <w:lang w:eastAsia="lt-LT"/>
        </w:rPr>
      </w:pPr>
      <w:r w:rsidRPr="00D9696D">
        <w:rPr>
          <w:rFonts w:eastAsia="Times New Roman"/>
          <w:szCs w:val="24"/>
          <w:lang w:eastAsia="lt-LT"/>
        </w:rPr>
        <w:t>Kėdainiai</w:t>
      </w:r>
    </w:p>
    <w:p w14:paraId="7E362154" w14:textId="77777777" w:rsidR="008A35E3" w:rsidRDefault="008A35E3" w:rsidP="008A35E3">
      <w:pPr>
        <w:spacing w:after="0" w:line="240" w:lineRule="auto"/>
        <w:jc w:val="center"/>
        <w:rPr>
          <w:rFonts w:eastAsia="Times New Roman"/>
          <w:szCs w:val="24"/>
          <w:lang w:eastAsia="lt-LT"/>
        </w:rPr>
      </w:pPr>
    </w:p>
    <w:p w14:paraId="7DA9882D" w14:textId="640996AF" w:rsidR="00D42976" w:rsidRPr="00BD6165" w:rsidRDefault="007078A3" w:rsidP="00BE74C9">
      <w:pPr>
        <w:pStyle w:val="WW-Tekstas"/>
        <w:tabs>
          <w:tab w:val="left" w:pos="1080"/>
        </w:tabs>
        <w:ind w:firstLine="720"/>
        <w:jc w:val="both"/>
        <w:rPr>
          <w:b w:val="0"/>
          <w:spacing w:val="3"/>
          <w:szCs w:val="24"/>
        </w:rPr>
      </w:pPr>
      <w:r w:rsidRPr="00D9696D">
        <w:rPr>
          <w:b w:val="0"/>
          <w:bCs w:val="0"/>
          <w:spacing w:val="3"/>
          <w:szCs w:val="24"/>
        </w:rPr>
        <w:t xml:space="preserve">Vadovaudamasi </w:t>
      </w:r>
      <w:hyperlink r:id="rId6" w:tgtFrame="FTurinys" w:history="1">
        <w:r w:rsidRPr="00D9696D">
          <w:rPr>
            <w:rFonts w:eastAsia="Times New Roman"/>
            <w:b w:val="0"/>
            <w:szCs w:val="24"/>
          </w:rPr>
          <w:t xml:space="preserve">Lietuvos Respublikos vietos savivaldos įstatymo </w:t>
        </w:r>
      </w:hyperlink>
      <w:r w:rsidRPr="00D139F5">
        <w:rPr>
          <w:rFonts w:eastAsia="Times New Roman"/>
          <w:b w:val="0"/>
          <w:szCs w:val="24"/>
        </w:rPr>
        <w:t xml:space="preserve">16 straipsnio 4 dalimi, </w:t>
      </w:r>
      <w:r w:rsidR="002D7D8F" w:rsidRPr="002D7D8F">
        <w:rPr>
          <w:rFonts w:eastAsia="Calibri"/>
          <w:b w:val="0"/>
          <w:bCs w:val="0"/>
          <w:szCs w:val="22"/>
          <w:lang w:eastAsia="en-US"/>
        </w:rPr>
        <w:t xml:space="preserve">Lietuvos Respublikos regioninės plėtros įstatymo 13 straipsnio 1 dalies 4 punktu, 18 straipsnio 4 dalimi, 19 straipsniu ir 21 straipsnio 1 dalies 1 punktu ir 2 dalimi, Kauno regiono plėtros tarybos nuostatų, patvirtintų Kauno regiono plėtros tarybos steigiamojo susirinkimo 2020 m. lapkričio 30 d. sprendimu Nr. 2, 7 punktu, 11.4 papunkčiu ir 31 punktu, </w:t>
      </w:r>
      <w:r w:rsidR="002D7D8F">
        <w:rPr>
          <w:rFonts w:eastAsia="Calibri"/>
          <w:b w:val="0"/>
          <w:bCs w:val="0"/>
          <w:szCs w:val="22"/>
          <w:lang w:eastAsia="en-US"/>
        </w:rPr>
        <w:t xml:space="preserve">Kėdainių </w:t>
      </w:r>
      <w:r w:rsidR="002D7D8F" w:rsidRPr="002D7D8F">
        <w:rPr>
          <w:rFonts w:eastAsia="Calibri"/>
          <w:b w:val="0"/>
          <w:bCs w:val="0"/>
          <w:szCs w:val="22"/>
          <w:lang w:eastAsia="en-US"/>
        </w:rPr>
        <w:t xml:space="preserve">rajono savivaldybės tarybos 2021 m. </w:t>
      </w:r>
      <w:r w:rsidR="002D7D8F">
        <w:rPr>
          <w:rFonts w:eastAsia="Calibri"/>
          <w:b w:val="0"/>
          <w:bCs w:val="0"/>
          <w:szCs w:val="22"/>
          <w:lang w:eastAsia="en-US"/>
        </w:rPr>
        <w:t xml:space="preserve">kovo </w:t>
      </w:r>
      <w:r w:rsidR="00FC20E7">
        <w:rPr>
          <w:rFonts w:eastAsia="Calibri"/>
          <w:b w:val="0"/>
          <w:bCs w:val="0"/>
          <w:szCs w:val="22"/>
          <w:lang w:eastAsia="en-US"/>
        </w:rPr>
        <w:t>26</w:t>
      </w:r>
      <w:r w:rsidR="002D7D8F" w:rsidRPr="002D7D8F">
        <w:rPr>
          <w:rFonts w:eastAsia="Calibri"/>
          <w:b w:val="0"/>
          <w:bCs w:val="0"/>
          <w:szCs w:val="22"/>
          <w:lang w:eastAsia="en-US"/>
        </w:rPr>
        <w:t xml:space="preserve"> d. sprendimo Nr. </w:t>
      </w:r>
      <w:hyperlink r:id="rId7" w:history="1">
        <w:r w:rsidR="002D7D8F" w:rsidRPr="002D7D8F">
          <w:rPr>
            <w:rFonts w:eastAsia="Calibri"/>
            <w:b w:val="0"/>
            <w:bCs w:val="0"/>
            <w:szCs w:val="22"/>
            <w:lang w:eastAsia="en-US"/>
          </w:rPr>
          <w:t>TS-</w:t>
        </w:r>
        <w:r w:rsidR="00FC20E7">
          <w:rPr>
            <w:rFonts w:eastAsia="Calibri"/>
            <w:b w:val="0"/>
            <w:bCs w:val="0"/>
            <w:szCs w:val="22"/>
            <w:lang w:eastAsia="en-US"/>
          </w:rPr>
          <w:t>66</w:t>
        </w:r>
      </w:hyperlink>
      <w:r w:rsidR="002D7D8F" w:rsidRPr="002D7D8F">
        <w:rPr>
          <w:rFonts w:eastAsia="Calibri"/>
          <w:b w:val="0"/>
          <w:bCs w:val="0"/>
          <w:szCs w:val="22"/>
          <w:lang w:eastAsia="en-US"/>
        </w:rPr>
        <w:t xml:space="preserve"> „Dėl </w:t>
      </w:r>
      <w:r w:rsidR="00FC20E7">
        <w:rPr>
          <w:rFonts w:eastAsia="Calibri"/>
          <w:b w:val="0"/>
          <w:bCs w:val="0"/>
          <w:szCs w:val="22"/>
          <w:lang w:eastAsia="en-US"/>
        </w:rPr>
        <w:t xml:space="preserve">įgaliojimų atstovauti </w:t>
      </w:r>
      <w:r w:rsidR="002D7D8F" w:rsidRPr="002D7D8F">
        <w:rPr>
          <w:rFonts w:eastAsia="Calibri"/>
          <w:b w:val="0"/>
          <w:bCs w:val="0"/>
          <w:szCs w:val="22"/>
          <w:lang w:eastAsia="en-US"/>
        </w:rPr>
        <w:t>Kauno regiono plėtros tarybos visuotiniame dalyvių susirinkim</w:t>
      </w:r>
      <w:r w:rsidR="00FC20E7">
        <w:rPr>
          <w:rFonts w:eastAsia="Calibri"/>
          <w:b w:val="0"/>
          <w:bCs w:val="0"/>
          <w:szCs w:val="22"/>
          <w:lang w:eastAsia="en-US"/>
        </w:rPr>
        <w:t>uose suteikimo</w:t>
      </w:r>
      <w:r w:rsidR="002D7D8F" w:rsidRPr="002D7D8F">
        <w:rPr>
          <w:rFonts w:eastAsia="Calibri"/>
          <w:b w:val="0"/>
          <w:bCs w:val="0"/>
          <w:szCs w:val="22"/>
          <w:lang w:eastAsia="en-US"/>
        </w:rPr>
        <w:t>“ 2 punktu,</w:t>
      </w:r>
      <w:r w:rsidRPr="002D7D8F">
        <w:rPr>
          <w:rFonts w:eastAsia="Calibri"/>
          <w:b w:val="0"/>
          <w:bCs w:val="0"/>
          <w:szCs w:val="22"/>
          <w:lang w:eastAsia="en-US"/>
        </w:rPr>
        <w:t xml:space="preserve"> Kėdainių rajono savivaldybės taryba</w:t>
      </w:r>
      <w:r w:rsidR="00066FCD" w:rsidRPr="002D7D8F">
        <w:rPr>
          <w:rFonts w:eastAsia="Calibri"/>
          <w:b w:val="0"/>
          <w:bCs w:val="0"/>
          <w:szCs w:val="22"/>
          <w:lang w:eastAsia="en-US"/>
        </w:rPr>
        <w:t xml:space="preserve"> </w:t>
      </w:r>
      <w:r w:rsidR="00066FCD" w:rsidRPr="002D7D8F">
        <w:rPr>
          <w:rFonts w:eastAsia="Calibri"/>
          <w:b w:val="0"/>
          <w:bCs w:val="0"/>
          <w:spacing w:val="60"/>
          <w:szCs w:val="22"/>
          <w:lang w:eastAsia="en-US"/>
        </w:rPr>
        <w:t>nusprendžia</w:t>
      </w:r>
      <w:r w:rsidR="00D42976" w:rsidRPr="00BD6165">
        <w:rPr>
          <w:b w:val="0"/>
          <w:spacing w:val="3"/>
          <w:szCs w:val="24"/>
        </w:rPr>
        <w:t>:</w:t>
      </w:r>
    </w:p>
    <w:p w14:paraId="014397C3" w14:textId="41929256" w:rsidR="002D7D8F" w:rsidRPr="002D7D8F" w:rsidRDefault="008C68BB" w:rsidP="002D7D8F">
      <w:pPr>
        <w:spacing w:after="0" w:line="240" w:lineRule="auto"/>
        <w:ind w:left="1211" w:hanging="360"/>
        <w:jc w:val="both"/>
      </w:pPr>
      <w:r w:rsidRPr="00BD6165">
        <w:rPr>
          <w:bCs/>
          <w:spacing w:val="3"/>
          <w:szCs w:val="24"/>
        </w:rPr>
        <w:t>1</w:t>
      </w:r>
      <w:r w:rsidRPr="00BD6165">
        <w:rPr>
          <w:rFonts w:eastAsia="Times New Roman"/>
          <w:bCs/>
          <w:szCs w:val="24"/>
          <w:lang w:eastAsia="lt-LT"/>
        </w:rPr>
        <w:t xml:space="preserve">. </w:t>
      </w:r>
      <w:r w:rsidR="002D7D8F" w:rsidRPr="002D7D8F">
        <w:t xml:space="preserve">Pritarti Kauno regiono plėtros tarybos nuostatų projektui (pridedama). </w:t>
      </w:r>
    </w:p>
    <w:p w14:paraId="1921C8D1" w14:textId="064A9ED9" w:rsidR="002D7D8F" w:rsidRPr="002D7D8F" w:rsidRDefault="002D7D8F" w:rsidP="002D7D8F">
      <w:pPr>
        <w:spacing w:after="0" w:line="240" w:lineRule="auto"/>
        <w:ind w:left="1211" w:hanging="360"/>
        <w:jc w:val="both"/>
      </w:pPr>
      <w:r w:rsidRPr="002D7D8F">
        <w:t>2.</w:t>
      </w:r>
      <w:r w:rsidR="005C5D8D">
        <w:t xml:space="preserve"> </w:t>
      </w:r>
      <w:r w:rsidRPr="002D7D8F">
        <w:t xml:space="preserve">Įgalioti </w:t>
      </w:r>
      <w:r>
        <w:t xml:space="preserve">Kėdainių </w:t>
      </w:r>
      <w:r w:rsidRPr="002D7D8F">
        <w:t xml:space="preserve">rajono savivaldybės merą </w:t>
      </w:r>
      <w:r>
        <w:t>Valentiną Tamulį</w:t>
      </w:r>
      <w:r w:rsidRPr="002D7D8F">
        <w:t xml:space="preserve">: </w:t>
      </w:r>
    </w:p>
    <w:p w14:paraId="697029C9" w14:textId="22FD9D50" w:rsidR="002D7D8F" w:rsidRPr="002D7D8F" w:rsidRDefault="002D7D8F" w:rsidP="002D7D8F">
      <w:pPr>
        <w:spacing w:after="0" w:line="240" w:lineRule="auto"/>
        <w:ind w:firstLine="851"/>
        <w:jc w:val="both"/>
      </w:pPr>
      <w:r w:rsidRPr="002D7D8F">
        <w:t xml:space="preserve">2.1. balsuoti už Kauno regiono plėtros tarybos nuostatų patvirtinimą; </w:t>
      </w:r>
    </w:p>
    <w:p w14:paraId="0EFFE86D" w14:textId="78847ACF" w:rsidR="002D7D8F" w:rsidRPr="002D7D8F" w:rsidRDefault="002D7D8F" w:rsidP="002D7D8F">
      <w:pPr>
        <w:spacing w:after="0" w:line="240" w:lineRule="auto"/>
        <w:ind w:firstLine="851"/>
        <w:jc w:val="both"/>
      </w:pPr>
      <w:r w:rsidRPr="002D7D8F">
        <w:t>2.</w:t>
      </w:r>
      <w:r>
        <w:t>2</w:t>
      </w:r>
      <w:r w:rsidRPr="002D7D8F">
        <w:t xml:space="preserve">. laisvai balsuoti dėl asmens, kuris bus įgaliojamas pasirašyti pakeistus Kauno regiono plėtros tarybos nuostatus. </w:t>
      </w:r>
    </w:p>
    <w:p w14:paraId="18EDE8CF" w14:textId="7569EE11" w:rsidR="00AB5A38" w:rsidRDefault="00AB5A38" w:rsidP="00481A8B">
      <w:pPr>
        <w:spacing w:after="0" w:line="240" w:lineRule="auto"/>
        <w:ind w:firstLine="709"/>
        <w:jc w:val="both"/>
      </w:pPr>
      <w:bookmarkStart w:id="1" w:name="part_1d4e4633687c429f95b46c77bcf21892"/>
      <w:bookmarkEnd w:id="1"/>
      <w:r>
        <w:t>Šis sprendimas per vieną mėnesį nuo sprendimo į</w:t>
      </w:r>
      <w:r w:rsidR="008A7EC7">
        <w:t>teikimo</w:t>
      </w:r>
      <w: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89660C5" w14:textId="77777777" w:rsidR="001C1F30" w:rsidRDefault="001C1F30" w:rsidP="001C1F30">
      <w:pPr>
        <w:tabs>
          <w:tab w:val="left" w:pos="2717"/>
          <w:tab w:val="left" w:pos="5134"/>
          <w:tab w:val="left" w:pos="7613"/>
        </w:tabs>
        <w:spacing w:after="0" w:line="240" w:lineRule="auto"/>
        <w:jc w:val="both"/>
        <w:rPr>
          <w:rFonts w:eastAsia="Times New Roman"/>
          <w:szCs w:val="24"/>
          <w:lang w:eastAsia="lt-LT"/>
        </w:rPr>
      </w:pPr>
    </w:p>
    <w:p w14:paraId="2A5CF386" w14:textId="77777777" w:rsidR="001C1F30" w:rsidRDefault="001C1F30" w:rsidP="001C1F30">
      <w:pPr>
        <w:tabs>
          <w:tab w:val="left" w:pos="2717"/>
          <w:tab w:val="left" w:pos="5134"/>
          <w:tab w:val="left" w:pos="7613"/>
        </w:tabs>
        <w:spacing w:after="0" w:line="240" w:lineRule="auto"/>
        <w:jc w:val="both"/>
        <w:rPr>
          <w:rFonts w:eastAsia="Times New Roman"/>
          <w:szCs w:val="24"/>
          <w:lang w:eastAsia="lt-LT"/>
        </w:rPr>
      </w:pPr>
    </w:p>
    <w:p w14:paraId="7C0B3164" w14:textId="4DA41240" w:rsidR="001C1F30" w:rsidRDefault="001C1F30" w:rsidP="001C1F30">
      <w:pPr>
        <w:tabs>
          <w:tab w:val="left" w:pos="2717"/>
          <w:tab w:val="left" w:pos="5134"/>
          <w:tab w:val="left" w:pos="7613"/>
        </w:tabs>
        <w:spacing w:after="0" w:line="240" w:lineRule="auto"/>
        <w:jc w:val="both"/>
        <w:rPr>
          <w:rFonts w:eastAsia="Times New Roman"/>
          <w:szCs w:val="24"/>
          <w:lang w:eastAsia="lt-LT"/>
        </w:rPr>
      </w:pPr>
      <w:r>
        <w:rPr>
          <w:szCs w:val="24"/>
        </w:rPr>
        <w:t>Savivaldybės meras</w:t>
      </w:r>
    </w:p>
    <w:p w14:paraId="5472C2A3" w14:textId="77777777" w:rsidR="001C1F30" w:rsidRDefault="001C1F30" w:rsidP="001C1F30">
      <w:pPr>
        <w:tabs>
          <w:tab w:val="left" w:pos="2717"/>
          <w:tab w:val="left" w:pos="5134"/>
          <w:tab w:val="left" w:pos="7613"/>
        </w:tabs>
        <w:spacing w:after="0" w:line="240" w:lineRule="auto"/>
        <w:jc w:val="both"/>
        <w:rPr>
          <w:rFonts w:eastAsia="Times New Roman"/>
          <w:szCs w:val="24"/>
          <w:lang w:eastAsia="lt-LT"/>
        </w:rPr>
      </w:pPr>
    </w:p>
    <w:p w14:paraId="51A1C40D" w14:textId="77777777" w:rsidR="001C1F30" w:rsidRDefault="001C1F30" w:rsidP="001C1F30">
      <w:pPr>
        <w:tabs>
          <w:tab w:val="left" w:pos="2717"/>
          <w:tab w:val="left" w:pos="5134"/>
          <w:tab w:val="left" w:pos="7613"/>
        </w:tabs>
        <w:spacing w:after="0" w:line="240" w:lineRule="auto"/>
        <w:jc w:val="both"/>
        <w:rPr>
          <w:rFonts w:eastAsia="Times New Roman"/>
          <w:szCs w:val="24"/>
          <w:lang w:eastAsia="lt-LT"/>
        </w:rPr>
      </w:pPr>
    </w:p>
    <w:p w14:paraId="12AD6DE5" w14:textId="77777777" w:rsidR="001C1F30" w:rsidRDefault="001C1F30" w:rsidP="001C1F30">
      <w:pPr>
        <w:tabs>
          <w:tab w:val="left" w:pos="2717"/>
          <w:tab w:val="left" w:pos="5134"/>
          <w:tab w:val="left" w:pos="7613"/>
        </w:tabs>
        <w:spacing w:after="0" w:line="240" w:lineRule="auto"/>
        <w:jc w:val="both"/>
        <w:rPr>
          <w:rFonts w:eastAsia="Times New Roman"/>
          <w:szCs w:val="24"/>
          <w:lang w:eastAsia="lt-LT"/>
        </w:rPr>
      </w:pPr>
    </w:p>
    <w:p w14:paraId="225DA610" w14:textId="77777777" w:rsidR="001C1F30" w:rsidRDefault="001C1F30" w:rsidP="001C1F30">
      <w:pPr>
        <w:tabs>
          <w:tab w:val="left" w:pos="2717"/>
          <w:tab w:val="left" w:pos="5134"/>
          <w:tab w:val="left" w:pos="7613"/>
        </w:tabs>
        <w:spacing w:after="0" w:line="240" w:lineRule="auto"/>
        <w:jc w:val="both"/>
        <w:rPr>
          <w:rFonts w:eastAsia="Times New Roman"/>
          <w:szCs w:val="24"/>
          <w:lang w:eastAsia="lt-LT"/>
        </w:rPr>
      </w:pPr>
    </w:p>
    <w:p w14:paraId="7DB86C4E" w14:textId="77777777" w:rsidR="001C1F30" w:rsidRDefault="001C1F30" w:rsidP="001C1F30">
      <w:pPr>
        <w:tabs>
          <w:tab w:val="left" w:pos="2717"/>
          <w:tab w:val="left" w:pos="5134"/>
          <w:tab w:val="left" w:pos="7613"/>
        </w:tabs>
        <w:spacing w:after="0" w:line="240" w:lineRule="auto"/>
        <w:jc w:val="both"/>
        <w:rPr>
          <w:rFonts w:eastAsia="Times New Roman"/>
          <w:szCs w:val="24"/>
          <w:lang w:eastAsia="lt-LT"/>
        </w:rPr>
      </w:pPr>
    </w:p>
    <w:p w14:paraId="271FEAE4" w14:textId="77777777" w:rsidR="001C1F30" w:rsidRDefault="001C1F30" w:rsidP="001C1F30">
      <w:pPr>
        <w:tabs>
          <w:tab w:val="left" w:pos="2717"/>
          <w:tab w:val="left" w:pos="5134"/>
          <w:tab w:val="left" w:pos="7613"/>
        </w:tabs>
        <w:spacing w:after="0" w:line="240" w:lineRule="auto"/>
        <w:jc w:val="both"/>
        <w:rPr>
          <w:rFonts w:eastAsia="Times New Roman"/>
          <w:szCs w:val="24"/>
          <w:lang w:eastAsia="lt-LT"/>
        </w:rPr>
      </w:pPr>
    </w:p>
    <w:p w14:paraId="0D6DADB5" w14:textId="5B74DA76" w:rsidR="001C1F30" w:rsidRDefault="001C1F30" w:rsidP="001C1F30">
      <w:pPr>
        <w:tabs>
          <w:tab w:val="left" w:pos="2717"/>
          <w:tab w:val="left" w:pos="5134"/>
          <w:tab w:val="left" w:pos="7613"/>
        </w:tabs>
        <w:spacing w:after="0" w:line="240" w:lineRule="auto"/>
        <w:jc w:val="both"/>
        <w:rPr>
          <w:szCs w:val="24"/>
        </w:rPr>
      </w:pPr>
      <w:r>
        <w:rPr>
          <w:rFonts w:eastAsia="Times New Roman"/>
          <w:szCs w:val="24"/>
          <w:lang w:eastAsia="lt-LT"/>
        </w:rPr>
        <w:t xml:space="preserve">Kristina </w:t>
      </w:r>
      <w:proofErr w:type="spellStart"/>
      <w:r>
        <w:rPr>
          <w:rFonts w:eastAsia="Times New Roman"/>
          <w:szCs w:val="24"/>
          <w:lang w:eastAsia="lt-LT"/>
        </w:rPr>
        <w:t>Kemešienė</w:t>
      </w:r>
      <w:proofErr w:type="spellEnd"/>
      <w:r>
        <w:rPr>
          <w:rFonts w:eastAsia="Times New Roman"/>
          <w:szCs w:val="24"/>
          <w:lang w:eastAsia="lt-LT"/>
        </w:rPr>
        <w:t xml:space="preserve"> </w:t>
      </w:r>
      <w:r>
        <w:rPr>
          <w:rFonts w:eastAsia="Times New Roman"/>
          <w:szCs w:val="24"/>
          <w:lang w:eastAsia="lt-LT"/>
        </w:rPr>
        <w:tab/>
      </w:r>
      <w:r>
        <w:rPr>
          <w:szCs w:val="24"/>
        </w:rPr>
        <w:t>Dalius Ramonas</w:t>
      </w:r>
      <w:r>
        <w:rPr>
          <w:szCs w:val="24"/>
        </w:rPr>
        <w:tab/>
        <w:t>Arūnas Kacevičius</w:t>
      </w:r>
      <w:r>
        <w:rPr>
          <w:szCs w:val="24"/>
        </w:rPr>
        <w:tab/>
      </w:r>
    </w:p>
    <w:p w14:paraId="43ADBF56" w14:textId="79267231" w:rsidR="001C1F30" w:rsidRDefault="001C1F30" w:rsidP="001C1F30">
      <w:pPr>
        <w:tabs>
          <w:tab w:val="left" w:pos="2717"/>
          <w:tab w:val="left" w:pos="5134"/>
          <w:tab w:val="left" w:pos="7613"/>
        </w:tabs>
        <w:spacing w:after="0" w:line="240" w:lineRule="auto"/>
        <w:jc w:val="both"/>
        <w:rPr>
          <w:szCs w:val="24"/>
        </w:rPr>
      </w:pPr>
      <w:r>
        <w:rPr>
          <w:szCs w:val="24"/>
        </w:rPr>
        <w:t>202</w:t>
      </w:r>
      <w:r w:rsidR="00492542">
        <w:rPr>
          <w:szCs w:val="24"/>
        </w:rPr>
        <w:t>2</w:t>
      </w:r>
      <w:r>
        <w:rPr>
          <w:szCs w:val="24"/>
        </w:rPr>
        <w:t>-0</w:t>
      </w:r>
      <w:r w:rsidR="00AF6616">
        <w:rPr>
          <w:szCs w:val="24"/>
        </w:rPr>
        <w:t>4</w:t>
      </w:r>
      <w:r>
        <w:rPr>
          <w:szCs w:val="24"/>
        </w:rPr>
        <w:t>-</w:t>
      </w:r>
      <w:r>
        <w:rPr>
          <w:szCs w:val="24"/>
        </w:rPr>
        <w:tab/>
        <w:t>202</w:t>
      </w:r>
      <w:r w:rsidR="00492542">
        <w:rPr>
          <w:szCs w:val="24"/>
        </w:rPr>
        <w:t>2</w:t>
      </w:r>
      <w:r>
        <w:rPr>
          <w:szCs w:val="24"/>
        </w:rPr>
        <w:t>-0</w:t>
      </w:r>
      <w:r w:rsidR="00AF6616">
        <w:rPr>
          <w:szCs w:val="24"/>
        </w:rPr>
        <w:t>4</w:t>
      </w:r>
      <w:r>
        <w:rPr>
          <w:szCs w:val="24"/>
        </w:rPr>
        <w:t>-</w:t>
      </w:r>
      <w:r>
        <w:rPr>
          <w:szCs w:val="24"/>
        </w:rPr>
        <w:tab/>
        <w:t>202</w:t>
      </w:r>
      <w:r w:rsidR="00492542">
        <w:rPr>
          <w:szCs w:val="24"/>
        </w:rPr>
        <w:t>2</w:t>
      </w:r>
      <w:r>
        <w:rPr>
          <w:szCs w:val="24"/>
        </w:rPr>
        <w:t>-0</w:t>
      </w:r>
      <w:r w:rsidR="00AF6616">
        <w:rPr>
          <w:szCs w:val="24"/>
        </w:rPr>
        <w:t>4</w:t>
      </w:r>
      <w:r>
        <w:rPr>
          <w:szCs w:val="24"/>
        </w:rPr>
        <w:t>-</w:t>
      </w:r>
      <w:r>
        <w:rPr>
          <w:szCs w:val="24"/>
        </w:rPr>
        <w:tab/>
      </w:r>
    </w:p>
    <w:p w14:paraId="7B922420" w14:textId="77777777" w:rsidR="001C1F30" w:rsidRDefault="001C1F30" w:rsidP="001C1F30">
      <w:pPr>
        <w:rPr>
          <w:szCs w:val="24"/>
        </w:rPr>
      </w:pPr>
    </w:p>
    <w:p w14:paraId="7A767F72" w14:textId="77777777" w:rsidR="001C1F30" w:rsidRDefault="001C1F30" w:rsidP="001C1F30">
      <w:pPr>
        <w:rPr>
          <w:szCs w:val="24"/>
        </w:rPr>
      </w:pPr>
    </w:p>
    <w:p w14:paraId="3080D052" w14:textId="77777777" w:rsidR="001C1F30" w:rsidRDefault="001C1F30" w:rsidP="001C1F30">
      <w:pPr>
        <w:tabs>
          <w:tab w:val="left" w:pos="2717"/>
          <w:tab w:val="left" w:pos="5134"/>
          <w:tab w:val="left" w:pos="7613"/>
        </w:tabs>
        <w:spacing w:after="0" w:line="240" w:lineRule="auto"/>
        <w:jc w:val="both"/>
        <w:rPr>
          <w:rFonts w:eastAsia="Times New Roman"/>
          <w:szCs w:val="24"/>
        </w:rPr>
      </w:pPr>
      <w:r>
        <w:rPr>
          <w:szCs w:val="24"/>
        </w:rPr>
        <w:t>Rūta Švedienė</w:t>
      </w:r>
    </w:p>
    <w:p w14:paraId="58C49475" w14:textId="02FA9339" w:rsidR="001C1F30" w:rsidRDefault="001C1F30" w:rsidP="001C1F30">
      <w:pPr>
        <w:spacing w:after="0" w:line="240" w:lineRule="auto"/>
        <w:rPr>
          <w:szCs w:val="24"/>
        </w:rPr>
      </w:pPr>
      <w:r>
        <w:rPr>
          <w:szCs w:val="24"/>
        </w:rPr>
        <w:t>202</w:t>
      </w:r>
      <w:r w:rsidR="00492542">
        <w:rPr>
          <w:szCs w:val="24"/>
        </w:rPr>
        <w:t>2</w:t>
      </w:r>
      <w:r w:rsidR="00AF6616">
        <w:rPr>
          <w:szCs w:val="24"/>
        </w:rPr>
        <w:t>-04</w:t>
      </w:r>
      <w:r>
        <w:rPr>
          <w:szCs w:val="24"/>
        </w:rPr>
        <w:t>-</w:t>
      </w:r>
    </w:p>
    <w:p w14:paraId="4E50B400" w14:textId="22D6D496" w:rsidR="001C1F30" w:rsidRDefault="001C1F30">
      <w:pPr>
        <w:spacing w:after="160" w:line="259" w:lineRule="auto"/>
      </w:pPr>
      <w:r>
        <w:br w:type="page"/>
      </w:r>
    </w:p>
    <w:tbl>
      <w:tblPr>
        <w:tblW w:w="9639" w:type="dxa"/>
        <w:tblInd w:w="-567" w:type="dxa"/>
        <w:tblLook w:val="01E0" w:firstRow="1" w:lastRow="1" w:firstColumn="1" w:lastColumn="1" w:noHBand="0" w:noVBand="0"/>
      </w:tblPr>
      <w:tblGrid>
        <w:gridCol w:w="9639"/>
      </w:tblGrid>
      <w:tr w:rsidR="005E5DBB" w:rsidRPr="00FA4839" w14:paraId="63177545" w14:textId="77777777" w:rsidTr="00EE5756">
        <w:tc>
          <w:tcPr>
            <w:tcW w:w="9639" w:type="dxa"/>
          </w:tcPr>
          <w:p w14:paraId="091645B6" w14:textId="31CBD71D" w:rsidR="001D128B" w:rsidRPr="00AB6E3E" w:rsidRDefault="001D128B" w:rsidP="001D128B">
            <w:pPr>
              <w:spacing w:after="0" w:line="240" w:lineRule="auto"/>
              <w:ind w:left="5184"/>
              <w:jc w:val="both"/>
              <w:rPr>
                <w:szCs w:val="24"/>
              </w:rPr>
            </w:pPr>
            <w:r w:rsidRPr="00AB6E3E">
              <w:rPr>
                <w:szCs w:val="24"/>
              </w:rPr>
              <w:lastRenderedPageBreak/>
              <w:t>Forma patvirtinta Kėdainių rajono</w:t>
            </w:r>
          </w:p>
          <w:p w14:paraId="367D0533" w14:textId="77777777" w:rsidR="001D128B" w:rsidRPr="00AB6E3E" w:rsidRDefault="001D128B" w:rsidP="001D128B">
            <w:pPr>
              <w:spacing w:after="0" w:line="240" w:lineRule="auto"/>
              <w:ind w:left="5184"/>
              <w:rPr>
                <w:szCs w:val="24"/>
              </w:rPr>
            </w:pPr>
            <w:r w:rsidRPr="00AB6E3E">
              <w:rPr>
                <w:szCs w:val="24"/>
              </w:rPr>
              <w:t>Savivaldybės mero 2014 m. sausio 20 d.</w:t>
            </w:r>
          </w:p>
          <w:p w14:paraId="753D4433" w14:textId="77777777" w:rsidR="001D128B" w:rsidRPr="00AB6E3E" w:rsidRDefault="001D128B" w:rsidP="001D128B">
            <w:pPr>
              <w:spacing w:after="0" w:line="240" w:lineRule="auto"/>
              <w:ind w:left="5184"/>
              <w:rPr>
                <w:szCs w:val="24"/>
              </w:rPr>
            </w:pPr>
            <w:r w:rsidRPr="00AB6E3E">
              <w:rPr>
                <w:szCs w:val="24"/>
              </w:rPr>
              <w:t>potvarkiu Nr. MP1-2</w:t>
            </w:r>
          </w:p>
          <w:p w14:paraId="4A6E4E17" w14:textId="77777777" w:rsidR="001D128B" w:rsidRDefault="001D128B" w:rsidP="001D128B">
            <w:pPr>
              <w:spacing w:after="0" w:line="240" w:lineRule="auto"/>
              <w:rPr>
                <w:rFonts w:eastAsia="Times New Roman"/>
                <w:szCs w:val="24"/>
                <w:lang w:eastAsia="lt-LT"/>
              </w:rPr>
            </w:pPr>
          </w:p>
          <w:p w14:paraId="04B6A20C" w14:textId="77777777" w:rsidR="001D128B" w:rsidRPr="00AB6E3E" w:rsidRDefault="001D128B" w:rsidP="001D128B">
            <w:pPr>
              <w:spacing w:after="0" w:line="240" w:lineRule="auto"/>
              <w:rPr>
                <w:rFonts w:eastAsia="Times New Roman"/>
                <w:szCs w:val="24"/>
                <w:lang w:eastAsia="lt-LT"/>
              </w:rPr>
            </w:pPr>
            <w:r w:rsidRPr="00AB6E3E">
              <w:rPr>
                <w:rFonts w:eastAsia="Times New Roman"/>
                <w:szCs w:val="24"/>
                <w:lang w:eastAsia="lt-LT"/>
              </w:rPr>
              <w:t>Kėdainių rajono savivaldybės tarybai</w:t>
            </w:r>
          </w:p>
          <w:p w14:paraId="6D736A18" w14:textId="77777777" w:rsidR="001D128B" w:rsidRDefault="001D128B" w:rsidP="001D128B">
            <w:pPr>
              <w:spacing w:after="0" w:line="240" w:lineRule="auto"/>
              <w:jc w:val="center"/>
              <w:rPr>
                <w:rFonts w:eastAsia="Times New Roman"/>
                <w:b/>
                <w:szCs w:val="24"/>
                <w:lang w:eastAsia="lt-LT"/>
              </w:rPr>
            </w:pPr>
          </w:p>
          <w:p w14:paraId="7FB9FC59" w14:textId="77777777" w:rsidR="001D128B" w:rsidRDefault="001D128B" w:rsidP="001D128B">
            <w:pPr>
              <w:spacing w:after="0" w:line="240" w:lineRule="auto"/>
              <w:jc w:val="center"/>
              <w:rPr>
                <w:rFonts w:eastAsia="Times New Roman"/>
                <w:b/>
                <w:szCs w:val="24"/>
                <w:lang w:eastAsia="lt-LT"/>
              </w:rPr>
            </w:pPr>
            <w:r w:rsidRPr="00D9696D">
              <w:rPr>
                <w:rFonts w:eastAsia="Times New Roman"/>
                <w:b/>
                <w:szCs w:val="24"/>
                <w:lang w:eastAsia="lt-LT"/>
              </w:rPr>
              <w:t>AIŠKINAMASIS RAŠTAS</w:t>
            </w:r>
          </w:p>
          <w:p w14:paraId="2705993E" w14:textId="42D281E0" w:rsidR="001D128B" w:rsidRDefault="00704747" w:rsidP="001D128B">
            <w:pPr>
              <w:spacing w:after="0" w:line="240" w:lineRule="auto"/>
              <w:jc w:val="center"/>
              <w:rPr>
                <w:rFonts w:eastAsia="Times New Roman"/>
                <w:sz w:val="10"/>
                <w:szCs w:val="10"/>
                <w:lang w:eastAsia="lt-LT"/>
              </w:rPr>
            </w:pPr>
            <w:r w:rsidRPr="00D9696D">
              <w:rPr>
                <w:rFonts w:eastAsia="Times New Roman"/>
                <w:b/>
                <w:szCs w:val="24"/>
                <w:lang w:eastAsia="lt-LT"/>
              </w:rPr>
              <w:t xml:space="preserve">DĖL </w:t>
            </w:r>
            <w:r>
              <w:rPr>
                <w:rFonts w:eastAsia="Times New Roman"/>
                <w:b/>
                <w:szCs w:val="24"/>
                <w:lang w:eastAsia="lt-LT"/>
              </w:rPr>
              <w:t>PRITARIMO KAUNO R</w:t>
            </w:r>
            <w:r w:rsidR="00EE5756">
              <w:rPr>
                <w:rFonts w:eastAsia="Times New Roman"/>
                <w:b/>
                <w:szCs w:val="24"/>
                <w:lang w:eastAsia="lt-LT"/>
              </w:rPr>
              <w:t xml:space="preserve">EGIONO PLĖTROS TARYBOS NUOSTATŲ </w:t>
            </w:r>
            <w:r>
              <w:rPr>
                <w:rFonts w:eastAsia="Times New Roman"/>
                <w:b/>
                <w:szCs w:val="24"/>
                <w:lang w:eastAsia="lt-LT"/>
              </w:rPr>
              <w:t>ROJEKTUI</w:t>
            </w:r>
            <w:r>
              <w:rPr>
                <w:rFonts w:eastAsia="Times New Roman"/>
                <w:sz w:val="10"/>
                <w:szCs w:val="10"/>
                <w:lang w:eastAsia="lt-LT"/>
              </w:rPr>
              <w:t xml:space="preserve"> </w:t>
            </w:r>
          </w:p>
          <w:p w14:paraId="2ABE0772" w14:textId="77777777" w:rsidR="00704747" w:rsidRDefault="00704747" w:rsidP="001D128B">
            <w:pPr>
              <w:spacing w:after="0" w:line="240" w:lineRule="auto"/>
              <w:jc w:val="center"/>
              <w:rPr>
                <w:rFonts w:eastAsia="Times New Roman"/>
                <w:szCs w:val="24"/>
                <w:lang w:eastAsia="lt-LT"/>
              </w:rPr>
            </w:pPr>
          </w:p>
          <w:p w14:paraId="1CD4B911" w14:textId="6769F07F" w:rsidR="001D128B" w:rsidRPr="006F0756" w:rsidRDefault="001D128B" w:rsidP="001D128B">
            <w:pPr>
              <w:spacing w:after="0" w:line="240" w:lineRule="auto"/>
              <w:jc w:val="center"/>
              <w:rPr>
                <w:rFonts w:eastAsia="Times New Roman"/>
                <w:szCs w:val="24"/>
                <w:lang w:eastAsia="lt-LT"/>
              </w:rPr>
            </w:pPr>
            <w:r w:rsidRPr="00D9696D">
              <w:rPr>
                <w:rFonts w:eastAsia="Times New Roman"/>
                <w:szCs w:val="24"/>
                <w:lang w:eastAsia="lt-LT"/>
              </w:rPr>
              <w:t>202</w:t>
            </w:r>
            <w:r w:rsidR="00BB4C99">
              <w:rPr>
                <w:rFonts w:eastAsia="Times New Roman"/>
                <w:szCs w:val="24"/>
                <w:lang w:eastAsia="lt-LT"/>
              </w:rPr>
              <w:t>2</w:t>
            </w:r>
            <w:r w:rsidRPr="00D9696D">
              <w:rPr>
                <w:rFonts w:eastAsia="Times New Roman"/>
                <w:szCs w:val="24"/>
                <w:lang w:eastAsia="lt-LT"/>
              </w:rPr>
              <w:t>-</w:t>
            </w:r>
            <w:r>
              <w:rPr>
                <w:rFonts w:eastAsia="Times New Roman"/>
                <w:szCs w:val="24"/>
                <w:lang w:eastAsia="lt-LT"/>
              </w:rPr>
              <w:t>0</w:t>
            </w:r>
            <w:r w:rsidR="00DF288F">
              <w:rPr>
                <w:rFonts w:eastAsia="Times New Roman"/>
                <w:szCs w:val="24"/>
                <w:lang w:eastAsia="lt-LT"/>
              </w:rPr>
              <w:t>3</w:t>
            </w:r>
            <w:r>
              <w:rPr>
                <w:rFonts w:eastAsia="Times New Roman"/>
                <w:szCs w:val="24"/>
                <w:lang w:eastAsia="lt-LT"/>
              </w:rPr>
              <w:t>-</w:t>
            </w:r>
            <w:r w:rsidR="00DF288F">
              <w:rPr>
                <w:rFonts w:eastAsia="Times New Roman"/>
                <w:szCs w:val="24"/>
                <w:lang w:eastAsia="lt-LT"/>
              </w:rPr>
              <w:t>30</w:t>
            </w:r>
          </w:p>
          <w:p w14:paraId="27CC76FA" w14:textId="77777777" w:rsidR="001D128B" w:rsidRDefault="001D128B" w:rsidP="001D128B">
            <w:pPr>
              <w:spacing w:after="0" w:line="240" w:lineRule="auto"/>
              <w:jc w:val="center"/>
              <w:rPr>
                <w:rFonts w:eastAsia="Times New Roman"/>
                <w:szCs w:val="24"/>
                <w:lang w:eastAsia="lt-LT"/>
              </w:rPr>
            </w:pPr>
            <w:r w:rsidRPr="00D9696D">
              <w:rPr>
                <w:rFonts w:eastAsia="Times New Roman"/>
                <w:szCs w:val="24"/>
                <w:lang w:eastAsia="lt-LT"/>
              </w:rPr>
              <w:t>Kėdainiai</w:t>
            </w:r>
          </w:p>
          <w:p w14:paraId="69FD1854" w14:textId="77777777" w:rsidR="001D128B" w:rsidRDefault="001D128B" w:rsidP="001D128B">
            <w:pPr>
              <w:spacing w:after="0" w:line="240" w:lineRule="auto"/>
              <w:ind w:firstLine="720"/>
              <w:rPr>
                <w:rFonts w:eastAsia="Times New Roman"/>
                <w:b/>
                <w:szCs w:val="24"/>
                <w:lang w:eastAsia="lt-LT"/>
              </w:rPr>
            </w:pPr>
          </w:p>
          <w:p w14:paraId="2D9B419B" w14:textId="77777777" w:rsidR="001D128B" w:rsidRPr="00701430" w:rsidRDefault="001D128B" w:rsidP="001D128B">
            <w:pPr>
              <w:spacing w:after="0" w:line="240" w:lineRule="auto"/>
              <w:ind w:firstLine="720"/>
              <w:rPr>
                <w:rFonts w:eastAsia="Times New Roman"/>
                <w:b/>
                <w:szCs w:val="24"/>
                <w:lang w:eastAsia="lt-LT"/>
              </w:rPr>
            </w:pPr>
            <w:r w:rsidRPr="00701430">
              <w:rPr>
                <w:rFonts w:eastAsia="Times New Roman"/>
                <w:b/>
                <w:szCs w:val="24"/>
                <w:lang w:eastAsia="lt-LT"/>
              </w:rPr>
              <w:t>Parengto sprendimo projekto tikslai:</w:t>
            </w:r>
          </w:p>
          <w:p w14:paraId="0D0020F7" w14:textId="14B62753" w:rsidR="00B27ECD" w:rsidRPr="002D7D8F" w:rsidRDefault="00960E20" w:rsidP="00B27ECD">
            <w:pPr>
              <w:spacing w:after="0" w:line="240" w:lineRule="auto"/>
              <w:jc w:val="both"/>
            </w:pPr>
            <w:r>
              <w:rPr>
                <w:b/>
                <w:szCs w:val="24"/>
              </w:rPr>
              <w:t xml:space="preserve">            </w:t>
            </w:r>
            <w:r w:rsidR="001D128B" w:rsidRPr="00701430">
              <w:rPr>
                <w:b/>
                <w:szCs w:val="24"/>
              </w:rPr>
              <w:t xml:space="preserve">Sprendimo projekto tikslas – </w:t>
            </w:r>
            <w:r w:rsidR="001D128B">
              <w:rPr>
                <w:bCs/>
                <w:spacing w:val="3"/>
                <w:szCs w:val="24"/>
              </w:rPr>
              <w:t>pr</w:t>
            </w:r>
            <w:r w:rsidR="001D128B" w:rsidRPr="00D139F5">
              <w:rPr>
                <w:bCs/>
                <w:spacing w:val="3"/>
                <w:szCs w:val="24"/>
              </w:rPr>
              <w:t xml:space="preserve">itarti </w:t>
            </w:r>
            <w:r w:rsidR="00B27ECD" w:rsidRPr="002D7D8F">
              <w:t>Kauno regiono plėtros tarybos nuostatų projektui (pridedam</w:t>
            </w:r>
            <w:r w:rsidR="00B27ECD">
              <w:t>a), į</w:t>
            </w:r>
            <w:r w:rsidR="00B27ECD" w:rsidRPr="002D7D8F">
              <w:t xml:space="preserve">galioti </w:t>
            </w:r>
            <w:r w:rsidR="00B27ECD">
              <w:t xml:space="preserve">Kėdainių </w:t>
            </w:r>
            <w:r w:rsidR="00B27ECD" w:rsidRPr="002D7D8F">
              <w:t xml:space="preserve">rajono savivaldybės merą </w:t>
            </w:r>
            <w:r w:rsidR="00B27ECD">
              <w:t xml:space="preserve">Valentiną Tamulį </w:t>
            </w:r>
            <w:r w:rsidR="00B27ECD" w:rsidRPr="002D7D8F">
              <w:t>balsuoti už Kauno regiono plėtros tarybos nuostatų patvirtinimą</w:t>
            </w:r>
            <w:r w:rsidR="00B27ECD">
              <w:t xml:space="preserve"> ir </w:t>
            </w:r>
            <w:r w:rsidR="00B27ECD" w:rsidRPr="002D7D8F">
              <w:t xml:space="preserve"> laisvai balsuoti dėl asmens, kuris bus įgaliojamas pasirašyti pakeistus Kauno regiono plėtros tarybos nuostatus. </w:t>
            </w:r>
          </w:p>
          <w:p w14:paraId="3F08D07A" w14:textId="77777777" w:rsidR="001D128B" w:rsidRPr="00701430" w:rsidRDefault="001D128B" w:rsidP="00425836">
            <w:pPr>
              <w:spacing w:after="0" w:line="240" w:lineRule="auto"/>
              <w:ind w:firstLine="720"/>
              <w:rPr>
                <w:rFonts w:eastAsia="Times New Roman"/>
                <w:b/>
                <w:szCs w:val="24"/>
                <w:lang w:eastAsia="lt-LT"/>
              </w:rPr>
            </w:pPr>
            <w:r w:rsidRPr="00701430">
              <w:rPr>
                <w:rFonts w:eastAsia="Times New Roman"/>
                <w:b/>
                <w:szCs w:val="24"/>
                <w:lang w:eastAsia="lt-LT"/>
              </w:rPr>
              <w:t xml:space="preserve">Sprendimo projekto esmė, rengimo priežastys ir motyvai: </w:t>
            </w:r>
          </w:p>
          <w:p w14:paraId="37BB10A5" w14:textId="5443A00A" w:rsidR="00425836" w:rsidRPr="00681526" w:rsidRDefault="00425836" w:rsidP="00425836">
            <w:pPr>
              <w:spacing w:after="0" w:line="240" w:lineRule="auto"/>
              <w:jc w:val="both"/>
              <w:rPr>
                <w:rFonts w:eastAsia="Times New Roman"/>
                <w:bCs/>
                <w:szCs w:val="20"/>
                <w:lang w:val="en-US"/>
              </w:rPr>
            </w:pPr>
            <w:r>
              <w:rPr>
                <w:rFonts w:eastAsia="Times New Roman"/>
                <w:bCs/>
                <w:szCs w:val="20"/>
              </w:rPr>
              <w:t xml:space="preserve">            </w:t>
            </w:r>
            <w:r w:rsidRPr="00681526">
              <w:rPr>
                <w:rFonts w:eastAsia="Times New Roman"/>
                <w:bCs/>
                <w:szCs w:val="20"/>
              </w:rPr>
              <w:t>Kauno regiono plėtros tarybos administracija (toliau – Administracija) parengė Kauno regiono plėtros tarybos nuostatų, patvirtintų Kauno regiono plėtros tarybos steigiamojo susirinkimo 2020 m. l</w:t>
            </w:r>
            <w:r>
              <w:rPr>
                <w:rFonts w:eastAsia="Times New Roman"/>
                <w:bCs/>
                <w:szCs w:val="20"/>
              </w:rPr>
              <w:t>apkričio 30 d. sprendimu Nr. 2,</w:t>
            </w:r>
            <w:r w:rsidRPr="00681526">
              <w:rPr>
                <w:rFonts w:eastAsia="Times New Roman"/>
                <w:bCs/>
                <w:szCs w:val="20"/>
              </w:rPr>
              <w:t xml:space="preserve"> pakeitimo projektą</w:t>
            </w:r>
            <w:r>
              <w:rPr>
                <w:rFonts w:eastAsia="Times New Roman"/>
                <w:bCs/>
                <w:szCs w:val="20"/>
              </w:rPr>
              <w:t>, išdėstant juos nauja redakcija</w:t>
            </w:r>
            <w:r w:rsidRPr="00681526">
              <w:rPr>
                <w:rFonts w:eastAsia="Times New Roman"/>
                <w:bCs/>
                <w:szCs w:val="20"/>
              </w:rPr>
              <w:t xml:space="preserve"> (prid</w:t>
            </w:r>
            <w:r>
              <w:rPr>
                <w:rFonts w:eastAsia="Times New Roman"/>
                <w:bCs/>
                <w:szCs w:val="20"/>
              </w:rPr>
              <w:t xml:space="preserve">edama). </w:t>
            </w:r>
            <w:r w:rsidRPr="00681526">
              <w:rPr>
                <w:rFonts w:eastAsia="Times New Roman"/>
                <w:bCs/>
                <w:szCs w:val="20"/>
              </w:rPr>
              <w:t xml:space="preserve">Pakeitimo projekto tikslas – nustatyti Administracijai darbo grupės „Sveikatą stiprinantis Kauno regionas“ sekretoriato funkcijų vykdymą, patikslinti </w:t>
            </w:r>
            <w:r>
              <w:rPr>
                <w:rFonts w:eastAsia="Times New Roman"/>
                <w:bCs/>
                <w:szCs w:val="20"/>
              </w:rPr>
              <w:t>Kauno regiono plėtros tarybos k</w:t>
            </w:r>
            <w:r w:rsidRPr="00681526">
              <w:rPr>
                <w:rFonts w:eastAsia="Times New Roman"/>
                <w:bCs/>
                <w:szCs w:val="20"/>
              </w:rPr>
              <w:t>olegijos funkcijas, susijusias su Administracijos direktoriaus darbdavio įgaliojimais, bei papildyti ir patikslinti procedūras, įvertinus Regioninės plėtros įstatymo pakeitimus, taip pat atsižvelgiant į aktualų poreikį. Siekiant efe</w:t>
            </w:r>
            <w:r>
              <w:rPr>
                <w:rFonts w:eastAsia="Times New Roman"/>
                <w:bCs/>
                <w:szCs w:val="20"/>
              </w:rPr>
              <w:t>ktyvesnio procesų organizavimo,</w:t>
            </w:r>
            <w:r w:rsidRPr="00681526">
              <w:rPr>
                <w:rFonts w:eastAsia="Times New Roman"/>
                <w:bCs/>
                <w:szCs w:val="20"/>
              </w:rPr>
              <w:t xml:space="preserve"> patikslintos nuostatos dėl visuotinio dalyvių susirinkimo organizavimo procedūrų (terminų, protokolo rengimo</w:t>
            </w:r>
            <w:r>
              <w:rPr>
                <w:rFonts w:eastAsia="Times New Roman"/>
                <w:bCs/>
                <w:szCs w:val="20"/>
              </w:rPr>
              <w:t>, sprendimų įsigaliojimo</w:t>
            </w:r>
            <w:r w:rsidRPr="00681526">
              <w:rPr>
                <w:rFonts w:eastAsia="Times New Roman"/>
                <w:bCs/>
                <w:szCs w:val="20"/>
              </w:rPr>
              <w:t>), patikslinta visuo</w:t>
            </w:r>
            <w:r>
              <w:rPr>
                <w:rFonts w:eastAsia="Times New Roman"/>
                <w:bCs/>
                <w:szCs w:val="20"/>
              </w:rPr>
              <w:t xml:space="preserve">menės informavimo tvarka. </w:t>
            </w:r>
          </w:p>
          <w:p w14:paraId="5F1B38B8" w14:textId="2DAF5B06" w:rsidR="001D128B" w:rsidRPr="00425836" w:rsidRDefault="00425836" w:rsidP="00B01C41">
            <w:pPr>
              <w:spacing w:after="0" w:line="240" w:lineRule="auto"/>
              <w:jc w:val="both"/>
              <w:rPr>
                <w:rFonts w:eastAsia="Times New Roman"/>
                <w:b/>
                <w:szCs w:val="24"/>
                <w:lang w:eastAsia="lt-LT"/>
              </w:rPr>
            </w:pPr>
            <w:r>
              <w:rPr>
                <w:rFonts w:eastAsia="Times New Roman"/>
                <w:bCs/>
                <w:szCs w:val="20"/>
              </w:rPr>
              <w:t xml:space="preserve">            </w:t>
            </w:r>
            <w:r w:rsidR="001D128B" w:rsidRPr="00701430">
              <w:rPr>
                <w:rFonts w:eastAsia="Times New Roman"/>
                <w:b/>
                <w:szCs w:val="24"/>
                <w:lang w:eastAsia="lt-LT"/>
              </w:rPr>
              <w:t>Lėšų poreikis (jeigu sprendimui įgyvendinti reikalingos lėšos):</w:t>
            </w:r>
            <w:r w:rsidR="00FF59EB">
              <w:rPr>
                <w:rFonts w:eastAsia="Times New Roman"/>
                <w:b/>
                <w:szCs w:val="24"/>
                <w:lang w:eastAsia="lt-LT"/>
              </w:rPr>
              <w:t xml:space="preserve"> </w:t>
            </w:r>
            <w:r w:rsidR="00FF59EB">
              <w:rPr>
                <w:bCs/>
                <w:iCs/>
                <w:szCs w:val="24"/>
              </w:rPr>
              <w:t xml:space="preserve">Nėra. </w:t>
            </w:r>
          </w:p>
          <w:p w14:paraId="325BDD2F" w14:textId="77777777" w:rsidR="001D128B" w:rsidRPr="00701430" w:rsidRDefault="001D128B" w:rsidP="001D128B">
            <w:pPr>
              <w:spacing w:after="0" w:line="240" w:lineRule="auto"/>
              <w:ind w:firstLine="720"/>
              <w:rPr>
                <w:rFonts w:eastAsia="Times New Roman"/>
                <w:b/>
                <w:szCs w:val="24"/>
                <w:lang w:eastAsia="lt-LT"/>
              </w:rPr>
            </w:pPr>
            <w:r w:rsidRPr="00701430">
              <w:rPr>
                <w:rFonts w:eastAsia="Times New Roman"/>
                <w:b/>
                <w:szCs w:val="24"/>
                <w:lang w:eastAsia="lt-LT"/>
              </w:rPr>
              <w:t>Laukiami rezultatai:</w:t>
            </w:r>
          </w:p>
          <w:p w14:paraId="3B43C43B" w14:textId="77777777" w:rsidR="00B01C41" w:rsidRDefault="001D128B" w:rsidP="001D128B">
            <w:pPr>
              <w:spacing w:after="0" w:line="240" w:lineRule="auto"/>
              <w:ind w:firstLine="720"/>
              <w:jc w:val="both"/>
              <w:rPr>
                <w:rFonts w:eastAsia="Times New Roman"/>
                <w:bCs/>
                <w:szCs w:val="20"/>
              </w:rPr>
            </w:pPr>
            <w:r w:rsidRPr="00701430">
              <w:rPr>
                <w:rFonts w:eastAsia="Times New Roman"/>
                <w:bCs/>
                <w:szCs w:val="24"/>
                <w:lang w:eastAsia="lt-LT"/>
              </w:rPr>
              <w:t xml:space="preserve">Pritarus siūlomam sprendimo projektui, </w:t>
            </w:r>
            <w:r w:rsidR="007A7613">
              <w:rPr>
                <w:rFonts w:eastAsia="Times New Roman"/>
                <w:bCs/>
                <w:szCs w:val="24"/>
                <w:lang w:eastAsia="lt-LT"/>
              </w:rPr>
              <w:t xml:space="preserve">bus </w:t>
            </w:r>
            <w:r w:rsidR="00425836" w:rsidRPr="00681526">
              <w:rPr>
                <w:rFonts w:eastAsia="Times New Roman"/>
                <w:bCs/>
                <w:szCs w:val="20"/>
              </w:rPr>
              <w:t>efe</w:t>
            </w:r>
            <w:r w:rsidR="00425836">
              <w:rPr>
                <w:rFonts w:eastAsia="Times New Roman"/>
                <w:bCs/>
                <w:szCs w:val="20"/>
              </w:rPr>
              <w:t>ktyviau organizuojami procesai</w:t>
            </w:r>
            <w:r w:rsidR="00B01C41">
              <w:rPr>
                <w:rFonts w:eastAsia="Times New Roman"/>
                <w:bCs/>
                <w:szCs w:val="20"/>
              </w:rPr>
              <w:t>.</w:t>
            </w:r>
          </w:p>
          <w:p w14:paraId="25996F86" w14:textId="77777777" w:rsidR="001D128B" w:rsidRDefault="001D128B" w:rsidP="001D128B">
            <w:pPr>
              <w:tabs>
                <w:tab w:val="left" w:pos="1260"/>
              </w:tabs>
              <w:spacing w:after="0" w:line="240" w:lineRule="auto"/>
              <w:ind w:firstLine="720"/>
              <w:jc w:val="both"/>
              <w:rPr>
                <w:rFonts w:eastAsia="Times New Roman"/>
                <w:b/>
                <w:szCs w:val="24"/>
                <w:lang w:eastAsia="lt-LT"/>
              </w:rPr>
            </w:pPr>
            <w:r w:rsidRPr="00701430">
              <w:rPr>
                <w:rFonts w:eastAsia="Times New Roman"/>
                <w:b/>
                <w:szCs w:val="24"/>
                <w:lang w:eastAsia="lt-LT"/>
              </w:rPr>
              <w:t xml:space="preserve">Kiti reikalingi paaiškinimai. </w:t>
            </w:r>
            <w:r>
              <w:rPr>
                <w:rFonts w:eastAsia="Times New Roman"/>
                <w:b/>
                <w:szCs w:val="24"/>
                <w:lang w:eastAsia="lt-LT"/>
              </w:rPr>
              <w:t>-</w:t>
            </w:r>
          </w:p>
          <w:p w14:paraId="0A583D54" w14:textId="77777777" w:rsidR="001D128B" w:rsidRDefault="001D128B" w:rsidP="001D128B">
            <w:pPr>
              <w:spacing w:after="0" w:line="288" w:lineRule="auto"/>
              <w:ind w:firstLine="720"/>
              <w:rPr>
                <w:rFonts w:eastAsia="Times New Roman"/>
                <w:b/>
                <w:bCs/>
                <w:sz w:val="20"/>
                <w:szCs w:val="20"/>
                <w:lang w:eastAsia="lt-LT"/>
              </w:rPr>
            </w:pPr>
            <w:r w:rsidRPr="00312768">
              <w:rPr>
                <w:rFonts w:eastAsia="Lucida Sans Unicode"/>
                <w:b/>
                <w:bCs/>
                <w:szCs w:val="24"/>
                <w:lang w:eastAsia="lt-LT"/>
              </w:rPr>
              <w:t>Numatomo teisinio reguliavimo poveikio vertinimas</w:t>
            </w:r>
            <w:r w:rsidRPr="00165CC6">
              <w:rPr>
                <w:rFonts w:eastAsia="Times New Roman"/>
                <w:b/>
                <w:bCs/>
                <w:sz w:val="20"/>
                <w:szCs w:val="20"/>
                <w:lang w:eastAsia="lt-LT"/>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8"/>
              <w:gridCol w:w="2779"/>
              <w:gridCol w:w="2654"/>
            </w:tblGrid>
            <w:tr w:rsidR="001D128B" w:rsidRPr="00177889" w14:paraId="0CB21291" w14:textId="77777777" w:rsidTr="00317AE8">
              <w:trPr>
                <w:trHeight w:val="285"/>
              </w:trPr>
              <w:tc>
                <w:tcPr>
                  <w:tcW w:w="3588" w:type="dxa"/>
                  <w:vMerge w:val="restart"/>
                  <w:tcBorders>
                    <w:top w:val="single" w:sz="4" w:space="0" w:color="000000"/>
                    <w:left w:val="single" w:sz="4" w:space="0" w:color="000000"/>
                    <w:bottom w:val="single" w:sz="4" w:space="0" w:color="000000"/>
                    <w:right w:val="single" w:sz="4" w:space="0" w:color="000000"/>
                  </w:tcBorders>
                </w:tcPr>
                <w:p w14:paraId="7953056B" w14:textId="77777777" w:rsidR="001D128B" w:rsidRPr="00165CC6" w:rsidRDefault="001D128B" w:rsidP="001D128B">
                  <w:pPr>
                    <w:spacing w:after="0" w:line="240" w:lineRule="auto"/>
                    <w:jc w:val="center"/>
                    <w:rPr>
                      <w:rFonts w:eastAsia="Times New Roman"/>
                      <w:b/>
                      <w:sz w:val="20"/>
                      <w:szCs w:val="20"/>
                      <w:lang w:bidi="lo-LA"/>
                    </w:rPr>
                  </w:pPr>
                  <w:r w:rsidRPr="00165CC6">
                    <w:rPr>
                      <w:rFonts w:eastAsia="Times New Roman"/>
                      <w:b/>
                      <w:sz w:val="20"/>
                      <w:szCs w:val="20"/>
                      <w:lang w:eastAsia="lt-LT"/>
                    </w:rPr>
                    <w:t>Sritys</w:t>
                  </w:r>
                </w:p>
              </w:tc>
              <w:tc>
                <w:tcPr>
                  <w:tcW w:w="5433" w:type="dxa"/>
                  <w:gridSpan w:val="2"/>
                  <w:tcBorders>
                    <w:top w:val="single" w:sz="4" w:space="0" w:color="000000"/>
                    <w:left w:val="single" w:sz="4" w:space="0" w:color="000000"/>
                    <w:bottom w:val="single" w:sz="4" w:space="0" w:color="auto"/>
                    <w:right w:val="single" w:sz="4" w:space="0" w:color="000000"/>
                  </w:tcBorders>
                </w:tcPr>
                <w:p w14:paraId="0103DFEC" w14:textId="77777777" w:rsidR="001D128B" w:rsidRPr="00165CC6" w:rsidRDefault="001D128B" w:rsidP="001D128B">
                  <w:pPr>
                    <w:spacing w:after="0" w:line="240" w:lineRule="auto"/>
                    <w:jc w:val="center"/>
                    <w:rPr>
                      <w:rFonts w:eastAsia="Times New Roman"/>
                      <w:b/>
                      <w:bCs/>
                      <w:sz w:val="20"/>
                      <w:szCs w:val="20"/>
                      <w:lang w:eastAsia="lt-LT"/>
                    </w:rPr>
                  </w:pPr>
                  <w:r w:rsidRPr="00165CC6">
                    <w:rPr>
                      <w:rFonts w:eastAsia="Times New Roman"/>
                      <w:b/>
                      <w:bCs/>
                      <w:sz w:val="20"/>
                      <w:szCs w:val="20"/>
                      <w:lang w:eastAsia="lt-LT"/>
                    </w:rPr>
                    <w:t>Numatomo teisinio reguliavimo poveikio vertinimo rezultatai</w:t>
                  </w:r>
                </w:p>
              </w:tc>
            </w:tr>
            <w:tr w:rsidR="001D128B" w:rsidRPr="00177889" w14:paraId="62FE84EB" w14:textId="77777777" w:rsidTr="00317AE8">
              <w:trPr>
                <w:trHeight w:val="269"/>
              </w:trPr>
              <w:tc>
                <w:tcPr>
                  <w:tcW w:w="3588" w:type="dxa"/>
                  <w:vMerge/>
                  <w:tcBorders>
                    <w:top w:val="single" w:sz="4" w:space="0" w:color="000000"/>
                    <w:left w:val="single" w:sz="4" w:space="0" w:color="000000"/>
                    <w:bottom w:val="single" w:sz="4" w:space="0" w:color="000000"/>
                    <w:right w:val="single" w:sz="4" w:space="0" w:color="000000"/>
                  </w:tcBorders>
                  <w:vAlign w:val="center"/>
                </w:tcPr>
                <w:p w14:paraId="267EF023" w14:textId="77777777" w:rsidR="001D128B" w:rsidRPr="00165CC6" w:rsidRDefault="001D128B" w:rsidP="001D128B">
                  <w:pPr>
                    <w:spacing w:after="0" w:line="240" w:lineRule="auto"/>
                    <w:rPr>
                      <w:rFonts w:eastAsia="Times New Roman"/>
                      <w:b/>
                      <w:sz w:val="20"/>
                      <w:szCs w:val="20"/>
                      <w:lang w:bidi="lo-LA"/>
                    </w:rPr>
                  </w:pPr>
                </w:p>
              </w:tc>
              <w:tc>
                <w:tcPr>
                  <w:tcW w:w="2779" w:type="dxa"/>
                  <w:tcBorders>
                    <w:top w:val="single" w:sz="4" w:space="0" w:color="auto"/>
                    <w:left w:val="single" w:sz="4" w:space="0" w:color="000000"/>
                    <w:bottom w:val="single" w:sz="4" w:space="0" w:color="000000"/>
                    <w:right w:val="single" w:sz="4" w:space="0" w:color="000000"/>
                  </w:tcBorders>
                </w:tcPr>
                <w:p w14:paraId="6ECF3B2D" w14:textId="77777777" w:rsidR="001D128B" w:rsidRPr="00165CC6" w:rsidRDefault="001D128B" w:rsidP="001D128B">
                  <w:pPr>
                    <w:spacing w:after="0" w:line="240" w:lineRule="auto"/>
                    <w:jc w:val="center"/>
                    <w:rPr>
                      <w:rFonts w:eastAsia="Times New Roman"/>
                      <w:b/>
                      <w:sz w:val="20"/>
                      <w:szCs w:val="20"/>
                      <w:lang w:eastAsia="lt-LT"/>
                    </w:rPr>
                  </w:pPr>
                  <w:r w:rsidRPr="00165CC6">
                    <w:rPr>
                      <w:rFonts w:eastAsia="Times New Roman"/>
                      <w:b/>
                      <w:sz w:val="20"/>
                      <w:szCs w:val="20"/>
                      <w:lang w:eastAsia="lt-LT"/>
                    </w:rPr>
                    <w:t>Teigiamas poveikis</w:t>
                  </w:r>
                </w:p>
              </w:tc>
              <w:tc>
                <w:tcPr>
                  <w:tcW w:w="2654" w:type="dxa"/>
                  <w:tcBorders>
                    <w:top w:val="single" w:sz="4" w:space="0" w:color="auto"/>
                    <w:left w:val="single" w:sz="4" w:space="0" w:color="000000"/>
                    <w:bottom w:val="single" w:sz="4" w:space="0" w:color="000000"/>
                    <w:right w:val="single" w:sz="4" w:space="0" w:color="000000"/>
                  </w:tcBorders>
                </w:tcPr>
                <w:p w14:paraId="1F1E2858" w14:textId="77777777" w:rsidR="001D128B" w:rsidRPr="00165CC6" w:rsidRDefault="001D128B" w:rsidP="001D128B">
                  <w:pPr>
                    <w:spacing w:after="0" w:line="240" w:lineRule="auto"/>
                    <w:jc w:val="center"/>
                    <w:rPr>
                      <w:b/>
                      <w:sz w:val="20"/>
                      <w:szCs w:val="20"/>
                      <w:lang w:bidi="lo-LA"/>
                    </w:rPr>
                  </w:pPr>
                  <w:r w:rsidRPr="00165CC6">
                    <w:rPr>
                      <w:rFonts w:eastAsia="Times New Roman"/>
                      <w:b/>
                      <w:sz w:val="20"/>
                      <w:szCs w:val="20"/>
                      <w:lang w:eastAsia="lt-LT"/>
                    </w:rPr>
                    <w:t>Neigiamas poveikis</w:t>
                  </w:r>
                </w:p>
              </w:tc>
            </w:tr>
            <w:tr w:rsidR="001D128B" w:rsidRPr="00177889" w14:paraId="7422EE39" w14:textId="77777777" w:rsidTr="00317AE8">
              <w:tc>
                <w:tcPr>
                  <w:tcW w:w="3588" w:type="dxa"/>
                  <w:tcBorders>
                    <w:top w:val="single" w:sz="4" w:space="0" w:color="000000"/>
                    <w:left w:val="single" w:sz="4" w:space="0" w:color="000000"/>
                    <w:bottom w:val="single" w:sz="4" w:space="0" w:color="000000"/>
                    <w:right w:val="single" w:sz="4" w:space="0" w:color="000000"/>
                  </w:tcBorders>
                </w:tcPr>
                <w:p w14:paraId="593E1A1D" w14:textId="77777777" w:rsidR="001D128B" w:rsidRPr="00165CC6" w:rsidRDefault="001D128B" w:rsidP="001D128B">
                  <w:pPr>
                    <w:spacing w:after="0" w:line="240" w:lineRule="auto"/>
                    <w:rPr>
                      <w:rFonts w:eastAsia="Times New Roman"/>
                      <w:i/>
                      <w:sz w:val="20"/>
                      <w:szCs w:val="20"/>
                      <w:lang w:bidi="lo-LA"/>
                    </w:rPr>
                  </w:pPr>
                  <w:r w:rsidRPr="00165CC6">
                    <w:rPr>
                      <w:rFonts w:eastAsia="Times New Roman"/>
                      <w:i/>
                      <w:sz w:val="20"/>
                      <w:szCs w:val="20"/>
                      <w:lang w:eastAsia="lt-LT"/>
                    </w:rPr>
                    <w:t>Ekonomikai</w:t>
                  </w:r>
                </w:p>
              </w:tc>
              <w:tc>
                <w:tcPr>
                  <w:tcW w:w="2779" w:type="dxa"/>
                  <w:tcBorders>
                    <w:top w:val="single" w:sz="4" w:space="0" w:color="000000"/>
                    <w:left w:val="single" w:sz="4" w:space="0" w:color="000000"/>
                    <w:bottom w:val="single" w:sz="4" w:space="0" w:color="000000"/>
                    <w:right w:val="single" w:sz="4" w:space="0" w:color="000000"/>
                  </w:tcBorders>
                </w:tcPr>
                <w:p w14:paraId="3E7CB635" w14:textId="77777777" w:rsidR="001D128B" w:rsidRPr="00165CC6" w:rsidRDefault="001D128B" w:rsidP="001D128B">
                  <w:pPr>
                    <w:spacing w:after="0" w:line="240" w:lineRule="auto"/>
                    <w:rPr>
                      <w:rFonts w:eastAsia="Times New Roman"/>
                      <w:i/>
                      <w:sz w:val="20"/>
                      <w:szCs w:val="20"/>
                      <w:lang w:bidi="lo-LA"/>
                    </w:rPr>
                  </w:pPr>
                </w:p>
              </w:tc>
              <w:tc>
                <w:tcPr>
                  <w:tcW w:w="2654" w:type="dxa"/>
                  <w:tcBorders>
                    <w:top w:val="single" w:sz="4" w:space="0" w:color="000000"/>
                    <w:left w:val="single" w:sz="4" w:space="0" w:color="000000"/>
                    <w:bottom w:val="single" w:sz="4" w:space="0" w:color="000000"/>
                    <w:right w:val="single" w:sz="4" w:space="0" w:color="000000"/>
                  </w:tcBorders>
                </w:tcPr>
                <w:p w14:paraId="5166E9C4" w14:textId="77777777" w:rsidR="001D128B" w:rsidRPr="00165CC6" w:rsidRDefault="001D128B" w:rsidP="001D128B">
                  <w:pPr>
                    <w:spacing w:after="0" w:line="240" w:lineRule="auto"/>
                    <w:rPr>
                      <w:rFonts w:eastAsia="Times New Roman"/>
                      <w:i/>
                      <w:sz w:val="20"/>
                      <w:szCs w:val="20"/>
                      <w:lang w:bidi="lo-LA"/>
                    </w:rPr>
                  </w:pPr>
                </w:p>
              </w:tc>
            </w:tr>
            <w:tr w:rsidR="001D128B" w:rsidRPr="00177889" w14:paraId="3B476E09" w14:textId="77777777" w:rsidTr="00317AE8">
              <w:tc>
                <w:tcPr>
                  <w:tcW w:w="3588" w:type="dxa"/>
                  <w:tcBorders>
                    <w:top w:val="single" w:sz="4" w:space="0" w:color="000000"/>
                    <w:left w:val="single" w:sz="4" w:space="0" w:color="000000"/>
                    <w:bottom w:val="single" w:sz="4" w:space="0" w:color="000000"/>
                    <w:right w:val="single" w:sz="4" w:space="0" w:color="000000"/>
                  </w:tcBorders>
                </w:tcPr>
                <w:p w14:paraId="7B1A01BB" w14:textId="77777777" w:rsidR="001D128B" w:rsidRPr="00165CC6" w:rsidRDefault="001D128B" w:rsidP="001D128B">
                  <w:pPr>
                    <w:spacing w:after="0" w:line="240" w:lineRule="auto"/>
                    <w:rPr>
                      <w:rFonts w:eastAsia="Times New Roman"/>
                      <w:i/>
                      <w:sz w:val="20"/>
                      <w:szCs w:val="20"/>
                      <w:lang w:bidi="lo-LA"/>
                    </w:rPr>
                  </w:pPr>
                  <w:r w:rsidRPr="00165CC6">
                    <w:rPr>
                      <w:rFonts w:eastAsia="Times New Roman"/>
                      <w:i/>
                      <w:sz w:val="20"/>
                      <w:szCs w:val="20"/>
                      <w:lang w:eastAsia="lt-LT"/>
                    </w:rPr>
                    <w:t>Finansams</w:t>
                  </w:r>
                </w:p>
              </w:tc>
              <w:tc>
                <w:tcPr>
                  <w:tcW w:w="2779" w:type="dxa"/>
                  <w:tcBorders>
                    <w:top w:val="single" w:sz="4" w:space="0" w:color="000000"/>
                    <w:left w:val="single" w:sz="4" w:space="0" w:color="000000"/>
                    <w:bottom w:val="single" w:sz="4" w:space="0" w:color="000000"/>
                    <w:right w:val="single" w:sz="4" w:space="0" w:color="000000"/>
                  </w:tcBorders>
                </w:tcPr>
                <w:p w14:paraId="2FC15B0C" w14:textId="77777777" w:rsidR="001D128B" w:rsidRPr="00165CC6" w:rsidRDefault="001D128B" w:rsidP="001D128B">
                  <w:pPr>
                    <w:spacing w:after="0" w:line="240" w:lineRule="auto"/>
                    <w:rPr>
                      <w:rFonts w:eastAsia="Times New Roman"/>
                      <w:i/>
                      <w:sz w:val="20"/>
                      <w:szCs w:val="20"/>
                      <w:lang w:bidi="lo-LA"/>
                    </w:rPr>
                  </w:pPr>
                </w:p>
              </w:tc>
              <w:tc>
                <w:tcPr>
                  <w:tcW w:w="2654" w:type="dxa"/>
                  <w:tcBorders>
                    <w:top w:val="single" w:sz="4" w:space="0" w:color="000000"/>
                    <w:left w:val="single" w:sz="4" w:space="0" w:color="000000"/>
                    <w:bottom w:val="single" w:sz="4" w:space="0" w:color="000000"/>
                    <w:right w:val="single" w:sz="4" w:space="0" w:color="000000"/>
                  </w:tcBorders>
                </w:tcPr>
                <w:p w14:paraId="27CE956E" w14:textId="77777777" w:rsidR="001D128B" w:rsidRPr="00165CC6" w:rsidRDefault="001D128B" w:rsidP="001D128B">
                  <w:pPr>
                    <w:spacing w:after="0" w:line="240" w:lineRule="auto"/>
                    <w:rPr>
                      <w:rFonts w:eastAsia="Times New Roman"/>
                      <w:i/>
                      <w:sz w:val="20"/>
                      <w:szCs w:val="20"/>
                      <w:lang w:bidi="lo-LA"/>
                    </w:rPr>
                  </w:pPr>
                </w:p>
              </w:tc>
            </w:tr>
            <w:tr w:rsidR="001D128B" w:rsidRPr="00177889" w14:paraId="371658E4" w14:textId="77777777" w:rsidTr="00317AE8">
              <w:tc>
                <w:tcPr>
                  <w:tcW w:w="3588" w:type="dxa"/>
                  <w:tcBorders>
                    <w:top w:val="single" w:sz="4" w:space="0" w:color="000000"/>
                    <w:left w:val="single" w:sz="4" w:space="0" w:color="000000"/>
                    <w:bottom w:val="single" w:sz="4" w:space="0" w:color="000000"/>
                    <w:right w:val="single" w:sz="4" w:space="0" w:color="000000"/>
                  </w:tcBorders>
                </w:tcPr>
                <w:p w14:paraId="3E551747" w14:textId="77777777" w:rsidR="001D128B" w:rsidRPr="00165CC6" w:rsidRDefault="001D128B" w:rsidP="001D128B">
                  <w:pPr>
                    <w:spacing w:after="0" w:line="240" w:lineRule="auto"/>
                    <w:rPr>
                      <w:rFonts w:eastAsia="Times New Roman"/>
                      <w:i/>
                      <w:sz w:val="20"/>
                      <w:szCs w:val="20"/>
                      <w:lang w:bidi="lo-LA"/>
                    </w:rPr>
                  </w:pPr>
                  <w:r w:rsidRPr="00165CC6">
                    <w:rPr>
                      <w:rFonts w:eastAsia="Times New Roman"/>
                      <w:i/>
                      <w:sz w:val="20"/>
                      <w:szCs w:val="20"/>
                      <w:lang w:eastAsia="lt-LT"/>
                    </w:rPr>
                    <w:t>Socialinei aplinkai</w:t>
                  </w:r>
                </w:p>
              </w:tc>
              <w:tc>
                <w:tcPr>
                  <w:tcW w:w="2779" w:type="dxa"/>
                  <w:tcBorders>
                    <w:top w:val="single" w:sz="4" w:space="0" w:color="000000"/>
                    <w:left w:val="single" w:sz="4" w:space="0" w:color="000000"/>
                    <w:bottom w:val="single" w:sz="4" w:space="0" w:color="000000"/>
                    <w:right w:val="single" w:sz="4" w:space="0" w:color="000000"/>
                  </w:tcBorders>
                </w:tcPr>
                <w:p w14:paraId="616AC79F" w14:textId="77777777" w:rsidR="001D128B" w:rsidRPr="00165CC6" w:rsidRDefault="001D128B" w:rsidP="001D128B">
                  <w:pPr>
                    <w:spacing w:after="0" w:line="240" w:lineRule="auto"/>
                    <w:rPr>
                      <w:rFonts w:eastAsia="Times New Roman"/>
                      <w:i/>
                      <w:sz w:val="20"/>
                      <w:szCs w:val="20"/>
                      <w:lang w:bidi="lo-LA"/>
                    </w:rPr>
                  </w:pPr>
                </w:p>
              </w:tc>
              <w:tc>
                <w:tcPr>
                  <w:tcW w:w="2654" w:type="dxa"/>
                  <w:tcBorders>
                    <w:top w:val="single" w:sz="4" w:space="0" w:color="000000"/>
                    <w:left w:val="single" w:sz="4" w:space="0" w:color="000000"/>
                    <w:bottom w:val="single" w:sz="4" w:space="0" w:color="000000"/>
                    <w:right w:val="single" w:sz="4" w:space="0" w:color="000000"/>
                  </w:tcBorders>
                </w:tcPr>
                <w:p w14:paraId="58790DE1" w14:textId="77777777" w:rsidR="001D128B" w:rsidRPr="00165CC6" w:rsidRDefault="001D128B" w:rsidP="001D128B">
                  <w:pPr>
                    <w:spacing w:after="0" w:line="240" w:lineRule="auto"/>
                    <w:rPr>
                      <w:rFonts w:eastAsia="Times New Roman"/>
                      <w:i/>
                      <w:sz w:val="20"/>
                      <w:szCs w:val="20"/>
                      <w:lang w:bidi="lo-LA"/>
                    </w:rPr>
                  </w:pPr>
                </w:p>
              </w:tc>
            </w:tr>
            <w:tr w:rsidR="001D128B" w:rsidRPr="00177889" w14:paraId="00096D02" w14:textId="77777777" w:rsidTr="00317AE8">
              <w:tc>
                <w:tcPr>
                  <w:tcW w:w="3588" w:type="dxa"/>
                  <w:tcBorders>
                    <w:top w:val="single" w:sz="4" w:space="0" w:color="000000"/>
                    <w:left w:val="single" w:sz="4" w:space="0" w:color="000000"/>
                    <w:bottom w:val="single" w:sz="4" w:space="0" w:color="000000"/>
                    <w:right w:val="single" w:sz="4" w:space="0" w:color="000000"/>
                  </w:tcBorders>
                </w:tcPr>
                <w:p w14:paraId="6F5CE8BC" w14:textId="77777777" w:rsidR="001D128B" w:rsidRPr="00165CC6" w:rsidRDefault="001D128B" w:rsidP="001D128B">
                  <w:pPr>
                    <w:spacing w:after="0" w:line="240" w:lineRule="auto"/>
                    <w:rPr>
                      <w:rFonts w:eastAsia="Times New Roman"/>
                      <w:i/>
                      <w:sz w:val="20"/>
                      <w:szCs w:val="20"/>
                      <w:lang w:bidi="lo-LA"/>
                    </w:rPr>
                  </w:pPr>
                  <w:r w:rsidRPr="00165CC6">
                    <w:rPr>
                      <w:rFonts w:eastAsia="Times New Roman"/>
                      <w:i/>
                      <w:sz w:val="20"/>
                      <w:szCs w:val="20"/>
                      <w:lang w:eastAsia="lt-LT"/>
                    </w:rPr>
                    <w:t>Viešajam administravimui</w:t>
                  </w:r>
                </w:p>
              </w:tc>
              <w:tc>
                <w:tcPr>
                  <w:tcW w:w="2779" w:type="dxa"/>
                  <w:tcBorders>
                    <w:top w:val="single" w:sz="4" w:space="0" w:color="000000"/>
                    <w:left w:val="single" w:sz="4" w:space="0" w:color="000000"/>
                    <w:bottom w:val="single" w:sz="4" w:space="0" w:color="000000"/>
                    <w:right w:val="single" w:sz="4" w:space="0" w:color="000000"/>
                  </w:tcBorders>
                </w:tcPr>
                <w:p w14:paraId="5A596031" w14:textId="77777777" w:rsidR="001D128B" w:rsidRPr="00165CC6" w:rsidRDefault="001D128B" w:rsidP="001D128B">
                  <w:pPr>
                    <w:spacing w:after="0" w:line="240" w:lineRule="auto"/>
                    <w:rPr>
                      <w:rFonts w:eastAsia="Times New Roman"/>
                      <w:i/>
                      <w:sz w:val="20"/>
                      <w:szCs w:val="20"/>
                      <w:lang w:bidi="lo-LA"/>
                    </w:rPr>
                  </w:pPr>
                </w:p>
              </w:tc>
              <w:tc>
                <w:tcPr>
                  <w:tcW w:w="2654" w:type="dxa"/>
                  <w:tcBorders>
                    <w:top w:val="single" w:sz="4" w:space="0" w:color="000000"/>
                    <w:left w:val="single" w:sz="4" w:space="0" w:color="000000"/>
                    <w:bottom w:val="single" w:sz="4" w:space="0" w:color="000000"/>
                    <w:right w:val="single" w:sz="4" w:space="0" w:color="000000"/>
                  </w:tcBorders>
                </w:tcPr>
                <w:p w14:paraId="31CC2738" w14:textId="77777777" w:rsidR="001D128B" w:rsidRPr="00165CC6" w:rsidRDefault="001D128B" w:rsidP="001D128B">
                  <w:pPr>
                    <w:spacing w:after="0" w:line="240" w:lineRule="auto"/>
                    <w:rPr>
                      <w:rFonts w:eastAsia="Times New Roman"/>
                      <w:i/>
                      <w:sz w:val="20"/>
                      <w:szCs w:val="20"/>
                      <w:lang w:bidi="lo-LA"/>
                    </w:rPr>
                  </w:pPr>
                </w:p>
              </w:tc>
            </w:tr>
            <w:tr w:rsidR="001D128B" w:rsidRPr="00177889" w14:paraId="6ACBDF4C" w14:textId="77777777" w:rsidTr="00317AE8">
              <w:tc>
                <w:tcPr>
                  <w:tcW w:w="3588" w:type="dxa"/>
                  <w:tcBorders>
                    <w:top w:val="single" w:sz="4" w:space="0" w:color="000000"/>
                    <w:left w:val="single" w:sz="4" w:space="0" w:color="000000"/>
                    <w:bottom w:val="single" w:sz="4" w:space="0" w:color="000000"/>
                    <w:right w:val="single" w:sz="4" w:space="0" w:color="000000"/>
                  </w:tcBorders>
                </w:tcPr>
                <w:p w14:paraId="04A79B28" w14:textId="77777777" w:rsidR="001D128B" w:rsidRPr="00165CC6" w:rsidRDefault="001D128B" w:rsidP="001D128B">
                  <w:pPr>
                    <w:spacing w:after="0" w:line="240" w:lineRule="auto"/>
                    <w:rPr>
                      <w:rFonts w:eastAsia="Times New Roman"/>
                      <w:i/>
                      <w:sz w:val="20"/>
                      <w:szCs w:val="20"/>
                      <w:lang w:bidi="lo-LA"/>
                    </w:rPr>
                  </w:pPr>
                  <w:r w:rsidRPr="00165CC6">
                    <w:rPr>
                      <w:rFonts w:eastAsia="Times New Roman"/>
                      <w:i/>
                      <w:sz w:val="20"/>
                      <w:szCs w:val="20"/>
                      <w:lang w:eastAsia="lt-LT"/>
                    </w:rPr>
                    <w:t>Teisinei sistemai</w:t>
                  </w:r>
                </w:p>
              </w:tc>
              <w:tc>
                <w:tcPr>
                  <w:tcW w:w="2779" w:type="dxa"/>
                  <w:tcBorders>
                    <w:top w:val="single" w:sz="4" w:space="0" w:color="000000"/>
                    <w:left w:val="single" w:sz="4" w:space="0" w:color="000000"/>
                    <w:bottom w:val="single" w:sz="4" w:space="0" w:color="000000"/>
                    <w:right w:val="single" w:sz="4" w:space="0" w:color="000000"/>
                  </w:tcBorders>
                </w:tcPr>
                <w:p w14:paraId="2CF7EE34" w14:textId="77777777" w:rsidR="001D128B" w:rsidRPr="00165CC6" w:rsidRDefault="001D128B" w:rsidP="001D128B">
                  <w:pPr>
                    <w:spacing w:after="0" w:line="240" w:lineRule="auto"/>
                    <w:rPr>
                      <w:rFonts w:eastAsia="Times New Roman"/>
                      <w:i/>
                      <w:sz w:val="20"/>
                      <w:szCs w:val="20"/>
                      <w:lang w:bidi="lo-LA"/>
                    </w:rPr>
                  </w:pPr>
                </w:p>
              </w:tc>
              <w:tc>
                <w:tcPr>
                  <w:tcW w:w="2654" w:type="dxa"/>
                  <w:tcBorders>
                    <w:top w:val="single" w:sz="4" w:space="0" w:color="000000"/>
                    <w:left w:val="single" w:sz="4" w:space="0" w:color="000000"/>
                    <w:bottom w:val="single" w:sz="4" w:space="0" w:color="000000"/>
                    <w:right w:val="single" w:sz="4" w:space="0" w:color="000000"/>
                  </w:tcBorders>
                </w:tcPr>
                <w:p w14:paraId="3E7A0984" w14:textId="77777777" w:rsidR="001D128B" w:rsidRPr="00165CC6" w:rsidRDefault="001D128B" w:rsidP="001D128B">
                  <w:pPr>
                    <w:spacing w:after="0" w:line="240" w:lineRule="auto"/>
                    <w:rPr>
                      <w:rFonts w:eastAsia="Times New Roman"/>
                      <w:i/>
                      <w:sz w:val="20"/>
                      <w:szCs w:val="20"/>
                      <w:lang w:bidi="lo-LA"/>
                    </w:rPr>
                  </w:pPr>
                </w:p>
              </w:tc>
            </w:tr>
            <w:tr w:rsidR="001D128B" w:rsidRPr="00177889" w14:paraId="67401A4F" w14:textId="77777777" w:rsidTr="00317AE8">
              <w:tc>
                <w:tcPr>
                  <w:tcW w:w="3588" w:type="dxa"/>
                  <w:tcBorders>
                    <w:top w:val="single" w:sz="4" w:space="0" w:color="000000"/>
                    <w:left w:val="single" w:sz="4" w:space="0" w:color="000000"/>
                    <w:bottom w:val="single" w:sz="4" w:space="0" w:color="000000"/>
                    <w:right w:val="single" w:sz="4" w:space="0" w:color="000000"/>
                  </w:tcBorders>
                </w:tcPr>
                <w:p w14:paraId="2A42585A" w14:textId="77777777" w:rsidR="001D128B" w:rsidRPr="00165CC6" w:rsidRDefault="001D128B" w:rsidP="001D128B">
                  <w:pPr>
                    <w:spacing w:after="0" w:line="240" w:lineRule="auto"/>
                    <w:rPr>
                      <w:rFonts w:eastAsia="Times New Roman"/>
                      <w:i/>
                      <w:sz w:val="20"/>
                      <w:szCs w:val="20"/>
                      <w:lang w:bidi="lo-LA"/>
                    </w:rPr>
                  </w:pPr>
                  <w:r w:rsidRPr="00165CC6">
                    <w:rPr>
                      <w:rFonts w:eastAsia="Times New Roman"/>
                      <w:i/>
                      <w:sz w:val="20"/>
                      <w:szCs w:val="20"/>
                      <w:lang w:eastAsia="lt-LT"/>
                    </w:rPr>
                    <w:t>Kriminogeninei situacijai</w:t>
                  </w:r>
                </w:p>
              </w:tc>
              <w:tc>
                <w:tcPr>
                  <w:tcW w:w="2779" w:type="dxa"/>
                  <w:tcBorders>
                    <w:top w:val="single" w:sz="4" w:space="0" w:color="000000"/>
                    <w:left w:val="single" w:sz="4" w:space="0" w:color="000000"/>
                    <w:bottom w:val="single" w:sz="4" w:space="0" w:color="000000"/>
                    <w:right w:val="single" w:sz="4" w:space="0" w:color="000000"/>
                  </w:tcBorders>
                </w:tcPr>
                <w:p w14:paraId="4E444458" w14:textId="77777777" w:rsidR="001D128B" w:rsidRPr="00165CC6" w:rsidRDefault="001D128B" w:rsidP="001D128B">
                  <w:pPr>
                    <w:spacing w:after="0" w:line="240" w:lineRule="auto"/>
                    <w:rPr>
                      <w:rFonts w:eastAsia="Times New Roman"/>
                      <w:i/>
                      <w:sz w:val="20"/>
                      <w:szCs w:val="20"/>
                      <w:lang w:bidi="lo-LA"/>
                    </w:rPr>
                  </w:pPr>
                </w:p>
              </w:tc>
              <w:tc>
                <w:tcPr>
                  <w:tcW w:w="2654" w:type="dxa"/>
                  <w:tcBorders>
                    <w:top w:val="single" w:sz="4" w:space="0" w:color="000000"/>
                    <w:left w:val="single" w:sz="4" w:space="0" w:color="000000"/>
                    <w:bottom w:val="single" w:sz="4" w:space="0" w:color="000000"/>
                    <w:right w:val="single" w:sz="4" w:space="0" w:color="000000"/>
                  </w:tcBorders>
                </w:tcPr>
                <w:p w14:paraId="2BFEC108" w14:textId="77777777" w:rsidR="001D128B" w:rsidRPr="00165CC6" w:rsidRDefault="001D128B" w:rsidP="001D128B">
                  <w:pPr>
                    <w:spacing w:after="0" w:line="240" w:lineRule="auto"/>
                    <w:rPr>
                      <w:rFonts w:eastAsia="Times New Roman"/>
                      <w:i/>
                      <w:sz w:val="20"/>
                      <w:szCs w:val="20"/>
                      <w:lang w:bidi="lo-LA"/>
                    </w:rPr>
                  </w:pPr>
                </w:p>
              </w:tc>
            </w:tr>
            <w:tr w:rsidR="001D128B" w:rsidRPr="00177889" w14:paraId="6674EE9E" w14:textId="77777777" w:rsidTr="00317AE8">
              <w:tc>
                <w:tcPr>
                  <w:tcW w:w="3588" w:type="dxa"/>
                  <w:tcBorders>
                    <w:top w:val="single" w:sz="4" w:space="0" w:color="000000"/>
                    <w:left w:val="single" w:sz="4" w:space="0" w:color="000000"/>
                    <w:bottom w:val="single" w:sz="4" w:space="0" w:color="000000"/>
                    <w:right w:val="single" w:sz="4" w:space="0" w:color="000000"/>
                  </w:tcBorders>
                </w:tcPr>
                <w:p w14:paraId="213E30B4" w14:textId="77777777" w:rsidR="001D128B" w:rsidRPr="00177889" w:rsidRDefault="001D128B" w:rsidP="001D128B">
                  <w:pPr>
                    <w:spacing w:after="0" w:line="240" w:lineRule="auto"/>
                    <w:rPr>
                      <w:rFonts w:eastAsia="Times New Roman"/>
                      <w:i/>
                      <w:sz w:val="16"/>
                      <w:szCs w:val="16"/>
                      <w:lang w:bidi="lo-LA"/>
                    </w:rPr>
                  </w:pPr>
                  <w:r w:rsidRPr="00177889">
                    <w:rPr>
                      <w:rFonts w:eastAsia="Times New Roman"/>
                      <w:i/>
                      <w:sz w:val="16"/>
                      <w:szCs w:val="16"/>
                      <w:lang w:eastAsia="lt-LT"/>
                    </w:rPr>
                    <w:t>Aplinkai</w:t>
                  </w:r>
                </w:p>
              </w:tc>
              <w:tc>
                <w:tcPr>
                  <w:tcW w:w="2779" w:type="dxa"/>
                  <w:tcBorders>
                    <w:top w:val="single" w:sz="4" w:space="0" w:color="000000"/>
                    <w:left w:val="single" w:sz="4" w:space="0" w:color="000000"/>
                    <w:bottom w:val="single" w:sz="4" w:space="0" w:color="000000"/>
                    <w:right w:val="single" w:sz="4" w:space="0" w:color="000000"/>
                  </w:tcBorders>
                </w:tcPr>
                <w:p w14:paraId="69DF215C" w14:textId="77777777" w:rsidR="001D128B" w:rsidRPr="00177889" w:rsidRDefault="001D128B" w:rsidP="001D128B">
                  <w:pPr>
                    <w:spacing w:after="0" w:line="240" w:lineRule="auto"/>
                    <w:rPr>
                      <w:rFonts w:eastAsia="Times New Roman"/>
                      <w:i/>
                      <w:sz w:val="16"/>
                      <w:szCs w:val="16"/>
                      <w:lang w:bidi="lo-LA"/>
                    </w:rPr>
                  </w:pPr>
                </w:p>
              </w:tc>
              <w:tc>
                <w:tcPr>
                  <w:tcW w:w="2654" w:type="dxa"/>
                  <w:tcBorders>
                    <w:top w:val="single" w:sz="4" w:space="0" w:color="000000"/>
                    <w:left w:val="single" w:sz="4" w:space="0" w:color="000000"/>
                    <w:bottom w:val="single" w:sz="4" w:space="0" w:color="000000"/>
                    <w:right w:val="single" w:sz="4" w:space="0" w:color="000000"/>
                  </w:tcBorders>
                </w:tcPr>
                <w:p w14:paraId="300FBA90" w14:textId="77777777" w:rsidR="001D128B" w:rsidRPr="00177889" w:rsidRDefault="001D128B" w:rsidP="001D128B">
                  <w:pPr>
                    <w:spacing w:after="0" w:line="240" w:lineRule="auto"/>
                    <w:rPr>
                      <w:rFonts w:eastAsia="Times New Roman"/>
                      <w:i/>
                      <w:sz w:val="16"/>
                      <w:szCs w:val="16"/>
                      <w:lang w:bidi="lo-LA"/>
                    </w:rPr>
                  </w:pPr>
                </w:p>
              </w:tc>
            </w:tr>
            <w:tr w:rsidR="001D128B" w:rsidRPr="00177889" w14:paraId="0A444332" w14:textId="77777777" w:rsidTr="00317AE8">
              <w:tc>
                <w:tcPr>
                  <w:tcW w:w="3588" w:type="dxa"/>
                  <w:tcBorders>
                    <w:top w:val="single" w:sz="4" w:space="0" w:color="000000"/>
                    <w:left w:val="single" w:sz="4" w:space="0" w:color="000000"/>
                    <w:bottom w:val="single" w:sz="4" w:space="0" w:color="000000"/>
                    <w:right w:val="single" w:sz="4" w:space="0" w:color="000000"/>
                  </w:tcBorders>
                </w:tcPr>
                <w:p w14:paraId="2EF3081A" w14:textId="77777777" w:rsidR="001D128B" w:rsidRPr="00177889" w:rsidRDefault="001D128B" w:rsidP="001D128B">
                  <w:pPr>
                    <w:spacing w:after="0" w:line="240" w:lineRule="auto"/>
                    <w:rPr>
                      <w:rFonts w:eastAsia="Times New Roman"/>
                      <w:i/>
                      <w:sz w:val="16"/>
                      <w:szCs w:val="16"/>
                      <w:lang w:bidi="lo-LA"/>
                    </w:rPr>
                  </w:pPr>
                  <w:r w:rsidRPr="00177889">
                    <w:rPr>
                      <w:rFonts w:eastAsia="Times New Roman"/>
                      <w:i/>
                      <w:sz w:val="16"/>
                      <w:szCs w:val="16"/>
                      <w:lang w:eastAsia="lt-LT"/>
                    </w:rPr>
                    <w:t>Administracinei naštai</w:t>
                  </w:r>
                </w:p>
              </w:tc>
              <w:tc>
                <w:tcPr>
                  <w:tcW w:w="2779" w:type="dxa"/>
                  <w:tcBorders>
                    <w:top w:val="single" w:sz="4" w:space="0" w:color="000000"/>
                    <w:left w:val="single" w:sz="4" w:space="0" w:color="000000"/>
                    <w:bottom w:val="single" w:sz="4" w:space="0" w:color="000000"/>
                    <w:right w:val="single" w:sz="4" w:space="0" w:color="000000"/>
                  </w:tcBorders>
                </w:tcPr>
                <w:p w14:paraId="3C8AAC15" w14:textId="77777777" w:rsidR="001D128B" w:rsidRPr="00177889" w:rsidRDefault="001D128B" w:rsidP="001D128B">
                  <w:pPr>
                    <w:spacing w:after="0" w:line="240" w:lineRule="auto"/>
                    <w:rPr>
                      <w:rFonts w:eastAsia="Times New Roman"/>
                      <w:i/>
                      <w:sz w:val="16"/>
                      <w:szCs w:val="16"/>
                      <w:lang w:bidi="lo-LA"/>
                    </w:rPr>
                  </w:pPr>
                </w:p>
              </w:tc>
              <w:tc>
                <w:tcPr>
                  <w:tcW w:w="2654" w:type="dxa"/>
                  <w:tcBorders>
                    <w:top w:val="single" w:sz="4" w:space="0" w:color="000000"/>
                    <w:left w:val="single" w:sz="4" w:space="0" w:color="000000"/>
                    <w:bottom w:val="single" w:sz="4" w:space="0" w:color="000000"/>
                    <w:right w:val="single" w:sz="4" w:space="0" w:color="000000"/>
                  </w:tcBorders>
                </w:tcPr>
                <w:p w14:paraId="2EF864EA" w14:textId="77777777" w:rsidR="001D128B" w:rsidRPr="00177889" w:rsidRDefault="001D128B" w:rsidP="001D128B">
                  <w:pPr>
                    <w:spacing w:after="0" w:line="240" w:lineRule="auto"/>
                    <w:rPr>
                      <w:rFonts w:eastAsia="Times New Roman"/>
                      <w:i/>
                      <w:sz w:val="16"/>
                      <w:szCs w:val="16"/>
                      <w:lang w:bidi="lo-LA"/>
                    </w:rPr>
                  </w:pPr>
                </w:p>
              </w:tc>
            </w:tr>
            <w:tr w:rsidR="001D128B" w:rsidRPr="00177889" w14:paraId="17689822" w14:textId="77777777" w:rsidTr="00317AE8">
              <w:tc>
                <w:tcPr>
                  <w:tcW w:w="3588" w:type="dxa"/>
                  <w:tcBorders>
                    <w:top w:val="single" w:sz="4" w:space="0" w:color="000000"/>
                    <w:left w:val="single" w:sz="4" w:space="0" w:color="000000"/>
                    <w:bottom w:val="single" w:sz="4" w:space="0" w:color="000000"/>
                    <w:right w:val="single" w:sz="4" w:space="0" w:color="000000"/>
                  </w:tcBorders>
                </w:tcPr>
                <w:p w14:paraId="77D29500" w14:textId="77777777" w:rsidR="001D128B" w:rsidRPr="00177889" w:rsidRDefault="001D128B" w:rsidP="001D128B">
                  <w:pPr>
                    <w:spacing w:after="0" w:line="240" w:lineRule="auto"/>
                    <w:rPr>
                      <w:rFonts w:eastAsia="Times New Roman"/>
                      <w:i/>
                      <w:sz w:val="16"/>
                      <w:szCs w:val="16"/>
                      <w:lang w:bidi="lo-LA"/>
                    </w:rPr>
                  </w:pPr>
                  <w:r w:rsidRPr="00177889">
                    <w:rPr>
                      <w:rFonts w:eastAsia="Times New Roman"/>
                      <w:i/>
                      <w:sz w:val="16"/>
                      <w:szCs w:val="16"/>
                      <w:lang w:eastAsia="lt-LT"/>
                    </w:rPr>
                    <w:t>Regiono plėtrai</w:t>
                  </w:r>
                </w:p>
              </w:tc>
              <w:tc>
                <w:tcPr>
                  <w:tcW w:w="2779" w:type="dxa"/>
                  <w:tcBorders>
                    <w:top w:val="single" w:sz="4" w:space="0" w:color="000000"/>
                    <w:left w:val="single" w:sz="4" w:space="0" w:color="000000"/>
                    <w:bottom w:val="single" w:sz="4" w:space="0" w:color="000000"/>
                    <w:right w:val="single" w:sz="4" w:space="0" w:color="000000"/>
                  </w:tcBorders>
                </w:tcPr>
                <w:p w14:paraId="64AB17E9" w14:textId="77777777" w:rsidR="001D128B" w:rsidRPr="00177889" w:rsidRDefault="001D128B" w:rsidP="001D128B">
                  <w:pPr>
                    <w:spacing w:after="0" w:line="240" w:lineRule="auto"/>
                    <w:rPr>
                      <w:rFonts w:eastAsia="Times New Roman"/>
                      <w:i/>
                      <w:sz w:val="16"/>
                      <w:szCs w:val="16"/>
                      <w:lang w:bidi="lo-LA"/>
                    </w:rPr>
                  </w:pPr>
                </w:p>
              </w:tc>
              <w:tc>
                <w:tcPr>
                  <w:tcW w:w="2654" w:type="dxa"/>
                  <w:tcBorders>
                    <w:top w:val="single" w:sz="4" w:space="0" w:color="000000"/>
                    <w:left w:val="single" w:sz="4" w:space="0" w:color="000000"/>
                    <w:bottom w:val="single" w:sz="4" w:space="0" w:color="000000"/>
                    <w:right w:val="single" w:sz="4" w:space="0" w:color="000000"/>
                  </w:tcBorders>
                </w:tcPr>
                <w:p w14:paraId="12C129AD" w14:textId="77777777" w:rsidR="001D128B" w:rsidRPr="00177889" w:rsidRDefault="001D128B" w:rsidP="001D128B">
                  <w:pPr>
                    <w:spacing w:after="0" w:line="240" w:lineRule="auto"/>
                    <w:rPr>
                      <w:rFonts w:eastAsia="Times New Roman"/>
                      <w:i/>
                      <w:sz w:val="16"/>
                      <w:szCs w:val="16"/>
                      <w:lang w:bidi="lo-LA"/>
                    </w:rPr>
                  </w:pPr>
                </w:p>
              </w:tc>
            </w:tr>
            <w:tr w:rsidR="001D128B" w:rsidRPr="00177889" w14:paraId="65E0B613" w14:textId="77777777" w:rsidTr="00317AE8">
              <w:tc>
                <w:tcPr>
                  <w:tcW w:w="3588" w:type="dxa"/>
                  <w:tcBorders>
                    <w:top w:val="single" w:sz="4" w:space="0" w:color="000000"/>
                    <w:left w:val="single" w:sz="4" w:space="0" w:color="000000"/>
                    <w:bottom w:val="single" w:sz="4" w:space="0" w:color="000000"/>
                    <w:right w:val="single" w:sz="4" w:space="0" w:color="000000"/>
                  </w:tcBorders>
                </w:tcPr>
                <w:p w14:paraId="22A1125E" w14:textId="77777777" w:rsidR="001D128B" w:rsidRPr="00177889" w:rsidRDefault="001D128B" w:rsidP="001D128B">
                  <w:pPr>
                    <w:spacing w:after="0" w:line="240" w:lineRule="auto"/>
                    <w:rPr>
                      <w:rFonts w:eastAsia="Times New Roman"/>
                      <w:i/>
                      <w:sz w:val="16"/>
                      <w:szCs w:val="16"/>
                      <w:lang w:bidi="lo-LA"/>
                    </w:rPr>
                  </w:pPr>
                  <w:r w:rsidRPr="00177889">
                    <w:rPr>
                      <w:rFonts w:eastAsia="Times New Roman"/>
                      <w:i/>
                      <w:sz w:val="16"/>
                      <w:szCs w:val="16"/>
                      <w:lang w:eastAsia="lt-LT"/>
                    </w:rPr>
                    <w:t>Kitoms sritims, asmenims ar jų grupėms</w:t>
                  </w:r>
                </w:p>
              </w:tc>
              <w:tc>
                <w:tcPr>
                  <w:tcW w:w="2779" w:type="dxa"/>
                  <w:tcBorders>
                    <w:top w:val="single" w:sz="4" w:space="0" w:color="000000"/>
                    <w:left w:val="single" w:sz="4" w:space="0" w:color="000000"/>
                    <w:bottom w:val="single" w:sz="4" w:space="0" w:color="000000"/>
                    <w:right w:val="single" w:sz="4" w:space="0" w:color="000000"/>
                  </w:tcBorders>
                </w:tcPr>
                <w:p w14:paraId="184A549A" w14:textId="77777777" w:rsidR="001D128B" w:rsidRPr="00177889" w:rsidRDefault="001D128B" w:rsidP="001D128B">
                  <w:pPr>
                    <w:spacing w:after="0" w:line="240" w:lineRule="auto"/>
                    <w:rPr>
                      <w:rFonts w:eastAsia="Times New Roman"/>
                      <w:i/>
                      <w:sz w:val="16"/>
                      <w:szCs w:val="16"/>
                      <w:lang w:bidi="lo-LA"/>
                    </w:rPr>
                  </w:pPr>
                </w:p>
              </w:tc>
              <w:tc>
                <w:tcPr>
                  <w:tcW w:w="2654" w:type="dxa"/>
                  <w:tcBorders>
                    <w:top w:val="single" w:sz="4" w:space="0" w:color="000000"/>
                    <w:left w:val="single" w:sz="4" w:space="0" w:color="000000"/>
                    <w:bottom w:val="single" w:sz="4" w:space="0" w:color="000000"/>
                    <w:right w:val="single" w:sz="4" w:space="0" w:color="000000"/>
                  </w:tcBorders>
                </w:tcPr>
                <w:p w14:paraId="769C511D" w14:textId="77777777" w:rsidR="001D128B" w:rsidRPr="00177889" w:rsidRDefault="001D128B" w:rsidP="001D128B">
                  <w:pPr>
                    <w:spacing w:after="0" w:line="240" w:lineRule="auto"/>
                    <w:rPr>
                      <w:rFonts w:eastAsia="Times New Roman"/>
                      <w:i/>
                      <w:sz w:val="16"/>
                      <w:szCs w:val="16"/>
                      <w:lang w:bidi="lo-LA"/>
                    </w:rPr>
                  </w:pPr>
                </w:p>
              </w:tc>
            </w:tr>
          </w:tbl>
          <w:p w14:paraId="78B5F082" w14:textId="77777777" w:rsidR="001D128B" w:rsidRPr="00177889" w:rsidRDefault="001D128B" w:rsidP="001D128B">
            <w:pPr>
              <w:spacing w:after="0" w:line="240" w:lineRule="auto"/>
              <w:jc w:val="both"/>
              <w:rPr>
                <w:rFonts w:eastAsia="Times New Roman"/>
                <w:i/>
                <w:sz w:val="12"/>
                <w:szCs w:val="12"/>
                <w:lang w:bidi="lo-LA"/>
              </w:rPr>
            </w:pPr>
            <w:r w:rsidRPr="00177889">
              <w:rPr>
                <w:rFonts w:eastAsia="Times New Roman"/>
                <w:b/>
                <w:i/>
                <w:sz w:val="12"/>
                <w:szCs w:val="12"/>
                <w:lang w:bidi="lo-LA"/>
              </w:rPr>
              <w:t>*</w:t>
            </w:r>
            <w:r w:rsidRPr="00177889">
              <w:rPr>
                <w:rFonts w:eastAsia="Times New Roman"/>
                <w:bCs/>
                <w:i/>
                <w:sz w:val="12"/>
                <w:szCs w:val="12"/>
                <w:lang w:eastAsia="lt-LT"/>
              </w:rPr>
              <w:t xml:space="preserve"> Numatomo teisinio reguliavimo poveikio vertinimas atliekamas r</w:t>
            </w:r>
            <w:r w:rsidRPr="00177889">
              <w:rPr>
                <w:rFonts w:eastAsia="Times New Roman"/>
                <w:i/>
                <w:sz w:val="12"/>
                <w:szCs w:val="12"/>
                <w:lang w:eastAsia="lt-LT"/>
              </w:rPr>
              <w:t>engiant teisės akto, kuriuo numatoma reglamentuoti iki tol nereglamentuotus santykius, taip pat kuriuo iš esmės keičiamas teisinis reguliavimas, projektą.</w:t>
            </w:r>
            <w:r w:rsidRPr="00177889">
              <w:rPr>
                <w:rFonts w:eastAsia="Times New Roman"/>
                <w:i/>
                <w:sz w:val="12"/>
                <w:szCs w:val="12"/>
                <w:lang w:bidi="lo-LA"/>
              </w:rPr>
              <w:t xml:space="preserve"> </w:t>
            </w:r>
            <w:r w:rsidRPr="00177889">
              <w:rPr>
                <w:rFonts w:eastAsia="Times New Roman"/>
                <w:i/>
                <w:sz w:val="12"/>
                <w:szCs w:val="12"/>
                <w:lang w:eastAsia="lt-LT"/>
              </w:rPr>
              <w:t>Atliekant vertinimą, nustatomas galimas teigiamas ir neigiamas poveikis to teisinio reguliavimo sričiai, asmenims ar jų grupėms, kuriems bus taikomas numatomas teisinis reguliavimas.</w:t>
            </w:r>
          </w:p>
          <w:p w14:paraId="76D8A3DC" w14:textId="77777777" w:rsidR="001D128B" w:rsidRPr="00177889" w:rsidRDefault="001D128B" w:rsidP="001D128B">
            <w:pPr>
              <w:spacing w:after="0" w:line="288" w:lineRule="auto"/>
              <w:rPr>
                <w:rFonts w:eastAsia="Times New Roman"/>
                <w:sz w:val="12"/>
                <w:szCs w:val="12"/>
                <w:lang w:eastAsia="lt-LT"/>
              </w:rPr>
            </w:pPr>
          </w:p>
          <w:p w14:paraId="7408388B" w14:textId="77777777" w:rsidR="00B01C41" w:rsidRDefault="00B01C41" w:rsidP="00EE5756">
            <w:pPr>
              <w:spacing w:after="0" w:line="288" w:lineRule="auto"/>
              <w:rPr>
                <w:rFonts w:eastAsia="Times New Roman"/>
                <w:szCs w:val="24"/>
                <w:lang w:eastAsia="lt-LT"/>
              </w:rPr>
            </w:pPr>
          </w:p>
          <w:p w14:paraId="205E7767" w14:textId="234F7C2E" w:rsidR="005E5DBB" w:rsidRPr="00FA4839" w:rsidRDefault="001D128B" w:rsidP="00EE5756">
            <w:pPr>
              <w:spacing w:after="0" w:line="288" w:lineRule="auto"/>
              <w:rPr>
                <w:rFonts w:eastAsia="Times New Roman"/>
                <w:szCs w:val="24"/>
              </w:rPr>
            </w:pPr>
            <w:r w:rsidRPr="00701430">
              <w:rPr>
                <w:rFonts w:eastAsia="Times New Roman"/>
                <w:szCs w:val="24"/>
                <w:lang w:eastAsia="lt-LT"/>
              </w:rPr>
              <w:t>Strateginio planavimo ir investicijų skyriaus vedėja</w:t>
            </w:r>
            <w:r w:rsidRPr="00701430">
              <w:rPr>
                <w:rFonts w:eastAsia="Times New Roman"/>
                <w:szCs w:val="24"/>
                <w:lang w:eastAsia="lt-LT"/>
              </w:rPr>
              <w:tab/>
            </w:r>
            <w:r w:rsidRPr="00701430">
              <w:rPr>
                <w:rFonts w:eastAsia="Times New Roman"/>
                <w:szCs w:val="24"/>
                <w:lang w:eastAsia="lt-LT"/>
              </w:rPr>
              <w:tab/>
              <w:t xml:space="preserve">           </w:t>
            </w:r>
            <w:r w:rsidR="0083019C">
              <w:rPr>
                <w:rFonts w:eastAsia="Times New Roman"/>
                <w:szCs w:val="24"/>
                <w:lang w:eastAsia="lt-LT"/>
              </w:rPr>
              <w:t xml:space="preserve">     </w:t>
            </w:r>
            <w:r w:rsidRPr="00701430">
              <w:rPr>
                <w:rFonts w:eastAsia="Times New Roman"/>
                <w:szCs w:val="24"/>
                <w:lang w:eastAsia="lt-LT"/>
              </w:rPr>
              <w:t xml:space="preserve"> Kristina </w:t>
            </w:r>
            <w:proofErr w:type="spellStart"/>
            <w:r w:rsidRPr="00701430">
              <w:rPr>
                <w:rFonts w:eastAsia="Times New Roman"/>
                <w:szCs w:val="24"/>
                <w:lang w:eastAsia="lt-LT"/>
              </w:rPr>
              <w:t>Kemešienė</w:t>
            </w:r>
            <w:proofErr w:type="spellEnd"/>
          </w:p>
        </w:tc>
      </w:tr>
    </w:tbl>
    <w:p w14:paraId="285594C9" w14:textId="77777777" w:rsidR="00EF7C89" w:rsidRDefault="00EF7C89" w:rsidP="00EE5756"/>
    <w:sectPr w:rsidR="00EF7C89" w:rsidSect="00730CCB">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745CE"/>
    <w:multiLevelType w:val="hybridMultilevel"/>
    <w:tmpl w:val="91283290"/>
    <w:lvl w:ilvl="0" w:tplc="B9B26582">
      <w:start w:val="1"/>
      <w:numFmt w:val="bullet"/>
      <w:suff w:val="space"/>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D"/>
    <w:rsid w:val="00066FCD"/>
    <w:rsid w:val="000A10FF"/>
    <w:rsid w:val="000C2892"/>
    <w:rsid w:val="00165CC6"/>
    <w:rsid w:val="001C1F30"/>
    <w:rsid w:val="001D128B"/>
    <w:rsid w:val="00254390"/>
    <w:rsid w:val="00257BE4"/>
    <w:rsid w:val="002D7D8F"/>
    <w:rsid w:val="00312768"/>
    <w:rsid w:val="00317AE8"/>
    <w:rsid w:val="00373805"/>
    <w:rsid w:val="00425836"/>
    <w:rsid w:val="00481A8B"/>
    <w:rsid w:val="00492542"/>
    <w:rsid w:val="004A5604"/>
    <w:rsid w:val="004B0399"/>
    <w:rsid w:val="004C752D"/>
    <w:rsid w:val="00511BDC"/>
    <w:rsid w:val="00512BC9"/>
    <w:rsid w:val="00540C48"/>
    <w:rsid w:val="005A7D79"/>
    <w:rsid w:val="005C5D8D"/>
    <w:rsid w:val="005E5DBB"/>
    <w:rsid w:val="006417FC"/>
    <w:rsid w:val="00704747"/>
    <w:rsid w:val="007078A3"/>
    <w:rsid w:val="00730CCB"/>
    <w:rsid w:val="007A7613"/>
    <w:rsid w:val="007B7E2E"/>
    <w:rsid w:val="0083019C"/>
    <w:rsid w:val="0088208A"/>
    <w:rsid w:val="008A35E3"/>
    <w:rsid w:val="008A7EC7"/>
    <w:rsid w:val="008C68BB"/>
    <w:rsid w:val="008D1565"/>
    <w:rsid w:val="00960E20"/>
    <w:rsid w:val="009F11EC"/>
    <w:rsid w:val="00A71A8B"/>
    <w:rsid w:val="00A771BB"/>
    <w:rsid w:val="00A9549D"/>
    <w:rsid w:val="00AB5A38"/>
    <w:rsid w:val="00AD1E8B"/>
    <w:rsid w:val="00AE1537"/>
    <w:rsid w:val="00AF3EA1"/>
    <w:rsid w:val="00AF6616"/>
    <w:rsid w:val="00B01C41"/>
    <w:rsid w:val="00B27ECD"/>
    <w:rsid w:val="00BB4C99"/>
    <w:rsid w:val="00BD6165"/>
    <w:rsid w:val="00BE4E97"/>
    <w:rsid w:val="00BE74C9"/>
    <w:rsid w:val="00C1179F"/>
    <w:rsid w:val="00C34FC2"/>
    <w:rsid w:val="00C46676"/>
    <w:rsid w:val="00CC09C9"/>
    <w:rsid w:val="00D30779"/>
    <w:rsid w:val="00D33437"/>
    <w:rsid w:val="00D42976"/>
    <w:rsid w:val="00DF288F"/>
    <w:rsid w:val="00E25022"/>
    <w:rsid w:val="00E5669B"/>
    <w:rsid w:val="00EA5E80"/>
    <w:rsid w:val="00EE5756"/>
    <w:rsid w:val="00EF53ED"/>
    <w:rsid w:val="00EF7C89"/>
    <w:rsid w:val="00F808F6"/>
    <w:rsid w:val="00F81475"/>
    <w:rsid w:val="00FC20E7"/>
    <w:rsid w:val="00FF5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4C46"/>
  <w15:chartTrackingRefBased/>
  <w15:docId w15:val="{8AD756B9-A22C-41BA-AC05-7393AC5E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5DBB"/>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9"/>
    <w:qFormat/>
    <w:rsid w:val="005E5DBB"/>
    <w:pPr>
      <w:keepNext/>
      <w:spacing w:after="0" w:line="240" w:lineRule="auto"/>
      <w:jc w:val="center"/>
      <w:outlineLvl w:val="0"/>
    </w:pPr>
    <w:rPr>
      <w:rFonts w:ascii="Cambria" w:eastAsia="Times New Roman"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E5DBB"/>
    <w:rPr>
      <w:rFonts w:ascii="Cambria" w:eastAsia="Times New Roman" w:hAnsi="Cambria" w:cs="Times New Roman"/>
      <w:b/>
      <w:bCs/>
      <w:kern w:val="32"/>
      <w:sz w:val="32"/>
      <w:szCs w:val="32"/>
      <w:lang w:val="x-none"/>
    </w:rPr>
  </w:style>
  <w:style w:type="paragraph" w:styleId="Betarp">
    <w:name w:val="No Spacing"/>
    <w:uiPriority w:val="1"/>
    <w:qFormat/>
    <w:rsid w:val="005E5DBB"/>
    <w:pPr>
      <w:spacing w:after="0" w:line="240" w:lineRule="auto"/>
    </w:pPr>
    <w:rPr>
      <w:rFonts w:ascii="Times New Roman" w:eastAsia="Calibri" w:hAnsi="Times New Roman" w:cs="Times New Roman"/>
      <w:sz w:val="24"/>
    </w:rPr>
  </w:style>
  <w:style w:type="paragraph" w:customStyle="1" w:styleId="WW-Tekstas">
    <w:name w:val="WW-Tekstas"/>
    <w:basedOn w:val="prastasis"/>
    <w:rsid w:val="00D42976"/>
    <w:pPr>
      <w:widowControl w:val="0"/>
      <w:suppressAutoHyphens/>
      <w:spacing w:after="0" w:line="240" w:lineRule="auto"/>
      <w:jc w:val="center"/>
    </w:pPr>
    <w:rPr>
      <w:rFonts w:eastAsia="Lucida Sans Unicode"/>
      <w:b/>
      <w:bCs/>
      <w:szCs w:val="20"/>
      <w:lang w:eastAsia="lt-LT"/>
    </w:rPr>
  </w:style>
  <w:style w:type="paragraph" w:styleId="Sraopastraipa">
    <w:name w:val="List Paragraph"/>
    <w:basedOn w:val="prastasis"/>
    <w:uiPriority w:val="34"/>
    <w:qFormat/>
    <w:rsid w:val="004A5604"/>
    <w:pPr>
      <w:spacing w:after="0" w:line="240" w:lineRule="auto"/>
      <w:ind w:left="720"/>
      <w:contextualSpacing/>
    </w:pPr>
    <w:rPr>
      <w:rFonts w:eastAsia="Times New Roman"/>
      <w:sz w:val="20"/>
      <w:szCs w:val="20"/>
    </w:rPr>
  </w:style>
  <w:style w:type="character" w:customStyle="1" w:styleId="st1">
    <w:name w:val="st1"/>
    <w:rsid w:val="001D128B"/>
  </w:style>
  <w:style w:type="paragraph" w:styleId="prastasiniatinklio">
    <w:name w:val="Normal (Web)"/>
    <w:basedOn w:val="prastasis"/>
    <w:uiPriority w:val="99"/>
    <w:unhideWhenUsed/>
    <w:rsid w:val="001D128B"/>
    <w:pPr>
      <w:spacing w:before="100" w:beforeAutospacing="1" w:after="100" w:afterAutospacing="1" w:line="240" w:lineRule="auto"/>
    </w:pPr>
    <w:rPr>
      <w:rFonts w:eastAsia="Times New Roman"/>
      <w:szCs w:val="24"/>
      <w:lang w:val="en-US"/>
    </w:rPr>
  </w:style>
  <w:style w:type="paragraph" w:styleId="Debesliotekstas">
    <w:name w:val="Balloon Text"/>
    <w:basedOn w:val="prastasis"/>
    <w:link w:val="DebesliotekstasDiagrama"/>
    <w:uiPriority w:val="99"/>
    <w:semiHidden/>
    <w:unhideWhenUsed/>
    <w:rsid w:val="002543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4390"/>
    <w:rPr>
      <w:rFonts w:ascii="Segoe UI" w:eastAsia="Calibri" w:hAnsi="Segoe UI" w:cs="Segoe UI"/>
      <w:sz w:val="18"/>
      <w:szCs w:val="18"/>
    </w:rPr>
  </w:style>
  <w:style w:type="character" w:customStyle="1" w:styleId="markedcontent">
    <w:name w:val="markedcontent"/>
    <w:basedOn w:val="Numatytasispastraiposriftas"/>
    <w:rsid w:val="00E25022"/>
  </w:style>
  <w:style w:type="paragraph" w:styleId="Antrats">
    <w:name w:val="header"/>
    <w:basedOn w:val="prastasis"/>
    <w:link w:val="AntratsDiagrama"/>
    <w:uiPriority w:val="99"/>
    <w:semiHidden/>
    <w:unhideWhenUsed/>
    <w:rsid w:val="002D7D8F"/>
    <w:pPr>
      <w:spacing w:before="100" w:beforeAutospacing="1" w:after="100" w:afterAutospacing="1" w:line="240" w:lineRule="auto"/>
    </w:pPr>
    <w:rPr>
      <w:rFonts w:eastAsia="Times New Roman"/>
      <w:szCs w:val="24"/>
      <w:lang w:eastAsia="lt-LT"/>
    </w:rPr>
  </w:style>
  <w:style w:type="character" w:customStyle="1" w:styleId="AntratsDiagrama">
    <w:name w:val="Antraštės Diagrama"/>
    <w:basedOn w:val="Numatytasispastraiposriftas"/>
    <w:link w:val="Antrats"/>
    <w:uiPriority w:val="99"/>
    <w:semiHidden/>
    <w:rsid w:val="002D7D8F"/>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2D7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17222">
      <w:bodyDiv w:val="1"/>
      <w:marLeft w:val="0"/>
      <w:marRight w:val="0"/>
      <w:marTop w:val="0"/>
      <w:marBottom w:val="0"/>
      <w:divBdr>
        <w:top w:val="none" w:sz="0" w:space="0" w:color="auto"/>
        <w:left w:val="none" w:sz="0" w:space="0" w:color="auto"/>
        <w:bottom w:val="none" w:sz="0" w:space="0" w:color="auto"/>
        <w:right w:val="none" w:sz="0" w:space="0" w:color="auto"/>
      </w:divBdr>
    </w:div>
    <w:div w:id="135634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isineinformacija.lt/raseiniai/document/376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0.254.254/Litlex/LL.DLL?Tekstas=1?Id=65136&amp;Zd=&amp;BF=1"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3939</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dc:creator>
  <cp:keywords/>
  <dc:description/>
  <cp:lastModifiedBy>Vartotoja</cp:lastModifiedBy>
  <cp:revision>3</cp:revision>
  <cp:lastPrinted>2022-04-01T10:15:00Z</cp:lastPrinted>
  <dcterms:created xsi:type="dcterms:W3CDTF">2022-04-01T10:16:00Z</dcterms:created>
  <dcterms:modified xsi:type="dcterms:W3CDTF">2022-04-07T06:59:00Z</dcterms:modified>
</cp:coreProperties>
</file>