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9ABAF" w14:textId="21A98E69" w:rsidR="00A05D11" w:rsidRPr="00240F59" w:rsidRDefault="00A05D11" w:rsidP="00A05D11">
      <w:pPr>
        <w:pStyle w:val="Antrats"/>
        <w:rPr>
          <w:rFonts w:ascii="Times New Roman" w:hAnsi="Times New Roman"/>
          <w:b/>
          <w:sz w:val="24"/>
          <w:szCs w:val="24"/>
        </w:rPr>
      </w:pPr>
      <w:r w:rsidRPr="00240F59">
        <w:t xml:space="preserve">                                                                                                                                                         </w:t>
      </w:r>
      <w:r w:rsidRPr="00240F59">
        <w:rPr>
          <w:rFonts w:ascii="Times New Roman" w:hAnsi="Times New Roman"/>
          <w:sz w:val="24"/>
          <w:szCs w:val="24"/>
        </w:rPr>
        <w:t xml:space="preserve"> </w:t>
      </w:r>
      <w:r w:rsidR="007A4A96">
        <w:rPr>
          <w:rFonts w:ascii="Times New Roman" w:hAnsi="Times New Roman"/>
          <w:sz w:val="24"/>
          <w:szCs w:val="24"/>
        </w:rPr>
        <w:t xml:space="preserve">       </w:t>
      </w:r>
      <w:r w:rsidRPr="00240F59">
        <w:rPr>
          <w:rFonts w:ascii="Times New Roman" w:hAnsi="Times New Roman"/>
          <w:b/>
          <w:sz w:val="24"/>
          <w:szCs w:val="24"/>
        </w:rPr>
        <w:t>Projektas</w:t>
      </w:r>
    </w:p>
    <w:p w14:paraId="48F93E85" w14:textId="5B5EEB59" w:rsidR="00EA37C1" w:rsidRPr="00240F59" w:rsidRDefault="0091663D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val="en-US"/>
        </w:rPr>
        <w:drawing>
          <wp:inline distT="0" distB="0" distL="0" distR="0" wp14:anchorId="620DDAAF" wp14:editId="16B29085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04E9C" w14:textId="77777777" w:rsidR="00EA37C1" w:rsidRPr="00240F59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202D3A6A" w14:textId="77777777" w:rsidR="0004353E" w:rsidRDefault="0004353E" w:rsidP="00020E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84A7A71" w14:textId="23379B7E" w:rsidR="001A2D3A" w:rsidRPr="00240F59" w:rsidRDefault="00020E2E" w:rsidP="00043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6F2960F2" w14:textId="430A0CAA" w:rsidR="0004353E" w:rsidRPr="00EE7719" w:rsidRDefault="0004353E" w:rsidP="0004353E">
      <w:pPr>
        <w:jc w:val="center"/>
        <w:rPr>
          <w:color w:val="FF0000"/>
        </w:rPr>
      </w:pPr>
      <w:r w:rsidRPr="0004353E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Pr="0004353E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 TARYBOS 2022 M. kovo 25 D. SPRENDIM</w:t>
      </w:r>
      <w:r w:rsidR="0099207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O</w:t>
      </w:r>
      <w:r w:rsidRPr="0004353E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NR. TS-68 „</w:t>
      </w:r>
      <w:r w:rsidRPr="0004353E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Pr="0004353E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 VIETINĖS REIKŠMĖS Kelių PRIORITETINĖS EILĖS </w:t>
      </w:r>
      <w:r w:rsidRPr="0004353E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PATVIRTINIMO“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Pr="0004353E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PAKEITIMO</w:t>
      </w:r>
    </w:p>
    <w:p w14:paraId="21792804" w14:textId="632025F2" w:rsidR="0004353E" w:rsidRPr="0004353E" w:rsidRDefault="0004353E" w:rsidP="000435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04353E">
        <w:rPr>
          <w:rFonts w:ascii="Times New Roman" w:hAnsi="Times New Roman"/>
          <w:sz w:val="24"/>
          <w:szCs w:val="24"/>
          <w:lang w:eastAsia="lt-LT"/>
        </w:rPr>
        <w:t xml:space="preserve">2022 m. </w:t>
      </w:r>
      <w:r w:rsidR="00DD36B0">
        <w:rPr>
          <w:rFonts w:ascii="Times New Roman" w:hAnsi="Times New Roman"/>
          <w:sz w:val="24"/>
          <w:szCs w:val="24"/>
          <w:lang w:eastAsia="lt-LT"/>
        </w:rPr>
        <w:t>rugsėjo</w:t>
      </w:r>
      <w:r w:rsidR="00DD36B0" w:rsidRPr="0004353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D36B0">
        <w:rPr>
          <w:rFonts w:ascii="Times New Roman" w:hAnsi="Times New Roman"/>
          <w:sz w:val="24"/>
          <w:szCs w:val="24"/>
          <w:lang w:eastAsia="lt-LT"/>
        </w:rPr>
        <w:t>21</w:t>
      </w:r>
      <w:r w:rsidR="00DD36B0" w:rsidRPr="0004353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04353E">
        <w:rPr>
          <w:rFonts w:ascii="Times New Roman" w:hAnsi="Times New Roman"/>
          <w:sz w:val="24"/>
          <w:szCs w:val="24"/>
          <w:lang w:eastAsia="lt-LT"/>
        </w:rPr>
        <w:t>d. Nr.</w:t>
      </w:r>
      <w:r w:rsidR="00DD36B0">
        <w:rPr>
          <w:rFonts w:ascii="Times New Roman" w:hAnsi="Times New Roman"/>
          <w:sz w:val="24"/>
          <w:szCs w:val="24"/>
          <w:lang w:eastAsia="lt-LT"/>
        </w:rPr>
        <w:t xml:space="preserve"> SP-</w:t>
      </w:r>
      <w:r w:rsidR="00A248B5">
        <w:rPr>
          <w:rFonts w:ascii="Times New Roman" w:hAnsi="Times New Roman"/>
          <w:sz w:val="24"/>
          <w:szCs w:val="24"/>
          <w:lang w:eastAsia="lt-LT"/>
        </w:rPr>
        <w:t>262</w:t>
      </w:r>
      <w:bookmarkStart w:id="0" w:name="_GoBack"/>
      <w:bookmarkEnd w:id="0"/>
      <w:r w:rsidRPr="0004353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4000DDEC" w14:textId="77777777" w:rsidR="0004353E" w:rsidRPr="0004353E" w:rsidRDefault="0004353E" w:rsidP="000435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04353E">
        <w:rPr>
          <w:rFonts w:ascii="Times New Roman" w:hAnsi="Times New Roman"/>
          <w:sz w:val="24"/>
          <w:szCs w:val="24"/>
          <w:lang w:eastAsia="lt-LT"/>
        </w:rPr>
        <w:t>Kėdainiai</w:t>
      </w:r>
    </w:p>
    <w:p w14:paraId="7C4E709C" w14:textId="77777777" w:rsidR="0004353E" w:rsidRPr="0004353E" w:rsidRDefault="0004353E" w:rsidP="003254FA">
      <w:pPr>
        <w:spacing w:after="0"/>
        <w:rPr>
          <w:rFonts w:ascii="Times New Roman" w:hAnsi="Times New Roman"/>
          <w:sz w:val="24"/>
          <w:szCs w:val="24"/>
          <w:lang w:eastAsia="lt-LT"/>
        </w:rPr>
      </w:pPr>
      <w:r w:rsidRPr="0004353E">
        <w:rPr>
          <w:rFonts w:ascii="Times New Roman" w:hAnsi="Times New Roman"/>
          <w:sz w:val="24"/>
          <w:szCs w:val="24"/>
          <w:lang w:eastAsia="lt-LT"/>
        </w:rPr>
        <w:tab/>
      </w:r>
      <w:r w:rsidRPr="0004353E">
        <w:rPr>
          <w:rFonts w:ascii="Times New Roman" w:hAnsi="Times New Roman"/>
          <w:sz w:val="24"/>
          <w:szCs w:val="24"/>
          <w:lang w:eastAsia="lt-LT"/>
        </w:rPr>
        <w:tab/>
      </w:r>
      <w:r w:rsidRPr="0004353E">
        <w:rPr>
          <w:rFonts w:ascii="Times New Roman" w:hAnsi="Times New Roman"/>
          <w:sz w:val="24"/>
          <w:szCs w:val="24"/>
          <w:lang w:eastAsia="lt-LT"/>
        </w:rPr>
        <w:tab/>
      </w:r>
    </w:p>
    <w:p w14:paraId="6843149E" w14:textId="77777777" w:rsidR="0004353E" w:rsidRPr="0004353E" w:rsidRDefault="0004353E" w:rsidP="008E0F4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4353E">
        <w:rPr>
          <w:rFonts w:ascii="Times New Roman" w:hAnsi="Times New Roman"/>
          <w:sz w:val="24"/>
          <w:szCs w:val="24"/>
          <w:lang w:eastAsia="lt-LT"/>
        </w:rPr>
        <w:t xml:space="preserve">Vadovaudamasi Lietuvos Respublikos vietos savivaldos įstatymo 18 straipsnio 1 dalimi, Kėdainių rajono savivaldybės Kelių priežiūros ir plėtros programos finansavimo lėšų paskirstymo ir naudojimo tvarkos aprašo, </w:t>
      </w:r>
      <w:r w:rsidRPr="0004353E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patvirtinto Kėdainių rajono savivaldybės tarybos 2022 m. vasario 25 d. sprendimu Nr. TS-35 „Dėl Kėdainių rajono savivaldybės kelių priežiūros ir plėtros programos finansavimo lėšų</w:t>
      </w:r>
      <w:r w:rsidRPr="0004353E">
        <w:rPr>
          <w:rFonts w:ascii="Times New Roman" w:hAnsi="Times New Roman"/>
          <w:caps/>
          <w:color w:val="000000" w:themeColor="text1"/>
          <w:sz w:val="24"/>
          <w:szCs w:val="24"/>
          <w:lang w:eastAsia="lt-LT"/>
        </w:rPr>
        <w:t xml:space="preserve"> </w:t>
      </w:r>
      <w:r w:rsidRPr="0004353E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paskirstymo ir </w:t>
      </w:r>
      <w:r w:rsidRPr="0004353E">
        <w:rPr>
          <w:rFonts w:ascii="Times New Roman" w:hAnsi="Times New Roman"/>
          <w:sz w:val="24"/>
          <w:szCs w:val="24"/>
          <w:lang w:eastAsia="lt-LT"/>
        </w:rPr>
        <w:t xml:space="preserve">naudojimo </w:t>
      </w:r>
      <w:r w:rsidRPr="0004353E">
        <w:rPr>
          <w:rFonts w:ascii="Times New Roman" w:hAnsi="Times New Roman"/>
          <w:color w:val="000000" w:themeColor="text1"/>
          <w:sz w:val="24"/>
          <w:szCs w:val="24"/>
          <w:lang w:eastAsia="lt-LT"/>
        </w:rPr>
        <w:t>tvarkos aprašo patvirtinimo“ 14 punktu,</w:t>
      </w:r>
      <w:r w:rsidRPr="0004353E">
        <w:rPr>
          <w:rFonts w:ascii="Times New Roman" w:hAnsi="Times New Roman"/>
          <w:sz w:val="24"/>
          <w:szCs w:val="24"/>
          <w:lang w:eastAsia="lt-LT"/>
        </w:rPr>
        <w:t xml:space="preserve"> Kėdainių rajono savivaldybės taryba  n u s p r e n d ž i a:</w:t>
      </w:r>
    </w:p>
    <w:p w14:paraId="707AECA7" w14:textId="77777777" w:rsidR="0004353E" w:rsidRPr="0004353E" w:rsidRDefault="0004353E" w:rsidP="008E0F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04353E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           Pakeisti </w:t>
      </w:r>
      <w:r w:rsidRPr="0004353E">
        <w:rPr>
          <w:rFonts w:ascii="Times New Roman" w:hAnsi="Times New Roman"/>
          <w:sz w:val="24"/>
          <w:szCs w:val="24"/>
          <w:lang w:eastAsia="lt-LT"/>
        </w:rPr>
        <w:t>Kėdainių rajono savivaldybės vietinės reikšmės kelių prioritetinę eilę</w:t>
      </w:r>
      <w:r w:rsidRPr="0004353E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, patvirtintą Kėdainių rajono savivaldybės tarybos 2022 m. kovo 25 d. sprendimu Nr. TS-68 „Dėl </w:t>
      </w:r>
      <w:r w:rsidRPr="0004353E">
        <w:rPr>
          <w:rFonts w:ascii="Times New Roman" w:hAnsi="Times New Roman"/>
          <w:sz w:val="24"/>
          <w:szCs w:val="24"/>
          <w:lang w:eastAsia="lt-LT"/>
        </w:rPr>
        <w:t>Kėdainių rajono savivaldybės vietinės reikšmės kelių prioritetinės eilės</w:t>
      </w:r>
      <w:r w:rsidRPr="0004353E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patvirtinimo“:</w:t>
      </w:r>
    </w:p>
    <w:p w14:paraId="36D5BB27" w14:textId="2DCBEE4D" w:rsidR="0004353E" w:rsidRPr="0022006C" w:rsidRDefault="0022006C" w:rsidP="0022006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           1. </w:t>
      </w:r>
      <w:r w:rsidR="0004353E" w:rsidRPr="002200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Patikslinti Krakių seniūnijos vietinės reikšmės kelių (gatvių) prioritetinę eilę</w:t>
      </w:r>
      <w:r w:rsidR="0004353E" w:rsidRPr="0022006C">
        <w:rPr>
          <w:rFonts w:ascii="Times New Roman" w:hAnsi="Times New Roman"/>
          <w:sz w:val="24"/>
          <w:szCs w:val="24"/>
          <w:lang w:eastAsia="lt-LT"/>
        </w:rPr>
        <w:t xml:space="preserve"> ir ją išdėstyti taip:</w:t>
      </w:r>
      <w:r w:rsidR="0004353E" w:rsidRPr="002200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</w:p>
    <w:tbl>
      <w:tblPr>
        <w:tblStyle w:val="Lentelstinklelis"/>
        <w:tblW w:w="10170" w:type="dxa"/>
        <w:tblInd w:w="-185" w:type="dxa"/>
        <w:tblLook w:val="04A0" w:firstRow="1" w:lastRow="0" w:firstColumn="1" w:lastColumn="0" w:noHBand="0" w:noVBand="1"/>
      </w:tblPr>
      <w:tblGrid>
        <w:gridCol w:w="6030"/>
        <w:gridCol w:w="1305"/>
        <w:gridCol w:w="1205"/>
        <w:gridCol w:w="1630"/>
      </w:tblGrid>
      <w:tr w:rsidR="0004353E" w:rsidRPr="00BE1829" w14:paraId="0DCA3618" w14:textId="77777777" w:rsidTr="00D04D0B">
        <w:tc>
          <w:tcPr>
            <w:tcW w:w="6030" w:type="dxa"/>
            <w:vAlign w:val="center"/>
          </w:tcPr>
          <w:p w14:paraId="4079A401" w14:textId="77777777" w:rsidR="0004353E" w:rsidRPr="00BE1829" w:rsidRDefault="0004353E" w:rsidP="005E0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829">
              <w:rPr>
                <w:rFonts w:ascii="Times New Roman" w:hAnsi="Times New Roman"/>
                <w:b/>
              </w:rPr>
              <w:t>Kelio (gatvės) numeris, pavadinimas, darbų rūšis</w:t>
            </w:r>
          </w:p>
        </w:tc>
        <w:tc>
          <w:tcPr>
            <w:tcW w:w="1305" w:type="dxa"/>
            <w:vAlign w:val="center"/>
          </w:tcPr>
          <w:p w14:paraId="1595963A" w14:textId="77777777" w:rsidR="0004353E" w:rsidRPr="00BE1829" w:rsidRDefault="0004353E" w:rsidP="005E0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829">
              <w:rPr>
                <w:rFonts w:ascii="Times New Roman" w:hAnsi="Times New Roman"/>
                <w:b/>
                <w:bCs/>
              </w:rPr>
              <w:t>Kriterijų reikšmių suma</w:t>
            </w:r>
          </w:p>
        </w:tc>
        <w:tc>
          <w:tcPr>
            <w:tcW w:w="1205" w:type="dxa"/>
            <w:vAlign w:val="center"/>
          </w:tcPr>
          <w:p w14:paraId="26B0FD13" w14:textId="77777777" w:rsidR="0004353E" w:rsidRPr="00BE1829" w:rsidRDefault="0004353E" w:rsidP="005E06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1829">
              <w:rPr>
                <w:rFonts w:ascii="Times New Roman" w:hAnsi="Times New Roman"/>
                <w:b/>
                <w:bCs/>
              </w:rPr>
              <w:t>Eil. Nr. prioriteto tvarka</w:t>
            </w:r>
          </w:p>
        </w:tc>
        <w:tc>
          <w:tcPr>
            <w:tcW w:w="1630" w:type="dxa"/>
            <w:vAlign w:val="center"/>
          </w:tcPr>
          <w:p w14:paraId="6EE978BF" w14:textId="77777777" w:rsidR="0004353E" w:rsidRPr="00BE1829" w:rsidRDefault="0004353E" w:rsidP="005E06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1829">
              <w:rPr>
                <w:rFonts w:ascii="Times New Roman" w:hAnsi="Times New Roman"/>
                <w:b/>
                <w:bCs/>
              </w:rPr>
              <w:t>Įgyvendinimo metai</w:t>
            </w:r>
          </w:p>
        </w:tc>
      </w:tr>
      <w:tr w:rsidR="0004353E" w:rsidRPr="0004353E" w14:paraId="43D0477D" w14:textId="77777777" w:rsidTr="005D0EBA">
        <w:tc>
          <w:tcPr>
            <w:tcW w:w="10170" w:type="dxa"/>
            <w:gridSpan w:val="4"/>
          </w:tcPr>
          <w:p w14:paraId="2189F031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b/>
                <w:sz w:val="24"/>
                <w:szCs w:val="24"/>
              </w:rPr>
              <w:t>Krakių seniūnija</w:t>
            </w:r>
          </w:p>
        </w:tc>
      </w:tr>
      <w:tr w:rsidR="0004353E" w:rsidRPr="0004353E" w14:paraId="23E4EECD" w14:textId="77777777" w:rsidTr="005D0EBA">
        <w:tc>
          <w:tcPr>
            <w:tcW w:w="10170" w:type="dxa"/>
            <w:gridSpan w:val="4"/>
          </w:tcPr>
          <w:p w14:paraId="28536F63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53E">
              <w:rPr>
                <w:rFonts w:ascii="Times New Roman" w:hAnsi="Times New Roman"/>
                <w:b/>
                <w:sz w:val="24"/>
                <w:szCs w:val="24"/>
              </w:rPr>
              <w:t>I dalis.  Tiesimo, rekonstravimo, kapitalinio remonto  objektai</w:t>
            </w:r>
          </w:p>
        </w:tc>
      </w:tr>
      <w:tr w:rsidR="0004353E" w:rsidRPr="0004353E" w14:paraId="79CB0DB1" w14:textId="77777777" w:rsidTr="00D04D0B">
        <w:tc>
          <w:tcPr>
            <w:tcW w:w="6030" w:type="dxa"/>
          </w:tcPr>
          <w:p w14:paraId="20A9ED0A" w14:textId="77777777" w:rsidR="0004353E" w:rsidRPr="0004353E" w:rsidRDefault="0004353E" w:rsidP="000A3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KRG019, Krakių mstl., Smilgos g. rekonstravimas</w:t>
            </w:r>
          </w:p>
        </w:tc>
        <w:tc>
          <w:tcPr>
            <w:tcW w:w="1305" w:type="dxa"/>
          </w:tcPr>
          <w:p w14:paraId="31F765CF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14:paraId="7B09937B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396BDB5B" w14:textId="77777777" w:rsidR="0004353E" w:rsidRPr="0004353E" w:rsidRDefault="0004353E" w:rsidP="000A3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04353E" w:rsidRPr="0004353E" w14:paraId="75DC30FB" w14:textId="77777777" w:rsidTr="00D04D0B">
        <w:tc>
          <w:tcPr>
            <w:tcW w:w="6030" w:type="dxa"/>
          </w:tcPr>
          <w:p w14:paraId="7DD9451F" w14:textId="1E28EF62" w:rsidR="0004353E" w:rsidRPr="0004353E" w:rsidRDefault="0004353E" w:rsidP="0002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KR-42, Norkūnai</w:t>
            </w:r>
            <w:r w:rsidR="00024626" w:rsidRPr="0004353E">
              <w:rPr>
                <w:rFonts w:ascii="Times New Roman" w:hAnsi="Times New Roman"/>
                <w:sz w:val="24"/>
                <w:szCs w:val="24"/>
              </w:rPr>
              <w:t>–</w:t>
            </w: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Dangaučius </w:t>
            </w:r>
            <w:r w:rsidRPr="0004353E">
              <w:rPr>
                <w:rFonts w:ascii="Times New Roman" w:hAnsi="Times New Roman"/>
                <w:sz w:val="24"/>
                <w:szCs w:val="24"/>
              </w:rPr>
              <w:t>kapitalinis remontas</w:t>
            </w:r>
          </w:p>
        </w:tc>
        <w:tc>
          <w:tcPr>
            <w:tcW w:w="1305" w:type="dxa"/>
          </w:tcPr>
          <w:p w14:paraId="133D9FFD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5" w:type="dxa"/>
          </w:tcPr>
          <w:p w14:paraId="3E2F6BC7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3C4673FB" w14:textId="77777777" w:rsidR="0004353E" w:rsidRPr="0004353E" w:rsidRDefault="0004353E" w:rsidP="000A3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2022–2024</w:t>
            </w:r>
          </w:p>
        </w:tc>
      </w:tr>
      <w:tr w:rsidR="0004353E" w:rsidRPr="0004353E" w14:paraId="6A29B49B" w14:textId="77777777" w:rsidTr="005D0EBA">
        <w:tc>
          <w:tcPr>
            <w:tcW w:w="10170" w:type="dxa"/>
            <w:gridSpan w:val="4"/>
          </w:tcPr>
          <w:p w14:paraId="1B50145B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b/>
                <w:bCs/>
                <w:sz w:val="24"/>
                <w:szCs w:val="24"/>
              </w:rPr>
              <w:t>II dalis. Paprastojo remonto darbų, atliekamų ne mažesniame kaip 1000 m</w:t>
            </w:r>
            <w:r w:rsidRPr="0004353E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0435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plote, objektai</w:t>
            </w:r>
          </w:p>
        </w:tc>
      </w:tr>
      <w:tr w:rsidR="0004353E" w:rsidRPr="0004353E" w14:paraId="707D9547" w14:textId="77777777" w:rsidTr="00D04D0B">
        <w:tc>
          <w:tcPr>
            <w:tcW w:w="6030" w:type="dxa"/>
          </w:tcPr>
          <w:p w14:paraId="5D029E6F" w14:textId="77777777" w:rsidR="0004353E" w:rsidRPr="0004353E" w:rsidRDefault="0004353E" w:rsidP="000A3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 xml:space="preserve">KRG024, Medininkų k., Medininkų g. paprastasis remontas </w:t>
            </w:r>
          </w:p>
        </w:tc>
        <w:tc>
          <w:tcPr>
            <w:tcW w:w="1305" w:type="dxa"/>
          </w:tcPr>
          <w:p w14:paraId="4884F964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30604ED7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79BD5BF4" w14:textId="77777777" w:rsidR="0004353E" w:rsidRPr="0004353E" w:rsidRDefault="0004353E" w:rsidP="000A3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04353E" w:rsidRPr="0004353E" w14:paraId="7016B51A" w14:textId="77777777" w:rsidTr="00D04D0B">
        <w:tc>
          <w:tcPr>
            <w:tcW w:w="6030" w:type="dxa"/>
          </w:tcPr>
          <w:p w14:paraId="1CD4A587" w14:textId="77777777" w:rsidR="0004353E" w:rsidRPr="0004353E" w:rsidRDefault="0004353E" w:rsidP="000A3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KRG046, Plinkaigalio k., Piliakalnio g. paprastasis remontas</w:t>
            </w:r>
          </w:p>
        </w:tc>
        <w:tc>
          <w:tcPr>
            <w:tcW w:w="1305" w:type="dxa"/>
          </w:tcPr>
          <w:p w14:paraId="24DEF2B4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5" w:type="dxa"/>
          </w:tcPr>
          <w:p w14:paraId="1811A1E2" w14:textId="77777777" w:rsidR="0004353E" w:rsidRPr="0004353E" w:rsidRDefault="0004353E" w:rsidP="000A3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777C214E" w14:textId="77777777" w:rsidR="0004353E" w:rsidRPr="0004353E" w:rsidRDefault="0004353E" w:rsidP="000A3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2022–2023</w:t>
            </w:r>
          </w:p>
        </w:tc>
      </w:tr>
    </w:tbl>
    <w:p w14:paraId="08921A07" w14:textId="37F5C0FF" w:rsidR="00631A92" w:rsidRPr="0022006C" w:rsidRDefault="005E064D" w:rsidP="00631A9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            2. </w:t>
      </w:r>
      <w:r w:rsidR="00631A92" w:rsidRPr="002200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Patikslinti </w:t>
      </w:r>
      <w:r w:rsidR="0080599C" w:rsidRPr="005E064D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Pelėdnagių</w:t>
      </w:r>
      <w:r w:rsidR="00631A92" w:rsidRPr="002200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seniūnijos vietinės reikšmės kelių (gatvių) prioritetin</w:t>
      </w:r>
      <w:r w:rsidR="0080599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ės</w:t>
      </w:r>
      <w:r w:rsidR="00631A92" w:rsidRPr="002200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eil</w:t>
      </w:r>
      <w:r w:rsidR="0080599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ės II dalį</w:t>
      </w:r>
      <w:r w:rsidR="00631A92" w:rsidRPr="0022006C">
        <w:rPr>
          <w:rFonts w:ascii="Times New Roman" w:hAnsi="Times New Roman"/>
          <w:sz w:val="24"/>
          <w:szCs w:val="24"/>
          <w:lang w:eastAsia="lt-LT"/>
        </w:rPr>
        <w:t xml:space="preserve"> ir ją išdėstyti taip:</w:t>
      </w:r>
      <w:r w:rsidR="00631A92" w:rsidRPr="0022006C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</w:p>
    <w:tbl>
      <w:tblPr>
        <w:tblStyle w:val="Lentelstinklelis"/>
        <w:tblW w:w="10170" w:type="dxa"/>
        <w:tblInd w:w="-185" w:type="dxa"/>
        <w:tblLook w:val="04A0" w:firstRow="1" w:lastRow="0" w:firstColumn="1" w:lastColumn="0" w:noHBand="0" w:noVBand="1"/>
      </w:tblPr>
      <w:tblGrid>
        <w:gridCol w:w="6030"/>
        <w:gridCol w:w="1305"/>
        <w:gridCol w:w="1205"/>
        <w:gridCol w:w="1630"/>
      </w:tblGrid>
      <w:tr w:rsidR="0004353E" w:rsidRPr="00BE1829" w14:paraId="316FC1F3" w14:textId="77777777" w:rsidTr="00D04D0B">
        <w:tc>
          <w:tcPr>
            <w:tcW w:w="6030" w:type="dxa"/>
            <w:vAlign w:val="center"/>
          </w:tcPr>
          <w:p w14:paraId="34A5E486" w14:textId="77777777" w:rsidR="0004353E" w:rsidRPr="00BE1829" w:rsidRDefault="0004353E" w:rsidP="00364B51">
            <w:pPr>
              <w:spacing w:after="0"/>
              <w:jc w:val="center"/>
              <w:rPr>
                <w:rFonts w:ascii="Times New Roman" w:hAnsi="Times New Roman"/>
              </w:rPr>
            </w:pPr>
            <w:r w:rsidRPr="00BE1829">
              <w:rPr>
                <w:rFonts w:ascii="Times New Roman" w:hAnsi="Times New Roman"/>
                <w:b/>
              </w:rPr>
              <w:t>Kelio (gatvės) numeris, pavadinimas, darbų rūšis</w:t>
            </w:r>
          </w:p>
        </w:tc>
        <w:tc>
          <w:tcPr>
            <w:tcW w:w="1305" w:type="dxa"/>
            <w:vAlign w:val="center"/>
          </w:tcPr>
          <w:p w14:paraId="5B3CAB84" w14:textId="77777777" w:rsidR="0004353E" w:rsidRPr="00BE1829" w:rsidRDefault="0004353E" w:rsidP="00BE1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829">
              <w:rPr>
                <w:rFonts w:ascii="Times New Roman" w:hAnsi="Times New Roman"/>
                <w:b/>
                <w:bCs/>
              </w:rPr>
              <w:t>Kriterijų reikšmių suma</w:t>
            </w:r>
          </w:p>
        </w:tc>
        <w:tc>
          <w:tcPr>
            <w:tcW w:w="1205" w:type="dxa"/>
            <w:vAlign w:val="center"/>
          </w:tcPr>
          <w:p w14:paraId="418CC1B1" w14:textId="77777777" w:rsidR="0004353E" w:rsidRPr="00BE1829" w:rsidRDefault="0004353E" w:rsidP="00364B5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E1829">
              <w:rPr>
                <w:rFonts w:ascii="Times New Roman" w:hAnsi="Times New Roman"/>
                <w:b/>
                <w:bCs/>
              </w:rPr>
              <w:t>Eil. Nr. prioriteto tvarka</w:t>
            </w:r>
          </w:p>
        </w:tc>
        <w:tc>
          <w:tcPr>
            <w:tcW w:w="1630" w:type="dxa"/>
            <w:vAlign w:val="center"/>
          </w:tcPr>
          <w:p w14:paraId="4FEF7BDE" w14:textId="77777777" w:rsidR="0004353E" w:rsidRPr="00BE1829" w:rsidRDefault="0004353E" w:rsidP="00364B5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E1829">
              <w:rPr>
                <w:rFonts w:ascii="Times New Roman" w:hAnsi="Times New Roman"/>
                <w:b/>
                <w:bCs/>
              </w:rPr>
              <w:t>Įgyvendinimo metai</w:t>
            </w:r>
          </w:p>
        </w:tc>
      </w:tr>
      <w:tr w:rsidR="0004353E" w:rsidRPr="0004353E" w14:paraId="1C3979DC" w14:textId="77777777" w:rsidTr="005D0EBA">
        <w:tc>
          <w:tcPr>
            <w:tcW w:w="10170" w:type="dxa"/>
            <w:gridSpan w:val="4"/>
          </w:tcPr>
          <w:p w14:paraId="27705A00" w14:textId="77777777" w:rsidR="0004353E" w:rsidRPr="0004353E" w:rsidRDefault="0004353E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b/>
                <w:bCs/>
                <w:sz w:val="24"/>
                <w:szCs w:val="24"/>
              </w:rPr>
              <w:t>II dalis. Paprastojo remonto darbų, atliekamų ne mažesniame kaip 1000 m</w:t>
            </w:r>
            <w:r w:rsidRPr="0004353E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0435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plote, objektai</w:t>
            </w:r>
          </w:p>
        </w:tc>
      </w:tr>
      <w:tr w:rsidR="0004353E" w:rsidRPr="0004353E" w14:paraId="04979581" w14:textId="77777777" w:rsidTr="00D04D0B">
        <w:tc>
          <w:tcPr>
            <w:tcW w:w="6030" w:type="dxa"/>
          </w:tcPr>
          <w:p w14:paraId="6404A7D0" w14:textId="77777777" w:rsidR="0004353E" w:rsidRPr="0004353E" w:rsidRDefault="0004353E" w:rsidP="000A38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04353E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PLG058 Pelėdnagių k., Beržų g. </w:t>
            </w: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paprastasis remontas</w:t>
            </w:r>
          </w:p>
        </w:tc>
        <w:tc>
          <w:tcPr>
            <w:tcW w:w="1305" w:type="dxa"/>
          </w:tcPr>
          <w:p w14:paraId="21A6CDED" w14:textId="77777777" w:rsidR="0004353E" w:rsidRPr="0004353E" w:rsidRDefault="0004353E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43</w:t>
            </w:r>
          </w:p>
        </w:tc>
        <w:tc>
          <w:tcPr>
            <w:tcW w:w="1205" w:type="dxa"/>
          </w:tcPr>
          <w:p w14:paraId="1736BE23" w14:textId="77777777" w:rsidR="0004353E" w:rsidRPr="0004353E" w:rsidRDefault="0004353E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2A2911AB" w14:textId="30FE27B0" w:rsidR="0004353E" w:rsidRPr="0004353E" w:rsidRDefault="0004353E" w:rsidP="000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04353E" w:rsidRPr="0004353E" w14:paraId="087F498D" w14:textId="77777777" w:rsidTr="00D04D0B">
        <w:tc>
          <w:tcPr>
            <w:tcW w:w="6030" w:type="dxa"/>
          </w:tcPr>
          <w:p w14:paraId="464F3B2C" w14:textId="77777777" w:rsidR="0004353E" w:rsidRPr="0004353E" w:rsidRDefault="0004353E" w:rsidP="000A38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04353E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PLG062 Pelėdnagių k., Kėdainių g. </w:t>
            </w: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paprastasis remontas</w:t>
            </w:r>
          </w:p>
        </w:tc>
        <w:tc>
          <w:tcPr>
            <w:tcW w:w="1305" w:type="dxa"/>
          </w:tcPr>
          <w:p w14:paraId="689DE17F" w14:textId="77777777" w:rsidR="0004353E" w:rsidRPr="0004353E" w:rsidRDefault="0004353E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205" w:type="dxa"/>
          </w:tcPr>
          <w:p w14:paraId="0BE0AF2A" w14:textId="77777777" w:rsidR="0004353E" w:rsidRPr="0004353E" w:rsidRDefault="0004353E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45AC928F" w14:textId="77777777" w:rsidR="0004353E" w:rsidRPr="0004353E" w:rsidRDefault="0004353E" w:rsidP="000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04353E" w:rsidRPr="0004353E" w14:paraId="00A64562" w14:textId="77777777" w:rsidTr="00D04D0B">
        <w:tc>
          <w:tcPr>
            <w:tcW w:w="6030" w:type="dxa"/>
          </w:tcPr>
          <w:p w14:paraId="16355249" w14:textId="77777777" w:rsidR="0004353E" w:rsidRPr="0004353E" w:rsidRDefault="0004353E" w:rsidP="000A38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PLG013, Labūnavos k., Linelių g. paprastasis remontas</w:t>
            </w:r>
          </w:p>
        </w:tc>
        <w:tc>
          <w:tcPr>
            <w:tcW w:w="1305" w:type="dxa"/>
          </w:tcPr>
          <w:p w14:paraId="16A26681" w14:textId="51AC7BF6" w:rsidR="0004353E" w:rsidRPr="007F095F" w:rsidRDefault="007F095F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F095F">
              <w:rPr>
                <w:rFonts w:ascii="Times New Roman" w:hAnsi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205" w:type="dxa"/>
          </w:tcPr>
          <w:p w14:paraId="6F432E3D" w14:textId="77777777" w:rsidR="0004353E" w:rsidRPr="0004353E" w:rsidRDefault="0004353E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630" w:type="dxa"/>
          </w:tcPr>
          <w:p w14:paraId="7F51D005" w14:textId="77777777" w:rsidR="0004353E" w:rsidRPr="0004353E" w:rsidRDefault="0004353E" w:rsidP="000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2022</w:t>
            </w:r>
          </w:p>
        </w:tc>
      </w:tr>
      <w:tr w:rsidR="0004353E" w:rsidRPr="0004353E" w14:paraId="38BA6DD9" w14:textId="77777777" w:rsidTr="00D04D0B">
        <w:tc>
          <w:tcPr>
            <w:tcW w:w="6030" w:type="dxa"/>
          </w:tcPr>
          <w:p w14:paraId="05C073EE" w14:textId="3865F5D8" w:rsidR="0004353E" w:rsidRPr="0004353E" w:rsidRDefault="0004353E" w:rsidP="000A38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PL-5, kelio Labūnava</w:t>
            </w:r>
            <w:r w:rsidR="00971559" w:rsidRPr="0004353E">
              <w:rPr>
                <w:rFonts w:ascii="Times New Roman" w:hAnsi="Times New Roman"/>
                <w:sz w:val="24"/>
                <w:szCs w:val="24"/>
              </w:rPr>
              <w:t>–</w:t>
            </w:r>
            <w:r w:rsidRPr="0004353E">
              <w:rPr>
                <w:rFonts w:ascii="Times New Roman" w:hAnsi="Times New Roman"/>
                <w:sz w:val="24"/>
                <w:szCs w:val="24"/>
                <w:lang w:val="fr-FR"/>
              </w:rPr>
              <w:t>Sičioniai paprastasis remontas</w:t>
            </w:r>
          </w:p>
        </w:tc>
        <w:tc>
          <w:tcPr>
            <w:tcW w:w="1305" w:type="dxa"/>
          </w:tcPr>
          <w:p w14:paraId="432C3533" w14:textId="5A724130" w:rsidR="0004353E" w:rsidRPr="007F095F" w:rsidRDefault="007F095F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F095F">
              <w:rPr>
                <w:rFonts w:ascii="Times New Roman" w:hAnsi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205" w:type="dxa"/>
          </w:tcPr>
          <w:p w14:paraId="1201AC4C" w14:textId="77777777" w:rsidR="0004353E" w:rsidRPr="0004353E" w:rsidRDefault="0004353E" w:rsidP="000A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653B8DC3" w14:textId="77777777" w:rsidR="0004353E" w:rsidRPr="0004353E" w:rsidRDefault="0004353E" w:rsidP="000A3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53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14:paraId="4C480469" w14:textId="77777777" w:rsidR="00A270AC" w:rsidRPr="0004353E" w:rsidRDefault="00A270AC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1DE154D" w14:textId="11362EB7" w:rsidR="00B974B9" w:rsidRPr="00B13E3B" w:rsidRDefault="00053ACB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13E3B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5C7F50" w:rsidRPr="00B13E3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C7F50" w:rsidRPr="00B13E3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C7F50" w:rsidRPr="00B13E3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C7F50" w:rsidRPr="00B13E3B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01BA4AEB" w14:textId="77777777" w:rsidR="00220FD3" w:rsidRDefault="00220FD3" w:rsidP="001A14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B757D" w14:textId="4B908139" w:rsidR="001A1474" w:rsidRPr="00B13E3B" w:rsidRDefault="00B13E3B" w:rsidP="001A14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13E3B">
        <w:rPr>
          <w:rFonts w:ascii="Times New Roman" w:hAnsi="Times New Roman"/>
          <w:sz w:val="24"/>
          <w:szCs w:val="24"/>
        </w:rPr>
        <w:t>Audr</w:t>
      </w:r>
      <w:r w:rsidR="00686940" w:rsidRPr="00B13E3B">
        <w:rPr>
          <w:rFonts w:ascii="Times New Roman" w:hAnsi="Times New Roman"/>
          <w:sz w:val="24"/>
          <w:szCs w:val="24"/>
        </w:rPr>
        <w:t xml:space="preserve">onė Naujalienė       </w:t>
      </w:r>
      <w:r w:rsidR="001A1474" w:rsidRPr="00B13E3B">
        <w:rPr>
          <w:rFonts w:ascii="Times New Roman" w:hAnsi="Times New Roman"/>
          <w:sz w:val="24"/>
          <w:szCs w:val="24"/>
        </w:rPr>
        <w:t xml:space="preserve">  </w:t>
      </w:r>
      <w:r w:rsidR="00686940" w:rsidRPr="00B13E3B">
        <w:rPr>
          <w:rFonts w:ascii="Times New Roman" w:hAnsi="Times New Roman"/>
          <w:sz w:val="24"/>
          <w:szCs w:val="24"/>
        </w:rPr>
        <w:t xml:space="preserve">Arūnas Kacevičius          </w:t>
      </w:r>
      <w:r w:rsidR="001A1474" w:rsidRPr="00B13E3B">
        <w:rPr>
          <w:rFonts w:ascii="Times New Roman" w:hAnsi="Times New Roman"/>
          <w:sz w:val="24"/>
          <w:szCs w:val="24"/>
        </w:rPr>
        <w:t xml:space="preserve">  </w:t>
      </w:r>
      <w:r w:rsidR="00686940" w:rsidRPr="00B13E3B">
        <w:rPr>
          <w:rFonts w:ascii="Times New Roman" w:hAnsi="Times New Roman"/>
          <w:sz w:val="24"/>
          <w:szCs w:val="24"/>
        </w:rPr>
        <w:t xml:space="preserve">Dalius Ramonas                </w:t>
      </w:r>
      <w:r w:rsidR="001A1474" w:rsidRPr="00B13E3B">
        <w:rPr>
          <w:rFonts w:ascii="Times New Roman" w:hAnsi="Times New Roman"/>
          <w:sz w:val="24"/>
          <w:szCs w:val="24"/>
        </w:rPr>
        <w:t xml:space="preserve">     Rūta Švedienė</w:t>
      </w:r>
    </w:p>
    <w:p w14:paraId="37CF89CD" w14:textId="77777777" w:rsidR="00221726" w:rsidRDefault="00686940" w:rsidP="000B144E">
      <w:pPr>
        <w:pStyle w:val="Pagrindinistekstas"/>
        <w:spacing w:after="0"/>
        <w:rPr>
          <w:szCs w:val="24"/>
        </w:rPr>
      </w:pPr>
      <w:r w:rsidRPr="00B13E3B">
        <w:rPr>
          <w:szCs w:val="24"/>
        </w:rPr>
        <w:t>202</w:t>
      </w:r>
      <w:r w:rsidR="0061518F" w:rsidRPr="00B13E3B">
        <w:rPr>
          <w:szCs w:val="24"/>
        </w:rPr>
        <w:t>2</w:t>
      </w:r>
      <w:r w:rsidRPr="00B13E3B">
        <w:rPr>
          <w:szCs w:val="24"/>
        </w:rPr>
        <w:t>-</w:t>
      </w:r>
      <w:r w:rsidR="0061518F" w:rsidRPr="00B13E3B">
        <w:rPr>
          <w:szCs w:val="24"/>
        </w:rPr>
        <w:t>0</w:t>
      </w:r>
      <w:r w:rsidR="00632548" w:rsidRPr="00B13E3B">
        <w:rPr>
          <w:szCs w:val="24"/>
        </w:rPr>
        <w:t>9</w:t>
      </w:r>
      <w:r w:rsidRPr="00B13E3B">
        <w:rPr>
          <w:szCs w:val="24"/>
        </w:rPr>
        <w:t>-</w:t>
      </w:r>
      <w:r w:rsidRPr="00B13E3B">
        <w:rPr>
          <w:szCs w:val="24"/>
        </w:rPr>
        <w:tab/>
      </w:r>
      <w:r w:rsidR="0061518F" w:rsidRPr="00B13E3B">
        <w:rPr>
          <w:szCs w:val="24"/>
        </w:rPr>
        <w:t xml:space="preserve">              </w:t>
      </w:r>
      <w:r w:rsidR="001A1474" w:rsidRPr="00B13E3B">
        <w:rPr>
          <w:szCs w:val="24"/>
        </w:rPr>
        <w:t xml:space="preserve">  </w:t>
      </w:r>
      <w:r w:rsidR="002C0AEA">
        <w:rPr>
          <w:szCs w:val="24"/>
        </w:rPr>
        <w:t xml:space="preserve">    </w:t>
      </w:r>
      <w:r w:rsidRPr="00B13E3B">
        <w:rPr>
          <w:szCs w:val="24"/>
        </w:rPr>
        <w:t>202</w:t>
      </w:r>
      <w:r w:rsidR="0061518F" w:rsidRPr="00B13E3B">
        <w:rPr>
          <w:szCs w:val="24"/>
        </w:rPr>
        <w:t>2-0</w:t>
      </w:r>
      <w:r w:rsidR="00632548" w:rsidRPr="00B13E3B">
        <w:rPr>
          <w:szCs w:val="24"/>
        </w:rPr>
        <w:t>9</w:t>
      </w:r>
      <w:r w:rsidR="0061518F" w:rsidRPr="00B13E3B">
        <w:rPr>
          <w:szCs w:val="24"/>
        </w:rPr>
        <w:t xml:space="preserve">-                       </w:t>
      </w:r>
      <w:r w:rsidR="001A1474" w:rsidRPr="00B13E3B">
        <w:rPr>
          <w:szCs w:val="24"/>
        </w:rPr>
        <w:t xml:space="preserve">  </w:t>
      </w:r>
      <w:r w:rsidR="002C0AEA">
        <w:rPr>
          <w:szCs w:val="24"/>
        </w:rPr>
        <w:t xml:space="preserve">   </w:t>
      </w:r>
      <w:r w:rsidR="0061518F" w:rsidRPr="00B13E3B">
        <w:rPr>
          <w:szCs w:val="24"/>
        </w:rPr>
        <w:t>2022-0</w:t>
      </w:r>
      <w:r w:rsidR="00632548" w:rsidRPr="00B13E3B">
        <w:rPr>
          <w:szCs w:val="24"/>
        </w:rPr>
        <w:t>9</w:t>
      </w:r>
      <w:r w:rsidRPr="00B13E3B">
        <w:rPr>
          <w:szCs w:val="24"/>
        </w:rPr>
        <w:t>-</w:t>
      </w:r>
      <w:r w:rsidRPr="00B13E3B">
        <w:rPr>
          <w:szCs w:val="24"/>
        </w:rPr>
        <w:tab/>
      </w:r>
      <w:r w:rsidR="0061518F" w:rsidRPr="00B13E3B">
        <w:rPr>
          <w:szCs w:val="24"/>
        </w:rPr>
        <w:t xml:space="preserve">        </w:t>
      </w:r>
      <w:r w:rsidR="000A38FF" w:rsidRPr="00B13E3B">
        <w:rPr>
          <w:szCs w:val="24"/>
        </w:rPr>
        <w:t xml:space="preserve">   </w:t>
      </w:r>
      <w:r w:rsidR="001A1474" w:rsidRPr="00B13E3B">
        <w:rPr>
          <w:szCs w:val="24"/>
        </w:rPr>
        <w:t xml:space="preserve"> </w:t>
      </w:r>
      <w:r w:rsidR="002C0AEA">
        <w:rPr>
          <w:szCs w:val="24"/>
        </w:rPr>
        <w:t xml:space="preserve">           </w:t>
      </w:r>
      <w:r w:rsidRPr="00B13E3B">
        <w:rPr>
          <w:szCs w:val="24"/>
        </w:rPr>
        <w:t>202</w:t>
      </w:r>
      <w:r w:rsidR="0061518F" w:rsidRPr="00B13E3B">
        <w:rPr>
          <w:szCs w:val="24"/>
        </w:rPr>
        <w:t>2-0</w:t>
      </w:r>
      <w:r w:rsidR="00632548" w:rsidRPr="00B13E3B">
        <w:rPr>
          <w:szCs w:val="24"/>
        </w:rPr>
        <w:t>9</w:t>
      </w:r>
      <w:r w:rsidR="0061518F" w:rsidRPr="00B13E3B">
        <w:rPr>
          <w:szCs w:val="24"/>
        </w:rPr>
        <w:t>-</w:t>
      </w:r>
    </w:p>
    <w:p w14:paraId="3922F94E" w14:textId="77777777" w:rsidR="00E73872" w:rsidRPr="00C949E7" w:rsidRDefault="00E73872" w:rsidP="00C94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49E7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14:paraId="0DC2F391" w14:textId="77777777" w:rsidR="00E73872" w:rsidRPr="00C949E7" w:rsidRDefault="00E73872" w:rsidP="00C94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6A712" w14:textId="77777777" w:rsidR="00E73872" w:rsidRPr="00C949E7" w:rsidRDefault="00E73872" w:rsidP="00C949E7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C949E7">
        <w:rPr>
          <w:rFonts w:ascii="Times New Roman" w:hAnsi="Times New Roman"/>
          <w:b/>
          <w:sz w:val="24"/>
          <w:szCs w:val="24"/>
        </w:rPr>
        <w:t>AIŠKINAMASIS RAŠTAS</w:t>
      </w:r>
    </w:p>
    <w:p w14:paraId="197CB4A6" w14:textId="77777777" w:rsidR="00E774B5" w:rsidRPr="00EE7719" w:rsidRDefault="00E774B5" w:rsidP="00E774B5">
      <w:pPr>
        <w:jc w:val="center"/>
        <w:rPr>
          <w:color w:val="FF0000"/>
        </w:rPr>
      </w:pPr>
      <w:r w:rsidRPr="0004353E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Pr="0004353E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 TARYBOS 2022 M. kovo 25 D. SPRENDIM</w:t>
      </w:r>
      <w:r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O</w:t>
      </w:r>
      <w:r w:rsidRPr="0004353E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NR. TS-68 „</w:t>
      </w:r>
      <w:r w:rsidRPr="0004353E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Pr="0004353E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 VIETINĖS REIKŠMĖS Kelių PRIORITETINĖS EILĖS </w:t>
      </w:r>
      <w:r w:rsidRPr="0004353E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PATVIRTINIMO“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Pr="0004353E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PAKEITIMO</w:t>
      </w:r>
    </w:p>
    <w:p w14:paraId="01EF573F" w14:textId="77777777" w:rsidR="00E73872" w:rsidRPr="00C949E7" w:rsidRDefault="00E73872" w:rsidP="00C949E7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  <w:r w:rsidRPr="00C949E7">
        <w:rPr>
          <w:rFonts w:ascii="Times New Roman" w:hAnsi="Times New Roman"/>
          <w:sz w:val="24"/>
          <w:szCs w:val="24"/>
        </w:rPr>
        <w:t xml:space="preserve">                                                      2022 m. rugsėjo 9 d.</w:t>
      </w:r>
    </w:p>
    <w:p w14:paraId="55F2BB2A" w14:textId="77777777" w:rsidR="00E73872" w:rsidRPr="00C949E7" w:rsidRDefault="00E73872" w:rsidP="00C949E7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  <w:r w:rsidRPr="00C949E7">
        <w:rPr>
          <w:rFonts w:ascii="Times New Roman" w:hAnsi="Times New Roman"/>
          <w:sz w:val="24"/>
          <w:szCs w:val="24"/>
        </w:rPr>
        <w:t xml:space="preserve">                                                             Kėdainiai</w:t>
      </w:r>
    </w:p>
    <w:p w14:paraId="5C032BB3" w14:textId="77777777" w:rsidR="00E73872" w:rsidRPr="00C949E7" w:rsidRDefault="00E73872" w:rsidP="00C949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0B06306" w14:textId="77777777" w:rsidR="00E73872" w:rsidRPr="00C949E7" w:rsidRDefault="00E73872" w:rsidP="00C949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49E7">
        <w:rPr>
          <w:rFonts w:ascii="Times New Roman" w:hAnsi="Times New Roman"/>
          <w:b/>
          <w:sz w:val="24"/>
          <w:szCs w:val="24"/>
        </w:rPr>
        <w:t xml:space="preserve">           Parengto sprendimo projekto tikslai:</w:t>
      </w:r>
    </w:p>
    <w:p w14:paraId="09D38D5D" w14:textId="5F4FBEF5" w:rsidR="00E73872" w:rsidRPr="00C949E7" w:rsidRDefault="00E73872" w:rsidP="00C949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949E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</w:t>
      </w:r>
      <w:r w:rsidR="002248B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C949E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Patikslinti </w:t>
      </w:r>
      <w:r w:rsidR="002D5E4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ir papildyti </w:t>
      </w:r>
      <w:r w:rsidRPr="00C949E7">
        <w:rPr>
          <w:rFonts w:ascii="Times New Roman" w:hAnsi="Times New Roman"/>
          <w:sz w:val="24"/>
          <w:szCs w:val="24"/>
        </w:rPr>
        <w:t xml:space="preserve">Kėdainių rajono savivaldybės </w:t>
      </w:r>
      <w:r w:rsidR="00BB46A9">
        <w:rPr>
          <w:rFonts w:ascii="Times New Roman" w:hAnsi="Times New Roman"/>
          <w:sz w:val="24"/>
          <w:szCs w:val="24"/>
        </w:rPr>
        <w:t>vietinės reikšmės kelių (gatvių) objektų prioritetinę eilę.</w:t>
      </w:r>
    </w:p>
    <w:p w14:paraId="13E2D466" w14:textId="77777777" w:rsidR="00E73872" w:rsidRPr="00C949E7" w:rsidRDefault="00E73872" w:rsidP="00C949E7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C949E7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6752C9B3" w14:textId="244147CD" w:rsidR="0097254F" w:rsidRPr="00C949E7" w:rsidRDefault="007C3EA0" w:rsidP="00BF6A04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949E7">
        <w:rPr>
          <w:rFonts w:ascii="Times New Roman" w:hAnsi="Times New Roman"/>
          <w:sz w:val="24"/>
          <w:szCs w:val="24"/>
        </w:rPr>
        <w:t xml:space="preserve">Kėdainių rajono savivaldybės </w:t>
      </w:r>
      <w:r>
        <w:rPr>
          <w:rFonts w:ascii="Times New Roman" w:hAnsi="Times New Roman"/>
          <w:sz w:val="24"/>
          <w:szCs w:val="24"/>
        </w:rPr>
        <w:t xml:space="preserve">vietinės reikšmės kelių (gatvių) objektų prioritetinė eilė </w:t>
      </w:r>
      <w:r w:rsidRPr="00C949E7">
        <w:rPr>
          <w:rFonts w:ascii="Times New Roman" w:hAnsi="Times New Roman"/>
          <w:sz w:val="24"/>
          <w:szCs w:val="24"/>
        </w:rPr>
        <w:t>buvo patvirtinta š. m. kovo 25 d. sprendimu Nr. TS-6</w:t>
      </w:r>
      <w:r>
        <w:rPr>
          <w:rFonts w:ascii="Times New Roman" w:hAnsi="Times New Roman"/>
          <w:sz w:val="24"/>
          <w:szCs w:val="24"/>
        </w:rPr>
        <w:t>8</w:t>
      </w:r>
      <w:r w:rsidRPr="00C949E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="0097254F" w:rsidRPr="0097254F">
        <w:rPr>
          <w:rFonts w:ascii="Times New Roman" w:hAnsi="Times New Roman"/>
          <w:sz w:val="24"/>
          <w:szCs w:val="24"/>
          <w:lang w:eastAsia="lt-LT"/>
        </w:rPr>
        <w:t xml:space="preserve">rioritetinė eilė sudaryta vadovaujantis </w:t>
      </w:r>
      <w:r w:rsidR="0097254F" w:rsidRPr="0097254F">
        <w:rPr>
          <w:rFonts w:ascii="Times New Roman" w:hAnsi="Times New Roman"/>
          <w:sz w:val="24"/>
          <w:szCs w:val="24"/>
          <w:shd w:val="clear" w:color="auto" w:fill="FFFFFF"/>
        </w:rPr>
        <w:t xml:space="preserve">Lietuvos Respublikos kelių priežiūros ir plėtros programos finansavimo įstatymo, </w:t>
      </w:r>
      <w:r w:rsidR="0097254F" w:rsidRPr="0097254F">
        <w:rPr>
          <w:rFonts w:ascii="Times New Roman" w:hAnsi="Times New Roman"/>
          <w:sz w:val="24"/>
          <w:szCs w:val="24"/>
          <w:lang w:eastAsia="lt-LT"/>
        </w:rPr>
        <w:t>K</w:t>
      </w:r>
      <w:r w:rsidR="0097254F" w:rsidRPr="0097254F">
        <w:rPr>
          <w:rFonts w:ascii="Times New Roman" w:hAnsi="Times New Roman"/>
          <w:sz w:val="24"/>
          <w:szCs w:val="24"/>
          <w:shd w:val="clear" w:color="auto" w:fill="FFFFFF"/>
        </w:rPr>
        <w:t>elių priežiūros ir plėtros programos finansavimo lėšų naudojimo tvarkos aprašo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7254F" w:rsidRPr="0097254F">
        <w:rPr>
          <w:rFonts w:ascii="Times New Roman" w:hAnsi="Times New Roman"/>
          <w:sz w:val="24"/>
          <w:szCs w:val="24"/>
          <w:shd w:val="clear" w:color="auto" w:fill="FFFFFF"/>
        </w:rPr>
        <w:t>nuostatomis</w:t>
      </w:r>
      <w:r w:rsidR="0097254F" w:rsidRPr="0097254F">
        <w:rPr>
          <w:rFonts w:ascii="Times New Roman" w:hAnsi="Times New Roman"/>
          <w:sz w:val="24"/>
          <w:szCs w:val="24"/>
          <w:lang w:eastAsia="lt-LT"/>
        </w:rPr>
        <w:t xml:space="preserve"> ir atsižvelgiant į Kėdainių rajono savivaldybės kelių priežiūros ir plėtros programos finansavimo lėšų</w:t>
      </w:r>
      <w:r w:rsidR="0097254F" w:rsidRPr="0097254F">
        <w:rPr>
          <w:rFonts w:ascii="Times New Roman" w:hAnsi="Times New Roman"/>
          <w:caps/>
          <w:sz w:val="24"/>
          <w:szCs w:val="24"/>
          <w:lang w:eastAsia="lt-LT"/>
        </w:rPr>
        <w:t xml:space="preserve"> </w:t>
      </w:r>
      <w:r w:rsidR="0097254F" w:rsidRPr="0097254F">
        <w:rPr>
          <w:rFonts w:ascii="Times New Roman" w:hAnsi="Times New Roman"/>
          <w:sz w:val="24"/>
          <w:szCs w:val="24"/>
          <w:lang w:eastAsia="lt-LT"/>
        </w:rPr>
        <w:t>paskirstymo ir naudojimo tvarkos apraše nustatytas procedūras</w:t>
      </w:r>
      <w:r>
        <w:rPr>
          <w:rFonts w:ascii="Times New Roman" w:hAnsi="Times New Roman"/>
          <w:sz w:val="24"/>
          <w:szCs w:val="24"/>
          <w:lang w:eastAsia="lt-LT"/>
        </w:rPr>
        <w:t>.</w:t>
      </w:r>
      <w:r w:rsidR="00BF6A0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7254F" w:rsidRPr="0097254F">
        <w:rPr>
          <w:rFonts w:ascii="Times New Roman" w:hAnsi="Times New Roman"/>
          <w:sz w:val="24"/>
          <w:szCs w:val="24"/>
          <w:lang w:eastAsia="lt-LT"/>
        </w:rPr>
        <w:t>Bendra savivaldybės vietinės reikšmės kelių prioritetinė eilė sudaryta trejiems-ketveriems metams, teritoriniu pagrindu pagal seniūnijas, atsižvelgiant į patvirtintus kelių atrankos vertinimo kriterijus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14:paraId="59E93D68" w14:textId="782CF1F4" w:rsidR="0042586B" w:rsidRDefault="007C3EA0" w:rsidP="00C94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Šiuo sprendimo projektu </w:t>
      </w:r>
      <w:r>
        <w:rPr>
          <w:rFonts w:ascii="Times New Roman" w:hAnsi="Times New Roman"/>
          <w:sz w:val="24"/>
          <w:szCs w:val="24"/>
        </w:rPr>
        <w:t xml:space="preserve">prioritetinė eilė </w:t>
      </w:r>
      <w:r w:rsidR="00E73872" w:rsidRPr="00C949E7">
        <w:rPr>
          <w:rFonts w:ascii="Times New Roman" w:hAnsi="Times New Roman"/>
          <w:bCs/>
          <w:sz w:val="24"/>
          <w:szCs w:val="24"/>
        </w:rPr>
        <w:t>tikslinama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2586B">
        <w:rPr>
          <w:rFonts w:ascii="Times New Roman" w:hAnsi="Times New Roman"/>
          <w:bCs/>
          <w:sz w:val="24"/>
          <w:szCs w:val="24"/>
        </w:rPr>
        <w:t xml:space="preserve">išbraukiant </w:t>
      </w:r>
      <w:r w:rsidR="00031088">
        <w:rPr>
          <w:rFonts w:ascii="Times New Roman" w:hAnsi="Times New Roman"/>
          <w:bCs/>
          <w:sz w:val="24"/>
          <w:szCs w:val="24"/>
        </w:rPr>
        <w:t xml:space="preserve">Krakių seniūnijos </w:t>
      </w:r>
      <w:r w:rsidR="007E47E3">
        <w:rPr>
          <w:rFonts w:ascii="Times New Roman" w:hAnsi="Times New Roman"/>
          <w:bCs/>
          <w:sz w:val="24"/>
          <w:szCs w:val="24"/>
        </w:rPr>
        <w:t>keli</w:t>
      </w:r>
      <w:r w:rsidR="00031088">
        <w:rPr>
          <w:rFonts w:ascii="Times New Roman" w:hAnsi="Times New Roman"/>
          <w:bCs/>
          <w:sz w:val="24"/>
          <w:szCs w:val="24"/>
        </w:rPr>
        <w:t xml:space="preserve">ą         </w:t>
      </w:r>
      <w:r w:rsidR="007E47E3">
        <w:rPr>
          <w:rFonts w:ascii="Times New Roman" w:hAnsi="Times New Roman"/>
          <w:bCs/>
          <w:sz w:val="24"/>
          <w:szCs w:val="24"/>
        </w:rPr>
        <w:t xml:space="preserve"> KR-40</w:t>
      </w:r>
      <w:r w:rsidR="00031088">
        <w:rPr>
          <w:rFonts w:ascii="Times New Roman" w:hAnsi="Times New Roman"/>
          <w:bCs/>
          <w:sz w:val="24"/>
          <w:szCs w:val="24"/>
        </w:rPr>
        <w:t>, kai jau atliktas paprastasis remontas</w:t>
      </w:r>
      <w:r w:rsidR="00A6194E">
        <w:rPr>
          <w:rFonts w:ascii="Times New Roman" w:hAnsi="Times New Roman"/>
          <w:bCs/>
          <w:sz w:val="24"/>
          <w:szCs w:val="24"/>
        </w:rPr>
        <w:t>,</w:t>
      </w:r>
      <w:r w:rsidR="00031088">
        <w:rPr>
          <w:rFonts w:ascii="Times New Roman" w:hAnsi="Times New Roman"/>
          <w:bCs/>
          <w:sz w:val="24"/>
          <w:szCs w:val="24"/>
        </w:rPr>
        <w:t xml:space="preserve"> bei keičiant </w:t>
      </w:r>
      <w:r w:rsidR="00E73872" w:rsidRPr="00C949E7">
        <w:rPr>
          <w:rFonts w:ascii="Times New Roman" w:hAnsi="Times New Roman"/>
          <w:sz w:val="24"/>
          <w:szCs w:val="24"/>
        </w:rPr>
        <w:t xml:space="preserve">Medininkų k., Medininkų g. </w:t>
      </w:r>
      <w:r w:rsidR="00E73872" w:rsidRPr="00C949E7">
        <w:rPr>
          <w:rFonts w:ascii="Times New Roman" w:hAnsi="Times New Roman"/>
          <w:bCs/>
          <w:sz w:val="24"/>
          <w:szCs w:val="24"/>
        </w:rPr>
        <w:t>statybos rūšį</w:t>
      </w:r>
      <w:r w:rsidR="0042586B">
        <w:rPr>
          <w:rFonts w:ascii="Times New Roman" w:hAnsi="Times New Roman"/>
          <w:bCs/>
          <w:sz w:val="24"/>
          <w:szCs w:val="24"/>
        </w:rPr>
        <w:t xml:space="preserve"> ir perkeliant </w:t>
      </w:r>
      <w:r w:rsidR="00031088">
        <w:rPr>
          <w:rFonts w:ascii="Times New Roman" w:hAnsi="Times New Roman"/>
          <w:bCs/>
          <w:sz w:val="24"/>
          <w:szCs w:val="24"/>
        </w:rPr>
        <w:t>šį objektą</w:t>
      </w:r>
      <w:r w:rsidR="0042586B">
        <w:rPr>
          <w:rFonts w:ascii="Times New Roman" w:hAnsi="Times New Roman"/>
          <w:bCs/>
          <w:sz w:val="24"/>
          <w:szCs w:val="24"/>
        </w:rPr>
        <w:t xml:space="preserve"> iš prioritetinės eilės I dalies į II dalį.</w:t>
      </w:r>
    </w:p>
    <w:p w14:paraId="5B65C21B" w14:textId="5F4F1A41" w:rsidR="00E73872" w:rsidRPr="00C949E7" w:rsidRDefault="00405185" w:rsidP="00BF0BD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Cs/>
          <w:sz w:val="24"/>
          <w:szCs w:val="24"/>
        </w:rPr>
        <w:t xml:space="preserve">Taip pat </w:t>
      </w:r>
      <w:r w:rsidR="00E73872" w:rsidRPr="00C949E7">
        <w:rPr>
          <w:rFonts w:ascii="Times New Roman" w:hAnsi="Times New Roman"/>
          <w:bCs/>
          <w:sz w:val="24"/>
          <w:szCs w:val="24"/>
        </w:rPr>
        <w:t xml:space="preserve">tikslinama Pelėdnagių seniūnijos </w:t>
      </w:r>
      <w:r w:rsidR="00A6194E">
        <w:rPr>
          <w:rFonts w:ascii="Times New Roman" w:hAnsi="Times New Roman"/>
          <w:sz w:val="24"/>
          <w:szCs w:val="24"/>
        </w:rPr>
        <w:t xml:space="preserve">prioritetinė eilė papildant jos II dalį </w:t>
      </w:r>
      <w:r w:rsidR="00E73872" w:rsidRPr="00C949E7">
        <w:rPr>
          <w:rFonts w:ascii="Times New Roman" w:hAnsi="Times New Roman"/>
          <w:bCs/>
          <w:sz w:val="24"/>
          <w:szCs w:val="24"/>
        </w:rPr>
        <w:t>dvie</w:t>
      </w:r>
      <w:r w:rsidR="00A6194E">
        <w:rPr>
          <w:rFonts w:ascii="Times New Roman" w:hAnsi="Times New Roman"/>
          <w:bCs/>
          <w:sz w:val="24"/>
          <w:szCs w:val="24"/>
        </w:rPr>
        <w:t>m</w:t>
      </w:r>
      <w:r w:rsidR="00E73872" w:rsidRPr="00C949E7">
        <w:rPr>
          <w:rFonts w:ascii="Times New Roman" w:hAnsi="Times New Roman"/>
          <w:bCs/>
          <w:sz w:val="24"/>
          <w:szCs w:val="24"/>
        </w:rPr>
        <w:t xml:space="preserve"> objekt</w:t>
      </w:r>
      <w:r w:rsidR="00A6194E">
        <w:rPr>
          <w:rFonts w:ascii="Times New Roman" w:hAnsi="Times New Roman"/>
          <w:bCs/>
          <w:sz w:val="24"/>
          <w:szCs w:val="24"/>
        </w:rPr>
        <w:t>ais</w:t>
      </w:r>
      <w:r w:rsidR="00E73872" w:rsidRPr="00C949E7">
        <w:rPr>
          <w:rFonts w:ascii="Times New Roman" w:hAnsi="Times New Roman"/>
          <w:bCs/>
          <w:sz w:val="24"/>
          <w:szCs w:val="24"/>
        </w:rPr>
        <w:t xml:space="preserve"> (</w:t>
      </w:r>
      <w:r w:rsidR="00E73872" w:rsidRPr="00C949E7">
        <w:rPr>
          <w:rFonts w:ascii="Times New Roman" w:hAnsi="Times New Roman"/>
          <w:sz w:val="24"/>
          <w:szCs w:val="24"/>
        </w:rPr>
        <w:t>Labūnavos k. Linelių g. ir PL-5, keli</w:t>
      </w:r>
      <w:r w:rsidR="00BF0BD5">
        <w:rPr>
          <w:rFonts w:ascii="Times New Roman" w:hAnsi="Times New Roman"/>
          <w:sz w:val="24"/>
          <w:szCs w:val="24"/>
        </w:rPr>
        <w:t>as</w:t>
      </w:r>
      <w:r w:rsidR="00E73872" w:rsidRPr="00C949E7">
        <w:rPr>
          <w:rFonts w:ascii="Times New Roman" w:hAnsi="Times New Roman"/>
          <w:sz w:val="24"/>
          <w:szCs w:val="24"/>
        </w:rPr>
        <w:t xml:space="preserve"> Labūnava-Sičioniai) </w:t>
      </w:r>
      <w:r w:rsidR="00A6194E">
        <w:rPr>
          <w:rFonts w:ascii="Times New Roman" w:hAnsi="Times New Roman"/>
          <w:sz w:val="24"/>
          <w:szCs w:val="24"/>
        </w:rPr>
        <w:t xml:space="preserve">dėl padidėjusios </w:t>
      </w:r>
      <w:r w:rsidR="00E73872" w:rsidRPr="00C949E7">
        <w:rPr>
          <w:rFonts w:ascii="Times New Roman" w:hAnsi="Times New Roman"/>
          <w:bCs/>
          <w:sz w:val="24"/>
          <w:szCs w:val="24"/>
        </w:rPr>
        <w:t>statybos darbų apimti</w:t>
      </w:r>
      <w:r w:rsidR="00A6194E">
        <w:rPr>
          <w:rFonts w:ascii="Times New Roman" w:hAnsi="Times New Roman"/>
          <w:bCs/>
          <w:sz w:val="24"/>
          <w:szCs w:val="24"/>
        </w:rPr>
        <w:t>e</w:t>
      </w:r>
      <w:r w:rsidR="00E73872" w:rsidRPr="00C949E7">
        <w:rPr>
          <w:rFonts w:ascii="Times New Roman" w:hAnsi="Times New Roman"/>
          <w:bCs/>
          <w:sz w:val="24"/>
          <w:szCs w:val="24"/>
        </w:rPr>
        <w:t>s</w:t>
      </w:r>
      <w:r w:rsidR="00A6194E">
        <w:rPr>
          <w:rFonts w:ascii="Times New Roman" w:hAnsi="Times New Roman"/>
          <w:bCs/>
          <w:sz w:val="24"/>
          <w:szCs w:val="24"/>
        </w:rPr>
        <w:t xml:space="preserve">, t. y. </w:t>
      </w:r>
      <w:r w:rsidR="00BF6A04" w:rsidRPr="00C949E7">
        <w:rPr>
          <w:rFonts w:ascii="Times New Roman" w:hAnsi="Times New Roman"/>
          <w:sz w:val="24"/>
          <w:szCs w:val="24"/>
        </w:rPr>
        <w:t>siekiant sujungti jau ankstesniais metais atnaujintus dangų ruožus, padidėjo plotai ir viršija 1 000 kv. m, todėl pagal teisės aktų reikalavimus objektai turi būti įrašyti seniūnijos prioritetinės eilės II dalyje.</w:t>
      </w:r>
    </w:p>
    <w:p w14:paraId="69D479DF" w14:textId="527F3E4E" w:rsidR="00E73872" w:rsidRPr="00C949E7" w:rsidRDefault="00E73872" w:rsidP="00354FBF">
      <w:pPr>
        <w:pStyle w:val="Pagrindinistekstas"/>
        <w:tabs>
          <w:tab w:val="left" w:pos="709"/>
        </w:tabs>
        <w:spacing w:after="0"/>
        <w:rPr>
          <w:b/>
          <w:szCs w:val="24"/>
        </w:rPr>
      </w:pPr>
      <w:r w:rsidRPr="00C949E7">
        <w:rPr>
          <w:b/>
          <w:szCs w:val="24"/>
        </w:rPr>
        <w:t xml:space="preserve">           Laukiami rezultatai: </w:t>
      </w:r>
    </w:p>
    <w:p w14:paraId="175447B7" w14:textId="26241D28" w:rsidR="00E73872" w:rsidRPr="00C949E7" w:rsidRDefault="00E73872" w:rsidP="00C949E7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C949E7">
        <w:rPr>
          <w:rFonts w:ascii="Times New Roman" w:hAnsi="Times New Roman"/>
          <w:sz w:val="24"/>
          <w:szCs w:val="24"/>
          <w:lang w:eastAsia="lt-LT"/>
        </w:rPr>
        <w:t xml:space="preserve">Ekonomiškas ir efektyvus KPPP finansavimo lėšų, skirtų savivaldybės vietinės reikšmės keliams tiesti, taisyti (remontuoti), rekonstruoti, prižiūrėti, saugaus eismo, darnaus judumo sąlygoms užtikrinti, šiuos kelius  inventorizuoti, </w:t>
      </w:r>
      <w:r w:rsidRPr="00C949E7">
        <w:rPr>
          <w:rFonts w:ascii="Times New Roman" w:hAnsi="Times New Roman"/>
          <w:color w:val="000000"/>
          <w:sz w:val="24"/>
          <w:szCs w:val="24"/>
          <w:lang w:eastAsia="lt-LT"/>
        </w:rPr>
        <w:t>paskirstymo ir panaudojimas, siekiant užtikrinti kuo geresnę kelių kokybę.</w:t>
      </w:r>
    </w:p>
    <w:p w14:paraId="174FF9F2" w14:textId="77777777" w:rsidR="00E73872" w:rsidRPr="00C949E7" w:rsidRDefault="00E73872" w:rsidP="00C949E7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C949E7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E73872" w:rsidRPr="008E5B01" w14:paraId="71D9E303" w14:textId="77777777" w:rsidTr="005A4A8F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70CF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b/>
                <w:sz w:val="20"/>
                <w:szCs w:val="20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D8A25E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</w:rPr>
            </w:pPr>
            <w:r w:rsidRPr="008E5B01">
              <w:rPr>
                <w:rFonts w:ascii="Times New Roman" w:hAnsi="Times New Roman"/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E73872" w:rsidRPr="008E5B01" w14:paraId="30B30AFB" w14:textId="77777777" w:rsidTr="005A4A8F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D563" w14:textId="77777777" w:rsidR="00E73872" w:rsidRPr="008E5B01" w:rsidRDefault="00E73872" w:rsidP="00C949E7">
            <w:pPr>
              <w:spacing w:after="0" w:line="240" w:lineRule="auto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51501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</w:rPr>
            </w:pPr>
            <w:r w:rsidRPr="008E5B01">
              <w:rPr>
                <w:rFonts w:ascii="Times New Roman" w:hAnsi="Times New Roman"/>
                <w:b/>
                <w:sz w:val="20"/>
                <w:szCs w:val="20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7944" w14:textId="77777777" w:rsidR="00E73872" w:rsidRPr="008E5B01" w:rsidRDefault="00E73872" w:rsidP="00C949E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b/>
                <w:sz w:val="20"/>
                <w:szCs w:val="20"/>
              </w:rPr>
              <w:t>Neigiamas poveikis</w:t>
            </w:r>
          </w:p>
          <w:p w14:paraId="4F5FFE7E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b/>
                <w:i/>
                <w:kern w:val="2"/>
                <w:sz w:val="20"/>
                <w:szCs w:val="20"/>
              </w:rPr>
            </w:pPr>
          </w:p>
        </w:tc>
      </w:tr>
      <w:tr w:rsidR="00E73872" w:rsidRPr="008E5B01" w14:paraId="5EC7F3FF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9058A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E7A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1503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0FEC74E5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6AA8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93E2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31AD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79B0AC77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2DC2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7100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DADA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188E26E9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582E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956E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8A0F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59A8A7BE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7ABC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39B8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FCE5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118A54F5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819F6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C876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565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74936941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F681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6E2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0BF4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6B61CCE6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C5BE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EFDB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5243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4FFBEADC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82FA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6831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028F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E73872" w:rsidRPr="008E5B01" w14:paraId="73C89BB2" w14:textId="77777777" w:rsidTr="005A4A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DBA2" w14:textId="77777777" w:rsidR="00E73872" w:rsidRPr="008E5B01" w:rsidRDefault="00E73872" w:rsidP="00C949E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  <w:r w:rsidRPr="008E5B01">
              <w:rPr>
                <w:rFonts w:ascii="Times New Roman" w:hAnsi="Times New Roman"/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3EF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3680" w14:textId="77777777" w:rsidR="00E73872" w:rsidRPr="008E5B01" w:rsidRDefault="00E73872" w:rsidP="00C949E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kern w:val="2"/>
                <w:sz w:val="20"/>
                <w:szCs w:val="20"/>
                <w:lang w:bidi="lo-LA"/>
              </w:rPr>
            </w:pPr>
          </w:p>
        </w:tc>
      </w:tr>
    </w:tbl>
    <w:p w14:paraId="7209FBA4" w14:textId="77777777" w:rsidR="00E73872" w:rsidRPr="008E5B01" w:rsidRDefault="00E73872" w:rsidP="00C949E7">
      <w:pPr>
        <w:spacing w:after="0" w:line="240" w:lineRule="auto"/>
        <w:jc w:val="both"/>
        <w:rPr>
          <w:rFonts w:ascii="Times New Roman" w:hAnsi="Times New Roman"/>
          <w:spacing w:val="6"/>
          <w:sz w:val="20"/>
          <w:szCs w:val="20"/>
        </w:rPr>
      </w:pPr>
      <w:r w:rsidRPr="008E5B01">
        <w:rPr>
          <w:rFonts w:ascii="Times New Roman" w:hAnsi="Times New Roman"/>
          <w:b/>
          <w:sz w:val="20"/>
          <w:szCs w:val="20"/>
          <w:lang w:bidi="lo-LA"/>
        </w:rPr>
        <w:t>*</w:t>
      </w:r>
      <w:r w:rsidRPr="008E5B01">
        <w:rPr>
          <w:rFonts w:ascii="Times New Roman" w:hAnsi="Times New Roman"/>
          <w:bCs/>
          <w:sz w:val="20"/>
          <w:szCs w:val="20"/>
          <w:lang w:eastAsia="lt-LT"/>
        </w:rPr>
        <w:t xml:space="preserve"> Numatomo teisinio reguliavimo poveikio vertinimas atliekamas r</w:t>
      </w:r>
      <w:r w:rsidRPr="008E5B01">
        <w:rPr>
          <w:rFonts w:ascii="Times New Roman" w:hAnsi="Times New Roman"/>
          <w:sz w:val="20"/>
          <w:szCs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8E5B01">
        <w:rPr>
          <w:rFonts w:ascii="Times New Roman" w:hAnsi="Times New Roman"/>
          <w:sz w:val="20"/>
          <w:szCs w:val="20"/>
          <w:lang w:bidi="lo-LA"/>
        </w:rPr>
        <w:t xml:space="preserve"> </w:t>
      </w:r>
      <w:r w:rsidRPr="008E5B01">
        <w:rPr>
          <w:rFonts w:ascii="Times New Roman" w:hAnsi="Times New Roman"/>
          <w:sz w:val="20"/>
          <w:szCs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407A5B6" w14:textId="77777777" w:rsidR="00E73872" w:rsidRPr="008E5B01" w:rsidRDefault="00E73872" w:rsidP="00C949E7">
      <w:pPr>
        <w:spacing w:after="0" w:line="240" w:lineRule="auto"/>
        <w:rPr>
          <w:rFonts w:ascii="Times New Roman" w:hAnsi="Times New Roman"/>
          <w:spacing w:val="6"/>
          <w:sz w:val="20"/>
          <w:szCs w:val="20"/>
        </w:rPr>
      </w:pPr>
    </w:p>
    <w:p w14:paraId="42C5C4EE" w14:textId="6C9301ED" w:rsidR="00F26445" w:rsidRPr="00240F59" w:rsidRDefault="00E73872" w:rsidP="00E7468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949E7">
        <w:rPr>
          <w:rFonts w:ascii="Times New Roman" w:hAnsi="Times New Roman"/>
          <w:spacing w:val="6"/>
          <w:sz w:val="24"/>
          <w:szCs w:val="24"/>
        </w:rPr>
        <w:t>Statybos ir turto skyriaus vedėja</w:t>
      </w:r>
      <w:r w:rsidRPr="00C949E7">
        <w:rPr>
          <w:rFonts w:ascii="Times New Roman" w:hAnsi="Times New Roman"/>
          <w:spacing w:val="6"/>
          <w:sz w:val="24"/>
          <w:szCs w:val="24"/>
        </w:rPr>
        <w:tab/>
        <w:t xml:space="preserve">                                                   Audronė Naujalienė</w:t>
      </w:r>
      <w:r w:rsidRPr="00C949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F26445" w:rsidRPr="00240F59" w:rsidSect="00E635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02E35" w14:textId="77777777" w:rsidR="00CF3A06" w:rsidRDefault="00CF3A06" w:rsidP="0044572F">
      <w:pPr>
        <w:spacing w:after="0" w:line="240" w:lineRule="auto"/>
      </w:pPr>
      <w:r>
        <w:separator/>
      </w:r>
    </w:p>
  </w:endnote>
  <w:endnote w:type="continuationSeparator" w:id="0">
    <w:p w14:paraId="76BB6594" w14:textId="77777777" w:rsidR="00CF3A06" w:rsidRDefault="00CF3A06" w:rsidP="004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64F44" w14:textId="77777777" w:rsidR="00CF3A06" w:rsidRDefault="00CF3A06" w:rsidP="0044572F">
      <w:pPr>
        <w:spacing w:after="0" w:line="240" w:lineRule="auto"/>
      </w:pPr>
      <w:r>
        <w:separator/>
      </w:r>
    </w:p>
  </w:footnote>
  <w:footnote w:type="continuationSeparator" w:id="0">
    <w:p w14:paraId="3C150AC5" w14:textId="77777777" w:rsidR="00CF3A06" w:rsidRDefault="00CF3A06" w:rsidP="0044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5044A39"/>
    <w:multiLevelType w:val="multilevel"/>
    <w:tmpl w:val="D1847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 w15:restartNumberingAfterBreak="0">
    <w:nsid w:val="5ACB682A"/>
    <w:multiLevelType w:val="hybridMultilevel"/>
    <w:tmpl w:val="145EBFB8"/>
    <w:lvl w:ilvl="0" w:tplc="4718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528732F"/>
    <w:multiLevelType w:val="multilevel"/>
    <w:tmpl w:val="E1061F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16B28"/>
    <w:multiLevelType w:val="multilevel"/>
    <w:tmpl w:val="E8B88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C1"/>
    <w:rsid w:val="00000D71"/>
    <w:rsid w:val="00002C06"/>
    <w:rsid w:val="0000459C"/>
    <w:rsid w:val="00004DE5"/>
    <w:rsid w:val="00012B5D"/>
    <w:rsid w:val="000141ED"/>
    <w:rsid w:val="00020E2E"/>
    <w:rsid w:val="0002171A"/>
    <w:rsid w:val="00021B97"/>
    <w:rsid w:val="00023E3D"/>
    <w:rsid w:val="00024063"/>
    <w:rsid w:val="00024626"/>
    <w:rsid w:val="0002526E"/>
    <w:rsid w:val="00031088"/>
    <w:rsid w:val="00033805"/>
    <w:rsid w:val="000348DD"/>
    <w:rsid w:val="000352E5"/>
    <w:rsid w:val="0003707B"/>
    <w:rsid w:val="00037EA0"/>
    <w:rsid w:val="0004353E"/>
    <w:rsid w:val="00053ACB"/>
    <w:rsid w:val="00054999"/>
    <w:rsid w:val="00054A82"/>
    <w:rsid w:val="00056432"/>
    <w:rsid w:val="00063AAE"/>
    <w:rsid w:val="00064A6F"/>
    <w:rsid w:val="00066567"/>
    <w:rsid w:val="00073962"/>
    <w:rsid w:val="0007774D"/>
    <w:rsid w:val="00077951"/>
    <w:rsid w:val="000802A9"/>
    <w:rsid w:val="00085ADD"/>
    <w:rsid w:val="000864C7"/>
    <w:rsid w:val="000908DE"/>
    <w:rsid w:val="00092EBD"/>
    <w:rsid w:val="000A056C"/>
    <w:rsid w:val="000A14CB"/>
    <w:rsid w:val="000A1535"/>
    <w:rsid w:val="000A25D1"/>
    <w:rsid w:val="000A38FF"/>
    <w:rsid w:val="000A5112"/>
    <w:rsid w:val="000A6204"/>
    <w:rsid w:val="000A711A"/>
    <w:rsid w:val="000B144E"/>
    <w:rsid w:val="000B5716"/>
    <w:rsid w:val="000C0094"/>
    <w:rsid w:val="000C25A9"/>
    <w:rsid w:val="000C7DD9"/>
    <w:rsid w:val="000D2E68"/>
    <w:rsid w:val="000D3604"/>
    <w:rsid w:val="000D6F83"/>
    <w:rsid w:val="000E13CE"/>
    <w:rsid w:val="000E2625"/>
    <w:rsid w:val="000E438C"/>
    <w:rsid w:val="000E5229"/>
    <w:rsid w:val="000E5480"/>
    <w:rsid w:val="000E59FD"/>
    <w:rsid w:val="000E5C5E"/>
    <w:rsid w:val="000F09A6"/>
    <w:rsid w:val="000F257C"/>
    <w:rsid w:val="000F26BD"/>
    <w:rsid w:val="000F426A"/>
    <w:rsid w:val="000F4752"/>
    <w:rsid w:val="000F6415"/>
    <w:rsid w:val="001007AC"/>
    <w:rsid w:val="0010507C"/>
    <w:rsid w:val="001050AD"/>
    <w:rsid w:val="0010567F"/>
    <w:rsid w:val="00114FC1"/>
    <w:rsid w:val="001164C2"/>
    <w:rsid w:val="00120ED8"/>
    <w:rsid w:val="00123258"/>
    <w:rsid w:val="00123531"/>
    <w:rsid w:val="0013036E"/>
    <w:rsid w:val="00130A01"/>
    <w:rsid w:val="0013136B"/>
    <w:rsid w:val="00136CB2"/>
    <w:rsid w:val="00137D1A"/>
    <w:rsid w:val="001432FA"/>
    <w:rsid w:val="00146F72"/>
    <w:rsid w:val="00147942"/>
    <w:rsid w:val="00151AEF"/>
    <w:rsid w:val="00154FC5"/>
    <w:rsid w:val="00156BBE"/>
    <w:rsid w:val="001629EC"/>
    <w:rsid w:val="001715E9"/>
    <w:rsid w:val="00173EF0"/>
    <w:rsid w:val="00176AD7"/>
    <w:rsid w:val="00193552"/>
    <w:rsid w:val="0019392D"/>
    <w:rsid w:val="001943A5"/>
    <w:rsid w:val="00194E21"/>
    <w:rsid w:val="001A1474"/>
    <w:rsid w:val="001A2D3A"/>
    <w:rsid w:val="001A3312"/>
    <w:rsid w:val="001B2E84"/>
    <w:rsid w:val="001B35FA"/>
    <w:rsid w:val="001B5337"/>
    <w:rsid w:val="001C3757"/>
    <w:rsid w:val="001C3EFC"/>
    <w:rsid w:val="001C48AB"/>
    <w:rsid w:val="001C4F38"/>
    <w:rsid w:val="001C516E"/>
    <w:rsid w:val="001D0105"/>
    <w:rsid w:val="001D09B2"/>
    <w:rsid w:val="001D7D2C"/>
    <w:rsid w:val="001E3588"/>
    <w:rsid w:val="001E5080"/>
    <w:rsid w:val="001E731A"/>
    <w:rsid w:val="001E7C41"/>
    <w:rsid w:val="001F16F4"/>
    <w:rsid w:val="001F397A"/>
    <w:rsid w:val="001F3DF9"/>
    <w:rsid w:val="00203465"/>
    <w:rsid w:val="00205AC5"/>
    <w:rsid w:val="002109DF"/>
    <w:rsid w:val="002135AC"/>
    <w:rsid w:val="0022006C"/>
    <w:rsid w:val="00220FD3"/>
    <w:rsid w:val="00221726"/>
    <w:rsid w:val="00223FDC"/>
    <w:rsid w:val="0022421E"/>
    <w:rsid w:val="002248BE"/>
    <w:rsid w:val="0023164F"/>
    <w:rsid w:val="0023191B"/>
    <w:rsid w:val="00234473"/>
    <w:rsid w:val="00234864"/>
    <w:rsid w:val="002355B1"/>
    <w:rsid w:val="00235EFD"/>
    <w:rsid w:val="00236D47"/>
    <w:rsid w:val="00240F59"/>
    <w:rsid w:val="00243371"/>
    <w:rsid w:val="0024410D"/>
    <w:rsid w:val="00251D06"/>
    <w:rsid w:val="00253D1D"/>
    <w:rsid w:val="0025499C"/>
    <w:rsid w:val="002636D2"/>
    <w:rsid w:val="00265F9C"/>
    <w:rsid w:val="0026676A"/>
    <w:rsid w:val="0027067B"/>
    <w:rsid w:val="00271187"/>
    <w:rsid w:val="002712EF"/>
    <w:rsid w:val="00275404"/>
    <w:rsid w:val="00275A65"/>
    <w:rsid w:val="0028262B"/>
    <w:rsid w:val="002908F4"/>
    <w:rsid w:val="00290CF3"/>
    <w:rsid w:val="002915D8"/>
    <w:rsid w:val="00293B39"/>
    <w:rsid w:val="00296526"/>
    <w:rsid w:val="002A0302"/>
    <w:rsid w:val="002A52AC"/>
    <w:rsid w:val="002A5911"/>
    <w:rsid w:val="002B7D56"/>
    <w:rsid w:val="002C0345"/>
    <w:rsid w:val="002C0AEA"/>
    <w:rsid w:val="002C2430"/>
    <w:rsid w:val="002C66DA"/>
    <w:rsid w:val="002D0366"/>
    <w:rsid w:val="002D19FC"/>
    <w:rsid w:val="002D3138"/>
    <w:rsid w:val="002D543F"/>
    <w:rsid w:val="002D5E0D"/>
    <w:rsid w:val="002D5E46"/>
    <w:rsid w:val="002D6538"/>
    <w:rsid w:val="002E0492"/>
    <w:rsid w:val="002E5507"/>
    <w:rsid w:val="002E5BC6"/>
    <w:rsid w:val="002F2726"/>
    <w:rsid w:val="002F2C3F"/>
    <w:rsid w:val="00300C0C"/>
    <w:rsid w:val="00300E18"/>
    <w:rsid w:val="003023B0"/>
    <w:rsid w:val="003025A4"/>
    <w:rsid w:val="00304DA7"/>
    <w:rsid w:val="003050B7"/>
    <w:rsid w:val="00310AB5"/>
    <w:rsid w:val="003153AD"/>
    <w:rsid w:val="00317AE0"/>
    <w:rsid w:val="00320A7B"/>
    <w:rsid w:val="00323348"/>
    <w:rsid w:val="003247F6"/>
    <w:rsid w:val="003254FA"/>
    <w:rsid w:val="003260C1"/>
    <w:rsid w:val="00330324"/>
    <w:rsid w:val="00333570"/>
    <w:rsid w:val="00333637"/>
    <w:rsid w:val="003371EE"/>
    <w:rsid w:val="003445CA"/>
    <w:rsid w:val="003463BB"/>
    <w:rsid w:val="00354A9D"/>
    <w:rsid w:val="00354FBF"/>
    <w:rsid w:val="00364795"/>
    <w:rsid w:val="00364B51"/>
    <w:rsid w:val="00364F87"/>
    <w:rsid w:val="00365773"/>
    <w:rsid w:val="00372BE1"/>
    <w:rsid w:val="0037541F"/>
    <w:rsid w:val="003767EE"/>
    <w:rsid w:val="00380531"/>
    <w:rsid w:val="00383EF7"/>
    <w:rsid w:val="00387682"/>
    <w:rsid w:val="003A32F9"/>
    <w:rsid w:val="003A4DB7"/>
    <w:rsid w:val="003A5B53"/>
    <w:rsid w:val="003A5F19"/>
    <w:rsid w:val="003A6867"/>
    <w:rsid w:val="003B03FA"/>
    <w:rsid w:val="003B1C3B"/>
    <w:rsid w:val="003B3D99"/>
    <w:rsid w:val="003B5EA0"/>
    <w:rsid w:val="003C0A7C"/>
    <w:rsid w:val="003C0C80"/>
    <w:rsid w:val="003C117A"/>
    <w:rsid w:val="003C161F"/>
    <w:rsid w:val="003C29D9"/>
    <w:rsid w:val="003C3996"/>
    <w:rsid w:val="003C3FD7"/>
    <w:rsid w:val="003C5E0E"/>
    <w:rsid w:val="003C64DA"/>
    <w:rsid w:val="003C678F"/>
    <w:rsid w:val="003D209D"/>
    <w:rsid w:val="003D21FE"/>
    <w:rsid w:val="003D2CAF"/>
    <w:rsid w:val="003D2D6E"/>
    <w:rsid w:val="003D45A5"/>
    <w:rsid w:val="003D6F40"/>
    <w:rsid w:val="003E08FB"/>
    <w:rsid w:val="003E29E4"/>
    <w:rsid w:val="003E79F1"/>
    <w:rsid w:val="003F092E"/>
    <w:rsid w:val="003F2E1A"/>
    <w:rsid w:val="003F3496"/>
    <w:rsid w:val="003F4F92"/>
    <w:rsid w:val="003F7DF4"/>
    <w:rsid w:val="00404AC8"/>
    <w:rsid w:val="00405185"/>
    <w:rsid w:val="00411E38"/>
    <w:rsid w:val="00412087"/>
    <w:rsid w:val="0041463F"/>
    <w:rsid w:val="00416043"/>
    <w:rsid w:val="004160AD"/>
    <w:rsid w:val="0042090D"/>
    <w:rsid w:val="00420E0B"/>
    <w:rsid w:val="0042103C"/>
    <w:rsid w:val="00423F08"/>
    <w:rsid w:val="0042526D"/>
    <w:rsid w:val="0042586B"/>
    <w:rsid w:val="00426E0E"/>
    <w:rsid w:val="004273BF"/>
    <w:rsid w:val="004312D5"/>
    <w:rsid w:val="0043382D"/>
    <w:rsid w:val="00434735"/>
    <w:rsid w:val="00441E83"/>
    <w:rsid w:val="00442C01"/>
    <w:rsid w:val="0044391D"/>
    <w:rsid w:val="00444B65"/>
    <w:rsid w:val="0044511D"/>
    <w:rsid w:val="0044572F"/>
    <w:rsid w:val="00447777"/>
    <w:rsid w:val="004508E1"/>
    <w:rsid w:val="004514AC"/>
    <w:rsid w:val="004568C7"/>
    <w:rsid w:val="004654AD"/>
    <w:rsid w:val="00467392"/>
    <w:rsid w:val="00471F73"/>
    <w:rsid w:val="00473378"/>
    <w:rsid w:val="00473591"/>
    <w:rsid w:val="00474C19"/>
    <w:rsid w:val="0047500F"/>
    <w:rsid w:val="00482352"/>
    <w:rsid w:val="00482522"/>
    <w:rsid w:val="004917C3"/>
    <w:rsid w:val="00492104"/>
    <w:rsid w:val="0049258B"/>
    <w:rsid w:val="004947D8"/>
    <w:rsid w:val="004A2A0A"/>
    <w:rsid w:val="004A3110"/>
    <w:rsid w:val="004A4F95"/>
    <w:rsid w:val="004A6735"/>
    <w:rsid w:val="004B237B"/>
    <w:rsid w:val="004B4926"/>
    <w:rsid w:val="004B69EF"/>
    <w:rsid w:val="004C18BD"/>
    <w:rsid w:val="004C2B98"/>
    <w:rsid w:val="004C694F"/>
    <w:rsid w:val="004D0489"/>
    <w:rsid w:val="004E0EE8"/>
    <w:rsid w:val="004E3693"/>
    <w:rsid w:val="004E6061"/>
    <w:rsid w:val="004E6223"/>
    <w:rsid w:val="004F0A99"/>
    <w:rsid w:val="004F4726"/>
    <w:rsid w:val="004F777F"/>
    <w:rsid w:val="005056EA"/>
    <w:rsid w:val="0050667B"/>
    <w:rsid w:val="0050790F"/>
    <w:rsid w:val="00511D66"/>
    <w:rsid w:val="00515D47"/>
    <w:rsid w:val="005216C2"/>
    <w:rsid w:val="005309D0"/>
    <w:rsid w:val="005318DC"/>
    <w:rsid w:val="00531D5E"/>
    <w:rsid w:val="00534652"/>
    <w:rsid w:val="0054090C"/>
    <w:rsid w:val="00540D64"/>
    <w:rsid w:val="005410D5"/>
    <w:rsid w:val="00541D41"/>
    <w:rsid w:val="00541FA6"/>
    <w:rsid w:val="0054333A"/>
    <w:rsid w:val="00544592"/>
    <w:rsid w:val="00544E05"/>
    <w:rsid w:val="00545683"/>
    <w:rsid w:val="00547A7E"/>
    <w:rsid w:val="005506D1"/>
    <w:rsid w:val="0055089C"/>
    <w:rsid w:val="00556E9C"/>
    <w:rsid w:val="00563140"/>
    <w:rsid w:val="00563A94"/>
    <w:rsid w:val="00565634"/>
    <w:rsid w:val="00565EE3"/>
    <w:rsid w:val="00566721"/>
    <w:rsid w:val="005705F9"/>
    <w:rsid w:val="00572A65"/>
    <w:rsid w:val="00576EBE"/>
    <w:rsid w:val="005779D9"/>
    <w:rsid w:val="00577E5A"/>
    <w:rsid w:val="00581EC5"/>
    <w:rsid w:val="00584DBB"/>
    <w:rsid w:val="00587FA7"/>
    <w:rsid w:val="00590C42"/>
    <w:rsid w:val="00591840"/>
    <w:rsid w:val="005921CC"/>
    <w:rsid w:val="005922E7"/>
    <w:rsid w:val="0059351B"/>
    <w:rsid w:val="00593704"/>
    <w:rsid w:val="00596D50"/>
    <w:rsid w:val="00597A15"/>
    <w:rsid w:val="005A3566"/>
    <w:rsid w:val="005A43EB"/>
    <w:rsid w:val="005A4D23"/>
    <w:rsid w:val="005A5F4A"/>
    <w:rsid w:val="005B25B7"/>
    <w:rsid w:val="005C093C"/>
    <w:rsid w:val="005C37EA"/>
    <w:rsid w:val="005C3F2B"/>
    <w:rsid w:val="005C6F85"/>
    <w:rsid w:val="005C7F50"/>
    <w:rsid w:val="005E064D"/>
    <w:rsid w:val="005E2629"/>
    <w:rsid w:val="005E5AE4"/>
    <w:rsid w:val="005E5B90"/>
    <w:rsid w:val="005E6194"/>
    <w:rsid w:val="005E7712"/>
    <w:rsid w:val="005F0CB1"/>
    <w:rsid w:val="005F1586"/>
    <w:rsid w:val="005F3D79"/>
    <w:rsid w:val="005F6054"/>
    <w:rsid w:val="0060178F"/>
    <w:rsid w:val="00602073"/>
    <w:rsid w:val="00604DA5"/>
    <w:rsid w:val="00606EC7"/>
    <w:rsid w:val="00610DB9"/>
    <w:rsid w:val="00610F16"/>
    <w:rsid w:val="0061518F"/>
    <w:rsid w:val="006151CE"/>
    <w:rsid w:val="00615E04"/>
    <w:rsid w:val="006174DD"/>
    <w:rsid w:val="00621284"/>
    <w:rsid w:val="00621A0F"/>
    <w:rsid w:val="00631A92"/>
    <w:rsid w:val="00632548"/>
    <w:rsid w:val="00633A29"/>
    <w:rsid w:val="006442E5"/>
    <w:rsid w:val="00644439"/>
    <w:rsid w:val="0064644A"/>
    <w:rsid w:val="006512AD"/>
    <w:rsid w:val="00652548"/>
    <w:rsid w:val="00653D7D"/>
    <w:rsid w:val="006546C2"/>
    <w:rsid w:val="00654761"/>
    <w:rsid w:val="006569BB"/>
    <w:rsid w:val="00657D63"/>
    <w:rsid w:val="00660EBA"/>
    <w:rsid w:val="006625C3"/>
    <w:rsid w:val="00662869"/>
    <w:rsid w:val="00662C13"/>
    <w:rsid w:val="0066728E"/>
    <w:rsid w:val="00670D17"/>
    <w:rsid w:val="00674B92"/>
    <w:rsid w:val="00675938"/>
    <w:rsid w:val="00675E72"/>
    <w:rsid w:val="00682B8C"/>
    <w:rsid w:val="00682E20"/>
    <w:rsid w:val="00684DA9"/>
    <w:rsid w:val="00686940"/>
    <w:rsid w:val="00687A32"/>
    <w:rsid w:val="00693EAA"/>
    <w:rsid w:val="006A0452"/>
    <w:rsid w:val="006A1EBF"/>
    <w:rsid w:val="006A2C3F"/>
    <w:rsid w:val="006B2FB5"/>
    <w:rsid w:val="006B3E58"/>
    <w:rsid w:val="006B76A2"/>
    <w:rsid w:val="006B7F85"/>
    <w:rsid w:val="006C595C"/>
    <w:rsid w:val="006C6DAB"/>
    <w:rsid w:val="006C735F"/>
    <w:rsid w:val="006D1790"/>
    <w:rsid w:val="006D3D51"/>
    <w:rsid w:val="006D7158"/>
    <w:rsid w:val="006D7CF3"/>
    <w:rsid w:val="006E3237"/>
    <w:rsid w:val="006E4CDB"/>
    <w:rsid w:val="006E6239"/>
    <w:rsid w:val="006E7FD1"/>
    <w:rsid w:val="006F0594"/>
    <w:rsid w:val="006F2F73"/>
    <w:rsid w:val="0070424E"/>
    <w:rsid w:val="00704425"/>
    <w:rsid w:val="00705642"/>
    <w:rsid w:val="00710275"/>
    <w:rsid w:val="00711149"/>
    <w:rsid w:val="007118F3"/>
    <w:rsid w:val="00716AAA"/>
    <w:rsid w:val="0072419E"/>
    <w:rsid w:val="007255C3"/>
    <w:rsid w:val="00725A1A"/>
    <w:rsid w:val="00725BB4"/>
    <w:rsid w:val="007305DF"/>
    <w:rsid w:val="007326D3"/>
    <w:rsid w:val="007330EC"/>
    <w:rsid w:val="00733B87"/>
    <w:rsid w:val="00735B23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B51"/>
    <w:rsid w:val="00783D95"/>
    <w:rsid w:val="0079321C"/>
    <w:rsid w:val="007933F7"/>
    <w:rsid w:val="007973D2"/>
    <w:rsid w:val="007A2739"/>
    <w:rsid w:val="007A4A48"/>
    <w:rsid w:val="007A4A96"/>
    <w:rsid w:val="007A4F21"/>
    <w:rsid w:val="007A53E9"/>
    <w:rsid w:val="007A5D5D"/>
    <w:rsid w:val="007B082B"/>
    <w:rsid w:val="007B3751"/>
    <w:rsid w:val="007B461C"/>
    <w:rsid w:val="007B58BC"/>
    <w:rsid w:val="007B76A8"/>
    <w:rsid w:val="007C3EA0"/>
    <w:rsid w:val="007C427F"/>
    <w:rsid w:val="007C5133"/>
    <w:rsid w:val="007C6C74"/>
    <w:rsid w:val="007D00D0"/>
    <w:rsid w:val="007D0CDD"/>
    <w:rsid w:val="007D45FE"/>
    <w:rsid w:val="007D6A4E"/>
    <w:rsid w:val="007D6E66"/>
    <w:rsid w:val="007E30D7"/>
    <w:rsid w:val="007E4348"/>
    <w:rsid w:val="007E47E3"/>
    <w:rsid w:val="007F095F"/>
    <w:rsid w:val="007F1A66"/>
    <w:rsid w:val="007F259C"/>
    <w:rsid w:val="007F28ED"/>
    <w:rsid w:val="007F42FA"/>
    <w:rsid w:val="007F52EE"/>
    <w:rsid w:val="007F5714"/>
    <w:rsid w:val="007F5BB9"/>
    <w:rsid w:val="007F5C41"/>
    <w:rsid w:val="007F6762"/>
    <w:rsid w:val="0080599C"/>
    <w:rsid w:val="00807DF1"/>
    <w:rsid w:val="00810806"/>
    <w:rsid w:val="008158EC"/>
    <w:rsid w:val="00824736"/>
    <w:rsid w:val="00824FBE"/>
    <w:rsid w:val="00834D23"/>
    <w:rsid w:val="00836C71"/>
    <w:rsid w:val="00845E73"/>
    <w:rsid w:val="00846B8B"/>
    <w:rsid w:val="0085540D"/>
    <w:rsid w:val="008559CB"/>
    <w:rsid w:val="00855F90"/>
    <w:rsid w:val="00866CB4"/>
    <w:rsid w:val="00875C78"/>
    <w:rsid w:val="008778FD"/>
    <w:rsid w:val="00881170"/>
    <w:rsid w:val="00883658"/>
    <w:rsid w:val="0088578A"/>
    <w:rsid w:val="0088728A"/>
    <w:rsid w:val="008919A6"/>
    <w:rsid w:val="008A1EB7"/>
    <w:rsid w:val="008A30FA"/>
    <w:rsid w:val="008A58C7"/>
    <w:rsid w:val="008A6798"/>
    <w:rsid w:val="008B18D5"/>
    <w:rsid w:val="008B45A1"/>
    <w:rsid w:val="008B4F76"/>
    <w:rsid w:val="008B6455"/>
    <w:rsid w:val="008B687E"/>
    <w:rsid w:val="008C044C"/>
    <w:rsid w:val="008C0EAF"/>
    <w:rsid w:val="008C1024"/>
    <w:rsid w:val="008C1665"/>
    <w:rsid w:val="008C3659"/>
    <w:rsid w:val="008C509A"/>
    <w:rsid w:val="008C56A6"/>
    <w:rsid w:val="008D1E69"/>
    <w:rsid w:val="008D1FF3"/>
    <w:rsid w:val="008D59BC"/>
    <w:rsid w:val="008E0F44"/>
    <w:rsid w:val="008E1B53"/>
    <w:rsid w:val="008E5B01"/>
    <w:rsid w:val="008E7E38"/>
    <w:rsid w:val="008E7F32"/>
    <w:rsid w:val="008F3618"/>
    <w:rsid w:val="008F441E"/>
    <w:rsid w:val="008F6896"/>
    <w:rsid w:val="008F6EAF"/>
    <w:rsid w:val="009053F2"/>
    <w:rsid w:val="00910CB7"/>
    <w:rsid w:val="00911637"/>
    <w:rsid w:val="00911C92"/>
    <w:rsid w:val="00911E0B"/>
    <w:rsid w:val="0091208F"/>
    <w:rsid w:val="00913455"/>
    <w:rsid w:val="0091663D"/>
    <w:rsid w:val="0092392E"/>
    <w:rsid w:val="009239CA"/>
    <w:rsid w:val="00931154"/>
    <w:rsid w:val="00932BFE"/>
    <w:rsid w:val="00933BA4"/>
    <w:rsid w:val="00940FC0"/>
    <w:rsid w:val="0094304C"/>
    <w:rsid w:val="009431F4"/>
    <w:rsid w:val="00945F1C"/>
    <w:rsid w:val="00946BBA"/>
    <w:rsid w:val="00952A11"/>
    <w:rsid w:val="009556C6"/>
    <w:rsid w:val="0096435A"/>
    <w:rsid w:val="00964F50"/>
    <w:rsid w:val="0096571D"/>
    <w:rsid w:val="00971559"/>
    <w:rsid w:val="0097254F"/>
    <w:rsid w:val="0097321E"/>
    <w:rsid w:val="00976D2F"/>
    <w:rsid w:val="009805FB"/>
    <w:rsid w:val="00985D1C"/>
    <w:rsid w:val="00992070"/>
    <w:rsid w:val="0099374C"/>
    <w:rsid w:val="00993D3A"/>
    <w:rsid w:val="009A2DB7"/>
    <w:rsid w:val="009A3D2A"/>
    <w:rsid w:val="009A6544"/>
    <w:rsid w:val="009B204F"/>
    <w:rsid w:val="009B5F8E"/>
    <w:rsid w:val="009B6A6B"/>
    <w:rsid w:val="009B7169"/>
    <w:rsid w:val="009C04C4"/>
    <w:rsid w:val="009C3127"/>
    <w:rsid w:val="009C5D13"/>
    <w:rsid w:val="009C7C0E"/>
    <w:rsid w:val="009D025A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9E6AE5"/>
    <w:rsid w:val="00A05D11"/>
    <w:rsid w:val="00A11C0D"/>
    <w:rsid w:val="00A1505F"/>
    <w:rsid w:val="00A1690D"/>
    <w:rsid w:val="00A16917"/>
    <w:rsid w:val="00A209F8"/>
    <w:rsid w:val="00A248B5"/>
    <w:rsid w:val="00A26BE8"/>
    <w:rsid w:val="00A270AC"/>
    <w:rsid w:val="00A31787"/>
    <w:rsid w:val="00A34AF1"/>
    <w:rsid w:val="00A34C2C"/>
    <w:rsid w:val="00A352A9"/>
    <w:rsid w:val="00A352AB"/>
    <w:rsid w:val="00A353CE"/>
    <w:rsid w:val="00A35F11"/>
    <w:rsid w:val="00A411F0"/>
    <w:rsid w:val="00A416BF"/>
    <w:rsid w:val="00A41A26"/>
    <w:rsid w:val="00A42491"/>
    <w:rsid w:val="00A47659"/>
    <w:rsid w:val="00A47A6B"/>
    <w:rsid w:val="00A51953"/>
    <w:rsid w:val="00A56743"/>
    <w:rsid w:val="00A60C3D"/>
    <w:rsid w:val="00A6194E"/>
    <w:rsid w:val="00A63C01"/>
    <w:rsid w:val="00A66CC6"/>
    <w:rsid w:val="00A673E5"/>
    <w:rsid w:val="00A67FCD"/>
    <w:rsid w:val="00A71855"/>
    <w:rsid w:val="00A71963"/>
    <w:rsid w:val="00A71A5D"/>
    <w:rsid w:val="00A71AD3"/>
    <w:rsid w:val="00A75537"/>
    <w:rsid w:val="00A8082B"/>
    <w:rsid w:val="00A815ED"/>
    <w:rsid w:val="00A8260B"/>
    <w:rsid w:val="00A83086"/>
    <w:rsid w:val="00A86F93"/>
    <w:rsid w:val="00A8740D"/>
    <w:rsid w:val="00A90EA7"/>
    <w:rsid w:val="00AA1155"/>
    <w:rsid w:val="00AA23ED"/>
    <w:rsid w:val="00AA5AA9"/>
    <w:rsid w:val="00AA7157"/>
    <w:rsid w:val="00AA7175"/>
    <w:rsid w:val="00AB2AEE"/>
    <w:rsid w:val="00AB32F8"/>
    <w:rsid w:val="00AC21C2"/>
    <w:rsid w:val="00AC5BDD"/>
    <w:rsid w:val="00AC6854"/>
    <w:rsid w:val="00AD7731"/>
    <w:rsid w:val="00AE509E"/>
    <w:rsid w:val="00AE6721"/>
    <w:rsid w:val="00AE73A9"/>
    <w:rsid w:val="00AF0E2E"/>
    <w:rsid w:val="00AF1E55"/>
    <w:rsid w:val="00AF2F54"/>
    <w:rsid w:val="00AF314B"/>
    <w:rsid w:val="00AF7430"/>
    <w:rsid w:val="00AF763C"/>
    <w:rsid w:val="00B00703"/>
    <w:rsid w:val="00B05667"/>
    <w:rsid w:val="00B0612A"/>
    <w:rsid w:val="00B06AC7"/>
    <w:rsid w:val="00B07CF2"/>
    <w:rsid w:val="00B1075C"/>
    <w:rsid w:val="00B13E3B"/>
    <w:rsid w:val="00B158C5"/>
    <w:rsid w:val="00B15A1E"/>
    <w:rsid w:val="00B15B47"/>
    <w:rsid w:val="00B248A6"/>
    <w:rsid w:val="00B309F3"/>
    <w:rsid w:val="00B30FB7"/>
    <w:rsid w:val="00B31734"/>
    <w:rsid w:val="00B34E5E"/>
    <w:rsid w:val="00B355EE"/>
    <w:rsid w:val="00B36C94"/>
    <w:rsid w:val="00B4351F"/>
    <w:rsid w:val="00B438F8"/>
    <w:rsid w:val="00B43AA0"/>
    <w:rsid w:val="00B44991"/>
    <w:rsid w:val="00B45A95"/>
    <w:rsid w:val="00B46D1B"/>
    <w:rsid w:val="00B53128"/>
    <w:rsid w:val="00B55470"/>
    <w:rsid w:val="00B62BA7"/>
    <w:rsid w:val="00B67608"/>
    <w:rsid w:val="00B80022"/>
    <w:rsid w:val="00B80D10"/>
    <w:rsid w:val="00B82D69"/>
    <w:rsid w:val="00B84284"/>
    <w:rsid w:val="00B8700F"/>
    <w:rsid w:val="00B90512"/>
    <w:rsid w:val="00B91CAF"/>
    <w:rsid w:val="00B93B06"/>
    <w:rsid w:val="00B94343"/>
    <w:rsid w:val="00B95CD5"/>
    <w:rsid w:val="00B95FCA"/>
    <w:rsid w:val="00B974B9"/>
    <w:rsid w:val="00BA24FD"/>
    <w:rsid w:val="00BA2F00"/>
    <w:rsid w:val="00BA30B4"/>
    <w:rsid w:val="00BA38A7"/>
    <w:rsid w:val="00BA3FE7"/>
    <w:rsid w:val="00BB46A9"/>
    <w:rsid w:val="00BC4517"/>
    <w:rsid w:val="00BD2616"/>
    <w:rsid w:val="00BD32C3"/>
    <w:rsid w:val="00BD3D79"/>
    <w:rsid w:val="00BD43C6"/>
    <w:rsid w:val="00BD4529"/>
    <w:rsid w:val="00BD7758"/>
    <w:rsid w:val="00BD7FFA"/>
    <w:rsid w:val="00BE1829"/>
    <w:rsid w:val="00BE4BDB"/>
    <w:rsid w:val="00BE6EB5"/>
    <w:rsid w:val="00BF074E"/>
    <w:rsid w:val="00BF0BD5"/>
    <w:rsid w:val="00BF2741"/>
    <w:rsid w:val="00BF4B47"/>
    <w:rsid w:val="00BF593E"/>
    <w:rsid w:val="00BF6A04"/>
    <w:rsid w:val="00C003F0"/>
    <w:rsid w:val="00C005C9"/>
    <w:rsid w:val="00C0098A"/>
    <w:rsid w:val="00C00B2B"/>
    <w:rsid w:val="00C0103B"/>
    <w:rsid w:val="00C01131"/>
    <w:rsid w:val="00C0177B"/>
    <w:rsid w:val="00C01AF2"/>
    <w:rsid w:val="00C01E5E"/>
    <w:rsid w:val="00C03759"/>
    <w:rsid w:val="00C071DD"/>
    <w:rsid w:val="00C1094F"/>
    <w:rsid w:val="00C10F0A"/>
    <w:rsid w:val="00C15C44"/>
    <w:rsid w:val="00C16660"/>
    <w:rsid w:val="00C16EC7"/>
    <w:rsid w:val="00C2002B"/>
    <w:rsid w:val="00C26866"/>
    <w:rsid w:val="00C26C2E"/>
    <w:rsid w:val="00C2755C"/>
    <w:rsid w:val="00C31F78"/>
    <w:rsid w:val="00C33E51"/>
    <w:rsid w:val="00C34386"/>
    <w:rsid w:val="00C40224"/>
    <w:rsid w:val="00C45622"/>
    <w:rsid w:val="00C46276"/>
    <w:rsid w:val="00C47D03"/>
    <w:rsid w:val="00C56F31"/>
    <w:rsid w:val="00C57467"/>
    <w:rsid w:val="00C608D2"/>
    <w:rsid w:val="00C60C2C"/>
    <w:rsid w:val="00C625AF"/>
    <w:rsid w:val="00C63A3B"/>
    <w:rsid w:val="00C65BBE"/>
    <w:rsid w:val="00C66510"/>
    <w:rsid w:val="00C718CA"/>
    <w:rsid w:val="00C72BFE"/>
    <w:rsid w:val="00C755F3"/>
    <w:rsid w:val="00C8326D"/>
    <w:rsid w:val="00C83E1C"/>
    <w:rsid w:val="00C94642"/>
    <w:rsid w:val="00C949E7"/>
    <w:rsid w:val="00C95E59"/>
    <w:rsid w:val="00C96968"/>
    <w:rsid w:val="00C96BD7"/>
    <w:rsid w:val="00C97B85"/>
    <w:rsid w:val="00CA1B32"/>
    <w:rsid w:val="00CA39A8"/>
    <w:rsid w:val="00CA4BF3"/>
    <w:rsid w:val="00CA5019"/>
    <w:rsid w:val="00CA5817"/>
    <w:rsid w:val="00CA7A5B"/>
    <w:rsid w:val="00CB200D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09D1"/>
    <w:rsid w:val="00CD12A9"/>
    <w:rsid w:val="00CD1EC9"/>
    <w:rsid w:val="00CD5247"/>
    <w:rsid w:val="00CD6500"/>
    <w:rsid w:val="00CE0233"/>
    <w:rsid w:val="00CE1B2B"/>
    <w:rsid w:val="00CE3806"/>
    <w:rsid w:val="00CE4786"/>
    <w:rsid w:val="00CE6509"/>
    <w:rsid w:val="00CE6E4F"/>
    <w:rsid w:val="00CE7119"/>
    <w:rsid w:val="00CF10A6"/>
    <w:rsid w:val="00CF3A06"/>
    <w:rsid w:val="00CF4C52"/>
    <w:rsid w:val="00D01E8A"/>
    <w:rsid w:val="00D02AEC"/>
    <w:rsid w:val="00D04152"/>
    <w:rsid w:val="00D04D0B"/>
    <w:rsid w:val="00D050DE"/>
    <w:rsid w:val="00D05421"/>
    <w:rsid w:val="00D07CDC"/>
    <w:rsid w:val="00D07EE0"/>
    <w:rsid w:val="00D161C8"/>
    <w:rsid w:val="00D178C0"/>
    <w:rsid w:val="00D23B6A"/>
    <w:rsid w:val="00D2711A"/>
    <w:rsid w:val="00D305AF"/>
    <w:rsid w:val="00D3214C"/>
    <w:rsid w:val="00D32B90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481B"/>
    <w:rsid w:val="00D55369"/>
    <w:rsid w:val="00D56A86"/>
    <w:rsid w:val="00D605DF"/>
    <w:rsid w:val="00D6237E"/>
    <w:rsid w:val="00D63131"/>
    <w:rsid w:val="00D655E8"/>
    <w:rsid w:val="00D65839"/>
    <w:rsid w:val="00D70B04"/>
    <w:rsid w:val="00D73708"/>
    <w:rsid w:val="00D75037"/>
    <w:rsid w:val="00D77061"/>
    <w:rsid w:val="00D801E0"/>
    <w:rsid w:val="00D8113E"/>
    <w:rsid w:val="00D85236"/>
    <w:rsid w:val="00D913D6"/>
    <w:rsid w:val="00D93E62"/>
    <w:rsid w:val="00D94A33"/>
    <w:rsid w:val="00D953A2"/>
    <w:rsid w:val="00D973AF"/>
    <w:rsid w:val="00DA047F"/>
    <w:rsid w:val="00DA1578"/>
    <w:rsid w:val="00DA21A9"/>
    <w:rsid w:val="00DA61A7"/>
    <w:rsid w:val="00DB129D"/>
    <w:rsid w:val="00DB60A4"/>
    <w:rsid w:val="00DC04C6"/>
    <w:rsid w:val="00DC347F"/>
    <w:rsid w:val="00DC53A8"/>
    <w:rsid w:val="00DD2F74"/>
    <w:rsid w:val="00DD36B0"/>
    <w:rsid w:val="00DD5020"/>
    <w:rsid w:val="00DE028E"/>
    <w:rsid w:val="00DE02B8"/>
    <w:rsid w:val="00DE2296"/>
    <w:rsid w:val="00DE5A83"/>
    <w:rsid w:val="00DE73EE"/>
    <w:rsid w:val="00DF4D2D"/>
    <w:rsid w:val="00DF7E3F"/>
    <w:rsid w:val="00E05852"/>
    <w:rsid w:val="00E05EA7"/>
    <w:rsid w:val="00E06B2C"/>
    <w:rsid w:val="00E0708E"/>
    <w:rsid w:val="00E20851"/>
    <w:rsid w:val="00E20F73"/>
    <w:rsid w:val="00E230CA"/>
    <w:rsid w:val="00E3015F"/>
    <w:rsid w:val="00E31B8B"/>
    <w:rsid w:val="00E329C5"/>
    <w:rsid w:val="00E34141"/>
    <w:rsid w:val="00E41F0F"/>
    <w:rsid w:val="00E46D96"/>
    <w:rsid w:val="00E55DBF"/>
    <w:rsid w:val="00E604AC"/>
    <w:rsid w:val="00E61378"/>
    <w:rsid w:val="00E62A41"/>
    <w:rsid w:val="00E63512"/>
    <w:rsid w:val="00E65CD3"/>
    <w:rsid w:val="00E66516"/>
    <w:rsid w:val="00E719C2"/>
    <w:rsid w:val="00E72518"/>
    <w:rsid w:val="00E73872"/>
    <w:rsid w:val="00E74683"/>
    <w:rsid w:val="00E74C8B"/>
    <w:rsid w:val="00E755F0"/>
    <w:rsid w:val="00E774B5"/>
    <w:rsid w:val="00E777E9"/>
    <w:rsid w:val="00E80D67"/>
    <w:rsid w:val="00E83E38"/>
    <w:rsid w:val="00E87732"/>
    <w:rsid w:val="00E92384"/>
    <w:rsid w:val="00E92B67"/>
    <w:rsid w:val="00E94CAD"/>
    <w:rsid w:val="00E950BD"/>
    <w:rsid w:val="00E9552D"/>
    <w:rsid w:val="00E969FC"/>
    <w:rsid w:val="00E96A40"/>
    <w:rsid w:val="00EA37C1"/>
    <w:rsid w:val="00EA4ED8"/>
    <w:rsid w:val="00EA5DB5"/>
    <w:rsid w:val="00EA635B"/>
    <w:rsid w:val="00EA635F"/>
    <w:rsid w:val="00EA677A"/>
    <w:rsid w:val="00EA7B72"/>
    <w:rsid w:val="00EB096F"/>
    <w:rsid w:val="00EB353B"/>
    <w:rsid w:val="00EB6293"/>
    <w:rsid w:val="00EC3284"/>
    <w:rsid w:val="00EC51DE"/>
    <w:rsid w:val="00EC5F5A"/>
    <w:rsid w:val="00EC60F4"/>
    <w:rsid w:val="00ED01E5"/>
    <w:rsid w:val="00ED0A0F"/>
    <w:rsid w:val="00ED2186"/>
    <w:rsid w:val="00ED269F"/>
    <w:rsid w:val="00EE06AA"/>
    <w:rsid w:val="00EE17CF"/>
    <w:rsid w:val="00EE77A3"/>
    <w:rsid w:val="00EF2E0B"/>
    <w:rsid w:val="00EF56ED"/>
    <w:rsid w:val="00EF6A79"/>
    <w:rsid w:val="00EF71F7"/>
    <w:rsid w:val="00EF7751"/>
    <w:rsid w:val="00F06BBA"/>
    <w:rsid w:val="00F122F5"/>
    <w:rsid w:val="00F124D0"/>
    <w:rsid w:val="00F1320E"/>
    <w:rsid w:val="00F13D05"/>
    <w:rsid w:val="00F17F33"/>
    <w:rsid w:val="00F230FC"/>
    <w:rsid w:val="00F23346"/>
    <w:rsid w:val="00F2384E"/>
    <w:rsid w:val="00F24A39"/>
    <w:rsid w:val="00F25D4E"/>
    <w:rsid w:val="00F26445"/>
    <w:rsid w:val="00F30EA8"/>
    <w:rsid w:val="00F3180F"/>
    <w:rsid w:val="00F34221"/>
    <w:rsid w:val="00F35737"/>
    <w:rsid w:val="00F4026D"/>
    <w:rsid w:val="00F44D2B"/>
    <w:rsid w:val="00F46A66"/>
    <w:rsid w:val="00F50763"/>
    <w:rsid w:val="00F55755"/>
    <w:rsid w:val="00F60A30"/>
    <w:rsid w:val="00F626A4"/>
    <w:rsid w:val="00F65727"/>
    <w:rsid w:val="00F6709B"/>
    <w:rsid w:val="00F75651"/>
    <w:rsid w:val="00F76A27"/>
    <w:rsid w:val="00F76F0C"/>
    <w:rsid w:val="00F80157"/>
    <w:rsid w:val="00F8048F"/>
    <w:rsid w:val="00F81243"/>
    <w:rsid w:val="00F823E8"/>
    <w:rsid w:val="00F83A86"/>
    <w:rsid w:val="00F946C2"/>
    <w:rsid w:val="00F96D22"/>
    <w:rsid w:val="00FA23EF"/>
    <w:rsid w:val="00FA3452"/>
    <w:rsid w:val="00FA48FF"/>
    <w:rsid w:val="00FA513E"/>
    <w:rsid w:val="00FB23AD"/>
    <w:rsid w:val="00FB28CF"/>
    <w:rsid w:val="00FC1624"/>
    <w:rsid w:val="00FC2422"/>
    <w:rsid w:val="00FC4F5E"/>
    <w:rsid w:val="00FC69E9"/>
    <w:rsid w:val="00FD29D4"/>
    <w:rsid w:val="00FD2C11"/>
    <w:rsid w:val="00FD5DD3"/>
    <w:rsid w:val="00FE1464"/>
    <w:rsid w:val="00FE18FC"/>
    <w:rsid w:val="00FE2FBE"/>
    <w:rsid w:val="00FE4553"/>
    <w:rsid w:val="00FE618A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3840"/>
  <w15:docId w15:val="{45195FFA-AE3C-4FFD-9DA0-77A3389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72F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72F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4572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724C-FA24-4450-9CB0-9928D068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4</cp:revision>
  <cp:lastPrinted>2022-09-13T13:57:00Z</cp:lastPrinted>
  <dcterms:created xsi:type="dcterms:W3CDTF">2022-09-13T13:57:00Z</dcterms:created>
  <dcterms:modified xsi:type="dcterms:W3CDTF">2022-09-21T12:14:00Z</dcterms:modified>
</cp:coreProperties>
</file>