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70C175DB" w:rsidR="00A641F6" w:rsidRDefault="00D729FD" w:rsidP="00D729FD">
      <w:pPr>
        <w:pStyle w:val="Antrinispavadinimas"/>
        <w:ind w:right="-431"/>
        <w:rPr>
          <w:rFonts w:eastAsia="Lucida Sans Unicode"/>
          <w:color w:val="000000"/>
        </w:rPr>
      </w:pPr>
      <w:r>
        <w:rPr>
          <w:rFonts w:eastAsia="Lucida Sans Unicode"/>
          <w:color w:val="000000"/>
        </w:rPr>
        <w:t xml:space="preserve">                                                                                                                     </w:t>
      </w:r>
      <w:r w:rsidR="00C70AF1">
        <w:rPr>
          <w:rFonts w:eastAsia="Lucida Sans Unicode"/>
          <w:color w:val="000000"/>
        </w:rPr>
        <w:t xml:space="preserve">Projektas   </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AC29F2">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7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55314D20" w:rsidR="00375D2D" w:rsidRPr="001B2C5D" w:rsidRDefault="00375D2D" w:rsidP="00642588">
      <w:pPr>
        <w:tabs>
          <w:tab w:val="left" w:pos="630"/>
          <w:tab w:val="left" w:pos="720"/>
        </w:tabs>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LIGONINĖ</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30BFB553"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FD2CF2">
        <w:rPr>
          <w:rFonts w:eastAsia="Lucida Sans Unicode" w:cs="Tahoma"/>
          <w:color w:val="000000"/>
          <w:szCs w:val="24"/>
          <w:lang w:val="lt-LT"/>
        </w:rPr>
        <w:t>2</w:t>
      </w:r>
      <w:r w:rsidRPr="005C2C90">
        <w:rPr>
          <w:rFonts w:eastAsia="Lucida Sans Unicode" w:cs="Tahoma"/>
          <w:color w:val="000000"/>
          <w:szCs w:val="24"/>
          <w:lang w:val="lt-LT"/>
        </w:rPr>
        <w:t xml:space="preserve"> m.</w:t>
      </w:r>
      <w:r>
        <w:rPr>
          <w:rFonts w:eastAsia="Lucida Sans Unicode" w:cs="Tahoma"/>
          <w:color w:val="000000"/>
          <w:szCs w:val="24"/>
          <w:lang w:val="lt-LT"/>
        </w:rPr>
        <w:t xml:space="preserve"> </w:t>
      </w:r>
      <w:r w:rsidR="002E610A">
        <w:rPr>
          <w:rFonts w:eastAsia="Lucida Sans Unicode" w:cs="Tahoma"/>
          <w:color w:val="000000"/>
          <w:szCs w:val="24"/>
          <w:lang w:val="lt-LT"/>
        </w:rPr>
        <w:t>gruodžio 7</w:t>
      </w:r>
      <w:r>
        <w:rPr>
          <w:rFonts w:eastAsia="Lucida Sans Unicode" w:cs="Tahoma"/>
          <w:color w:val="000000"/>
          <w:szCs w:val="24"/>
          <w:lang w:val="lt-LT"/>
        </w:rPr>
        <w:t xml:space="preserve"> </w:t>
      </w:r>
      <w:r w:rsidRPr="005C2C90">
        <w:rPr>
          <w:rFonts w:eastAsia="Lucida Sans Unicode" w:cs="Tahoma"/>
          <w:color w:val="000000"/>
          <w:szCs w:val="24"/>
          <w:lang w:val="lt-LT"/>
        </w:rPr>
        <w:t>d. Nr.</w:t>
      </w:r>
      <w:r w:rsidR="002E610A">
        <w:rPr>
          <w:rFonts w:eastAsia="Lucida Sans Unicode" w:cs="Tahoma"/>
          <w:color w:val="000000"/>
          <w:szCs w:val="24"/>
          <w:lang w:val="lt-LT"/>
        </w:rPr>
        <w:t xml:space="preserve"> SP-</w:t>
      </w:r>
      <w:r w:rsidR="002F1695">
        <w:rPr>
          <w:rFonts w:eastAsia="Lucida Sans Unicode" w:cs="Tahoma"/>
          <w:color w:val="000000"/>
          <w:szCs w:val="24"/>
          <w:lang w:val="lt-LT"/>
        </w:rPr>
        <w:t>352</w:t>
      </w:r>
      <w:bookmarkStart w:id="0" w:name="_GoBack"/>
      <w:bookmarkEnd w:id="0"/>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127BF6C" w14:textId="49F633B2" w:rsidR="00375D2D" w:rsidRPr="00A52C60" w:rsidRDefault="00375D2D" w:rsidP="00375D2D">
      <w:pPr>
        <w:jc w:val="both"/>
        <w:textAlignment w:val="baseline"/>
        <w:rPr>
          <w:szCs w:val="24"/>
          <w:lang w:val="lt-LT"/>
        </w:rPr>
      </w:pPr>
      <w:r>
        <w:rPr>
          <w:szCs w:val="24"/>
          <w:lang w:val="lt-LT"/>
        </w:rPr>
        <w:t xml:space="preserve">           </w:t>
      </w:r>
      <w:r w:rsidRPr="00B94C0E">
        <w:rPr>
          <w:szCs w:val="24"/>
          <w:lang w:val="lt-LT"/>
        </w:rPr>
        <w:t xml:space="preserve">Vadovaudamasi </w:t>
      </w:r>
      <w:r w:rsidRPr="00B94C0E">
        <w:rPr>
          <w:rFonts w:eastAsia="Lucida Sans Unicode"/>
          <w:color w:val="000000"/>
          <w:szCs w:val="24"/>
          <w:lang w:val="lt-LT"/>
        </w:rPr>
        <w:t xml:space="preserve">Lietuvos Respublikos vietos savivaldos įstatymo </w:t>
      </w:r>
      <w:r>
        <w:rPr>
          <w:szCs w:val="24"/>
          <w:lang w:val="lt-LT"/>
        </w:rPr>
        <w:t>18</w:t>
      </w:r>
      <w:r w:rsidRPr="00B94C0E">
        <w:rPr>
          <w:szCs w:val="24"/>
          <w:lang w:val="lt-LT"/>
        </w:rPr>
        <w:t xml:space="preserve"> straipsnio </w:t>
      </w:r>
      <w:r>
        <w:rPr>
          <w:szCs w:val="24"/>
          <w:lang w:val="lt-LT"/>
        </w:rPr>
        <w:t>1 dalimi</w:t>
      </w:r>
      <w:r w:rsidRPr="00B94C0E">
        <w:rPr>
          <w:szCs w:val="24"/>
          <w:lang w:val="lt-LT"/>
        </w:rPr>
        <w:t xml:space="preserve"> </w:t>
      </w:r>
      <w:r w:rsidRPr="0050435C">
        <w:rPr>
          <w:color w:val="000000"/>
          <w:szCs w:val="24"/>
          <w:lang w:val="lt-LT"/>
        </w:rPr>
        <w:t>Kėdainių rajono savivaldybės taryba n u s p r e n</w:t>
      </w:r>
      <w:r w:rsidRPr="0050435C">
        <w:rPr>
          <w:szCs w:val="24"/>
          <w:lang w:val="lt-LT"/>
        </w:rPr>
        <w:t xml:space="preserve"> d ž i</w:t>
      </w:r>
      <w:r w:rsidRPr="00A52C60">
        <w:rPr>
          <w:szCs w:val="24"/>
          <w:lang w:val="lt-LT"/>
        </w:rPr>
        <w:t xml:space="preserve"> a:</w:t>
      </w:r>
    </w:p>
    <w:p w14:paraId="0CE752C0" w14:textId="7A4AF518" w:rsidR="00375D2D" w:rsidRDefault="00375D2D" w:rsidP="00375D2D">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sz w:val="24"/>
          <w:szCs w:val="24"/>
          <w:lang w:val="lt-LT"/>
        </w:rPr>
        <w:tab/>
      </w:r>
      <w:r>
        <w:rPr>
          <w:color w:val="000000"/>
          <w:sz w:val="24"/>
          <w:szCs w:val="24"/>
          <w:lang w:val="lt-LT"/>
        </w:rPr>
        <w:tab/>
      </w:r>
      <w:r w:rsidR="00EB5016">
        <w:rPr>
          <w:color w:val="000000"/>
          <w:sz w:val="24"/>
          <w:szCs w:val="24"/>
          <w:lang w:val="lt-LT"/>
        </w:rPr>
        <w:t>Patikslinti</w:t>
      </w:r>
      <w:r w:rsidRPr="0093678B">
        <w:rPr>
          <w:color w:val="000000"/>
          <w:sz w:val="24"/>
          <w:szCs w:val="24"/>
          <w:lang w:val="lt-LT"/>
        </w:rPr>
        <w:t xml:space="preserve">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w:t>
      </w:r>
      <w:r w:rsidR="00F068D7">
        <w:rPr>
          <w:rFonts w:eastAsia="Lucida Sans Unicode" w:cs="Tahoma"/>
          <w:color w:val="000000"/>
          <w:sz w:val="24"/>
          <w:szCs w:val="24"/>
          <w:lang w:val="lt-LT"/>
        </w:rPr>
        <w:t>4</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w:t>
      </w:r>
      <w:r w:rsidR="00AE44DF">
        <w:rPr>
          <w:rFonts w:eastAsia="Lucida Sans Unicode" w:cs="Tahoma"/>
          <w:color w:val="000000"/>
          <w:sz w:val="24"/>
          <w:szCs w:val="24"/>
          <w:lang w:val="lt-LT"/>
        </w:rPr>
        <w:t xml:space="preserve">Kėdainių </w:t>
      </w:r>
      <w:r w:rsidR="00F068D7">
        <w:rPr>
          <w:rFonts w:eastAsia="Lucida Sans Unicode" w:cs="Tahoma"/>
          <w:color w:val="000000"/>
          <w:sz w:val="24"/>
          <w:szCs w:val="24"/>
          <w:lang w:val="lt-LT"/>
        </w:rPr>
        <w:t>ligoninė</w:t>
      </w:r>
      <w:r>
        <w:rPr>
          <w:rFonts w:eastAsia="Lucida Sans Unicode" w:cs="Tahoma"/>
          <w:color w:val="000000"/>
          <w:sz w:val="24"/>
          <w:szCs w:val="24"/>
          <w:lang w:val="lt-LT"/>
        </w:rPr>
        <w:t xml:space="preserve">“ 1 priedo </w:t>
      </w:r>
      <w:r w:rsidR="00FD2CF2">
        <w:rPr>
          <w:rFonts w:eastAsia="Lucida Sans Unicode" w:cs="Tahoma"/>
          <w:color w:val="000000"/>
          <w:sz w:val="24"/>
          <w:szCs w:val="24"/>
          <w:lang w:val="lt-LT"/>
        </w:rPr>
        <w:t>2</w:t>
      </w:r>
      <w:r w:rsidR="00AE44DF">
        <w:rPr>
          <w:rFonts w:eastAsia="Lucida Sans Unicode" w:cs="Tahoma"/>
          <w:color w:val="000000"/>
          <w:sz w:val="24"/>
          <w:szCs w:val="24"/>
          <w:lang w:val="lt-LT"/>
        </w:rPr>
        <w:t xml:space="preserve"> ir </w:t>
      </w:r>
      <w:r w:rsidR="0032442B" w:rsidRPr="0032442B">
        <w:rPr>
          <w:rFonts w:eastAsia="Lucida Sans Unicode" w:cs="Tahoma"/>
          <w:color w:val="000000" w:themeColor="text1"/>
          <w:sz w:val="24"/>
          <w:szCs w:val="24"/>
          <w:lang w:val="lt-LT"/>
        </w:rPr>
        <w:t>10</w:t>
      </w:r>
      <w:r w:rsidR="001943F0" w:rsidRPr="0032442B">
        <w:rPr>
          <w:rFonts w:eastAsia="Lucida Sans Unicode" w:cs="Tahoma"/>
          <w:color w:val="000000" w:themeColor="text1"/>
          <w:sz w:val="24"/>
          <w:szCs w:val="24"/>
          <w:lang w:val="lt-LT"/>
        </w:rPr>
        <w:t xml:space="preserve"> </w:t>
      </w:r>
      <w:r w:rsidRPr="0032442B">
        <w:rPr>
          <w:rFonts w:eastAsia="Lucida Sans Unicode" w:cs="Tahoma"/>
          <w:color w:val="000000" w:themeColor="text1"/>
          <w:sz w:val="24"/>
          <w:szCs w:val="24"/>
          <w:lang w:val="lt-LT"/>
        </w:rPr>
        <w:t>p</w:t>
      </w:r>
      <w:r>
        <w:rPr>
          <w:rFonts w:eastAsia="Lucida Sans Unicode" w:cs="Tahoma"/>
          <w:color w:val="000000"/>
          <w:sz w:val="24"/>
          <w:szCs w:val="24"/>
          <w:lang w:val="lt-LT"/>
        </w:rPr>
        <w:t>unkt</w:t>
      </w:r>
      <w:r w:rsidR="00AE44DF">
        <w:rPr>
          <w:rFonts w:eastAsia="Lucida Sans Unicode" w:cs="Tahoma"/>
          <w:color w:val="000000"/>
          <w:sz w:val="24"/>
          <w:szCs w:val="24"/>
          <w:lang w:val="lt-LT"/>
        </w:rPr>
        <w:t>us</w:t>
      </w:r>
      <w:r w:rsidR="00603187">
        <w:rPr>
          <w:rFonts w:eastAsia="Lucida Sans Unicode" w:cs="Tahoma"/>
          <w:color w:val="000000"/>
          <w:sz w:val="24"/>
          <w:szCs w:val="24"/>
          <w:lang w:val="lt-LT"/>
        </w:rPr>
        <w:t xml:space="preserve"> ir </w:t>
      </w:r>
      <w:r w:rsidR="00633C61">
        <w:rPr>
          <w:rFonts w:eastAsia="Lucida Sans Unicode" w:cs="Tahoma"/>
          <w:color w:val="000000"/>
          <w:sz w:val="24"/>
          <w:szCs w:val="24"/>
          <w:lang w:val="lt-LT"/>
        </w:rPr>
        <w:t xml:space="preserve">juos </w:t>
      </w:r>
      <w:r w:rsidR="00603187">
        <w:rPr>
          <w:rFonts w:eastAsia="Lucida Sans Unicode" w:cs="Tahoma"/>
          <w:color w:val="000000"/>
          <w:sz w:val="24"/>
          <w:szCs w:val="24"/>
          <w:lang w:val="lt-LT"/>
        </w:rPr>
        <w:t>išdėstyti taip:</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756"/>
        <w:gridCol w:w="1858"/>
        <w:gridCol w:w="1219"/>
        <w:gridCol w:w="1534"/>
        <w:gridCol w:w="2837"/>
      </w:tblGrid>
      <w:tr w:rsidR="00C45BEE" w14:paraId="50C7753B" w14:textId="77777777" w:rsidTr="00C45BEE">
        <w:trPr>
          <w:trHeight w:val="926"/>
        </w:trPr>
        <w:tc>
          <w:tcPr>
            <w:tcW w:w="516" w:type="dxa"/>
          </w:tcPr>
          <w:p w14:paraId="4B724EFC" w14:textId="6E78E132" w:rsidR="00C45BEE" w:rsidRDefault="00C45BEE" w:rsidP="003F3D2E">
            <w:pPr>
              <w:jc w:val="center"/>
            </w:pPr>
            <w:r>
              <w:t>2.</w:t>
            </w:r>
          </w:p>
        </w:tc>
        <w:tc>
          <w:tcPr>
            <w:tcW w:w="1756" w:type="dxa"/>
            <w:vMerge w:val="restart"/>
          </w:tcPr>
          <w:p w14:paraId="7B4D0358" w14:textId="32ED6163" w:rsidR="00C45BEE" w:rsidRPr="00C60AAA" w:rsidRDefault="00C45BEE" w:rsidP="003F3D2E">
            <w:pPr>
              <w:rPr>
                <w:lang w:val="lt-LT"/>
              </w:rPr>
            </w:pPr>
            <w:r>
              <w:rPr>
                <w:lang w:val="lt-LT"/>
              </w:rPr>
              <w:t>Budrio g. 5, Kėdaini</w:t>
            </w:r>
            <w:r w:rsidR="00006D75">
              <w:rPr>
                <w:lang w:val="lt-LT"/>
              </w:rPr>
              <w:t>ų m.</w:t>
            </w:r>
          </w:p>
        </w:tc>
        <w:tc>
          <w:tcPr>
            <w:tcW w:w="1858" w:type="dxa"/>
          </w:tcPr>
          <w:p w14:paraId="5701F6EE" w14:textId="0E4252D6" w:rsidR="00C45BEE" w:rsidRPr="00106894" w:rsidRDefault="00C45BEE" w:rsidP="003F3D2E">
            <w:pPr>
              <w:jc w:val="center"/>
              <w:rPr>
                <w:lang w:val="lt-LT"/>
              </w:rPr>
            </w:pPr>
            <w:r>
              <w:rPr>
                <w:lang w:val="lt-LT"/>
              </w:rPr>
              <w:t>Pastatas 2D2p</w:t>
            </w:r>
          </w:p>
        </w:tc>
        <w:tc>
          <w:tcPr>
            <w:tcW w:w="1219" w:type="dxa"/>
          </w:tcPr>
          <w:p w14:paraId="3CC46831" w14:textId="7273DBF5" w:rsidR="00C45BEE" w:rsidRPr="00C60AAA" w:rsidRDefault="00C45BEE" w:rsidP="003F3D2E">
            <w:pPr>
              <w:jc w:val="center"/>
              <w:rPr>
                <w:lang w:val="lt-LT"/>
              </w:rPr>
            </w:pPr>
            <w:r>
              <w:rPr>
                <w:lang w:val="lt-LT"/>
              </w:rPr>
              <w:t>367,32</w:t>
            </w:r>
          </w:p>
        </w:tc>
        <w:tc>
          <w:tcPr>
            <w:tcW w:w="1534" w:type="dxa"/>
          </w:tcPr>
          <w:p w14:paraId="6B9BE521" w14:textId="77777777" w:rsidR="00C45BEE" w:rsidRDefault="00C45BEE" w:rsidP="003F3D2E">
            <w:pPr>
              <w:jc w:val="center"/>
              <w:rPr>
                <w:lang w:val="lt-LT"/>
              </w:rPr>
            </w:pPr>
            <w:r>
              <w:rPr>
                <w:lang w:val="lt-LT"/>
              </w:rPr>
              <w:t xml:space="preserve">1-20; </w:t>
            </w:r>
          </w:p>
          <w:p w14:paraId="1C4A5C7F" w14:textId="6BCB26C9" w:rsidR="00C45BEE" w:rsidRDefault="00C45BEE" w:rsidP="003F3D2E">
            <w:pPr>
              <w:jc w:val="center"/>
              <w:rPr>
                <w:szCs w:val="24"/>
                <w:lang w:val="lt-LT"/>
              </w:rPr>
            </w:pPr>
            <w:r>
              <w:rPr>
                <w:lang w:val="lt-LT"/>
              </w:rPr>
              <w:t>1-23</w:t>
            </w:r>
            <w:r>
              <w:rPr>
                <w:szCs w:val="24"/>
                <w:lang w:val="lt-LT"/>
              </w:rPr>
              <w:t xml:space="preserve">–31; </w:t>
            </w:r>
          </w:p>
          <w:p w14:paraId="55DDFF69" w14:textId="397D704F" w:rsidR="00C45BEE" w:rsidRDefault="00C45BEE" w:rsidP="003F3D2E">
            <w:pPr>
              <w:jc w:val="center"/>
              <w:rPr>
                <w:lang w:val="lt-LT"/>
              </w:rPr>
            </w:pPr>
            <w:r>
              <w:rPr>
                <w:szCs w:val="24"/>
                <w:lang w:val="lt-LT"/>
              </w:rPr>
              <w:t>1-59–1-71</w:t>
            </w:r>
          </w:p>
        </w:tc>
        <w:tc>
          <w:tcPr>
            <w:tcW w:w="2837" w:type="dxa"/>
          </w:tcPr>
          <w:p w14:paraId="776AA1A0" w14:textId="1F4FFE2F" w:rsidR="00C45BEE" w:rsidRPr="00106894" w:rsidRDefault="00C45BEE" w:rsidP="00D729FD">
            <w:pPr>
              <w:jc w:val="center"/>
              <w:rPr>
                <w:lang w:val="lt-LT"/>
              </w:rPr>
            </w:pPr>
            <w:r>
              <w:rPr>
                <w:lang w:val="lt-LT"/>
              </w:rPr>
              <w:t>5396-6000-7021</w:t>
            </w:r>
          </w:p>
        </w:tc>
      </w:tr>
      <w:tr w:rsidR="00C45BEE" w:rsidRPr="00202F1B" w14:paraId="489B6C3F" w14:textId="77777777" w:rsidTr="002C5CBD">
        <w:trPr>
          <w:trHeight w:val="1749"/>
        </w:trPr>
        <w:tc>
          <w:tcPr>
            <w:tcW w:w="516" w:type="dxa"/>
            <w:tcBorders>
              <w:top w:val="single" w:sz="4" w:space="0" w:color="000000"/>
              <w:left w:val="single" w:sz="4" w:space="0" w:color="000000"/>
              <w:bottom w:val="single" w:sz="4" w:space="0" w:color="000000"/>
            </w:tcBorders>
          </w:tcPr>
          <w:p w14:paraId="12ADAA0F" w14:textId="3A6A9960" w:rsidR="00C45BEE" w:rsidRPr="00D97B97" w:rsidRDefault="00C45BEE" w:rsidP="003F3D2E">
            <w:pPr>
              <w:jc w:val="center"/>
            </w:pPr>
            <w:r>
              <w:t>10</w:t>
            </w:r>
            <w:r w:rsidRPr="00D97B97">
              <w:t>.</w:t>
            </w:r>
          </w:p>
        </w:tc>
        <w:tc>
          <w:tcPr>
            <w:tcW w:w="1756" w:type="dxa"/>
            <w:vMerge/>
            <w:tcBorders>
              <w:bottom w:val="single" w:sz="4" w:space="0" w:color="000000"/>
            </w:tcBorders>
          </w:tcPr>
          <w:p w14:paraId="2B61AF75" w14:textId="77777777" w:rsidR="00C45BEE" w:rsidRPr="00D97B97" w:rsidRDefault="00C45BEE" w:rsidP="003F3D2E">
            <w:pPr>
              <w:rPr>
                <w:lang w:val="lt-LT"/>
              </w:rPr>
            </w:pPr>
          </w:p>
        </w:tc>
        <w:tc>
          <w:tcPr>
            <w:tcW w:w="1858" w:type="dxa"/>
            <w:tcBorders>
              <w:top w:val="single" w:sz="4" w:space="0" w:color="000000"/>
              <w:bottom w:val="single" w:sz="4" w:space="0" w:color="000000"/>
              <w:right w:val="single" w:sz="4" w:space="0" w:color="000000"/>
            </w:tcBorders>
          </w:tcPr>
          <w:p w14:paraId="5D94E335" w14:textId="574D672E" w:rsidR="00C45BEE" w:rsidRDefault="00C45BEE" w:rsidP="003F3D2E">
            <w:pPr>
              <w:jc w:val="center"/>
              <w:rPr>
                <w:lang w:val="lt-LT"/>
              </w:rPr>
            </w:pPr>
            <w:r>
              <w:rPr>
                <w:lang w:val="lt-LT"/>
              </w:rPr>
              <w:t>Pastatas 16D4p</w:t>
            </w:r>
          </w:p>
        </w:tc>
        <w:tc>
          <w:tcPr>
            <w:tcW w:w="1219" w:type="dxa"/>
            <w:tcBorders>
              <w:top w:val="single" w:sz="4" w:space="0" w:color="000000"/>
              <w:left w:val="single" w:sz="4" w:space="0" w:color="000000"/>
              <w:bottom w:val="single" w:sz="4" w:space="0" w:color="000000"/>
              <w:right w:val="single" w:sz="4" w:space="0" w:color="000000"/>
            </w:tcBorders>
          </w:tcPr>
          <w:p w14:paraId="33DD61F0" w14:textId="60C5FBC4" w:rsidR="00C45BEE" w:rsidRDefault="00C45BEE" w:rsidP="003F3D2E">
            <w:pPr>
              <w:jc w:val="center"/>
              <w:rPr>
                <w:lang w:val="lt-LT"/>
              </w:rPr>
            </w:pPr>
            <w:r>
              <w:rPr>
                <w:lang w:val="lt-LT"/>
              </w:rPr>
              <w:t>1155,80</w:t>
            </w:r>
          </w:p>
        </w:tc>
        <w:tc>
          <w:tcPr>
            <w:tcW w:w="1534" w:type="dxa"/>
            <w:tcBorders>
              <w:top w:val="single" w:sz="4" w:space="0" w:color="000000"/>
              <w:left w:val="single" w:sz="4" w:space="0" w:color="000000"/>
              <w:bottom w:val="single" w:sz="4" w:space="0" w:color="000000"/>
              <w:right w:val="single" w:sz="4" w:space="0" w:color="000000"/>
            </w:tcBorders>
          </w:tcPr>
          <w:p w14:paraId="23523D46" w14:textId="7111F0AF" w:rsidR="00C45BEE" w:rsidRDefault="00C45BEE" w:rsidP="003F3D2E">
            <w:pPr>
              <w:jc w:val="center"/>
              <w:rPr>
                <w:szCs w:val="24"/>
                <w:lang w:val="lt-LT"/>
              </w:rPr>
            </w:pPr>
            <w:r>
              <w:rPr>
                <w:lang w:val="lt-LT"/>
              </w:rPr>
              <w:t>R-1</w:t>
            </w:r>
            <w:r>
              <w:rPr>
                <w:szCs w:val="24"/>
                <w:lang w:val="lt-LT"/>
              </w:rPr>
              <w:t>–R12; R14–R-19;</w:t>
            </w:r>
          </w:p>
          <w:p w14:paraId="7CDD5918" w14:textId="77777777" w:rsidR="00090A36" w:rsidRDefault="00C45BEE" w:rsidP="003F3D2E">
            <w:pPr>
              <w:jc w:val="center"/>
              <w:rPr>
                <w:szCs w:val="24"/>
                <w:lang w:val="lt-LT"/>
              </w:rPr>
            </w:pPr>
            <w:r>
              <w:rPr>
                <w:szCs w:val="24"/>
                <w:lang w:val="lt-LT"/>
              </w:rPr>
              <w:t xml:space="preserve">R-21–R-23; 1-1–1-29; </w:t>
            </w:r>
          </w:p>
          <w:p w14:paraId="4F030D6D" w14:textId="79C45AD3" w:rsidR="00C45BEE" w:rsidRDefault="00C45BEE" w:rsidP="003F3D2E">
            <w:pPr>
              <w:jc w:val="center"/>
              <w:rPr>
                <w:lang w:val="lt-LT"/>
              </w:rPr>
            </w:pPr>
            <w:r>
              <w:rPr>
                <w:szCs w:val="24"/>
                <w:lang w:val="lt-LT"/>
              </w:rPr>
              <w:t>3-68–3-77; 4-81–4-102; 5-103–5-105</w:t>
            </w:r>
          </w:p>
        </w:tc>
        <w:tc>
          <w:tcPr>
            <w:tcW w:w="2837" w:type="dxa"/>
            <w:tcBorders>
              <w:top w:val="single" w:sz="4" w:space="0" w:color="000000"/>
              <w:left w:val="single" w:sz="4" w:space="0" w:color="000000"/>
              <w:bottom w:val="single" w:sz="4" w:space="0" w:color="000000"/>
              <w:right w:val="single" w:sz="4" w:space="0" w:color="000000"/>
            </w:tcBorders>
          </w:tcPr>
          <w:p w14:paraId="4326F540" w14:textId="750796FA" w:rsidR="00C45BEE" w:rsidRDefault="00C45BEE" w:rsidP="003F3D2E">
            <w:pPr>
              <w:jc w:val="center"/>
              <w:rPr>
                <w:lang w:val="lt-LT"/>
              </w:rPr>
            </w:pPr>
            <w:r>
              <w:rPr>
                <w:lang w:val="lt-LT"/>
              </w:rPr>
              <w:t>5396-6000-7165</w:t>
            </w:r>
          </w:p>
        </w:tc>
      </w:tr>
    </w:tbl>
    <w:p w14:paraId="33676EE9" w14:textId="77777777" w:rsidR="005E2E1A" w:rsidRDefault="00375D2D" w:rsidP="00375D2D">
      <w:pPr>
        <w:tabs>
          <w:tab w:val="left" w:pos="709"/>
          <w:tab w:val="left" w:pos="851"/>
        </w:tabs>
        <w:jc w:val="both"/>
        <w:rPr>
          <w:color w:val="000000"/>
          <w:lang w:val="lt-LT"/>
        </w:rPr>
      </w:pPr>
      <w:r>
        <w:rPr>
          <w:color w:val="000000"/>
          <w:lang w:val="lt-LT"/>
        </w:rPr>
        <w:t xml:space="preserve">           </w:t>
      </w:r>
    </w:p>
    <w:p w14:paraId="215E524A" w14:textId="2216A581" w:rsidR="00375D2D" w:rsidRPr="00AA7794" w:rsidRDefault="005E2E1A" w:rsidP="00375D2D">
      <w:pPr>
        <w:tabs>
          <w:tab w:val="left" w:pos="709"/>
          <w:tab w:val="left" w:pos="851"/>
        </w:tabs>
        <w:jc w:val="both"/>
        <w:rPr>
          <w:color w:val="000000"/>
          <w:lang w:val="lt-LT"/>
        </w:rPr>
      </w:pPr>
      <w:r>
        <w:rPr>
          <w:color w:val="000000"/>
          <w:lang w:val="lt-LT"/>
        </w:rPr>
        <w:tab/>
      </w:r>
      <w:r w:rsidR="00375D2D"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942D47D" w14:textId="2EED4356" w:rsidR="00375D2D" w:rsidRDefault="00375D2D" w:rsidP="00375D2D">
      <w:pPr>
        <w:rPr>
          <w:lang w:val="lt-LT"/>
        </w:rPr>
      </w:pPr>
    </w:p>
    <w:p w14:paraId="5F3D04CB" w14:textId="42EDD5AF" w:rsidR="00C70AF1" w:rsidRDefault="00C70AF1" w:rsidP="00375D2D">
      <w:pPr>
        <w:rPr>
          <w:lang w:val="lt-LT"/>
        </w:rPr>
      </w:pPr>
    </w:p>
    <w:p w14:paraId="392B70AB" w14:textId="528E1EA5" w:rsidR="00C70AF1" w:rsidRDefault="00C70AF1" w:rsidP="00375D2D">
      <w:pPr>
        <w:rPr>
          <w:lang w:val="lt-LT"/>
        </w:rPr>
      </w:pPr>
    </w:p>
    <w:p w14:paraId="313A8792" w14:textId="77777777" w:rsidR="00C70AF1" w:rsidRDefault="00C70AF1"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87D3FC4" w14:textId="2F7AEECA" w:rsidR="00C70AF1" w:rsidRDefault="00375D2D" w:rsidP="00C70AF1">
      <w:pPr>
        <w:rPr>
          <w:lang w:val="lt-LT"/>
        </w:rPr>
      </w:pPr>
      <w:r w:rsidRPr="002D6972">
        <w:rPr>
          <w:lang w:val="lt-LT"/>
        </w:rPr>
        <w:t xml:space="preserve">  </w:t>
      </w:r>
    </w:p>
    <w:p w14:paraId="10C30306" w14:textId="2457C1F7" w:rsidR="00C70AF1" w:rsidRDefault="00C70AF1" w:rsidP="00B65A16">
      <w:pPr>
        <w:rPr>
          <w:lang w:val="lt-LT"/>
        </w:rPr>
      </w:pPr>
    </w:p>
    <w:p w14:paraId="55B8F0D4" w14:textId="32FBD586" w:rsidR="00C70AF1" w:rsidRDefault="00C70AF1" w:rsidP="00B65A16">
      <w:pPr>
        <w:rPr>
          <w:lang w:val="lt-LT"/>
        </w:rPr>
      </w:pPr>
    </w:p>
    <w:p w14:paraId="023B4DB9" w14:textId="38217618" w:rsidR="00C70AF1" w:rsidRDefault="00C70AF1" w:rsidP="00B65A16">
      <w:pPr>
        <w:rPr>
          <w:lang w:val="lt-LT"/>
        </w:rPr>
      </w:pPr>
    </w:p>
    <w:p w14:paraId="76BC3FEC" w14:textId="59D81CEE" w:rsidR="00C70AF1" w:rsidRDefault="00C70AF1" w:rsidP="00B65A16">
      <w:pPr>
        <w:rPr>
          <w:lang w:val="lt-LT"/>
        </w:rPr>
      </w:pPr>
    </w:p>
    <w:p w14:paraId="52DAB2D9" w14:textId="77777777" w:rsidR="005E2E1A" w:rsidRPr="002D6972" w:rsidRDefault="005E2E1A" w:rsidP="00B65A16">
      <w:pPr>
        <w:rPr>
          <w:lang w:val="lt-LT"/>
        </w:rPr>
      </w:pPr>
    </w:p>
    <w:p w14:paraId="3F945B24" w14:textId="77777777" w:rsidR="002D6972" w:rsidRPr="002D6972" w:rsidRDefault="002D6972" w:rsidP="002D6972">
      <w:pPr>
        <w:rPr>
          <w:rFonts w:cs="Tahoma"/>
          <w:lang w:val="lt-LT"/>
        </w:rPr>
      </w:pPr>
      <w:r w:rsidRPr="002D6972">
        <w:rPr>
          <w:rFonts w:cs="Tahoma"/>
          <w:lang w:val="lt-LT"/>
        </w:rPr>
        <w:t>Audronė Naujalienė</w:t>
      </w:r>
      <w:r>
        <w:rPr>
          <w:rFonts w:cs="Tahoma"/>
          <w:lang w:val="lt-LT"/>
        </w:rPr>
        <w:t xml:space="preserve">            Arūnas Kacevičius</w:t>
      </w:r>
      <w:r w:rsidRPr="002D6972">
        <w:rPr>
          <w:rFonts w:cs="Tahoma"/>
          <w:lang w:val="lt-LT"/>
        </w:rPr>
        <w:tab/>
      </w:r>
      <w:r>
        <w:rPr>
          <w:rFonts w:cs="Tahoma"/>
          <w:lang w:val="lt-LT"/>
        </w:rPr>
        <w:t xml:space="preserve">          </w:t>
      </w:r>
      <w:r w:rsidRPr="002D6972">
        <w:rPr>
          <w:rFonts w:cs="Tahoma"/>
          <w:lang w:val="lt-LT"/>
        </w:rPr>
        <w:t xml:space="preserve"> Dalius Ramonas       </w:t>
      </w:r>
      <w:r>
        <w:rPr>
          <w:rFonts w:cs="Tahoma"/>
          <w:lang w:val="lt-LT"/>
        </w:rPr>
        <w:t xml:space="preserve">        </w:t>
      </w:r>
      <w:r w:rsidRPr="002D6972">
        <w:rPr>
          <w:rFonts w:cs="Tahoma"/>
          <w:lang w:val="lt-LT"/>
        </w:rPr>
        <w:t xml:space="preserve"> Rūta Švedienė</w:t>
      </w:r>
    </w:p>
    <w:p w14:paraId="5A9E2570" w14:textId="687021F9" w:rsidR="00AE3FA1" w:rsidRPr="00F63171" w:rsidRDefault="002D6972" w:rsidP="000D1E69">
      <w:pPr>
        <w:tabs>
          <w:tab w:val="left" w:pos="2745"/>
          <w:tab w:val="center" w:pos="4848"/>
          <w:tab w:val="left" w:pos="7725"/>
        </w:tabs>
        <w:rPr>
          <w:lang w:val="lt-LT"/>
        </w:rPr>
      </w:pPr>
      <w:r w:rsidRPr="00375D2D">
        <w:rPr>
          <w:rFonts w:cs="Tahoma"/>
          <w:lang w:val="lt-LT"/>
        </w:rPr>
        <w:t>20</w:t>
      </w:r>
      <w:r>
        <w:rPr>
          <w:rFonts w:cs="Tahoma"/>
          <w:lang w:val="lt-LT"/>
        </w:rPr>
        <w:t>2</w:t>
      </w:r>
      <w:r w:rsidR="00B65A16">
        <w:rPr>
          <w:rFonts w:cs="Tahoma"/>
          <w:lang w:val="lt-LT"/>
        </w:rPr>
        <w:t>2</w:t>
      </w:r>
      <w:r w:rsidRPr="00375D2D">
        <w:rPr>
          <w:rFonts w:cs="Tahoma"/>
          <w:lang w:val="lt-LT"/>
        </w:rPr>
        <w:t>-</w:t>
      </w:r>
      <w:r w:rsidR="00B65A16">
        <w:rPr>
          <w:rFonts w:cs="Tahoma"/>
          <w:lang w:val="lt-LT"/>
        </w:rPr>
        <w:t>1</w:t>
      </w:r>
      <w:r w:rsidR="005E2E1A">
        <w:rPr>
          <w:rFonts w:cs="Tahoma"/>
          <w:lang w:val="lt-LT"/>
        </w:rPr>
        <w:t>1</w:t>
      </w:r>
      <w:r w:rsidR="0075220A">
        <w:rPr>
          <w:rFonts w:cs="Tahoma"/>
          <w:lang w:val="lt-LT"/>
        </w:rPr>
        <w:t>-</w:t>
      </w:r>
      <w:r w:rsidR="00B65A16">
        <w:rPr>
          <w:rFonts w:cs="Tahoma"/>
          <w:lang w:val="lt-LT"/>
        </w:rPr>
        <w:t xml:space="preserve">                             </w:t>
      </w:r>
      <w:r w:rsidR="0075220A">
        <w:rPr>
          <w:rFonts w:cs="Tahoma"/>
          <w:lang w:val="lt-LT"/>
        </w:rPr>
        <w:t>202</w:t>
      </w:r>
      <w:r w:rsidR="00B65A16">
        <w:rPr>
          <w:rFonts w:cs="Tahoma"/>
          <w:lang w:val="lt-LT"/>
        </w:rPr>
        <w:t>2</w:t>
      </w:r>
      <w:r w:rsidR="0075220A">
        <w:rPr>
          <w:rFonts w:cs="Tahoma"/>
          <w:lang w:val="lt-LT"/>
        </w:rPr>
        <w:t>-</w:t>
      </w:r>
      <w:r w:rsidR="00B65A16">
        <w:rPr>
          <w:rFonts w:cs="Tahoma"/>
          <w:lang w:val="lt-LT"/>
        </w:rPr>
        <w:t>1</w:t>
      </w:r>
      <w:r w:rsidR="005E2E1A">
        <w:rPr>
          <w:rFonts w:cs="Tahoma"/>
          <w:lang w:val="lt-LT"/>
        </w:rPr>
        <w:t>1</w:t>
      </w:r>
      <w:r w:rsidR="0075220A">
        <w:rPr>
          <w:rFonts w:cs="Tahoma"/>
          <w:lang w:val="lt-LT"/>
        </w:rPr>
        <w:t>-</w:t>
      </w:r>
      <w:r w:rsidR="0075220A">
        <w:rPr>
          <w:rFonts w:cs="Tahoma"/>
          <w:lang w:val="lt-LT"/>
        </w:rPr>
        <w:tab/>
        <w:t xml:space="preserve">                          202</w:t>
      </w:r>
      <w:r w:rsidR="00B65A16">
        <w:rPr>
          <w:rFonts w:cs="Tahoma"/>
          <w:lang w:val="lt-LT"/>
        </w:rPr>
        <w:t>2</w:t>
      </w:r>
      <w:r w:rsidR="0075220A">
        <w:rPr>
          <w:rFonts w:cs="Tahoma"/>
          <w:lang w:val="lt-LT"/>
        </w:rPr>
        <w:t>-</w:t>
      </w:r>
      <w:r w:rsidR="00B65A16">
        <w:rPr>
          <w:rFonts w:cs="Tahoma"/>
          <w:lang w:val="lt-LT"/>
        </w:rPr>
        <w:t>1</w:t>
      </w:r>
      <w:r w:rsidR="005E2E1A">
        <w:rPr>
          <w:rFonts w:cs="Tahoma"/>
          <w:lang w:val="lt-LT"/>
        </w:rPr>
        <w:t>1</w:t>
      </w:r>
      <w:r w:rsidR="00B65A16">
        <w:rPr>
          <w:rFonts w:cs="Tahoma"/>
          <w:lang w:val="lt-LT"/>
        </w:rPr>
        <w:t>-</w:t>
      </w:r>
      <w:r w:rsidR="0075220A">
        <w:rPr>
          <w:rFonts w:cs="Tahoma"/>
          <w:lang w:val="lt-LT"/>
        </w:rPr>
        <w:t xml:space="preserve">      </w:t>
      </w:r>
      <w:r w:rsidR="0075220A">
        <w:rPr>
          <w:rFonts w:cs="Tahoma"/>
          <w:lang w:val="lt-LT"/>
        </w:rPr>
        <w:tab/>
        <w:t>202</w:t>
      </w:r>
      <w:r w:rsidR="00B65A16">
        <w:rPr>
          <w:rFonts w:cs="Tahoma"/>
          <w:lang w:val="lt-LT"/>
        </w:rPr>
        <w:t>2-1</w:t>
      </w:r>
      <w:r w:rsidR="005E2E1A">
        <w:rPr>
          <w:rFonts w:cs="Tahoma"/>
          <w:lang w:val="lt-LT"/>
        </w:rPr>
        <w:t>1</w:t>
      </w:r>
      <w:r w:rsidR="00B65A16">
        <w:rPr>
          <w:rFonts w:cs="Tahoma"/>
          <w:lang w:val="lt-LT"/>
        </w:rPr>
        <w:t>-</w:t>
      </w:r>
    </w:p>
    <w:p w14:paraId="6023050D" w14:textId="77777777" w:rsidR="00C70AF1" w:rsidRDefault="00C70AF1" w:rsidP="002D6972">
      <w:pPr>
        <w:rPr>
          <w:sz w:val="22"/>
          <w:lang w:val="lt-LT" w:eastAsia="lt-LT"/>
        </w:rPr>
      </w:pPr>
    </w:p>
    <w:p w14:paraId="3C5E1913" w14:textId="77777777" w:rsidR="00C70AF1" w:rsidRDefault="00C70AF1" w:rsidP="002D6972">
      <w:pPr>
        <w:rPr>
          <w:sz w:val="22"/>
          <w:lang w:val="lt-LT" w:eastAsia="lt-LT"/>
        </w:rPr>
      </w:pPr>
    </w:p>
    <w:p w14:paraId="5666F413" w14:textId="77777777" w:rsidR="00C02A00" w:rsidRPr="002D6972" w:rsidRDefault="00C02A00" w:rsidP="00C02A00">
      <w:pPr>
        <w:rPr>
          <w:sz w:val="22"/>
          <w:lang w:val="lt-LT" w:eastAsia="lt-LT"/>
        </w:rPr>
      </w:pPr>
      <w:r w:rsidRPr="002D6972">
        <w:rPr>
          <w:sz w:val="22"/>
          <w:lang w:val="lt-LT" w:eastAsia="lt-LT"/>
        </w:rPr>
        <w:lastRenderedPageBreak/>
        <w:t>Kėdainių rajono savivaldybės tarybai</w:t>
      </w:r>
    </w:p>
    <w:p w14:paraId="46AE64C1" w14:textId="77777777" w:rsidR="00C02A00" w:rsidRPr="002D6972" w:rsidRDefault="00C02A00" w:rsidP="00C02A00">
      <w:pPr>
        <w:jc w:val="both"/>
        <w:rPr>
          <w:b/>
          <w:sz w:val="23"/>
          <w:szCs w:val="23"/>
          <w:lang w:val="lt-LT" w:eastAsia="lt-LT"/>
        </w:rPr>
      </w:pPr>
    </w:p>
    <w:p w14:paraId="2B5C1083" w14:textId="77777777" w:rsidR="00C02A00" w:rsidRPr="002D6972" w:rsidRDefault="00C02A00" w:rsidP="00C02A00">
      <w:pPr>
        <w:jc w:val="center"/>
        <w:rPr>
          <w:b/>
          <w:sz w:val="23"/>
          <w:szCs w:val="23"/>
          <w:lang w:val="lt-LT" w:eastAsia="lt-LT"/>
        </w:rPr>
      </w:pPr>
      <w:r w:rsidRPr="002D6972">
        <w:rPr>
          <w:b/>
          <w:sz w:val="23"/>
          <w:szCs w:val="23"/>
          <w:lang w:val="lt-LT" w:eastAsia="lt-LT"/>
        </w:rPr>
        <w:t>AIŠKINAMASIS RAŠTAS</w:t>
      </w:r>
    </w:p>
    <w:p w14:paraId="6E3247C0" w14:textId="77777777" w:rsidR="007A6B8D" w:rsidRDefault="007A6B8D" w:rsidP="00C02A00">
      <w:pPr>
        <w:jc w:val="center"/>
        <w:rPr>
          <w:b/>
          <w:bCs/>
          <w:lang w:val="lt-LT"/>
        </w:rPr>
      </w:pPr>
      <w:r w:rsidRPr="00263773">
        <w:rPr>
          <w:b/>
          <w:bCs/>
          <w:lang w:val="lt-LT"/>
        </w:rPr>
        <w:t xml:space="preserve">DĖL </w:t>
      </w:r>
      <w:r>
        <w:rPr>
          <w:b/>
          <w:bCs/>
          <w:lang w:val="lt-LT"/>
        </w:rPr>
        <w:t xml:space="preserve">KĖDAINIŲ RAJONO SAVIVALDYBĖS TARYBOS 2020 M. LAPKRIČIO 6 D. SPRENDIMO NR. TS-254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KĖDAINIŲ LIGONINĖ“ PAKEITIMO</w:t>
      </w:r>
    </w:p>
    <w:p w14:paraId="3AB1F33B" w14:textId="6ABCF5E5" w:rsidR="00C02A00" w:rsidRPr="001B2C5D" w:rsidRDefault="00C02A00" w:rsidP="00C02A00">
      <w:pPr>
        <w:jc w:val="center"/>
        <w:rPr>
          <w:b/>
          <w:bCs/>
          <w:lang w:val="lt-LT"/>
        </w:rPr>
      </w:pPr>
      <w:r>
        <w:rPr>
          <w:b/>
          <w:bCs/>
          <w:lang w:val="lt-LT"/>
        </w:rPr>
        <w:t xml:space="preserve"> </w:t>
      </w:r>
    </w:p>
    <w:p w14:paraId="57CCE3D1" w14:textId="6244CDDE" w:rsidR="00C02A00" w:rsidRPr="00722F07" w:rsidRDefault="00C02A00" w:rsidP="00C02A00">
      <w:pPr>
        <w:ind w:firstLine="680"/>
        <w:jc w:val="center"/>
        <w:rPr>
          <w:sz w:val="23"/>
          <w:szCs w:val="23"/>
          <w:lang w:eastAsia="lt-LT"/>
        </w:rPr>
      </w:pPr>
      <w:r w:rsidRPr="00722F07">
        <w:rPr>
          <w:sz w:val="23"/>
          <w:szCs w:val="23"/>
          <w:lang w:eastAsia="lt-LT"/>
        </w:rPr>
        <w:t>20</w:t>
      </w:r>
      <w:r>
        <w:rPr>
          <w:sz w:val="23"/>
          <w:szCs w:val="23"/>
          <w:lang w:val="lt-LT" w:eastAsia="lt-LT"/>
        </w:rPr>
        <w:t xml:space="preserve">22 m. </w:t>
      </w:r>
      <w:r w:rsidR="007A6B8D">
        <w:rPr>
          <w:sz w:val="23"/>
          <w:szCs w:val="23"/>
          <w:lang w:val="lt-LT" w:eastAsia="lt-LT"/>
        </w:rPr>
        <w:t>lapkričio 29</w:t>
      </w:r>
      <w:r>
        <w:rPr>
          <w:sz w:val="23"/>
          <w:szCs w:val="23"/>
          <w:lang w:val="lt-LT" w:eastAsia="lt-LT"/>
        </w:rPr>
        <w:t xml:space="preserve"> </w:t>
      </w:r>
      <w:r w:rsidRPr="00722F07">
        <w:rPr>
          <w:sz w:val="23"/>
          <w:szCs w:val="23"/>
          <w:lang w:eastAsia="lt-LT"/>
        </w:rPr>
        <w:t>d.</w:t>
      </w:r>
    </w:p>
    <w:p w14:paraId="6A4CAA68" w14:textId="77777777" w:rsidR="00C02A00" w:rsidRDefault="00C02A00" w:rsidP="00C02A00">
      <w:pPr>
        <w:ind w:firstLine="680"/>
        <w:jc w:val="center"/>
        <w:rPr>
          <w:sz w:val="23"/>
          <w:szCs w:val="23"/>
          <w:lang w:eastAsia="lt-LT"/>
        </w:rPr>
      </w:pPr>
      <w:r w:rsidRPr="00722F07">
        <w:rPr>
          <w:sz w:val="23"/>
          <w:szCs w:val="23"/>
          <w:lang w:eastAsia="lt-LT"/>
        </w:rPr>
        <w:t>Kėdainiai</w:t>
      </w:r>
    </w:p>
    <w:p w14:paraId="1A323DB0" w14:textId="77777777" w:rsidR="00C02A00" w:rsidRPr="00722F07" w:rsidRDefault="00C02A00" w:rsidP="00C02A00">
      <w:pPr>
        <w:ind w:firstLine="680"/>
        <w:jc w:val="center"/>
        <w:rPr>
          <w:sz w:val="23"/>
          <w:szCs w:val="23"/>
          <w:lang w:eastAsia="lt-LT"/>
        </w:rPr>
      </w:pPr>
    </w:p>
    <w:p w14:paraId="14753D9D" w14:textId="77777777" w:rsidR="00C02A00" w:rsidRDefault="00C02A00" w:rsidP="00C02A00">
      <w:pPr>
        <w:ind w:firstLine="680"/>
        <w:jc w:val="both"/>
        <w:rPr>
          <w:b/>
          <w:bCs/>
        </w:rPr>
      </w:pPr>
      <w:r>
        <w:rPr>
          <w:b/>
          <w:bCs/>
        </w:rPr>
        <w:t xml:space="preserve">Parengto sprendimo projekto tikslai:  </w:t>
      </w:r>
    </w:p>
    <w:p w14:paraId="70C97E1C" w14:textId="66F6C536" w:rsidR="00C02A00" w:rsidRPr="0093678B" w:rsidRDefault="00C02A00" w:rsidP="00C02A00">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t xml:space="preserve">  Patikslinti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254</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Kėdainių ligoninė“ 1 priedo 2 ir </w:t>
      </w:r>
      <w:r w:rsidR="00595B4E">
        <w:rPr>
          <w:rFonts w:eastAsia="Lucida Sans Unicode" w:cs="Tahoma"/>
          <w:color w:val="000000"/>
          <w:sz w:val="24"/>
          <w:szCs w:val="24"/>
          <w:lang w:val="lt-LT"/>
        </w:rPr>
        <w:t>10</w:t>
      </w:r>
      <w:r>
        <w:rPr>
          <w:rFonts w:eastAsia="Lucida Sans Unicode" w:cs="Tahoma"/>
          <w:color w:val="000000"/>
          <w:sz w:val="24"/>
          <w:szCs w:val="24"/>
          <w:lang w:val="lt-LT"/>
        </w:rPr>
        <w:t xml:space="preserve"> punktus.</w:t>
      </w:r>
      <w:r w:rsidRPr="0093678B">
        <w:rPr>
          <w:rFonts w:eastAsia="Lucida Sans Unicode" w:cs="Tahoma"/>
          <w:color w:val="000000"/>
          <w:sz w:val="24"/>
          <w:szCs w:val="24"/>
          <w:lang w:val="lt-LT"/>
        </w:rPr>
        <w:t xml:space="preserve"> </w:t>
      </w:r>
    </w:p>
    <w:p w14:paraId="7CF7DC59" w14:textId="77777777" w:rsidR="00C02A00" w:rsidRDefault="00C02A00" w:rsidP="00C02A00">
      <w:pPr>
        <w:ind w:firstLine="540"/>
        <w:jc w:val="both"/>
        <w:rPr>
          <w:b/>
          <w:bCs/>
          <w:lang w:val="lt-LT"/>
        </w:rPr>
      </w:pPr>
      <w:r>
        <w:rPr>
          <w:b/>
          <w:bCs/>
        </w:rPr>
        <w:t xml:space="preserve">  Sprendimo projekto esmė, rengimo priežastys ir motyvai:</w:t>
      </w:r>
    </w:p>
    <w:p w14:paraId="4BCD3CFD" w14:textId="34D6378E" w:rsidR="00C02A00" w:rsidRDefault="00C02A00" w:rsidP="00C02A00">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 </w:t>
      </w:r>
      <w:r w:rsidRPr="00EA56BC">
        <w:rPr>
          <w:rFonts w:asciiTheme="majorBidi" w:eastAsia="Lucida Sans Unicode" w:hAnsiTheme="majorBidi" w:cstheme="majorBidi"/>
          <w:color w:val="000000"/>
          <w:sz w:val="24"/>
          <w:szCs w:val="24"/>
        </w:rPr>
        <w:t xml:space="preserve">Atsižvelgiant į 2022 m. </w:t>
      </w:r>
      <w:r w:rsidR="003005C5">
        <w:rPr>
          <w:rFonts w:asciiTheme="majorBidi" w:eastAsia="Lucida Sans Unicode" w:hAnsiTheme="majorBidi" w:cstheme="majorBidi"/>
          <w:color w:val="000000"/>
          <w:sz w:val="24"/>
          <w:szCs w:val="24"/>
        </w:rPr>
        <w:t>lapkričio 18</w:t>
      </w:r>
      <w:r w:rsidRPr="00EA56BC">
        <w:rPr>
          <w:rFonts w:asciiTheme="majorBidi" w:eastAsia="Lucida Sans Unicode" w:hAnsiTheme="majorBidi" w:cstheme="majorBidi"/>
          <w:color w:val="000000"/>
          <w:sz w:val="24"/>
          <w:szCs w:val="24"/>
        </w:rPr>
        <w:t xml:space="preserve"> d. viešosios įstaigos Kėdainių ligoninės raštą Nr. D4-2</w:t>
      </w:r>
      <w:r w:rsidR="003005C5">
        <w:rPr>
          <w:rFonts w:asciiTheme="majorBidi" w:eastAsia="Lucida Sans Unicode" w:hAnsiTheme="majorBidi" w:cstheme="majorBidi"/>
          <w:color w:val="000000"/>
          <w:sz w:val="24"/>
          <w:szCs w:val="24"/>
        </w:rPr>
        <w:t>99</w:t>
      </w:r>
      <w:r w:rsidRPr="00EA56BC">
        <w:rPr>
          <w:rFonts w:asciiTheme="majorBidi" w:eastAsia="Lucida Sans Unicode" w:hAnsiTheme="majorBidi" w:cstheme="majorBidi"/>
          <w:color w:val="000000"/>
          <w:sz w:val="24"/>
          <w:szCs w:val="24"/>
        </w:rPr>
        <w:t xml:space="preserve"> „Dėl patalpų perdavimo“</w:t>
      </w:r>
      <w:r>
        <w:rPr>
          <w:rFonts w:asciiTheme="majorBidi" w:eastAsia="Lucida Sans Unicode" w:hAnsiTheme="majorBidi" w:cstheme="majorBidi"/>
          <w:color w:val="000000"/>
          <w:sz w:val="24"/>
          <w:szCs w:val="24"/>
        </w:rPr>
        <w:t xml:space="preserve">, </w:t>
      </w:r>
      <w:r w:rsidRPr="00EA56BC">
        <w:rPr>
          <w:rFonts w:asciiTheme="majorBidi" w:eastAsia="Lucida Sans Unicode" w:hAnsiTheme="majorBidi" w:cstheme="majorBidi"/>
          <w:color w:val="000000"/>
          <w:sz w:val="24"/>
          <w:szCs w:val="24"/>
        </w:rPr>
        <w:t>tikslin</w:t>
      </w:r>
      <w:r w:rsidR="003005C5">
        <w:rPr>
          <w:rFonts w:asciiTheme="majorBidi" w:eastAsia="Lucida Sans Unicode" w:hAnsiTheme="majorBidi" w:cstheme="majorBidi"/>
          <w:color w:val="000000"/>
          <w:sz w:val="24"/>
          <w:szCs w:val="24"/>
        </w:rPr>
        <w:t>amas</w:t>
      </w:r>
      <w:r w:rsidRPr="00EA56BC">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S</w:t>
      </w:r>
      <w:r w:rsidRPr="00EA56BC">
        <w:rPr>
          <w:rFonts w:asciiTheme="majorBidi" w:hAnsiTheme="majorBidi" w:cstheme="majorBidi"/>
          <w:sz w:val="24"/>
          <w:szCs w:val="24"/>
        </w:rPr>
        <w:t xml:space="preserve">avivaldybės tarybos </w:t>
      </w:r>
      <w:r w:rsidRPr="00EA56BC">
        <w:rPr>
          <w:rFonts w:asciiTheme="majorBidi" w:eastAsia="Lucida Sans Unicode" w:hAnsiTheme="majorBidi" w:cstheme="majorBidi"/>
          <w:color w:val="000000"/>
          <w:sz w:val="24"/>
          <w:szCs w:val="24"/>
        </w:rPr>
        <w:t>sprendim</w:t>
      </w:r>
      <w:r w:rsidR="003005C5">
        <w:rPr>
          <w:rFonts w:asciiTheme="majorBidi" w:eastAsia="Lucida Sans Unicode" w:hAnsiTheme="majorBidi" w:cstheme="majorBidi"/>
          <w:color w:val="000000"/>
          <w:sz w:val="24"/>
          <w:szCs w:val="24"/>
        </w:rPr>
        <w:t>as</w:t>
      </w:r>
      <w:r w:rsidRPr="00EA56BC">
        <w:rPr>
          <w:rFonts w:asciiTheme="majorBidi" w:eastAsia="Lucida Sans Unicode" w:hAnsiTheme="majorBidi" w:cstheme="majorBidi"/>
          <w:color w:val="000000"/>
          <w:sz w:val="24"/>
          <w:szCs w:val="24"/>
        </w:rPr>
        <w:t xml:space="preserve"> </w:t>
      </w:r>
      <w:r w:rsidR="003005C5">
        <w:rPr>
          <w:rFonts w:asciiTheme="majorBidi" w:eastAsia="Lucida Sans Unicode" w:hAnsiTheme="majorBidi" w:cstheme="majorBidi"/>
          <w:color w:val="000000"/>
          <w:sz w:val="24"/>
          <w:szCs w:val="24"/>
        </w:rPr>
        <w:t>atsižvelgiant į pasikeitusią situaciją (grąžinamos įstaigos veiklai nereikalingos patalpos, perimamos reikalingos patal</w:t>
      </w:r>
      <w:r w:rsidR="007703D5">
        <w:rPr>
          <w:rFonts w:asciiTheme="majorBidi" w:eastAsia="Lucida Sans Unicode" w:hAnsiTheme="majorBidi" w:cstheme="majorBidi"/>
          <w:color w:val="000000"/>
          <w:sz w:val="24"/>
          <w:szCs w:val="24"/>
        </w:rPr>
        <w:t>p</w:t>
      </w:r>
      <w:r w:rsidR="003005C5">
        <w:rPr>
          <w:rFonts w:asciiTheme="majorBidi" w:eastAsia="Lucida Sans Unicode" w:hAnsiTheme="majorBidi" w:cstheme="majorBidi"/>
          <w:color w:val="000000"/>
          <w:sz w:val="24"/>
          <w:szCs w:val="24"/>
        </w:rPr>
        <w:t>os).</w:t>
      </w:r>
    </w:p>
    <w:p w14:paraId="54FC3367" w14:textId="77777777" w:rsidR="00C02A00" w:rsidRDefault="00C02A00" w:rsidP="00C02A00">
      <w:pPr>
        <w:ind w:firstLine="540"/>
        <w:jc w:val="both"/>
        <w:rPr>
          <w:b/>
          <w:lang w:val="lt-LT"/>
        </w:rPr>
      </w:pPr>
      <w:r w:rsidRPr="002D6972">
        <w:rPr>
          <w:b/>
          <w:lang w:val="lt-LT"/>
        </w:rPr>
        <w:t>Lėšų poreikis (jeigu sprendimui įgyvendinti reikalingos lėšos):</w:t>
      </w:r>
    </w:p>
    <w:p w14:paraId="6A4CCB29" w14:textId="77777777" w:rsidR="00C02A00" w:rsidRPr="00C469B2" w:rsidRDefault="00C02A00" w:rsidP="00C02A00">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1F1ACE72" w14:textId="77777777" w:rsidR="00C02A00" w:rsidRDefault="00C02A00" w:rsidP="00C02A00">
      <w:pPr>
        <w:ind w:firstLine="540"/>
        <w:jc w:val="both"/>
        <w:rPr>
          <w:b/>
          <w:bCs/>
          <w:lang w:val="lt-LT"/>
        </w:rPr>
      </w:pPr>
      <w:r>
        <w:rPr>
          <w:b/>
          <w:bCs/>
          <w:lang w:val="lt-LT"/>
        </w:rPr>
        <w:t>Laukiami rezultatai:</w:t>
      </w:r>
    </w:p>
    <w:p w14:paraId="626EAA21" w14:textId="77777777" w:rsidR="00C02A00" w:rsidRPr="002E6CC4" w:rsidRDefault="00C02A00" w:rsidP="00C02A00">
      <w:pPr>
        <w:ind w:firstLine="540"/>
        <w:jc w:val="both"/>
        <w:rPr>
          <w:bCs/>
          <w:color w:val="000000" w:themeColor="text1"/>
          <w:lang w:val="lt-LT"/>
        </w:rPr>
      </w:pPr>
      <w:r>
        <w:rPr>
          <w:bCs/>
          <w:color w:val="000000" w:themeColor="text1"/>
          <w:lang w:val="lt-LT"/>
        </w:rPr>
        <w:t>Atsižvelgiant į pasikeitusią situaciją, p</w:t>
      </w:r>
      <w:r w:rsidRPr="002E6CC4">
        <w:rPr>
          <w:bCs/>
          <w:color w:val="000000" w:themeColor="text1"/>
          <w:lang w:val="lt-LT"/>
        </w:rPr>
        <w:t xml:space="preserve">atikslintas </w:t>
      </w:r>
      <w:r>
        <w:rPr>
          <w:bCs/>
          <w:color w:val="000000" w:themeColor="text1"/>
          <w:lang w:val="lt-LT"/>
        </w:rPr>
        <w:t>patalpų plotas</w:t>
      </w:r>
      <w:r w:rsidRPr="002E6CC4">
        <w:rPr>
          <w:rFonts w:eastAsia="Lucida Sans Unicode"/>
          <w:color w:val="000000" w:themeColor="text1"/>
          <w:szCs w:val="24"/>
          <w:lang w:val="lt-LT"/>
        </w:rPr>
        <w:t>.</w:t>
      </w:r>
    </w:p>
    <w:p w14:paraId="4A818F1A" w14:textId="77777777" w:rsidR="00C02A00" w:rsidRPr="00375D2D" w:rsidRDefault="00C02A00" w:rsidP="00C02A00">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02A00" w14:paraId="0F4FF431" w14:textId="77777777" w:rsidTr="00E0256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5BAD7D" w14:textId="77777777" w:rsidR="00C02A00" w:rsidRDefault="00C02A00" w:rsidP="00E0256E">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1B7478" w14:textId="77777777" w:rsidR="00C02A00" w:rsidRDefault="00C02A00" w:rsidP="00E0256E">
            <w:pPr>
              <w:rPr>
                <w:rFonts w:eastAsia="Lucida Sans Unicode"/>
                <w:b/>
                <w:bCs/>
                <w:color w:val="000000"/>
              </w:rPr>
            </w:pPr>
            <w:r>
              <w:rPr>
                <w:b/>
                <w:bCs/>
              </w:rPr>
              <w:t>Numatomo teisinio reguliavimo poveikio vertinimo rezultatai</w:t>
            </w:r>
          </w:p>
        </w:tc>
      </w:tr>
      <w:tr w:rsidR="00C02A00" w14:paraId="320F1951" w14:textId="77777777" w:rsidTr="00E0256E">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57B20D" w14:textId="77777777" w:rsidR="00C02A00" w:rsidRDefault="00C02A00" w:rsidP="00E0256E">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5663AF" w14:textId="77777777" w:rsidR="00C02A00" w:rsidRDefault="00C02A00" w:rsidP="00E0256E">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13AE494" w14:textId="77777777" w:rsidR="00C02A00" w:rsidRDefault="00C02A00" w:rsidP="00E0256E">
            <w:pPr>
              <w:rPr>
                <w:rFonts w:eastAsia="Calibri"/>
                <w:b/>
                <w:color w:val="000000"/>
                <w:lang w:bidi="lo-LA"/>
              </w:rPr>
            </w:pPr>
            <w:r>
              <w:rPr>
                <w:b/>
              </w:rPr>
              <w:t>Neigiamas poveikis</w:t>
            </w:r>
          </w:p>
          <w:p w14:paraId="4B5FB77D" w14:textId="77777777" w:rsidR="00C02A00" w:rsidRDefault="00C02A00" w:rsidP="00E0256E">
            <w:pPr>
              <w:rPr>
                <w:rFonts w:eastAsia="Lucida Sans Unicode"/>
                <w:b/>
                <w:i/>
                <w:color w:val="000000"/>
              </w:rPr>
            </w:pPr>
          </w:p>
        </w:tc>
      </w:tr>
      <w:tr w:rsidR="00C02A00" w14:paraId="50CC0D9E"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084B14BE" w14:textId="77777777" w:rsidR="00C02A00" w:rsidRDefault="00C02A00" w:rsidP="00E0256E">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367681B"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11BEA7" w14:textId="77777777" w:rsidR="00C02A00" w:rsidRDefault="00C02A00" w:rsidP="00E0256E">
            <w:pPr>
              <w:rPr>
                <w:rFonts w:eastAsia="Lucida Sans Unicode"/>
                <w:i/>
                <w:color w:val="000000"/>
                <w:lang w:bidi="lo-LA"/>
              </w:rPr>
            </w:pPr>
          </w:p>
        </w:tc>
      </w:tr>
      <w:tr w:rsidR="00C02A00" w14:paraId="690D43A6"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3F335777" w14:textId="77777777" w:rsidR="00C02A00" w:rsidRDefault="00C02A00" w:rsidP="00E0256E">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FAF4DBE"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463FDF" w14:textId="77777777" w:rsidR="00C02A00" w:rsidRDefault="00C02A00" w:rsidP="00E0256E">
            <w:pPr>
              <w:rPr>
                <w:rFonts w:eastAsia="Lucida Sans Unicode"/>
                <w:i/>
                <w:color w:val="000000"/>
                <w:lang w:bidi="lo-LA"/>
              </w:rPr>
            </w:pPr>
          </w:p>
        </w:tc>
      </w:tr>
      <w:tr w:rsidR="00C02A00" w14:paraId="290B4BFB"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3CE9180A" w14:textId="77777777" w:rsidR="00C02A00" w:rsidRDefault="00C02A00" w:rsidP="00E0256E">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4BFE37"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461DD" w14:textId="77777777" w:rsidR="00C02A00" w:rsidRDefault="00C02A00" w:rsidP="00E0256E">
            <w:pPr>
              <w:rPr>
                <w:rFonts w:eastAsia="Lucida Sans Unicode"/>
                <w:i/>
                <w:color w:val="000000"/>
                <w:lang w:bidi="lo-LA"/>
              </w:rPr>
            </w:pPr>
          </w:p>
        </w:tc>
      </w:tr>
      <w:tr w:rsidR="00C02A00" w14:paraId="3E7B2571"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316E96DB" w14:textId="77777777" w:rsidR="00C02A00" w:rsidRDefault="00C02A00" w:rsidP="00E0256E">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A9E0BA6"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31D312" w14:textId="77777777" w:rsidR="00C02A00" w:rsidRDefault="00C02A00" w:rsidP="00E0256E">
            <w:pPr>
              <w:rPr>
                <w:rFonts w:eastAsia="Lucida Sans Unicode"/>
                <w:i/>
                <w:color w:val="000000"/>
                <w:lang w:bidi="lo-LA"/>
              </w:rPr>
            </w:pPr>
          </w:p>
        </w:tc>
      </w:tr>
      <w:tr w:rsidR="00C02A00" w14:paraId="1858CD69"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155839F8" w14:textId="77777777" w:rsidR="00C02A00" w:rsidRDefault="00C02A00" w:rsidP="00E0256E">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4B4915E"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39BEC8" w14:textId="77777777" w:rsidR="00C02A00" w:rsidRDefault="00C02A00" w:rsidP="00E0256E">
            <w:pPr>
              <w:rPr>
                <w:rFonts w:eastAsia="Lucida Sans Unicode"/>
                <w:i/>
                <w:color w:val="000000"/>
                <w:lang w:bidi="lo-LA"/>
              </w:rPr>
            </w:pPr>
          </w:p>
        </w:tc>
      </w:tr>
      <w:tr w:rsidR="00C02A00" w14:paraId="225BA4C6"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21CCE4F3" w14:textId="77777777" w:rsidR="00C02A00" w:rsidRDefault="00C02A00" w:rsidP="00E0256E">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C7813C5"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9B5012" w14:textId="77777777" w:rsidR="00C02A00" w:rsidRDefault="00C02A00" w:rsidP="00E0256E">
            <w:pPr>
              <w:rPr>
                <w:rFonts w:eastAsia="Lucida Sans Unicode"/>
                <w:i/>
                <w:color w:val="000000"/>
                <w:lang w:bidi="lo-LA"/>
              </w:rPr>
            </w:pPr>
          </w:p>
        </w:tc>
      </w:tr>
      <w:tr w:rsidR="00C02A00" w14:paraId="44083A38"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30CCF86D" w14:textId="77777777" w:rsidR="00C02A00" w:rsidRDefault="00C02A00" w:rsidP="00E0256E">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26345CA"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792834" w14:textId="77777777" w:rsidR="00C02A00" w:rsidRDefault="00C02A00" w:rsidP="00E0256E">
            <w:pPr>
              <w:rPr>
                <w:rFonts w:eastAsia="Lucida Sans Unicode"/>
                <w:i/>
                <w:color w:val="000000"/>
                <w:lang w:bidi="lo-LA"/>
              </w:rPr>
            </w:pPr>
          </w:p>
        </w:tc>
      </w:tr>
      <w:tr w:rsidR="00C02A00" w14:paraId="1E43CEFD"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0AAE3C68" w14:textId="77777777" w:rsidR="00C02A00" w:rsidRDefault="00C02A00" w:rsidP="00E0256E">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9500EE3"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5801A3" w14:textId="77777777" w:rsidR="00C02A00" w:rsidRDefault="00C02A00" w:rsidP="00E0256E">
            <w:pPr>
              <w:rPr>
                <w:rFonts w:eastAsia="Lucida Sans Unicode"/>
                <w:i/>
                <w:color w:val="000000"/>
                <w:lang w:bidi="lo-LA"/>
              </w:rPr>
            </w:pPr>
          </w:p>
        </w:tc>
      </w:tr>
      <w:tr w:rsidR="00C02A00" w14:paraId="3B50EE90"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2A6894A8" w14:textId="77777777" w:rsidR="00C02A00" w:rsidRDefault="00C02A00" w:rsidP="00E0256E">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1BB538"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03E410" w14:textId="77777777" w:rsidR="00C02A00" w:rsidRDefault="00C02A00" w:rsidP="00E0256E">
            <w:pPr>
              <w:rPr>
                <w:rFonts w:eastAsia="Lucida Sans Unicode"/>
                <w:i/>
                <w:color w:val="000000"/>
                <w:lang w:bidi="lo-LA"/>
              </w:rPr>
            </w:pPr>
          </w:p>
        </w:tc>
      </w:tr>
      <w:tr w:rsidR="00C02A00" w14:paraId="4BCD1B76" w14:textId="77777777" w:rsidTr="00E0256E">
        <w:tc>
          <w:tcPr>
            <w:tcW w:w="3118" w:type="dxa"/>
            <w:tcBorders>
              <w:top w:val="single" w:sz="4" w:space="0" w:color="000000"/>
              <w:left w:val="single" w:sz="4" w:space="0" w:color="000000"/>
              <w:bottom w:val="single" w:sz="4" w:space="0" w:color="000000"/>
              <w:right w:val="single" w:sz="4" w:space="0" w:color="000000"/>
            </w:tcBorders>
            <w:hideMark/>
          </w:tcPr>
          <w:p w14:paraId="2ADCDF5C" w14:textId="77777777" w:rsidR="00C02A00" w:rsidRDefault="00C02A00" w:rsidP="00E0256E">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671861D" w14:textId="77777777" w:rsidR="00C02A00" w:rsidRDefault="00C02A00" w:rsidP="00E0256E">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33017D" w14:textId="77777777" w:rsidR="00C02A00" w:rsidRDefault="00C02A00" w:rsidP="00E0256E">
            <w:pPr>
              <w:rPr>
                <w:rFonts w:eastAsia="Lucida Sans Unicode"/>
                <w:i/>
                <w:color w:val="000000"/>
                <w:lang w:bidi="lo-LA"/>
              </w:rPr>
            </w:pPr>
          </w:p>
        </w:tc>
      </w:tr>
    </w:tbl>
    <w:p w14:paraId="16A34BDF" w14:textId="77777777" w:rsidR="00C02A00" w:rsidRDefault="00C02A00" w:rsidP="00C02A00">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11A260DD" w14:textId="77777777" w:rsidR="00C02A00" w:rsidRDefault="00C02A00" w:rsidP="00C02A00"/>
    <w:p w14:paraId="1D6AB044" w14:textId="77777777" w:rsidR="00C02A00" w:rsidRDefault="00C02A00" w:rsidP="00C02A00"/>
    <w:p w14:paraId="20F8DA1A" w14:textId="77777777" w:rsidR="00C02A00" w:rsidRDefault="00C02A00" w:rsidP="00C02A00"/>
    <w:p w14:paraId="40199463" w14:textId="0C56369E" w:rsidR="004813BB" w:rsidRDefault="00C02A00" w:rsidP="004813BB">
      <w:pPr>
        <w:rPr>
          <w:rFonts w:eastAsia="Lucida Sans Unicode" w:cs="Tahoma"/>
          <w:color w:val="000000"/>
          <w:szCs w:val="24"/>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w:t>
      </w:r>
      <w:r w:rsidR="004813BB">
        <w:rPr>
          <w:lang w:val="fr-FR"/>
        </w:rPr>
        <w:t xml:space="preserve">              </w:t>
      </w:r>
      <w:r w:rsidRPr="002D6972">
        <w:rPr>
          <w:lang w:val="fr-FR"/>
        </w:rPr>
        <w:t xml:space="preserve">   Audronė Naujalienė</w:t>
      </w:r>
    </w:p>
    <w:sectPr w:rsidR="004813BB"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83BBB" w14:textId="77777777" w:rsidR="00AC29F2" w:rsidRDefault="00AC29F2" w:rsidP="00C82253">
      <w:r>
        <w:separator/>
      </w:r>
    </w:p>
  </w:endnote>
  <w:endnote w:type="continuationSeparator" w:id="0">
    <w:p w14:paraId="0371D072" w14:textId="77777777" w:rsidR="00AC29F2" w:rsidRDefault="00AC29F2"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B692" w14:textId="77777777" w:rsidR="00AC29F2" w:rsidRDefault="00AC29F2" w:rsidP="00C82253">
      <w:r>
        <w:separator/>
      </w:r>
    </w:p>
  </w:footnote>
  <w:footnote w:type="continuationSeparator" w:id="0">
    <w:p w14:paraId="303BF61B" w14:textId="77777777" w:rsidR="00AC29F2" w:rsidRDefault="00AC29F2"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06D75"/>
    <w:rsid w:val="00016685"/>
    <w:rsid w:val="000205ED"/>
    <w:rsid w:val="00023DF5"/>
    <w:rsid w:val="000269D3"/>
    <w:rsid w:val="00042029"/>
    <w:rsid w:val="00051AFA"/>
    <w:rsid w:val="00055CC7"/>
    <w:rsid w:val="00056DBC"/>
    <w:rsid w:val="00062EC1"/>
    <w:rsid w:val="00067FA8"/>
    <w:rsid w:val="0007274D"/>
    <w:rsid w:val="00075C7F"/>
    <w:rsid w:val="0008049D"/>
    <w:rsid w:val="00080C9F"/>
    <w:rsid w:val="00090A36"/>
    <w:rsid w:val="000A375E"/>
    <w:rsid w:val="000A6EC5"/>
    <w:rsid w:val="000B1D00"/>
    <w:rsid w:val="000B4EE2"/>
    <w:rsid w:val="000B7184"/>
    <w:rsid w:val="000D1E69"/>
    <w:rsid w:val="000D20A8"/>
    <w:rsid w:val="000E28B2"/>
    <w:rsid w:val="000F70CA"/>
    <w:rsid w:val="00106894"/>
    <w:rsid w:val="00127BEB"/>
    <w:rsid w:val="0014342C"/>
    <w:rsid w:val="00172198"/>
    <w:rsid w:val="00173B76"/>
    <w:rsid w:val="00175853"/>
    <w:rsid w:val="00177A06"/>
    <w:rsid w:val="00190570"/>
    <w:rsid w:val="00193FED"/>
    <w:rsid w:val="001943F0"/>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3773"/>
    <w:rsid w:val="00271D9B"/>
    <w:rsid w:val="00273C11"/>
    <w:rsid w:val="00275F20"/>
    <w:rsid w:val="00292087"/>
    <w:rsid w:val="002A6A40"/>
    <w:rsid w:val="002B4524"/>
    <w:rsid w:val="002B6A19"/>
    <w:rsid w:val="002C511A"/>
    <w:rsid w:val="002D583A"/>
    <w:rsid w:val="002D6972"/>
    <w:rsid w:val="002E1D8C"/>
    <w:rsid w:val="002E610A"/>
    <w:rsid w:val="002E6CC4"/>
    <w:rsid w:val="002F1695"/>
    <w:rsid w:val="002F489A"/>
    <w:rsid w:val="002F58E8"/>
    <w:rsid w:val="003005C5"/>
    <w:rsid w:val="0030273C"/>
    <w:rsid w:val="0031174A"/>
    <w:rsid w:val="00314B93"/>
    <w:rsid w:val="00315CE3"/>
    <w:rsid w:val="00315FA6"/>
    <w:rsid w:val="003203A6"/>
    <w:rsid w:val="003230E0"/>
    <w:rsid w:val="0032442B"/>
    <w:rsid w:val="00333929"/>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C04A3"/>
    <w:rsid w:val="003C27D4"/>
    <w:rsid w:val="003F366D"/>
    <w:rsid w:val="003F3D2E"/>
    <w:rsid w:val="004002DE"/>
    <w:rsid w:val="00402C78"/>
    <w:rsid w:val="00402DCF"/>
    <w:rsid w:val="004032C6"/>
    <w:rsid w:val="00427A07"/>
    <w:rsid w:val="00434AB5"/>
    <w:rsid w:val="00436526"/>
    <w:rsid w:val="004409DB"/>
    <w:rsid w:val="00474B58"/>
    <w:rsid w:val="0047621B"/>
    <w:rsid w:val="004771C7"/>
    <w:rsid w:val="004813BB"/>
    <w:rsid w:val="00481F92"/>
    <w:rsid w:val="004823FA"/>
    <w:rsid w:val="0049224C"/>
    <w:rsid w:val="0049475A"/>
    <w:rsid w:val="004966A6"/>
    <w:rsid w:val="004B15A8"/>
    <w:rsid w:val="004B7635"/>
    <w:rsid w:val="004C1F24"/>
    <w:rsid w:val="004C4DF3"/>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768A1"/>
    <w:rsid w:val="00593CD7"/>
    <w:rsid w:val="00594959"/>
    <w:rsid w:val="00595B4E"/>
    <w:rsid w:val="005A14A9"/>
    <w:rsid w:val="005B046B"/>
    <w:rsid w:val="005B0AE9"/>
    <w:rsid w:val="005E238E"/>
    <w:rsid w:val="005E2E1A"/>
    <w:rsid w:val="005E439A"/>
    <w:rsid w:val="005E5B41"/>
    <w:rsid w:val="00600279"/>
    <w:rsid w:val="00603187"/>
    <w:rsid w:val="006038FD"/>
    <w:rsid w:val="00606697"/>
    <w:rsid w:val="0061103A"/>
    <w:rsid w:val="006206EF"/>
    <w:rsid w:val="00633C61"/>
    <w:rsid w:val="00642588"/>
    <w:rsid w:val="006436EF"/>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E56D9"/>
    <w:rsid w:val="006F1082"/>
    <w:rsid w:val="006F3A43"/>
    <w:rsid w:val="006F3BC8"/>
    <w:rsid w:val="006F7CAE"/>
    <w:rsid w:val="00704D42"/>
    <w:rsid w:val="00712915"/>
    <w:rsid w:val="00713021"/>
    <w:rsid w:val="00721777"/>
    <w:rsid w:val="0073130B"/>
    <w:rsid w:val="007334FE"/>
    <w:rsid w:val="00735203"/>
    <w:rsid w:val="00737DED"/>
    <w:rsid w:val="00747A25"/>
    <w:rsid w:val="00747E5C"/>
    <w:rsid w:val="0075220A"/>
    <w:rsid w:val="00755F20"/>
    <w:rsid w:val="007567EE"/>
    <w:rsid w:val="007703D5"/>
    <w:rsid w:val="007725DB"/>
    <w:rsid w:val="00773A73"/>
    <w:rsid w:val="007848AA"/>
    <w:rsid w:val="007959DE"/>
    <w:rsid w:val="0079671B"/>
    <w:rsid w:val="00797F53"/>
    <w:rsid w:val="007A6453"/>
    <w:rsid w:val="007A6B8D"/>
    <w:rsid w:val="007B75C9"/>
    <w:rsid w:val="007D087C"/>
    <w:rsid w:val="007D3A22"/>
    <w:rsid w:val="007E3076"/>
    <w:rsid w:val="007E58CA"/>
    <w:rsid w:val="007E688D"/>
    <w:rsid w:val="007F02B8"/>
    <w:rsid w:val="007F6A92"/>
    <w:rsid w:val="007F7459"/>
    <w:rsid w:val="00800352"/>
    <w:rsid w:val="00802243"/>
    <w:rsid w:val="00803818"/>
    <w:rsid w:val="00814227"/>
    <w:rsid w:val="008147AE"/>
    <w:rsid w:val="008322F5"/>
    <w:rsid w:val="00834101"/>
    <w:rsid w:val="00841A0B"/>
    <w:rsid w:val="00842CA9"/>
    <w:rsid w:val="00846926"/>
    <w:rsid w:val="008471E9"/>
    <w:rsid w:val="00865A1E"/>
    <w:rsid w:val="00865E4E"/>
    <w:rsid w:val="00886EE9"/>
    <w:rsid w:val="008C03F6"/>
    <w:rsid w:val="008D4E2D"/>
    <w:rsid w:val="008E2B5D"/>
    <w:rsid w:val="008E4AE6"/>
    <w:rsid w:val="008E50DB"/>
    <w:rsid w:val="008E6FC2"/>
    <w:rsid w:val="008F4312"/>
    <w:rsid w:val="008F4E22"/>
    <w:rsid w:val="008F50CC"/>
    <w:rsid w:val="008F746E"/>
    <w:rsid w:val="00917821"/>
    <w:rsid w:val="0093678B"/>
    <w:rsid w:val="009368D8"/>
    <w:rsid w:val="00962424"/>
    <w:rsid w:val="00975291"/>
    <w:rsid w:val="00976E95"/>
    <w:rsid w:val="009772FA"/>
    <w:rsid w:val="0098036A"/>
    <w:rsid w:val="00981765"/>
    <w:rsid w:val="00985F0D"/>
    <w:rsid w:val="009A4C78"/>
    <w:rsid w:val="009B3602"/>
    <w:rsid w:val="009C6B4F"/>
    <w:rsid w:val="009E28F8"/>
    <w:rsid w:val="009E580D"/>
    <w:rsid w:val="009F18D3"/>
    <w:rsid w:val="00A003D8"/>
    <w:rsid w:val="00A106E5"/>
    <w:rsid w:val="00A1245E"/>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C29F2"/>
    <w:rsid w:val="00AD293E"/>
    <w:rsid w:val="00AD3778"/>
    <w:rsid w:val="00AD5EFB"/>
    <w:rsid w:val="00AE3FA1"/>
    <w:rsid w:val="00AE44DF"/>
    <w:rsid w:val="00AF0E12"/>
    <w:rsid w:val="00B01792"/>
    <w:rsid w:val="00B16939"/>
    <w:rsid w:val="00B24CD4"/>
    <w:rsid w:val="00B40FB3"/>
    <w:rsid w:val="00B44742"/>
    <w:rsid w:val="00B515F3"/>
    <w:rsid w:val="00B54CAA"/>
    <w:rsid w:val="00B55993"/>
    <w:rsid w:val="00B5669D"/>
    <w:rsid w:val="00B56F5D"/>
    <w:rsid w:val="00B61DB5"/>
    <w:rsid w:val="00B65A16"/>
    <w:rsid w:val="00B72F15"/>
    <w:rsid w:val="00B743C7"/>
    <w:rsid w:val="00B8243C"/>
    <w:rsid w:val="00B91B7B"/>
    <w:rsid w:val="00B94C0E"/>
    <w:rsid w:val="00B97278"/>
    <w:rsid w:val="00BA508E"/>
    <w:rsid w:val="00BB0549"/>
    <w:rsid w:val="00BB26B7"/>
    <w:rsid w:val="00BB35E9"/>
    <w:rsid w:val="00BC13A5"/>
    <w:rsid w:val="00BC1A89"/>
    <w:rsid w:val="00BE6C93"/>
    <w:rsid w:val="00C02A00"/>
    <w:rsid w:val="00C050F0"/>
    <w:rsid w:val="00C22F0E"/>
    <w:rsid w:val="00C334FB"/>
    <w:rsid w:val="00C347DC"/>
    <w:rsid w:val="00C3644A"/>
    <w:rsid w:val="00C36DAF"/>
    <w:rsid w:val="00C45BEE"/>
    <w:rsid w:val="00C45DF1"/>
    <w:rsid w:val="00C70AF1"/>
    <w:rsid w:val="00C7288E"/>
    <w:rsid w:val="00C82253"/>
    <w:rsid w:val="00C845F7"/>
    <w:rsid w:val="00C86653"/>
    <w:rsid w:val="00C9421A"/>
    <w:rsid w:val="00CA36A7"/>
    <w:rsid w:val="00CB5A5B"/>
    <w:rsid w:val="00CC3179"/>
    <w:rsid w:val="00CD585F"/>
    <w:rsid w:val="00CF7CF4"/>
    <w:rsid w:val="00D07786"/>
    <w:rsid w:val="00D20474"/>
    <w:rsid w:val="00D242D1"/>
    <w:rsid w:val="00D2536A"/>
    <w:rsid w:val="00D2554B"/>
    <w:rsid w:val="00D3424F"/>
    <w:rsid w:val="00D3450C"/>
    <w:rsid w:val="00D440D5"/>
    <w:rsid w:val="00D605F9"/>
    <w:rsid w:val="00D67E31"/>
    <w:rsid w:val="00D729FD"/>
    <w:rsid w:val="00D73C81"/>
    <w:rsid w:val="00D75336"/>
    <w:rsid w:val="00D834CF"/>
    <w:rsid w:val="00D92E08"/>
    <w:rsid w:val="00D97B97"/>
    <w:rsid w:val="00DA4A92"/>
    <w:rsid w:val="00DC270C"/>
    <w:rsid w:val="00DC3DED"/>
    <w:rsid w:val="00DD443D"/>
    <w:rsid w:val="00DD5759"/>
    <w:rsid w:val="00DD6028"/>
    <w:rsid w:val="00DD6A91"/>
    <w:rsid w:val="00DE0161"/>
    <w:rsid w:val="00E11B08"/>
    <w:rsid w:val="00E47149"/>
    <w:rsid w:val="00E47EE5"/>
    <w:rsid w:val="00E676C2"/>
    <w:rsid w:val="00E71B5B"/>
    <w:rsid w:val="00E760DE"/>
    <w:rsid w:val="00E7743E"/>
    <w:rsid w:val="00E81102"/>
    <w:rsid w:val="00E9215D"/>
    <w:rsid w:val="00EA1A77"/>
    <w:rsid w:val="00EA56BC"/>
    <w:rsid w:val="00EA6315"/>
    <w:rsid w:val="00EB5016"/>
    <w:rsid w:val="00EC745F"/>
    <w:rsid w:val="00ED397E"/>
    <w:rsid w:val="00ED6114"/>
    <w:rsid w:val="00EE5162"/>
    <w:rsid w:val="00EE5BA6"/>
    <w:rsid w:val="00EE6A96"/>
    <w:rsid w:val="00EF0F28"/>
    <w:rsid w:val="00EF2CEA"/>
    <w:rsid w:val="00EF6042"/>
    <w:rsid w:val="00F068D7"/>
    <w:rsid w:val="00F1662F"/>
    <w:rsid w:val="00F2096F"/>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4DFB"/>
    <w:rsid w:val="00FC6F9E"/>
    <w:rsid w:val="00FC754A"/>
    <w:rsid w:val="00FD180C"/>
    <w:rsid w:val="00FD2CF2"/>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3317</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2022-12-01T14:38:00Z</cp:lastPrinted>
  <dcterms:created xsi:type="dcterms:W3CDTF">2022-12-02T07:01:00Z</dcterms:created>
  <dcterms:modified xsi:type="dcterms:W3CDTF">2022-12-08T08:08:00Z</dcterms:modified>
</cp:coreProperties>
</file>