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C007A2" w14:textId="77777777" w:rsidR="00D022BC" w:rsidRDefault="00D022BC" w:rsidP="00D022BC">
      <w:pPr>
        <w:spacing w:after="0" w:line="240" w:lineRule="auto"/>
        <w:jc w:val="center"/>
        <w:rPr>
          <w:rFonts w:ascii="Times New Roman" w:hAnsi="Times New Roman"/>
          <w:sz w:val="24"/>
          <w:szCs w:val="24"/>
          <w:lang w:bidi="lo-LA"/>
        </w:rPr>
      </w:pPr>
      <w:r>
        <w:rPr>
          <w:rFonts w:ascii="Times New Roman" w:hAnsi="Times New Roman"/>
          <w:sz w:val="24"/>
          <w:szCs w:val="24"/>
          <w:lang w:bidi="lo-LA"/>
        </w:rPr>
        <w:object w:dxaOrig="735" w:dyaOrig="840" w14:anchorId="28406D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6pt;height:42.1pt" o:ole="" fillcolor="window">
            <v:imagedata r:id="rId8" o:title=""/>
          </v:shape>
          <o:OLEObject Type="Embed" ProgID="Imaging.Document" ShapeID="_x0000_i1025" DrawAspect="Content" ObjectID="_1732701837" r:id="rId9"/>
        </w:object>
      </w:r>
    </w:p>
    <w:p w14:paraId="5F6B75F0" w14:textId="77777777" w:rsidR="00D022BC" w:rsidRDefault="00D022BC" w:rsidP="00D022BC">
      <w:pPr>
        <w:spacing w:after="0" w:line="240" w:lineRule="auto"/>
        <w:jc w:val="center"/>
        <w:rPr>
          <w:rFonts w:ascii="Times New Roman" w:hAnsi="Times New Roman"/>
          <w:b/>
          <w:sz w:val="24"/>
          <w:szCs w:val="24"/>
          <w:lang w:bidi="lo-LA"/>
        </w:rPr>
      </w:pPr>
      <w:r>
        <w:rPr>
          <w:rFonts w:ascii="Times New Roman" w:hAnsi="Times New Roman"/>
          <w:b/>
          <w:sz w:val="24"/>
          <w:szCs w:val="24"/>
          <w:lang w:bidi="lo-LA"/>
        </w:rPr>
        <w:t>KĖDAINIŲ RAJONO SAVIVALDYBĖS TARYBA</w:t>
      </w:r>
    </w:p>
    <w:p w14:paraId="3898571F" w14:textId="77777777" w:rsidR="00D022BC" w:rsidRDefault="00D022BC" w:rsidP="00D022BC">
      <w:pPr>
        <w:spacing w:after="0" w:line="240" w:lineRule="auto"/>
        <w:jc w:val="center"/>
        <w:rPr>
          <w:rFonts w:ascii="Times New Roman" w:hAnsi="Times New Roman"/>
          <w:b/>
          <w:sz w:val="24"/>
          <w:szCs w:val="24"/>
          <w:lang w:bidi="lo-LA"/>
        </w:rPr>
      </w:pPr>
    </w:p>
    <w:p w14:paraId="47531F6C" w14:textId="77777777" w:rsidR="00D022BC" w:rsidRDefault="00D022BC" w:rsidP="00D022BC">
      <w:pPr>
        <w:spacing w:after="0" w:line="240" w:lineRule="auto"/>
        <w:jc w:val="center"/>
        <w:rPr>
          <w:rFonts w:ascii="Times New Roman" w:hAnsi="Times New Roman"/>
          <w:b/>
          <w:sz w:val="24"/>
          <w:szCs w:val="24"/>
          <w:lang w:bidi="lo-LA"/>
        </w:rPr>
      </w:pPr>
      <w:r>
        <w:rPr>
          <w:rFonts w:ascii="Times New Roman" w:hAnsi="Times New Roman"/>
          <w:b/>
          <w:sz w:val="24"/>
          <w:szCs w:val="24"/>
          <w:lang w:bidi="lo-LA"/>
        </w:rPr>
        <w:t>SPRENDIMAS</w:t>
      </w:r>
    </w:p>
    <w:p w14:paraId="5AE93FEF" w14:textId="77777777" w:rsidR="00D022BC" w:rsidRDefault="00D022BC" w:rsidP="00D022BC">
      <w:pPr>
        <w:spacing w:after="0" w:line="240" w:lineRule="auto"/>
        <w:jc w:val="center"/>
        <w:rPr>
          <w:rFonts w:ascii="Times New Roman" w:hAnsi="Times New Roman"/>
          <w:b/>
          <w:sz w:val="24"/>
          <w:szCs w:val="24"/>
          <w:lang w:bidi="lo-LA"/>
        </w:rPr>
      </w:pPr>
      <w:bookmarkStart w:id="0" w:name="_GoBack"/>
      <w:r>
        <w:rPr>
          <w:rFonts w:ascii="Times New Roman" w:hAnsi="Times New Roman"/>
          <w:b/>
          <w:sz w:val="24"/>
          <w:szCs w:val="24"/>
          <w:lang w:bidi="lo-LA"/>
        </w:rPr>
        <w:t>DĖL KĖDAINIŲ RAJONO SAVIVALDYBĖS TARYBOS 2015 M. LIEPOS 3 D. SPRENDIMO NR. TS-168 „DĖL STRATEGINIO PLANAVIMO KĖDAINIŲ RAJONO SAVIVALDYBĖJE ORGANIZAVIMO TVARKOS APRAŠO PATVIRTINIMO“ PAKEITIMO</w:t>
      </w:r>
      <w:bookmarkEnd w:id="0"/>
    </w:p>
    <w:p w14:paraId="41469B86" w14:textId="77777777" w:rsidR="00D022BC" w:rsidRDefault="00D022BC" w:rsidP="00D022BC">
      <w:pPr>
        <w:spacing w:after="0" w:line="240" w:lineRule="auto"/>
        <w:rPr>
          <w:rFonts w:ascii="Times New Roman" w:hAnsi="Times New Roman"/>
          <w:sz w:val="24"/>
          <w:szCs w:val="24"/>
          <w:lang w:bidi="lo-LA"/>
        </w:rPr>
      </w:pPr>
    </w:p>
    <w:p w14:paraId="4CC94C81" w14:textId="3F113A21" w:rsidR="00D022BC" w:rsidRDefault="00D022BC" w:rsidP="00D022BC">
      <w:pPr>
        <w:spacing w:after="0" w:line="240" w:lineRule="auto"/>
        <w:jc w:val="center"/>
        <w:rPr>
          <w:rFonts w:ascii="Times New Roman" w:hAnsi="Times New Roman"/>
          <w:sz w:val="24"/>
          <w:szCs w:val="24"/>
          <w:lang w:bidi="lo-LA"/>
        </w:rPr>
      </w:pPr>
      <w:r>
        <w:rPr>
          <w:rFonts w:ascii="Times New Roman" w:hAnsi="Times New Roman"/>
          <w:sz w:val="24"/>
          <w:szCs w:val="24"/>
          <w:lang w:bidi="lo-LA"/>
        </w:rPr>
        <w:t xml:space="preserve">2022 m. gruodžio </w:t>
      </w:r>
      <w:r w:rsidR="00315644">
        <w:rPr>
          <w:rFonts w:ascii="Times New Roman" w:hAnsi="Times New Roman"/>
          <w:sz w:val="24"/>
          <w:szCs w:val="24"/>
          <w:lang w:bidi="lo-LA"/>
        </w:rPr>
        <w:t>16</w:t>
      </w:r>
      <w:r>
        <w:rPr>
          <w:rFonts w:ascii="Times New Roman" w:hAnsi="Times New Roman"/>
          <w:sz w:val="24"/>
          <w:szCs w:val="24"/>
          <w:lang w:bidi="lo-LA"/>
        </w:rPr>
        <w:t xml:space="preserve"> d. Nr. </w:t>
      </w:r>
      <w:r w:rsidR="00315644">
        <w:rPr>
          <w:rFonts w:ascii="Times New Roman" w:hAnsi="Times New Roman"/>
          <w:sz w:val="24"/>
          <w:szCs w:val="24"/>
          <w:lang w:bidi="lo-LA"/>
        </w:rPr>
        <w:t>T</w:t>
      </w:r>
      <w:r>
        <w:rPr>
          <w:rFonts w:ascii="Times New Roman" w:hAnsi="Times New Roman"/>
          <w:sz w:val="24"/>
          <w:szCs w:val="24"/>
          <w:lang w:bidi="lo-LA"/>
        </w:rPr>
        <w:t>S-</w:t>
      </w:r>
      <w:r w:rsidR="00315644">
        <w:rPr>
          <w:rFonts w:ascii="Times New Roman" w:hAnsi="Times New Roman"/>
          <w:sz w:val="24"/>
          <w:szCs w:val="24"/>
          <w:lang w:bidi="lo-LA"/>
        </w:rPr>
        <w:t>324</w:t>
      </w:r>
    </w:p>
    <w:p w14:paraId="6188CF1F" w14:textId="77777777" w:rsidR="00D022BC" w:rsidRDefault="00D022BC" w:rsidP="00D022BC">
      <w:pPr>
        <w:spacing w:after="0" w:line="240" w:lineRule="auto"/>
        <w:jc w:val="center"/>
        <w:rPr>
          <w:rFonts w:ascii="Times New Roman" w:hAnsi="Times New Roman"/>
          <w:sz w:val="24"/>
          <w:szCs w:val="24"/>
          <w:lang w:bidi="lo-LA"/>
        </w:rPr>
      </w:pPr>
      <w:r>
        <w:rPr>
          <w:rFonts w:ascii="Times New Roman" w:hAnsi="Times New Roman"/>
          <w:sz w:val="24"/>
          <w:szCs w:val="24"/>
          <w:lang w:bidi="lo-LA"/>
        </w:rPr>
        <w:t>Kėdainiai</w:t>
      </w:r>
    </w:p>
    <w:p w14:paraId="587EC56E" w14:textId="77777777" w:rsidR="00D022BC" w:rsidRDefault="00D022BC" w:rsidP="00D022BC">
      <w:pPr>
        <w:spacing w:after="0" w:line="240" w:lineRule="auto"/>
        <w:rPr>
          <w:rFonts w:ascii="Times New Roman" w:hAnsi="Times New Roman"/>
          <w:sz w:val="24"/>
          <w:szCs w:val="24"/>
          <w:lang w:bidi="lo-LA"/>
        </w:rPr>
      </w:pPr>
    </w:p>
    <w:p w14:paraId="1268FFC1" w14:textId="77777777" w:rsidR="00D022BC" w:rsidRPr="00F47F12" w:rsidRDefault="00D022BC" w:rsidP="00D022BC">
      <w:pPr>
        <w:tabs>
          <w:tab w:val="left" w:pos="993"/>
        </w:tabs>
        <w:spacing w:after="0" w:line="240" w:lineRule="auto"/>
        <w:ind w:firstLine="737"/>
        <w:jc w:val="both"/>
        <w:rPr>
          <w:rFonts w:ascii="Times New Roman" w:hAnsi="Times New Roman"/>
          <w:color w:val="000000" w:themeColor="text1"/>
          <w:sz w:val="24"/>
          <w:szCs w:val="24"/>
          <w:lang w:bidi="lo-LA"/>
        </w:rPr>
      </w:pPr>
      <w:r w:rsidRPr="00F47F12">
        <w:rPr>
          <w:rFonts w:ascii="Times New Roman" w:hAnsi="Times New Roman"/>
          <w:color w:val="000000" w:themeColor="text1"/>
          <w:sz w:val="24"/>
          <w:szCs w:val="24"/>
          <w:lang w:bidi="lo-LA"/>
        </w:rPr>
        <w:t>Vadovaudamasi Lietuvos Respublikos vietos savivaldos įstatymo 18 straipsnio 1 dalimi, Kėdainių rajono savivaldybės taryba  n u s p r e n d ž i a:</w:t>
      </w:r>
    </w:p>
    <w:p w14:paraId="61284D14" w14:textId="4347B36C" w:rsidR="00D022BC" w:rsidRPr="00F47F12" w:rsidRDefault="00D022BC" w:rsidP="00D022BC">
      <w:pPr>
        <w:tabs>
          <w:tab w:val="left" w:pos="993"/>
        </w:tabs>
        <w:spacing w:after="0" w:line="240" w:lineRule="auto"/>
        <w:ind w:firstLine="737"/>
        <w:jc w:val="both"/>
        <w:rPr>
          <w:rFonts w:ascii="Times New Roman" w:hAnsi="Times New Roman"/>
          <w:color w:val="000000" w:themeColor="text1"/>
          <w:sz w:val="24"/>
          <w:szCs w:val="24"/>
          <w:lang w:bidi="lo-LA"/>
        </w:rPr>
      </w:pPr>
      <w:r w:rsidRPr="00F47F12">
        <w:rPr>
          <w:rFonts w:ascii="Times New Roman" w:hAnsi="Times New Roman"/>
          <w:color w:val="000000" w:themeColor="text1"/>
          <w:sz w:val="24"/>
          <w:szCs w:val="24"/>
          <w:lang w:bidi="lo-LA"/>
        </w:rPr>
        <w:t>1. Pakeisti Kėdainių rajono savivaldybės tarybos 2015 m. liepos 3 d. sprendimo  Nr. TS-168 „Dėl Strateginio planavimo Kėdainių rajono savivaldybėje organizavimo tvarkos aprašo patvirtinimo“ preambulę ir ją išdėstyti taip:</w:t>
      </w:r>
    </w:p>
    <w:p w14:paraId="6221DA6C" w14:textId="77777777" w:rsidR="00D022BC" w:rsidRPr="00F47F12" w:rsidRDefault="00D022BC" w:rsidP="00D022BC">
      <w:pPr>
        <w:pStyle w:val="Textbeitrauku"/>
        <w:tabs>
          <w:tab w:val="left" w:pos="993"/>
        </w:tabs>
        <w:ind w:firstLine="737"/>
        <w:rPr>
          <w:color w:val="000000" w:themeColor="text1"/>
          <w:szCs w:val="24"/>
        </w:rPr>
      </w:pPr>
      <w:r w:rsidRPr="00F47F12">
        <w:rPr>
          <w:color w:val="000000" w:themeColor="text1"/>
          <w:szCs w:val="24"/>
        </w:rPr>
        <w:t xml:space="preserve">„Vadovaudamasi Lietuvos Respublikos vietos savivaldos įstatymo 16 straipsnio 2 dalies 41 punktu, 18 straipsnio 1 dalimi, </w:t>
      </w:r>
      <w:r w:rsidRPr="00F47F12">
        <w:rPr>
          <w:color w:val="000000" w:themeColor="text1"/>
          <w:szCs w:val="24"/>
          <w:shd w:val="clear" w:color="auto" w:fill="FFFFFF" w:themeFill="background1"/>
        </w:rPr>
        <w:t>Lietuvos Respublikos strateginio valdymo įstatymu ir</w:t>
      </w:r>
      <w:r w:rsidRPr="00F47F12">
        <w:rPr>
          <w:color w:val="000000" w:themeColor="text1"/>
          <w:szCs w:val="24"/>
        </w:rPr>
        <w:t xml:space="preserve"> Strateginio valdymo metodikos, patvirtintos Lietuvos Respublikos Vyriausybės 2021 m. balandžio 28 d. nutarimu Nr. 292 „Dėl Lietuvos Respublikos strateginio valdymo įstatymo, Lietuvos Respublikos regioninės plėtros įstatymo 4 straipsnio 3 ir 5 dalių, 7 straipsnio 1 ir 4 dalių ir Lietuvos Respublikos biudžeto sandaros įstatymo 14</w:t>
      </w:r>
      <w:r w:rsidRPr="00F47F12">
        <w:rPr>
          <w:color w:val="000000" w:themeColor="text1"/>
          <w:szCs w:val="24"/>
          <w:vertAlign w:val="superscript"/>
        </w:rPr>
        <w:t>1</w:t>
      </w:r>
      <w:r w:rsidRPr="00F47F12">
        <w:rPr>
          <w:color w:val="000000" w:themeColor="text1"/>
          <w:szCs w:val="24"/>
        </w:rPr>
        <w:t xml:space="preserve"> straipsnio 3 dalies įgyvendinimo“, 133 punktu, Kėdainių rajono savivaldybės taryba </w:t>
      </w:r>
      <w:r w:rsidRPr="00F47F12">
        <w:rPr>
          <w:color w:val="000000" w:themeColor="text1"/>
          <w:spacing w:val="40"/>
          <w:szCs w:val="24"/>
        </w:rPr>
        <w:t>nusprendžia</w:t>
      </w:r>
      <w:r w:rsidRPr="00F47F12">
        <w:rPr>
          <w:color w:val="000000" w:themeColor="text1"/>
          <w:szCs w:val="24"/>
        </w:rPr>
        <w:t>:“.</w:t>
      </w:r>
    </w:p>
    <w:p w14:paraId="47C53920" w14:textId="77777777" w:rsidR="00D022BC" w:rsidRPr="00F47F12" w:rsidRDefault="00D022BC" w:rsidP="00D022BC">
      <w:pPr>
        <w:tabs>
          <w:tab w:val="left" w:pos="993"/>
        </w:tabs>
        <w:spacing w:after="0" w:line="240" w:lineRule="auto"/>
        <w:ind w:firstLine="737"/>
        <w:jc w:val="both"/>
        <w:rPr>
          <w:rFonts w:ascii="Times New Roman" w:hAnsi="Times New Roman"/>
          <w:color w:val="000000" w:themeColor="text1"/>
          <w:sz w:val="24"/>
          <w:szCs w:val="24"/>
          <w:lang w:bidi="lo-LA"/>
        </w:rPr>
      </w:pPr>
      <w:r w:rsidRPr="00F47F12">
        <w:rPr>
          <w:rFonts w:ascii="Times New Roman" w:hAnsi="Times New Roman"/>
          <w:color w:val="000000" w:themeColor="text1"/>
          <w:sz w:val="24"/>
          <w:szCs w:val="24"/>
          <w:lang w:bidi="lo-LA"/>
        </w:rPr>
        <w:t xml:space="preserve">2. Pakeisti nurodytu sprendimu patvirtintą Strateginio planavimo Kėdainių rajono savivaldybėje organizavimo tvarkos aprašą: </w:t>
      </w:r>
    </w:p>
    <w:p w14:paraId="742D5CEF" w14:textId="77777777" w:rsidR="00D022BC" w:rsidRPr="00F47F12" w:rsidRDefault="00D022BC" w:rsidP="00D022BC">
      <w:pPr>
        <w:pStyle w:val="Textbeitrauku"/>
        <w:tabs>
          <w:tab w:val="left" w:pos="993"/>
        </w:tabs>
        <w:ind w:firstLine="737"/>
        <w:rPr>
          <w:color w:val="000000" w:themeColor="text1"/>
          <w:szCs w:val="24"/>
        </w:rPr>
      </w:pPr>
      <w:r w:rsidRPr="00F47F12">
        <w:rPr>
          <w:color w:val="000000" w:themeColor="text1"/>
          <w:szCs w:val="24"/>
        </w:rPr>
        <w:t>2.1. Pakeisti 2.2 papunktį ir jį išdėstyti taip:</w:t>
      </w:r>
    </w:p>
    <w:p w14:paraId="0B5334A3" w14:textId="77777777" w:rsidR="00D022BC" w:rsidRPr="00F47F12" w:rsidRDefault="00D022BC" w:rsidP="00D022BC">
      <w:pPr>
        <w:tabs>
          <w:tab w:val="left" w:pos="993"/>
        </w:tabs>
        <w:spacing w:after="0" w:line="240" w:lineRule="auto"/>
        <w:ind w:firstLine="737"/>
        <w:jc w:val="both"/>
        <w:rPr>
          <w:rFonts w:ascii="Times New Roman" w:hAnsi="Times New Roman"/>
          <w:color w:val="000000" w:themeColor="text1"/>
          <w:sz w:val="24"/>
          <w:szCs w:val="24"/>
          <w:lang w:bidi="lo-LA"/>
        </w:rPr>
      </w:pPr>
      <w:r w:rsidRPr="00F47F12">
        <w:rPr>
          <w:rFonts w:ascii="Times New Roman" w:hAnsi="Times New Roman"/>
          <w:color w:val="000000" w:themeColor="text1"/>
          <w:sz w:val="24"/>
          <w:szCs w:val="24"/>
          <w:lang w:bidi="lo-LA"/>
        </w:rPr>
        <w:t>„2.2.</w:t>
      </w:r>
      <w:r w:rsidRPr="00F47F12">
        <w:rPr>
          <w:rFonts w:ascii="Times New Roman" w:hAnsi="Times New Roman"/>
          <w:b/>
          <w:bCs/>
          <w:color w:val="000000" w:themeColor="text1"/>
          <w:sz w:val="24"/>
          <w:szCs w:val="24"/>
          <w:lang w:bidi="lo-LA"/>
        </w:rPr>
        <w:t xml:space="preserve"> </w:t>
      </w:r>
      <w:bookmarkStart w:id="1" w:name="_Hlk119923570"/>
      <w:r w:rsidRPr="00F47F12">
        <w:rPr>
          <w:rFonts w:ascii="Times New Roman" w:hAnsi="Times New Roman"/>
          <w:b/>
          <w:bCs/>
          <w:color w:val="000000" w:themeColor="text1"/>
          <w:sz w:val="24"/>
          <w:szCs w:val="24"/>
          <w:lang w:bidi="lo-LA"/>
        </w:rPr>
        <w:t xml:space="preserve"> Savivaldybės strateginis plėtros planas (toliau – Plėtros planas) – </w:t>
      </w:r>
      <w:r w:rsidRPr="00F47F12">
        <w:rPr>
          <w:rFonts w:ascii="Times New Roman" w:hAnsi="Times New Roman"/>
          <w:color w:val="000000" w:themeColor="text1"/>
          <w:sz w:val="24"/>
          <w:szCs w:val="24"/>
          <w:lang w:bidi="lo-LA"/>
        </w:rPr>
        <w:t>4–10 metų trukmės programavimo lygmens planavimo dokumentas, kuris skirtas aplinkos, socialinei ir ekonominei raidai Kėdainių rajono savivaldybės teritorijoje planuoti ir rengiamas atsižvelgiant į kitus strateginio ir programavimo lygmens planavimo dokumentus. Šis planas taip pat turi derėti su savivaldybės lygmens teritorijų planavimo dokumentais ir Kauno regiono plėtros planu</w:t>
      </w:r>
      <w:bookmarkEnd w:id="1"/>
      <w:r w:rsidRPr="00F47F12">
        <w:rPr>
          <w:rFonts w:ascii="Times New Roman" w:hAnsi="Times New Roman"/>
          <w:color w:val="000000" w:themeColor="text1"/>
          <w:sz w:val="24"/>
          <w:szCs w:val="24"/>
          <w:lang w:bidi="lo-LA"/>
        </w:rPr>
        <w:t>.“</w:t>
      </w:r>
    </w:p>
    <w:p w14:paraId="121715C7" w14:textId="77777777" w:rsidR="00D022BC" w:rsidRPr="00F47F12" w:rsidRDefault="00D022BC" w:rsidP="00D022BC">
      <w:pPr>
        <w:tabs>
          <w:tab w:val="left" w:pos="993"/>
        </w:tabs>
        <w:spacing w:after="0" w:line="240" w:lineRule="auto"/>
        <w:ind w:firstLine="737"/>
        <w:jc w:val="both"/>
        <w:rPr>
          <w:rFonts w:ascii="Times New Roman" w:hAnsi="Times New Roman"/>
          <w:color w:val="000000" w:themeColor="text1"/>
          <w:sz w:val="24"/>
          <w:szCs w:val="24"/>
          <w:lang w:bidi="lo-LA"/>
        </w:rPr>
      </w:pPr>
      <w:r w:rsidRPr="00F47F12">
        <w:rPr>
          <w:rFonts w:ascii="Times New Roman" w:hAnsi="Times New Roman"/>
          <w:color w:val="000000" w:themeColor="text1"/>
          <w:sz w:val="24"/>
          <w:szCs w:val="24"/>
        </w:rPr>
        <w:t>2.2. Pakeisti 2.3 papunktį ir jį išdėstyti taip:</w:t>
      </w:r>
    </w:p>
    <w:p w14:paraId="1AAB2E7D" w14:textId="77777777" w:rsidR="00D022BC" w:rsidRPr="00F47F12" w:rsidRDefault="00D022BC" w:rsidP="00D022BC">
      <w:pPr>
        <w:tabs>
          <w:tab w:val="num" w:pos="0"/>
          <w:tab w:val="left" w:pos="993"/>
        </w:tabs>
        <w:spacing w:after="0" w:line="240" w:lineRule="auto"/>
        <w:ind w:firstLine="737"/>
        <w:jc w:val="both"/>
        <w:rPr>
          <w:rFonts w:ascii="Times New Roman" w:hAnsi="Times New Roman"/>
          <w:bCs/>
          <w:color w:val="000000" w:themeColor="text1"/>
          <w:sz w:val="24"/>
          <w:szCs w:val="24"/>
          <w:lang w:bidi="lo-LA"/>
        </w:rPr>
      </w:pPr>
      <w:r w:rsidRPr="00F47F12">
        <w:rPr>
          <w:rFonts w:ascii="Times New Roman" w:hAnsi="Times New Roman"/>
          <w:bCs/>
          <w:color w:val="000000" w:themeColor="text1"/>
          <w:sz w:val="24"/>
          <w:szCs w:val="24"/>
          <w:lang w:bidi="lo-LA"/>
        </w:rPr>
        <w:t>„2.3.</w:t>
      </w:r>
      <w:r w:rsidRPr="00F47F12">
        <w:rPr>
          <w:rFonts w:ascii="Times New Roman" w:hAnsi="Times New Roman"/>
          <w:b/>
          <w:bCs/>
          <w:color w:val="000000" w:themeColor="text1"/>
          <w:sz w:val="24"/>
          <w:szCs w:val="24"/>
          <w:lang w:bidi="lo-LA"/>
        </w:rPr>
        <w:t xml:space="preserve"> Savivaldybės atskirų ūkio šakų (sektorių) plėtros programa  </w:t>
      </w:r>
      <w:r w:rsidRPr="00F47F12">
        <w:rPr>
          <w:rFonts w:ascii="Times New Roman" w:hAnsi="Times New Roman"/>
          <w:color w:val="000000" w:themeColor="text1"/>
          <w:sz w:val="24"/>
          <w:szCs w:val="24"/>
          <w:lang w:bidi="lo-LA"/>
        </w:rPr>
        <w:t xml:space="preserve">(toliau – </w:t>
      </w:r>
      <w:r w:rsidRPr="00F47F12">
        <w:rPr>
          <w:rFonts w:ascii="Times New Roman" w:hAnsi="Times New Roman"/>
          <w:bCs/>
          <w:color w:val="000000" w:themeColor="text1"/>
          <w:sz w:val="24"/>
          <w:szCs w:val="24"/>
          <w:lang w:bidi="lo-LA"/>
        </w:rPr>
        <w:t>Atskirų ūkio šakų (sektorių) plėtros</w:t>
      </w:r>
      <w:r w:rsidRPr="00F47F12">
        <w:rPr>
          <w:rFonts w:ascii="Times New Roman" w:hAnsi="Times New Roman"/>
          <w:color w:val="000000" w:themeColor="text1"/>
          <w:sz w:val="24"/>
          <w:szCs w:val="24"/>
          <w:lang w:bidi="lo-LA"/>
        </w:rPr>
        <w:t xml:space="preserve"> </w:t>
      </w:r>
      <w:r w:rsidRPr="00F47F12">
        <w:rPr>
          <w:rFonts w:ascii="Times New Roman" w:hAnsi="Times New Roman"/>
          <w:bCs/>
          <w:color w:val="000000" w:themeColor="text1"/>
          <w:sz w:val="24"/>
          <w:szCs w:val="24"/>
          <w:lang w:bidi="lo-LA"/>
        </w:rPr>
        <w:t>programa)</w:t>
      </w:r>
      <w:r w:rsidRPr="00F47F12">
        <w:rPr>
          <w:rFonts w:ascii="Times New Roman" w:hAnsi="Times New Roman"/>
          <w:b/>
          <w:bCs/>
          <w:color w:val="000000" w:themeColor="text1"/>
          <w:sz w:val="24"/>
          <w:szCs w:val="24"/>
          <w:lang w:bidi="lo-LA"/>
        </w:rPr>
        <w:t xml:space="preserve"> </w:t>
      </w:r>
      <w:bookmarkStart w:id="2" w:name="_Hlk120175887"/>
      <w:r w:rsidRPr="00F47F12">
        <w:rPr>
          <w:rFonts w:ascii="Times New Roman" w:hAnsi="Times New Roman"/>
          <w:color w:val="000000" w:themeColor="text1"/>
          <w:sz w:val="24"/>
          <w:szCs w:val="24"/>
          <w:lang w:bidi="lo-LA"/>
        </w:rPr>
        <w:t xml:space="preserve">– </w:t>
      </w:r>
      <w:r w:rsidRPr="00F47F12">
        <w:rPr>
          <w:rFonts w:ascii="Times New Roman" w:hAnsi="Times New Roman"/>
          <w:color w:val="000000"/>
          <w:sz w:val="24"/>
          <w:szCs w:val="24"/>
        </w:rPr>
        <w:t>yra ilgesnio laikotarpio (daugiau kaip 3 metų) planavimo dokumentas, skirtas aplinkos, socialinei ir ekonominei raidai savivaldybės teritorijoje planuoti ir rengiamas atsižvelgiant į valstybės, regioninio ir savivaldybės lygmens teritorijų planavimo dokumentus, taip pat kitus planavimo dokumentus</w:t>
      </w:r>
      <w:bookmarkEnd w:id="2"/>
      <w:r w:rsidRPr="00F47F12">
        <w:rPr>
          <w:rFonts w:ascii="Times New Roman" w:hAnsi="Times New Roman"/>
          <w:color w:val="000000"/>
          <w:sz w:val="24"/>
          <w:szCs w:val="24"/>
        </w:rPr>
        <w:t>.</w:t>
      </w:r>
      <w:r w:rsidRPr="00F47F12">
        <w:rPr>
          <w:rFonts w:ascii="Times New Roman" w:hAnsi="Times New Roman"/>
          <w:bCs/>
          <w:color w:val="000000" w:themeColor="text1"/>
          <w:sz w:val="24"/>
          <w:szCs w:val="24"/>
          <w:lang w:bidi="lo-LA"/>
        </w:rPr>
        <w:t>“</w:t>
      </w:r>
    </w:p>
    <w:p w14:paraId="342337EB" w14:textId="77777777" w:rsidR="00D022BC" w:rsidRPr="00F47F12" w:rsidRDefault="00D022BC" w:rsidP="00D022BC">
      <w:pPr>
        <w:tabs>
          <w:tab w:val="num" w:pos="0"/>
          <w:tab w:val="left" w:pos="993"/>
        </w:tabs>
        <w:spacing w:after="0" w:line="240" w:lineRule="auto"/>
        <w:ind w:firstLine="737"/>
        <w:jc w:val="both"/>
        <w:rPr>
          <w:rFonts w:ascii="Times New Roman" w:hAnsi="Times New Roman"/>
          <w:color w:val="000000" w:themeColor="text1"/>
          <w:sz w:val="24"/>
          <w:szCs w:val="24"/>
          <w:lang w:bidi="lo-LA"/>
        </w:rPr>
      </w:pPr>
      <w:r w:rsidRPr="00F47F12">
        <w:rPr>
          <w:rFonts w:ascii="Times New Roman" w:hAnsi="Times New Roman"/>
          <w:color w:val="000000" w:themeColor="text1"/>
          <w:sz w:val="24"/>
          <w:szCs w:val="24"/>
        </w:rPr>
        <w:t>2.3. Pakeisti 2.4 papunktį ir jį išdėstyti taip:</w:t>
      </w:r>
    </w:p>
    <w:p w14:paraId="4625094A" w14:textId="77777777" w:rsidR="00D022BC" w:rsidRPr="00F47F12" w:rsidRDefault="00D022BC" w:rsidP="00D022BC">
      <w:pPr>
        <w:tabs>
          <w:tab w:val="left" w:pos="720"/>
          <w:tab w:val="left" w:pos="993"/>
        </w:tabs>
        <w:spacing w:after="0" w:line="240" w:lineRule="auto"/>
        <w:ind w:firstLine="737"/>
        <w:jc w:val="both"/>
        <w:rPr>
          <w:rFonts w:ascii="Times New Roman" w:hAnsi="Times New Roman"/>
          <w:color w:val="000000" w:themeColor="text1"/>
          <w:sz w:val="24"/>
          <w:szCs w:val="24"/>
          <w:lang w:eastAsia="lt-LT" w:bidi="lo-LA"/>
        </w:rPr>
      </w:pPr>
      <w:r w:rsidRPr="00F47F12">
        <w:rPr>
          <w:rFonts w:ascii="Times New Roman" w:hAnsi="Times New Roman"/>
          <w:color w:val="000000" w:themeColor="text1"/>
          <w:sz w:val="24"/>
          <w:szCs w:val="24"/>
          <w:lang w:bidi="lo-LA"/>
        </w:rPr>
        <w:t xml:space="preserve">„2.4. </w:t>
      </w:r>
      <w:r w:rsidRPr="00F47F12">
        <w:rPr>
          <w:rFonts w:ascii="Times New Roman" w:hAnsi="Times New Roman"/>
          <w:b/>
          <w:color w:val="000000" w:themeColor="text1"/>
          <w:sz w:val="24"/>
          <w:szCs w:val="24"/>
          <w:lang w:bidi="lo-LA"/>
        </w:rPr>
        <w:t>Savivaldybės</w:t>
      </w:r>
      <w:r w:rsidRPr="00F47F12">
        <w:rPr>
          <w:rFonts w:ascii="Times New Roman" w:hAnsi="Times New Roman"/>
          <w:color w:val="000000" w:themeColor="text1"/>
          <w:sz w:val="24"/>
          <w:szCs w:val="24"/>
          <w:lang w:bidi="lo-LA"/>
        </w:rPr>
        <w:t xml:space="preserve"> </w:t>
      </w:r>
      <w:r w:rsidRPr="00F47F12">
        <w:rPr>
          <w:rFonts w:ascii="Times New Roman" w:hAnsi="Times New Roman"/>
          <w:b/>
          <w:color w:val="000000" w:themeColor="text1"/>
          <w:sz w:val="24"/>
          <w:szCs w:val="24"/>
          <w:lang w:bidi="lo-LA"/>
        </w:rPr>
        <w:t xml:space="preserve">strateginis veiklos planas </w:t>
      </w:r>
      <w:r w:rsidRPr="00F47F12">
        <w:rPr>
          <w:rFonts w:ascii="Times New Roman" w:hAnsi="Times New Roman"/>
          <w:color w:val="000000" w:themeColor="text1"/>
          <w:sz w:val="24"/>
          <w:szCs w:val="24"/>
          <w:lang w:bidi="lo-LA"/>
        </w:rPr>
        <w:t xml:space="preserve">(toliau – Veiklos planas) – </w:t>
      </w:r>
      <w:r w:rsidRPr="00F47F12">
        <w:rPr>
          <w:rFonts w:ascii="Times New Roman" w:hAnsi="Times New Roman" w:cs="Arial Unicode MS"/>
          <w:color w:val="000000" w:themeColor="text1"/>
          <w:sz w:val="24"/>
          <w:szCs w:val="24"/>
          <w:lang w:eastAsia="lt-LT" w:bidi="lo-LA"/>
        </w:rPr>
        <w:t>3 metų trukmės veiklos lygmens planavimo dokumentas,</w:t>
      </w:r>
      <w:r w:rsidRPr="00F47F12">
        <w:rPr>
          <w:color w:val="000000" w:themeColor="text1"/>
          <w:sz w:val="24"/>
          <w:szCs w:val="24"/>
        </w:rPr>
        <w:t xml:space="preserve"> </w:t>
      </w:r>
      <w:r w:rsidRPr="00F47F12">
        <w:rPr>
          <w:rFonts w:ascii="Times New Roman" w:hAnsi="Times New Roman" w:cs="Arial Unicode MS"/>
          <w:color w:val="000000" w:themeColor="text1"/>
          <w:sz w:val="24"/>
          <w:szCs w:val="24"/>
          <w:lang w:eastAsia="lt-LT" w:bidi="lo-LA"/>
        </w:rPr>
        <w:t>kuriame nurodoma strateginio planavimo sistemos dalyvio misija, veiklos prioritetai, veiklos tikslai ir suplanuojamos Savivaldybės biudžeto asignavimų valdytojų programos.</w:t>
      </w:r>
      <w:r w:rsidRPr="00F47F12">
        <w:rPr>
          <w:rFonts w:ascii="Times New Roman" w:hAnsi="Times New Roman"/>
          <w:color w:val="000000" w:themeColor="text1"/>
          <w:sz w:val="24"/>
          <w:szCs w:val="24"/>
          <w:lang w:eastAsia="lt-LT" w:bidi="lo-LA"/>
        </w:rPr>
        <w:t>“</w:t>
      </w:r>
    </w:p>
    <w:p w14:paraId="15E22A56" w14:textId="77777777" w:rsidR="00D022BC" w:rsidRPr="00F47F12" w:rsidRDefault="00D022BC" w:rsidP="00D022BC">
      <w:pPr>
        <w:pStyle w:val="Textbeitrauku"/>
        <w:tabs>
          <w:tab w:val="left" w:pos="993"/>
        </w:tabs>
        <w:ind w:left="737" w:firstLine="0"/>
        <w:rPr>
          <w:color w:val="000000" w:themeColor="text1"/>
          <w:szCs w:val="24"/>
        </w:rPr>
      </w:pPr>
      <w:r w:rsidRPr="00F47F12">
        <w:rPr>
          <w:color w:val="000000" w:themeColor="text1"/>
          <w:szCs w:val="24"/>
        </w:rPr>
        <w:t>2.4. Pakeisti 2.5 papunktį ir jį išdėstyti taip:</w:t>
      </w:r>
    </w:p>
    <w:p w14:paraId="207EDF8A" w14:textId="77777777" w:rsidR="00D022BC" w:rsidRPr="00F47F12" w:rsidRDefault="00D022BC" w:rsidP="00D022BC">
      <w:pPr>
        <w:tabs>
          <w:tab w:val="left" w:pos="993"/>
        </w:tabs>
        <w:spacing w:after="0" w:line="240" w:lineRule="auto"/>
        <w:ind w:firstLine="737"/>
        <w:jc w:val="both"/>
        <w:rPr>
          <w:rFonts w:ascii="Times New Roman" w:hAnsi="Times New Roman"/>
          <w:color w:val="000000" w:themeColor="text1"/>
          <w:sz w:val="24"/>
          <w:szCs w:val="24"/>
          <w:lang w:eastAsia="lt-LT" w:bidi="lo-LA"/>
        </w:rPr>
      </w:pPr>
      <w:r w:rsidRPr="00F47F12">
        <w:rPr>
          <w:rFonts w:ascii="Times New Roman" w:hAnsi="Times New Roman"/>
          <w:color w:val="000000" w:themeColor="text1"/>
          <w:sz w:val="24"/>
          <w:szCs w:val="24"/>
          <w:lang w:eastAsia="lt-LT" w:bidi="lo-LA"/>
        </w:rPr>
        <w:t>„2.5.</w:t>
      </w:r>
      <w:r w:rsidRPr="00F47F12">
        <w:rPr>
          <w:rFonts w:ascii="Times New Roman" w:hAnsi="Times New Roman"/>
          <w:b/>
          <w:color w:val="000000" w:themeColor="text1"/>
          <w:sz w:val="24"/>
          <w:szCs w:val="24"/>
          <w:lang w:eastAsia="lt-LT" w:bidi="lo-LA"/>
        </w:rPr>
        <w:t xml:space="preserve"> Metinis veiklos planas</w:t>
      </w:r>
      <w:r w:rsidRPr="00F47F12">
        <w:rPr>
          <w:rFonts w:ascii="Times New Roman" w:hAnsi="Times New Roman"/>
          <w:color w:val="000000" w:themeColor="text1"/>
          <w:sz w:val="24"/>
          <w:szCs w:val="24"/>
          <w:lang w:eastAsia="lt-LT" w:bidi="lo-LA"/>
        </w:rPr>
        <w:t xml:space="preserve"> (toliau – Metinis planas) – vienerių metų laikotarpio veiklos lygmens planavimo dokumentas, įgyvendinantis Veiklos planą arba jo dalį (tikslų ar uždavinių, atskirų priemonių), kuriame suplanuojama Savivaldybės administracijos, seniūnijos, Savivaldybės biudžetinės įstaigos metų veikla, atsižvelgiant į Savivaldybės biudžete skirtus asignavimus.“</w:t>
      </w:r>
    </w:p>
    <w:p w14:paraId="3E5270BF" w14:textId="77777777" w:rsidR="00D022BC" w:rsidRPr="00F47F12" w:rsidRDefault="00D022BC" w:rsidP="00D022BC">
      <w:pPr>
        <w:pStyle w:val="Textbeitrauku"/>
        <w:tabs>
          <w:tab w:val="left" w:pos="993"/>
        </w:tabs>
        <w:ind w:left="737" w:firstLine="0"/>
        <w:rPr>
          <w:color w:val="000000" w:themeColor="text1"/>
          <w:szCs w:val="24"/>
        </w:rPr>
      </w:pPr>
      <w:r w:rsidRPr="00F47F12">
        <w:rPr>
          <w:color w:val="000000" w:themeColor="text1"/>
          <w:szCs w:val="24"/>
        </w:rPr>
        <w:t>2.5. Pakeisti 3 punktą ir jį išdėstyti taip:</w:t>
      </w:r>
    </w:p>
    <w:p w14:paraId="7BBC3164" w14:textId="418EBFDF" w:rsidR="00D022BC" w:rsidRPr="00F47F12" w:rsidRDefault="00D022BC" w:rsidP="00D022BC">
      <w:pPr>
        <w:tabs>
          <w:tab w:val="left" w:pos="993"/>
        </w:tabs>
        <w:spacing w:after="0" w:line="240" w:lineRule="auto"/>
        <w:ind w:firstLine="737"/>
        <w:jc w:val="both"/>
        <w:rPr>
          <w:rFonts w:ascii="Times New Roman" w:hAnsi="Times New Roman"/>
          <w:color w:val="000000" w:themeColor="text1"/>
          <w:sz w:val="24"/>
          <w:szCs w:val="24"/>
          <w:lang w:bidi="lo-LA"/>
        </w:rPr>
      </w:pPr>
      <w:r w:rsidRPr="00F47F12">
        <w:rPr>
          <w:rFonts w:ascii="Times New Roman" w:hAnsi="Times New Roman"/>
          <w:color w:val="000000" w:themeColor="text1"/>
          <w:sz w:val="24"/>
          <w:szCs w:val="24"/>
          <w:lang w:bidi="lo-LA"/>
        </w:rPr>
        <w:lastRenderedPageBreak/>
        <w:t xml:space="preserve">„3. </w:t>
      </w:r>
      <w:r w:rsidR="001556AA" w:rsidRPr="00F47F12">
        <w:rPr>
          <w:rFonts w:ascii="Times New Roman" w:hAnsi="Times New Roman" w:cs="Arial Unicode MS"/>
          <w:color w:val="000000" w:themeColor="text1"/>
          <w:sz w:val="24"/>
          <w:szCs w:val="24"/>
          <w:lang w:bidi="lo-LA"/>
        </w:rPr>
        <w:t>Kitos Apraše vartojamos sąvokos suprantamos taip, kaip apibrėžtos Lietuvos Respublikos strateginio valdymo įstatyme, Strateginio valdymo metodikoje,  patvirtintoje Lietuvos Respublikos Vyriausybės 2021 m. balandžio 28 d. nutarimu Nr. 292 „Dėl Lietuvos Respublikos strateginio valdymo įstatymo, Lietuvos Respublikos regioninės plėtros įstatymo 4 straipsnio 3 ir 5 dalių, 7 straipsnio 1 ir 4 dalių ir Lietuvos Respublikos biudžeto sandaros įstatymo 141 straipsnio 3 dalies įgyvendinimo“, Lietuvos Respublikos vietos savivaldos įstatyme, Lietuvos Respublikos biudžeto sandaros įstatyme, Lietuvos Respublikos investicijų įstatyme ir kituose su strateginiu planavimu ir valstybės kapitalo investicijomis susijusiuose teisės aktuose</w:t>
      </w:r>
      <w:r w:rsidRPr="00F47F12">
        <w:rPr>
          <w:rFonts w:ascii="Times New Roman" w:hAnsi="Times New Roman" w:cs="Arial Unicode MS"/>
          <w:color w:val="000000" w:themeColor="text1"/>
          <w:sz w:val="24"/>
          <w:szCs w:val="24"/>
          <w:lang w:bidi="lo-LA"/>
        </w:rPr>
        <w:t>.</w:t>
      </w:r>
      <w:r w:rsidRPr="00F47F12">
        <w:rPr>
          <w:rFonts w:ascii="Times New Roman" w:hAnsi="Times New Roman"/>
          <w:color w:val="000000" w:themeColor="text1"/>
          <w:sz w:val="24"/>
          <w:szCs w:val="24"/>
          <w:lang w:bidi="lo-LA"/>
        </w:rPr>
        <w:t>“</w:t>
      </w:r>
    </w:p>
    <w:p w14:paraId="7DBFB9A4" w14:textId="77777777" w:rsidR="00D022BC" w:rsidRPr="00F47F12" w:rsidRDefault="00D022BC" w:rsidP="00D022BC">
      <w:pPr>
        <w:pStyle w:val="Textbeitrauku"/>
        <w:tabs>
          <w:tab w:val="left" w:pos="993"/>
        </w:tabs>
        <w:ind w:left="737" w:firstLine="0"/>
        <w:rPr>
          <w:color w:val="000000" w:themeColor="text1"/>
          <w:szCs w:val="24"/>
        </w:rPr>
      </w:pPr>
      <w:r w:rsidRPr="00F47F12">
        <w:rPr>
          <w:color w:val="000000" w:themeColor="text1"/>
          <w:szCs w:val="24"/>
        </w:rPr>
        <w:t>2.6. Pakeisti 4 punktą ir jį išdėstyti taip:</w:t>
      </w:r>
    </w:p>
    <w:p w14:paraId="3F41D392" w14:textId="77777777" w:rsidR="00D022BC" w:rsidRPr="00F47F12" w:rsidRDefault="00D022BC" w:rsidP="00D022BC">
      <w:pPr>
        <w:tabs>
          <w:tab w:val="num" w:pos="0"/>
          <w:tab w:val="left" w:pos="993"/>
          <w:tab w:val="left" w:pos="1260"/>
          <w:tab w:val="left" w:pos="1418"/>
        </w:tabs>
        <w:spacing w:after="0" w:line="240" w:lineRule="auto"/>
        <w:ind w:firstLine="737"/>
        <w:jc w:val="both"/>
        <w:rPr>
          <w:rFonts w:ascii="Times New Roman" w:hAnsi="Times New Roman"/>
          <w:color w:val="000000" w:themeColor="text1"/>
          <w:sz w:val="24"/>
          <w:szCs w:val="24"/>
          <w:lang w:bidi="lo-LA"/>
        </w:rPr>
      </w:pPr>
      <w:r w:rsidRPr="00F47F12">
        <w:rPr>
          <w:rFonts w:ascii="Times New Roman" w:hAnsi="Times New Roman"/>
          <w:color w:val="000000" w:themeColor="text1"/>
          <w:sz w:val="24"/>
          <w:szCs w:val="24"/>
          <w:lang w:bidi="lo-LA"/>
        </w:rPr>
        <w:t>„4. Savivaldybės strateginio planavimo sistemą sudaro planavimo dokumentai ir strateginio planavimo sistemos dalyviai, atsakingi už šių dokumentų parengimą, tvirtinimą, įgyvendinimą, vertinimą, atsiskaitymą už šių dokumentų įgyvendinimo rezultatus ir jų viešinimą.“</w:t>
      </w:r>
    </w:p>
    <w:p w14:paraId="5B5E5FC7" w14:textId="77777777" w:rsidR="00D022BC" w:rsidRPr="00F47F12" w:rsidRDefault="00D022BC" w:rsidP="00D022BC">
      <w:pPr>
        <w:pStyle w:val="Textbeitrauku"/>
        <w:tabs>
          <w:tab w:val="left" w:pos="993"/>
        </w:tabs>
        <w:ind w:left="737" w:firstLine="0"/>
        <w:rPr>
          <w:color w:val="000000" w:themeColor="text1"/>
          <w:szCs w:val="24"/>
        </w:rPr>
      </w:pPr>
      <w:r w:rsidRPr="00F47F12">
        <w:rPr>
          <w:color w:val="000000" w:themeColor="text1"/>
          <w:szCs w:val="24"/>
        </w:rPr>
        <w:t>2.7. Pakeisti 5 punktą ir jį išdėstyti taip:</w:t>
      </w:r>
    </w:p>
    <w:p w14:paraId="4E8D4A08" w14:textId="77777777" w:rsidR="00D022BC" w:rsidRPr="00F47F12" w:rsidRDefault="00D022BC" w:rsidP="00D022BC">
      <w:pPr>
        <w:tabs>
          <w:tab w:val="num" w:pos="0"/>
          <w:tab w:val="left" w:pos="993"/>
          <w:tab w:val="left" w:pos="1260"/>
          <w:tab w:val="left" w:pos="1418"/>
        </w:tabs>
        <w:spacing w:after="0" w:line="240" w:lineRule="auto"/>
        <w:ind w:firstLine="737"/>
        <w:jc w:val="both"/>
        <w:rPr>
          <w:rFonts w:ascii="Times New Roman" w:hAnsi="Times New Roman"/>
          <w:color w:val="000000" w:themeColor="text1"/>
          <w:sz w:val="24"/>
          <w:szCs w:val="24"/>
          <w:lang w:bidi="lo-LA"/>
        </w:rPr>
      </w:pPr>
      <w:r w:rsidRPr="00F47F12">
        <w:rPr>
          <w:rFonts w:ascii="Times New Roman" w:hAnsi="Times New Roman"/>
          <w:color w:val="000000" w:themeColor="text1"/>
          <w:sz w:val="24"/>
          <w:szCs w:val="24"/>
          <w:lang w:bidi="lo-LA"/>
        </w:rPr>
        <w:t>„5. Savivaldybės strateginio planavimo sistemos dalyviai – subjektai, dalyvaujantys savivaldybės strateginio valdymo procesuose:</w:t>
      </w:r>
    </w:p>
    <w:p w14:paraId="1D5DEE99" w14:textId="77777777" w:rsidR="00D022BC" w:rsidRPr="00F47F12" w:rsidRDefault="00D022BC" w:rsidP="00D022BC">
      <w:pPr>
        <w:tabs>
          <w:tab w:val="num" w:pos="0"/>
          <w:tab w:val="left" w:pos="993"/>
          <w:tab w:val="left" w:pos="1260"/>
          <w:tab w:val="left" w:pos="1418"/>
        </w:tabs>
        <w:spacing w:after="0" w:line="240" w:lineRule="auto"/>
        <w:ind w:firstLine="737"/>
        <w:jc w:val="both"/>
        <w:rPr>
          <w:rFonts w:ascii="Times New Roman" w:hAnsi="Times New Roman"/>
          <w:color w:val="000000" w:themeColor="text1"/>
          <w:sz w:val="24"/>
          <w:szCs w:val="24"/>
          <w:lang w:bidi="lo-LA"/>
        </w:rPr>
      </w:pPr>
      <w:r w:rsidRPr="00F47F12">
        <w:rPr>
          <w:rFonts w:ascii="Times New Roman" w:hAnsi="Times New Roman"/>
          <w:color w:val="000000" w:themeColor="text1"/>
          <w:sz w:val="24"/>
          <w:szCs w:val="24"/>
          <w:lang w:bidi="lo-LA"/>
        </w:rPr>
        <w:t>5.1. savivaldybės taryba;</w:t>
      </w:r>
    </w:p>
    <w:p w14:paraId="37972751" w14:textId="77777777" w:rsidR="00D022BC" w:rsidRPr="00F47F12" w:rsidRDefault="00D022BC" w:rsidP="00D022BC">
      <w:pPr>
        <w:tabs>
          <w:tab w:val="num" w:pos="0"/>
          <w:tab w:val="left" w:pos="993"/>
          <w:tab w:val="left" w:pos="1260"/>
          <w:tab w:val="left" w:pos="1418"/>
        </w:tabs>
        <w:spacing w:after="0" w:line="240" w:lineRule="auto"/>
        <w:ind w:firstLine="737"/>
        <w:jc w:val="both"/>
        <w:rPr>
          <w:rFonts w:ascii="Times New Roman" w:hAnsi="Times New Roman"/>
          <w:color w:val="000000" w:themeColor="text1"/>
          <w:sz w:val="24"/>
          <w:szCs w:val="24"/>
          <w:lang w:bidi="lo-LA"/>
        </w:rPr>
      </w:pPr>
      <w:r w:rsidRPr="00F47F12">
        <w:rPr>
          <w:rFonts w:ascii="Times New Roman" w:hAnsi="Times New Roman"/>
          <w:color w:val="000000" w:themeColor="text1"/>
          <w:sz w:val="24"/>
          <w:szCs w:val="24"/>
          <w:lang w:bidi="lo-LA"/>
        </w:rPr>
        <w:t>5.2. savivaldybės administracija;</w:t>
      </w:r>
    </w:p>
    <w:p w14:paraId="3CCC300F" w14:textId="77777777" w:rsidR="00D022BC" w:rsidRPr="00F47F12" w:rsidRDefault="00D022BC" w:rsidP="00D022BC">
      <w:pPr>
        <w:tabs>
          <w:tab w:val="num" w:pos="0"/>
          <w:tab w:val="left" w:pos="993"/>
          <w:tab w:val="left" w:pos="1260"/>
          <w:tab w:val="left" w:pos="1418"/>
        </w:tabs>
        <w:spacing w:after="0" w:line="240" w:lineRule="auto"/>
        <w:ind w:firstLine="737"/>
        <w:jc w:val="both"/>
        <w:rPr>
          <w:rFonts w:ascii="Times New Roman" w:hAnsi="Times New Roman"/>
          <w:color w:val="000000" w:themeColor="text1"/>
          <w:sz w:val="24"/>
          <w:szCs w:val="24"/>
          <w:lang w:bidi="lo-LA"/>
        </w:rPr>
      </w:pPr>
      <w:r w:rsidRPr="00F47F12">
        <w:rPr>
          <w:rFonts w:ascii="Times New Roman" w:hAnsi="Times New Roman"/>
          <w:color w:val="000000" w:themeColor="text1"/>
          <w:sz w:val="24"/>
          <w:szCs w:val="24"/>
          <w:lang w:bidi="lo-LA"/>
        </w:rPr>
        <w:t>5.3. savivaldybės biudžetinės įstaigos;</w:t>
      </w:r>
    </w:p>
    <w:p w14:paraId="005C7CEE" w14:textId="77777777" w:rsidR="00D022BC" w:rsidRPr="00F47F12" w:rsidRDefault="00D022BC" w:rsidP="00D022BC">
      <w:pPr>
        <w:tabs>
          <w:tab w:val="num" w:pos="0"/>
          <w:tab w:val="left" w:pos="993"/>
          <w:tab w:val="left" w:pos="1260"/>
          <w:tab w:val="left" w:pos="1418"/>
        </w:tabs>
        <w:spacing w:after="0" w:line="240" w:lineRule="auto"/>
        <w:ind w:firstLine="737"/>
        <w:jc w:val="both"/>
        <w:rPr>
          <w:rFonts w:ascii="Times New Roman" w:hAnsi="Times New Roman"/>
          <w:color w:val="000000" w:themeColor="text1"/>
          <w:sz w:val="24"/>
          <w:szCs w:val="24"/>
          <w:lang w:bidi="lo-LA"/>
        </w:rPr>
      </w:pPr>
      <w:r w:rsidRPr="00F47F12">
        <w:rPr>
          <w:rFonts w:ascii="Times New Roman" w:hAnsi="Times New Roman"/>
          <w:color w:val="000000" w:themeColor="text1"/>
          <w:sz w:val="24"/>
          <w:szCs w:val="24"/>
          <w:lang w:bidi="lo-LA"/>
        </w:rPr>
        <w:t>5.4. savivaldybės valdomos įmonės ir savivaldybės viešosios įstaigos.“</w:t>
      </w:r>
    </w:p>
    <w:p w14:paraId="773162E4" w14:textId="77777777" w:rsidR="00D022BC" w:rsidRPr="00F47F12" w:rsidRDefault="00D022BC" w:rsidP="00D022BC">
      <w:pPr>
        <w:pStyle w:val="Textbeitrauku"/>
        <w:tabs>
          <w:tab w:val="left" w:pos="993"/>
        </w:tabs>
        <w:ind w:left="737" w:firstLine="0"/>
        <w:rPr>
          <w:color w:val="000000" w:themeColor="text1"/>
          <w:szCs w:val="24"/>
        </w:rPr>
      </w:pPr>
      <w:r w:rsidRPr="00F47F12">
        <w:rPr>
          <w:color w:val="000000" w:themeColor="text1"/>
          <w:szCs w:val="24"/>
        </w:rPr>
        <w:t>2.8. Pakeisti 6 punktą ir jį išdėstyti taip:</w:t>
      </w:r>
    </w:p>
    <w:p w14:paraId="3CABBA05" w14:textId="77777777" w:rsidR="00D022BC" w:rsidRPr="00F47F12" w:rsidRDefault="00D022BC" w:rsidP="00D022BC">
      <w:pPr>
        <w:tabs>
          <w:tab w:val="num" w:pos="0"/>
          <w:tab w:val="left" w:pos="993"/>
          <w:tab w:val="left" w:pos="1260"/>
        </w:tabs>
        <w:spacing w:after="0" w:line="240" w:lineRule="auto"/>
        <w:ind w:firstLine="737"/>
        <w:jc w:val="both"/>
        <w:rPr>
          <w:rFonts w:ascii="Times New Roman" w:eastAsia="PMingLiU" w:hAnsi="Times New Roman"/>
          <w:color w:val="000000" w:themeColor="text1"/>
          <w:sz w:val="24"/>
          <w:szCs w:val="24"/>
          <w:lang w:eastAsia="zh-TW" w:bidi="lo-LA"/>
        </w:rPr>
      </w:pPr>
      <w:r w:rsidRPr="00F47F12">
        <w:rPr>
          <w:rFonts w:ascii="Times New Roman" w:eastAsia="PMingLiU" w:hAnsi="Times New Roman"/>
          <w:color w:val="000000" w:themeColor="text1"/>
          <w:sz w:val="24"/>
          <w:szCs w:val="24"/>
          <w:lang w:eastAsia="zh-TW" w:bidi="lo-LA"/>
        </w:rPr>
        <w:t>„6. Strateginio planavimo sistemos principai:</w:t>
      </w:r>
    </w:p>
    <w:p w14:paraId="230C16FA" w14:textId="77777777" w:rsidR="00D022BC" w:rsidRPr="00F47F12" w:rsidRDefault="00D022BC" w:rsidP="00D022BC">
      <w:pPr>
        <w:tabs>
          <w:tab w:val="num" w:pos="0"/>
          <w:tab w:val="left" w:pos="993"/>
          <w:tab w:val="left" w:pos="1260"/>
        </w:tabs>
        <w:spacing w:after="0" w:line="240" w:lineRule="auto"/>
        <w:ind w:firstLine="737"/>
        <w:jc w:val="both"/>
        <w:rPr>
          <w:rFonts w:ascii="Times New Roman" w:eastAsia="PMingLiU" w:hAnsi="Times New Roman"/>
          <w:color w:val="000000" w:themeColor="text1"/>
          <w:sz w:val="24"/>
          <w:szCs w:val="24"/>
          <w:lang w:eastAsia="zh-TW" w:bidi="lo-LA"/>
        </w:rPr>
      </w:pPr>
      <w:r w:rsidRPr="00F47F12">
        <w:rPr>
          <w:rFonts w:ascii="Times New Roman" w:eastAsia="PMingLiU" w:hAnsi="Times New Roman"/>
          <w:color w:val="000000" w:themeColor="text1"/>
          <w:sz w:val="24"/>
          <w:szCs w:val="24"/>
          <w:lang w:eastAsia="zh-TW" w:bidi="lo-LA"/>
        </w:rPr>
        <w:t>6.1. darnumo ir integralumo – viešojo valdymo sprendimai ir planavimo dokumentai tarpusavyje turi būti susieti aiškiais loginiais ryšiais, o jų visuma turi sudaryti sąlygas pasiekti ilgalaikę ir darnią savivaldybės pažangą, užtikrinti veiksmingą savivaldybės finansų planavimą ir panaudojimą. Ilgesnės trukmės planavimo dokumentų nuostatos turi pereiti į trumpesnės trukmės planavimo dokumentų nuostatas. Savivaldybės biudžete turi būti numatytas finansavimas planavimo dokumentuose atitinkamais metais numatytai veiklai įgyvendinti;</w:t>
      </w:r>
    </w:p>
    <w:p w14:paraId="21DA4166" w14:textId="77777777" w:rsidR="00D022BC" w:rsidRPr="00F47F12" w:rsidRDefault="00D022BC" w:rsidP="00D022BC">
      <w:pPr>
        <w:tabs>
          <w:tab w:val="num" w:pos="0"/>
          <w:tab w:val="left" w:pos="993"/>
          <w:tab w:val="left" w:pos="1260"/>
        </w:tabs>
        <w:spacing w:after="0" w:line="240" w:lineRule="auto"/>
        <w:ind w:firstLine="737"/>
        <w:jc w:val="both"/>
        <w:rPr>
          <w:rFonts w:ascii="Times New Roman" w:eastAsia="PMingLiU" w:hAnsi="Times New Roman"/>
          <w:color w:val="000000" w:themeColor="text1"/>
          <w:sz w:val="24"/>
          <w:szCs w:val="24"/>
          <w:lang w:eastAsia="zh-TW" w:bidi="lo-LA"/>
        </w:rPr>
      </w:pPr>
      <w:r w:rsidRPr="00F47F12">
        <w:rPr>
          <w:rFonts w:ascii="Times New Roman" w:eastAsia="PMingLiU" w:hAnsi="Times New Roman"/>
          <w:color w:val="000000" w:themeColor="text1"/>
          <w:sz w:val="24"/>
          <w:szCs w:val="24"/>
          <w:lang w:eastAsia="zh-TW" w:bidi="lo-LA"/>
        </w:rPr>
        <w:t>6.2. veiksmingumo ir orientacijos į rezultatus – priimant viešojo valdymo sprendimus, rengiant ir įgyvendinant planavimo dokumentus, pagrindinis dėmesys turi būti skiriamas strateginiams tikslams ir uždaviniams nustatyti ir jiems įgyvendinti laiku, pasirenkant tam tinkamiausius būdus ir atsisakant vertės nekuriančios veiklos ar funkcijų;</w:t>
      </w:r>
    </w:p>
    <w:p w14:paraId="4D0BB1F5" w14:textId="77777777" w:rsidR="00D022BC" w:rsidRPr="00F47F12" w:rsidRDefault="00D022BC" w:rsidP="00D022BC">
      <w:pPr>
        <w:tabs>
          <w:tab w:val="num" w:pos="0"/>
          <w:tab w:val="left" w:pos="993"/>
          <w:tab w:val="left" w:pos="1260"/>
        </w:tabs>
        <w:spacing w:after="0" w:line="240" w:lineRule="auto"/>
        <w:ind w:firstLine="737"/>
        <w:jc w:val="both"/>
        <w:rPr>
          <w:rFonts w:ascii="Times New Roman" w:eastAsia="PMingLiU" w:hAnsi="Times New Roman"/>
          <w:color w:val="000000" w:themeColor="text1"/>
          <w:sz w:val="24"/>
          <w:szCs w:val="24"/>
          <w:lang w:eastAsia="zh-TW" w:bidi="lo-LA"/>
        </w:rPr>
      </w:pPr>
      <w:r w:rsidRPr="00F47F12">
        <w:rPr>
          <w:rFonts w:ascii="Times New Roman" w:eastAsia="PMingLiU" w:hAnsi="Times New Roman"/>
          <w:color w:val="000000" w:themeColor="text1"/>
          <w:sz w:val="24"/>
          <w:szCs w:val="24"/>
          <w:lang w:eastAsia="zh-TW" w:bidi="lo-LA"/>
        </w:rPr>
        <w:t xml:space="preserve">6.3. įrodymais pagrįsto valdymo – viešojo valdymo sprendimų priėmimas turi būti pagrįstas pasiektų rezultatų stebėsenos duomenimis ir sprendimų finansinio, administracinio, socialinio ir kito poveikio išankstiniu vertinimu; </w:t>
      </w:r>
    </w:p>
    <w:p w14:paraId="54B6DDEB" w14:textId="77777777" w:rsidR="00D022BC" w:rsidRPr="00F47F12" w:rsidRDefault="00D022BC" w:rsidP="00D022BC">
      <w:pPr>
        <w:tabs>
          <w:tab w:val="num" w:pos="0"/>
          <w:tab w:val="left" w:pos="993"/>
          <w:tab w:val="left" w:pos="1260"/>
        </w:tabs>
        <w:spacing w:after="0" w:line="240" w:lineRule="auto"/>
        <w:ind w:firstLine="737"/>
        <w:jc w:val="both"/>
        <w:rPr>
          <w:rFonts w:ascii="Times New Roman" w:eastAsia="PMingLiU" w:hAnsi="Times New Roman"/>
          <w:color w:val="000000" w:themeColor="text1"/>
          <w:sz w:val="24"/>
          <w:szCs w:val="24"/>
          <w:lang w:eastAsia="zh-TW" w:bidi="lo-LA"/>
        </w:rPr>
      </w:pPr>
      <w:r w:rsidRPr="00F47F12">
        <w:rPr>
          <w:rFonts w:ascii="Times New Roman" w:eastAsia="PMingLiU" w:hAnsi="Times New Roman"/>
          <w:color w:val="000000" w:themeColor="text1"/>
          <w:sz w:val="24"/>
          <w:szCs w:val="24"/>
          <w:lang w:eastAsia="zh-TW" w:bidi="lo-LA"/>
        </w:rPr>
        <w:t>6.4. efektyvumo ir finansinio ilgalaikio tvarumo – viešojo valdymo sprendimai ir planavimo dokumentai turi būti įgyvendinami siekiant didžiausios naudos mažiausiomis sąnaudomis, racionaliai paskirstant turimus finansinius išteklius strateginiams tikslams pasiekti ir uždaviniams įgyvendinti;</w:t>
      </w:r>
    </w:p>
    <w:p w14:paraId="066C5904" w14:textId="77777777" w:rsidR="00D022BC" w:rsidRPr="00F47F12" w:rsidRDefault="00D022BC" w:rsidP="00D022BC">
      <w:pPr>
        <w:tabs>
          <w:tab w:val="num" w:pos="0"/>
          <w:tab w:val="left" w:pos="993"/>
          <w:tab w:val="left" w:pos="1260"/>
        </w:tabs>
        <w:spacing w:after="0" w:line="240" w:lineRule="auto"/>
        <w:ind w:firstLine="737"/>
        <w:jc w:val="both"/>
        <w:rPr>
          <w:rFonts w:ascii="Times New Roman" w:eastAsia="PMingLiU" w:hAnsi="Times New Roman"/>
          <w:color w:val="000000" w:themeColor="text1"/>
          <w:sz w:val="24"/>
          <w:szCs w:val="24"/>
          <w:lang w:eastAsia="zh-TW" w:bidi="lo-LA"/>
        </w:rPr>
      </w:pPr>
      <w:r w:rsidRPr="00F47F12">
        <w:rPr>
          <w:rFonts w:ascii="Times New Roman" w:eastAsia="PMingLiU" w:hAnsi="Times New Roman"/>
          <w:color w:val="000000" w:themeColor="text1"/>
          <w:sz w:val="24"/>
          <w:szCs w:val="24"/>
          <w:lang w:eastAsia="zh-TW" w:bidi="lo-LA"/>
        </w:rPr>
        <w:t xml:space="preserve">6.5. bendradarbiavimo – planavimo dokumentai turi būti rengiami ir įgyvendinami bendradarbiaujant savivaldybės padaliniams, savivaldybės pavaldžioms įstaigoms bei įmonėms, siekiant racionaliai naudoti jų išteklius strateginiams tikslams pasiekti ir uždaviniams įgyvendinti; </w:t>
      </w:r>
    </w:p>
    <w:p w14:paraId="059F9D5D" w14:textId="77777777" w:rsidR="00D022BC" w:rsidRPr="00F47F12" w:rsidRDefault="00D022BC" w:rsidP="00D022BC">
      <w:pPr>
        <w:tabs>
          <w:tab w:val="num" w:pos="0"/>
          <w:tab w:val="left" w:pos="993"/>
          <w:tab w:val="left" w:pos="1260"/>
        </w:tabs>
        <w:spacing w:after="0" w:line="240" w:lineRule="auto"/>
        <w:ind w:firstLine="737"/>
        <w:jc w:val="both"/>
        <w:rPr>
          <w:rFonts w:ascii="Times New Roman" w:eastAsia="PMingLiU" w:hAnsi="Times New Roman"/>
          <w:color w:val="000000" w:themeColor="text1"/>
          <w:sz w:val="24"/>
          <w:szCs w:val="24"/>
          <w:lang w:eastAsia="zh-TW" w:bidi="lo-LA"/>
        </w:rPr>
      </w:pPr>
      <w:r w:rsidRPr="00F47F12">
        <w:rPr>
          <w:rFonts w:ascii="Times New Roman" w:eastAsia="PMingLiU" w:hAnsi="Times New Roman"/>
          <w:color w:val="000000" w:themeColor="text1"/>
          <w:sz w:val="24"/>
          <w:szCs w:val="24"/>
          <w:lang w:eastAsia="zh-TW" w:bidi="lo-LA"/>
        </w:rPr>
        <w:t>6.6. atvirumo ir įtraukimo – planavimo dokumentai turi būti rengiami ir įgyvendinami į sprendimo priėmimo procesus įtraukiant visas suinteresuotas šalis ir konsultuojantis su visuomene, socialiniais ir ekonominiais partneriais. Informacija apie planavimo dokumentus ir juos įgyvendinant pasiektą pažangą bei panaudotas lėšas turi būti aiški, suprantama ir viešai prieinama;</w:t>
      </w:r>
    </w:p>
    <w:p w14:paraId="5764A105" w14:textId="77777777" w:rsidR="00D022BC" w:rsidRPr="00F47F12" w:rsidRDefault="00D022BC" w:rsidP="00D022BC">
      <w:pPr>
        <w:tabs>
          <w:tab w:val="num" w:pos="0"/>
          <w:tab w:val="left" w:pos="993"/>
          <w:tab w:val="left" w:pos="1260"/>
        </w:tabs>
        <w:spacing w:after="0" w:line="240" w:lineRule="auto"/>
        <w:ind w:firstLine="737"/>
        <w:jc w:val="both"/>
        <w:rPr>
          <w:rFonts w:ascii="Times New Roman" w:eastAsia="PMingLiU" w:hAnsi="Times New Roman"/>
          <w:color w:val="000000" w:themeColor="text1"/>
          <w:sz w:val="24"/>
          <w:szCs w:val="24"/>
          <w:lang w:eastAsia="zh-TW" w:bidi="lo-LA"/>
        </w:rPr>
      </w:pPr>
      <w:r w:rsidRPr="00F47F12">
        <w:rPr>
          <w:rFonts w:ascii="Times New Roman" w:eastAsia="PMingLiU" w:hAnsi="Times New Roman"/>
          <w:color w:val="000000" w:themeColor="text1"/>
          <w:sz w:val="24"/>
          <w:szCs w:val="24"/>
          <w:lang w:eastAsia="zh-TW" w:bidi="lo-LA"/>
        </w:rPr>
        <w:t xml:space="preserve">6.7. lyčių lygybės ir nediskriminavimo – rengiant ir įgyvendinant planavimo dokumentus, turi būti atsižvelgiama į lyčių lygybės, lygių galimybių ir nediskriminavimo (dėl lyties, rasės, tautybės, pilietybės, kalbos, kilmės, socialinės padėties, tikėjimo, įsitikinimų ar pažiūrų, amžiaus, negalios, lytinės orientacijos, etninės priklausomybės, religijos ir kitų diskriminacinių motyvų) aspektų integravimą planavimo, įgyvendinimo, stebėsenos ir vertinimo etapais, siekiant užkirsti kelią susidaryti kliūtims arba galimybių apribojimams, kurie gali sukelti nepageidaujamas pasekmes moterims ar vyrams, taip pat visuomenės grupėms, galinčioms patirti diskriminaciją; </w:t>
      </w:r>
    </w:p>
    <w:p w14:paraId="4A822B69" w14:textId="77777777" w:rsidR="00D022BC" w:rsidRPr="00F47F12" w:rsidRDefault="00D022BC" w:rsidP="00D022BC">
      <w:pPr>
        <w:tabs>
          <w:tab w:val="num" w:pos="0"/>
          <w:tab w:val="left" w:pos="993"/>
          <w:tab w:val="left" w:pos="1260"/>
        </w:tabs>
        <w:spacing w:after="0" w:line="240" w:lineRule="auto"/>
        <w:ind w:firstLine="737"/>
        <w:jc w:val="both"/>
        <w:rPr>
          <w:rFonts w:ascii="Times New Roman" w:eastAsia="PMingLiU" w:hAnsi="Times New Roman"/>
          <w:color w:val="000000" w:themeColor="text1"/>
          <w:sz w:val="24"/>
          <w:szCs w:val="24"/>
          <w:lang w:eastAsia="zh-TW" w:bidi="lo-LA"/>
        </w:rPr>
      </w:pPr>
      <w:r w:rsidRPr="00F47F12">
        <w:rPr>
          <w:rFonts w:ascii="Times New Roman" w:eastAsia="PMingLiU" w:hAnsi="Times New Roman"/>
          <w:color w:val="000000" w:themeColor="text1"/>
          <w:sz w:val="24"/>
          <w:szCs w:val="24"/>
          <w:lang w:eastAsia="zh-TW" w:bidi="lo-LA"/>
        </w:rPr>
        <w:t>6.8. ateities vertinimo – strateginis planavimas remiasi ateities įžvalgomis, rengiant planavimo dokumentus sistemiškai ir kompleksiškai nagrinėjamos ir vertinamos įvairios ateities alternatyvos ir jų galima įtaka savivaldybės veiklai.“</w:t>
      </w:r>
    </w:p>
    <w:p w14:paraId="7EC838E0" w14:textId="6F989B43" w:rsidR="00D022BC" w:rsidRPr="00F47F12" w:rsidRDefault="00D022BC" w:rsidP="00D022BC">
      <w:pPr>
        <w:pStyle w:val="Textbeitrauku"/>
        <w:tabs>
          <w:tab w:val="left" w:pos="993"/>
        </w:tabs>
        <w:ind w:left="737" w:firstLine="0"/>
        <w:rPr>
          <w:color w:val="000000" w:themeColor="text1"/>
          <w:szCs w:val="24"/>
        </w:rPr>
      </w:pPr>
      <w:r w:rsidRPr="00F47F12">
        <w:rPr>
          <w:color w:val="000000" w:themeColor="text1"/>
          <w:szCs w:val="24"/>
        </w:rPr>
        <w:t>2.9. Pakeisti 7 punktą ir jį išdėstyti taip:</w:t>
      </w:r>
    </w:p>
    <w:p w14:paraId="623AF27E" w14:textId="77777777" w:rsidR="00D022BC" w:rsidRPr="00F47F12" w:rsidRDefault="00D022BC" w:rsidP="00D022BC">
      <w:pPr>
        <w:tabs>
          <w:tab w:val="num" w:pos="0"/>
          <w:tab w:val="left" w:pos="993"/>
          <w:tab w:val="left" w:pos="1260"/>
        </w:tabs>
        <w:spacing w:after="0" w:line="240" w:lineRule="auto"/>
        <w:ind w:firstLine="737"/>
        <w:jc w:val="both"/>
        <w:rPr>
          <w:rFonts w:ascii="Times New Roman" w:hAnsi="Times New Roman"/>
          <w:bCs/>
          <w:color w:val="000000" w:themeColor="text1"/>
          <w:sz w:val="24"/>
          <w:szCs w:val="24"/>
          <w:lang w:eastAsia="lt-LT" w:bidi="lo-LA"/>
        </w:rPr>
      </w:pPr>
      <w:r w:rsidRPr="00F47F12">
        <w:rPr>
          <w:rFonts w:ascii="Times New Roman" w:hAnsi="Times New Roman"/>
          <w:color w:val="000000" w:themeColor="text1"/>
          <w:sz w:val="24"/>
          <w:szCs w:val="24"/>
          <w:lang w:eastAsia="lt-LT" w:bidi="lo-LA"/>
        </w:rPr>
        <w:t xml:space="preserve">„7. </w:t>
      </w:r>
      <w:r w:rsidRPr="00F47F12">
        <w:rPr>
          <w:rFonts w:ascii="Times New Roman" w:hAnsi="Times New Roman"/>
          <w:color w:val="000000" w:themeColor="text1"/>
          <w:sz w:val="24"/>
          <w:szCs w:val="24"/>
          <w:lang w:bidi="lo-LA"/>
        </w:rPr>
        <w:t>Savivaldybės planavimo dokumentų sistemą sudaro:</w:t>
      </w:r>
    </w:p>
    <w:p w14:paraId="0A75B533" w14:textId="77777777" w:rsidR="00D022BC" w:rsidRPr="00F47F12" w:rsidRDefault="00D022BC" w:rsidP="00D022BC">
      <w:pPr>
        <w:tabs>
          <w:tab w:val="num" w:pos="0"/>
          <w:tab w:val="left" w:pos="993"/>
          <w:tab w:val="left" w:pos="1260"/>
          <w:tab w:val="left" w:pos="1418"/>
        </w:tabs>
        <w:spacing w:after="0" w:line="240" w:lineRule="auto"/>
        <w:ind w:firstLine="737"/>
        <w:jc w:val="both"/>
        <w:rPr>
          <w:rFonts w:ascii="Times New Roman" w:eastAsia="PMingLiU" w:hAnsi="Times New Roman"/>
          <w:color w:val="000000" w:themeColor="text1"/>
          <w:sz w:val="24"/>
          <w:szCs w:val="24"/>
          <w:lang w:eastAsia="zh-TW" w:bidi="lo-LA"/>
        </w:rPr>
      </w:pPr>
      <w:r w:rsidRPr="00F47F12">
        <w:rPr>
          <w:rFonts w:ascii="Times New Roman" w:hAnsi="Times New Roman"/>
          <w:bCs/>
          <w:color w:val="000000" w:themeColor="text1"/>
          <w:sz w:val="24"/>
          <w:szCs w:val="24"/>
          <w:lang w:bidi="lo-LA"/>
        </w:rPr>
        <w:t xml:space="preserve">7.1. </w:t>
      </w:r>
      <w:r w:rsidRPr="00F47F12">
        <w:rPr>
          <w:rFonts w:ascii="Times New Roman" w:eastAsia="PMingLiU" w:hAnsi="Times New Roman"/>
          <w:color w:val="000000" w:themeColor="text1"/>
          <w:sz w:val="24"/>
          <w:szCs w:val="24"/>
          <w:lang w:eastAsia="zh-TW" w:bidi="lo-LA"/>
        </w:rPr>
        <w:t>Plėtros planas, kurį tvirtina Savivaldybės taryba;</w:t>
      </w:r>
    </w:p>
    <w:p w14:paraId="60B52ECE" w14:textId="77777777" w:rsidR="00D022BC" w:rsidRPr="00F47F12" w:rsidRDefault="00D022BC" w:rsidP="00D022BC">
      <w:pPr>
        <w:tabs>
          <w:tab w:val="num" w:pos="0"/>
          <w:tab w:val="left" w:pos="993"/>
          <w:tab w:val="left" w:pos="1134"/>
        </w:tabs>
        <w:spacing w:after="0" w:line="240" w:lineRule="auto"/>
        <w:ind w:firstLine="737"/>
        <w:jc w:val="both"/>
        <w:rPr>
          <w:rFonts w:ascii="Times New Roman" w:hAnsi="Times New Roman"/>
          <w:bCs/>
          <w:sz w:val="24"/>
          <w:szCs w:val="24"/>
          <w:lang w:bidi="lo-LA"/>
        </w:rPr>
      </w:pPr>
      <w:r w:rsidRPr="00F47F12">
        <w:rPr>
          <w:rFonts w:ascii="Times New Roman" w:hAnsi="Times New Roman"/>
          <w:bCs/>
          <w:color w:val="000000" w:themeColor="text1"/>
          <w:sz w:val="24"/>
          <w:szCs w:val="24"/>
          <w:lang w:bidi="lo-LA"/>
        </w:rPr>
        <w:t>7.2. Atskirų Savivaldybės ūkio šakų (sektorių) plėtros programos (joms rengti, svarstyti ir tvirtinti rekomenduojama Plėtros plano struktūra ir procedūros), kurias pagal Lietuvos Respublikos įstatymus ir kitus teisės aktus įgaliota tvirtinti Savivaldybės taryba. Šių dokumentų laikotarpis yra toks</w:t>
      </w:r>
      <w:r w:rsidRPr="00F47F12">
        <w:rPr>
          <w:rFonts w:ascii="Times New Roman" w:hAnsi="Times New Roman"/>
          <w:bCs/>
          <w:sz w:val="24"/>
          <w:szCs w:val="24"/>
          <w:lang w:bidi="lo-LA"/>
        </w:rPr>
        <w:t xml:space="preserve">, koks apibrėžtas Lietuvos Respublikos įstatymuose ir kituose teisės aktuose; </w:t>
      </w:r>
    </w:p>
    <w:p w14:paraId="21D18767" w14:textId="77777777" w:rsidR="00D022BC" w:rsidRPr="00F47F12" w:rsidRDefault="00D022BC" w:rsidP="00D022BC">
      <w:pPr>
        <w:tabs>
          <w:tab w:val="num" w:pos="0"/>
          <w:tab w:val="left" w:pos="993"/>
          <w:tab w:val="left" w:pos="1260"/>
          <w:tab w:val="left" w:pos="1418"/>
        </w:tabs>
        <w:spacing w:after="0" w:line="240" w:lineRule="auto"/>
        <w:ind w:firstLine="737"/>
        <w:jc w:val="both"/>
        <w:rPr>
          <w:rFonts w:ascii="Times New Roman" w:hAnsi="Times New Roman"/>
          <w:sz w:val="24"/>
          <w:szCs w:val="24"/>
          <w:lang w:bidi="lo-LA"/>
        </w:rPr>
      </w:pPr>
      <w:r w:rsidRPr="00F47F12">
        <w:rPr>
          <w:rFonts w:ascii="Times New Roman" w:eastAsia="PMingLiU" w:hAnsi="Times New Roman"/>
          <w:sz w:val="24"/>
          <w:szCs w:val="24"/>
          <w:lang w:eastAsia="zh-TW" w:bidi="lo-LA"/>
        </w:rPr>
        <w:t>7.3. Veiklos planas, kurį tvirtina Savivaldybės taryba;</w:t>
      </w:r>
      <w:r w:rsidRPr="00F47F12">
        <w:rPr>
          <w:rFonts w:ascii="Times New Roman" w:hAnsi="Times New Roman"/>
          <w:sz w:val="24"/>
          <w:szCs w:val="24"/>
          <w:lang w:bidi="lo-LA"/>
        </w:rPr>
        <w:t xml:space="preserve"> </w:t>
      </w:r>
    </w:p>
    <w:p w14:paraId="7E4449D7" w14:textId="77777777" w:rsidR="00D022BC" w:rsidRPr="00F47F12" w:rsidRDefault="00D022BC" w:rsidP="00D022BC">
      <w:pPr>
        <w:tabs>
          <w:tab w:val="num" w:pos="0"/>
          <w:tab w:val="left" w:pos="993"/>
          <w:tab w:val="left" w:pos="1260"/>
          <w:tab w:val="left" w:pos="1418"/>
        </w:tabs>
        <w:spacing w:after="0" w:line="240" w:lineRule="auto"/>
        <w:ind w:firstLine="737"/>
        <w:jc w:val="both"/>
        <w:rPr>
          <w:rFonts w:ascii="Times New Roman" w:eastAsia="PMingLiU" w:hAnsi="Times New Roman"/>
          <w:sz w:val="24"/>
          <w:szCs w:val="24"/>
          <w:lang w:eastAsia="zh-TW" w:bidi="lo-LA"/>
        </w:rPr>
      </w:pPr>
      <w:r w:rsidRPr="00F47F12">
        <w:rPr>
          <w:rFonts w:ascii="Times New Roman" w:eastAsia="PMingLiU" w:hAnsi="Times New Roman"/>
          <w:sz w:val="24"/>
          <w:szCs w:val="24"/>
          <w:lang w:eastAsia="zh-TW" w:bidi="lo-LA"/>
        </w:rPr>
        <w:t>7.4. finansų planavimo dokumentas – savivaldybės biudžetas, kurį tvirtina savivaldybės taryba;</w:t>
      </w:r>
    </w:p>
    <w:p w14:paraId="1CD1ABA1" w14:textId="77777777" w:rsidR="00D022BC" w:rsidRPr="00F47F12" w:rsidRDefault="00D022BC" w:rsidP="00D022BC">
      <w:pPr>
        <w:tabs>
          <w:tab w:val="num" w:pos="0"/>
          <w:tab w:val="left" w:pos="993"/>
          <w:tab w:val="left" w:pos="1260"/>
          <w:tab w:val="left" w:pos="1418"/>
        </w:tabs>
        <w:spacing w:after="0" w:line="240" w:lineRule="auto"/>
        <w:ind w:firstLine="737"/>
        <w:jc w:val="both"/>
        <w:rPr>
          <w:rFonts w:ascii="Times New Roman" w:eastAsia="PMingLiU" w:hAnsi="Times New Roman"/>
          <w:color w:val="000000" w:themeColor="text1"/>
          <w:sz w:val="24"/>
          <w:szCs w:val="24"/>
          <w:lang w:eastAsia="zh-TW" w:bidi="lo-LA"/>
        </w:rPr>
      </w:pPr>
      <w:r w:rsidRPr="00F47F12">
        <w:rPr>
          <w:rFonts w:ascii="Times New Roman" w:eastAsia="PMingLiU" w:hAnsi="Times New Roman"/>
          <w:sz w:val="24"/>
          <w:szCs w:val="24"/>
          <w:lang w:eastAsia="zh-TW" w:bidi="lo-LA"/>
        </w:rPr>
        <w:t xml:space="preserve">7.5. metiniai planai, kuriuos tvirtina: Savivaldybės administracijos ir seniūnijų metinius planus – Savivaldybės administracijos direktorius, Savivaldybės biudžetinių įstaigų, suderinęs su jų veiklą kuruojančiais </w:t>
      </w:r>
      <w:r w:rsidRPr="00F47F12">
        <w:rPr>
          <w:rFonts w:ascii="Times New Roman" w:eastAsia="PMingLiU" w:hAnsi="Times New Roman"/>
          <w:color w:val="000000" w:themeColor="text1"/>
          <w:sz w:val="24"/>
          <w:szCs w:val="24"/>
          <w:lang w:eastAsia="zh-TW" w:bidi="lo-LA"/>
        </w:rPr>
        <w:t>Savivaldybės administracijos padaliniais, – įstaigos vadovas.“</w:t>
      </w:r>
    </w:p>
    <w:p w14:paraId="32B1EFF8" w14:textId="77777777" w:rsidR="00D022BC" w:rsidRPr="00F47F12" w:rsidRDefault="00D022BC" w:rsidP="00D022BC">
      <w:pPr>
        <w:pStyle w:val="Textbeitrauku"/>
        <w:tabs>
          <w:tab w:val="left" w:pos="993"/>
        </w:tabs>
        <w:ind w:left="737" w:firstLine="0"/>
        <w:rPr>
          <w:color w:val="000000" w:themeColor="text1"/>
          <w:szCs w:val="24"/>
        </w:rPr>
      </w:pPr>
      <w:r w:rsidRPr="00F47F12">
        <w:rPr>
          <w:color w:val="000000" w:themeColor="text1"/>
          <w:szCs w:val="24"/>
        </w:rPr>
        <w:t>2.10. Pakeisti 8 punktą ir jį išdėstyti taip:</w:t>
      </w:r>
    </w:p>
    <w:p w14:paraId="6F4FC493" w14:textId="77777777" w:rsidR="00D022BC" w:rsidRPr="00F47F12" w:rsidRDefault="00D022BC" w:rsidP="00D022BC">
      <w:pPr>
        <w:tabs>
          <w:tab w:val="num" w:pos="0"/>
          <w:tab w:val="left" w:pos="993"/>
          <w:tab w:val="left" w:pos="1260"/>
          <w:tab w:val="left" w:pos="1418"/>
        </w:tabs>
        <w:spacing w:after="0" w:line="240" w:lineRule="auto"/>
        <w:ind w:firstLine="737"/>
        <w:jc w:val="both"/>
        <w:rPr>
          <w:rFonts w:ascii="Times New Roman" w:hAnsi="Times New Roman"/>
          <w:color w:val="000000" w:themeColor="text1"/>
          <w:sz w:val="24"/>
          <w:szCs w:val="24"/>
          <w:lang w:eastAsia="lt-LT" w:bidi="lo-LA"/>
        </w:rPr>
      </w:pPr>
      <w:r w:rsidRPr="00F47F12">
        <w:rPr>
          <w:rFonts w:ascii="Times New Roman" w:eastAsia="PMingLiU" w:hAnsi="Times New Roman"/>
          <w:color w:val="000000" w:themeColor="text1"/>
          <w:sz w:val="24"/>
          <w:szCs w:val="24"/>
          <w:lang w:eastAsia="zh-TW" w:bidi="lo-LA"/>
        </w:rPr>
        <w:t>„8. Strateginio planavimo dokumentai rengiami atsižvelgiant į valstybės ir regiono strateginio planavimo dokumentus, taip pat užtikrinant jų tarpusavio suderinamumą ir integralumą. Strateginio planavimo dokumentai yra tarpusavyje siejami aiškiais loginiais ryšiais – ilgesnės trukmės strateginio planavimo dokumentų nuostatos pereina į trumpesnės trukmės planavimo dokumentus. Kiti Savivaldybėje rengiami strateginio planavimo dokumentai turi būti suderinti su Plėtros plano nuostatomis</w:t>
      </w:r>
      <w:r w:rsidRPr="00F47F12">
        <w:rPr>
          <w:rFonts w:ascii="Times New Roman" w:hAnsi="Times New Roman"/>
          <w:color w:val="000000" w:themeColor="text1"/>
          <w:sz w:val="24"/>
          <w:szCs w:val="24"/>
          <w:lang w:eastAsia="lt-LT" w:bidi="lo-LA"/>
        </w:rPr>
        <w:t>.“</w:t>
      </w:r>
    </w:p>
    <w:p w14:paraId="6235202E" w14:textId="77777777" w:rsidR="00D022BC" w:rsidRPr="00F47F12" w:rsidRDefault="00D022BC" w:rsidP="00D022BC">
      <w:pPr>
        <w:pStyle w:val="Textbeitrauku"/>
        <w:tabs>
          <w:tab w:val="left" w:pos="993"/>
        </w:tabs>
        <w:ind w:left="737" w:firstLine="0"/>
        <w:rPr>
          <w:color w:val="000000" w:themeColor="text1"/>
          <w:szCs w:val="24"/>
        </w:rPr>
      </w:pPr>
      <w:r w:rsidRPr="00F47F12">
        <w:rPr>
          <w:color w:val="000000" w:themeColor="text1"/>
          <w:szCs w:val="24"/>
        </w:rPr>
        <w:t>2.11. Pakeisti 12 punktą ir jį išdėstyti taip:</w:t>
      </w:r>
    </w:p>
    <w:p w14:paraId="2B206A64" w14:textId="77777777" w:rsidR="00D022BC" w:rsidRPr="00F47F12" w:rsidRDefault="00D022BC" w:rsidP="00D022BC">
      <w:pPr>
        <w:tabs>
          <w:tab w:val="left" w:pos="993"/>
        </w:tabs>
        <w:spacing w:after="0" w:line="240" w:lineRule="auto"/>
        <w:ind w:firstLine="737"/>
        <w:jc w:val="both"/>
        <w:rPr>
          <w:rFonts w:ascii="Times New Roman" w:hAnsi="Times New Roman" w:cs="Arial Unicode MS"/>
          <w:color w:val="000000" w:themeColor="text1"/>
          <w:sz w:val="24"/>
          <w:szCs w:val="24"/>
          <w:lang w:bidi="lo-LA"/>
        </w:rPr>
      </w:pPr>
      <w:r w:rsidRPr="00F47F12">
        <w:rPr>
          <w:rFonts w:ascii="Times New Roman" w:hAnsi="Times New Roman"/>
          <w:color w:val="000000" w:themeColor="text1"/>
          <w:sz w:val="24"/>
          <w:szCs w:val="24"/>
          <w:lang w:bidi="lo-LA"/>
        </w:rPr>
        <w:t xml:space="preserve">„12. </w:t>
      </w:r>
      <w:r w:rsidRPr="00F47F12">
        <w:rPr>
          <w:rFonts w:ascii="Times New Roman" w:hAnsi="Times New Roman" w:cs="Arial Unicode MS"/>
          <w:color w:val="000000" w:themeColor="text1"/>
          <w:sz w:val="24"/>
          <w:szCs w:val="24"/>
          <w:lang w:bidi="lo-LA"/>
        </w:rPr>
        <w:t>Plėtros plano projektui parengti Mero potvarkiu sudaroma viena ar kelios (susijusios su atskirų veiklos sričių plėtra) darbo grupės, kurias sudaro savivaldybės tarybos nariai, savivaldybės administracijos darbuotojai, savivaldybės biudžetinių ir viešųjų įstaigų, savivaldybės valdomų įmonių ir kitų Kėdainių rajone veikiančių organizacijų atstovai bei savivaldybės bendruomenės nariai. Plėtros planas gali būti rengiamas pasitelkus išorinį konsultacinių paslaugų teikėją.</w:t>
      </w:r>
    </w:p>
    <w:p w14:paraId="159E4477" w14:textId="77777777" w:rsidR="00D022BC" w:rsidRPr="00F47F12" w:rsidRDefault="00D022BC" w:rsidP="00D022BC">
      <w:pPr>
        <w:tabs>
          <w:tab w:val="left" w:pos="993"/>
        </w:tabs>
        <w:spacing w:after="0" w:line="240" w:lineRule="auto"/>
        <w:ind w:firstLine="737"/>
        <w:jc w:val="both"/>
        <w:rPr>
          <w:rFonts w:ascii="Times New Roman" w:hAnsi="Times New Roman"/>
          <w:color w:val="000000" w:themeColor="text1"/>
          <w:sz w:val="24"/>
          <w:szCs w:val="24"/>
          <w:lang w:bidi="lo-LA"/>
        </w:rPr>
      </w:pPr>
      <w:r w:rsidRPr="00F47F12">
        <w:rPr>
          <w:rFonts w:ascii="Times New Roman" w:hAnsi="Times New Roman"/>
          <w:color w:val="000000" w:themeColor="text1"/>
          <w:sz w:val="24"/>
          <w:szCs w:val="24"/>
          <w:lang w:bidi="lo-LA"/>
        </w:rPr>
        <w:t xml:space="preserve"> Rengiant Plėtros planą turi būti siekiama kuo aktyvesnio visų suinteresuotų savivaldybės strateginio planavimo sistemos dalyvių dalyvavimo, pagrįsto bendradarbiavimo ir partneryste su socialiniais ir ekonominiais partneriais, suinteresuotomis šalimis.“</w:t>
      </w:r>
    </w:p>
    <w:p w14:paraId="73B53D4E" w14:textId="77777777" w:rsidR="00D022BC" w:rsidRPr="00F47F12" w:rsidRDefault="00D022BC" w:rsidP="00D022BC">
      <w:pPr>
        <w:pStyle w:val="Textbeitrauku"/>
        <w:tabs>
          <w:tab w:val="left" w:pos="993"/>
        </w:tabs>
        <w:ind w:left="737" w:firstLine="0"/>
        <w:rPr>
          <w:szCs w:val="24"/>
        </w:rPr>
      </w:pPr>
      <w:r w:rsidRPr="00F47F12">
        <w:rPr>
          <w:color w:val="000000" w:themeColor="text1"/>
          <w:szCs w:val="24"/>
        </w:rPr>
        <w:t>2</w:t>
      </w:r>
      <w:r w:rsidRPr="00F47F12">
        <w:rPr>
          <w:szCs w:val="24"/>
        </w:rPr>
        <w:t>.12. Pakeisti 59.6 papunktį ir jį išdėstyti taip:</w:t>
      </w:r>
    </w:p>
    <w:p w14:paraId="0AFDBC65" w14:textId="77777777" w:rsidR="00D022BC" w:rsidRPr="00F47F12" w:rsidRDefault="00D022BC" w:rsidP="00D022BC">
      <w:pPr>
        <w:tabs>
          <w:tab w:val="left" w:pos="720"/>
          <w:tab w:val="left" w:pos="993"/>
        </w:tabs>
        <w:spacing w:after="0" w:line="240" w:lineRule="auto"/>
        <w:ind w:firstLine="737"/>
        <w:jc w:val="both"/>
        <w:rPr>
          <w:rFonts w:ascii="Times New Roman" w:hAnsi="Times New Roman"/>
          <w:bCs/>
          <w:sz w:val="24"/>
          <w:szCs w:val="24"/>
        </w:rPr>
      </w:pPr>
      <w:r w:rsidRPr="00F47F12">
        <w:rPr>
          <w:rFonts w:ascii="Times New Roman" w:eastAsia="PMingLiU" w:hAnsi="Times New Roman"/>
          <w:sz w:val="24"/>
          <w:szCs w:val="24"/>
          <w:lang w:eastAsia="zh-TW" w:bidi="lo-LA"/>
        </w:rPr>
        <w:t>„59.6.</w:t>
      </w:r>
      <w:r w:rsidRPr="00F47F12">
        <w:rPr>
          <w:rFonts w:ascii="Times New Roman" w:hAnsi="Times New Roman"/>
          <w:bCs/>
          <w:sz w:val="24"/>
          <w:szCs w:val="24"/>
          <w:lang w:bidi="lo-LA"/>
        </w:rPr>
        <w:t xml:space="preserve"> </w:t>
      </w:r>
      <w:r w:rsidRPr="00F47F12">
        <w:rPr>
          <w:rFonts w:ascii="Times New Roman" w:hAnsi="Times New Roman"/>
          <w:bCs/>
          <w:sz w:val="24"/>
          <w:szCs w:val="24"/>
        </w:rPr>
        <w:t>Savivaldybės tarybai patvirtinus einamųjų metų biudžetą bei priėmus kitus sprendimus dėl lėšų paskirstymo, atsižvelgiant į Lietuvos Respublikos Vyriausybės nutarimus ar ministrų įsakymus dėl lėšų skyrimo, Europos Sąjungos lėšomis finansuojamų projektų įgyvendinimo eigą ir Europos Sąjungos lėšų panaudojimą, einamųjų metų Veiklos planas patikslinamas ne mažiau kaip vieną kartą iki einamųjų metų pabaigos. Veiklos plano patikslinimo projektas pristatomas Komisijoje ir jos siūlymu teikiamas tvirtinti Savivaldybės tarybai.“.</w:t>
      </w:r>
    </w:p>
    <w:p w14:paraId="43312743" w14:textId="77777777" w:rsidR="00D022BC" w:rsidRDefault="00D022BC" w:rsidP="00D022BC">
      <w:pPr>
        <w:spacing w:after="0" w:line="240" w:lineRule="auto"/>
        <w:rPr>
          <w:rFonts w:ascii="Times New Roman" w:hAnsi="Times New Roman"/>
          <w:sz w:val="24"/>
          <w:szCs w:val="24"/>
          <w:highlight w:val="green"/>
          <w:lang w:bidi="lo-LA"/>
        </w:rPr>
      </w:pPr>
    </w:p>
    <w:p w14:paraId="4FBC1480" w14:textId="77777777" w:rsidR="00D022BC" w:rsidRDefault="00D022BC" w:rsidP="00D022BC">
      <w:pPr>
        <w:spacing w:after="0" w:line="240" w:lineRule="auto"/>
        <w:rPr>
          <w:rFonts w:ascii="Times New Roman" w:hAnsi="Times New Roman"/>
          <w:sz w:val="24"/>
          <w:szCs w:val="24"/>
          <w:highlight w:val="green"/>
          <w:lang w:bidi="lo-LA"/>
        </w:rPr>
      </w:pPr>
    </w:p>
    <w:p w14:paraId="70DD7922" w14:textId="77777777" w:rsidR="00315644" w:rsidRDefault="00315644" w:rsidP="00D022BC">
      <w:pPr>
        <w:spacing w:after="0" w:line="240" w:lineRule="auto"/>
        <w:rPr>
          <w:rFonts w:ascii="Times New Roman" w:hAnsi="Times New Roman"/>
          <w:sz w:val="24"/>
          <w:szCs w:val="24"/>
          <w:highlight w:val="green"/>
          <w:lang w:bidi="lo-LA"/>
        </w:rPr>
      </w:pPr>
    </w:p>
    <w:p w14:paraId="168ACC3B" w14:textId="6C8BA0DD" w:rsidR="00D022BC" w:rsidRDefault="00D022BC" w:rsidP="00D022BC">
      <w:pPr>
        <w:tabs>
          <w:tab w:val="left" w:pos="993"/>
        </w:tabs>
        <w:spacing w:after="0" w:line="240" w:lineRule="auto"/>
        <w:jc w:val="both"/>
        <w:rPr>
          <w:rFonts w:ascii="Times New Roman" w:hAnsi="Times New Roman"/>
          <w:sz w:val="24"/>
          <w:szCs w:val="24"/>
          <w:lang w:bidi="lo-LA"/>
        </w:rPr>
      </w:pPr>
      <w:r>
        <w:rPr>
          <w:rFonts w:ascii="Times New Roman" w:hAnsi="Times New Roman"/>
          <w:sz w:val="24"/>
          <w:szCs w:val="24"/>
          <w:lang w:bidi="lo-LA"/>
        </w:rPr>
        <w:t>Savivaldybės meras</w:t>
      </w:r>
      <w:r w:rsidR="00315644">
        <w:rPr>
          <w:rFonts w:ascii="Times New Roman" w:hAnsi="Times New Roman"/>
          <w:sz w:val="24"/>
          <w:szCs w:val="24"/>
          <w:lang w:bidi="lo-LA"/>
        </w:rPr>
        <w:tab/>
      </w:r>
      <w:r w:rsidR="00315644">
        <w:rPr>
          <w:rFonts w:ascii="Times New Roman" w:hAnsi="Times New Roman"/>
          <w:sz w:val="24"/>
          <w:szCs w:val="24"/>
          <w:lang w:bidi="lo-LA"/>
        </w:rPr>
        <w:tab/>
      </w:r>
      <w:r w:rsidR="00315644">
        <w:rPr>
          <w:rFonts w:ascii="Times New Roman" w:hAnsi="Times New Roman"/>
          <w:sz w:val="24"/>
          <w:szCs w:val="24"/>
          <w:lang w:bidi="lo-LA"/>
        </w:rPr>
        <w:tab/>
      </w:r>
      <w:r w:rsidR="00315644">
        <w:rPr>
          <w:rFonts w:ascii="Times New Roman" w:hAnsi="Times New Roman"/>
          <w:sz w:val="24"/>
          <w:szCs w:val="24"/>
          <w:lang w:bidi="lo-LA"/>
        </w:rPr>
        <w:tab/>
      </w:r>
      <w:r w:rsidR="00315644">
        <w:rPr>
          <w:rFonts w:ascii="Times New Roman" w:hAnsi="Times New Roman"/>
          <w:sz w:val="24"/>
          <w:szCs w:val="24"/>
          <w:lang w:bidi="lo-LA"/>
        </w:rPr>
        <w:tab/>
        <w:t>Valentinas Tamulis</w:t>
      </w:r>
      <w:r w:rsidR="00315644">
        <w:rPr>
          <w:rFonts w:ascii="Times New Roman" w:hAnsi="Times New Roman"/>
          <w:sz w:val="24"/>
          <w:szCs w:val="24"/>
          <w:lang w:bidi="lo-LA"/>
        </w:rPr>
        <w:tab/>
      </w:r>
      <w:r w:rsidR="00315644">
        <w:rPr>
          <w:rFonts w:ascii="Times New Roman" w:hAnsi="Times New Roman"/>
          <w:sz w:val="24"/>
          <w:szCs w:val="24"/>
          <w:lang w:bidi="lo-LA"/>
        </w:rPr>
        <w:tab/>
      </w:r>
    </w:p>
    <w:p w14:paraId="65C9B5E5" w14:textId="77777777" w:rsidR="00D022BC" w:rsidRDefault="00D022BC" w:rsidP="00D022BC">
      <w:pPr>
        <w:spacing w:after="0" w:line="240" w:lineRule="auto"/>
        <w:ind w:firstLine="720"/>
        <w:jc w:val="both"/>
        <w:rPr>
          <w:rFonts w:ascii="Times New Roman" w:hAnsi="Times New Roman"/>
          <w:sz w:val="24"/>
          <w:lang w:bidi="lo-LA"/>
        </w:rPr>
      </w:pPr>
    </w:p>
    <w:p w14:paraId="6F2D2EB4" w14:textId="77777777" w:rsidR="00D022BC" w:rsidRDefault="00D022BC" w:rsidP="00D022BC">
      <w:pPr>
        <w:spacing w:after="0" w:line="240" w:lineRule="auto"/>
        <w:jc w:val="both"/>
        <w:rPr>
          <w:rFonts w:ascii="Times New Roman" w:hAnsi="Times New Roman"/>
          <w:sz w:val="24"/>
          <w:lang w:bidi="lo-LA"/>
        </w:rPr>
      </w:pPr>
    </w:p>
    <w:sectPr w:rsidR="00D022BC" w:rsidSect="00315644">
      <w:footerReference w:type="even" r:id="rId10"/>
      <w:footerReference w:type="default" r:id="rId11"/>
      <w:pgSz w:w="11906" w:h="16838"/>
      <w:pgMar w:top="1134" w:right="566" w:bottom="1135"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5F974C" w14:textId="77777777" w:rsidR="00D210FF" w:rsidRDefault="00D210FF">
      <w:pPr>
        <w:spacing w:after="0" w:line="240" w:lineRule="auto"/>
      </w:pPr>
      <w:r>
        <w:separator/>
      </w:r>
    </w:p>
  </w:endnote>
  <w:endnote w:type="continuationSeparator" w:id="0">
    <w:p w14:paraId="2BB7312A" w14:textId="77777777" w:rsidR="00D210FF" w:rsidRDefault="00D210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10E268" w14:textId="77777777" w:rsidR="0037094A" w:rsidRDefault="0037094A" w:rsidP="0037094A">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29CA7850" w14:textId="77777777" w:rsidR="0037094A" w:rsidRDefault="0037094A" w:rsidP="0037094A">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8C70F8" w14:textId="77777777" w:rsidR="0037094A" w:rsidRDefault="0037094A">
    <w:pPr>
      <w:pStyle w:val="Porat"/>
      <w:jc w:val="right"/>
    </w:pPr>
  </w:p>
  <w:p w14:paraId="4AD6C4DE" w14:textId="77777777" w:rsidR="0037094A" w:rsidRDefault="0037094A" w:rsidP="0037094A">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1ED086" w14:textId="77777777" w:rsidR="00D210FF" w:rsidRDefault="00D210FF">
      <w:pPr>
        <w:spacing w:after="0" w:line="240" w:lineRule="auto"/>
      </w:pPr>
      <w:r>
        <w:separator/>
      </w:r>
    </w:p>
  </w:footnote>
  <w:footnote w:type="continuationSeparator" w:id="0">
    <w:p w14:paraId="6A215D86" w14:textId="77777777" w:rsidR="00D210FF" w:rsidRDefault="00D210F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D31041"/>
    <w:multiLevelType w:val="hybridMultilevel"/>
    <w:tmpl w:val="1D1AE998"/>
    <w:lvl w:ilvl="0" w:tplc="6B1C7348">
      <w:numFmt w:val="bullet"/>
      <w:lvlText w:val="-"/>
      <w:lvlJc w:val="left"/>
      <w:pPr>
        <w:ind w:left="1097" w:hanging="360"/>
      </w:pPr>
      <w:rPr>
        <w:rFonts w:ascii="Times New Roman" w:eastAsia="Calibri" w:hAnsi="Times New Roman" w:cs="Times New Roman"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1" w15:restartNumberingAfterBreak="0">
    <w:nsid w:val="1DCA1458"/>
    <w:multiLevelType w:val="hybridMultilevel"/>
    <w:tmpl w:val="F038247E"/>
    <w:lvl w:ilvl="0" w:tplc="0427000F">
      <w:start w:val="1"/>
      <w:numFmt w:val="decimal"/>
      <w:lvlText w:val="%1."/>
      <w:lvlJc w:val="left"/>
      <w:pPr>
        <w:tabs>
          <w:tab w:val="num" w:pos="567"/>
        </w:tabs>
        <w:ind w:left="1080" w:hanging="720"/>
      </w:pPr>
      <w:rPr>
        <w:rFonts w:hint="default"/>
        <w:b w:val="0"/>
      </w:r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2" w15:restartNumberingAfterBreak="0">
    <w:nsid w:val="24DC36FC"/>
    <w:multiLevelType w:val="hybridMultilevel"/>
    <w:tmpl w:val="244E23B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7941242"/>
    <w:multiLevelType w:val="hybridMultilevel"/>
    <w:tmpl w:val="60A8763A"/>
    <w:lvl w:ilvl="0" w:tplc="EE92175A">
      <w:start w:val="1"/>
      <w:numFmt w:val="upperRoman"/>
      <w:lvlText w:val="%1."/>
      <w:lvlJc w:val="left"/>
      <w:pPr>
        <w:ind w:left="1800" w:hanging="72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4" w15:restartNumberingAfterBreak="0">
    <w:nsid w:val="41994CB5"/>
    <w:multiLevelType w:val="hybridMultilevel"/>
    <w:tmpl w:val="AD007724"/>
    <w:lvl w:ilvl="0" w:tplc="7A52070C">
      <w:start w:val="1"/>
      <w:numFmt w:val="upperRoman"/>
      <w:lvlText w:val="%1."/>
      <w:lvlJc w:val="left"/>
      <w:pPr>
        <w:ind w:left="1800" w:hanging="72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5" w15:restartNumberingAfterBreak="0">
    <w:nsid w:val="4C5E7C04"/>
    <w:multiLevelType w:val="hybridMultilevel"/>
    <w:tmpl w:val="85081148"/>
    <w:lvl w:ilvl="0" w:tplc="9D9CE79A">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4E6D7A4C"/>
    <w:multiLevelType w:val="hybridMultilevel"/>
    <w:tmpl w:val="F7E0DCE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F844687"/>
    <w:multiLevelType w:val="hybridMultilevel"/>
    <w:tmpl w:val="41B066E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532B5A1E"/>
    <w:multiLevelType w:val="hybridMultilevel"/>
    <w:tmpl w:val="FB14EB7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9" w15:restartNumberingAfterBreak="0">
    <w:nsid w:val="68A24D4A"/>
    <w:multiLevelType w:val="hybridMultilevel"/>
    <w:tmpl w:val="7AF2F45C"/>
    <w:lvl w:ilvl="0" w:tplc="0427000F">
      <w:start w:val="1"/>
      <w:numFmt w:val="decimal"/>
      <w:lvlText w:val="%1."/>
      <w:lvlJc w:val="left"/>
      <w:pPr>
        <w:ind w:left="2204" w:hanging="360"/>
      </w:pPr>
      <w:rPr>
        <w:rFonts w:hint="default"/>
      </w:rPr>
    </w:lvl>
    <w:lvl w:ilvl="1" w:tplc="04270019" w:tentative="1">
      <w:start w:val="1"/>
      <w:numFmt w:val="lowerLetter"/>
      <w:lvlText w:val="%2."/>
      <w:lvlJc w:val="left"/>
      <w:pPr>
        <w:ind w:left="2924" w:hanging="360"/>
      </w:pPr>
    </w:lvl>
    <w:lvl w:ilvl="2" w:tplc="0427001B" w:tentative="1">
      <w:start w:val="1"/>
      <w:numFmt w:val="lowerRoman"/>
      <w:lvlText w:val="%3."/>
      <w:lvlJc w:val="right"/>
      <w:pPr>
        <w:ind w:left="3644" w:hanging="180"/>
      </w:pPr>
    </w:lvl>
    <w:lvl w:ilvl="3" w:tplc="0427000F" w:tentative="1">
      <w:start w:val="1"/>
      <w:numFmt w:val="decimal"/>
      <w:lvlText w:val="%4."/>
      <w:lvlJc w:val="left"/>
      <w:pPr>
        <w:ind w:left="4364" w:hanging="360"/>
      </w:pPr>
    </w:lvl>
    <w:lvl w:ilvl="4" w:tplc="04270019" w:tentative="1">
      <w:start w:val="1"/>
      <w:numFmt w:val="lowerLetter"/>
      <w:lvlText w:val="%5."/>
      <w:lvlJc w:val="left"/>
      <w:pPr>
        <w:ind w:left="5084" w:hanging="360"/>
      </w:pPr>
    </w:lvl>
    <w:lvl w:ilvl="5" w:tplc="0427001B" w:tentative="1">
      <w:start w:val="1"/>
      <w:numFmt w:val="lowerRoman"/>
      <w:lvlText w:val="%6."/>
      <w:lvlJc w:val="right"/>
      <w:pPr>
        <w:ind w:left="5804" w:hanging="180"/>
      </w:pPr>
    </w:lvl>
    <w:lvl w:ilvl="6" w:tplc="0427000F" w:tentative="1">
      <w:start w:val="1"/>
      <w:numFmt w:val="decimal"/>
      <w:lvlText w:val="%7."/>
      <w:lvlJc w:val="left"/>
      <w:pPr>
        <w:ind w:left="6524" w:hanging="360"/>
      </w:pPr>
    </w:lvl>
    <w:lvl w:ilvl="7" w:tplc="04270019" w:tentative="1">
      <w:start w:val="1"/>
      <w:numFmt w:val="lowerLetter"/>
      <w:lvlText w:val="%8."/>
      <w:lvlJc w:val="left"/>
      <w:pPr>
        <w:ind w:left="7244" w:hanging="360"/>
      </w:pPr>
    </w:lvl>
    <w:lvl w:ilvl="8" w:tplc="0427001B" w:tentative="1">
      <w:start w:val="1"/>
      <w:numFmt w:val="lowerRoman"/>
      <w:lvlText w:val="%9."/>
      <w:lvlJc w:val="right"/>
      <w:pPr>
        <w:ind w:left="7964" w:hanging="180"/>
      </w:pPr>
    </w:lvl>
  </w:abstractNum>
  <w:abstractNum w:abstractNumId="10" w15:restartNumberingAfterBreak="0">
    <w:nsid w:val="717434B5"/>
    <w:multiLevelType w:val="hybridMultilevel"/>
    <w:tmpl w:val="F1CCD13A"/>
    <w:lvl w:ilvl="0" w:tplc="4EDEF998">
      <w:start w:val="1"/>
      <w:numFmt w:val="decimal"/>
      <w:lvlText w:val="%1."/>
      <w:lvlJc w:val="left"/>
      <w:pPr>
        <w:ind w:left="1654" w:hanging="945"/>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1" w15:restartNumberingAfterBreak="0">
    <w:nsid w:val="71B321EE"/>
    <w:multiLevelType w:val="hybridMultilevel"/>
    <w:tmpl w:val="64163532"/>
    <w:lvl w:ilvl="0" w:tplc="FD647FDA">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1"/>
  </w:num>
  <w:num w:numId="6">
    <w:abstractNumId w:val="10"/>
  </w:num>
  <w:num w:numId="7">
    <w:abstractNumId w:val="6"/>
  </w:num>
  <w:num w:numId="8">
    <w:abstractNumId w:val="2"/>
  </w:num>
  <w:num w:numId="9">
    <w:abstractNumId w:val="9"/>
  </w:num>
  <w:num w:numId="10">
    <w:abstractNumId w:val="5"/>
  </w:num>
  <w:num w:numId="11">
    <w:abstractNumId w:val="4"/>
  </w:num>
  <w:num w:numId="12">
    <w:abstractNumId w:val="3"/>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94A"/>
    <w:rsid w:val="00003EE2"/>
    <w:rsid w:val="000243F7"/>
    <w:rsid w:val="00031429"/>
    <w:rsid w:val="00033B7F"/>
    <w:rsid w:val="00053237"/>
    <w:rsid w:val="00055CD3"/>
    <w:rsid w:val="00091287"/>
    <w:rsid w:val="00093D87"/>
    <w:rsid w:val="000952E9"/>
    <w:rsid w:val="000A2E11"/>
    <w:rsid w:val="000A5666"/>
    <w:rsid w:val="000C347B"/>
    <w:rsid w:val="000D5A38"/>
    <w:rsid w:val="000D792C"/>
    <w:rsid w:val="000E5B61"/>
    <w:rsid w:val="000E7826"/>
    <w:rsid w:val="00106100"/>
    <w:rsid w:val="00110BB2"/>
    <w:rsid w:val="00120E37"/>
    <w:rsid w:val="001219E0"/>
    <w:rsid w:val="00122275"/>
    <w:rsid w:val="00123FE3"/>
    <w:rsid w:val="00147AC3"/>
    <w:rsid w:val="001556AA"/>
    <w:rsid w:val="00163B09"/>
    <w:rsid w:val="001C33C9"/>
    <w:rsid w:val="001C5015"/>
    <w:rsid w:val="001C644C"/>
    <w:rsid w:val="001D0484"/>
    <w:rsid w:val="001D3200"/>
    <w:rsid w:val="00215C9F"/>
    <w:rsid w:val="00231851"/>
    <w:rsid w:val="0025120A"/>
    <w:rsid w:val="002566A9"/>
    <w:rsid w:val="00274C90"/>
    <w:rsid w:val="002855E8"/>
    <w:rsid w:val="002A1A78"/>
    <w:rsid w:val="002A4896"/>
    <w:rsid w:val="002B67C7"/>
    <w:rsid w:val="002D5548"/>
    <w:rsid w:val="00315644"/>
    <w:rsid w:val="003552D7"/>
    <w:rsid w:val="003603D4"/>
    <w:rsid w:val="003621E9"/>
    <w:rsid w:val="00370650"/>
    <w:rsid w:val="0037070F"/>
    <w:rsid w:val="0037094A"/>
    <w:rsid w:val="00384EFD"/>
    <w:rsid w:val="003A0E74"/>
    <w:rsid w:val="003B6DD9"/>
    <w:rsid w:val="003B6ED1"/>
    <w:rsid w:val="003B7BDC"/>
    <w:rsid w:val="003C3944"/>
    <w:rsid w:val="003C45F0"/>
    <w:rsid w:val="003D4B9B"/>
    <w:rsid w:val="003D572B"/>
    <w:rsid w:val="003E5C01"/>
    <w:rsid w:val="003F1024"/>
    <w:rsid w:val="00405017"/>
    <w:rsid w:val="00407B11"/>
    <w:rsid w:val="0044431C"/>
    <w:rsid w:val="004751F8"/>
    <w:rsid w:val="004845A5"/>
    <w:rsid w:val="004B29C9"/>
    <w:rsid w:val="004C3A7F"/>
    <w:rsid w:val="004E5405"/>
    <w:rsid w:val="004F44BF"/>
    <w:rsid w:val="00542833"/>
    <w:rsid w:val="00553CDD"/>
    <w:rsid w:val="00591B8C"/>
    <w:rsid w:val="005C28B2"/>
    <w:rsid w:val="005F531F"/>
    <w:rsid w:val="00601066"/>
    <w:rsid w:val="00602D1A"/>
    <w:rsid w:val="00604FB6"/>
    <w:rsid w:val="006140C4"/>
    <w:rsid w:val="00615D34"/>
    <w:rsid w:val="0064372B"/>
    <w:rsid w:val="00676898"/>
    <w:rsid w:val="006D2137"/>
    <w:rsid w:val="006E418C"/>
    <w:rsid w:val="006F25BF"/>
    <w:rsid w:val="007019E6"/>
    <w:rsid w:val="00706BC2"/>
    <w:rsid w:val="00713530"/>
    <w:rsid w:val="007234AE"/>
    <w:rsid w:val="0074452B"/>
    <w:rsid w:val="00766976"/>
    <w:rsid w:val="0077189C"/>
    <w:rsid w:val="0079571B"/>
    <w:rsid w:val="007A4F44"/>
    <w:rsid w:val="007C272A"/>
    <w:rsid w:val="00806755"/>
    <w:rsid w:val="0082233F"/>
    <w:rsid w:val="00824B04"/>
    <w:rsid w:val="00834F00"/>
    <w:rsid w:val="00843A9D"/>
    <w:rsid w:val="008440C0"/>
    <w:rsid w:val="00847D25"/>
    <w:rsid w:val="008920A2"/>
    <w:rsid w:val="008B2427"/>
    <w:rsid w:val="008B2E16"/>
    <w:rsid w:val="008B32CA"/>
    <w:rsid w:val="008B39E4"/>
    <w:rsid w:val="008B5EBE"/>
    <w:rsid w:val="008C1D35"/>
    <w:rsid w:val="008D250B"/>
    <w:rsid w:val="008D2CF9"/>
    <w:rsid w:val="008F2B07"/>
    <w:rsid w:val="008F56C3"/>
    <w:rsid w:val="00900B0A"/>
    <w:rsid w:val="00904A10"/>
    <w:rsid w:val="00927518"/>
    <w:rsid w:val="009306D6"/>
    <w:rsid w:val="00936D4B"/>
    <w:rsid w:val="00942EE6"/>
    <w:rsid w:val="00956163"/>
    <w:rsid w:val="00965A53"/>
    <w:rsid w:val="00980A3F"/>
    <w:rsid w:val="009821E6"/>
    <w:rsid w:val="009A1A98"/>
    <w:rsid w:val="009D28EF"/>
    <w:rsid w:val="009D6BB5"/>
    <w:rsid w:val="009F77D1"/>
    <w:rsid w:val="00A11968"/>
    <w:rsid w:val="00A4214D"/>
    <w:rsid w:val="00A51A6D"/>
    <w:rsid w:val="00AA34AF"/>
    <w:rsid w:val="00AC65D6"/>
    <w:rsid w:val="00B14770"/>
    <w:rsid w:val="00B53310"/>
    <w:rsid w:val="00B64080"/>
    <w:rsid w:val="00BB38A6"/>
    <w:rsid w:val="00BC0728"/>
    <w:rsid w:val="00C640D1"/>
    <w:rsid w:val="00C66FA5"/>
    <w:rsid w:val="00C67683"/>
    <w:rsid w:val="00C73B6D"/>
    <w:rsid w:val="00C82357"/>
    <w:rsid w:val="00C90B46"/>
    <w:rsid w:val="00C91E03"/>
    <w:rsid w:val="00C96724"/>
    <w:rsid w:val="00CA38DF"/>
    <w:rsid w:val="00CB11A4"/>
    <w:rsid w:val="00CC0BFE"/>
    <w:rsid w:val="00CC11F0"/>
    <w:rsid w:val="00CD5F93"/>
    <w:rsid w:val="00D022BC"/>
    <w:rsid w:val="00D035DF"/>
    <w:rsid w:val="00D210FF"/>
    <w:rsid w:val="00D32780"/>
    <w:rsid w:val="00D854B3"/>
    <w:rsid w:val="00DC043A"/>
    <w:rsid w:val="00DC6DE6"/>
    <w:rsid w:val="00DD14D6"/>
    <w:rsid w:val="00DD4679"/>
    <w:rsid w:val="00DE5254"/>
    <w:rsid w:val="00E01D5C"/>
    <w:rsid w:val="00E407C6"/>
    <w:rsid w:val="00E40BA1"/>
    <w:rsid w:val="00E7742F"/>
    <w:rsid w:val="00E86BE4"/>
    <w:rsid w:val="00E903EE"/>
    <w:rsid w:val="00EA1F61"/>
    <w:rsid w:val="00ED523B"/>
    <w:rsid w:val="00F279E7"/>
    <w:rsid w:val="00F33FC4"/>
    <w:rsid w:val="00F37B5C"/>
    <w:rsid w:val="00F47F12"/>
    <w:rsid w:val="00F6031E"/>
    <w:rsid w:val="00F635CF"/>
    <w:rsid w:val="00F75F2D"/>
    <w:rsid w:val="00FC7323"/>
    <w:rsid w:val="00FD47FA"/>
    <w:rsid w:val="00FF65F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CCF6A"/>
  <w15:chartTrackingRefBased/>
  <w15:docId w15:val="{2ACA347E-A1C9-4FF6-A5D7-9CC028760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160" w:line="259" w:lineRule="auto"/>
    </w:pPr>
    <w:rPr>
      <w:sz w:val="22"/>
      <w:szCs w:val="22"/>
      <w:lang w:eastAsia="en-US"/>
    </w:rPr>
  </w:style>
  <w:style w:type="paragraph" w:styleId="Antrat1">
    <w:name w:val="heading 1"/>
    <w:basedOn w:val="prastasis"/>
    <w:link w:val="Antrat1Diagrama"/>
    <w:uiPriority w:val="9"/>
    <w:qFormat/>
    <w:rsid w:val="0037094A"/>
    <w:pPr>
      <w:spacing w:before="100" w:beforeAutospacing="1" w:after="100" w:afterAutospacing="1" w:line="240" w:lineRule="auto"/>
      <w:outlineLvl w:val="0"/>
    </w:pPr>
    <w:rPr>
      <w:rFonts w:ascii="Times New Roman" w:eastAsia="Times New Roman" w:hAnsi="Times New Roman"/>
      <w:b/>
      <w:bCs/>
      <w:kern w:val="36"/>
      <w:sz w:val="48"/>
      <w:szCs w:val="48"/>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
    <w:rsid w:val="0037094A"/>
    <w:rPr>
      <w:rFonts w:ascii="Times New Roman" w:eastAsia="Times New Roman" w:hAnsi="Times New Roman"/>
      <w:b/>
      <w:bCs/>
      <w:kern w:val="36"/>
      <w:sz w:val="48"/>
      <w:szCs w:val="48"/>
    </w:rPr>
  </w:style>
  <w:style w:type="numbering" w:customStyle="1" w:styleId="Sraonra1">
    <w:name w:val="Sąrašo nėra1"/>
    <w:next w:val="Sraonra"/>
    <w:uiPriority w:val="99"/>
    <w:semiHidden/>
    <w:unhideWhenUsed/>
    <w:rsid w:val="0037094A"/>
  </w:style>
  <w:style w:type="paragraph" w:customStyle="1" w:styleId="prastasistinklapis">
    <w:name w:val="Įprastasis (tinklapis)"/>
    <w:basedOn w:val="prastasis"/>
    <w:semiHidden/>
    <w:unhideWhenUsed/>
    <w:rsid w:val="0037094A"/>
    <w:pPr>
      <w:spacing w:before="100" w:beforeAutospacing="1" w:after="100" w:afterAutospacing="1" w:line="240" w:lineRule="auto"/>
      <w:ind w:firstLine="720"/>
      <w:jc w:val="both"/>
    </w:pPr>
    <w:rPr>
      <w:rFonts w:ascii="Times New Roman" w:eastAsia="Times New Roman" w:hAnsi="Times New Roman"/>
      <w:sz w:val="24"/>
      <w:szCs w:val="24"/>
      <w:lang w:eastAsia="lt-LT"/>
    </w:rPr>
  </w:style>
  <w:style w:type="paragraph" w:styleId="Pagrindinistekstas">
    <w:name w:val="Body Text"/>
    <w:basedOn w:val="prastasis"/>
    <w:link w:val="PagrindinistekstasDiagrama"/>
    <w:uiPriority w:val="99"/>
    <w:semiHidden/>
    <w:unhideWhenUsed/>
    <w:rsid w:val="0037094A"/>
    <w:pPr>
      <w:spacing w:after="120" w:line="240" w:lineRule="auto"/>
      <w:ind w:firstLine="720"/>
      <w:jc w:val="both"/>
    </w:pPr>
    <w:rPr>
      <w:rFonts w:ascii="Times New Roman" w:hAnsi="Times New Roman" w:cs="Arial Unicode MS"/>
      <w:sz w:val="24"/>
      <w:lang w:bidi="lo-LA"/>
    </w:rPr>
  </w:style>
  <w:style w:type="character" w:customStyle="1" w:styleId="PagrindinistekstasDiagrama">
    <w:name w:val="Pagrindinis tekstas Diagrama"/>
    <w:link w:val="Pagrindinistekstas"/>
    <w:uiPriority w:val="99"/>
    <w:semiHidden/>
    <w:rsid w:val="0037094A"/>
    <w:rPr>
      <w:rFonts w:ascii="Times New Roman" w:hAnsi="Times New Roman" w:cs="Arial Unicode MS"/>
      <w:sz w:val="24"/>
      <w:szCs w:val="22"/>
      <w:lang w:eastAsia="en-US" w:bidi="lo-LA"/>
    </w:rPr>
  </w:style>
  <w:style w:type="character" w:customStyle="1" w:styleId="SubtitleChar">
    <w:name w:val="Subtitle Char"/>
    <w:aliases w:val="Char Char,Char Diagrama1 Diagrama Char,Char Diagrama Diagrama Diagrama Diagrama Char,Title Char Char,Char Char Char Char,Char Char Char Char Char Char,Char Diagrama Diagrama Diagrama Diagrama Char Char Char"/>
    <w:link w:val="Paantrat1"/>
    <w:locked/>
    <w:rsid w:val="0037094A"/>
    <w:rPr>
      <w:b/>
      <w:sz w:val="24"/>
      <w:szCs w:val="16"/>
      <w:lang w:eastAsia="zh-CN"/>
    </w:rPr>
  </w:style>
  <w:style w:type="paragraph" w:customStyle="1" w:styleId="Paantrat1">
    <w:name w:val="Paantraštė1"/>
    <w:aliases w:val="Char,Char Diagrama1 Diagrama,Char Diagrama Diagrama Diagrama Diagrama,Title Char,Char Char Char,Char Char Char Char Char,Char Diagrama Diagrama Diagrama Diagrama Char Char"/>
    <w:basedOn w:val="prastasis"/>
    <w:link w:val="SubtitleChar"/>
    <w:qFormat/>
    <w:rsid w:val="0037094A"/>
    <w:pPr>
      <w:spacing w:after="0" w:line="240" w:lineRule="auto"/>
      <w:ind w:firstLine="720"/>
      <w:jc w:val="center"/>
    </w:pPr>
    <w:rPr>
      <w:b/>
      <w:sz w:val="24"/>
      <w:szCs w:val="16"/>
      <w:lang w:eastAsia="zh-CN"/>
    </w:rPr>
  </w:style>
  <w:style w:type="paragraph" w:styleId="Pagrindiniotekstotrauka2">
    <w:name w:val="Body Text Indent 2"/>
    <w:basedOn w:val="prastasis"/>
    <w:link w:val="Pagrindiniotekstotrauka2Diagrama"/>
    <w:uiPriority w:val="99"/>
    <w:unhideWhenUsed/>
    <w:rsid w:val="0037094A"/>
    <w:pPr>
      <w:spacing w:after="120" w:line="480" w:lineRule="auto"/>
      <w:ind w:left="360" w:firstLine="720"/>
      <w:jc w:val="both"/>
    </w:pPr>
    <w:rPr>
      <w:rFonts w:ascii="Times New Roman" w:hAnsi="Times New Roman" w:cs="Arial Unicode MS"/>
      <w:sz w:val="24"/>
      <w:lang w:bidi="lo-LA"/>
    </w:rPr>
  </w:style>
  <w:style w:type="character" w:customStyle="1" w:styleId="Pagrindiniotekstotrauka2Diagrama">
    <w:name w:val="Pagrindinio teksto įtrauka 2 Diagrama"/>
    <w:link w:val="Pagrindiniotekstotrauka2"/>
    <w:uiPriority w:val="99"/>
    <w:rsid w:val="0037094A"/>
    <w:rPr>
      <w:rFonts w:ascii="Times New Roman" w:hAnsi="Times New Roman" w:cs="Arial Unicode MS"/>
      <w:sz w:val="24"/>
      <w:szCs w:val="22"/>
      <w:lang w:eastAsia="en-US" w:bidi="lo-LA"/>
    </w:rPr>
  </w:style>
  <w:style w:type="paragraph" w:styleId="Pagrindiniotekstotrauka3">
    <w:name w:val="Body Text Indent 3"/>
    <w:basedOn w:val="prastasis"/>
    <w:link w:val="Pagrindiniotekstotrauka3Diagrama"/>
    <w:uiPriority w:val="99"/>
    <w:semiHidden/>
    <w:unhideWhenUsed/>
    <w:rsid w:val="0037094A"/>
    <w:pPr>
      <w:spacing w:after="120" w:line="240" w:lineRule="auto"/>
      <w:ind w:left="360" w:firstLine="720"/>
      <w:jc w:val="both"/>
    </w:pPr>
    <w:rPr>
      <w:rFonts w:ascii="Times New Roman" w:hAnsi="Times New Roman" w:cs="Arial Unicode MS"/>
      <w:sz w:val="16"/>
      <w:szCs w:val="16"/>
      <w:lang w:bidi="lo-LA"/>
    </w:rPr>
  </w:style>
  <w:style w:type="character" w:customStyle="1" w:styleId="Pagrindiniotekstotrauka3Diagrama">
    <w:name w:val="Pagrindinio teksto įtrauka 3 Diagrama"/>
    <w:link w:val="Pagrindiniotekstotrauka3"/>
    <w:uiPriority w:val="99"/>
    <w:semiHidden/>
    <w:rsid w:val="0037094A"/>
    <w:rPr>
      <w:rFonts w:ascii="Times New Roman" w:hAnsi="Times New Roman" w:cs="Arial Unicode MS"/>
      <w:sz w:val="16"/>
      <w:szCs w:val="16"/>
      <w:lang w:eastAsia="en-US" w:bidi="lo-LA"/>
    </w:rPr>
  </w:style>
  <w:style w:type="paragraph" w:customStyle="1" w:styleId="Textbeitrauku">
    <w:name w:val="Text_be itrauku"/>
    <w:basedOn w:val="prastasis"/>
    <w:rsid w:val="0037094A"/>
    <w:pPr>
      <w:suppressAutoHyphens/>
      <w:spacing w:after="0" w:line="240" w:lineRule="auto"/>
      <w:ind w:firstLine="720"/>
      <w:jc w:val="both"/>
    </w:pPr>
    <w:rPr>
      <w:rFonts w:ascii="Times New Roman" w:eastAsia="Times New Roman" w:hAnsi="Times New Roman"/>
      <w:sz w:val="24"/>
      <w:lang w:eastAsia="ar-SA"/>
    </w:rPr>
  </w:style>
  <w:style w:type="character" w:styleId="Grietas">
    <w:name w:val="Strong"/>
    <w:qFormat/>
    <w:rsid w:val="0037094A"/>
    <w:rPr>
      <w:b/>
      <w:bCs/>
    </w:rPr>
  </w:style>
  <w:style w:type="paragraph" w:customStyle="1" w:styleId="DiagramaDiagrama1">
    <w:name w:val="Diagrama Diagrama1"/>
    <w:basedOn w:val="prastasis"/>
    <w:rsid w:val="0037094A"/>
    <w:pPr>
      <w:spacing w:line="240" w:lineRule="exact"/>
      <w:ind w:firstLine="720"/>
      <w:jc w:val="both"/>
    </w:pPr>
    <w:rPr>
      <w:rFonts w:ascii="Tahoma" w:eastAsia="Times New Roman" w:hAnsi="Tahoma" w:cs="Tahoma"/>
      <w:sz w:val="20"/>
      <w:szCs w:val="20"/>
      <w:lang w:val="en-US"/>
    </w:rPr>
  </w:style>
  <w:style w:type="paragraph" w:styleId="Debesliotekstas">
    <w:name w:val="Balloon Text"/>
    <w:basedOn w:val="prastasis"/>
    <w:link w:val="DebesliotekstasDiagrama"/>
    <w:uiPriority w:val="99"/>
    <w:semiHidden/>
    <w:unhideWhenUsed/>
    <w:rsid w:val="0037094A"/>
    <w:pPr>
      <w:spacing w:after="0" w:line="240" w:lineRule="auto"/>
      <w:ind w:firstLine="720"/>
      <w:jc w:val="both"/>
    </w:pPr>
    <w:rPr>
      <w:rFonts w:ascii="Tahoma" w:hAnsi="Tahoma" w:cs="Tahoma"/>
      <w:sz w:val="16"/>
      <w:szCs w:val="16"/>
      <w:lang w:bidi="lo-LA"/>
    </w:rPr>
  </w:style>
  <w:style w:type="character" w:customStyle="1" w:styleId="DebesliotekstasDiagrama">
    <w:name w:val="Debesėlio tekstas Diagrama"/>
    <w:link w:val="Debesliotekstas"/>
    <w:uiPriority w:val="99"/>
    <w:semiHidden/>
    <w:rsid w:val="0037094A"/>
    <w:rPr>
      <w:rFonts w:ascii="Tahoma" w:hAnsi="Tahoma" w:cs="Tahoma"/>
      <w:sz w:val="16"/>
      <w:szCs w:val="16"/>
      <w:lang w:eastAsia="en-US" w:bidi="lo-LA"/>
    </w:rPr>
  </w:style>
  <w:style w:type="character" w:styleId="Nerykuspabraukimas">
    <w:name w:val="Subtle Emphasis"/>
    <w:uiPriority w:val="19"/>
    <w:qFormat/>
    <w:rsid w:val="0037094A"/>
    <w:rPr>
      <w:i/>
      <w:iCs/>
      <w:color w:val="808080"/>
    </w:rPr>
  </w:style>
  <w:style w:type="character" w:styleId="Hipersaitas">
    <w:name w:val="Hyperlink"/>
    <w:uiPriority w:val="99"/>
    <w:unhideWhenUsed/>
    <w:rsid w:val="0037094A"/>
    <w:rPr>
      <w:color w:val="0000FF"/>
      <w:u w:val="single"/>
    </w:rPr>
  </w:style>
  <w:style w:type="character" w:styleId="Perirtashipersaitas">
    <w:name w:val="FollowedHyperlink"/>
    <w:uiPriority w:val="99"/>
    <w:semiHidden/>
    <w:unhideWhenUsed/>
    <w:rsid w:val="0037094A"/>
    <w:rPr>
      <w:color w:val="800080"/>
      <w:u w:val="single"/>
    </w:rPr>
  </w:style>
  <w:style w:type="character" w:customStyle="1" w:styleId="normal-h">
    <w:name w:val="normal-h"/>
    <w:rsid w:val="0037094A"/>
  </w:style>
  <w:style w:type="paragraph" w:styleId="Porat">
    <w:name w:val="footer"/>
    <w:basedOn w:val="prastasis"/>
    <w:link w:val="PoratDiagrama"/>
    <w:uiPriority w:val="99"/>
    <w:rsid w:val="0037094A"/>
    <w:pPr>
      <w:tabs>
        <w:tab w:val="center" w:pos="4819"/>
        <w:tab w:val="right" w:pos="9638"/>
      </w:tabs>
      <w:spacing w:after="0" w:line="240" w:lineRule="auto"/>
      <w:ind w:firstLine="720"/>
      <w:jc w:val="both"/>
    </w:pPr>
    <w:rPr>
      <w:rFonts w:ascii="Times New Roman" w:hAnsi="Times New Roman" w:cs="Arial Unicode MS"/>
      <w:sz w:val="24"/>
      <w:lang w:bidi="lo-LA"/>
    </w:rPr>
  </w:style>
  <w:style w:type="character" w:customStyle="1" w:styleId="PoratDiagrama">
    <w:name w:val="Poraštė Diagrama"/>
    <w:link w:val="Porat"/>
    <w:uiPriority w:val="99"/>
    <w:rsid w:val="0037094A"/>
    <w:rPr>
      <w:rFonts w:ascii="Times New Roman" w:hAnsi="Times New Roman" w:cs="Arial Unicode MS"/>
      <w:sz w:val="24"/>
      <w:szCs w:val="22"/>
      <w:lang w:eastAsia="en-US" w:bidi="lo-LA"/>
    </w:rPr>
  </w:style>
  <w:style w:type="character" w:styleId="Puslapionumeris">
    <w:name w:val="page number"/>
    <w:rsid w:val="0037094A"/>
  </w:style>
  <w:style w:type="paragraph" w:styleId="Antrats">
    <w:name w:val="header"/>
    <w:basedOn w:val="prastasis"/>
    <w:link w:val="AntratsDiagrama"/>
    <w:uiPriority w:val="99"/>
    <w:unhideWhenUsed/>
    <w:rsid w:val="0037094A"/>
    <w:pPr>
      <w:tabs>
        <w:tab w:val="center" w:pos="4819"/>
        <w:tab w:val="right" w:pos="9638"/>
      </w:tabs>
      <w:spacing w:after="0" w:line="240" w:lineRule="auto"/>
      <w:ind w:firstLine="720"/>
      <w:jc w:val="both"/>
    </w:pPr>
    <w:rPr>
      <w:rFonts w:ascii="Times New Roman" w:hAnsi="Times New Roman" w:cs="Arial Unicode MS"/>
      <w:sz w:val="24"/>
      <w:lang w:bidi="lo-LA"/>
    </w:rPr>
  </w:style>
  <w:style w:type="character" w:customStyle="1" w:styleId="AntratsDiagrama">
    <w:name w:val="Antraštės Diagrama"/>
    <w:link w:val="Antrats"/>
    <w:uiPriority w:val="99"/>
    <w:rsid w:val="0037094A"/>
    <w:rPr>
      <w:rFonts w:ascii="Times New Roman" w:hAnsi="Times New Roman" w:cs="Arial Unicode MS"/>
      <w:sz w:val="24"/>
      <w:szCs w:val="22"/>
      <w:lang w:eastAsia="en-US" w:bidi="lo-L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2589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8B29B-F04A-4DBF-8E5E-90A3DE60CE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1572</Words>
  <Characters>8962</Characters>
  <Application>Microsoft Office Word</Application>
  <DocSecurity>0</DocSecurity>
  <Lines>74</Lines>
  <Paragraphs>21</Paragraphs>
  <ScaleCrop>false</ScaleCrop>
  <HeadingPairs>
    <vt:vector size="2" baseType="variant">
      <vt:variant>
        <vt:lpstr>Pavadinimas</vt:lpstr>
      </vt:variant>
      <vt:variant>
        <vt:i4>1</vt:i4>
      </vt:variant>
    </vt:vector>
  </HeadingPairs>
  <TitlesOfParts>
    <vt:vector size="1" baseType="lpstr">
      <vt:lpstr/>
    </vt:vector>
  </TitlesOfParts>
  <Company>REO</Company>
  <LinksUpToDate>false</LinksUpToDate>
  <CharactersWithSpaces>10513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cp:lastModifiedBy>Vartotoja</cp:lastModifiedBy>
  <cp:revision>4</cp:revision>
  <cp:lastPrinted>2022-12-07T12:16:00Z</cp:lastPrinted>
  <dcterms:created xsi:type="dcterms:W3CDTF">2022-12-07T12:44:00Z</dcterms:created>
  <dcterms:modified xsi:type="dcterms:W3CDTF">2022-12-16T11:18:00Z</dcterms:modified>
</cp:coreProperties>
</file>