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60EE4" w14:textId="77777777" w:rsidR="00AB076F" w:rsidRPr="008438E5" w:rsidRDefault="00AB076F" w:rsidP="00CE0B91">
      <w:pPr>
        <w:spacing w:after="0"/>
        <w:jc w:val="right"/>
        <w:rPr>
          <w:rFonts w:asciiTheme="majorBidi" w:hAnsiTheme="majorBidi" w:cstheme="majorBidi"/>
          <w:b/>
          <w:bCs/>
          <w:noProof/>
          <w:sz w:val="24"/>
          <w:szCs w:val="24"/>
          <w:lang w:val="en-US"/>
        </w:rPr>
      </w:pPr>
      <w:r w:rsidRPr="008438E5">
        <w:rPr>
          <w:rFonts w:asciiTheme="majorBidi" w:hAnsiTheme="majorBidi" w:cstheme="majorBidi"/>
          <w:b/>
          <w:bCs/>
          <w:noProof/>
          <w:sz w:val="24"/>
          <w:szCs w:val="24"/>
          <w:lang w:val="en-US"/>
        </w:rPr>
        <w:t>Projektas</w:t>
      </w:r>
    </w:p>
    <w:p w14:paraId="0AA6345F" w14:textId="77777777" w:rsidR="00AB076F" w:rsidRPr="008438E5" w:rsidRDefault="00AB076F" w:rsidP="00CE0B91">
      <w:pPr>
        <w:spacing w:after="0"/>
        <w:jc w:val="center"/>
        <w:rPr>
          <w:rFonts w:asciiTheme="majorBidi" w:hAnsiTheme="majorBidi" w:cstheme="majorBidi"/>
          <w:b/>
          <w:szCs w:val="24"/>
        </w:rPr>
      </w:pPr>
      <w:r w:rsidRPr="008438E5">
        <w:rPr>
          <w:rFonts w:asciiTheme="majorBidi" w:hAnsiTheme="majorBidi" w:cstheme="majorBidi"/>
          <w:noProof/>
          <w:szCs w:val="24"/>
          <w:lang w:val="en-US"/>
        </w:rPr>
        <w:drawing>
          <wp:inline distT="0" distB="0" distL="0" distR="0" wp14:anchorId="4CCEC75F" wp14:editId="33C35DC1">
            <wp:extent cx="466725" cy="5334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33400"/>
                    </a:xfrm>
                    <a:prstGeom prst="rect">
                      <a:avLst/>
                    </a:prstGeom>
                    <a:noFill/>
                    <a:ln>
                      <a:noFill/>
                    </a:ln>
                  </pic:spPr>
                </pic:pic>
              </a:graphicData>
            </a:graphic>
          </wp:inline>
        </w:drawing>
      </w:r>
    </w:p>
    <w:p w14:paraId="2533D770" w14:textId="77777777" w:rsidR="00AB076F" w:rsidRPr="008438E5" w:rsidRDefault="00AB076F" w:rsidP="00CE0B91">
      <w:pPr>
        <w:spacing w:after="0"/>
        <w:jc w:val="center"/>
        <w:rPr>
          <w:rFonts w:asciiTheme="majorBidi" w:hAnsiTheme="majorBidi" w:cstheme="majorBidi"/>
          <w:b/>
          <w:szCs w:val="24"/>
          <w:lang w:eastAsia="ar-SA"/>
        </w:rPr>
      </w:pPr>
    </w:p>
    <w:p w14:paraId="50DC9CA2" w14:textId="77777777" w:rsidR="00AB076F" w:rsidRPr="008438E5" w:rsidRDefault="00AB076F" w:rsidP="00AD3F60">
      <w:pPr>
        <w:spacing w:after="0"/>
        <w:jc w:val="center"/>
        <w:rPr>
          <w:rFonts w:asciiTheme="majorBidi" w:hAnsiTheme="majorBidi" w:cstheme="majorBidi"/>
          <w:b/>
          <w:sz w:val="24"/>
          <w:szCs w:val="24"/>
          <w:lang w:eastAsia="ar-SA"/>
        </w:rPr>
      </w:pPr>
      <w:r w:rsidRPr="008438E5">
        <w:rPr>
          <w:rFonts w:asciiTheme="majorBidi" w:hAnsiTheme="majorBidi" w:cstheme="majorBidi"/>
          <w:b/>
          <w:sz w:val="24"/>
          <w:szCs w:val="24"/>
          <w:lang w:eastAsia="ar-SA"/>
        </w:rPr>
        <w:t>KĖDAINIŲ RAJONO SAVIVALDYBĖS TARYBA</w:t>
      </w:r>
    </w:p>
    <w:p w14:paraId="3A71CE7D" w14:textId="77777777" w:rsidR="00AB076F" w:rsidRPr="008438E5" w:rsidRDefault="00AB076F" w:rsidP="00AD3F60">
      <w:pPr>
        <w:widowControl w:val="0"/>
        <w:suppressAutoHyphens/>
        <w:spacing w:after="0"/>
        <w:jc w:val="center"/>
        <w:rPr>
          <w:rFonts w:asciiTheme="majorBidi" w:eastAsia="Lucida Sans Unicode" w:hAnsiTheme="majorBidi" w:cstheme="majorBidi"/>
          <w:b/>
          <w:sz w:val="24"/>
          <w:szCs w:val="24"/>
          <w:lang w:eastAsia="ar-SA"/>
        </w:rPr>
      </w:pPr>
    </w:p>
    <w:p w14:paraId="3B0B70DF" w14:textId="77777777" w:rsidR="00AB076F" w:rsidRPr="008438E5" w:rsidRDefault="00AB076F" w:rsidP="00AD3F60">
      <w:pPr>
        <w:spacing w:after="0"/>
        <w:jc w:val="center"/>
        <w:rPr>
          <w:rFonts w:asciiTheme="majorBidi" w:hAnsiTheme="majorBidi" w:cstheme="majorBidi"/>
          <w:b/>
          <w:sz w:val="24"/>
          <w:szCs w:val="24"/>
        </w:rPr>
      </w:pPr>
      <w:bookmarkStart w:id="0" w:name="_Hlk500506817"/>
      <w:r w:rsidRPr="008438E5">
        <w:rPr>
          <w:rFonts w:asciiTheme="majorBidi" w:hAnsiTheme="majorBidi" w:cstheme="majorBidi"/>
          <w:b/>
          <w:sz w:val="24"/>
          <w:szCs w:val="24"/>
        </w:rPr>
        <w:t>SPRENDIMAS</w:t>
      </w:r>
    </w:p>
    <w:p w14:paraId="6E0BA7DB" w14:textId="33572CA6" w:rsidR="00C36EF3" w:rsidRPr="00BE7B0A" w:rsidRDefault="00BE7B0A" w:rsidP="00BE7B0A">
      <w:pPr>
        <w:jc w:val="center"/>
        <w:rPr>
          <w:rFonts w:asciiTheme="majorBidi" w:hAnsiTheme="majorBidi" w:cstheme="majorBidi"/>
          <w:b/>
          <w:sz w:val="24"/>
          <w:szCs w:val="24"/>
        </w:rPr>
      </w:pPr>
      <w:r w:rsidRPr="00BE7B0A">
        <w:rPr>
          <w:rFonts w:asciiTheme="majorBidi" w:hAnsiTheme="majorBidi" w:cstheme="majorBidi"/>
          <w:b/>
          <w:sz w:val="24"/>
          <w:szCs w:val="24"/>
        </w:rPr>
        <w:t xml:space="preserve">DĖL </w:t>
      </w:r>
      <w:bookmarkEnd w:id="0"/>
      <w:r w:rsidRPr="00BE7B0A">
        <w:rPr>
          <w:rFonts w:asciiTheme="majorBidi" w:hAnsiTheme="majorBidi" w:cstheme="majorBidi"/>
          <w:b/>
          <w:sz w:val="24"/>
          <w:szCs w:val="24"/>
        </w:rPr>
        <w:t xml:space="preserve">PAVEDIMO BALSUOTI </w:t>
      </w:r>
      <w:bookmarkStart w:id="1" w:name="_Hlk135229955"/>
      <w:r w:rsidRPr="00BE7B0A">
        <w:rPr>
          <w:rFonts w:asciiTheme="majorBidi" w:hAnsiTheme="majorBidi" w:cstheme="majorBidi"/>
          <w:b/>
          <w:sz w:val="24"/>
          <w:szCs w:val="24"/>
        </w:rPr>
        <w:t>DĖL ATLIEKŲ PRIĖMIMO IR APDOROJIMO MECHANINIO BIOLOGINIO APDOROJIMO IR MECHANINIO ATLIEKŲ RŪŠIAVIMO ĮRENGINIUOSE, KAUNO REGIONINIUOSE SĄVARTYNUOSE, ŽALIŲJŲ ATLIEKŲ KOMPOSTAVIMO AIKŠTELĖSE, DIDELIŲ GABARITŲ IR KITŲ ATLIEKŲ SURINKIMO AIKŠTELĖSE MOKESČIO TVIRTINIMO</w:t>
      </w:r>
    </w:p>
    <w:bookmarkEnd w:id="1"/>
    <w:p w14:paraId="40F5DE39" w14:textId="50336EE6" w:rsidR="00AB076F" w:rsidRPr="00867F4F" w:rsidRDefault="00AB076F" w:rsidP="00AD3F60">
      <w:pPr>
        <w:spacing w:after="0"/>
        <w:jc w:val="center"/>
        <w:rPr>
          <w:rFonts w:asciiTheme="majorBidi" w:hAnsiTheme="majorBidi" w:cstheme="majorBidi"/>
          <w:b/>
          <w:bCs/>
          <w:sz w:val="24"/>
          <w:szCs w:val="24"/>
        </w:rPr>
      </w:pPr>
    </w:p>
    <w:p w14:paraId="464BD30F" w14:textId="20D06C5C" w:rsidR="00AB076F" w:rsidRPr="008438E5" w:rsidRDefault="00AB076F" w:rsidP="00AD3F60">
      <w:pPr>
        <w:widowControl w:val="0"/>
        <w:suppressAutoHyphens/>
        <w:spacing w:after="0"/>
        <w:jc w:val="center"/>
        <w:rPr>
          <w:rFonts w:asciiTheme="majorBidi" w:eastAsia="Lucida Sans Unicode" w:hAnsiTheme="majorBidi" w:cstheme="majorBidi"/>
          <w:sz w:val="24"/>
          <w:szCs w:val="24"/>
          <w:lang w:eastAsia="ar-SA"/>
        </w:rPr>
      </w:pPr>
      <w:r w:rsidRPr="008438E5">
        <w:rPr>
          <w:rFonts w:asciiTheme="majorBidi" w:eastAsia="Lucida Sans Unicode" w:hAnsiTheme="majorBidi" w:cstheme="majorBidi"/>
          <w:sz w:val="24"/>
          <w:szCs w:val="24"/>
          <w:lang w:eastAsia="ar-SA"/>
        </w:rPr>
        <w:t>202</w:t>
      </w:r>
      <w:r w:rsidR="00F35371">
        <w:rPr>
          <w:rFonts w:asciiTheme="majorBidi" w:eastAsia="Lucida Sans Unicode" w:hAnsiTheme="majorBidi" w:cstheme="majorBidi"/>
          <w:sz w:val="24"/>
          <w:szCs w:val="24"/>
          <w:lang w:eastAsia="ar-SA"/>
        </w:rPr>
        <w:t>3</w:t>
      </w:r>
      <w:r w:rsidRPr="008438E5">
        <w:rPr>
          <w:rFonts w:asciiTheme="majorBidi" w:eastAsia="Lucida Sans Unicode" w:hAnsiTheme="majorBidi" w:cstheme="majorBidi"/>
          <w:sz w:val="24"/>
          <w:szCs w:val="24"/>
          <w:lang w:eastAsia="ar-SA"/>
        </w:rPr>
        <w:t xml:space="preserve"> m. </w:t>
      </w:r>
      <w:r>
        <w:rPr>
          <w:rFonts w:asciiTheme="majorBidi" w:eastAsia="Lucida Sans Unicode" w:hAnsiTheme="majorBidi" w:cstheme="majorBidi"/>
          <w:sz w:val="24"/>
          <w:szCs w:val="24"/>
          <w:lang w:eastAsia="ar-SA"/>
        </w:rPr>
        <w:t xml:space="preserve"> </w:t>
      </w:r>
      <w:r w:rsidR="00ED561E">
        <w:rPr>
          <w:rFonts w:asciiTheme="majorBidi" w:eastAsia="Lucida Sans Unicode" w:hAnsiTheme="majorBidi" w:cstheme="majorBidi"/>
          <w:sz w:val="24"/>
          <w:szCs w:val="24"/>
          <w:lang w:eastAsia="ar-SA"/>
        </w:rPr>
        <w:t>birželio 8</w:t>
      </w:r>
      <w:r w:rsidRPr="008438E5">
        <w:rPr>
          <w:rFonts w:asciiTheme="majorBidi" w:eastAsia="Lucida Sans Unicode" w:hAnsiTheme="majorBidi" w:cstheme="majorBidi"/>
          <w:sz w:val="24"/>
          <w:szCs w:val="24"/>
          <w:lang w:eastAsia="ar-SA"/>
        </w:rPr>
        <w:t xml:space="preserve">  d. Nr.</w:t>
      </w:r>
      <w:r w:rsidR="00ED561E">
        <w:rPr>
          <w:rFonts w:asciiTheme="majorBidi" w:eastAsia="Lucida Sans Unicode" w:hAnsiTheme="majorBidi" w:cstheme="majorBidi"/>
          <w:sz w:val="24"/>
          <w:szCs w:val="24"/>
          <w:lang w:eastAsia="ar-SA"/>
        </w:rPr>
        <w:t xml:space="preserve"> SP-202</w:t>
      </w:r>
    </w:p>
    <w:p w14:paraId="65ECB69F" w14:textId="77777777" w:rsidR="00AB076F" w:rsidRPr="008438E5" w:rsidRDefault="00AB076F" w:rsidP="00AD3F60">
      <w:pPr>
        <w:widowControl w:val="0"/>
        <w:suppressAutoHyphens/>
        <w:spacing w:after="0"/>
        <w:jc w:val="center"/>
        <w:rPr>
          <w:rFonts w:asciiTheme="majorBidi" w:eastAsia="Lucida Sans Unicode" w:hAnsiTheme="majorBidi" w:cstheme="majorBidi"/>
          <w:sz w:val="24"/>
          <w:szCs w:val="24"/>
          <w:lang w:eastAsia="ar-SA"/>
        </w:rPr>
      </w:pPr>
      <w:r w:rsidRPr="008438E5">
        <w:rPr>
          <w:rFonts w:asciiTheme="majorBidi" w:eastAsia="Lucida Sans Unicode" w:hAnsiTheme="majorBidi" w:cstheme="majorBidi"/>
          <w:sz w:val="24"/>
          <w:szCs w:val="24"/>
          <w:lang w:eastAsia="ar-SA"/>
        </w:rPr>
        <w:t>Kėdainiai</w:t>
      </w:r>
    </w:p>
    <w:p w14:paraId="4526D93D" w14:textId="77777777" w:rsidR="00AB076F" w:rsidRPr="008438E5" w:rsidRDefault="00AB076F" w:rsidP="00AD3F60">
      <w:pPr>
        <w:pStyle w:val="Default"/>
        <w:jc w:val="both"/>
        <w:rPr>
          <w:rFonts w:asciiTheme="majorBidi" w:eastAsia="Lucida Sans Unicode" w:hAnsiTheme="majorBidi" w:cstheme="majorBidi"/>
          <w:color w:val="auto"/>
          <w:lang w:eastAsia="ar-SA"/>
        </w:rPr>
      </w:pPr>
    </w:p>
    <w:p w14:paraId="695C181E" w14:textId="0521451B" w:rsidR="00AB076F" w:rsidRPr="00D4292B" w:rsidRDefault="00AB076F" w:rsidP="00AD3F60">
      <w:pPr>
        <w:spacing w:after="0" w:line="240" w:lineRule="auto"/>
        <w:ind w:firstLine="851"/>
        <w:jc w:val="both"/>
        <w:rPr>
          <w:rFonts w:ascii="Times New Roman" w:eastAsia="Times New Roman" w:hAnsi="Times New Roman"/>
          <w:sz w:val="24"/>
          <w:szCs w:val="24"/>
        </w:rPr>
      </w:pPr>
      <w:r w:rsidRPr="00D4292B">
        <w:rPr>
          <w:rFonts w:ascii="Times New Roman" w:eastAsia="Times New Roman" w:hAnsi="Times New Roman"/>
          <w:sz w:val="24"/>
          <w:szCs w:val="24"/>
        </w:rPr>
        <w:t>Vadovaudamasi Lietuvos Respublikos atliekų tvarkymo įstatymo 25 straipsniu, Lietuvos Respublikos vietos savivaldos įstatymo 1</w:t>
      </w:r>
      <w:r w:rsidR="005D5246">
        <w:rPr>
          <w:rFonts w:ascii="Times New Roman" w:eastAsia="Times New Roman" w:hAnsi="Times New Roman"/>
          <w:sz w:val="24"/>
          <w:szCs w:val="24"/>
        </w:rPr>
        <w:t>5</w:t>
      </w:r>
      <w:r w:rsidRPr="00D4292B">
        <w:rPr>
          <w:rFonts w:ascii="Times New Roman" w:eastAsia="Times New Roman" w:hAnsi="Times New Roman"/>
          <w:sz w:val="24"/>
          <w:szCs w:val="24"/>
        </w:rPr>
        <w:t xml:space="preserve"> straipsnio 2 dalies 37 punktu, Lietuvos Respublikos viešųjų įstaigų įstatymo 7 straipsnio 5 dalies 1 punktu ir </w:t>
      </w:r>
      <w:r>
        <w:rPr>
          <w:rFonts w:ascii="Times New Roman" w:eastAsia="Times New Roman" w:hAnsi="Times New Roman"/>
          <w:sz w:val="24"/>
          <w:szCs w:val="24"/>
        </w:rPr>
        <w:t>10 straipsnio 1 dalies 3 punktu</w:t>
      </w:r>
      <w:r w:rsidR="00B6439F">
        <w:rPr>
          <w:rFonts w:ascii="Times New Roman" w:eastAsia="Times New Roman" w:hAnsi="Times New Roman"/>
          <w:sz w:val="24"/>
          <w:szCs w:val="24"/>
        </w:rPr>
        <w:t>,</w:t>
      </w:r>
      <w:r>
        <w:rPr>
          <w:rFonts w:ascii="Times New Roman" w:eastAsia="Times New Roman" w:hAnsi="Times New Roman"/>
          <w:sz w:val="24"/>
          <w:szCs w:val="24"/>
        </w:rPr>
        <w:t xml:space="preserve"> </w:t>
      </w:r>
      <w:r w:rsidRPr="00D4292B">
        <w:rPr>
          <w:rFonts w:ascii="Times New Roman" w:eastAsia="Times New Roman" w:hAnsi="Times New Roman"/>
          <w:sz w:val="24"/>
          <w:szCs w:val="24"/>
        </w:rPr>
        <w:t>Kėdainių rajono savivaldybės taryba n u s p r e n d ž i a:</w:t>
      </w:r>
    </w:p>
    <w:p w14:paraId="2DFA7DBE" w14:textId="39295C0B" w:rsidR="00AB076F" w:rsidRPr="00233FD7" w:rsidRDefault="00AB076F" w:rsidP="00AD3F60">
      <w:pPr>
        <w:spacing w:after="0" w:line="240" w:lineRule="auto"/>
        <w:ind w:firstLine="680"/>
        <w:jc w:val="both"/>
        <w:rPr>
          <w:rFonts w:asciiTheme="majorBidi" w:hAnsiTheme="majorBidi" w:cstheme="majorBidi"/>
          <w:bCs/>
          <w:sz w:val="24"/>
          <w:szCs w:val="24"/>
        </w:rPr>
      </w:pPr>
      <w:r w:rsidRPr="00DC7327">
        <w:rPr>
          <w:rFonts w:ascii="Times New Roman" w:eastAsia="Times New Roman" w:hAnsi="Times New Roman"/>
          <w:sz w:val="24"/>
          <w:szCs w:val="24"/>
        </w:rPr>
        <w:t xml:space="preserve">Pavesti Kėdainių rajono savivaldybės </w:t>
      </w:r>
      <w:r w:rsidR="00C36EF3">
        <w:rPr>
          <w:rFonts w:ascii="Times New Roman" w:eastAsia="Times New Roman" w:hAnsi="Times New Roman"/>
          <w:sz w:val="24"/>
          <w:szCs w:val="24"/>
        </w:rPr>
        <w:t>merui Valentinui Tamuliui</w:t>
      </w:r>
      <w:r>
        <w:rPr>
          <w:rFonts w:ascii="Times New Roman" w:eastAsia="Times New Roman" w:hAnsi="Times New Roman"/>
          <w:sz w:val="24"/>
          <w:szCs w:val="24"/>
        </w:rPr>
        <w:t xml:space="preserve"> </w:t>
      </w:r>
      <w:r w:rsidR="000A4ACF">
        <w:rPr>
          <w:rFonts w:ascii="Times New Roman" w:eastAsia="Times New Roman" w:hAnsi="Times New Roman"/>
          <w:sz w:val="24"/>
          <w:szCs w:val="24"/>
        </w:rPr>
        <w:t xml:space="preserve">dalyvauti </w:t>
      </w:r>
      <w:bookmarkStart w:id="2" w:name="_Hlk116461107"/>
      <w:r w:rsidRPr="00DC7327">
        <w:rPr>
          <w:rFonts w:ascii="Times New Roman" w:eastAsia="Times New Roman" w:hAnsi="Times New Roman"/>
          <w:sz w:val="24"/>
          <w:szCs w:val="24"/>
        </w:rPr>
        <w:t>VšĮ Kauno regiono atliekų tvarkymo centro vis</w:t>
      </w:r>
      <w:r w:rsidR="000A4ACF">
        <w:rPr>
          <w:rFonts w:ascii="Times New Roman" w:eastAsia="Times New Roman" w:hAnsi="Times New Roman"/>
          <w:sz w:val="24"/>
          <w:szCs w:val="24"/>
        </w:rPr>
        <w:t>uotiniame</w:t>
      </w:r>
      <w:r w:rsidRPr="00DC7327">
        <w:rPr>
          <w:rFonts w:ascii="Times New Roman" w:eastAsia="Times New Roman" w:hAnsi="Times New Roman"/>
          <w:sz w:val="24"/>
          <w:szCs w:val="24"/>
        </w:rPr>
        <w:t xml:space="preserve"> dalininkų susirinkim</w:t>
      </w:r>
      <w:r w:rsidR="000A4ACF">
        <w:rPr>
          <w:rFonts w:ascii="Times New Roman" w:eastAsia="Times New Roman" w:hAnsi="Times New Roman"/>
          <w:sz w:val="24"/>
          <w:szCs w:val="24"/>
        </w:rPr>
        <w:t>e</w:t>
      </w:r>
      <w:bookmarkEnd w:id="2"/>
      <w:r w:rsidRPr="00DC7327">
        <w:rPr>
          <w:rFonts w:ascii="Times New Roman" w:eastAsia="Times New Roman" w:hAnsi="Times New Roman"/>
          <w:sz w:val="24"/>
          <w:szCs w:val="24"/>
        </w:rPr>
        <w:t xml:space="preserve"> ir </w:t>
      </w:r>
      <w:r w:rsidR="000A4ACF" w:rsidRPr="00233FD7">
        <w:rPr>
          <w:rFonts w:asciiTheme="majorBidi" w:eastAsia="Times New Roman" w:hAnsiTheme="majorBidi" w:cstheme="majorBidi"/>
          <w:sz w:val="24"/>
          <w:szCs w:val="24"/>
        </w:rPr>
        <w:t xml:space="preserve">dėl </w:t>
      </w:r>
      <w:r w:rsidR="00C36EF3" w:rsidRPr="00233FD7">
        <w:rPr>
          <w:rFonts w:asciiTheme="majorBidi" w:hAnsiTheme="majorBidi" w:cstheme="majorBidi"/>
          <w:sz w:val="24"/>
          <w:szCs w:val="24"/>
        </w:rPr>
        <w:t xml:space="preserve">atliekų priėmimo ir apdorojimo mechaninio biologinio apdorojimo ir mechaninio atliekų rūšiavimo įrenginiuose, </w:t>
      </w:r>
      <w:r w:rsidR="00BE7B0A" w:rsidRPr="00233FD7">
        <w:rPr>
          <w:rFonts w:asciiTheme="majorBidi" w:hAnsiTheme="majorBidi" w:cstheme="majorBidi"/>
          <w:sz w:val="24"/>
          <w:szCs w:val="24"/>
        </w:rPr>
        <w:t xml:space="preserve">Kauno regioniniuose sąvartynuose, </w:t>
      </w:r>
      <w:r w:rsidR="00C36EF3" w:rsidRPr="00233FD7">
        <w:rPr>
          <w:rFonts w:asciiTheme="majorBidi" w:hAnsiTheme="majorBidi" w:cstheme="majorBidi"/>
          <w:sz w:val="24"/>
          <w:szCs w:val="24"/>
        </w:rPr>
        <w:t>žaliųjų atliekų kompostavimo aikštelėse, didelių gabaritų ir kitų atliekų surinkimo aikštelėse mokesčio</w:t>
      </w:r>
      <w:r w:rsidR="000A4ACF" w:rsidRPr="00233FD7">
        <w:rPr>
          <w:rFonts w:asciiTheme="majorBidi" w:eastAsia="Times New Roman" w:hAnsiTheme="majorBidi" w:cstheme="majorBidi"/>
          <w:sz w:val="24"/>
          <w:szCs w:val="24"/>
        </w:rPr>
        <w:t xml:space="preserve"> tvirtinimo </w:t>
      </w:r>
      <w:r w:rsidRPr="00233FD7">
        <w:rPr>
          <w:rFonts w:asciiTheme="majorBidi" w:eastAsia="Times New Roman" w:hAnsiTheme="majorBidi" w:cstheme="majorBidi"/>
          <w:sz w:val="24"/>
          <w:szCs w:val="24"/>
        </w:rPr>
        <w:t>balsuoti</w:t>
      </w:r>
      <w:r w:rsidR="000A4ACF" w:rsidRPr="00233FD7">
        <w:rPr>
          <w:rFonts w:asciiTheme="majorBidi" w:eastAsia="Times New Roman" w:hAnsiTheme="majorBidi" w:cstheme="majorBidi"/>
          <w:sz w:val="24"/>
          <w:szCs w:val="24"/>
        </w:rPr>
        <w:t xml:space="preserve"> </w:t>
      </w:r>
      <w:r w:rsidR="007314DD" w:rsidRPr="00233FD7">
        <w:rPr>
          <w:rFonts w:asciiTheme="majorBidi" w:eastAsia="Times New Roman" w:hAnsiTheme="majorBidi" w:cstheme="majorBidi"/>
          <w:sz w:val="24"/>
          <w:szCs w:val="24"/>
        </w:rPr>
        <w:t>„</w:t>
      </w:r>
      <w:r w:rsidR="004100BD" w:rsidRPr="00233FD7">
        <w:rPr>
          <w:rFonts w:asciiTheme="majorBidi" w:eastAsia="Times New Roman" w:hAnsiTheme="majorBidi" w:cstheme="majorBidi"/>
          <w:sz w:val="24"/>
          <w:szCs w:val="24"/>
        </w:rPr>
        <w:t>už</w:t>
      </w:r>
      <w:r w:rsidR="007314DD" w:rsidRPr="00233FD7">
        <w:rPr>
          <w:rFonts w:asciiTheme="majorBidi" w:eastAsia="Times New Roman" w:hAnsiTheme="majorBidi" w:cstheme="majorBidi"/>
          <w:sz w:val="24"/>
          <w:szCs w:val="24"/>
        </w:rPr>
        <w:t>“</w:t>
      </w:r>
      <w:r w:rsidR="000A4ACF" w:rsidRPr="00233FD7">
        <w:rPr>
          <w:rFonts w:asciiTheme="majorBidi" w:eastAsia="Times New Roman" w:hAnsiTheme="majorBidi" w:cstheme="majorBidi"/>
          <w:sz w:val="24"/>
          <w:szCs w:val="24"/>
        </w:rPr>
        <w:t>.</w:t>
      </w:r>
    </w:p>
    <w:p w14:paraId="659808A1" w14:textId="77777777" w:rsidR="000A4ACF" w:rsidRPr="000A4ACF" w:rsidRDefault="000A4ACF" w:rsidP="00AD3F60">
      <w:pPr>
        <w:spacing w:after="0"/>
        <w:ind w:firstLine="680"/>
        <w:jc w:val="both"/>
        <w:rPr>
          <w:rFonts w:asciiTheme="majorBidi" w:hAnsiTheme="majorBidi" w:cstheme="majorBidi"/>
          <w:sz w:val="24"/>
          <w:szCs w:val="24"/>
        </w:rPr>
      </w:pPr>
      <w:r w:rsidRPr="000A4ACF">
        <w:rPr>
          <w:rFonts w:asciiTheme="majorBidi" w:hAnsiTheme="majorBidi" w:cstheme="majorBidi"/>
          <w:sz w:val="24"/>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7518F698" w14:textId="77777777" w:rsidR="00AB076F" w:rsidRPr="008438E5" w:rsidRDefault="00AB076F" w:rsidP="00AD3F60">
      <w:pPr>
        <w:pStyle w:val="Default"/>
        <w:ind w:firstLine="709"/>
        <w:jc w:val="both"/>
        <w:rPr>
          <w:rFonts w:asciiTheme="majorBidi" w:hAnsiTheme="majorBidi" w:cstheme="majorBidi"/>
          <w:color w:val="auto"/>
        </w:rPr>
      </w:pPr>
    </w:p>
    <w:p w14:paraId="59B92E69" w14:textId="77777777" w:rsidR="00AB076F" w:rsidRPr="008438E5" w:rsidRDefault="00AB076F" w:rsidP="00AD3F60">
      <w:pPr>
        <w:spacing w:after="0"/>
        <w:jc w:val="both"/>
        <w:rPr>
          <w:rFonts w:asciiTheme="majorBidi" w:hAnsiTheme="majorBidi" w:cstheme="majorBidi"/>
          <w:sz w:val="24"/>
          <w:szCs w:val="24"/>
        </w:rPr>
      </w:pPr>
    </w:p>
    <w:p w14:paraId="5A69A3FE" w14:textId="77777777" w:rsidR="006636F6" w:rsidRDefault="00AB076F" w:rsidP="00AD3F60">
      <w:pPr>
        <w:spacing w:after="0"/>
        <w:jc w:val="both"/>
        <w:rPr>
          <w:rFonts w:asciiTheme="majorBidi" w:hAnsiTheme="majorBidi" w:cstheme="majorBidi"/>
          <w:sz w:val="24"/>
          <w:szCs w:val="24"/>
        </w:rPr>
      </w:pPr>
      <w:r w:rsidRPr="008438E5">
        <w:rPr>
          <w:rFonts w:asciiTheme="majorBidi" w:hAnsiTheme="majorBidi" w:cstheme="majorBidi"/>
          <w:sz w:val="24"/>
          <w:szCs w:val="24"/>
        </w:rPr>
        <w:t>Savivaldybės meras</w:t>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p>
    <w:p w14:paraId="1E1758EF" w14:textId="4142B9BC" w:rsidR="00AB076F" w:rsidRPr="008438E5" w:rsidRDefault="00AB076F" w:rsidP="00AD3F60">
      <w:pPr>
        <w:spacing w:after="0"/>
        <w:jc w:val="both"/>
        <w:rPr>
          <w:rFonts w:asciiTheme="majorBidi" w:hAnsiTheme="majorBidi" w:cstheme="majorBidi"/>
          <w:sz w:val="24"/>
          <w:szCs w:val="24"/>
        </w:rPr>
      </w:pPr>
      <w:r w:rsidRPr="008438E5">
        <w:rPr>
          <w:rFonts w:asciiTheme="majorBidi" w:hAnsiTheme="majorBidi" w:cstheme="majorBidi"/>
          <w:sz w:val="24"/>
          <w:szCs w:val="24"/>
        </w:rPr>
        <w:tab/>
      </w:r>
      <w:r w:rsidRPr="008438E5">
        <w:rPr>
          <w:rFonts w:asciiTheme="majorBidi" w:hAnsiTheme="majorBidi" w:cstheme="majorBidi"/>
          <w:sz w:val="24"/>
          <w:szCs w:val="24"/>
        </w:rPr>
        <w:tab/>
      </w:r>
    </w:p>
    <w:p w14:paraId="6FB82A0D" w14:textId="6A3545A9" w:rsidR="00B97EEA" w:rsidRDefault="00B97EEA" w:rsidP="00AD3F60">
      <w:pPr>
        <w:spacing w:after="0"/>
      </w:pPr>
    </w:p>
    <w:p w14:paraId="18BE55D7" w14:textId="58EFCCBB" w:rsidR="00AD3F60" w:rsidRDefault="00AD3F60" w:rsidP="00AD3F60">
      <w:pPr>
        <w:spacing w:after="0"/>
      </w:pPr>
    </w:p>
    <w:p w14:paraId="028E018C" w14:textId="1CDE02A5" w:rsidR="00AD3F60" w:rsidRDefault="00AD3F60" w:rsidP="00AD3F60">
      <w:pPr>
        <w:spacing w:after="0"/>
      </w:pPr>
    </w:p>
    <w:p w14:paraId="0C1842EC" w14:textId="19CC0D16" w:rsidR="00AD3F60" w:rsidRDefault="00AD3F60" w:rsidP="00AD3F60">
      <w:pPr>
        <w:spacing w:after="0"/>
      </w:pPr>
    </w:p>
    <w:p w14:paraId="5718BB2B" w14:textId="6AD13BF5" w:rsidR="00CE0B91" w:rsidRDefault="00CE0B91" w:rsidP="00AD3F60">
      <w:pPr>
        <w:spacing w:after="0"/>
      </w:pPr>
    </w:p>
    <w:p w14:paraId="3F294EFA" w14:textId="77777777" w:rsidR="00293F6A" w:rsidRDefault="00293F6A" w:rsidP="00AB076F"/>
    <w:p w14:paraId="70CF8F7B" w14:textId="029B9FC1" w:rsidR="006042DB" w:rsidRDefault="006042DB" w:rsidP="00AB076F"/>
    <w:p w14:paraId="7B8F0C5A" w14:textId="56A00A4F" w:rsidR="00AB076F" w:rsidRPr="00FE64BA" w:rsidRDefault="00F35371" w:rsidP="00FD2822">
      <w:pPr>
        <w:tabs>
          <w:tab w:val="left" w:pos="7275"/>
        </w:tabs>
        <w:spacing w:after="0"/>
        <w:rPr>
          <w:rFonts w:asciiTheme="majorBidi" w:hAnsiTheme="majorBidi" w:cstheme="majorBidi"/>
          <w:sz w:val="24"/>
          <w:szCs w:val="24"/>
        </w:rPr>
      </w:pPr>
      <w:r>
        <w:rPr>
          <w:rFonts w:asciiTheme="majorBidi" w:hAnsiTheme="majorBidi" w:cstheme="majorBidi"/>
          <w:sz w:val="24"/>
          <w:szCs w:val="24"/>
        </w:rPr>
        <w:t xml:space="preserve">Laura Čiteikė       </w:t>
      </w:r>
      <w:r w:rsidR="00AB076F" w:rsidRPr="00FE64BA">
        <w:rPr>
          <w:rFonts w:asciiTheme="majorBidi" w:hAnsiTheme="majorBidi" w:cstheme="majorBidi"/>
          <w:sz w:val="24"/>
          <w:szCs w:val="24"/>
        </w:rPr>
        <w:t xml:space="preserve">      </w:t>
      </w:r>
      <w:r w:rsidR="00FD2822">
        <w:rPr>
          <w:rFonts w:asciiTheme="majorBidi" w:hAnsiTheme="majorBidi" w:cstheme="majorBidi"/>
          <w:sz w:val="24"/>
          <w:szCs w:val="24"/>
        </w:rPr>
        <w:t xml:space="preserve">Valentinas Tamulis         </w:t>
      </w:r>
      <w:r w:rsidR="00AB076F" w:rsidRPr="00FE64BA">
        <w:rPr>
          <w:rFonts w:asciiTheme="majorBidi" w:hAnsiTheme="majorBidi" w:cstheme="majorBidi"/>
          <w:sz w:val="24"/>
          <w:szCs w:val="24"/>
        </w:rPr>
        <w:t xml:space="preserve"> Gintautas Muznikas         </w:t>
      </w:r>
      <w:r>
        <w:rPr>
          <w:rFonts w:asciiTheme="majorBidi" w:hAnsiTheme="majorBidi" w:cstheme="majorBidi"/>
          <w:sz w:val="24"/>
          <w:szCs w:val="24"/>
        </w:rPr>
        <w:t xml:space="preserve"> </w:t>
      </w:r>
      <w:r w:rsidR="00FD2822">
        <w:rPr>
          <w:rFonts w:asciiTheme="majorBidi" w:hAnsiTheme="majorBidi" w:cstheme="majorBidi"/>
          <w:sz w:val="24"/>
          <w:szCs w:val="24"/>
        </w:rPr>
        <w:t xml:space="preserve"> </w:t>
      </w:r>
      <w:r w:rsidR="007A644B">
        <w:rPr>
          <w:rFonts w:asciiTheme="majorBidi" w:hAnsiTheme="majorBidi" w:cstheme="majorBidi"/>
          <w:sz w:val="24"/>
          <w:szCs w:val="24"/>
        </w:rPr>
        <w:t>Marius Stasiukonis</w:t>
      </w:r>
      <w:r>
        <w:rPr>
          <w:rFonts w:asciiTheme="majorBidi" w:hAnsiTheme="majorBidi" w:cstheme="majorBidi"/>
          <w:sz w:val="24"/>
          <w:szCs w:val="24"/>
        </w:rPr>
        <w:tab/>
      </w:r>
      <w:r w:rsidR="00FD2822">
        <w:rPr>
          <w:rFonts w:asciiTheme="majorBidi" w:hAnsiTheme="majorBidi" w:cstheme="majorBidi"/>
          <w:sz w:val="24"/>
          <w:szCs w:val="24"/>
        </w:rPr>
        <w:t xml:space="preserve">  </w:t>
      </w:r>
    </w:p>
    <w:p w14:paraId="39D9C425" w14:textId="6E8C7318" w:rsidR="00AB076F" w:rsidRDefault="00AB076F" w:rsidP="006042DB">
      <w:pPr>
        <w:tabs>
          <w:tab w:val="left" w:pos="1296"/>
          <w:tab w:val="left" w:pos="2592"/>
          <w:tab w:val="left" w:pos="3888"/>
          <w:tab w:val="left" w:pos="5184"/>
          <w:tab w:val="left" w:pos="7920"/>
        </w:tabs>
        <w:spacing w:after="0"/>
        <w:rPr>
          <w:rFonts w:asciiTheme="majorBidi" w:hAnsiTheme="majorBidi" w:cstheme="majorBidi"/>
          <w:sz w:val="24"/>
          <w:szCs w:val="24"/>
        </w:rPr>
      </w:pPr>
      <w:r w:rsidRPr="00FE64BA">
        <w:rPr>
          <w:rFonts w:asciiTheme="majorBidi" w:hAnsiTheme="majorBidi" w:cstheme="majorBidi"/>
          <w:sz w:val="24"/>
          <w:szCs w:val="24"/>
        </w:rPr>
        <w:t>202</w:t>
      </w:r>
      <w:r w:rsidR="00F35371">
        <w:rPr>
          <w:rFonts w:asciiTheme="majorBidi" w:hAnsiTheme="majorBidi" w:cstheme="majorBidi"/>
          <w:sz w:val="24"/>
          <w:szCs w:val="24"/>
        </w:rPr>
        <w:t>3</w:t>
      </w:r>
      <w:r w:rsidRPr="00FE64BA">
        <w:rPr>
          <w:rFonts w:asciiTheme="majorBidi" w:hAnsiTheme="majorBidi" w:cstheme="majorBidi"/>
          <w:sz w:val="24"/>
          <w:szCs w:val="24"/>
        </w:rPr>
        <w:t>-</w:t>
      </w:r>
      <w:r w:rsidR="00F35371">
        <w:rPr>
          <w:rFonts w:asciiTheme="majorBidi" w:hAnsiTheme="majorBidi" w:cstheme="majorBidi"/>
          <w:sz w:val="24"/>
          <w:szCs w:val="24"/>
        </w:rPr>
        <w:t>06</w:t>
      </w:r>
      <w:r w:rsidRPr="00FE64BA">
        <w:rPr>
          <w:rFonts w:asciiTheme="majorBidi" w:hAnsiTheme="majorBidi" w:cstheme="majorBidi"/>
          <w:sz w:val="24"/>
          <w:szCs w:val="24"/>
        </w:rPr>
        <w:t xml:space="preserve">-                    </w:t>
      </w:r>
      <w:r w:rsidR="00FD2822">
        <w:rPr>
          <w:rFonts w:asciiTheme="majorBidi" w:hAnsiTheme="majorBidi" w:cstheme="majorBidi"/>
          <w:sz w:val="24"/>
          <w:szCs w:val="24"/>
        </w:rPr>
        <w:t xml:space="preserve"> </w:t>
      </w:r>
      <w:r w:rsidRPr="00FE64BA">
        <w:rPr>
          <w:rFonts w:asciiTheme="majorBidi" w:hAnsiTheme="majorBidi" w:cstheme="majorBidi"/>
          <w:sz w:val="24"/>
          <w:szCs w:val="24"/>
        </w:rPr>
        <w:t>202</w:t>
      </w:r>
      <w:r w:rsidR="00F35371">
        <w:rPr>
          <w:rFonts w:asciiTheme="majorBidi" w:hAnsiTheme="majorBidi" w:cstheme="majorBidi"/>
          <w:sz w:val="24"/>
          <w:szCs w:val="24"/>
        </w:rPr>
        <w:t>3</w:t>
      </w:r>
      <w:r w:rsidRPr="00FE64BA">
        <w:rPr>
          <w:rFonts w:asciiTheme="majorBidi" w:hAnsiTheme="majorBidi" w:cstheme="majorBidi"/>
          <w:sz w:val="24"/>
          <w:szCs w:val="24"/>
        </w:rPr>
        <w:t>-</w:t>
      </w:r>
      <w:r w:rsidR="000A4ACF">
        <w:rPr>
          <w:rFonts w:asciiTheme="majorBidi" w:hAnsiTheme="majorBidi" w:cstheme="majorBidi"/>
          <w:sz w:val="24"/>
          <w:szCs w:val="24"/>
        </w:rPr>
        <w:t>0</w:t>
      </w:r>
      <w:r w:rsidR="00F35371">
        <w:rPr>
          <w:rFonts w:asciiTheme="majorBidi" w:hAnsiTheme="majorBidi" w:cstheme="majorBidi"/>
          <w:sz w:val="24"/>
          <w:szCs w:val="24"/>
        </w:rPr>
        <w:t>6</w:t>
      </w:r>
      <w:r w:rsidRPr="00FE64BA">
        <w:rPr>
          <w:rFonts w:asciiTheme="majorBidi" w:hAnsiTheme="majorBidi" w:cstheme="majorBidi"/>
          <w:sz w:val="24"/>
          <w:szCs w:val="24"/>
        </w:rPr>
        <w:t xml:space="preserve">-                        </w:t>
      </w:r>
      <w:r w:rsidR="00CE0B91">
        <w:rPr>
          <w:rFonts w:asciiTheme="majorBidi" w:hAnsiTheme="majorBidi" w:cstheme="majorBidi"/>
          <w:sz w:val="24"/>
          <w:szCs w:val="24"/>
        </w:rPr>
        <w:t xml:space="preserve"> </w:t>
      </w:r>
      <w:r w:rsidRPr="00FE64BA">
        <w:rPr>
          <w:rFonts w:asciiTheme="majorBidi" w:hAnsiTheme="majorBidi" w:cstheme="majorBidi"/>
          <w:sz w:val="24"/>
          <w:szCs w:val="24"/>
        </w:rPr>
        <w:t xml:space="preserve"> 202</w:t>
      </w:r>
      <w:r w:rsidR="00F35371">
        <w:rPr>
          <w:rFonts w:asciiTheme="majorBidi" w:hAnsiTheme="majorBidi" w:cstheme="majorBidi"/>
          <w:sz w:val="24"/>
          <w:szCs w:val="24"/>
        </w:rPr>
        <w:t>3</w:t>
      </w:r>
      <w:r w:rsidRPr="00FE64BA">
        <w:rPr>
          <w:rFonts w:asciiTheme="majorBidi" w:hAnsiTheme="majorBidi" w:cstheme="majorBidi"/>
          <w:sz w:val="24"/>
          <w:szCs w:val="24"/>
        </w:rPr>
        <w:t>-</w:t>
      </w:r>
      <w:r w:rsidR="00F35371">
        <w:rPr>
          <w:rFonts w:asciiTheme="majorBidi" w:hAnsiTheme="majorBidi" w:cstheme="majorBidi"/>
          <w:sz w:val="24"/>
          <w:szCs w:val="24"/>
        </w:rPr>
        <w:t>06</w:t>
      </w:r>
      <w:r>
        <w:rPr>
          <w:rFonts w:asciiTheme="majorBidi" w:hAnsiTheme="majorBidi" w:cstheme="majorBidi"/>
          <w:sz w:val="24"/>
          <w:szCs w:val="24"/>
        </w:rPr>
        <w:t xml:space="preserve">-  </w:t>
      </w:r>
      <w:r w:rsidRPr="00FE64BA">
        <w:rPr>
          <w:rFonts w:asciiTheme="majorBidi" w:hAnsiTheme="majorBidi" w:cstheme="majorBidi"/>
          <w:sz w:val="24"/>
          <w:szCs w:val="24"/>
        </w:rPr>
        <w:t xml:space="preserve">                          202</w:t>
      </w:r>
      <w:r w:rsidR="00F35371">
        <w:rPr>
          <w:rFonts w:asciiTheme="majorBidi" w:hAnsiTheme="majorBidi" w:cstheme="majorBidi"/>
          <w:sz w:val="24"/>
          <w:szCs w:val="24"/>
        </w:rPr>
        <w:t>3</w:t>
      </w:r>
      <w:r w:rsidRPr="00FE64BA">
        <w:rPr>
          <w:rFonts w:asciiTheme="majorBidi" w:hAnsiTheme="majorBidi" w:cstheme="majorBidi"/>
          <w:sz w:val="24"/>
          <w:szCs w:val="24"/>
        </w:rPr>
        <w:t>-</w:t>
      </w:r>
      <w:r w:rsidR="00F35371">
        <w:rPr>
          <w:rFonts w:asciiTheme="majorBidi" w:hAnsiTheme="majorBidi" w:cstheme="majorBidi"/>
          <w:sz w:val="24"/>
          <w:szCs w:val="24"/>
        </w:rPr>
        <w:t>06</w:t>
      </w:r>
      <w:r w:rsidRPr="00FE64BA">
        <w:rPr>
          <w:rFonts w:asciiTheme="majorBidi" w:hAnsiTheme="majorBidi" w:cstheme="majorBidi"/>
          <w:sz w:val="24"/>
          <w:szCs w:val="24"/>
        </w:rPr>
        <w:t>-</w:t>
      </w:r>
    </w:p>
    <w:p w14:paraId="3F7F7B94" w14:textId="77777777" w:rsidR="00FD2822" w:rsidRDefault="00FD2822" w:rsidP="006042DB">
      <w:pPr>
        <w:tabs>
          <w:tab w:val="left" w:pos="1296"/>
          <w:tab w:val="left" w:pos="2592"/>
          <w:tab w:val="left" w:pos="3888"/>
          <w:tab w:val="left" w:pos="5184"/>
          <w:tab w:val="left" w:pos="7920"/>
        </w:tabs>
        <w:spacing w:after="0"/>
        <w:rPr>
          <w:rFonts w:asciiTheme="majorBidi" w:hAnsiTheme="majorBidi" w:cstheme="majorBidi"/>
          <w:sz w:val="24"/>
          <w:szCs w:val="24"/>
        </w:rPr>
      </w:pPr>
    </w:p>
    <w:p w14:paraId="54C33CF1" w14:textId="77777777" w:rsidR="00FD2822" w:rsidRDefault="00FD2822" w:rsidP="006042DB">
      <w:pPr>
        <w:tabs>
          <w:tab w:val="left" w:pos="1296"/>
          <w:tab w:val="left" w:pos="2592"/>
          <w:tab w:val="left" w:pos="3888"/>
          <w:tab w:val="left" w:pos="5184"/>
          <w:tab w:val="left" w:pos="7920"/>
        </w:tabs>
        <w:spacing w:after="0"/>
        <w:rPr>
          <w:rFonts w:asciiTheme="majorBidi" w:hAnsiTheme="majorBidi" w:cstheme="majorBidi"/>
          <w:sz w:val="24"/>
          <w:szCs w:val="24"/>
        </w:rPr>
      </w:pPr>
    </w:p>
    <w:p w14:paraId="68CB1E99" w14:textId="31EEC9B4" w:rsidR="00FD2822" w:rsidRDefault="00FD2822" w:rsidP="006042DB">
      <w:pPr>
        <w:tabs>
          <w:tab w:val="left" w:pos="1296"/>
          <w:tab w:val="left" w:pos="2592"/>
          <w:tab w:val="left" w:pos="3888"/>
          <w:tab w:val="left" w:pos="5184"/>
          <w:tab w:val="left" w:pos="7920"/>
        </w:tabs>
        <w:spacing w:after="0"/>
        <w:rPr>
          <w:rFonts w:asciiTheme="majorBidi" w:hAnsiTheme="majorBidi" w:cstheme="majorBidi"/>
          <w:sz w:val="24"/>
          <w:szCs w:val="24"/>
        </w:rPr>
      </w:pPr>
      <w:r>
        <w:rPr>
          <w:rFonts w:asciiTheme="majorBidi" w:hAnsiTheme="majorBidi" w:cstheme="majorBidi"/>
          <w:sz w:val="24"/>
          <w:szCs w:val="24"/>
        </w:rPr>
        <w:t>Rūta Švedienė</w:t>
      </w:r>
    </w:p>
    <w:p w14:paraId="58AEB65F" w14:textId="612A8D95" w:rsidR="00FD2822" w:rsidRPr="00FE64BA" w:rsidRDefault="00FD2822" w:rsidP="006042DB">
      <w:pPr>
        <w:tabs>
          <w:tab w:val="left" w:pos="1296"/>
          <w:tab w:val="left" w:pos="2592"/>
          <w:tab w:val="left" w:pos="3888"/>
          <w:tab w:val="left" w:pos="5184"/>
          <w:tab w:val="left" w:pos="7920"/>
        </w:tabs>
        <w:spacing w:after="0"/>
        <w:rPr>
          <w:rFonts w:asciiTheme="majorBidi" w:hAnsiTheme="majorBidi" w:cstheme="majorBidi"/>
          <w:sz w:val="24"/>
          <w:szCs w:val="24"/>
        </w:rPr>
      </w:pPr>
      <w:r w:rsidRPr="00FE64BA">
        <w:rPr>
          <w:rFonts w:asciiTheme="majorBidi" w:hAnsiTheme="majorBidi" w:cstheme="majorBidi"/>
          <w:sz w:val="24"/>
          <w:szCs w:val="24"/>
        </w:rPr>
        <w:t>202</w:t>
      </w:r>
      <w:r>
        <w:rPr>
          <w:rFonts w:asciiTheme="majorBidi" w:hAnsiTheme="majorBidi" w:cstheme="majorBidi"/>
          <w:sz w:val="24"/>
          <w:szCs w:val="24"/>
        </w:rPr>
        <w:t>3</w:t>
      </w:r>
      <w:r w:rsidRPr="00FE64BA">
        <w:rPr>
          <w:rFonts w:asciiTheme="majorBidi" w:hAnsiTheme="majorBidi" w:cstheme="majorBidi"/>
          <w:sz w:val="24"/>
          <w:szCs w:val="24"/>
        </w:rPr>
        <w:t>-</w:t>
      </w:r>
      <w:r>
        <w:rPr>
          <w:rFonts w:asciiTheme="majorBidi" w:hAnsiTheme="majorBidi" w:cstheme="majorBidi"/>
          <w:sz w:val="24"/>
          <w:szCs w:val="24"/>
        </w:rPr>
        <w:t>06</w:t>
      </w:r>
      <w:r w:rsidRPr="00FE64BA">
        <w:rPr>
          <w:rFonts w:asciiTheme="majorBidi" w:hAnsiTheme="majorBidi" w:cstheme="majorBidi"/>
          <w:sz w:val="24"/>
          <w:szCs w:val="24"/>
        </w:rPr>
        <w:t>-</w:t>
      </w:r>
    </w:p>
    <w:p w14:paraId="0DFFA6B0" w14:textId="27FA42AE" w:rsidR="001D5291" w:rsidRPr="008438E5" w:rsidRDefault="001D5291" w:rsidP="00E94AFB">
      <w:pPr>
        <w:suppressAutoHyphens/>
        <w:spacing w:line="240" w:lineRule="auto"/>
        <w:rPr>
          <w:rFonts w:asciiTheme="majorBidi" w:hAnsiTheme="majorBidi" w:cstheme="majorBidi"/>
          <w:sz w:val="24"/>
          <w:szCs w:val="24"/>
          <w:lang w:eastAsia="my-MM" w:bidi="my-MM"/>
        </w:rPr>
      </w:pPr>
      <w:r w:rsidRPr="008438E5">
        <w:rPr>
          <w:rFonts w:asciiTheme="majorBidi" w:hAnsiTheme="majorBidi" w:cstheme="majorBidi"/>
          <w:sz w:val="24"/>
          <w:szCs w:val="24"/>
          <w:lang w:eastAsia="my-MM" w:bidi="my-MM"/>
        </w:rPr>
        <w:lastRenderedPageBreak/>
        <w:t>Kėdainių rajono savivaldybės tarybai</w:t>
      </w:r>
    </w:p>
    <w:p w14:paraId="23AA5906" w14:textId="77777777" w:rsidR="001D5291" w:rsidRPr="008438E5" w:rsidRDefault="001D5291" w:rsidP="00E94AFB">
      <w:pPr>
        <w:suppressAutoHyphens/>
        <w:spacing w:line="240" w:lineRule="auto"/>
        <w:rPr>
          <w:rFonts w:asciiTheme="majorBidi" w:hAnsiTheme="majorBidi" w:cstheme="majorBidi"/>
          <w:sz w:val="24"/>
          <w:szCs w:val="24"/>
          <w:lang w:eastAsia="my-MM" w:bidi="my-MM"/>
        </w:rPr>
      </w:pPr>
    </w:p>
    <w:p w14:paraId="7596DBF5" w14:textId="2ACC1F08" w:rsidR="001D5291" w:rsidRPr="008438E5" w:rsidRDefault="001D5291" w:rsidP="00E94AFB">
      <w:pPr>
        <w:suppressAutoHyphens/>
        <w:spacing w:line="240" w:lineRule="auto"/>
        <w:jc w:val="center"/>
        <w:rPr>
          <w:rFonts w:asciiTheme="majorBidi" w:hAnsiTheme="majorBidi" w:cstheme="majorBidi"/>
          <w:b/>
          <w:bCs/>
          <w:sz w:val="24"/>
          <w:szCs w:val="24"/>
          <w:lang w:eastAsia="my-MM" w:bidi="my-MM"/>
        </w:rPr>
      </w:pPr>
      <w:r w:rsidRPr="008438E5">
        <w:rPr>
          <w:rFonts w:asciiTheme="majorBidi" w:hAnsiTheme="majorBidi" w:cstheme="majorBidi"/>
          <w:b/>
          <w:bCs/>
          <w:sz w:val="24"/>
          <w:szCs w:val="24"/>
          <w:lang w:eastAsia="my-MM" w:bidi="my-MM"/>
        </w:rPr>
        <w:t>AIŠKINAMASIS RAŠTAS</w:t>
      </w:r>
    </w:p>
    <w:p w14:paraId="4643ADC2" w14:textId="77777777" w:rsidR="00BE7B0A" w:rsidRPr="00BE7B0A" w:rsidRDefault="00BE7B0A" w:rsidP="00BE7B0A">
      <w:pPr>
        <w:jc w:val="center"/>
        <w:rPr>
          <w:rFonts w:asciiTheme="majorBidi" w:hAnsiTheme="majorBidi" w:cstheme="majorBidi"/>
          <w:b/>
          <w:sz w:val="24"/>
          <w:szCs w:val="24"/>
        </w:rPr>
      </w:pPr>
      <w:r w:rsidRPr="00BE7B0A">
        <w:rPr>
          <w:rFonts w:asciiTheme="majorBidi" w:hAnsiTheme="majorBidi" w:cstheme="majorBidi"/>
          <w:b/>
          <w:sz w:val="24"/>
          <w:szCs w:val="24"/>
        </w:rPr>
        <w:t>DĖL PAVEDIMO BALSUOTI DĖL ATLIEKŲ PRIĖMIMO IR APDOROJIMO MECHANINIO BIOLOGINIO APDOROJIMO IR MECHANINIO ATLIEKŲ RŪŠIAVIMO ĮRENGINIUOSE, KAUNO REGIONINIUOSE SĄVARTYNUOSE, ŽALIŲJŲ ATLIEKŲ KOMPOSTAVIMO AIKŠTELĖSE, DIDELIŲ GABARITŲ IR KITŲ ATLIEKŲ SURINKIMO AIKŠTELĖSE MOKESČIO TVIRTINIMO</w:t>
      </w:r>
    </w:p>
    <w:p w14:paraId="519D7A2B" w14:textId="1D48D6AE" w:rsidR="001D5291" w:rsidRPr="008438E5" w:rsidRDefault="001D5291" w:rsidP="00E94AFB">
      <w:pPr>
        <w:suppressAutoHyphens/>
        <w:spacing w:line="240" w:lineRule="auto"/>
        <w:jc w:val="center"/>
        <w:rPr>
          <w:rFonts w:asciiTheme="majorBidi" w:hAnsiTheme="majorBidi" w:cstheme="majorBidi"/>
          <w:sz w:val="24"/>
          <w:szCs w:val="24"/>
          <w:lang w:eastAsia="my-MM" w:bidi="my-MM"/>
        </w:rPr>
      </w:pPr>
      <w:r w:rsidRPr="008438E5">
        <w:rPr>
          <w:rFonts w:asciiTheme="majorBidi" w:hAnsiTheme="majorBidi" w:cstheme="majorBidi"/>
          <w:sz w:val="24"/>
          <w:szCs w:val="24"/>
          <w:lang w:eastAsia="my-MM" w:bidi="my-MM"/>
        </w:rPr>
        <w:t>202</w:t>
      </w:r>
      <w:r w:rsidR="00F35371">
        <w:rPr>
          <w:rFonts w:asciiTheme="majorBidi" w:hAnsiTheme="majorBidi" w:cstheme="majorBidi"/>
          <w:sz w:val="24"/>
          <w:szCs w:val="24"/>
          <w:lang w:eastAsia="my-MM" w:bidi="my-MM"/>
        </w:rPr>
        <w:t>3</w:t>
      </w:r>
      <w:r w:rsidRPr="008438E5">
        <w:rPr>
          <w:rFonts w:asciiTheme="majorBidi" w:hAnsiTheme="majorBidi" w:cstheme="majorBidi"/>
          <w:sz w:val="24"/>
          <w:szCs w:val="24"/>
          <w:lang w:eastAsia="my-MM" w:bidi="my-MM"/>
        </w:rPr>
        <w:t>-</w:t>
      </w:r>
      <w:r w:rsidR="00F35371">
        <w:rPr>
          <w:rFonts w:asciiTheme="majorBidi" w:hAnsiTheme="majorBidi" w:cstheme="majorBidi"/>
          <w:sz w:val="24"/>
          <w:szCs w:val="24"/>
          <w:lang w:eastAsia="my-MM" w:bidi="my-MM"/>
        </w:rPr>
        <w:t>06</w:t>
      </w:r>
      <w:r w:rsidRPr="008438E5">
        <w:rPr>
          <w:rFonts w:asciiTheme="majorBidi" w:hAnsiTheme="majorBidi" w:cstheme="majorBidi"/>
          <w:sz w:val="24"/>
          <w:szCs w:val="24"/>
          <w:lang w:eastAsia="my-MM" w:bidi="my-MM"/>
        </w:rPr>
        <w:t>-</w:t>
      </w:r>
      <w:r w:rsidR="00ED561E">
        <w:rPr>
          <w:rFonts w:asciiTheme="majorBidi" w:hAnsiTheme="majorBidi" w:cstheme="majorBidi"/>
          <w:sz w:val="24"/>
          <w:szCs w:val="24"/>
          <w:lang w:eastAsia="my-MM" w:bidi="my-MM"/>
        </w:rPr>
        <w:t>08</w:t>
      </w:r>
      <w:r w:rsidRPr="008438E5">
        <w:rPr>
          <w:rFonts w:asciiTheme="majorBidi" w:hAnsiTheme="majorBidi" w:cstheme="majorBidi"/>
          <w:sz w:val="24"/>
          <w:szCs w:val="24"/>
          <w:lang w:eastAsia="my-MM" w:bidi="my-MM"/>
        </w:rPr>
        <w:t xml:space="preserve"> </w:t>
      </w:r>
      <w:r w:rsidRPr="008438E5">
        <w:rPr>
          <w:rFonts w:asciiTheme="majorBidi" w:hAnsiTheme="majorBidi" w:cstheme="majorBidi"/>
          <w:color w:val="FF0000"/>
          <w:sz w:val="24"/>
          <w:szCs w:val="24"/>
          <w:lang w:eastAsia="my-MM" w:bidi="my-MM"/>
        </w:rPr>
        <w:t xml:space="preserve"> </w:t>
      </w:r>
    </w:p>
    <w:p w14:paraId="2164A3C2" w14:textId="77777777" w:rsidR="001D5291" w:rsidRPr="008438E5" w:rsidRDefault="001D5291" w:rsidP="00E94AFB">
      <w:pPr>
        <w:suppressAutoHyphens/>
        <w:spacing w:line="240" w:lineRule="auto"/>
        <w:jc w:val="center"/>
        <w:rPr>
          <w:rFonts w:asciiTheme="majorBidi" w:hAnsiTheme="majorBidi" w:cstheme="majorBidi"/>
          <w:sz w:val="24"/>
          <w:szCs w:val="24"/>
          <w:lang w:eastAsia="my-MM" w:bidi="my-MM"/>
        </w:rPr>
      </w:pPr>
      <w:r w:rsidRPr="008438E5">
        <w:rPr>
          <w:rFonts w:asciiTheme="majorBidi" w:hAnsiTheme="majorBidi" w:cstheme="majorBidi"/>
          <w:sz w:val="24"/>
          <w:szCs w:val="24"/>
          <w:lang w:eastAsia="my-MM" w:bidi="my-MM"/>
        </w:rPr>
        <w:t>Kėdainiai</w:t>
      </w:r>
      <w:bookmarkStart w:id="3" w:name="_GoBack"/>
      <w:bookmarkEnd w:id="3"/>
    </w:p>
    <w:p w14:paraId="2CEAFEAD" w14:textId="77777777" w:rsidR="001D5291" w:rsidRPr="008438E5" w:rsidRDefault="001D5291" w:rsidP="00E94AFB">
      <w:pPr>
        <w:suppressAutoHyphens/>
        <w:spacing w:line="240" w:lineRule="auto"/>
        <w:jc w:val="center"/>
        <w:rPr>
          <w:rFonts w:asciiTheme="majorBidi" w:hAnsiTheme="majorBidi" w:cstheme="majorBidi"/>
          <w:sz w:val="24"/>
          <w:szCs w:val="24"/>
          <w:lang w:eastAsia="my-MM" w:bidi="my-MM"/>
        </w:rPr>
      </w:pPr>
    </w:p>
    <w:p w14:paraId="4E390B56" w14:textId="393762D2" w:rsidR="001D5291" w:rsidRPr="008438E5" w:rsidRDefault="001D5291" w:rsidP="00781D10">
      <w:pPr>
        <w:spacing w:after="0" w:line="240" w:lineRule="auto"/>
        <w:ind w:firstLine="851"/>
        <w:jc w:val="both"/>
        <w:rPr>
          <w:rFonts w:asciiTheme="majorBidi" w:hAnsiTheme="majorBidi" w:cstheme="majorBidi"/>
          <w:sz w:val="24"/>
          <w:szCs w:val="24"/>
          <w:lang w:eastAsia="ar-SA"/>
        </w:rPr>
      </w:pPr>
      <w:r w:rsidRPr="008438E5">
        <w:rPr>
          <w:rFonts w:asciiTheme="majorBidi" w:hAnsiTheme="majorBidi" w:cstheme="majorBidi"/>
          <w:b/>
          <w:bCs/>
          <w:sz w:val="24"/>
          <w:szCs w:val="24"/>
          <w:lang w:eastAsia="ar-SA"/>
        </w:rPr>
        <w:t>Parengto sprendimo projekto tikslai:</w:t>
      </w:r>
      <w:r w:rsidRPr="008438E5">
        <w:rPr>
          <w:rFonts w:asciiTheme="majorBidi" w:hAnsiTheme="majorBidi" w:cstheme="majorBidi"/>
          <w:sz w:val="24"/>
          <w:szCs w:val="24"/>
          <w:lang w:eastAsia="ar-SA"/>
        </w:rPr>
        <w:t xml:space="preserve"> </w:t>
      </w:r>
    </w:p>
    <w:p w14:paraId="270B19D5" w14:textId="48622FB4" w:rsidR="006042DB" w:rsidRDefault="006042DB" w:rsidP="00781D10">
      <w:pPr>
        <w:pStyle w:val="Pagrindiniotekstotrauka2"/>
        <w:spacing w:line="240" w:lineRule="auto"/>
        <w:ind w:firstLine="851"/>
        <w:rPr>
          <w:szCs w:val="24"/>
        </w:rPr>
      </w:pPr>
      <w:r w:rsidRPr="00DC7327">
        <w:rPr>
          <w:szCs w:val="24"/>
        </w:rPr>
        <w:t xml:space="preserve">Pavesti Kėdainių rajono savivaldybės </w:t>
      </w:r>
      <w:r w:rsidR="00233FD7">
        <w:rPr>
          <w:szCs w:val="24"/>
        </w:rPr>
        <w:t>merui Valentinui Tamuliui</w:t>
      </w:r>
      <w:r>
        <w:rPr>
          <w:szCs w:val="24"/>
        </w:rPr>
        <w:t xml:space="preserve"> dalyvauti </w:t>
      </w:r>
      <w:r w:rsidRPr="00DC7327">
        <w:rPr>
          <w:szCs w:val="24"/>
        </w:rPr>
        <w:t>VšĮ Kauno regiono atliekų tvarkymo centro vis</w:t>
      </w:r>
      <w:r>
        <w:rPr>
          <w:szCs w:val="24"/>
        </w:rPr>
        <w:t>uotiniame</w:t>
      </w:r>
      <w:r w:rsidRPr="00DC7327">
        <w:rPr>
          <w:szCs w:val="24"/>
        </w:rPr>
        <w:t xml:space="preserve"> dalininkų susirinkim</w:t>
      </w:r>
      <w:r>
        <w:rPr>
          <w:szCs w:val="24"/>
        </w:rPr>
        <w:t>e</w:t>
      </w:r>
      <w:r w:rsidRPr="00DC7327">
        <w:rPr>
          <w:szCs w:val="24"/>
        </w:rPr>
        <w:t xml:space="preserve"> ir balsuoti</w:t>
      </w:r>
      <w:r>
        <w:rPr>
          <w:szCs w:val="24"/>
        </w:rPr>
        <w:t xml:space="preserve"> </w:t>
      </w:r>
      <w:r w:rsidR="00233FD7" w:rsidRPr="00233FD7">
        <w:rPr>
          <w:rFonts w:asciiTheme="majorBidi" w:hAnsiTheme="majorBidi" w:cstheme="majorBidi"/>
          <w:szCs w:val="24"/>
        </w:rPr>
        <w:t>dėl atliekų priėmimo ir apdorojimo Kauno regioniniuose sąvartynuose, mechaninio biologinio apdorojimo ir mechaninio atliekų rūšiavimo įrenginiuose, žaliųjų atliekų kompostavimo aikštelėse, didelių gabaritų ir kitų atliekų surinkimo aikštelėse</w:t>
      </w:r>
      <w:r>
        <w:rPr>
          <w:szCs w:val="24"/>
        </w:rPr>
        <w:t xml:space="preserve"> mokesčio tvirtinimo.</w:t>
      </w:r>
    </w:p>
    <w:p w14:paraId="40771814" w14:textId="3A068438" w:rsidR="006042DB" w:rsidRDefault="006042DB" w:rsidP="00781D10">
      <w:pPr>
        <w:pStyle w:val="Pagrindiniotekstotrauka2"/>
        <w:spacing w:line="240" w:lineRule="auto"/>
        <w:ind w:firstLine="851"/>
        <w:rPr>
          <w:szCs w:val="24"/>
        </w:rPr>
      </w:pPr>
      <w:r>
        <w:rPr>
          <w:szCs w:val="24"/>
        </w:rPr>
        <w:t xml:space="preserve"> </w:t>
      </w:r>
    </w:p>
    <w:p w14:paraId="055A0109" w14:textId="2446855D" w:rsidR="001D5291" w:rsidRPr="00E94AFB" w:rsidRDefault="001D5291" w:rsidP="00781D10">
      <w:pPr>
        <w:pStyle w:val="Pagrindiniotekstotrauka2"/>
        <w:spacing w:line="240" w:lineRule="auto"/>
        <w:ind w:firstLine="851"/>
        <w:rPr>
          <w:rFonts w:asciiTheme="majorBidi" w:hAnsiTheme="majorBidi" w:cstheme="majorBidi"/>
          <w:b/>
          <w:bCs/>
          <w:szCs w:val="24"/>
          <w:lang w:eastAsia="my-MM" w:bidi="my-MM"/>
        </w:rPr>
      </w:pPr>
      <w:r w:rsidRPr="00E94AFB">
        <w:rPr>
          <w:rFonts w:asciiTheme="majorBidi" w:hAnsiTheme="majorBidi" w:cstheme="majorBidi"/>
          <w:b/>
          <w:bCs/>
          <w:szCs w:val="24"/>
          <w:lang w:eastAsia="my-MM" w:bidi="my-MM"/>
        </w:rPr>
        <w:t>Sprendimo projekto esmė, rengimo priežastys ir motyvai:</w:t>
      </w:r>
    </w:p>
    <w:p w14:paraId="3B7E301A" w14:textId="5861907D" w:rsidR="007B5843" w:rsidRPr="00E94AFB" w:rsidRDefault="007B5843" w:rsidP="00781D10">
      <w:pPr>
        <w:pStyle w:val="Pagrindiniotekstotrauka2"/>
        <w:spacing w:line="240" w:lineRule="auto"/>
        <w:ind w:firstLine="851"/>
        <w:rPr>
          <w:rFonts w:asciiTheme="majorBidi" w:hAnsiTheme="majorBidi" w:cstheme="majorBidi"/>
          <w:b/>
          <w:bCs/>
          <w:szCs w:val="24"/>
          <w:lang w:eastAsia="my-MM" w:bidi="my-MM"/>
        </w:rPr>
      </w:pPr>
    </w:p>
    <w:p w14:paraId="76079925" w14:textId="77777777" w:rsidR="003D1A66" w:rsidRPr="00E94AFB" w:rsidRDefault="004100BD" w:rsidP="00781D10">
      <w:pPr>
        <w:spacing w:after="0" w:line="240" w:lineRule="auto"/>
        <w:ind w:firstLine="851"/>
        <w:jc w:val="both"/>
        <w:rPr>
          <w:rFonts w:asciiTheme="majorBidi" w:hAnsiTheme="majorBidi" w:cstheme="majorBidi"/>
          <w:sz w:val="24"/>
          <w:szCs w:val="24"/>
        </w:rPr>
      </w:pPr>
      <w:r w:rsidRPr="00E94AFB">
        <w:rPr>
          <w:rFonts w:asciiTheme="majorBidi" w:hAnsiTheme="majorBidi" w:cstheme="majorBidi"/>
          <w:color w:val="000000"/>
          <w:sz w:val="24"/>
          <w:szCs w:val="24"/>
        </w:rPr>
        <w:t xml:space="preserve">Šiuo metu už komunalinių atliekų </w:t>
      </w:r>
      <w:r w:rsidRPr="00E94AFB">
        <w:rPr>
          <w:rFonts w:asciiTheme="majorBidi" w:hAnsiTheme="majorBidi" w:cstheme="majorBidi"/>
          <w:sz w:val="24"/>
          <w:szCs w:val="24"/>
        </w:rPr>
        <w:t xml:space="preserve">priėmimą ir apdorojimą – </w:t>
      </w:r>
      <w:r w:rsidRPr="00E94AFB">
        <w:rPr>
          <w:rFonts w:asciiTheme="majorBidi" w:hAnsiTheme="majorBidi" w:cstheme="majorBidi"/>
          <w:color w:val="000000"/>
          <w:sz w:val="24"/>
          <w:szCs w:val="24"/>
        </w:rPr>
        <w:t xml:space="preserve">(toliau – ATM) Kauno regione yra taikomas </w:t>
      </w:r>
      <w:r w:rsidRPr="00E94AFB">
        <w:rPr>
          <w:rFonts w:asciiTheme="majorBidi" w:hAnsiTheme="majorBidi" w:cstheme="majorBidi"/>
          <w:sz w:val="24"/>
          <w:szCs w:val="24"/>
        </w:rPr>
        <w:t xml:space="preserve">2020 m. kovo 17 d. </w:t>
      </w:r>
      <w:r w:rsidRPr="00E94AFB">
        <w:rPr>
          <w:rFonts w:asciiTheme="majorBidi" w:hAnsiTheme="majorBidi" w:cstheme="majorBidi"/>
          <w:color w:val="000000"/>
          <w:sz w:val="24"/>
          <w:szCs w:val="24"/>
        </w:rPr>
        <w:t xml:space="preserve">Visuotinio dalininkų susirinkimo sprendimu </w:t>
      </w:r>
      <w:r w:rsidRPr="00E94AFB">
        <w:rPr>
          <w:rFonts w:asciiTheme="majorBidi" w:hAnsiTheme="majorBidi" w:cstheme="majorBidi"/>
          <w:sz w:val="24"/>
          <w:szCs w:val="24"/>
        </w:rPr>
        <w:t xml:space="preserve">Nr. D20-2-1 </w:t>
      </w:r>
      <w:r w:rsidRPr="00E94AFB">
        <w:rPr>
          <w:rFonts w:asciiTheme="majorBidi" w:hAnsiTheme="majorBidi" w:cstheme="majorBidi"/>
          <w:color w:val="000000"/>
          <w:sz w:val="24"/>
          <w:szCs w:val="24"/>
        </w:rPr>
        <w:t xml:space="preserve">patvirtintas </w:t>
      </w:r>
      <w:r w:rsidRPr="00E94AFB">
        <w:rPr>
          <w:rFonts w:asciiTheme="majorBidi" w:hAnsiTheme="majorBidi" w:cstheme="majorBidi"/>
          <w:b/>
          <w:sz w:val="24"/>
          <w:szCs w:val="24"/>
        </w:rPr>
        <w:t>62,81</w:t>
      </w:r>
      <w:r w:rsidRPr="00E94AFB">
        <w:rPr>
          <w:rFonts w:asciiTheme="majorBidi" w:hAnsiTheme="majorBidi" w:cstheme="majorBidi"/>
          <w:sz w:val="24"/>
          <w:szCs w:val="24"/>
        </w:rPr>
        <w:t xml:space="preserve"> Eur (be PVM) už 1 toną</w:t>
      </w:r>
      <w:r w:rsidR="00B6439F" w:rsidRPr="00E94AFB">
        <w:rPr>
          <w:rFonts w:asciiTheme="majorBidi" w:hAnsiTheme="majorBidi" w:cstheme="majorBidi"/>
          <w:color w:val="000000"/>
          <w:sz w:val="24"/>
          <w:szCs w:val="24"/>
        </w:rPr>
        <w:t xml:space="preserve"> tarifas</w:t>
      </w:r>
      <w:r w:rsidRPr="00E94AFB">
        <w:rPr>
          <w:rFonts w:asciiTheme="majorBidi" w:hAnsiTheme="majorBidi" w:cstheme="majorBidi"/>
          <w:sz w:val="24"/>
          <w:szCs w:val="24"/>
        </w:rPr>
        <w:t>.</w:t>
      </w:r>
      <w:r w:rsidR="003D1A66" w:rsidRPr="00E94AFB">
        <w:rPr>
          <w:rFonts w:asciiTheme="majorBidi" w:hAnsiTheme="majorBidi" w:cstheme="majorBidi"/>
          <w:sz w:val="24"/>
          <w:szCs w:val="24"/>
        </w:rPr>
        <w:t xml:space="preserve"> Pritarus šiam tarybos sprendimo projektui nuo  2023 m. rugpjūčio 1 d. būtų taikomas </w:t>
      </w:r>
      <w:r w:rsidR="003D1A66" w:rsidRPr="00E94AFB">
        <w:rPr>
          <w:rFonts w:asciiTheme="majorBidi" w:hAnsiTheme="majorBidi" w:cstheme="majorBidi"/>
          <w:b/>
          <w:bCs/>
          <w:sz w:val="24"/>
          <w:szCs w:val="24"/>
          <w:lang w:eastAsia="ar-SA"/>
        </w:rPr>
        <w:t xml:space="preserve">109,06 </w:t>
      </w:r>
      <w:r w:rsidR="003D1A66" w:rsidRPr="00E94AFB">
        <w:rPr>
          <w:rFonts w:asciiTheme="majorBidi" w:hAnsiTheme="majorBidi" w:cstheme="majorBidi"/>
          <w:b/>
          <w:bCs/>
          <w:sz w:val="24"/>
          <w:szCs w:val="24"/>
        </w:rPr>
        <w:t>Eur/t</w:t>
      </w:r>
      <w:r w:rsidR="003D1A66" w:rsidRPr="00E94AFB">
        <w:rPr>
          <w:rFonts w:asciiTheme="majorBidi" w:hAnsiTheme="majorBidi" w:cstheme="majorBidi"/>
          <w:sz w:val="24"/>
          <w:szCs w:val="24"/>
        </w:rPr>
        <w:t xml:space="preserve"> (be PVM) mišrių komunalinių atliekų priėmimo ir apdorojimo mokestis.</w:t>
      </w:r>
    </w:p>
    <w:p w14:paraId="5F8EB4F3" w14:textId="77777777" w:rsidR="00B43C2B" w:rsidRPr="00E94AFB" w:rsidRDefault="00B43C2B" w:rsidP="00781D10">
      <w:pPr>
        <w:spacing w:after="0" w:line="240" w:lineRule="auto"/>
        <w:ind w:firstLine="851"/>
        <w:jc w:val="both"/>
        <w:rPr>
          <w:rFonts w:asciiTheme="majorBidi" w:hAnsiTheme="majorBidi" w:cstheme="majorBidi"/>
          <w:color w:val="000000"/>
          <w:sz w:val="24"/>
          <w:szCs w:val="24"/>
        </w:rPr>
      </w:pPr>
      <w:r w:rsidRPr="00E94AFB">
        <w:rPr>
          <w:rFonts w:asciiTheme="majorBidi" w:hAnsiTheme="majorBidi" w:cstheme="majorBidi"/>
          <w:b/>
          <w:bCs/>
          <w:sz w:val="24"/>
          <w:szCs w:val="24"/>
        </w:rPr>
        <w:t>2023 m.</w:t>
      </w:r>
      <w:r w:rsidRPr="00E94AFB">
        <w:rPr>
          <w:rFonts w:asciiTheme="majorBidi" w:hAnsiTheme="majorBidi" w:cstheme="majorBidi"/>
          <w:b/>
          <w:sz w:val="24"/>
          <w:szCs w:val="24"/>
        </w:rPr>
        <w:t xml:space="preserve"> I ketvirčio veiklos rezultatas - 317 tūkst. Eur deficitas.</w:t>
      </w:r>
      <w:r w:rsidRPr="00E94AFB">
        <w:rPr>
          <w:rFonts w:asciiTheme="majorBidi" w:hAnsiTheme="majorBidi" w:cstheme="majorBidi"/>
          <w:color w:val="000000"/>
          <w:sz w:val="24"/>
          <w:szCs w:val="24"/>
        </w:rPr>
        <w:t xml:space="preserve"> Nepadidinus ATM tarifo, įstaiga š. m. antroje metų pusėje taps nemoki. Atsižvelgiant į neigiamą veiklos rezultatą bankai paskolų neteiks.</w:t>
      </w:r>
    </w:p>
    <w:p w14:paraId="7E81FB95" w14:textId="77777777" w:rsidR="00B43C2B" w:rsidRPr="00E94AFB" w:rsidRDefault="00B43C2B" w:rsidP="00781D10">
      <w:pPr>
        <w:spacing w:after="0" w:line="240" w:lineRule="auto"/>
        <w:ind w:firstLine="851"/>
        <w:jc w:val="both"/>
        <w:rPr>
          <w:rFonts w:asciiTheme="majorBidi" w:hAnsiTheme="majorBidi" w:cstheme="majorBidi"/>
          <w:bCs/>
          <w:sz w:val="24"/>
          <w:szCs w:val="24"/>
        </w:rPr>
      </w:pPr>
      <w:r w:rsidRPr="00E94AFB">
        <w:rPr>
          <w:rFonts w:asciiTheme="majorBidi" w:hAnsiTheme="majorBidi" w:cstheme="majorBidi"/>
          <w:color w:val="000000"/>
          <w:sz w:val="24"/>
          <w:szCs w:val="24"/>
        </w:rPr>
        <w:t>A</w:t>
      </w:r>
      <w:r w:rsidRPr="00E94AFB">
        <w:rPr>
          <w:rFonts w:asciiTheme="majorBidi" w:hAnsiTheme="majorBidi" w:cstheme="majorBidi"/>
          <w:bCs/>
          <w:sz w:val="24"/>
          <w:szCs w:val="24"/>
        </w:rPr>
        <w:t>tsižvelgiant į blogėjančią įstaigos finansinę padėtį, būtina kuo skubiau peržiūrėti galiojančius komunalinių atliekų tvarkymo įkainius ir juos didinti.</w:t>
      </w:r>
    </w:p>
    <w:p w14:paraId="5B9D72C6" w14:textId="77777777" w:rsidR="00B43C2B" w:rsidRPr="00E94AFB" w:rsidRDefault="00B43C2B" w:rsidP="00781D10">
      <w:pPr>
        <w:shd w:val="clear" w:color="auto" w:fill="FFFFFF"/>
        <w:tabs>
          <w:tab w:val="left" w:pos="1134"/>
        </w:tabs>
        <w:suppressAutoHyphens/>
        <w:spacing w:after="0" w:line="240" w:lineRule="auto"/>
        <w:ind w:firstLine="851"/>
        <w:jc w:val="both"/>
        <w:rPr>
          <w:rFonts w:asciiTheme="majorBidi" w:hAnsiTheme="majorBidi" w:cstheme="majorBidi"/>
          <w:b/>
          <w:bCs/>
          <w:sz w:val="24"/>
          <w:szCs w:val="24"/>
          <w:u w:val="single"/>
          <w:lang w:eastAsia="ar-SA"/>
        </w:rPr>
      </w:pPr>
      <w:r w:rsidRPr="00E94AFB">
        <w:rPr>
          <w:rFonts w:asciiTheme="majorBidi" w:hAnsiTheme="majorBidi" w:cstheme="majorBidi"/>
          <w:b/>
          <w:bCs/>
          <w:sz w:val="24"/>
          <w:szCs w:val="24"/>
          <w:u w:val="single"/>
          <w:lang w:eastAsia="ar-SA"/>
        </w:rPr>
        <w:t>Pagrindinės sąnaudų augimo 2023 m. priežastys:</w:t>
      </w:r>
    </w:p>
    <w:p w14:paraId="4248EDAC" w14:textId="77777777" w:rsidR="00B43C2B" w:rsidRPr="00E94AFB" w:rsidRDefault="00B43C2B" w:rsidP="00781D10">
      <w:pPr>
        <w:shd w:val="clear" w:color="auto" w:fill="FFFFFF"/>
        <w:tabs>
          <w:tab w:val="left" w:pos="284"/>
          <w:tab w:val="left" w:pos="1134"/>
        </w:tabs>
        <w:suppressAutoHyphens/>
        <w:spacing w:after="0" w:line="240" w:lineRule="auto"/>
        <w:ind w:firstLine="851"/>
        <w:jc w:val="both"/>
        <w:rPr>
          <w:rFonts w:asciiTheme="majorBidi" w:hAnsiTheme="majorBidi" w:cstheme="majorBidi"/>
          <w:sz w:val="24"/>
          <w:szCs w:val="24"/>
          <w:lang w:eastAsia="ar-SA"/>
        </w:rPr>
      </w:pPr>
      <w:r w:rsidRPr="00E94AFB">
        <w:rPr>
          <w:rFonts w:asciiTheme="majorBidi" w:hAnsiTheme="majorBidi" w:cstheme="majorBidi"/>
          <w:sz w:val="24"/>
          <w:szCs w:val="24"/>
          <w:lang w:eastAsia="ar-SA"/>
        </w:rPr>
        <w:t>•</w:t>
      </w:r>
      <w:r w:rsidRPr="00E94AFB">
        <w:rPr>
          <w:rFonts w:asciiTheme="majorBidi" w:hAnsiTheme="majorBidi" w:cstheme="majorBidi"/>
          <w:sz w:val="24"/>
          <w:szCs w:val="24"/>
          <w:lang w:eastAsia="ar-SA"/>
        </w:rPr>
        <w:tab/>
        <w:t>Išaugęs mokestis už aplinkos teršimą sąvartyne šalinamomis atliekomis. Šis mokestis išauga nuo 15 Eur/t 2022 m. iki 50 Eur/t 2023 m. (šiuo metu Kauno RATC nustatytuose ATM tarifuose įskaičiuotas 5 Eur/t taršos mokestis).</w:t>
      </w:r>
    </w:p>
    <w:p w14:paraId="02D2ADDD" w14:textId="77777777" w:rsidR="00B43C2B" w:rsidRPr="00E94AFB" w:rsidRDefault="00B43C2B" w:rsidP="00781D10">
      <w:pPr>
        <w:shd w:val="clear" w:color="auto" w:fill="FFFFFF"/>
        <w:tabs>
          <w:tab w:val="left" w:pos="284"/>
          <w:tab w:val="left" w:pos="1134"/>
        </w:tabs>
        <w:suppressAutoHyphens/>
        <w:spacing w:after="0" w:line="240" w:lineRule="auto"/>
        <w:ind w:firstLine="851"/>
        <w:jc w:val="both"/>
        <w:rPr>
          <w:rFonts w:asciiTheme="majorBidi" w:hAnsiTheme="majorBidi" w:cstheme="majorBidi"/>
          <w:sz w:val="24"/>
          <w:szCs w:val="24"/>
          <w:lang w:eastAsia="ar-SA"/>
        </w:rPr>
      </w:pPr>
      <w:r w:rsidRPr="00E94AFB">
        <w:rPr>
          <w:rFonts w:asciiTheme="majorBidi" w:hAnsiTheme="majorBidi" w:cstheme="majorBidi"/>
          <w:sz w:val="24"/>
          <w:szCs w:val="24"/>
          <w:lang w:eastAsia="ar-SA"/>
        </w:rPr>
        <w:t>•</w:t>
      </w:r>
      <w:r w:rsidRPr="00E94AFB">
        <w:rPr>
          <w:rFonts w:asciiTheme="majorBidi" w:hAnsiTheme="majorBidi" w:cstheme="majorBidi"/>
          <w:sz w:val="24"/>
          <w:szCs w:val="24"/>
          <w:lang w:eastAsia="ar-SA"/>
        </w:rPr>
        <w:tab/>
        <w:t>Paslaugų ir prekių kainų augimas (2022-2023). Dėl infliacijos didžiosios dalies paslaugų ir prekių kainos padidėjo apie 21 proc.</w:t>
      </w:r>
    </w:p>
    <w:p w14:paraId="6764AA9C" w14:textId="77777777" w:rsidR="00B43C2B" w:rsidRPr="00E94AFB" w:rsidRDefault="00B43C2B" w:rsidP="00781D10">
      <w:pPr>
        <w:shd w:val="clear" w:color="auto" w:fill="FFFFFF"/>
        <w:tabs>
          <w:tab w:val="left" w:pos="284"/>
          <w:tab w:val="left" w:pos="1134"/>
        </w:tabs>
        <w:suppressAutoHyphens/>
        <w:spacing w:after="0" w:line="240" w:lineRule="auto"/>
        <w:ind w:firstLine="851"/>
        <w:jc w:val="both"/>
        <w:rPr>
          <w:rFonts w:asciiTheme="majorBidi" w:hAnsiTheme="majorBidi" w:cstheme="majorBidi"/>
          <w:sz w:val="24"/>
          <w:szCs w:val="24"/>
          <w:lang w:eastAsia="ar-SA"/>
        </w:rPr>
      </w:pPr>
      <w:r w:rsidRPr="00E94AFB">
        <w:rPr>
          <w:rFonts w:asciiTheme="majorBidi" w:hAnsiTheme="majorBidi" w:cstheme="majorBidi"/>
          <w:sz w:val="24"/>
          <w:szCs w:val="24"/>
          <w:lang w:eastAsia="ar-SA"/>
        </w:rPr>
        <w:t>•</w:t>
      </w:r>
      <w:r w:rsidRPr="00E94AFB">
        <w:rPr>
          <w:rFonts w:asciiTheme="majorBidi" w:hAnsiTheme="majorBidi" w:cstheme="majorBidi"/>
          <w:sz w:val="24"/>
          <w:szCs w:val="24"/>
          <w:lang w:eastAsia="ar-SA"/>
        </w:rPr>
        <w:tab/>
        <w:t>Atliekų deginimo sąnaudų augimas. Planuojama, kad 2023 m. palyginus su 2022 m. sudegintų atliekų kiekis išaugs 13 proc., o deginimo kaina jau 2022 m.  augo 26 proc. (nuo 35 Eur/t iki 44 Eur/t).</w:t>
      </w:r>
    </w:p>
    <w:p w14:paraId="1BF20CC6" w14:textId="77777777" w:rsidR="00B43C2B" w:rsidRPr="00E94AFB" w:rsidRDefault="00B43C2B" w:rsidP="00781D10">
      <w:pPr>
        <w:shd w:val="clear" w:color="auto" w:fill="FFFFFF"/>
        <w:tabs>
          <w:tab w:val="left" w:pos="284"/>
          <w:tab w:val="left" w:pos="1134"/>
        </w:tabs>
        <w:suppressAutoHyphens/>
        <w:spacing w:after="0" w:line="240" w:lineRule="auto"/>
        <w:ind w:firstLine="851"/>
        <w:jc w:val="both"/>
        <w:rPr>
          <w:rFonts w:asciiTheme="majorBidi" w:hAnsiTheme="majorBidi" w:cstheme="majorBidi"/>
          <w:sz w:val="24"/>
          <w:szCs w:val="24"/>
          <w:lang w:eastAsia="ar-SA"/>
        </w:rPr>
      </w:pPr>
      <w:r w:rsidRPr="00E94AFB">
        <w:rPr>
          <w:rFonts w:asciiTheme="majorBidi" w:hAnsiTheme="majorBidi" w:cstheme="majorBidi"/>
          <w:sz w:val="24"/>
          <w:szCs w:val="24"/>
          <w:lang w:eastAsia="ar-SA"/>
        </w:rPr>
        <w:t>•</w:t>
      </w:r>
      <w:r w:rsidRPr="00E94AFB">
        <w:rPr>
          <w:rFonts w:asciiTheme="majorBidi" w:hAnsiTheme="majorBidi" w:cstheme="majorBidi"/>
          <w:sz w:val="24"/>
          <w:szCs w:val="24"/>
          <w:lang w:eastAsia="ar-SA"/>
        </w:rPr>
        <w:tab/>
        <w:t>Darbo užmokesčio augimas. Numatoma, kad 2023 m. darbo užmokestis augs vidutiniškai 15 proc.</w:t>
      </w:r>
    </w:p>
    <w:p w14:paraId="601FC14C" w14:textId="5F90D4BF" w:rsidR="00B43C2B" w:rsidRPr="00E94AFB" w:rsidRDefault="00B43C2B" w:rsidP="00781D10">
      <w:pPr>
        <w:tabs>
          <w:tab w:val="left" w:pos="709"/>
        </w:tabs>
        <w:spacing w:after="0" w:line="240" w:lineRule="auto"/>
        <w:ind w:firstLine="851"/>
        <w:contextualSpacing/>
        <w:jc w:val="both"/>
        <w:rPr>
          <w:rFonts w:asciiTheme="majorBidi" w:hAnsiTheme="majorBidi" w:cstheme="majorBidi"/>
          <w:sz w:val="24"/>
          <w:szCs w:val="24"/>
        </w:rPr>
      </w:pPr>
      <w:r w:rsidRPr="00E94AFB">
        <w:rPr>
          <w:rFonts w:asciiTheme="majorBidi" w:hAnsiTheme="majorBidi" w:cstheme="majorBidi"/>
          <w:sz w:val="24"/>
          <w:szCs w:val="24"/>
        </w:rPr>
        <w:t>Vertinant ATM tarifų dydžius, akcentuotinas „visų sąnaudų padengimo“ principas, reikalaujantis, kad mokėjimai už komunalinių atliekų tvarkymą turi padengti visas tiesiogines ir netiesiogines atliekų tvarkymo sąnaudas. Įstaigai siekiant užtikrinti regioninės atliekų tvarkymo sistemos funkcionavimą – įdiegtos infrastruktūros tinkamą eksploataciją, atliekų tvarkymą, turi būti padengiamos įstaigos patiriamos būtinosios su komunalinių atliekų tvarkymu susijusios sąnaudos. Taigi, ATM tarifai apskaičiuoti tokio dydžio, kad surinktos lėšos dengtų suplanuotas atliekų tvarkymo sistemos sąnaudas: didelių gabaritų atliekų surinkimo ir transportavimo, sąvartynų eksploatavimo, senų sąvartynų uždarymo, rekultivavimo ir priežiūros po uždarymo, kitos atliekų tvarkymo infrastruktūros eksploatavimo ir plėtros, atliekų tvarkymo sistemos administravimo bei kitas su atliekų tvarkymu susijusias išlaidas.</w:t>
      </w:r>
    </w:p>
    <w:p w14:paraId="78E60D41" w14:textId="77777777" w:rsidR="003D1A66" w:rsidRDefault="003D1A66" w:rsidP="00781D10">
      <w:pPr>
        <w:spacing w:after="0" w:line="240" w:lineRule="auto"/>
        <w:ind w:firstLine="851"/>
        <w:jc w:val="both"/>
        <w:rPr>
          <w:rFonts w:asciiTheme="majorBidi" w:hAnsiTheme="majorBidi" w:cstheme="majorBidi"/>
          <w:color w:val="000000"/>
          <w:sz w:val="24"/>
          <w:szCs w:val="24"/>
        </w:rPr>
      </w:pPr>
      <w:r w:rsidRPr="00E94AFB">
        <w:rPr>
          <w:rFonts w:asciiTheme="majorBidi" w:hAnsiTheme="majorBidi" w:cstheme="majorBidi"/>
          <w:b/>
          <w:sz w:val="24"/>
          <w:szCs w:val="24"/>
        </w:rPr>
        <w:t>2023 m. išlaidos planuojamos</w:t>
      </w:r>
      <w:r w:rsidRPr="00E94AFB">
        <w:rPr>
          <w:rFonts w:asciiTheme="majorBidi" w:hAnsiTheme="majorBidi" w:cstheme="majorBidi"/>
          <w:bCs/>
          <w:sz w:val="24"/>
          <w:szCs w:val="24"/>
        </w:rPr>
        <w:t xml:space="preserve"> atsisakant dalies investicijų Kauno MBA ir Zabieliškio MAR ir jos sudaro </w:t>
      </w:r>
      <w:r w:rsidRPr="00E94AFB">
        <w:rPr>
          <w:rFonts w:asciiTheme="majorBidi" w:hAnsiTheme="majorBidi" w:cstheme="majorBidi"/>
          <w:b/>
          <w:sz w:val="24"/>
          <w:szCs w:val="24"/>
        </w:rPr>
        <w:t xml:space="preserve">17.268 tūkst. Eur, </w:t>
      </w:r>
      <w:r w:rsidRPr="00E94AFB">
        <w:rPr>
          <w:rFonts w:asciiTheme="majorBidi" w:hAnsiTheme="majorBidi" w:cstheme="majorBidi"/>
          <w:bCs/>
          <w:sz w:val="24"/>
          <w:szCs w:val="24"/>
        </w:rPr>
        <w:t>nors</w:t>
      </w:r>
      <w:r w:rsidRPr="00E94AFB">
        <w:rPr>
          <w:rFonts w:asciiTheme="majorBidi" w:hAnsiTheme="majorBidi" w:cstheme="majorBidi"/>
          <w:b/>
          <w:sz w:val="24"/>
          <w:szCs w:val="24"/>
        </w:rPr>
        <w:t xml:space="preserve"> </w:t>
      </w:r>
      <w:r w:rsidRPr="00E94AFB">
        <w:rPr>
          <w:rFonts w:asciiTheme="majorBidi" w:hAnsiTheme="majorBidi" w:cstheme="majorBidi"/>
          <w:bCs/>
          <w:sz w:val="24"/>
          <w:szCs w:val="24"/>
        </w:rPr>
        <w:t xml:space="preserve">būtinos išlaidos siekia 19.691 tūkst. Eur.  Prognozuojamos 2023 m. </w:t>
      </w:r>
      <w:r w:rsidRPr="00E94AFB">
        <w:rPr>
          <w:rFonts w:asciiTheme="majorBidi" w:hAnsiTheme="majorBidi" w:cstheme="majorBidi"/>
          <w:b/>
          <w:sz w:val="24"/>
          <w:szCs w:val="24"/>
        </w:rPr>
        <w:t>pajamos 10.571,9 tūkst. Eur.</w:t>
      </w:r>
      <w:r w:rsidRPr="00E94AFB">
        <w:rPr>
          <w:rFonts w:asciiTheme="majorBidi" w:hAnsiTheme="majorBidi" w:cstheme="majorBidi"/>
          <w:color w:val="000000"/>
          <w:sz w:val="24"/>
          <w:szCs w:val="24"/>
        </w:rPr>
        <w:t xml:space="preserve"> Pajamų mažėjimas susidaro dėl ženkliai sumažėjusių sąvartynuose šalinamų atliekų kiekių (apie -40 proc.). Kad dalinai padengti 2023 m. susidarantį apyvartinių lėšų trūkumą, bus panaudojamas 2018-2021 m. sukauptas perviršis (3.855 tūkst. Eur), kuris buvo skirtas nepakankamai sukauptoms atidėjinių sąvartynų uždarymui sumoms kompensuoti. Likusią trūkstamų  lėšų dalį (2.841 tūkst. Eur) numatoma padengti didinat ATM tarifus. </w:t>
      </w:r>
    </w:p>
    <w:p w14:paraId="6AB31D87" w14:textId="77777777" w:rsidR="00781D10" w:rsidRPr="00E94AFB" w:rsidRDefault="00781D10" w:rsidP="00781D10">
      <w:pPr>
        <w:spacing w:after="0" w:line="240" w:lineRule="auto"/>
        <w:ind w:firstLine="851"/>
        <w:jc w:val="both"/>
        <w:rPr>
          <w:rFonts w:asciiTheme="majorBidi" w:hAnsiTheme="majorBidi" w:cstheme="majorBidi"/>
          <w:color w:val="000000"/>
          <w:sz w:val="24"/>
          <w:szCs w:val="24"/>
        </w:rPr>
      </w:pPr>
    </w:p>
    <w:p w14:paraId="567934B0" w14:textId="77777777" w:rsidR="003D1A66" w:rsidRPr="00E94AFB" w:rsidRDefault="003D1A66" w:rsidP="00781D10">
      <w:pPr>
        <w:spacing w:after="0" w:line="240" w:lineRule="auto"/>
        <w:ind w:firstLine="709"/>
        <w:rPr>
          <w:rFonts w:asciiTheme="majorBidi" w:hAnsiTheme="majorBidi" w:cstheme="majorBidi"/>
          <w:b/>
          <w:color w:val="000000"/>
        </w:rPr>
      </w:pPr>
      <w:r w:rsidRPr="00E94AFB">
        <w:rPr>
          <w:rFonts w:asciiTheme="majorBidi" w:hAnsiTheme="majorBidi" w:cstheme="majorBidi"/>
          <w:b/>
          <w:color w:val="000000"/>
        </w:rPr>
        <w:t>Planuojamos 2023 m. sąnaudos – pajamos pateikiamos lentelėje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5670"/>
        <w:gridCol w:w="1843"/>
      </w:tblGrid>
      <w:tr w:rsidR="003D1A66" w:rsidRPr="00E94AFB" w14:paraId="084D8A29" w14:textId="77777777" w:rsidTr="006A7098">
        <w:trPr>
          <w:trHeight w:val="20"/>
          <w:jc w:val="center"/>
        </w:trPr>
        <w:tc>
          <w:tcPr>
            <w:tcW w:w="738" w:type="dxa"/>
            <w:shd w:val="clear" w:color="auto" w:fill="auto"/>
            <w:vAlign w:val="center"/>
          </w:tcPr>
          <w:p w14:paraId="7ACC862A" w14:textId="77777777" w:rsidR="003D1A66" w:rsidRPr="00E94AFB" w:rsidRDefault="003D1A66" w:rsidP="00781D10">
            <w:pPr>
              <w:spacing w:after="0" w:line="240" w:lineRule="auto"/>
              <w:ind w:firstLine="34"/>
              <w:jc w:val="center"/>
              <w:rPr>
                <w:rFonts w:asciiTheme="majorBidi" w:hAnsiTheme="majorBidi" w:cstheme="majorBidi"/>
                <w:color w:val="000000"/>
              </w:rPr>
            </w:pPr>
            <w:r w:rsidRPr="00E94AFB">
              <w:rPr>
                <w:rFonts w:asciiTheme="majorBidi" w:hAnsiTheme="majorBidi" w:cstheme="majorBidi"/>
                <w:color w:val="000000"/>
              </w:rPr>
              <w:t>Eil. Nr.</w:t>
            </w:r>
          </w:p>
        </w:tc>
        <w:tc>
          <w:tcPr>
            <w:tcW w:w="5670" w:type="dxa"/>
            <w:shd w:val="clear" w:color="auto" w:fill="auto"/>
            <w:vAlign w:val="center"/>
          </w:tcPr>
          <w:p w14:paraId="1343F053" w14:textId="77777777" w:rsidR="003D1A66" w:rsidRPr="00E94AFB" w:rsidRDefault="003D1A66" w:rsidP="00781D10">
            <w:pPr>
              <w:spacing w:after="0" w:line="240" w:lineRule="auto"/>
              <w:jc w:val="center"/>
              <w:rPr>
                <w:rFonts w:asciiTheme="majorBidi" w:hAnsiTheme="majorBidi" w:cstheme="majorBidi"/>
                <w:color w:val="000000"/>
              </w:rPr>
            </w:pPr>
            <w:r w:rsidRPr="00E94AFB">
              <w:rPr>
                <w:rFonts w:asciiTheme="majorBidi" w:hAnsiTheme="majorBidi" w:cstheme="majorBidi"/>
                <w:color w:val="000000"/>
              </w:rPr>
              <w:t>Pavadinimas</w:t>
            </w:r>
          </w:p>
        </w:tc>
        <w:tc>
          <w:tcPr>
            <w:tcW w:w="1843" w:type="dxa"/>
            <w:shd w:val="clear" w:color="auto" w:fill="auto"/>
            <w:vAlign w:val="center"/>
          </w:tcPr>
          <w:p w14:paraId="30675C52" w14:textId="77777777" w:rsidR="003D1A66" w:rsidRPr="00E94AFB" w:rsidRDefault="003D1A66" w:rsidP="00781D10">
            <w:pPr>
              <w:spacing w:after="0" w:line="240" w:lineRule="auto"/>
              <w:jc w:val="center"/>
              <w:rPr>
                <w:rFonts w:asciiTheme="majorBidi" w:hAnsiTheme="majorBidi" w:cstheme="majorBidi"/>
                <w:color w:val="000000"/>
              </w:rPr>
            </w:pPr>
            <w:r w:rsidRPr="00E94AFB">
              <w:rPr>
                <w:rFonts w:asciiTheme="majorBidi" w:hAnsiTheme="majorBidi" w:cstheme="majorBidi"/>
                <w:color w:val="000000"/>
              </w:rPr>
              <w:t>2023 m. planas</w:t>
            </w:r>
          </w:p>
        </w:tc>
      </w:tr>
      <w:tr w:rsidR="003D1A66" w:rsidRPr="00E94AFB" w14:paraId="1532EE48" w14:textId="77777777" w:rsidTr="006A7098">
        <w:trPr>
          <w:trHeight w:val="20"/>
          <w:jc w:val="center"/>
        </w:trPr>
        <w:tc>
          <w:tcPr>
            <w:tcW w:w="738" w:type="dxa"/>
            <w:shd w:val="clear" w:color="auto" w:fill="auto"/>
          </w:tcPr>
          <w:p w14:paraId="21BA0E9A" w14:textId="77777777" w:rsidR="003D1A66" w:rsidRPr="00E94AFB" w:rsidRDefault="003D1A66" w:rsidP="00781D10">
            <w:pPr>
              <w:spacing w:after="0" w:line="240" w:lineRule="auto"/>
              <w:rPr>
                <w:rFonts w:asciiTheme="majorBidi" w:hAnsiTheme="majorBidi" w:cstheme="majorBidi"/>
                <w:color w:val="000000"/>
              </w:rPr>
            </w:pPr>
            <w:r w:rsidRPr="00E94AFB">
              <w:rPr>
                <w:rFonts w:asciiTheme="majorBidi" w:hAnsiTheme="majorBidi" w:cstheme="majorBidi"/>
                <w:color w:val="000000"/>
              </w:rPr>
              <w:t>1.</w:t>
            </w:r>
          </w:p>
        </w:tc>
        <w:tc>
          <w:tcPr>
            <w:tcW w:w="5670" w:type="dxa"/>
            <w:shd w:val="clear" w:color="auto" w:fill="auto"/>
            <w:vAlign w:val="center"/>
          </w:tcPr>
          <w:p w14:paraId="79CEFD43" w14:textId="77777777" w:rsidR="003D1A66" w:rsidRPr="00E94AFB" w:rsidRDefault="003D1A66" w:rsidP="00781D10">
            <w:pPr>
              <w:spacing w:after="0" w:line="240" w:lineRule="auto"/>
              <w:ind w:firstLine="29"/>
              <w:rPr>
                <w:rFonts w:asciiTheme="majorBidi" w:hAnsiTheme="majorBidi" w:cstheme="majorBidi"/>
                <w:b/>
                <w:bCs/>
                <w:color w:val="000000"/>
              </w:rPr>
            </w:pPr>
            <w:r w:rsidRPr="00E94AFB">
              <w:rPr>
                <w:rFonts w:asciiTheme="majorBidi" w:hAnsiTheme="majorBidi" w:cstheme="majorBidi"/>
                <w:b/>
                <w:bCs/>
                <w:color w:val="000000"/>
              </w:rPr>
              <w:t>Sąnaudos ir investicijos iš viso</w:t>
            </w:r>
          </w:p>
        </w:tc>
        <w:tc>
          <w:tcPr>
            <w:tcW w:w="1843" w:type="dxa"/>
            <w:shd w:val="clear" w:color="auto" w:fill="auto"/>
          </w:tcPr>
          <w:p w14:paraId="14D6F2F2" w14:textId="77777777" w:rsidR="003D1A66" w:rsidRPr="00E94AFB" w:rsidRDefault="003D1A66" w:rsidP="00781D10">
            <w:pPr>
              <w:spacing w:after="0" w:line="240" w:lineRule="auto"/>
              <w:rPr>
                <w:rFonts w:asciiTheme="majorBidi" w:hAnsiTheme="majorBidi" w:cstheme="majorBidi"/>
                <w:b/>
                <w:bCs/>
                <w:color w:val="000000"/>
              </w:rPr>
            </w:pPr>
            <w:r w:rsidRPr="00E94AFB">
              <w:rPr>
                <w:rFonts w:asciiTheme="majorBidi" w:hAnsiTheme="majorBidi" w:cstheme="majorBidi"/>
                <w:b/>
                <w:bCs/>
                <w:color w:val="000000"/>
              </w:rPr>
              <w:t>17.268.447,00</w:t>
            </w:r>
          </w:p>
        </w:tc>
      </w:tr>
      <w:tr w:rsidR="003D1A66" w:rsidRPr="00E94AFB" w14:paraId="1A1E40CF" w14:textId="77777777" w:rsidTr="006A7098">
        <w:trPr>
          <w:trHeight w:val="20"/>
          <w:jc w:val="center"/>
        </w:trPr>
        <w:tc>
          <w:tcPr>
            <w:tcW w:w="738" w:type="dxa"/>
            <w:shd w:val="clear" w:color="auto" w:fill="auto"/>
          </w:tcPr>
          <w:p w14:paraId="5DEBF4C1" w14:textId="77777777" w:rsidR="003D1A66" w:rsidRPr="00E94AFB" w:rsidRDefault="003D1A66" w:rsidP="00781D10">
            <w:pPr>
              <w:spacing w:after="0" w:line="240" w:lineRule="auto"/>
              <w:rPr>
                <w:rFonts w:asciiTheme="majorBidi" w:hAnsiTheme="majorBidi" w:cstheme="majorBidi"/>
                <w:color w:val="000000"/>
              </w:rPr>
            </w:pPr>
            <w:r w:rsidRPr="00E94AFB">
              <w:rPr>
                <w:rFonts w:asciiTheme="majorBidi" w:hAnsiTheme="majorBidi" w:cstheme="majorBidi"/>
                <w:color w:val="000000"/>
              </w:rPr>
              <w:t>1.1.</w:t>
            </w:r>
          </w:p>
        </w:tc>
        <w:tc>
          <w:tcPr>
            <w:tcW w:w="5670" w:type="dxa"/>
            <w:shd w:val="clear" w:color="auto" w:fill="auto"/>
            <w:vAlign w:val="center"/>
          </w:tcPr>
          <w:p w14:paraId="40197D95" w14:textId="77777777" w:rsidR="003D1A66" w:rsidRPr="00E94AFB" w:rsidRDefault="003D1A66" w:rsidP="00781D10">
            <w:pPr>
              <w:spacing w:after="0" w:line="240" w:lineRule="auto"/>
              <w:ind w:firstLine="29"/>
              <w:rPr>
                <w:rFonts w:asciiTheme="majorBidi" w:hAnsiTheme="majorBidi" w:cstheme="majorBidi"/>
                <w:color w:val="000000"/>
              </w:rPr>
            </w:pPr>
            <w:r w:rsidRPr="00E94AFB">
              <w:rPr>
                <w:rFonts w:asciiTheme="majorBidi" w:hAnsiTheme="majorBidi" w:cstheme="majorBidi"/>
                <w:color w:val="000000"/>
              </w:rPr>
              <w:t>Sąnaudos be nusidėvėjimo ir normatyvinio rezervo</w:t>
            </w:r>
          </w:p>
        </w:tc>
        <w:tc>
          <w:tcPr>
            <w:tcW w:w="1843" w:type="dxa"/>
            <w:shd w:val="clear" w:color="auto" w:fill="auto"/>
          </w:tcPr>
          <w:p w14:paraId="2CF3A56E" w14:textId="77777777" w:rsidR="003D1A66" w:rsidRPr="00E94AFB" w:rsidRDefault="003D1A66" w:rsidP="00781D10">
            <w:pPr>
              <w:spacing w:after="0" w:line="240" w:lineRule="auto"/>
              <w:rPr>
                <w:rFonts w:asciiTheme="majorBidi" w:hAnsiTheme="majorBidi" w:cstheme="majorBidi"/>
                <w:color w:val="000000"/>
              </w:rPr>
            </w:pPr>
            <w:r w:rsidRPr="00E94AFB">
              <w:rPr>
                <w:rFonts w:asciiTheme="majorBidi" w:hAnsiTheme="majorBidi" w:cstheme="majorBidi"/>
              </w:rPr>
              <w:t>15.807.380,00</w:t>
            </w:r>
          </w:p>
        </w:tc>
      </w:tr>
      <w:tr w:rsidR="003D1A66" w:rsidRPr="00E94AFB" w14:paraId="0765498C" w14:textId="77777777" w:rsidTr="006A7098">
        <w:trPr>
          <w:trHeight w:val="20"/>
          <w:jc w:val="center"/>
        </w:trPr>
        <w:tc>
          <w:tcPr>
            <w:tcW w:w="738" w:type="dxa"/>
            <w:shd w:val="clear" w:color="auto" w:fill="auto"/>
          </w:tcPr>
          <w:p w14:paraId="15A9027E" w14:textId="77777777" w:rsidR="003D1A66" w:rsidRPr="00E94AFB" w:rsidRDefault="003D1A66" w:rsidP="00781D10">
            <w:pPr>
              <w:spacing w:after="0" w:line="240" w:lineRule="auto"/>
              <w:rPr>
                <w:rFonts w:asciiTheme="majorBidi" w:hAnsiTheme="majorBidi" w:cstheme="majorBidi"/>
                <w:color w:val="000000"/>
              </w:rPr>
            </w:pPr>
            <w:r w:rsidRPr="00E94AFB">
              <w:rPr>
                <w:rFonts w:asciiTheme="majorBidi" w:hAnsiTheme="majorBidi" w:cstheme="majorBidi"/>
                <w:color w:val="000000"/>
              </w:rPr>
              <w:t>1.2.</w:t>
            </w:r>
          </w:p>
        </w:tc>
        <w:tc>
          <w:tcPr>
            <w:tcW w:w="5670" w:type="dxa"/>
            <w:shd w:val="clear" w:color="auto" w:fill="auto"/>
            <w:vAlign w:val="center"/>
          </w:tcPr>
          <w:p w14:paraId="0FD16595" w14:textId="77777777" w:rsidR="003D1A66" w:rsidRPr="00E94AFB" w:rsidRDefault="003D1A66" w:rsidP="00781D10">
            <w:pPr>
              <w:spacing w:after="0" w:line="240" w:lineRule="auto"/>
              <w:ind w:firstLine="29"/>
              <w:rPr>
                <w:rFonts w:asciiTheme="majorBidi" w:hAnsiTheme="majorBidi" w:cstheme="majorBidi"/>
                <w:color w:val="000000"/>
              </w:rPr>
            </w:pPr>
            <w:r w:rsidRPr="00E94AFB">
              <w:rPr>
                <w:rFonts w:asciiTheme="majorBidi" w:hAnsiTheme="majorBidi" w:cstheme="majorBidi"/>
                <w:color w:val="000000"/>
              </w:rPr>
              <w:t>Investicijos iš viso, dengiamos iš:</w:t>
            </w:r>
          </w:p>
        </w:tc>
        <w:tc>
          <w:tcPr>
            <w:tcW w:w="1843" w:type="dxa"/>
            <w:shd w:val="clear" w:color="auto" w:fill="auto"/>
          </w:tcPr>
          <w:p w14:paraId="6F32B561" w14:textId="77777777" w:rsidR="003D1A66" w:rsidRPr="00E94AFB" w:rsidRDefault="003D1A66" w:rsidP="00781D10">
            <w:pPr>
              <w:spacing w:after="0" w:line="240" w:lineRule="auto"/>
              <w:rPr>
                <w:rFonts w:asciiTheme="majorBidi" w:hAnsiTheme="majorBidi" w:cstheme="majorBidi"/>
              </w:rPr>
            </w:pPr>
            <w:r w:rsidRPr="00E94AFB">
              <w:rPr>
                <w:rFonts w:asciiTheme="majorBidi" w:hAnsiTheme="majorBidi" w:cstheme="majorBidi"/>
              </w:rPr>
              <w:t>1.461.067,00</w:t>
            </w:r>
          </w:p>
        </w:tc>
      </w:tr>
      <w:tr w:rsidR="003D1A66" w:rsidRPr="00E94AFB" w14:paraId="3D5BC3BA" w14:textId="77777777" w:rsidTr="006A7098">
        <w:trPr>
          <w:trHeight w:val="20"/>
          <w:jc w:val="center"/>
        </w:trPr>
        <w:tc>
          <w:tcPr>
            <w:tcW w:w="738" w:type="dxa"/>
            <w:shd w:val="clear" w:color="auto" w:fill="auto"/>
          </w:tcPr>
          <w:p w14:paraId="53C32459" w14:textId="77777777" w:rsidR="003D1A66" w:rsidRPr="00E94AFB" w:rsidRDefault="003D1A66" w:rsidP="00781D10">
            <w:pPr>
              <w:spacing w:after="0" w:line="240" w:lineRule="auto"/>
              <w:rPr>
                <w:rFonts w:asciiTheme="majorBidi" w:hAnsiTheme="majorBidi" w:cstheme="majorBidi"/>
                <w:color w:val="000000"/>
              </w:rPr>
            </w:pPr>
            <w:r w:rsidRPr="00E94AFB">
              <w:rPr>
                <w:rFonts w:asciiTheme="majorBidi" w:hAnsiTheme="majorBidi" w:cstheme="majorBidi"/>
                <w:color w:val="000000"/>
              </w:rPr>
              <w:t>1.2.1.</w:t>
            </w:r>
          </w:p>
        </w:tc>
        <w:tc>
          <w:tcPr>
            <w:tcW w:w="5670" w:type="dxa"/>
            <w:shd w:val="clear" w:color="auto" w:fill="auto"/>
            <w:vAlign w:val="center"/>
          </w:tcPr>
          <w:p w14:paraId="005655C9" w14:textId="77777777" w:rsidR="003D1A66" w:rsidRPr="00E94AFB" w:rsidRDefault="003D1A66" w:rsidP="00781D10">
            <w:pPr>
              <w:spacing w:after="0" w:line="240" w:lineRule="auto"/>
              <w:ind w:firstLine="29"/>
              <w:rPr>
                <w:rFonts w:asciiTheme="majorBidi" w:hAnsiTheme="majorBidi" w:cstheme="majorBidi"/>
                <w:color w:val="000000"/>
              </w:rPr>
            </w:pPr>
            <w:r w:rsidRPr="00E94AFB">
              <w:rPr>
                <w:rFonts w:asciiTheme="majorBidi" w:hAnsiTheme="majorBidi" w:cstheme="majorBidi"/>
                <w:color w:val="000000"/>
              </w:rPr>
              <w:t>Nusidėvėjimas</w:t>
            </w:r>
          </w:p>
        </w:tc>
        <w:tc>
          <w:tcPr>
            <w:tcW w:w="1843" w:type="dxa"/>
            <w:shd w:val="clear" w:color="auto" w:fill="auto"/>
          </w:tcPr>
          <w:p w14:paraId="0B259F45" w14:textId="77777777" w:rsidR="003D1A66" w:rsidRPr="00E94AFB" w:rsidRDefault="003D1A66" w:rsidP="00781D10">
            <w:pPr>
              <w:spacing w:after="0" w:line="240" w:lineRule="auto"/>
              <w:rPr>
                <w:rFonts w:asciiTheme="majorBidi" w:hAnsiTheme="majorBidi" w:cstheme="majorBidi"/>
                <w:color w:val="000000"/>
              </w:rPr>
            </w:pPr>
            <w:r w:rsidRPr="00E94AFB">
              <w:rPr>
                <w:rFonts w:asciiTheme="majorBidi" w:hAnsiTheme="majorBidi" w:cstheme="majorBidi"/>
              </w:rPr>
              <w:t>364.539,00</w:t>
            </w:r>
          </w:p>
        </w:tc>
      </w:tr>
      <w:tr w:rsidR="003D1A66" w:rsidRPr="00E94AFB" w14:paraId="42040A1D" w14:textId="77777777" w:rsidTr="006A7098">
        <w:trPr>
          <w:trHeight w:val="20"/>
          <w:jc w:val="center"/>
        </w:trPr>
        <w:tc>
          <w:tcPr>
            <w:tcW w:w="738" w:type="dxa"/>
            <w:shd w:val="clear" w:color="auto" w:fill="auto"/>
          </w:tcPr>
          <w:p w14:paraId="04709E7E" w14:textId="77777777" w:rsidR="003D1A66" w:rsidRPr="00E94AFB" w:rsidRDefault="003D1A66" w:rsidP="00781D10">
            <w:pPr>
              <w:spacing w:after="0" w:line="240" w:lineRule="auto"/>
              <w:rPr>
                <w:rFonts w:asciiTheme="majorBidi" w:hAnsiTheme="majorBidi" w:cstheme="majorBidi"/>
                <w:color w:val="000000"/>
              </w:rPr>
            </w:pPr>
            <w:r w:rsidRPr="00E94AFB">
              <w:rPr>
                <w:rFonts w:asciiTheme="majorBidi" w:hAnsiTheme="majorBidi" w:cstheme="majorBidi"/>
                <w:color w:val="000000"/>
              </w:rPr>
              <w:t>1.2.2.</w:t>
            </w:r>
          </w:p>
        </w:tc>
        <w:tc>
          <w:tcPr>
            <w:tcW w:w="5670" w:type="dxa"/>
            <w:shd w:val="clear" w:color="auto" w:fill="auto"/>
            <w:vAlign w:val="center"/>
          </w:tcPr>
          <w:p w14:paraId="6F7CE97D" w14:textId="77777777" w:rsidR="003D1A66" w:rsidRPr="00E94AFB" w:rsidRDefault="003D1A66" w:rsidP="00781D10">
            <w:pPr>
              <w:spacing w:after="0" w:line="240" w:lineRule="auto"/>
              <w:ind w:firstLine="29"/>
              <w:rPr>
                <w:rFonts w:asciiTheme="majorBidi" w:hAnsiTheme="majorBidi" w:cstheme="majorBidi"/>
                <w:color w:val="000000"/>
              </w:rPr>
            </w:pPr>
            <w:r w:rsidRPr="00E94AFB">
              <w:rPr>
                <w:rFonts w:asciiTheme="majorBidi" w:hAnsiTheme="majorBidi" w:cstheme="majorBidi"/>
                <w:color w:val="000000"/>
              </w:rPr>
              <w:t>Normatyvinis rezervas numatomoms investicijoms finansuoti</w:t>
            </w:r>
          </w:p>
        </w:tc>
        <w:tc>
          <w:tcPr>
            <w:tcW w:w="1843" w:type="dxa"/>
            <w:shd w:val="clear" w:color="auto" w:fill="auto"/>
          </w:tcPr>
          <w:p w14:paraId="26165693" w14:textId="77777777" w:rsidR="003D1A66" w:rsidRPr="00E94AFB" w:rsidRDefault="003D1A66" w:rsidP="00781D10">
            <w:pPr>
              <w:spacing w:after="0" w:line="240" w:lineRule="auto"/>
              <w:rPr>
                <w:rFonts w:asciiTheme="majorBidi" w:hAnsiTheme="majorBidi" w:cstheme="majorBidi"/>
                <w:color w:val="000000"/>
              </w:rPr>
            </w:pPr>
            <w:r w:rsidRPr="00E94AFB">
              <w:rPr>
                <w:rFonts w:asciiTheme="majorBidi" w:hAnsiTheme="majorBidi" w:cstheme="majorBidi"/>
              </w:rPr>
              <w:t>1.096.528,00</w:t>
            </w:r>
          </w:p>
        </w:tc>
      </w:tr>
      <w:tr w:rsidR="003D1A66" w:rsidRPr="00E94AFB" w14:paraId="37D68442" w14:textId="77777777" w:rsidTr="006A7098">
        <w:trPr>
          <w:trHeight w:val="20"/>
          <w:jc w:val="center"/>
        </w:trPr>
        <w:tc>
          <w:tcPr>
            <w:tcW w:w="738" w:type="dxa"/>
            <w:shd w:val="clear" w:color="auto" w:fill="auto"/>
          </w:tcPr>
          <w:p w14:paraId="3004C3AB" w14:textId="77777777" w:rsidR="003D1A66" w:rsidRPr="00E94AFB" w:rsidRDefault="003D1A66" w:rsidP="00781D10">
            <w:pPr>
              <w:spacing w:after="0" w:line="240" w:lineRule="auto"/>
              <w:rPr>
                <w:rFonts w:asciiTheme="majorBidi" w:hAnsiTheme="majorBidi" w:cstheme="majorBidi"/>
                <w:color w:val="000000"/>
              </w:rPr>
            </w:pPr>
            <w:r w:rsidRPr="00E94AFB">
              <w:rPr>
                <w:rFonts w:asciiTheme="majorBidi" w:hAnsiTheme="majorBidi" w:cstheme="majorBidi"/>
                <w:color w:val="000000"/>
              </w:rPr>
              <w:t>2.</w:t>
            </w:r>
          </w:p>
        </w:tc>
        <w:tc>
          <w:tcPr>
            <w:tcW w:w="5670" w:type="dxa"/>
            <w:shd w:val="clear" w:color="auto" w:fill="auto"/>
            <w:vAlign w:val="center"/>
          </w:tcPr>
          <w:p w14:paraId="41D33563" w14:textId="77777777" w:rsidR="003D1A66" w:rsidRPr="00E94AFB" w:rsidRDefault="003D1A66" w:rsidP="00781D10">
            <w:pPr>
              <w:spacing w:after="0" w:line="240" w:lineRule="auto"/>
              <w:ind w:firstLine="29"/>
              <w:rPr>
                <w:rFonts w:asciiTheme="majorBidi" w:hAnsiTheme="majorBidi" w:cstheme="majorBidi"/>
                <w:b/>
                <w:bCs/>
                <w:color w:val="000000"/>
              </w:rPr>
            </w:pPr>
            <w:r w:rsidRPr="00E94AFB">
              <w:rPr>
                <w:rFonts w:asciiTheme="majorBidi" w:hAnsiTheme="majorBidi" w:cstheme="majorBidi"/>
                <w:b/>
                <w:bCs/>
                <w:color w:val="000000"/>
              </w:rPr>
              <w:t>Pajamos 2023 m.</w:t>
            </w:r>
          </w:p>
        </w:tc>
        <w:tc>
          <w:tcPr>
            <w:tcW w:w="1843" w:type="dxa"/>
            <w:shd w:val="clear" w:color="auto" w:fill="auto"/>
          </w:tcPr>
          <w:p w14:paraId="5EB3EEA1" w14:textId="77777777" w:rsidR="003D1A66" w:rsidRPr="00E94AFB" w:rsidRDefault="003D1A66" w:rsidP="00781D10">
            <w:pPr>
              <w:spacing w:after="0" w:line="240" w:lineRule="auto"/>
              <w:rPr>
                <w:rFonts w:asciiTheme="majorBidi" w:hAnsiTheme="majorBidi" w:cstheme="majorBidi"/>
                <w:b/>
                <w:bCs/>
                <w:color w:val="000000"/>
              </w:rPr>
            </w:pPr>
            <w:r w:rsidRPr="00E94AFB">
              <w:rPr>
                <w:rFonts w:asciiTheme="majorBidi" w:hAnsiTheme="majorBidi" w:cstheme="majorBidi"/>
                <w:b/>
                <w:bCs/>
                <w:color w:val="000000"/>
              </w:rPr>
              <w:t>10.571.946,00</w:t>
            </w:r>
          </w:p>
        </w:tc>
      </w:tr>
      <w:tr w:rsidR="003D1A66" w:rsidRPr="00E94AFB" w14:paraId="7537976D" w14:textId="77777777" w:rsidTr="006A7098">
        <w:trPr>
          <w:trHeight w:val="20"/>
          <w:jc w:val="center"/>
        </w:trPr>
        <w:tc>
          <w:tcPr>
            <w:tcW w:w="738" w:type="dxa"/>
            <w:shd w:val="clear" w:color="auto" w:fill="auto"/>
          </w:tcPr>
          <w:p w14:paraId="3B9CB5CA" w14:textId="77777777" w:rsidR="003D1A66" w:rsidRPr="00E94AFB" w:rsidRDefault="003D1A66" w:rsidP="00781D10">
            <w:pPr>
              <w:spacing w:after="0" w:line="240" w:lineRule="auto"/>
              <w:rPr>
                <w:rFonts w:asciiTheme="majorBidi" w:hAnsiTheme="majorBidi" w:cstheme="majorBidi"/>
                <w:color w:val="000000"/>
              </w:rPr>
            </w:pPr>
          </w:p>
        </w:tc>
        <w:tc>
          <w:tcPr>
            <w:tcW w:w="5670" w:type="dxa"/>
            <w:shd w:val="clear" w:color="auto" w:fill="auto"/>
            <w:vAlign w:val="center"/>
          </w:tcPr>
          <w:p w14:paraId="05F6C9BF" w14:textId="77777777" w:rsidR="003D1A66" w:rsidRPr="00E94AFB" w:rsidRDefault="003D1A66" w:rsidP="00781D10">
            <w:pPr>
              <w:spacing w:after="0" w:line="240" w:lineRule="auto"/>
              <w:ind w:firstLine="29"/>
              <w:rPr>
                <w:rFonts w:asciiTheme="majorBidi" w:hAnsiTheme="majorBidi" w:cstheme="majorBidi"/>
                <w:i/>
                <w:iCs/>
                <w:color w:val="000000"/>
                <w:u w:val="single"/>
              </w:rPr>
            </w:pPr>
            <w:r w:rsidRPr="00E94AFB">
              <w:rPr>
                <w:rFonts w:asciiTheme="majorBidi" w:hAnsiTheme="majorBidi" w:cstheme="majorBidi"/>
                <w:i/>
                <w:iCs/>
                <w:color w:val="000000"/>
                <w:u w:val="single"/>
              </w:rPr>
              <w:t>Skirtumas (pajamos – išlaidos)</w:t>
            </w:r>
          </w:p>
        </w:tc>
        <w:tc>
          <w:tcPr>
            <w:tcW w:w="1843" w:type="dxa"/>
            <w:shd w:val="clear" w:color="auto" w:fill="auto"/>
          </w:tcPr>
          <w:p w14:paraId="67A6632D" w14:textId="77777777" w:rsidR="003D1A66" w:rsidRPr="00E94AFB" w:rsidRDefault="003D1A66" w:rsidP="00781D10">
            <w:pPr>
              <w:spacing w:after="0" w:line="240" w:lineRule="auto"/>
              <w:rPr>
                <w:rFonts w:asciiTheme="majorBidi" w:hAnsiTheme="majorBidi" w:cstheme="majorBidi"/>
                <w:i/>
                <w:iCs/>
                <w:color w:val="000000"/>
                <w:u w:val="single"/>
              </w:rPr>
            </w:pPr>
            <w:r w:rsidRPr="00E94AFB">
              <w:rPr>
                <w:rFonts w:asciiTheme="majorBidi" w:hAnsiTheme="majorBidi" w:cstheme="majorBidi"/>
                <w:i/>
                <w:iCs/>
                <w:color w:val="000000"/>
                <w:u w:val="single"/>
              </w:rPr>
              <w:t>-6.696.501,00</w:t>
            </w:r>
          </w:p>
        </w:tc>
      </w:tr>
      <w:tr w:rsidR="003D1A66" w:rsidRPr="00E94AFB" w14:paraId="046BEF59" w14:textId="77777777" w:rsidTr="006A7098">
        <w:trPr>
          <w:trHeight w:val="20"/>
          <w:jc w:val="center"/>
        </w:trPr>
        <w:tc>
          <w:tcPr>
            <w:tcW w:w="738" w:type="dxa"/>
            <w:shd w:val="clear" w:color="auto" w:fill="auto"/>
          </w:tcPr>
          <w:p w14:paraId="70B927E1" w14:textId="77777777" w:rsidR="003D1A66" w:rsidRPr="00E94AFB" w:rsidRDefault="003D1A66" w:rsidP="00781D10">
            <w:pPr>
              <w:spacing w:after="0" w:line="240" w:lineRule="auto"/>
              <w:rPr>
                <w:rFonts w:asciiTheme="majorBidi" w:hAnsiTheme="majorBidi" w:cstheme="majorBidi"/>
                <w:color w:val="000000"/>
              </w:rPr>
            </w:pPr>
            <w:r w:rsidRPr="00E94AFB">
              <w:rPr>
                <w:rFonts w:asciiTheme="majorBidi" w:hAnsiTheme="majorBidi" w:cstheme="majorBidi"/>
                <w:color w:val="000000"/>
              </w:rPr>
              <w:t>3.</w:t>
            </w:r>
          </w:p>
        </w:tc>
        <w:tc>
          <w:tcPr>
            <w:tcW w:w="5670" w:type="dxa"/>
            <w:shd w:val="clear" w:color="auto" w:fill="auto"/>
            <w:vAlign w:val="center"/>
          </w:tcPr>
          <w:p w14:paraId="0A3BE98A" w14:textId="77777777" w:rsidR="003D1A66" w:rsidRPr="00E94AFB" w:rsidRDefault="003D1A66" w:rsidP="00781D10">
            <w:pPr>
              <w:spacing w:after="0" w:line="240" w:lineRule="auto"/>
              <w:ind w:firstLine="29"/>
              <w:rPr>
                <w:rFonts w:asciiTheme="majorBidi" w:hAnsiTheme="majorBidi" w:cstheme="majorBidi"/>
                <w:b/>
                <w:bCs/>
                <w:color w:val="000000"/>
              </w:rPr>
            </w:pPr>
            <w:r w:rsidRPr="00E94AFB">
              <w:rPr>
                <w:rFonts w:asciiTheme="majorBidi" w:hAnsiTheme="majorBidi" w:cstheme="majorBidi"/>
                <w:b/>
                <w:bCs/>
                <w:color w:val="000000"/>
              </w:rPr>
              <w:t>Dengiama iš ankstesnių laikotarpių (2018-2021 m.) sukaupto perviršio</w:t>
            </w:r>
          </w:p>
        </w:tc>
        <w:tc>
          <w:tcPr>
            <w:tcW w:w="1843" w:type="dxa"/>
            <w:shd w:val="clear" w:color="auto" w:fill="auto"/>
          </w:tcPr>
          <w:p w14:paraId="377AFDEB" w14:textId="77777777" w:rsidR="003D1A66" w:rsidRPr="00E94AFB" w:rsidRDefault="003D1A66" w:rsidP="00781D10">
            <w:pPr>
              <w:spacing w:after="0" w:line="240" w:lineRule="auto"/>
              <w:rPr>
                <w:rFonts w:asciiTheme="majorBidi" w:hAnsiTheme="majorBidi" w:cstheme="majorBidi"/>
                <w:b/>
                <w:bCs/>
                <w:color w:val="000000"/>
              </w:rPr>
            </w:pPr>
            <w:r w:rsidRPr="00E94AFB">
              <w:rPr>
                <w:rFonts w:asciiTheme="majorBidi" w:hAnsiTheme="majorBidi" w:cstheme="majorBidi"/>
                <w:b/>
                <w:bCs/>
                <w:color w:val="000000"/>
              </w:rPr>
              <w:t>3.855.455,00</w:t>
            </w:r>
          </w:p>
        </w:tc>
      </w:tr>
      <w:tr w:rsidR="003D1A66" w:rsidRPr="00E94AFB" w14:paraId="5ECD5247" w14:textId="77777777" w:rsidTr="006A7098">
        <w:trPr>
          <w:trHeight w:val="20"/>
          <w:jc w:val="center"/>
        </w:trPr>
        <w:tc>
          <w:tcPr>
            <w:tcW w:w="738" w:type="dxa"/>
            <w:shd w:val="clear" w:color="auto" w:fill="auto"/>
          </w:tcPr>
          <w:p w14:paraId="3BC9EE0B" w14:textId="77777777" w:rsidR="003D1A66" w:rsidRPr="00E94AFB" w:rsidRDefault="003D1A66" w:rsidP="00781D10">
            <w:pPr>
              <w:spacing w:after="0" w:line="240" w:lineRule="auto"/>
              <w:rPr>
                <w:rFonts w:asciiTheme="majorBidi" w:hAnsiTheme="majorBidi" w:cstheme="majorBidi"/>
                <w:color w:val="000000"/>
              </w:rPr>
            </w:pPr>
          </w:p>
        </w:tc>
        <w:tc>
          <w:tcPr>
            <w:tcW w:w="5670" w:type="dxa"/>
            <w:shd w:val="clear" w:color="auto" w:fill="auto"/>
            <w:vAlign w:val="center"/>
          </w:tcPr>
          <w:p w14:paraId="4CBDE520" w14:textId="77777777" w:rsidR="003D1A66" w:rsidRPr="00E94AFB" w:rsidRDefault="003D1A66" w:rsidP="00781D10">
            <w:pPr>
              <w:spacing w:after="0" w:line="240" w:lineRule="auto"/>
              <w:ind w:firstLine="29"/>
              <w:rPr>
                <w:rFonts w:asciiTheme="majorBidi" w:hAnsiTheme="majorBidi" w:cstheme="majorBidi"/>
                <w:i/>
                <w:iCs/>
                <w:color w:val="000000"/>
                <w:u w:val="single"/>
              </w:rPr>
            </w:pPr>
            <w:r w:rsidRPr="00E94AFB">
              <w:rPr>
                <w:rFonts w:asciiTheme="majorBidi" w:hAnsiTheme="majorBidi" w:cstheme="majorBidi"/>
                <w:i/>
                <w:iCs/>
                <w:color w:val="000000"/>
                <w:u w:val="single"/>
              </w:rPr>
              <w:t>Visų pajamų/ankstesnių metų perviršio - sąnaudų skirtumas</w:t>
            </w:r>
          </w:p>
        </w:tc>
        <w:tc>
          <w:tcPr>
            <w:tcW w:w="1843" w:type="dxa"/>
            <w:shd w:val="clear" w:color="auto" w:fill="auto"/>
          </w:tcPr>
          <w:p w14:paraId="2C0BE141" w14:textId="77777777" w:rsidR="003D1A66" w:rsidRPr="00E94AFB" w:rsidRDefault="003D1A66" w:rsidP="00781D10">
            <w:pPr>
              <w:spacing w:after="0" w:line="240" w:lineRule="auto"/>
              <w:rPr>
                <w:rFonts w:asciiTheme="majorBidi" w:hAnsiTheme="majorBidi" w:cstheme="majorBidi"/>
                <w:i/>
                <w:iCs/>
                <w:color w:val="000000"/>
                <w:u w:val="single"/>
              </w:rPr>
            </w:pPr>
            <w:r w:rsidRPr="00E94AFB">
              <w:rPr>
                <w:rFonts w:asciiTheme="majorBidi" w:hAnsiTheme="majorBidi" w:cstheme="majorBidi"/>
                <w:i/>
                <w:iCs/>
                <w:color w:val="000000"/>
                <w:u w:val="single"/>
              </w:rPr>
              <w:t>-2.841.046,00</w:t>
            </w:r>
          </w:p>
        </w:tc>
      </w:tr>
    </w:tbl>
    <w:p w14:paraId="3D477A98" w14:textId="77777777" w:rsidR="00B43C2B" w:rsidRPr="00E94AFB" w:rsidRDefault="00B43C2B" w:rsidP="00781D10">
      <w:pPr>
        <w:spacing w:after="0" w:line="240" w:lineRule="auto"/>
        <w:ind w:firstLine="567"/>
        <w:jc w:val="both"/>
        <w:rPr>
          <w:rFonts w:asciiTheme="majorBidi" w:hAnsiTheme="majorBidi" w:cstheme="majorBidi"/>
          <w:color w:val="000000"/>
        </w:rPr>
      </w:pPr>
    </w:p>
    <w:p w14:paraId="7A36E7F7" w14:textId="3FC404B0" w:rsidR="00B43C2B" w:rsidRPr="00E94AFB" w:rsidRDefault="00B43C2B" w:rsidP="00781D10">
      <w:pPr>
        <w:spacing w:after="0" w:line="240" w:lineRule="auto"/>
        <w:ind w:firstLine="851"/>
        <w:jc w:val="both"/>
        <w:rPr>
          <w:rFonts w:asciiTheme="majorBidi" w:hAnsiTheme="majorBidi" w:cstheme="majorBidi"/>
          <w:color w:val="000000"/>
          <w:sz w:val="24"/>
          <w:szCs w:val="24"/>
        </w:rPr>
      </w:pPr>
      <w:r w:rsidRPr="00E94AFB">
        <w:rPr>
          <w:rFonts w:asciiTheme="majorBidi" w:hAnsiTheme="majorBidi" w:cstheme="majorBidi"/>
          <w:bCs/>
          <w:color w:val="000000"/>
          <w:sz w:val="24"/>
          <w:szCs w:val="24"/>
        </w:rPr>
        <w:t>Konsultantai atliko komunalinių atliekų tvarkymo mokesčio tarifų per</w:t>
      </w:r>
      <w:r w:rsidRPr="00E94AFB">
        <w:rPr>
          <w:rFonts w:asciiTheme="majorBidi" w:hAnsiTheme="majorBidi" w:cstheme="majorBidi"/>
          <w:color w:val="000000"/>
          <w:sz w:val="24"/>
          <w:szCs w:val="24"/>
        </w:rPr>
        <w:t xml:space="preserve">skaičiavimus atsižvelgiant į pagrindinius atliekų tvarkymo principus nustatančius teisės aktus, pagrindinius strateginius atliekų tvarkymo uždavinius, ženkliai išaugusias atliekų tvarkymo paslaugų kainas bei eilę kitų faktorių. </w:t>
      </w:r>
    </w:p>
    <w:p w14:paraId="12BAC01D" w14:textId="77777777" w:rsidR="003D1A66" w:rsidRPr="00E94AFB" w:rsidRDefault="003D1A66" w:rsidP="00781D10">
      <w:pPr>
        <w:tabs>
          <w:tab w:val="left" w:pos="709"/>
        </w:tabs>
        <w:spacing w:after="0" w:line="240" w:lineRule="auto"/>
        <w:ind w:firstLine="851"/>
        <w:contextualSpacing/>
        <w:jc w:val="both"/>
        <w:rPr>
          <w:rFonts w:asciiTheme="majorBidi" w:hAnsiTheme="majorBidi" w:cstheme="majorBidi"/>
          <w:sz w:val="24"/>
          <w:szCs w:val="24"/>
        </w:rPr>
      </w:pPr>
      <w:r w:rsidRPr="00E94AFB">
        <w:rPr>
          <w:rFonts w:asciiTheme="majorBidi" w:hAnsiTheme="majorBidi" w:cstheme="majorBidi"/>
          <w:sz w:val="24"/>
          <w:szCs w:val="24"/>
        </w:rPr>
        <w:t>Vertinant ATM tarifų dydžius, akcentuotinas „visų sąnaudų padengimo“ principas, reikalaujantis, kad mokėjimai už komunalinių atliekų tvarkymą turi padengti visas tiesiogines ir netiesiogines atliekų tvarkymo sąnaudas. Taigi, ATM tarifai apskaičiuoti tokio dydžio, kad surinktos lėšos dengtų suplanuotas atliekų tvarkymo sistemos sąnaudas: didelių gabaritų atliekų surinkimo ir transportavimo, sąvartynų eksploatavimo, senų sąvartynų uždarymo, rekultivavimo ir priežiūros po uždarymo, kitos atliekų tvarkymo infrastruktūros eksploatavimo ir plėtros, atliekų tvarkymo sistemos administravimo bei kitas su atliekų tvarkymu susijusias išlaidas.</w:t>
      </w:r>
    </w:p>
    <w:p w14:paraId="5094E354" w14:textId="1E66C7F5" w:rsidR="004100BD" w:rsidRPr="00E94AFB" w:rsidRDefault="00E94AFB" w:rsidP="00781D10">
      <w:pPr>
        <w:spacing w:after="0" w:line="240" w:lineRule="auto"/>
        <w:ind w:firstLine="851"/>
        <w:jc w:val="both"/>
        <w:rPr>
          <w:rFonts w:ascii="Times New Roman" w:hAnsi="Times New Roman"/>
          <w:sz w:val="24"/>
          <w:szCs w:val="24"/>
        </w:rPr>
      </w:pPr>
      <w:r w:rsidRPr="00E94AFB">
        <w:rPr>
          <w:rFonts w:ascii="Times New Roman" w:hAnsi="Times New Roman"/>
          <w:sz w:val="24"/>
          <w:szCs w:val="24"/>
        </w:rPr>
        <w:t xml:space="preserve">Pritarus šiam tarybos sprendimo projektui nuo  2023 m. rugpjūčio 1 d. būtų taikomas </w:t>
      </w:r>
      <w:r w:rsidRPr="00E94AFB">
        <w:rPr>
          <w:rFonts w:ascii="Times New Roman" w:hAnsi="Times New Roman"/>
          <w:b/>
          <w:bCs/>
          <w:sz w:val="24"/>
          <w:szCs w:val="24"/>
          <w:lang w:eastAsia="ar-SA"/>
        </w:rPr>
        <w:t xml:space="preserve">109,06 </w:t>
      </w:r>
      <w:r w:rsidRPr="00E94AFB">
        <w:rPr>
          <w:rFonts w:ascii="Times New Roman" w:hAnsi="Times New Roman"/>
          <w:b/>
          <w:bCs/>
          <w:sz w:val="24"/>
          <w:szCs w:val="24"/>
        </w:rPr>
        <w:t>Eur/t</w:t>
      </w:r>
      <w:r w:rsidRPr="00E94AFB">
        <w:rPr>
          <w:rFonts w:ascii="Times New Roman" w:hAnsi="Times New Roman"/>
          <w:sz w:val="24"/>
          <w:szCs w:val="24"/>
        </w:rPr>
        <w:t xml:space="preserve"> (be PVM) </w:t>
      </w:r>
      <w:r w:rsidRPr="00E94AFB">
        <w:rPr>
          <w:rFonts w:ascii="Times New Roman" w:hAnsi="Times New Roman"/>
          <w:b/>
          <w:bCs/>
          <w:sz w:val="24"/>
          <w:szCs w:val="24"/>
        </w:rPr>
        <w:t>mišrių komunalinių atliekų</w:t>
      </w:r>
      <w:r w:rsidRPr="00E94AFB">
        <w:rPr>
          <w:rFonts w:ascii="Times New Roman" w:hAnsi="Times New Roman"/>
          <w:sz w:val="24"/>
          <w:szCs w:val="24"/>
        </w:rPr>
        <w:t xml:space="preserve"> priėmimo ir apdorojimo mokestis. </w:t>
      </w:r>
      <w:r w:rsidRPr="00E94AFB">
        <w:rPr>
          <w:rFonts w:ascii="Times New Roman" w:hAnsi="Times New Roman"/>
          <w:color w:val="000000"/>
          <w:kern w:val="24"/>
          <w:sz w:val="24"/>
          <w:szCs w:val="24"/>
        </w:rPr>
        <w:t xml:space="preserve">Kiti </w:t>
      </w:r>
      <w:r w:rsidR="004100BD" w:rsidRPr="00E94AFB">
        <w:rPr>
          <w:rFonts w:ascii="Times New Roman" w:hAnsi="Times New Roman"/>
          <w:color w:val="000000"/>
          <w:kern w:val="24"/>
          <w:sz w:val="24"/>
          <w:szCs w:val="24"/>
        </w:rPr>
        <w:t>2021 m. gruodžio 17 d. visuotinio dalininkų susirinkimo sprendimu Nr. D21-16-1</w:t>
      </w:r>
      <w:r w:rsidR="00B6439F" w:rsidRPr="00E94AFB">
        <w:rPr>
          <w:rFonts w:ascii="Times New Roman" w:hAnsi="Times New Roman"/>
          <w:color w:val="000000"/>
          <w:kern w:val="24"/>
          <w:sz w:val="24"/>
          <w:szCs w:val="24"/>
        </w:rPr>
        <w:t>,</w:t>
      </w:r>
      <w:r w:rsidR="004100BD" w:rsidRPr="00E94AFB">
        <w:rPr>
          <w:rFonts w:ascii="Times New Roman" w:hAnsi="Times New Roman"/>
          <w:color w:val="000000"/>
          <w:kern w:val="24"/>
          <w:sz w:val="24"/>
          <w:szCs w:val="24"/>
        </w:rPr>
        <w:t xml:space="preserve"> patvirtinti atliekų priėmimo ir apdorojimo regioniniuose sąvartynuose mokesčio tarifai nesikeičia ir lieka tokie patys:</w:t>
      </w:r>
    </w:p>
    <w:p w14:paraId="7AE1FA02" w14:textId="77777777" w:rsidR="004100BD" w:rsidRPr="00E94AFB" w:rsidRDefault="004100BD" w:rsidP="00781D10">
      <w:pPr>
        <w:tabs>
          <w:tab w:val="left" w:pos="709"/>
          <w:tab w:val="left" w:pos="993"/>
        </w:tabs>
        <w:spacing w:after="0" w:line="240" w:lineRule="auto"/>
        <w:ind w:firstLine="567"/>
        <w:contextualSpacing/>
        <w:jc w:val="both"/>
        <w:rPr>
          <w:rFonts w:ascii="Times New Roman" w:hAnsi="Times New Roman"/>
          <w:sz w:val="24"/>
          <w:szCs w:val="24"/>
        </w:rPr>
      </w:pPr>
      <w:r w:rsidRPr="00E94AFB">
        <w:rPr>
          <w:rFonts w:ascii="Times New Roman" w:hAnsi="Times New Roman"/>
          <w:sz w:val="24"/>
          <w:szCs w:val="24"/>
        </w:rPr>
        <w:t xml:space="preserve">„1.1. už </w:t>
      </w:r>
      <w:r w:rsidRPr="00E94AFB">
        <w:rPr>
          <w:rFonts w:ascii="Times New Roman" w:hAnsi="Times New Roman"/>
          <w:b/>
          <w:sz w:val="24"/>
          <w:szCs w:val="24"/>
        </w:rPr>
        <w:t>gamybinių atliekų, neturinčių asbesto</w:t>
      </w:r>
      <w:r w:rsidRPr="00E94AFB">
        <w:rPr>
          <w:rFonts w:ascii="Times New Roman" w:hAnsi="Times New Roman"/>
          <w:sz w:val="24"/>
          <w:szCs w:val="24"/>
        </w:rPr>
        <w:t xml:space="preserve">, priėmimą ir apdorojimą (fiziniams ir juridiniams asmenims) – </w:t>
      </w:r>
      <w:r w:rsidRPr="00E94AFB">
        <w:rPr>
          <w:rFonts w:ascii="Times New Roman" w:hAnsi="Times New Roman"/>
          <w:b/>
          <w:bCs/>
          <w:sz w:val="24"/>
          <w:szCs w:val="24"/>
        </w:rPr>
        <w:t>100</w:t>
      </w:r>
      <w:r w:rsidRPr="00E94AFB">
        <w:rPr>
          <w:rFonts w:ascii="Times New Roman" w:hAnsi="Times New Roman"/>
          <w:b/>
          <w:sz w:val="24"/>
          <w:szCs w:val="24"/>
        </w:rPr>
        <w:t>,00</w:t>
      </w:r>
      <w:r w:rsidRPr="00E94AFB">
        <w:rPr>
          <w:rFonts w:ascii="Times New Roman" w:hAnsi="Times New Roman"/>
          <w:sz w:val="24"/>
          <w:szCs w:val="24"/>
        </w:rPr>
        <w:t xml:space="preserve"> Eur (be PVM) už 1 toną.</w:t>
      </w:r>
    </w:p>
    <w:p w14:paraId="4A411F87" w14:textId="77777777" w:rsidR="004100BD" w:rsidRPr="00E94AFB" w:rsidRDefault="004100BD" w:rsidP="00781D10">
      <w:pPr>
        <w:numPr>
          <w:ilvl w:val="1"/>
          <w:numId w:val="9"/>
        </w:numPr>
        <w:tabs>
          <w:tab w:val="left" w:pos="709"/>
          <w:tab w:val="left" w:pos="993"/>
        </w:tabs>
        <w:spacing w:after="0" w:line="240" w:lineRule="auto"/>
        <w:ind w:left="0" w:firstLine="709"/>
        <w:contextualSpacing/>
        <w:jc w:val="both"/>
        <w:rPr>
          <w:rFonts w:ascii="Times New Roman" w:hAnsi="Times New Roman"/>
          <w:sz w:val="24"/>
          <w:szCs w:val="24"/>
        </w:rPr>
      </w:pPr>
      <w:r w:rsidRPr="00E94AFB">
        <w:rPr>
          <w:rFonts w:ascii="Times New Roman" w:hAnsi="Times New Roman"/>
          <w:sz w:val="24"/>
          <w:szCs w:val="24"/>
        </w:rPr>
        <w:t xml:space="preserve">už </w:t>
      </w:r>
      <w:r w:rsidRPr="00E94AFB">
        <w:rPr>
          <w:rFonts w:ascii="Times New Roman" w:hAnsi="Times New Roman"/>
          <w:b/>
          <w:sz w:val="24"/>
          <w:szCs w:val="24"/>
        </w:rPr>
        <w:t>gamybinių atliekų, turinčių asbesto</w:t>
      </w:r>
      <w:r w:rsidRPr="00E94AFB">
        <w:rPr>
          <w:rFonts w:ascii="Times New Roman" w:hAnsi="Times New Roman"/>
          <w:sz w:val="24"/>
          <w:szCs w:val="24"/>
        </w:rPr>
        <w:t xml:space="preserve">, priėmimą ir apdorojimą (fiziniams ir juridiniams asmenims – </w:t>
      </w:r>
      <w:r w:rsidRPr="00E94AFB">
        <w:rPr>
          <w:rFonts w:ascii="Times New Roman" w:hAnsi="Times New Roman"/>
          <w:b/>
          <w:bCs/>
          <w:sz w:val="24"/>
          <w:szCs w:val="24"/>
        </w:rPr>
        <w:t>110,</w:t>
      </w:r>
      <w:r w:rsidRPr="00E94AFB">
        <w:rPr>
          <w:rFonts w:ascii="Times New Roman" w:hAnsi="Times New Roman"/>
          <w:b/>
          <w:sz w:val="24"/>
          <w:szCs w:val="24"/>
        </w:rPr>
        <w:t>00</w:t>
      </w:r>
      <w:r w:rsidRPr="00E94AFB">
        <w:rPr>
          <w:rFonts w:ascii="Times New Roman" w:hAnsi="Times New Roman"/>
          <w:sz w:val="24"/>
          <w:szCs w:val="24"/>
        </w:rPr>
        <w:t xml:space="preserve"> Eur (be PVM) už 1 toną.</w:t>
      </w:r>
    </w:p>
    <w:p w14:paraId="6293BABC" w14:textId="77777777" w:rsidR="004100BD" w:rsidRPr="00E94AFB" w:rsidRDefault="004100BD" w:rsidP="00781D10">
      <w:pPr>
        <w:tabs>
          <w:tab w:val="left" w:pos="426"/>
        </w:tabs>
        <w:spacing w:after="0" w:line="240" w:lineRule="auto"/>
        <w:contextualSpacing/>
        <w:jc w:val="both"/>
        <w:rPr>
          <w:rFonts w:ascii="Times New Roman" w:hAnsi="Times New Roman"/>
          <w:sz w:val="24"/>
          <w:szCs w:val="24"/>
        </w:rPr>
      </w:pPr>
      <w:r w:rsidRPr="00E94AFB">
        <w:rPr>
          <w:rFonts w:ascii="Times New Roman" w:hAnsi="Times New Roman"/>
          <w:sz w:val="24"/>
          <w:szCs w:val="24"/>
        </w:rPr>
        <w:tab/>
        <w:t>Taip pat lieka galioti ir 2020 m. gruodžio 30 d. visuotinio dalininkų susirinkimo sprendimu Nr. D20-6-5 patvirtinti žaliųjų atliekų tvarkymo įkainiai:</w:t>
      </w:r>
    </w:p>
    <w:p w14:paraId="586FB1C3" w14:textId="20297857" w:rsidR="004100BD" w:rsidRPr="00E94AFB" w:rsidRDefault="004100BD" w:rsidP="00781D10">
      <w:pPr>
        <w:widowControl w:val="0"/>
        <w:autoSpaceDE w:val="0"/>
        <w:autoSpaceDN w:val="0"/>
        <w:spacing w:after="0" w:line="240" w:lineRule="auto"/>
        <w:ind w:firstLine="567"/>
        <w:jc w:val="both"/>
        <w:rPr>
          <w:rFonts w:ascii="Times New Roman" w:hAnsi="Times New Roman"/>
          <w:color w:val="151515"/>
          <w:w w:val="105"/>
          <w:sz w:val="24"/>
          <w:szCs w:val="24"/>
        </w:rPr>
      </w:pPr>
      <w:r w:rsidRPr="00E94AFB">
        <w:rPr>
          <w:rFonts w:ascii="Times New Roman" w:hAnsi="Times New Roman"/>
          <w:color w:val="151515"/>
          <w:w w:val="105"/>
          <w:sz w:val="24"/>
          <w:szCs w:val="24"/>
        </w:rPr>
        <w:t xml:space="preserve">„2.1. fiziniams asmenims </w:t>
      </w:r>
      <w:r w:rsidRPr="00E94AFB">
        <w:rPr>
          <w:rFonts w:ascii="Times New Roman" w:hAnsi="Times New Roman"/>
          <w:b/>
          <w:bCs/>
          <w:color w:val="151515"/>
          <w:w w:val="105"/>
          <w:sz w:val="24"/>
          <w:szCs w:val="24"/>
        </w:rPr>
        <w:t>(iki 0,5 t kelmų atliekų per metus),</w:t>
      </w:r>
      <w:r w:rsidRPr="00E94AFB">
        <w:rPr>
          <w:rFonts w:ascii="Times New Roman" w:hAnsi="Times New Roman"/>
          <w:color w:val="151515"/>
          <w:w w:val="105"/>
          <w:sz w:val="24"/>
          <w:szCs w:val="24"/>
        </w:rPr>
        <w:t xml:space="preserve"> daugiabučių namų ir sodininkų bendrijoms bei</w:t>
      </w:r>
      <w:r w:rsidRPr="00E94AFB">
        <w:rPr>
          <w:rFonts w:ascii="Times New Roman" w:hAnsi="Times New Roman"/>
          <w:b/>
          <w:bCs/>
          <w:color w:val="151515"/>
          <w:w w:val="105"/>
          <w:sz w:val="24"/>
          <w:szCs w:val="24"/>
        </w:rPr>
        <w:t xml:space="preserve"> </w:t>
      </w:r>
      <w:r w:rsidRPr="00781D10">
        <w:rPr>
          <w:rFonts w:ascii="Times New Roman" w:hAnsi="Times New Roman"/>
          <w:color w:val="151515"/>
          <w:w w:val="105"/>
          <w:sz w:val="24"/>
          <w:szCs w:val="24"/>
        </w:rPr>
        <w:t>VšĮ Kauno regiono  atliekų tvarkymo centro savivaldybių administracijom</w:t>
      </w:r>
      <w:r w:rsidR="00B6439F" w:rsidRPr="00781D10">
        <w:rPr>
          <w:rFonts w:ascii="Times New Roman" w:hAnsi="Times New Roman"/>
          <w:color w:val="151515"/>
          <w:w w:val="105"/>
          <w:sz w:val="24"/>
          <w:szCs w:val="24"/>
        </w:rPr>
        <w:t>s arba jų įgaliotiems asmenims</w:t>
      </w:r>
      <w:r w:rsidR="00B6439F" w:rsidRPr="00E94AFB">
        <w:rPr>
          <w:rFonts w:ascii="Times New Roman" w:hAnsi="Times New Roman"/>
          <w:b/>
          <w:bCs/>
          <w:color w:val="151515"/>
          <w:w w:val="105"/>
          <w:sz w:val="24"/>
          <w:szCs w:val="24"/>
        </w:rPr>
        <w:t xml:space="preserve"> </w:t>
      </w:r>
      <w:r w:rsidR="00B6439F" w:rsidRPr="00E94AFB">
        <w:rPr>
          <w:rFonts w:ascii="Times New Roman" w:hAnsi="Times New Roman"/>
          <w:sz w:val="24"/>
          <w:szCs w:val="24"/>
        </w:rPr>
        <w:t>–</w:t>
      </w:r>
      <w:r w:rsidRPr="00E94AFB">
        <w:rPr>
          <w:rFonts w:ascii="Times New Roman" w:hAnsi="Times New Roman"/>
          <w:b/>
          <w:bCs/>
          <w:color w:val="151515"/>
          <w:w w:val="105"/>
          <w:sz w:val="24"/>
          <w:szCs w:val="24"/>
        </w:rPr>
        <w:t xml:space="preserve"> nemokamai</w:t>
      </w:r>
      <w:r w:rsidRPr="00E94AFB">
        <w:rPr>
          <w:rFonts w:ascii="Times New Roman" w:hAnsi="Times New Roman"/>
          <w:color w:val="151515"/>
          <w:w w:val="105"/>
          <w:sz w:val="24"/>
          <w:szCs w:val="24"/>
        </w:rPr>
        <w:t>;</w:t>
      </w:r>
    </w:p>
    <w:p w14:paraId="50035C28" w14:textId="012F4652" w:rsidR="004100BD" w:rsidRPr="00E94AFB" w:rsidRDefault="004100BD" w:rsidP="00781D10">
      <w:pPr>
        <w:widowControl w:val="0"/>
        <w:autoSpaceDE w:val="0"/>
        <w:autoSpaceDN w:val="0"/>
        <w:spacing w:after="0" w:line="240" w:lineRule="auto"/>
        <w:ind w:firstLine="567"/>
        <w:jc w:val="both"/>
        <w:rPr>
          <w:rFonts w:ascii="Times New Roman" w:hAnsi="Times New Roman"/>
          <w:b/>
          <w:bCs/>
          <w:color w:val="151515"/>
          <w:w w:val="105"/>
          <w:sz w:val="24"/>
          <w:szCs w:val="24"/>
        </w:rPr>
      </w:pPr>
      <w:r w:rsidRPr="00E94AFB">
        <w:rPr>
          <w:rFonts w:ascii="Times New Roman" w:hAnsi="Times New Roman"/>
          <w:color w:val="151515"/>
          <w:w w:val="105"/>
          <w:sz w:val="24"/>
          <w:szCs w:val="24"/>
        </w:rPr>
        <w:t xml:space="preserve">2.2. juridiniams asmenims (išskyrus daugiabučių namų ir sodininkų bendrijas bei </w:t>
      </w:r>
      <w:r w:rsidRPr="00781D10">
        <w:rPr>
          <w:rFonts w:ascii="Times New Roman" w:hAnsi="Times New Roman"/>
          <w:color w:val="151515"/>
          <w:w w:val="105"/>
          <w:sz w:val="24"/>
          <w:szCs w:val="24"/>
        </w:rPr>
        <w:t>VšĮ Kauno regiono  atliekų tvarkymo centro savivaldybių administracijas ar jų įgaliotus asmenis)</w:t>
      </w:r>
      <w:r w:rsidR="00B6439F" w:rsidRPr="00E94AFB">
        <w:rPr>
          <w:rFonts w:ascii="Times New Roman" w:hAnsi="Times New Roman"/>
          <w:b/>
          <w:bCs/>
          <w:color w:val="151515"/>
          <w:w w:val="105"/>
          <w:sz w:val="24"/>
          <w:szCs w:val="24"/>
        </w:rPr>
        <w:t xml:space="preserve"> </w:t>
      </w:r>
      <w:r w:rsidR="00B6439F" w:rsidRPr="00E94AFB">
        <w:rPr>
          <w:rFonts w:ascii="Times New Roman" w:hAnsi="Times New Roman"/>
          <w:sz w:val="24"/>
          <w:szCs w:val="24"/>
        </w:rPr>
        <w:t>–</w:t>
      </w:r>
      <w:r w:rsidRPr="00E94AFB">
        <w:rPr>
          <w:rFonts w:ascii="Times New Roman" w:hAnsi="Times New Roman"/>
          <w:b/>
          <w:bCs/>
          <w:color w:val="151515"/>
          <w:w w:val="105"/>
          <w:sz w:val="24"/>
          <w:szCs w:val="24"/>
        </w:rPr>
        <w:t xml:space="preserve"> 47,48 Eur (be PVM) už 1 toną.</w:t>
      </w:r>
    </w:p>
    <w:p w14:paraId="2BF34DF6" w14:textId="0D59B70B" w:rsidR="004100BD" w:rsidRPr="00E94AFB" w:rsidRDefault="004100BD" w:rsidP="00781D10">
      <w:pPr>
        <w:widowControl w:val="0"/>
        <w:autoSpaceDE w:val="0"/>
        <w:autoSpaceDN w:val="0"/>
        <w:spacing w:after="0" w:line="240" w:lineRule="auto"/>
        <w:ind w:firstLine="567"/>
        <w:jc w:val="both"/>
        <w:rPr>
          <w:rFonts w:ascii="Times New Roman" w:hAnsi="Times New Roman"/>
          <w:b/>
          <w:bCs/>
          <w:color w:val="151515"/>
          <w:w w:val="105"/>
          <w:sz w:val="24"/>
          <w:szCs w:val="24"/>
        </w:rPr>
      </w:pPr>
      <w:r w:rsidRPr="00E94AFB">
        <w:rPr>
          <w:rFonts w:ascii="Times New Roman" w:hAnsi="Times New Roman"/>
          <w:color w:val="151515"/>
          <w:w w:val="105"/>
          <w:sz w:val="24"/>
          <w:szCs w:val="24"/>
        </w:rPr>
        <w:t xml:space="preserve">2.3. </w:t>
      </w:r>
      <w:r w:rsidR="00B6439F" w:rsidRPr="00E94AFB">
        <w:rPr>
          <w:rFonts w:ascii="Times New Roman" w:hAnsi="Times New Roman"/>
          <w:b/>
          <w:bCs/>
          <w:color w:val="151515"/>
          <w:w w:val="105"/>
          <w:sz w:val="24"/>
          <w:szCs w:val="24"/>
        </w:rPr>
        <w:t xml:space="preserve">fiziniams asmenims </w:t>
      </w:r>
      <w:r w:rsidR="00B6439F" w:rsidRPr="00781D10">
        <w:rPr>
          <w:rFonts w:ascii="Times New Roman" w:hAnsi="Times New Roman"/>
          <w:color w:val="151515"/>
          <w:w w:val="105"/>
          <w:sz w:val="24"/>
          <w:szCs w:val="24"/>
        </w:rPr>
        <w:t>viršijus 2.1</w:t>
      </w:r>
      <w:r w:rsidRPr="00781D10">
        <w:rPr>
          <w:rFonts w:ascii="Times New Roman" w:hAnsi="Times New Roman"/>
          <w:color w:val="151515"/>
          <w:w w:val="105"/>
          <w:sz w:val="24"/>
          <w:szCs w:val="24"/>
        </w:rPr>
        <w:t xml:space="preserve"> punkte numatytą kiekį per metus</w:t>
      </w:r>
      <w:r w:rsidR="00B6439F" w:rsidRPr="00E94AFB">
        <w:rPr>
          <w:rFonts w:ascii="Times New Roman" w:hAnsi="Times New Roman"/>
          <w:b/>
          <w:bCs/>
          <w:color w:val="151515"/>
          <w:w w:val="105"/>
          <w:sz w:val="24"/>
          <w:szCs w:val="24"/>
        </w:rPr>
        <w:t xml:space="preserve">, </w:t>
      </w:r>
      <w:r w:rsidR="00B6439F" w:rsidRPr="00E94AFB">
        <w:rPr>
          <w:rFonts w:ascii="Times New Roman" w:hAnsi="Times New Roman"/>
          <w:sz w:val="24"/>
          <w:szCs w:val="24"/>
        </w:rPr>
        <w:t xml:space="preserve">– </w:t>
      </w:r>
      <w:r w:rsidRPr="00E94AFB">
        <w:rPr>
          <w:rFonts w:ascii="Times New Roman" w:hAnsi="Times New Roman"/>
          <w:b/>
          <w:bCs/>
          <w:color w:val="151515"/>
          <w:w w:val="105"/>
          <w:sz w:val="24"/>
          <w:szCs w:val="24"/>
        </w:rPr>
        <w:t>47,48 Eur (be PVM) už 1 toną.“</w:t>
      </w:r>
    </w:p>
    <w:p w14:paraId="31F0E853" w14:textId="32E8BC7C" w:rsidR="004100BD" w:rsidRPr="008438E5" w:rsidRDefault="004100BD" w:rsidP="00781D10">
      <w:pPr>
        <w:tabs>
          <w:tab w:val="left" w:pos="709"/>
        </w:tabs>
        <w:spacing w:after="0" w:line="240" w:lineRule="auto"/>
        <w:contextualSpacing/>
        <w:jc w:val="both"/>
        <w:rPr>
          <w:rFonts w:asciiTheme="majorBidi" w:hAnsiTheme="majorBidi" w:cstheme="majorBidi"/>
          <w:b/>
          <w:bCs/>
          <w:szCs w:val="24"/>
          <w:lang w:eastAsia="my-MM" w:bidi="my-MM"/>
        </w:rPr>
      </w:pPr>
      <w:r w:rsidRPr="004100BD">
        <w:rPr>
          <w:rFonts w:asciiTheme="majorBidi" w:hAnsiTheme="majorBidi" w:cstheme="majorBidi"/>
          <w:color w:val="000000"/>
          <w:sz w:val="24"/>
          <w:szCs w:val="24"/>
        </w:rPr>
        <w:tab/>
      </w:r>
    </w:p>
    <w:p w14:paraId="67EE214D" w14:textId="3704ACF4" w:rsidR="001D5291" w:rsidRPr="006A7098" w:rsidRDefault="001D5291" w:rsidP="00781D10">
      <w:pPr>
        <w:spacing w:after="0" w:line="240" w:lineRule="auto"/>
        <w:ind w:firstLine="851"/>
        <w:jc w:val="both"/>
        <w:rPr>
          <w:rFonts w:asciiTheme="majorBidi" w:hAnsiTheme="majorBidi" w:cstheme="majorBidi"/>
          <w:sz w:val="24"/>
          <w:szCs w:val="24"/>
        </w:rPr>
      </w:pPr>
      <w:r w:rsidRPr="006A7098">
        <w:rPr>
          <w:rFonts w:asciiTheme="majorBidi" w:hAnsiTheme="majorBidi" w:cstheme="majorBidi"/>
          <w:b/>
          <w:sz w:val="24"/>
          <w:szCs w:val="24"/>
        </w:rPr>
        <w:t>Lėšų poreikis (jeigu sprendimui įgyvendinti reikalingos lėšos):</w:t>
      </w:r>
      <w:r w:rsidRPr="006A7098">
        <w:rPr>
          <w:rFonts w:asciiTheme="majorBidi" w:hAnsiTheme="majorBidi" w:cstheme="majorBidi"/>
          <w:sz w:val="24"/>
          <w:szCs w:val="24"/>
        </w:rPr>
        <w:t xml:space="preserve"> –</w:t>
      </w:r>
      <w:r w:rsidR="00B1745D" w:rsidRPr="006A7098">
        <w:rPr>
          <w:rFonts w:asciiTheme="majorBidi" w:hAnsiTheme="majorBidi" w:cstheme="majorBidi"/>
          <w:sz w:val="24"/>
          <w:szCs w:val="24"/>
        </w:rPr>
        <w:t xml:space="preserve">  atsižvelgiant į 202</w:t>
      </w:r>
      <w:r w:rsidR="006A7098" w:rsidRPr="006A7098">
        <w:rPr>
          <w:rFonts w:asciiTheme="majorBidi" w:hAnsiTheme="majorBidi" w:cstheme="majorBidi"/>
          <w:sz w:val="24"/>
          <w:szCs w:val="24"/>
        </w:rPr>
        <w:t>2</w:t>
      </w:r>
      <w:r w:rsidR="00B1745D" w:rsidRPr="006A7098">
        <w:rPr>
          <w:rFonts w:asciiTheme="majorBidi" w:hAnsiTheme="majorBidi" w:cstheme="majorBidi"/>
          <w:sz w:val="24"/>
          <w:szCs w:val="24"/>
        </w:rPr>
        <w:t xml:space="preserve"> m. susidariusį atliekų kiekį papildomai mišrių komunalinių atliekų priėmimui ir apdorojimui reikėtų </w:t>
      </w:r>
      <w:r w:rsidR="006A7098" w:rsidRPr="006A7098">
        <w:rPr>
          <w:rFonts w:asciiTheme="majorBidi" w:hAnsiTheme="majorBidi" w:cstheme="majorBidi"/>
          <w:sz w:val="24"/>
          <w:szCs w:val="24"/>
        </w:rPr>
        <w:t>628 012,30</w:t>
      </w:r>
      <w:r w:rsidR="00B1745D" w:rsidRPr="006A7098">
        <w:rPr>
          <w:rFonts w:asciiTheme="majorBidi" w:hAnsiTheme="majorBidi" w:cstheme="majorBidi"/>
          <w:sz w:val="24"/>
          <w:szCs w:val="24"/>
        </w:rPr>
        <w:t xml:space="preserve"> Eur (su PVM) (iš viso 1 4</w:t>
      </w:r>
      <w:r w:rsidR="006A7098" w:rsidRPr="006A7098">
        <w:rPr>
          <w:rFonts w:asciiTheme="majorBidi" w:hAnsiTheme="majorBidi" w:cstheme="majorBidi"/>
          <w:sz w:val="24"/>
          <w:szCs w:val="24"/>
        </w:rPr>
        <w:t>80 886,94</w:t>
      </w:r>
      <w:r w:rsidR="00B1745D" w:rsidRPr="006A7098">
        <w:rPr>
          <w:rFonts w:asciiTheme="majorBidi" w:hAnsiTheme="majorBidi" w:cstheme="majorBidi"/>
          <w:sz w:val="24"/>
          <w:szCs w:val="24"/>
        </w:rPr>
        <w:t xml:space="preserve"> Eur (su PVM)).</w:t>
      </w:r>
    </w:p>
    <w:p w14:paraId="3AD2D0C3" w14:textId="77777777" w:rsidR="006042DB" w:rsidRPr="008438E5" w:rsidRDefault="006042DB" w:rsidP="00781D10">
      <w:pPr>
        <w:spacing w:after="0" w:line="240" w:lineRule="auto"/>
        <w:ind w:firstLine="851"/>
        <w:jc w:val="both"/>
        <w:rPr>
          <w:rFonts w:asciiTheme="majorBidi" w:hAnsiTheme="majorBidi" w:cstheme="majorBidi"/>
          <w:color w:val="000000"/>
          <w:sz w:val="24"/>
          <w:szCs w:val="24"/>
        </w:rPr>
      </w:pPr>
    </w:p>
    <w:p w14:paraId="1DCBE6A9" w14:textId="7470426B" w:rsidR="001D5291" w:rsidRDefault="001D5291" w:rsidP="00781D10">
      <w:pPr>
        <w:suppressAutoHyphens/>
        <w:spacing w:after="0" w:line="240" w:lineRule="auto"/>
        <w:ind w:firstLine="851"/>
        <w:jc w:val="both"/>
        <w:rPr>
          <w:rFonts w:asciiTheme="majorBidi" w:hAnsiTheme="majorBidi" w:cstheme="majorBidi"/>
          <w:b/>
          <w:sz w:val="24"/>
          <w:szCs w:val="24"/>
          <w:lang w:eastAsia="ar-SA"/>
        </w:rPr>
      </w:pPr>
      <w:r w:rsidRPr="008438E5">
        <w:rPr>
          <w:rFonts w:asciiTheme="majorBidi" w:hAnsiTheme="majorBidi" w:cstheme="majorBidi"/>
          <w:b/>
          <w:sz w:val="24"/>
          <w:szCs w:val="24"/>
          <w:lang w:eastAsia="ar-SA"/>
        </w:rPr>
        <w:t xml:space="preserve">Laukiami rezultatai: </w:t>
      </w:r>
    </w:p>
    <w:p w14:paraId="5CD7C525" w14:textId="2B7E9B64" w:rsidR="006042DB" w:rsidRDefault="006042DB" w:rsidP="00781D10">
      <w:pPr>
        <w:pStyle w:val="Pagrindiniotekstotrauka2"/>
        <w:spacing w:line="240" w:lineRule="auto"/>
        <w:ind w:firstLine="851"/>
        <w:rPr>
          <w:szCs w:val="24"/>
        </w:rPr>
      </w:pPr>
      <w:r>
        <w:rPr>
          <w:szCs w:val="24"/>
        </w:rPr>
        <w:t>Priimtas sprendimas</w:t>
      </w:r>
      <w:r w:rsidRPr="00DC7327">
        <w:rPr>
          <w:szCs w:val="24"/>
        </w:rPr>
        <w:t xml:space="preserve"> Kėdainių rajono savivaldybės </w:t>
      </w:r>
      <w:r w:rsidR="006A7098">
        <w:rPr>
          <w:szCs w:val="24"/>
        </w:rPr>
        <w:t>merui Valentinui Tamuliui</w:t>
      </w:r>
      <w:r>
        <w:rPr>
          <w:szCs w:val="24"/>
        </w:rPr>
        <w:t xml:space="preserve"> dalyvauti </w:t>
      </w:r>
      <w:r w:rsidRPr="00DC7327">
        <w:rPr>
          <w:szCs w:val="24"/>
        </w:rPr>
        <w:t>VšĮ Kauno regiono atliekų tvarkymo centro vis</w:t>
      </w:r>
      <w:r>
        <w:rPr>
          <w:szCs w:val="24"/>
        </w:rPr>
        <w:t>uotiniame</w:t>
      </w:r>
      <w:r w:rsidRPr="00DC7327">
        <w:rPr>
          <w:szCs w:val="24"/>
        </w:rPr>
        <w:t xml:space="preserve"> dalininkų susirinkim</w:t>
      </w:r>
      <w:r>
        <w:rPr>
          <w:szCs w:val="24"/>
        </w:rPr>
        <w:t>e</w:t>
      </w:r>
      <w:r w:rsidRPr="00DC7327">
        <w:rPr>
          <w:szCs w:val="24"/>
        </w:rPr>
        <w:t xml:space="preserve"> ir balsuoti</w:t>
      </w:r>
      <w:r>
        <w:rPr>
          <w:szCs w:val="24"/>
        </w:rPr>
        <w:t xml:space="preserve"> dėl </w:t>
      </w:r>
      <w:r w:rsidR="006A7098" w:rsidRPr="00233FD7">
        <w:rPr>
          <w:rFonts w:asciiTheme="majorBidi" w:hAnsiTheme="majorBidi" w:cstheme="majorBidi"/>
          <w:szCs w:val="24"/>
        </w:rPr>
        <w:t>atliekų priėmimo ir apdorojimo Kauno regioniniuose sąvartynuose, mechaninio biologinio apdorojimo ir mechaninio atliekų rūšiavimo įrenginiuose, žaliųjų atliekų kompostavimo aikštelėse, didelių gabaritų ir kitų atliekų surinkimo aikštelėse</w:t>
      </w:r>
      <w:r w:rsidR="006A7098">
        <w:rPr>
          <w:szCs w:val="24"/>
        </w:rPr>
        <w:t xml:space="preserve"> mokesčio tvirtinimo</w:t>
      </w:r>
      <w:r>
        <w:rPr>
          <w:szCs w:val="24"/>
        </w:rPr>
        <w:t>.</w:t>
      </w:r>
    </w:p>
    <w:p w14:paraId="486FCAA2" w14:textId="77777777" w:rsidR="006042DB" w:rsidRDefault="006042DB" w:rsidP="00781D10">
      <w:pPr>
        <w:pStyle w:val="Pagrindiniotekstotrauka2"/>
        <w:spacing w:line="240" w:lineRule="auto"/>
        <w:ind w:firstLine="851"/>
        <w:rPr>
          <w:szCs w:val="24"/>
        </w:rPr>
      </w:pPr>
    </w:p>
    <w:p w14:paraId="643A0E39" w14:textId="03BD7163" w:rsidR="001D5291" w:rsidRDefault="001D5291" w:rsidP="00781D10">
      <w:pPr>
        <w:suppressAutoHyphens/>
        <w:spacing w:after="0" w:line="240" w:lineRule="auto"/>
        <w:ind w:firstLine="680"/>
        <w:jc w:val="both"/>
        <w:rPr>
          <w:rFonts w:asciiTheme="majorBidi" w:hAnsiTheme="majorBidi" w:cstheme="majorBidi"/>
          <w:sz w:val="24"/>
          <w:szCs w:val="24"/>
          <w:lang w:eastAsia="ar-SA"/>
        </w:rPr>
      </w:pPr>
      <w:r w:rsidRPr="008438E5">
        <w:rPr>
          <w:rFonts w:asciiTheme="majorBidi" w:hAnsiTheme="majorBidi" w:cstheme="majorBidi"/>
          <w:b/>
          <w:sz w:val="24"/>
          <w:szCs w:val="24"/>
          <w:lang w:eastAsia="ar-SA"/>
        </w:rPr>
        <w:t xml:space="preserve">Kiti paaiškinimai: </w:t>
      </w:r>
      <w:r w:rsidRPr="008438E5">
        <w:rPr>
          <w:rFonts w:asciiTheme="majorBidi" w:hAnsiTheme="majorBidi" w:cstheme="majorBidi"/>
          <w:sz w:val="24"/>
          <w:szCs w:val="24"/>
          <w:lang w:eastAsia="ar-SA"/>
        </w:rPr>
        <w:t>Nėra</w:t>
      </w:r>
    </w:p>
    <w:p w14:paraId="15B38FDA" w14:textId="77777777" w:rsidR="006042DB" w:rsidRPr="008438E5" w:rsidRDefault="006042DB" w:rsidP="00781D10">
      <w:pPr>
        <w:suppressAutoHyphens/>
        <w:spacing w:after="0" w:line="240" w:lineRule="auto"/>
        <w:ind w:firstLine="680"/>
        <w:jc w:val="both"/>
        <w:rPr>
          <w:rFonts w:asciiTheme="majorBidi" w:hAnsiTheme="majorBidi" w:cstheme="majorBidi"/>
          <w:sz w:val="24"/>
          <w:szCs w:val="24"/>
          <w:lang w:eastAsia="ar-SA"/>
        </w:rPr>
      </w:pPr>
    </w:p>
    <w:p w14:paraId="2240A016" w14:textId="77777777" w:rsidR="001D5291" w:rsidRPr="008438E5" w:rsidRDefault="001D5291" w:rsidP="00781D10">
      <w:pPr>
        <w:suppressAutoHyphens/>
        <w:spacing w:after="0" w:line="240" w:lineRule="auto"/>
        <w:ind w:firstLine="426"/>
        <w:jc w:val="both"/>
        <w:rPr>
          <w:rFonts w:asciiTheme="majorBidi" w:hAnsiTheme="majorBidi" w:cstheme="majorBidi"/>
          <w:b/>
          <w:bCs/>
          <w:sz w:val="24"/>
          <w:szCs w:val="24"/>
          <w:lang w:eastAsia="ar-SA"/>
        </w:rPr>
      </w:pPr>
      <w:r w:rsidRPr="008438E5">
        <w:rPr>
          <w:rFonts w:asciiTheme="majorBidi" w:hAnsiTheme="majorBidi" w:cstheme="majorBidi"/>
          <w:b/>
          <w:bCs/>
          <w:sz w:val="24"/>
          <w:szCs w:val="24"/>
          <w:lang w:eastAsia="ar-SA"/>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3119"/>
        <w:gridCol w:w="2693"/>
      </w:tblGrid>
      <w:tr w:rsidR="001D5291" w:rsidRPr="008438E5" w14:paraId="66E9F5EB" w14:textId="77777777" w:rsidTr="00314F9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4A3DBE" w14:textId="77777777" w:rsidR="001D5291" w:rsidRPr="008438E5" w:rsidRDefault="001D5291" w:rsidP="00781D10">
            <w:pPr>
              <w:suppressAutoHyphens/>
              <w:spacing w:after="0" w:line="240" w:lineRule="auto"/>
              <w:jc w:val="both"/>
              <w:rPr>
                <w:rFonts w:asciiTheme="majorBidi" w:hAnsiTheme="majorBidi" w:cstheme="majorBidi"/>
                <w:b/>
                <w:sz w:val="24"/>
                <w:szCs w:val="24"/>
                <w:lang w:eastAsia="ar-SA" w:bidi="lo-LA"/>
              </w:rPr>
            </w:pPr>
            <w:r w:rsidRPr="008438E5">
              <w:rPr>
                <w:rFonts w:asciiTheme="majorBidi" w:hAnsiTheme="majorBidi" w:cstheme="majorBidi"/>
                <w:b/>
                <w:sz w:val="24"/>
                <w:szCs w:val="24"/>
                <w:lang w:eastAsia="ar-SA"/>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F2F5C04" w14:textId="77777777" w:rsidR="001D5291" w:rsidRPr="008438E5" w:rsidRDefault="001D5291" w:rsidP="00781D10">
            <w:pPr>
              <w:suppressAutoHyphens/>
              <w:spacing w:after="0" w:line="240" w:lineRule="auto"/>
              <w:jc w:val="both"/>
              <w:rPr>
                <w:rFonts w:asciiTheme="majorBidi" w:hAnsiTheme="majorBidi" w:cstheme="majorBidi"/>
                <w:b/>
                <w:bCs/>
                <w:sz w:val="24"/>
                <w:szCs w:val="24"/>
                <w:lang w:eastAsia="ar-SA"/>
              </w:rPr>
            </w:pPr>
            <w:r w:rsidRPr="008438E5">
              <w:rPr>
                <w:rFonts w:asciiTheme="majorBidi" w:hAnsiTheme="majorBidi" w:cstheme="majorBidi"/>
                <w:b/>
                <w:bCs/>
                <w:sz w:val="24"/>
                <w:szCs w:val="24"/>
                <w:lang w:eastAsia="ar-SA"/>
              </w:rPr>
              <w:t>Numatomo teisinio reguliavimo poveikio vertinimo rezultatai</w:t>
            </w:r>
          </w:p>
        </w:tc>
      </w:tr>
      <w:tr w:rsidR="001D5291" w:rsidRPr="008438E5" w14:paraId="1C7D6EEE" w14:textId="77777777" w:rsidTr="00A872A8">
        <w:trPr>
          <w:trHeight w:val="4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8C2ADD" w14:textId="77777777" w:rsidR="001D5291" w:rsidRPr="008438E5" w:rsidRDefault="001D5291" w:rsidP="00781D10">
            <w:pPr>
              <w:spacing w:after="0" w:line="240" w:lineRule="auto"/>
              <w:rPr>
                <w:rFonts w:asciiTheme="majorBidi" w:hAnsiTheme="majorBidi" w:cstheme="majorBidi"/>
                <w:b/>
                <w:sz w:val="24"/>
                <w:szCs w:val="24"/>
                <w:lang w:eastAsia="ar-SA" w:bidi="lo-LA"/>
              </w:rPr>
            </w:pPr>
          </w:p>
        </w:tc>
        <w:tc>
          <w:tcPr>
            <w:tcW w:w="3119" w:type="dxa"/>
            <w:tcBorders>
              <w:top w:val="single" w:sz="4" w:space="0" w:color="auto"/>
              <w:left w:val="single" w:sz="4" w:space="0" w:color="000000"/>
              <w:bottom w:val="single" w:sz="4" w:space="0" w:color="000000"/>
              <w:right w:val="single" w:sz="4" w:space="0" w:color="000000"/>
            </w:tcBorders>
            <w:hideMark/>
          </w:tcPr>
          <w:p w14:paraId="745528BD" w14:textId="77777777" w:rsidR="001D5291" w:rsidRPr="008438E5" w:rsidRDefault="001D5291" w:rsidP="00781D10">
            <w:pPr>
              <w:suppressAutoHyphens/>
              <w:spacing w:after="0" w:line="240" w:lineRule="auto"/>
              <w:rPr>
                <w:rFonts w:asciiTheme="majorBidi" w:hAnsiTheme="majorBidi" w:cstheme="majorBidi"/>
                <w:b/>
                <w:sz w:val="24"/>
                <w:szCs w:val="24"/>
                <w:lang w:eastAsia="ar-SA"/>
              </w:rPr>
            </w:pPr>
            <w:r w:rsidRPr="008438E5">
              <w:rPr>
                <w:rFonts w:asciiTheme="majorBidi" w:hAnsiTheme="majorBidi" w:cstheme="majorBidi"/>
                <w:b/>
                <w:sz w:val="24"/>
                <w:szCs w:val="24"/>
                <w:lang w:eastAsia="ar-SA"/>
              </w:rPr>
              <w:t>Teigiamas poveikis</w:t>
            </w:r>
          </w:p>
        </w:tc>
        <w:tc>
          <w:tcPr>
            <w:tcW w:w="2693" w:type="dxa"/>
            <w:tcBorders>
              <w:top w:val="single" w:sz="4" w:space="0" w:color="auto"/>
              <w:left w:val="single" w:sz="4" w:space="0" w:color="000000"/>
              <w:bottom w:val="single" w:sz="4" w:space="0" w:color="000000"/>
              <w:right w:val="single" w:sz="4" w:space="0" w:color="000000"/>
            </w:tcBorders>
          </w:tcPr>
          <w:p w14:paraId="26B8D984" w14:textId="786DAEFE" w:rsidR="001D5291" w:rsidRPr="00A872A8" w:rsidRDefault="001D5291" w:rsidP="00781D10">
            <w:pPr>
              <w:suppressAutoHyphens/>
              <w:spacing w:after="0" w:line="240" w:lineRule="auto"/>
              <w:rPr>
                <w:rFonts w:asciiTheme="majorBidi" w:hAnsiTheme="majorBidi" w:cstheme="majorBidi"/>
                <w:b/>
                <w:sz w:val="24"/>
                <w:szCs w:val="24"/>
                <w:lang w:bidi="lo-LA"/>
              </w:rPr>
            </w:pPr>
            <w:r w:rsidRPr="008438E5">
              <w:rPr>
                <w:rFonts w:asciiTheme="majorBidi" w:hAnsiTheme="majorBidi" w:cstheme="majorBidi"/>
                <w:b/>
                <w:sz w:val="24"/>
                <w:szCs w:val="24"/>
                <w:lang w:eastAsia="ar-SA"/>
              </w:rPr>
              <w:t>Neigiamas poveikis</w:t>
            </w:r>
          </w:p>
        </w:tc>
      </w:tr>
      <w:tr w:rsidR="001D5291" w:rsidRPr="008438E5" w14:paraId="60F9CFEE" w14:textId="77777777" w:rsidTr="00314F93">
        <w:tc>
          <w:tcPr>
            <w:tcW w:w="3118" w:type="dxa"/>
            <w:tcBorders>
              <w:top w:val="single" w:sz="4" w:space="0" w:color="000000"/>
              <w:left w:val="single" w:sz="4" w:space="0" w:color="000000"/>
              <w:bottom w:val="single" w:sz="4" w:space="0" w:color="000000"/>
              <w:right w:val="single" w:sz="4" w:space="0" w:color="000000"/>
            </w:tcBorders>
            <w:hideMark/>
          </w:tcPr>
          <w:p w14:paraId="13156001" w14:textId="77777777" w:rsidR="001D5291" w:rsidRPr="008438E5" w:rsidRDefault="001D5291" w:rsidP="00781D10">
            <w:pPr>
              <w:suppressAutoHyphens/>
              <w:spacing w:after="0" w:line="240" w:lineRule="auto"/>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Ekonomikai</w:t>
            </w:r>
          </w:p>
        </w:tc>
        <w:tc>
          <w:tcPr>
            <w:tcW w:w="3119" w:type="dxa"/>
            <w:tcBorders>
              <w:top w:val="single" w:sz="4" w:space="0" w:color="000000"/>
              <w:left w:val="single" w:sz="4" w:space="0" w:color="000000"/>
              <w:bottom w:val="single" w:sz="4" w:space="0" w:color="000000"/>
              <w:right w:val="single" w:sz="4" w:space="0" w:color="000000"/>
            </w:tcBorders>
          </w:tcPr>
          <w:p w14:paraId="3610BB0A" w14:textId="77777777" w:rsidR="001D5291" w:rsidRPr="008438E5" w:rsidRDefault="001D5291" w:rsidP="00781D10">
            <w:pPr>
              <w:suppressAutoHyphens/>
              <w:spacing w:after="0" w:line="240" w:lineRule="auto"/>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3AE43CB5" w14:textId="77777777" w:rsidR="001D5291" w:rsidRPr="008438E5" w:rsidRDefault="001D5291" w:rsidP="00781D10">
            <w:pPr>
              <w:suppressAutoHyphens/>
              <w:spacing w:after="0" w:line="240" w:lineRule="auto"/>
              <w:rPr>
                <w:rFonts w:asciiTheme="majorBidi" w:hAnsiTheme="majorBidi" w:cstheme="majorBidi"/>
                <w:i/>
                <w:sz w:val="24"/>
                <w:szCs w:val="24"/>
                <w:lang w:eastAsia="ar-SA" w:bidi="lo-LA"/>
              </w:rPr>
            </w:pPr>
          </w:p>
        </w:tc>
      </w:tr>
      <w:tr w:rsidR="001D5291" w:rsidRPr="008438E5" w14:paraId="1C72E0B7" w14:textId="77777777" w:rsidTr="00A872A8">
        <w:trPr>
          <w:trHeight w:val="368"/>
        </w:trPr>
        <w:tc>
          <w:tcPr>
            <w:tcW w:w="3118" w:type="dxa"/>
            <w:tcBorders>
              <w:top w:val="single" w:sz="4" w:space="0" w:color="000000"/>
              <w:left w:val="single" w:sz="4" w:space="0" w:color="000000"/>
              <w:bottom w:val="single" w:sz="4" w:space="0" w:color="000000"/>
              <w:right w:val="single" w:sz="4" w:space="0" w:color="000000"/>
            </w:tcBorders>
            <w:hideMark/>
          </w:tcPr>
          <w:p w14:paraId="6AAAD80B" w14:textId="77777777" w:rsidR="001D5291" w:rsidRPr="008438E5" w:rsidRDefault="001D5291" w:rsidP="00781D10">
            <w:pPr>
              <w:suppressAutoHyphens/>
              <w:spacing w:after="0" w:line="240" w:lineRule="auto"/>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Finansams</w:t>
            </w:r>
          </w:p>
        </w:tc>
        <w:tc>
          <w:tcPr>
            <w:tcW w:w="3119" w:type="dxa"/>
            <w:tcBorders>
              <w:top w:val="single" w:sz="4" w:space="0" w:color="000000"/>
              <w:left w:val="single" w:sz="4" w:space="0" w:color="000000"/>
              <w:bottom w:val="single" w:sz="4" w:space="0" w:color="000000"/>
              <w:right w:val="single" w:sz="4" w:space="0" w:color="000000"/>
            </w:tcBorders>
          </w:tcPr>
          <w:p w14:paraId="372EFE21" w14:textId="77777777" w:rsidR="001D5291" w:rsidRPr="008438E5" w:rsidRDefault="001D5291" w:rsidP="00781D10">
            <w:pPr>
              <w:suppressAutoHyphens/>
              <w:spacing w:after="0" w:line="240" w:lineRule="auto"/>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20D8138E" w14:textId="77777777" w:rsidR="001D5291" w:rsidRPr="008438E5" w:rsidRDefault="001D5291" w:rsidP="00781D10">
            <w:pPr>
              <w:suppressAutoHyphens/>
              <w:spacing w:after="0" w:line="240" w:lineRule="auto"/>
              <w:rPr>
                <w:rFonts w:asciiTheme="majorBidi" w:hAnsiTheme="majorBidi" w:cstheme="majorBidi"/>
                <w:i/>
                <w:sz w:val="24"/>
                <w:szCs w:val="24"/>
                <w:lang w:eastAsia="ar-SA" w:bidi="lo-LA"/>
              </w:rPr>
            </w:pPr>
          </w:p>
        </w:tc>
      </w:tr>
      <w:tr w:rsidR="001D5291" w:rsidRPr="008438E5" w14:paraId="65C708FD" w14:textId="77777777" w:rsidTr="00314F93">
        <w:tc>
          <w:tcPr>
            <w:tcW w:w="3118" w:type="dxa"/>
            <w:tcBorders>
              <w:top w:val="single" w:sz="4" w:space="0" w:color="000000"/>
              <w:left w:val="single" w:sz="4" w:space="0" w:color="000000"/>
              <w:bottom w:val="single" w:sz="4" w:space="0" w:color="000000"/>
              <w:right w:val="single" w:sz="4" w:space="0" w:color="000000"/>
            </w:tcBorders>
            <w:hideMark/>
          </w:tcPr>
          <w:p w14:paraId="7E2393CF" w14:textId="77777777" w:rsidR="001D5291" w:rsidRPr="008438E5" w:rsidRDefault="001D5291" w:rsidP="00781D10">
            <w:pPr>
              <w:suppressAutoHyphens/>
              <w:spacing w:after="0" w:line="240" w:lineRule="auto"/>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Socialinei aplinkai</w:t>
            </w:r>
          </w:p>
        </w:tc>
        <w:tc>
          <w:tcPr>
            <w:tcW w:w="3119" w:type="dxa"/>
            <w:tcBorders>
              <w:top w:val="single" w:sz="4" w:space="0" w:color="000000"/>
              <w:left w:val="single" w:sz="4" w:space="0" w:color="000000"/>
              <w:bottom w:val="single" w:sz="4" w:space="0" w:color="000000"/>
              <w:right w:val="single" w:sz="4" w:space="0" w:color="000000"/>
            </w:tcBorders>
          </w:tcPr>
          <w:p w14:paraId="35EA6968" w14:textId="77777777" w:rsidR="001D5291" w:rsidRPr="008438E5" w:rsidRDefault="001D5291" w:rsidP="00781D10">
            <w:pPr>
              <w:suppressAutoHyphens/>
              <w:spacing w:after="0" w:line="240" w:lineRule="auto"/>
              <w:jc w:val="both"/>
              <w:rPr>
                <w:rFonts w:asciiTheme="majorBidi" w:hAnsiTheme="majorBidi" w:cstheme="majorBid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7CDA8256" w14:textId="77777777" w:rsidR="001D5291" w:rsidRPr="008438E5" w:rsidRDefault="001D5291" w:rsidP="00781D10">
            <w:pPr>
              <w:suppressAutoHyphens/>
              <w:spacing w:after="0" w:line="240" w:lineRule="auto"/>
              <w:jc w:val="both"/>
              <w:rPr>
                <w:rFonts w:asciiTheme="majorBidi" w:hAnsiTheme="majorBidi" w:cstheme="majorBidi"/>
                <w:sz w:val="24"/>
                <w:szCs w:val="24"/>
                <w:lang w:eastAsia="ar-SA" w:bidi="lo-LA"/>
              </w:rPr>
            </w:pPr>
          </w:p>
        </w:tc>
      </w:tr>
      <w:tr w:rsidR="001D5291" w:rsidRPr="008438E5" w14:paraId="610F2B70" w14:textId="77777777" w:rsidTr="00314F93">
        <w:tc>
          <w:tcPr>
            <w:tcW w:w="3118" w:type="dxa"/>
            <w:tcBorders>
              <w:top w:val="single" w:sz="4" w:space="0" w:color="000000"/>
              <w:left w:val="single" w:sz="4" w:space="0" w:color="000000"/>
              <w:bottom w:val="single" w:sz="4" w:space="0" w:color="000000"/>
              <w:right w:val="single" w:sz="4" w:space="0" w:color="000000"/>
            </w:tcBorders>
            <w:hideMark/>
          </w:tcPr>
          <w:p w14:paraId="1FB0B38B" w14:textId="77777777" w:rsidR="001D5291" w:rsidRPr="008438E5" w:rsidRDefault="001D5291" w:rsidP="00781D10">
            <w:pPr>
              <w:suppressAutoHyphens/>
              <w:spacing w:after="0" w:line="240" w:lineRule="auto"/>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14:paraId="58E4A8F9" w14:textId="77777777" w:rsidR="001D5291" w:rsidRPr="008438E5" w:rsidRDefault="001D5291" w:rsidP="00781D10">
            <w:pPr>
              <w:suppressAutoHyphens/>
              <w:spacing w:after="0" w:line="240" w:lineRule="auto"/>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57332B40" w14:textId="77777777" w:rsidR="001D5291" w:rsidRPr="008438E5" w:rsidRDefault="001D5291" w:rsidP="00781D10">
            <w:pPr>
              <w:suppressAutoHyphens/>
              <w:spacing w:after="0" w:line="240" w:lineRule="auto"/>
              <w:rPr>
                <w:rFonts w:asciiTheme="majorBidi" w:hAnsiTheme="majorBidi" w:cstheme="majorBidi"/>
                <w:i/>
                <w:sz w:val="24"/>
                <w:szCs w:val="24"/>
                <w:lang w:eastAsia="ar-SA" w:bidi="lo-LA"/>
              </w:rPr>
            </w:pPr>
          </w:p>
        </w:tc>
      </w:tr>
      <w:tr w:rsidR="001D5291" w:rsidRPr="008438E5" w14:paraId="16CCC429" w14:textId="77777777" w:rsidTr="00314F93">
        <w:tc>
          <w:tcPr>
            <w:tcW w:w="3118" w:type="dxa"/>
            <w:tcBorders>
              <w:top w:val="single" w:sz="4" w:space="0" w:color="000000"/>
              <w:left w:val="single" w:sz="4" w:space="0" w:color="000000"/>
              <w:bottom w:val="single" w:sz="4" w:space="0" w:color="000000"/>
              <w:right w:val="single" w:sz="4" w:space="0" w:color="000000"/>
            </w:tcBorders>
            <w:hideMark/>
          </w:tcPr>
          <w:p w14:paraId="1E0244D3" w14:textId="77777777" w:rsidR="001D5291" w:rsidRPr="008438E5" w:rsidRDefault="001D5291" w:rsidP="00781D10">
            <w:pPr>
              <w:suppressAutoHyphens/>
              <w:spacing w:after="0" w:line="240" w:lineRule="auto"/>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Teisinei sistemai</w:t>
            </w:r>
          </w:p>
        </w:tc>
        <w:tc>
          <w:tcPr>
            <w:tcW w:w="3119" w:type="dxa"/>
            <w:tcBorders>
              <w:top w:val="single" w:sz="4" w:space="0" w:color="000000"/>
              <w:left w:val="single" w:sz="4" w:space="0" w:color="000000"/>
              <w:bottom w:val="single" w:sz="4" w:space="0" w:color="000000"/>
              <w:right w:val="single" w:sz="4" w:space="0" w:color="000000"/>
            </w:tcBorders>
          </w:tcPr>
          <w:p w14:paraId="58172406" w14:textId="77777777" w:rsidR="001D5291" w:rsidRPr="008438E5" w:rsidRDefault="001D5291" w:rsidP="00781D10">
            <w:pPr>
              <w:suppressAutoHyphens/>
              <w:spacing w:after="0" w:line="240" w:lineRule="auto"/>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0ACDDE10" w14:textId="77777777" w:rsidR="001D5291" w:rsidRPr="008438E5" w:rsidRDefault="001D5291" w:rsidP="00781D10">
            <w:pPr>
              <w:suppressAutoHyphens/>
              <w:spacing w:after="0" w:line="240" w:lineRule="auto"/>
              <w:rPr>
                <w:rFonts w:asciiTheme="majorBidi" w:hAnsiTheme="majorBidi" w:cstheme="majorBidi"/>
                <w:i/>
                <w:sz w:val="24"/>
                <w:szCs w:val="24"/>
                <w:lang w:eastAsia="ar-SA" w:bidi="lo-LA"/>
              </w:rPr>
            </w:pPr>
          </w:p>
        </w:tc>
      </w:tr>
      <w:tr w:rsidR="001D5291" w:rsidRPr="008438E5" w14:paraId="4B89EF19" w14:textId="77777777" w:rsidTr="00314F93">
        <w:tc>
          <w:tcPr>
            <w:tcW w:w="3118" w:type="dxa"/>
            <w:tcBorders>
              <w:top w:val="single" w:sz="4" w:space="0" w:color="000000"/>
              <w:left w:val="single" w:sz="4" w:space="0" w:color="000000"/>
              <w:bottom w:val="single" w:sz="4" w:space="0" w:color="000000"/>
              <w:right w:val="single" w:sz="4" w:space="0" w:color="000000"/>
            </w:tcBorders>
            <w:hideMark/>
          </w:tcPr>
          <w:p w14:paraId="488E2326" w14:textId="77777777" w:rsidR="001D5291" w:rsidRPr="008438E5" w:rsidRDefault="001D5291" w:rsidP="00781D10">
            <w:pPr>
              <w:suppressAutoHyphens/>
              <w:spacing w:after="0" w:line="240" w:lineRule="auto"/>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14:paraId="0FE742DF" w14:textId="77777777" w:rsidR="001D5291" w:rsidRPr="008438E5" w:rsidRDefault="001D5291" w:rsidP="00781D10">
            <w:pPr>
              <w:suppressAutoHyphens/>
              <w:spacing w:after="0" w:line="240" w:lineRule="auto"/>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35FD253A" w14:textId="77777777" w:rsidR="001D5291" w:rsidRPr="008438E5" w:rsidRDefault="001D5291" w:rsidP="00781D10">
            <w:pPr>
              <w:suppressAutoHyphens/>
              <w:spacing w:after="0" w:line="240" w:lineRule="auto"/>
              <w:rPr>
                <w:rFonts w:asciiTheme="majorBidi" w:hAnsiTheme="majorBidi" w:cstheme="majorBidi"/>
                <w:i/>
                <w:sz w:val="24"/>
                <w:szCs w:val="24"/>
                <w:lang w:eastAsia="ar-SA" w:bidi="lo-LA"/>
              </w:rPr>
            </w:pPr>
          </w:p>
        </w:tc>
      </w:tr>
      <w:tr w:rsidR="001D5291" w:rsidRPr="008438E5" w14:paraId="2C85DAD3" w14:textId="77777777" w:rsidTr="00314F93">
        <w:tc>
          <w:tcPr>
            <w:tcW w:w="3118" w:type="dxa"/>
            <w:tcBorders>
              <w:top w:val="single" w:sz="4" w:space="0" w:color="000000"/>
              <w:left w:val="single" w:sz="4" w:space="0" w:color="000000"/>
              <w:bottom w:val="single" w:sz="4" w:space="0" w:color="000000"/>
              <w:right w:val="single" w:sz="4" w:space="0" w:color="000000"/>
            </w:tcBorders>
            <w:hideMark/>
          </w:tcPr>
          <w:p w14:paraId="05A6616F" w14:textId="77777777" w:rsidR="001D5291" w:rsidRPr="008438E5" w:rsidRDefault="001D5291" w:rsidP="00781D10">
            <w:pPr>
              <w:suppressAutoHyphens/>
              <w:spacing w:after="0" w:line="240" w:lineRule="auto"/>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Aplinkai</w:t>
            </w:r>
          </w:p>
        </w:tc>
        <w:tc>
          <w:tcPr>
            <w:tcW w:w="3119" w:type="dxa"/>
            <w:tcBorders>
              <w:top w:val="single" w:sz="4" w:space="0" w:color="000000"/>
              <w:left w:val="single" w:sz="4" w:space="0" w:color="000000"/>
              <w:bottom w:val="single" w:sz="4" w:space="0" w:color="000000"/>
              <w:right w:val="single" w:sz="4" w:space="0" w:color="000000"/>
            </w:tcBorders>
          </w:tcPr>
          <w:p w14:paraId="5AF4A083" w14:textId="77777777" w:rsidR="001D5291" w:rsidRPr="008438E5" w:rsidRDefault="001D5291" w:rsidP="00781D10">
            <w:pPr>
              <w:suppressAutoHyphens/>
              <w:spacing w:after="0" w:line="240" w:lineRule="auto"/>
              <w:jc w:val="both"/>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75BE9C7A" w14:textId="77777777" w:rsidR="001D5291" w:rsidRPr="008438E5" w:rsidRDefault="001D5291" w:rsidP="00781D10">
            <w:pPr>
              <w:suppressAutoHyphens/>
              <w:spacing w:after="0" w:line="240" w:lineRule="auto"/>
              <w:rPr>
                <w:rFonts w:asciiTheme="majorBidi" w:hAnsiTheme="majorBidi" w:cstheme="majorBidi"/>
                <w:i/>
                <w:sz w:val="24"/>
                <w:szCs w:val="24"/>
                <w:lang w:eastAsia="ar-SA" w:bidi="lo-LA"/>
              </w:rPr>
            </w:pPr>
          </w:p>
        </w:tc>
      </w:tr>
      <w:tr w:rsidR="001D5291" w:rsidRPr="008438E5" w14:paraId="61524A9B" w14:textId="77777777" w:rsidTr="00314F93">
        <w:tc>
          <w:tcPr>
            <w:tcW w:w="3118" w:type="dxa"/>
            <w:tcBorders>
              <w:top w:val="single" w:sz="4" w:space="0" w:color="000000"/>
              <w:left w:val="single" w:sz="4" w:space="0" w:color="000000"/>
              <w:bottom w:val="single" w:sz="4" w:space="0" w:color="000000"/>
              <w:right w:val="single" w:sz="4" w:space="0" w:color="000000"/>
            </w:tcBorders>
            <w:hideMark/>
          </w:tcPr>
          <w:p w14:paraId="262896B6" w14:textId="77777777" w:rsidR="001D5291" w:rsidRPr="008438E5" w:rsidRDefault="001D5291" w:rsidP="00781D10">
            <w:pPr>
              <w:suppressAutoHyphens/>
              <w:spacing w:after="0" w:line="240" w:lineRule="auto"/>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14:paraId="7E2A9795" w14:textId="77777777" w:rsidR="001D5291" w:rsidRPr="008438E5" w:rsidRDefault="001D5291" w:rsidP="00781D10">
            <w:pPr>
              <w:suppressAutoHyphens/>
              <w:spacing w:after="0" w:line="240" w:lineRule="auto"/>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43063CAB" w14:textId="77777777" w:rsidR="001D5291" w:rsidRPr="008438E5" w:rsidRDefault="001D5291" w:rsidP="00781D10">
            <w:pPr>
              <w:suppressAutoHyphens/>
              <w:spacing w:after="0" w:line="240" w:lineRule="auto"/>
              <w:rPr>
                <w:rFonts w:asciiTheme="majorBidi" w:hAnsiTheme="majorBidi" w:cstheme="majorBidi"/>
                <w:i/>
                <w:sz w:val="24"/>
                <w:szCs w:val="24"/>
                <w:lang w:eastAsia="ar-SA" w:bidi="lo-LA"/>
              </w:rPr>
            </w:pPr>
          </w:p>
        </w:tc>
      </w:tr>
      <w:tr w:rsidR="001D5291" w:rsidRPr="008438E5" w14:paraId="13598F6A" w14:textId="77777777" w:rsidTr="00314F93">
        <w:tc>
          <w:tcPr>
            <w:tcW w:w="3118" w:type="dxa"/>
            <w:tcBorders>
              <w:top w:val="single" w:sz="4" w:space="0" w:color="000000"/>
              <w:left w:val="single" w:sz="4" w:space="0" w:color="000000"/>
              <w:bottom w:val="single" w:sz="4" w:space="0" w:color="000000"/>
              <w:right w:val="single" w:sz="4" w:space="0" w:color="000000"/>
            </w:tcBorders>
            <w:hideMark/>
          </w:tcPr>
          <w:p w14:paraId="2D04F806" w14:textId="77777777" w:rsidR="001D5291" w:rsidRPr="008438E5" w:rsidRDefault="001D5291" w:rsidP="00781D10">
            <w:pPr>
              <w:suppressAutoHyphens/>
              <w:spacing w:after="0" w:line="240" w:lineRule="auto"/>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Regiono plėtrai</w:t>
            </w:r>
          </w:p>
        </w:tc>
        <w:tc>
          <w:tcPr>
            <w:tcW w:w="3119" w:type="dxa"/>
            <w:tcBorders>
              <w:top w:val="single" w:sz="4" w:space="0" w:color="000000"/>
              <w:left w:val="single" w:sz="4" w:space="0" w:color="000000"/>
              <w:bottom w:val="single" w:sz="4" w:space="0" w:color="000000"/>
              <w:right w:val="single" w:sz="4" w:space="0" w:color="000000"/>
            </w:tcBorders>
          </w:tcPr>
          <w:p w14:paraId="32ABBE3F" w14:textId="77777777" w:rsidR="001D5291" w:rsidRPr="008438E5" w:rsidRDefault="001D5291" w:rsidP="00781D10">
            <w:pPr>
              <w:suppressAutoHyphens/>
              <w:spacing w:after="0" w:line="240" w:lineRule="auto"/>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01AE35FB" w14:textId="77777777" w:rsidR="001D5291" w:rsidRPr="008438E5" w:rsidRDefault="001D5291" w:rsidP="00781D10">
            <w:pPr>
              <w:suppressAutoHyphens/>
              <w:spacing w:after="0" w:line="240" w:lineRule="auto"/>
              <w:rPr>
                <w:rFonts w:asciiTheme="majorBidi" w:hAnsiTheme="majorBidi" w:cstheme="majorBidi"/>
                <w:i/>
                <w:sz w:val="24"/>
                <w:szCs w:val="24"/>
                <w:lang w:eastAsia="ar-SA" w:bidi="lo-LA"/>
              </w:rPr>
            </w:pPr>
          </w:p>
        </w:tc>
      </w:tr>
      <w:tr w:rsidR="001D5291" w:rsidRPr="008438E5" w14:paraId="4F4CB7C6" w14:textId="77777777" w:rsidTr="00314F93">
        <w:tc>
          <w:tcPr>
            <w:tcW w:w="3118" w:type="dxa"/>
            <w:tcBorders>
              <w:top w:val="single" w:sz="4" w:space="0" w:color="000000"/>
              <w:left w:val="single" w:sz="4" w:space="0" w:color="000000"/>
              <w:bottom w:val="single" w:sz="4" w:space="0" w:color="000000"/>
              <w:right w:val="single" w:sz="4" w:space="0" w:color="000000"/>
            </w:tcBorders>
            <w:hideMark/>
          </w:tcPr>
          <w:p w14:paraId="6DDF95F2" w14:textId="77777777" w:rsidR="001D5291" w:rsidRPr="008438E5" w:rsidRDefault="001D5291" w:rsidP="00781D10">
            <w:pPr>
              <w:suppressAutoHyphens/>
              <w:spacing w:after="0" w:line="240" w:lineRule="auto"/>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14:paraId="35885DD9" w14:textId="77777777" w:rsidR="001D5291" w:rsidRPr="008438E5" w:rsidRDefault="001D5291" w:rsidP="00781D10">
            <w:pPr>
              <w:suppressAutoHyphens/>
              <w:spacing w:after="0" w:line="240" w:lineRule="auto"/>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4B852E44" w14:textId="77777777" w:rsidR="001D5291" w:rsidRPr="008438E5" w:rsidRDefault="001D5291" w:rsidP="00781D10">
            <w:pPr>
              <w:suppressAutoHyphens/>
              <w:spacing w:after="0" w:line="240" w:lineRule="auto"/>
              <w:rPr>
                <w:rFonts w:asciiTheme="majorBidi" w:hAnsiTheme="majorBidi" w:cstheme="majorBidi"/>
                <w:i/>
                <w:sz w:val="24"/>
                <w:szCs w:val="24"/>
                <w:lang w:eastAsia="ar-SA" w:bidi="lo-LA"/>
              </w:rPr>
            </w:pPr>
          </w:p>
        </w:tc>
      </w:tr>
    </w:tbl>
    <w:p w14:paraId="4D33154C" w14:textId="77777777" w:rsidR="001D5291" w:rsidRPr="008438E5" w:rsidRDefault="001D5291" w:rsidP="00781D10">
      <w:pPr>
        <w:spacing w:after="0" w:line="240" w:lineRule="auto"/>
        <w:jc w:val="both"/>
        <w:rPr>
          <w:rFonts w:asciiTheme="majorBidi" w:hAnsiTheme="majorBidi" w:cstheme="majorBidi"/>
          <w:sz w:val="24"/>
          <w:szCs w:val="24"/>
        </w:rPr>
      </w:pPr>
      <w:r w:rsidRPr="008438E5">
        <w:rPr>
          <w:rFonts w:asciiTheme="majorBidi" w:hAnsiTheme="majorBidi" w:cstheme="majorBidi"/>
          <w:b/>
          <w:sz w:val="24"/>
          <w:szCs w:val="24"/>
        </w:rPr>
        <w:t>*</w:t>
      </w:r>
      <w:r w:rsidRPr="008438E5">
        <w:rPr>
          <w:rFonts w:asciiTheme="majorBidi" w:hAnsiTheme="majorBidi" w:cstheme="majorBidi"/>
          <w:bCs/>
          <w:sz w:val="24"/>
          <w:szCs w:val="24"/>
        </w:rPr>
        <w:t xml:space="preserve"> Numatomo teisinio reguliavimo poveikio vertinimas atliekamas r</w:t>
      </w:r>
      <w:r w:rsidRPr="008438E5">
        <w:rPr>
          <w:rFonts w:asciiTheme="majorBidi" w:hAnsiTheme="majorBidi" w:cstheme="majorBidi"/>
          <w:sz w:val="24"/>
          <w:szCs w:val="24"/>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3BC4F3CE" w14:textId="77777777" w:rsidR="001D5291" w:rsidRPr="008438E5" w:rsidRDefault="001D5291" w:rsidP="00E94AFB">
      <w:pPr>
        <w:suppressAutoHyphens/>
        <w:spacing w:line="240" w:lineRule="auto"/>
        <w:rPr>
          <w:rFonts w:asciiTheme="majorBidi" w:hAnsiTheme="majorBidi" w:cstheme="majorBidi"/>
          <w:sz w:val="24"/>
          <w:szCs w:val="24"/>
          <w:lang w:bidi="lo-LA"/>
        </w:rPr>
      </w:pPr>
    </w:p>
    <w:p w14:paraId="0DC9EE98" w14:textId="77777777" w:rsidR="001D5291" w:rsidRPr="008438E5" w:rsidRDefault="001D5291" w:rsidP="00E94AFB">
      <w:pPr>
        <w:suppressAutoHyphens/>
        <w:spacing w:line="240" w:lineRule="auto"/>
        <w:rPr>
          <w:rFonts w:asciiTheme="majorBidi" w:hAnsiTheme="majorBidi" w:cstheme="majorBidi"/>
          <w:sz w:val="24"/>
          <w:szCs w:val="24"/>
          <w:lang w:bidi="lo-LA"/>
        </w:rPr>
      </w:pPr>
    </w:p>
    <w:p w14:paraId="16D2FF02" w14:textId="50A7DC48" w:rsidR="001D5291" w:rsidRPr="008438E5" w:rsidRDefault="001D5291" w:rsidP="00E94AFB">
      <w:pPr>
        <w:spacing w:line="240" w:lineRule="auto"/>
        <w:rPr>
          <w:rFonts w:asciiTheme="majorBidi" w:hAnsiTheme="majorBidi" w:cstheme="majorBidi"/>
          <w:sz w:val="24"/>
          <w:szCs w:val="24"/>
        </w:rPr>
      </w:pPr>
      <w:r w:rsidRPr="008438E5">
        <w:rPr>
          <w:rFonts w:asciiTheme="majorBidi" w:hAnsiTheme="majorBidi" w:cstheme="majorBidi"/>
          <w:color w:val="000000"/>
          <w:sz w:val="24"/>
          <w:szCs w:val="24"/>
          <w:lang w:eastAsia="my-MM" w:bidi="my-MM"/>
        </w:rPr>
        <w:t>Bendrojo skyriaus v</w:t>
      </w:r>
      <w:r>
        <w:rPr>
          <w:rFonts w:asciiTheme="majorBidi" w:hAnsiTheme="majorBidi" w:cstheme="majorBidi"/>
          <w:color w:val="000000"/>
          <w:sz w:val="24"/>
          <w:szCs w:val="24"/>
          <w:lang w:eastAsia="my-MM" w:bidi="my-MM"/>
        </w:rPr>
        <w:t>edėjo pavaduotoja</w:t>
      </w:r>
      <w:r w:rsidRPr="008438E5">
        <w:rPr>
          <w:rFonts w:asciiTheme="majorBidi" w:hAnsiTheme="majorBidi" w:cstheme="majorBidi"/>
          <w:color w:val="000000"/>
          <w:sz w:val="24"/>
          <w:szCs w:val="24"/>
          <w:lang w:eastAsia="my-MM" w:bidi="my-MM"/>
        </w:rPr>
        <w:tab/>
      </w:r>
      <w:r w:rsidRPr="008438E5">
        <w:rPr>
          <w:rFonts w:asciiTheme="majorBidi" w:hAnsiTheme="majorBidi" w:cstheme="majorBidi"/>
          <w:color w:val="000000"/>
          <w:sz w:val="24"/>
          <w:szCs w:val="24"/>
          <w:lang w:eastAsia="my-MM" w:bidi="my-MM"/>
        </w:rPr>
        <w:tab/>
      </w:r>
      <w:r w:rsidRPr="008438E5">
        <w:rPr>
          <w:rFonts w:asciiTheme="majorBidi" w:hAnsiTheme="majorBidi" w:cstheme="majorBidi"/>
          <w:color w:val="000000"/>
          <w:sz w:val="24"/>
          <w:szCs w:val="24"/>
          <w:lang w:eastAsia="my-MM" w:bidi="my-MM"/>
        </w:rPr>
        <w:tab/>
      </w:r>
      <w:r w:rsidRPr="008438E5">
        <w:rPr>
          <w:rFonts w:asciiTheme="majorBidi" w:hAnsiTheme="majorBidi" w:cstheme="majorBidi"/>
          <w:color w:val="000000"/>
          <w:sz w:val="24"/>
          <w:szCs w:val="24"/>
          <w:lang w:eastAsia="my-MM" w:bidi="my-MM"/>
        </w:rPr>
        <w:tab/>
        <w:t>Laura Čiteikė</w:t>
      </w:r>
    </w:p>
    <w:p w14:paraId="378DB5A3" w14:textId="77777777" w:rsidR="001D5291" w:rsidRDefault="001D5291" w:rsidP="00E94AFB">
      <w:pPr>
        <w:spacing w:line="240" w:lineRule="auto"/>
        <w:jc w:val="center"/>
        <w:rPr>
          <w:rFonts w:asciiTheme="majorBidi" w:hAnsiTheme="majorBidi" w:cstheme="majorBidi"/>
          <w:b/>
          <w:sz w:val="24"/>
          <w:szCs w:val="24"/>
          <w:highlight w:val="yellow"/>
        </w:rPr>
      </w:pPr>
    </w:p>
    <w:p w14:paraId="527DF3BF" w14:textId="77777777" w:rsidR="001D5291" w:rsidRDefault="001D5291" w:rsidP="00E94AFB">
      <w:pPr>
        <w:spacing w:line="240" w:lineRule="auto"/>
        <w:jc w:val="center"/>
        <w:rPr>
          <w:rFonts w:asciiTheme="majorBidi" w:hAnsiTheme="majorBidi" w:cstheme="majorBidi"/>
          <w:b/>
          <w:sz w:val="24"/>
          <w:szCs w:val="24"/>
          <w:highlight w:val="yellow"/>
        </w:rPr>
      </w:pPr>
    </w:p>
    <w:p w14:paraId="0F4BE621" w14:textId="77777777" w:rsidR="001D5291" w:rsidRPr="00FE64BA" w:rsidRDefault="001D5291" w:rsidP="00784F5A">
      <w:pPr>
        <w:tabs>
          <w:tab w:val="left" w:pos="720"/>
          <w:tab w:val="left" w:pos="1440"/>
          <w:tab w:val="left" w:pos="2265"/>
        </w:tabs>
        <w:rPr>
          <w:rFonts w:asciiTheme="majorBidi" w:hAnsiTheme="majorBidi" w:cstheme="majorBidi"/>
          <w:sz w:val="24"/>
          <w:szCs w:val="24"/>
        </w:rPr>
      </w:pPr>
    </w:p>
    <w:sectPr w:rsidR="001D5291" w:rsidRPr="00FE64BA" w:rsidSect="006A7098">
      <w:pgSz w:w="11906" w:h="16838" w:code="9"/>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43536" w14:textId="77777777" w:rsidR="001A5266" w:rsidRDefault="001A5266" w:rsidP="003D0785">
      <w:pPr>
        <w:spacing w:after="0" w:line="240" w:lineRule="auto"/>
      </w:pPr>
      <w:r>
        <w:separator/>
      </w:r>
    </w:p>
  </w:endnote>
  <w:endnote w:type="continuationSeparator" w:id="0">
    <w:p w14:paraId="331702AE" w14:textId="77777777" w:rsidR="001A5266" w:rsidRDefault="001A5266" w:rsidP="003D0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830B6" w14:textId="77777777" w:rsidR="001A5266" w:rsidRDefault="001A5266" w:rsidP="003D0785">
      <w:pPr>
        <w:spacing w:after="0" w:line="240" w:lineRule="auto"/>
      </w:pPr>
      <w:r>
        <w:separator/>
      </w:r>
    </w:p>
  </w:footnote>
  <w:footnote w:type="continuationSeparator" w:id="0">
    <w:p w14:paraId="725CBBFD" w14:textId="77777777" w:rsidR="001A5266" w:rsidRDefault="001A5266" w:rsidP="003D07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54B"/>
    <w:multiLevelType w:val="multilevel"/>
    <w:tmpl w:val="7000544E"/>
    <w:lvl w:ilvl="0">
      <w:start w:val="2014"/>
      <w:numFmt w:val="decimal"/>
      <w:lvlText w:val="%1"/>
      <w:lvlJc w:val="left"/>
      <w:pPr>
        <w:ind w:left="1110" w:hanging="1110"/>
      </w:pPr>
      <w:rPr>
        <w:rFonts w:hint="default"/>
        <w:b/>
      </w:rPr>
    </w:lvl>
    <w:lvl w:ilvl="1">
      <w:start w:val="2"/>
      <w:numFmt w:val="decimalZero"/>
      <w:lvlText w:val="%1-%2"/>
      <w:lvlJc w:val="left"/>
      <w:pPr>
        <w:ind w:left="1535" w:hanging="1110"/>
      </w:pPr>
      <w:rPr>
        <w:rFonts w:hint="default"/>
        <w:b/>
      </w:rPr>
    </w:lvl>
    <w:lvl w:ilvl="2">
      <w:start w:val="12"/>
      <w:numFmt w:val="decimal"/>
      <w:lvlText w:val="%1-%2-%3"/>
      <w:lvlJc w:val="left"/>
      <w:pPr>
        <w:ind w:left="1960" w:hanging="1110"/>
      </w:pPr>
      <w:rPr>
        <w:rFonts w:hint="default"/>
        <w:b w:val="0"/>
      </w:rPr>
    </w:lvl>
    <w:lvl w:ilvl="3">
      <w:start w:val="1"/>
      <w:numFmt w:val="decimal"/>
      <w:lvlText w:val="%1-%2-%3.%4"/>
      <w:lvlJc w:val="left"/>
      <w:pPr>
        <w:ind w:left="2385" w:hanging="1110"/>
      </w:pPr>
      <w:rPr>
        <w:rFonts w:hint="default"/>
        <w:b/>
      </w:rPr>
    </w:lvl>
    <w:lvl w:ilvl="4">
      <w:start w:val="1"/>
      <w:numFmt w:val="decimal"/>
      <w:lvlText w:val="%1-%2-%3.%4.%5"/>
      <w:lvlJc w:val="left"/>
      <w:pPr>
        <w:ind w:left="2810" w:hanging="1110"/>
      </w:pPr>
      <w:rPr>
        <w:rFonts w:hint="default"/>
        <w:b/>
      </w:rPr>
    </w:lvl>
    <w:lvl w:ilvl="5">
      <w:start w:val="1"/>
      <w:numFmt w:val="decimal"/>
      <w:lvlText w:val="%1-%2-%3.%4.%5.%6"/>
      <w:lvlJc w:val="left"/>
      <w:pPr>
        <w:ind w:left="3235" w:hanging="111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 w15:restartNumberingAfterBreak="0">
    <w:nsid w:val="053D3484"/>
    <w:multiLevelType w:val="hybridMultilevel"/>
    <w:tmpl w:val="30F476A0"/>
    <w:lvl w:ilvl="0" w:tplc="A4B05CF8">
      <w:start w:val="2023"/>
      <w:numFmt w:val="bullet"/>
      <w:lvlText w:val="-"/>
      <w:lvlJc w:val="left"/>
      <w:pPr>
        <w:ind w:left="1080" w:hanging="360"/>
      </w:pPr>
      <w:rPr>
        <w:rFonts w:ascii="Calibri" w:eastAsia="Times New Roman"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8C7634E"/>
    <w:multiLevelType w:val="hybridMultilevel"/>
    <w:tmpl w:val="E9168CFC"/>
    <w:lvl w:ilvl="0" w:tplc="96827904">
      <w:start w:val="201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08EB49F8"/>
    <w:multiLevelType w:val="hybridMultilevel"/>
    <w:tmpl w:val="E092E54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0D8E21BB"/>
    <w:multiLevelType w:val="multilevel"/>
    <w:tmpl w:val="7E143A80"/>
    <w:lvl w:ilvl="0">
      <w:start w:val="1"/>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5" w15:restartNumberingAfterBreak="0">
    <w:nsid w:val="210F7FA7"/>
    <w:multiLevelType w:val="hybridMultilevel"/>
    <w:tmpl w:val="A64AF7FA"/>
    <w:lvl w:ilvl="0" w:tplc="98CA17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14E593E"/>
    <w:multiLevelType w:val="hybridMultilevel"/>
    <w:tmpl w:val="C5841334"/>
    <w:lvl w:ilvl="0" w:tplc="B70CC610">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41F64CFF"/>
    <w:multiLevelType w:val="hybridMultilevel"/>
    <w:tmpl w:val="5D642916"/>
    <w:lvl w:ilvl="0" w:tplc="EB46724C">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CB67311"/>
    <w:multiLevelType w:val="multilevel"/>
    <w:tmpl w:val="41361184"/>
    <w:lvl w:ilvl="0">
      <w:start w:val="1"/>
      <w:numFmt w:val="decimal"/>
      <w:lvlText w:val="%1."/>
      <w:lvlJc w:val="left"/>
      <w:pPr>
        <w:ind w:left="927" w:hanging="360"/>
      </w:pPr>
      <w:rPr>
        <w:color w:val="000000"/>
      </w:rPr>
    </w:lvl>
    <w:lvl w:ilvl="1">
      <w:start w:val="1"/>
      <w:numFmt w:val="decimal"/>
      <w:isLgl/>
      <w:lvlText w:val="%1.%2."/>
      <w:lvlJc w:val="left"/>
      <w:pPr>
        <w:ind w:left="1353" w:hanging="360"/>
      </w:pPr>
    </w:lvl>
    <w:lvl w:ilvl="2">
      <w:start w:val="1"/>
      <w:numFmt w:val="decimal"/>
      <w:isLgl/>
      <w:lvlText w:val="%1.%2.%3."/>
      <w:lvlJc w:val="left"/>
      <w:pPr>
        <w:ind w:left="1713"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0"/>
  </w:num>
  <w:num w:numId="5">
    <w:abstractNumId w:val="6"/>
  </w:num>
  <w:num w:numId="6">
    <w:abstractNumId w:val="7"/>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83A"/>
    <w:rsid w:val="00001671"/>
    <w:rsid w:val="00020D7C"/>
    <w:rsid w:val="00024C47"/>
    <w:rsid w:val="00024C48"/>
    <w:rsid w:val="0003507F"/>
    <w:rsid w:val="0005727D"/>
    <w:rsid w:val="000847E5"/>
    <w:rsid w:val="000A4ACF"/>
    <w:rsid w:val="000A761A"/>
    <w:rsid w:val="000B69A9"/>
    <w:rsid w:val="000C6DB7"/>
    <w:rsid w:val="000D03B9"/>
    <w:rsid w:val="000E0C9A"/>
    <w:rsid w:val="00106946"/>
    <w:rsid w:val="00110760"/>
    <w:rsid w:val="00123598"/>
    <w:rsid w:val="00124969"/>
    <w:rsid w:val="00140709"/>
    <w:rsid w:val="00153B3B"/>
    <w:rsid w:val="001659CE"/>
    <w:rsid w:val="001A5266"/>
    <w:rsid w:val="001A6E26"/>
    <w:rsid w:val="001B0247"/>
    <w:rsid w:val="001C39A5"/>
    <w:rsid w:val="001D3405"/>
    <w:rsid w:val="001D5291"/>
    <w:rsid w:val="001D6C64"/>
    <w:rsid w:val="001E14B2"/>
    <w:rsid w:val="001E4076"/>
    <w:rsid w:val="001F386E"/>
    <w:rsid w:val="001F4EF7"/>
    <w:rsid w:val="0020349C"/>
    <w:rsid w:val="002136E0"/>
    <w:rsid w:val="00216FAB"/>
    <w:rsid w:val="00233FD7"/>
    <w:rsid w:val="002518FC"/>
    <w:rsid w:val="00251DDD"/>
    <w:rsid w:val="0025300F"/>
    <w:rsid w:val="00255623"/>
    <w:rsid w:val="00256C00"/>
    <w:rsid w:val="00257354"/>
    <w:rsid w:val="00283942"/>
    <w:rsid w:val="00293F6A"/>
    <w:rsid w:val="002976EC"/>
    <w:rsid w:val="00297B61"/>
    <w:rsid w:val="002C31D4"/>
    <w:rsid w:val="002D4015"/>
    <w:rsid w:val="002E76CD"/>
    <w:rsid w:val="00326E19"/>
    <w:rsid w:val="00340CE2"/>
    <w:rsid w:val="00364830"/>
    <w:rsid w:val="003829BA"/>
    <w:rsid w:val="00396974"/>
    <w:rsid w:val="003B392A"/>
    <w:rsid w:val="003C4560"/>
    <w:rsid w:val="003C4FA9"/>
    <w:rsid w:val="003D0785"/>
    <w:rsid w:val="003D15E0"/>
    <w:rsid w:val="003D1A66"/>
    <w:rsid w:val="003D36D0"/>
    <w:rsid w:val="00405BF2"/>
    <w:rsid w:val="00406A1A"/>
    <w:rsid w:val="004100BD"/>
    <w:rsid w:val="00410976"/>
    <w:rsid w:val="00421783"/>
    <w:rsid w:val="00422BFB"/>
    <w:rsid w:val="004314D0"/>
    <w:rsid w:val="00437D90"/>
    <w:rsid w:val="00451BE5"/>
    <w:rsid w:val="00456703"/>
    <w:rsid w:val="00475DDE"/>
    <w:rsid w:val="00492B64"/>
    <w:rsid w:val="004A14A5"/>
    <w:rsid w:val="004A3EC1"/>
    <w:rsid w:val="004A4550"/>
    <w:rsid w:val="004B1783"/>
    <w:rsid w:val="004C6B90"/>
    <w:rsid w:val="004D1D81"/>
    <w:rsid w:val="004E002B"/>
    <w:rsid w:val="004E12E9"/>
    <w:rsid w:val="0050056F"/>
    <w:rsid w:val="00504A63"/>
    <w:rsid w:val="00511EF6"/>
    <w:rsid w:val="00525338"/>
    <w:rsid w:val="00540D11"/>
    <w:rsid w:val="00542A48"/>
    <w:rsid w:val="00553D17"/>
    <w:rsid w:val="00577A91"/>
    <w:rsid w:val="00587F92"/>
    <w:rsid w:val="00593C71"/>
    <w:rsid w:val="005B3F0F"/>
    <w:rsid w:val="005B5BA6"/>
    <w:rsid w:val="005D09EC"/>
    <w:rsid w:val="005D5246"/>
    <w:rsid w:val="005D713E"/>
    <w:rsid w:val="005E2B90"/>
    <w:rsid w:val="005E6B89"/>
    <w:rsid w:val="005F4C11"/>
    <w:rsid w:val="005F7303"/>
    <w:rsid w:val="00602E2C"/>
    <w:rsid w:val="006032B1"/>
    <w:rsid w:val="006042DB"/>
    <w:rsid w:val="00626C9C"/>
    <w:rsid w:val="00633026"/>
    <w:rsid w:val="00634296"/>
    <w:rsid w:val="00636B70"/>
    <w:rsid w:val="006636F6"/>
    <w:rsid w:val="00674F68"/>
    <w:rsid w:val="00684C17"/>
    <w:rsid w:val="00690320"/>
    <w:rsid w:val="006935A8"/>
    <w:rsid w:val="006A37F1"/>
    <w:rsid w:val="006A7098"/>
    <w:rsid w:val="006B3744"/>
    <w:rsid w:val="006D766F"/>
    <w:rsid w:val="006F43CE"/>
    <w:rsid w:val="007056A6"/>
    <w:rsid w:val="00727485"/>
    <w:rsid w:val="007314DD"/>
    <w:rsid w:val="00743FCF"/>
    <w:rsid w:val="007556DB"/>
    <w:rsid w:val="00781D10"/>
    <w:rsid w:val="00784F5A"/>
    <w:rsid w:val="0078523B"/>
    <w:rsid w:val="007964F4"/>
    <w:rsid w:val="007A32D3"/>
    <w:rsid w:val="007A5752"/>
    <w:rsid w:val="007A644B"/>
    <w:rsid w:val="007B5843"/>
    <w:rsid w:val="007B5A78"/>
    <w:rsid w:val="007C6A13"/>
    <w:rsid w:val="007E42AA"/>
    <w:rsid w:val="007E769F"/>
    <w:rsid w:val="007F51F6"/>
    <w:rsid w:val="008049D1"/>
    <w:rsid w:val="008102EE"/>
    <w:rsid w:val="008159EF"/>
    <w:rsid w:val="0083101C"/>
    <w:rsid w:val="008344AD"/>
    <w:rsid w:val="00837D80"/>
    <w:rsid w:val="0086659D"/>
    <w:rsid w:val="00867F4F"/>
    <w:rsid w:val="0087062D"/>
    <w:rsid w:val="008816D6"/>
    <w:rsid w:val="008D15C5"/>
    <w:rsid w:val="008D6BA9"/>
    <w:rsid w:val="008E016B"/>
    <w:rsid w:val="008E5813"/>
    <w:rsid w:val="008E7239"/>
    <w:rsid w:val="008F33DD"/>
    <w:rsid w:val="008F50EC"/>
    <w:rsid w:val="008F6582"/>
    <w:rsid w:val="0090687A"/>
    <w:rsid w:val="00911633"/>
    <w:rsid w:val="00912F2C"/>
    <w:rsid w:val="00915637"/>
    <w:rsid w:val="00925234"/>
    <w:rsid w:val="00936963"/>
    <w:rsid w:val="00982871"/>
    <w:rsid w:val="00985FC4"/>
    <w:rsid w:val="00993126"/>
    <w:rsid w:val="00994913"/>
    <w:rsid w:val="009A5EC7"/>
    <w:rsid w:val="009B7F31"/>
    <w:rsid w:val="009C2159"/>
    <w:rsid w:val="009D07C4"/>
    <w:rsid w:val="009D5154"/>
    <w:rsid w:val="009E3553"/>
    <w:rsid w:val="009E3B56"/>
    <w:rsid w:val="00A16F15"/>
    <w:rsid w:val="00A37EE9"/>
    <w:rsid w:val="00A442FF"/>
    <w:rsid w:val="00A73909"/>
    <w:rsid w:val="00A73BA4"/>
    <w:rsid w:val="00A81DD8"/>
    <w:rsid w:val="00A81E24"/>
    <w:rsid w:val="00A872A8"/>
    <w:rsid w:val="00A92B89"/>
    <w:rsid w:val="00AA4759"/>
    <w:rsid w:val="00AA7D37"/>
    <w:rsid w:val="00AB076F"/>
    <w:rsid w:val="00AB6A88"/>
    <w:rsid w:val="00AC134B"/>
    <w:rsid w:val="00AD3F60"/>
    <w:rsid w:val="00AE1A41"/>
    <w:rsid w:val="00AE2C8A"/>
    <w:rsid w:val="00AE4FA5"/>
    <w:rsid w:val="00AF1DDE"/>
    <w:rsid w:val="00B0765B"/>
    <w:rsid w:val="00B1285F"/>
    <w:rsid w:val="00B1745D"/>
    <w:rsid w:val="00B36905"/>
    <w:rsid w:val="00B416CA"/>
    <w:rsid w:val="00B43C2B"/>
    <w:rsid w:val="00B44FD1"/>
    <w:rsid w:val="00B56992"/>
    <w:rsid w:val="00B57642"/>
    <w:rsid w:val="00B6439F"/>
    <w:rsid w:val="00B8171F"/>
    <w:rsid w:val="00B87466"/>
    <w:rsid w:val="00B97EEA"/>
    <w:rsid w:val="00BA30EA"/>
    <w:rsid w:val="00BB51AB"/>
    <w:rsid w:val="00BE7B0A"/>
    <w:rsid w:val="00BF1E94"/>
    <w:rsid w:val="00BF32B4"/>
    <w:rsid w:val="00C21331"/>
    <w:rsid w:val="00C36EF3"/>
    <w:rsid w:val="00C447F7"/>
    <w:rsid w:val="00C6735E"/>
    <w:rsid w:val="00C80456"/>
    <w:rsid w:val="00C845CD"/>
    <w:rsid w:val="00C95355"/>
    <w:rsid w:val="00C956D0"/>
    <w:rsid w:val="00C95BB4"/>
    <w:rsid w:val="00CA6C0E"/>
    <w:rsid w:val="00CB45A4"/>
    <w:rsid w:val="00CD1F3D"/>
    <w:rsid w:val="00CE0B91"/>
    <w:rsid w:val="00CE12DF"/>
    <w:rsid w:val="00CE1EF6"/>
    <w:rsid w:val="00CE5464"/>
    <w:rsid w:val="00D01E55"/>
    <w:rsid w:val="00D206DA"/>
    <w:rsid w:val="00D24255"/>
    <w:rsid w:val="00D275EE"/>
    <w:rsid w:val="00D32CA5"/>
    <w:rsid w:val="00D32E97"/>
    <w:rsid w:val="00D4292B"/>
    <w:rsid w:val="00D43D91"/>
    <w:rsid w:val="00D463E6"/>
    <w:rsid w:val="00D94E2C"/>
    <w:rsid w:val="00DC7327"/>
    <w:rsid w:val="00DD06FE"/>
    <w:rsid w:val="00DD6EBF"/>
    <w:rsid w:val="00DE5C03"/>
    <w:rsid w:val="00E22929"/>
    <w:rsid w:val="00E25113"/>
    <w:rsid w:val="00E25915"/>
    <w:rsid w:val="00E421F3"/>
    <w:rsid w:val="00E52FEE"/>
    <w:rsid w:val="00E632D0"/>
    <w:rsid w:val="00E74B8F"/>
    <w:rsid w:val="00E81B25"/>
    <w:rsid w:val="00E94AFB"/>
    <w:rsid w:val="00EB3FD0"/>
    <w:rsid w:val="00ED561E"/>
    <w:rsid w:val="00EE4035"/>
    <w:rsid w:val="00F03C2C"/>
    <w:rsid w:val="00F207AA"/>
    <w:rsid w:val="00F34324"/>
    <w:rsid w:val="00F35371"/>
    <w:rsid w:val="00F35E45"/>
    <w:rsid w:val="00F4083A"/>
    <w:rsid w:val="00F4682C"/>
    <w:rsid w:val="00F5679F"/>
    <w:rsid w:val="00F751F3"/>
    <w:rsid w:val="00F801BB"/>
    <w:rsid w:val="00F94503"/>
    <w:rsid w:val="00FA2B91"/>
    <w:rsid w:val="00FA76E0"/>
    <w:rsid w:val="00FD2822"/>
    <w:rsid w:val="00FF5D7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AD80"/>
  <w15:docId w15:val="{6301A775-3287-47AF-BCAA-3F9828AB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37D80"/>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B392A"/>
    <w:pPr>
      <w:spacing w:after="200" w:line="276" w:lineRule="auto"/>
      <w:ind w:left="720"/>
      <w:contextualSpacing/>
    </w:pPr>
  </w:style>
  <w:style w:type="paragraph" w:styleId="Debesliotekstas">
    <w:name w:val="Balloon Text"/>
    <w:basedOn w:val="prastasis"/>
    <w:link w:val="DebesliotekstasDiagrama"/>
    <w:uiPriority w:val="99"/>
    <w:semiHidden/>
    <w:unhideWhenUsed/>
    <w:rsid w:val="00E632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32D0"/>
    <w:rPr>
      <w:rFonts w:ascii="Segoe UI" w:eastAsia="Calibri" w:hAnsi="Segoe UI" w:cs="Segoe UI"/>
      <w:sz w:val="18"/>
      <w:szCs w:val="18"/>
    </w:rPr>
  </w:style>
  <w:style w:type="paragraph" w:styleId="Antrats">
    <w:name w:val="header"/>
    <w:basedOn w:val="prastasis"/>
    <w:link w:val="AntratsDiagrama"/>
    <w:uiPriority w:val="99"/>
    <w:unhideWhenUsed/>
    <w:rsid w:val="003D07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D0785"/>
    <w:rPr>
      <w:rFonts w:ascii="Calibri" w:eastAsia="Calibri" w:hAnsi="Calibri" w:cs="Times New Roman"/>
    </w:rPr>
  </w:style>
  <w:style w:type="paragraph" w:styleId="Porat">
    <w:name w:val="footer"/>
    <w:basedOn w:val="prastasis"/>
    <w:link w:val="PoratDiagrama"/>
    <w:uiPriority w:val="99"/>
    <w:unhideWhenUsed/>
    <w:rsid w:val="003D07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D0785"/>
    <w:rPr>
      <w:rFonts w:ascii="Calibri" w:eastAsia="Calibri" w:hAnsi="Calibri" w:cs="Times New Roman"/>
    </w:rPr>
  </w:style>
  <w:style w:type="paragraph" w:customStyle="1" w:styleId="Default">
    <w:name w:val="Default"/>
    <w:rsid w:val="00AB076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grindiniotekstotrauka2">
    <w:name w:val="Body Text Indent 2"/>
    <w:basedOn w:val="prastasis"/>
    <w:link w:val="Pagrindiniotekstotrauka2Diagrama"/>
    <w:rsid w:val="001D5291"/>
    <w:pPr>
      <w:spacing w:after="0" w:line="360" w:lineRule="auto"/>
      <w:ind w:firstLine="720"/>
      <w:jc w:val="both"/>
    </w:pPr>
    <w:rPr>
      <w:rFonts w:ascii="Times New Roman" w:eastAsia="Times New Roman" w:hAnsi="Times New Roman"/>
      <w:sz w:val="24"/>
      <w:szCs w:val="20"/>
      <w:lang w:eastAsia="lt-LT"/>
    </w:rPr>
  </w:style>
  <w:style w:type="character" w:customStyle="1" w:styleId="Pagrindiniotekstotrauka2Diagrama">
    <w:name w:val="Pagrindinio teksto įtrauka 2 Diagrama"/>
    <w:basedOn w:val="Numatytasispastraiposriftas"/>
    <w:link w:val="Pagrindiniotekstotrauka2"/>
    <w:rsid w:val="001D5291"/>
    <w:rPr>
      <w:rFonts w:ascii="Times New Roman" w:eastAsia="Times New Roman" w:hAnsi="Times New Roman" w:cs="Times New Roman"/>
      <w:sz w:val="24"/>
      <w:szCs w:val="20"/>
      <w:lang w:eastAsia="lt-LT"/>
    </w:rPr>
  </w:style>
  <w:style w:type="paragraph" w:styleId="Pagrindinistekstas">
    <w:name w:val="Body Text"/>
    <w:basedOn w:val="prastasis"/>
    <w:link w:val="PagrindinistekstasDiagrama"/>
    <w:uiPriority w:val="99"/>
    <w:semiHidden/>
    <w:unhideWhenUsed/>
    <w:rsid w:val="004100BD"/>
    <w:pPr>
      <w:spacing w:after="120"/>
    </w:pPr>
  </w:style>
  <w:style w:type="character" w:customStyle="1" w:styleId="PagrindinistekstasDiagrama">
    <w:name w:val="Pagrindinis tekstas Diagrama"/>
    <w:basedOn w:val="Numatytasispastraiposriftas"/>
    <w:link w:val="Pagrindinistekstas"/>
    <w:uiPriority w:val="99"/>
    <w:semiHidden/>
    <w:rsid w:val="004100BD"/>
    <w:rPr>
      <w:rFonts w:ascii="Calibri" w:eastAsia="Calibri" w:hAnsi="Calibri" w:cs="Times New Roman"/>
    </w:rPr>
  </w:style>
  <w:style w:type="paragraph" w:styleId="prastasiniatinklio">
    <w:name w:val="Normal (Web)"/>
    <w:basedOn w:val="prastasis"/>
    <w:uiPriority w:val="99"/>
    <w:unhideWhenUsed/>
    <w:rsid w:val="004100BD"/>
    <w:pPr>
      <w:spacing w:before="100" w:beforeAutospacing="1" w:after="100" w:afterAutospacing="1" w:line="240" w:lineRule="auto"/>
    </w:pPr>
    <w:rPr>
      <w:rFonts w:ascii="Times New Roman" w:eastAsia="Times New Roman" w:hAnsi="Times New Roman"/>
      <w:sz w:val="24"/>
      <w:szCs w:val="24"/>
      <w:lang w:eastAsia="lt-LT"/>
    </w:rPr>
  </w:style>
  <w:style w:type="character" w:styleId="Komentaronuoroda">
    <w:name w:val="annotation reference"/>
    <w:basedOn w:val="Numatytasispastraiposriftas"/>
    <w:uiPriority w:val="99"/>
    <w:semiHidden/>
    <w:unhideWhenUsed/>
    <w:rsid w:val="007314DD"/>
    <w:rPr>
      <w:sz w:val="16"/>
      <w:szCs w:val="16"/>
    </w:rPr>
  </w:style>
  <w:style w:type="paragraph" w:styleId="Komentarotekstas">
    <w:name w:val="annotation text"/>
    <w:basedOn w:val="prastasis"/>
    <w:link w:val="KomentarotekstasDiagrama"/>
    <w:uiPriority w:val="99"/>
    <w:semiHidden/>
    <w:unhideWhenUsed/>
    <w:rsid w:val="007314D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314DD"/>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7314DD"/>
    <w:rPr>
      <w:b/>
      <w:bCs/>
    </w:rPr>
  </w:style>
  <w:style w:type="character" w:customStyle="1" w:styleId="KomentarotemaDiagrama">
    <w:name w:val="Komentaro tema Diagrama"/>
    <w:basedOn w:val="KomentarotekstasDiagrama"/>
    <w:link w:val="Komentarotema"/>
    <w:uiPriority w:val="99"/>
    <w:semiHidden/>
    <w:rsid w:val="007314D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481025">
      <w:bodyDiv w:val="1"/>
      <w:marLeft w:val="0"/>
      <w:marRight w:val="0"/>
      <w:marTop w:val="0"/>
      <w:marBottom w:val="0"/>
      <w:divBdr>
        <w:top w:val="none" w:sz="0" w:space="0" w:color="auto"/>
        <w:left w:val="none" w:sz="0" w:space="0" w:color="auto"/>
        <w:bottom w:val="none" w:sz="0" w:space="0" w:color="auto"/>
        <w:right w:val="none" w:sz="0" w:space="0" w:color="auto"/>
      </w:divBdr>
    </w:div>
    <w:div w:id="1185750915">
      <w:bodyDiv w:val="1"/>
      <w:marLeft w:val="0"/>
      <w:marRight w:val="0"/>
      <w:marTop w:val="0"/>
      <w:marBottom w:val="0"/>
      <w:divBdr>
        <w:top w:val="none" w:sz="0" w:space="0" w:color="auto"/>
        <w:left w:val="none" w:sz="0" w:space="0" w:color="auto"/>
        <w:bottom w:val="none" w:sz="0" w:space="0" w:color="auto"/>
        <w:right w:val="none" w:sz="0" w:space="0" w:color="auto"/>
      </w:divBdr>
    </w:div>
    <w:div w:id="169653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37D521-EE2A-4542-8362-4E6134B45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1525</Words>
  <Characters>8696</Characters>
  <Application>Microsoft Office Word</Application>
  <DocSecurity>0</DocSecurity>
  <Lines>72</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Vartotoja</cp:lastModifiedBy>
  <cp:revision>3</cp:revision>
  <cp:lastPrinted>2023-06-06T12:06:00Z</cp:lastPrinted>
  <dcterms:created xsi:type="dcterms:W3CDTF">2023-06-12T18:44:00Z</dcterms:created>
  <dcterms:modified xsi:type="dcterms:W3CDTF">2023-06-15T12:39:00Z</dcterms:modified>
</cp:coreProperties>
</file>