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F2D8F" w14:textId="77777777" w:rsidR="00122867" w:rsidRPr="00122867" w:rsidRDefault="00122867" w:rsidP="004A3C05">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p w14:paraId="5AA382D1" w14:textId="77777777" w:rsidR="00122867" w:rsidRDefault="00122867"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r w:rsidRPr="00122867">
        <w:rPr>
          <w:rFonts w:ascii="Times New Roman" w:eastAsia="Times New Roman" w:hAnsi="Times New Roman" w:cs="Times New Roman"/>
          <w:b/>
          <w:sz w:val="24"/>
          <w:szCs w:val="24"/>
          <w:lang w:val="lt-LT" w:eastAsia="lt-LT"/>
        </w:rPr>
        <w:t>TEISĖS AKTŲ PROJEKTŲ ANTIKORUPCINIO VERTINIMO PAŽYMA</w:t>
      </w:r>
    </w:p>
    <w:p w14:paraId="23F18D01" w14:textId="77777777" w:rsidR="003E4E63" w:rsidRDefault="003E4E63"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p>
    <w:p w14:paraId="19A5FE92" w14:textId="2D628391" w:rsidR="003E4E63" w:rsidRPr="003E4E63" w:rsidRDefault="003E4E63" w:rsidP="00122867">
      <w:pPr>
        <w:suppressAutoHyphens/>
        <w:autoSpaceDN w:val="0"/>
        <w:spacing w:after="0" w:line="240" w:lineRule="auto"/>
        <w:jc w:val="center"/>
        <w:textAlignment w:val="baseline"/>
        <w:rPr>
          <w:rFonts w:ascii="Times New Roman" w:eastAsia="Times New Roman" w:hAnsi="Times New Roman" w:cs="Times New Roman"/>
          <w:bCs/>
          <w:sz w:val="24"/>
          <w:szCs w:val="24"/>
          <w:lang w:val="lt-LT" w:eastAsia="lt-LT"/>
        </w:rPr>
      </w:pPr>
      <w:r w:rsidRPr="003E4E63">
        <w:rPr>
          <w:rFonts w:ascii="Times New Roman" w:eastAsia="Times New Roman" w:hAnsi="Times New Roman" w:cs="Times New Roman"/>
          <w:bCs/>
          <w:sz w:val="24"/>
          <w:szCs w:val="24"/>
          <w:lang w:val="lt-LT" w:eastAsia="lt-LT"/>
        </w:rPr>
        <w:t>2023-</w:t>
      </w:r>
      <w:r w:rsidR="00CA4600">
        <w:rPr>
          <w:rFonts w:ascii="Times New Roman" w:eastAsia="Times New Roman" w:hAnsi="Times New Roman" w:cs="Times New Roman"/>
          <w:bCs/>
          <w:sz w:val="24"/>
          <w:szCs w:val="24"/>
          <w:lang w:val="lt-LT" w:eastAsia="lt-LT"/>
        </w:rPr>
        <w:t>10-</w:t>
      </w:r>
      <w:r w:rsidR="007423EF">
        <w:rPr>
          <w:rFonts w:ascii="Times New Roman" w:eastAsia="Times New Roman" w:hAnsi="Times New Roman" w:cs="Times New Roman"/>
          <w:bCs/>
          <w:sz w:val="24"/>
          <w:szCs w:val="24"/>
          <w:lang w:val="lt-LT" w:eastAsia="lt-LT"/>
        </w:rPr>
        <w:t>16</w:t>
      </w:r>
      <w:r w:rsidR="00CA4600">
        <w:rPr>
          <w:rFonts w:ascii="Times New Roman" w:eastAsia="Times New Roman" w:hAnsi="Times New Roman" w:cs="Times New Roman"/>
          <w:bCs/>
          <w:sz w:val="24"/>
          <w:szCs w:val="24"/>
          <w:lang w:val="lt-LT" w:eastAsia="lt-LT"/>
        </w:rPr>
        <w:t xml:space="preserve"> </w:t>
      </w:r>
      <w:r w:rsidRPr="003E4E63">
        <w:rPr>
          <w:rFonts w:ascii="Times New Roman" w:eastAsia="Times New Roman" w:hAnsi="Times New Roman" w:cs="Times New Roman"/>
          <w:bCs/>
          <w:sz w:val="24"/>
          <w:szCs w:val="24"/>
          <w:lang w:val="lt-LT" w:eastAsia="lt-LT"/>
        </w:rPr>
        <w:t xml:space="preserve"> Nr.</w:t>
      </w:r>
      <w:r w:rsidR="00817ED5">
        <w:rPr>
          <w:rFonts w:ascii="Times New Roman" w:eastAsia="Times New Roman" w:hAnsi="Times New Roman" w:cs="Times New Roman"/>
          <w:bCs/>
          <w:sz w:val="24"/>
          <w:szCs w:val="24"/>
          <w:lang w:val="lt-LT" w:eastAsia="lt-LT"/>
        </w:rPr>
        <w:t xml:space="preserve"> D2-</w:t>
      </w:r>
      <w:r w:rsidR="007423EF">
        <w:rPr>
          <w:rFonts w:ascii="Times New Roman" w:eastAsia="Times New Roman" w:hAnsi="Times New Roman" w:cs="Times New Roman"/>
          <w:bCs/>
          <w:sz w:val="24"/>
          <w:szCs w:val="24"/>
          <w:lang w:val="lt-LT" w:eastAsia="lt-LT"/>
        </w:rPr>
        <w:t>404</w:t>
      </w:r>
    </w:p>
    <w:p w14:paraId="61F20A0D" w14:textId="3F9C82EF" w:rsidR="003E4E63" w:rsidRPr="003E4E63" w:rsidRDefault="003E4E63" w:rsidP="00122867">
      <w:pPr>
        <w:suppressAutoHyphens/>
        <w:autoSpaceDN w:val="0"/>
        <w:spacing w:after="0" w:line="240" w:lineRule="auto"/>
        <w:jc w:val="center"/>
        <w:textAlignment w:val="baseline"/>
        <w:rPr>
          <w:rFonts w:ascii="Times New Roman" w:eastAsia="Times New Roman" w:hAnsi="Times New Roman" w:cs="Times New Roman"/>
          <w:bCs/>
          <w:sz w:val="24"/>
          <w:szCs w:val="24"/>
          <w:lang w:val="lt-LT" w:eastAsia="lt-LT"/>
        </w:rPr>
      </w:pPr>
      <w:r w:rsidRPr="003E4E63">
        <w:rPr>
          <w:rFonts w:ascii="Times New Roman" w:eastAsia="Times New Roman" w:hAnsi="Times New Roman" w:cs="Times New Roman"/>
          <w:bCs/>
          <w:sz w:val="24"/>
          <w:szCs w:val="24"/>
          <w:lang w:val="lt-LT" w:eastAsia="lt-LT"/>
        </w:rPr>
        <w:t>Kėdainiai</w:t>
      </w:r>
    </w:p>
    <w:p w14:paraId="4DDE6AC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8B37935" w14:textId="7481EA8D" w:rsidR="00122867" w:rsidRPr="00C31779" w:rsidRDefault="00122867" w:rsidP="00C3177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pavadinimas</w:t>
      </w:r>
      <w:r w:rsidR="005F2F6F">
        <w:rPr>
          <w:rFonts w:ascii="Times New Roman" w:eastAsia="Times New Roman" w:hAnsi="Times New Roman" w:cs="Times New Roman"/>
          <w:sz w:val="24"/>
          <w:szCs w:val="24"/>
          <w:lang w:val="lt-LT" w:eastAsia="lt-LT"/>
        </w:rPr>
        <w:t>:</w:t>
      </w:r>
      <w:r w:rsidR="00C61880">
        <w:rPr>
          <w:rFonts w:ascii="Times New Roman" w:eastAsia="Times New Roman" w:hAnsi="Times New Roman" w:cs="Times New Roman"/>
          <w:sz w:val="24"/>
          <w:szCs w:val="24"/>
          <w:lang w:val="lt-LT" w:eastAsia="lt-LT"/>
        </w:rPr>
        <w:t xml:space="preserve"> Kėdainių rajono savivaldybės </w:t>
      </w:r>
      <w:r w:rsidR="00C91DFA">
        <w:rPr>
          <w:rFonts w:ascii="Times New Roman" w:eastAsia="Times New Roman" w:hAnsi="Times New Roman" w:cs="Times New Roman"/>
          <w:sz w:val="24"/>
          <w:szCs w:val="24"/>
          <w:lang w:val="lt-LT" w:eastAsia="lt-LT"/>
        </w:rPr>
        <w:t>tarybos sprendimo</w:t>
      </w:r>
      <w:r w:rsidR="003B2D82">
        <w:rPr>
          <w:rFonts w:ascii="Times New Roman" w:eastAsia="Times New Roman" w:hAnsi="Times New Roman" w:cs="Times New Roman"/>
          <w:sz w:val="24"/>
          <w:szCs w:val="24"/>
          <w:lang w:val="lt-LT" w:eastAsia="lt-LT"/>
        </w:rPr>
        <w:t xml:space="preserve"> </w:t>
      </w:r>
      <w:r w:rsidR="00E861EC" w:rsidRPr="00FE5D17">
        <w:rPr>
          <w:rFonts w:ascii="Times New Roman" w:eastAsia="Times New Roman" w:hAnsi="Times New Roman" w:cs="Times New Roman"/>
          <w:sz w:val="24"/>
          <w:szCs w:val="24"/>
          <w:lang w:val="lt-LT" w:eastAsia="lt-LT"/>
        </w:rPr>
        <w:t>,,</w:t>
      </w:r>
      <w:r w:rsidR="00A56C74" w:rsidRPr="00A56C74">
        <w:rPr>
          <w:rFonts w:ascii="Times New Roman" w:eastAsia="Times New Roman" w:hAnsi="Times New Roman" w:cs="Times New Roman"/>
          <w:sz w:val="24"/>
          <w:szCs w:val="24"/>
          <w:lang w:val="lt-LT" w:eastAsia="lt-LT"/>
        </w:rPr>
        <w:t>DĖL ŠĖTOS KULTŪROS CENTRO NUOSTATŲ PATVIRTINIMO</w:t>
      </w:r>
      <w:r w:rsidR="003B2D82" w:rsidRPr="00FE5D17">
        <w:rPr>
          <w:rFonts w:ascii="Times New Roman" w:eastAsia="Times New Roman" w:hAnsi="Times New Roman" w:cs="Times New Roman"/>
          <w:sz w:val="24"/>
          <w:szCs w:val="24"/>
          <w:lang w:val="lt-LT" w:eastAsia="lt-LT"/>
        </w:rPr>
        <w:t xml:space="preserve">“ </w:t>
      </w:r>
      <w:r w:rsidR="00B43ECA" w:rsidRPr="00C91DFA">
        <w:rPr>
          <w:rFonts w:ascii="Times New Roman" w:eastAsia="Times New Roman" w:hAnsi="Times New Roman" w:cs="Times New Roman"/>
          <w:sz w:val="24"/>
          <w:szCs w:val="24"/>
          <w:lang w:val="lt-LT" w:eastAsia="lt-LT"/>
        </w:rPr>
        <w:t>projektas</w:t>
      </w:r>
    </w:p>
    <w:p w14:paraId="483DDE70" w14:textId="7BF3252B"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r w:rsidR="005F2F6F">
        <w:rPr>
          <w:rFonts w:ascii="Times New Roman" w:eastAsia="Times New Roman" w:hAnsi="Times New Roman" w:cs="Times New Roman"/>
          <w:sz w:val="24"/>
          <w:szCs w:val="24"/>
          <w:lang w:val="lt-LT" w:eastAsia="lt-LT"/>
        </w:rPr>
        <w:t xml:space="preserve">: </w:t>
      </w:r>
      <w:r w:rsidR="003B2D82">
        <w:rPr>
          <w:rFonts w:ascii="Times New Roman" w:eastAsia="Times New Roman" w:hAnsi="Times New Roman" w:cs="Times New Roman"/>
          <w:sz w:val="24"/>
          <w:szCs w:val="24"/>
          <w:lang w:val="lt-LT" w:eastAsia="lt-LT"/>
        </w:rPr>
        <w:t>Kultūros ir sporto skyriaus vedėjas Kęstutis Stadalnykas</w:t>
      </w:r>
    </w:p>
    <w:p w14:paraId="088B560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0"/>
          <w:lang w:val="lt-LT"/>
        </w:rPr>
        <w:t>Teisės akto projekto antikorupcinis vertinimas atliktas (</w:t>
      </w:r>
      <w:r w:rsidRPr="00122867">
        <w:rPr>
          <w:rFonts w:ascii="Times New Roman" w:eastAsia="Times New Roman" w:hAnsi="Times New Roman" w:cs="Times New Roman"/>
          <w:i/>
          <w:color w:val="000000"/>
          <w:sz w:val="24"/>
          <w:szCs w:val="20"/>
          <w:lang w:val="lt-LT"/>
        </w:rPr>
        <w:t>pažymėti reikiamą atsakymą</w:t>
      </w:r>
      <w:r w:rsidRPr="00122867">
        <w:rPr>
          <w:rFonts w:ascii="Times New Roman" w:eastAsia="Times New Roman" w:hAnsi="Times New Roman" w:cs="Times New Roman"/>
          <w:color w:val="000000"/>
          <w:sz w:val="24"/>
          <w:szCs w:val="20"/>
          <w:lang w:val="lt-LT"/>
        </w:rPr>
        <w:t>):</w:t>
      </w:r>
    </w:p>
    <w:p w14:paraId="646F9D6F" w14:textId="77777777" w:rsidR="00122867" w:rsidRPr="00122867"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suderinus teisės akto projektą viešojo administravimo subjekte ir su </w:t>
      </w:r>
      <w:r w:rsidRPr="00122867">
        <w:rPr>
          <w:rFonts w:ascii="Times New Roman" w:eastAsia="Times New Roman" w:hAnsi="Times New Roman" w:cs="Times New Roman"/>
          <w:sz w:val="24"/>
          <w:szCs w:val="24"/>
          <w:lang w:val="lt-LT"/>
        </w:rPr>
        <w:t>pavaldžiomis įstaigomis (įstaigomis prie ministerijos ir kitomis ministrui pavestose valdymo srityse veikiančiomis įstaigomis ir įmonėmis)</w:t>
      </w:r>
      <w:r w:rsidRPr="00122867">
        <w:rPr>
          <w:rFonts w:ascii="Times New Roman" w:eastAsia="Times New Roman" w:hAnsi="Times New Roman" w:cs="Times New Roman"/>
          <w:sz w:val="24"/>
          <w:szCs w:val="24"/>
          <w:lang w:val="lt-LT" w:eastAsia="lt-LT"/>
        </w:rPr>
        <w:t>;</w:t>
      </w:r>
    </w:p>
    <w:p w14:paraId="28F79E31" w14:textId="77777777" w:rsidR="00122867" w:rsidRPr="00122867" w:rsidRDefault="00122867" w:rsidP="00122867">
      <w:pPr>
        <w:suppressAutoHyphens/>
        <w:autoSpaceDN w:val="0"/>
        <w:spacing w:after="0" w:line="240" w:lineRule="auto"/>
        <w:ind w:firstLine="1296"/>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color w:val="000000"/>
          <w:sz w:val="24"/>
          <w:szCs w:val="20"/>
          <w:lang w:val="lt-LT"/>
        </w:rPr>
        <w:t>suderinus teisės akto projektą su suinteresuotomis institucijomis, kai jis buvo papildytas arba pakeistas.</w:t>
      </w:r>
    </w:p>
    <w:p w14:paraId="3E7C82BC" w14:textId="10CE78A2" w:rsid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Antikorupciniu požiūriu rizikingos teisės akto projekto nuostatos</w:t>
      </w:r>
      <w:r w:rsidRPr="00122867">
        <w:rPr>
          <w:rFonts w:ascii="Times New Roman" w:eastAsia="Times New Roman" w:hAnsi="Times New Roman" w:cs="Times New Roman"/>
          <w:b/>
          <w:sz w:val="24"/>
          <w:szCs w:val="24"/>
          <w:lang w:val="lt-LT" w:eastAsia="lt-LT"/>
        </w:rPr>
        <w:t xml:space="preserve"> </w:t>
      </w:r>
      <w:r w:rsidRPr="00122867">
        <w:rPr>
          <w:rFonts w:ascii="Times New Roman" w:eastAsia="Times New Roman" w:hAnsi="Times New Roman" w:cs="Times New Roman"/>
          <w:i/>
          <w:sz w:val="24"/>
          <w:szCs w:val="24"/>
          <w:lang w:val="lt-LT" w:eastAsia="lt-LT"/>
        </w:rPr>
        <w:t>(nurodomas antikorupcinio vertinimo kriterijus (toliau – kriterijus), kurį taikant nustatytai korupcijos rizikai šalinti ar valdyti teisės akto projekte nenumatyta priemonių.</w:t>
      </w:r>
      <w:r w:rsidRPr="00122867">
        <w:rPr>
          <w:rFonts w:ascii="Times New Roman" w:eastAsia="Times New Roman" w:hAnsi="Times New Roman" w:cs="Times New Roman"/>
          <w:i/>
          <w:iCs/>
          <w:color w:val="000000"/>
          <w:sz w:val="24"/>
          <w:szCs w:val="20"/>
          <w:lang w:val="lt-LT"/>
        </w:rPr>
        <w:t xml:space="preserve"> </w:t>
      </w:r>
      <w:r w:rsidRPr="00122867">
        <w:rPr>
          <w:rFonts w:ascii="Times New Roman" w:eastAsia="Times New Roman" w:hAnsi="Times New Roman" w:cs="Times New Roman"/>
          <w:i/>
          <w:sz w:val="24"/>
          <w:szCs w:val="24"/>
          <w:lang w:val="lt-LT" w:eastAsia="lt-LT"/>
        </w:rPr>
        <w:t xml:space="preserve">Pildoma, kai, </w:t>
      </w:r>
      <w:r w:rsidRPr="00122867">
        <w:rPr>
          <w:rFonts w:ascii="Times New Roman" w:eastAsia="Times New Roman" w:hAnsi="Times New Roman" w:cs="Times New Roman"/>
          <w:i/>
          <w:sz w:val="24"/>
          <w:szCs w:val="24"/>
          <w:lang w:val="lt-LT"/>
        </w:rPr>
        <w:t xml:space="preserve">vertintojo nuomone, teisės akto projekto tiesioginio rengėjo siūlomų pataisų nepakanka korupcijos atsiradimo rizikai mažinti </w:t>
      </w:r>
      <w:r w:rsidRPr="00122867">
        <w:rPr>
          <w:rFonts w:ascii="Times New Roman" w:eastAsia="Times New Roman" w:hAnsi="Times New Roman" w:cs="Times New Roman"/>
          <w:i/>
          <w:sz w:val="24"/>
          <w:szCs w:val="24"/>
          <w:lang w:val="lt-LT" w:eastAsia="lt-LT"/>
        </w:rPr>
        <w:t>arba kai vertintojas nesutinka su teisės akto projekto tiesioginio rengėjo argumentais, kodėl neatsižvelgta į vertintojo pateiktas pastabas</w:t>
      </w:r>
      <w:r w:rsidRPr="00122867">
        <w:rPr>
          <w:rFonts w:ascii="Times New Roman" w:eastAsia="Times New Roman" w:hAnsi="Times New Roman" w:cs="Times New Roman"/>
          <w:sz w:val="24"/>
          <w:szCs w:val="24"/>
          <w:lang w:val="lt-LT" w:eastAsia="lt-LT"/>
        </w:rPr>
        <w:t>):</w:t>
      </w:r>
      <w:r w:rsidR="00D66972">
        <w:rPr>
          <w:rFonts w:ascii="Times New Roman" w:eastAsia="Times New Roman" w:hAnsi="Times New Roman" w:cs="Times New Roman"/>
          <w:sz w:val="24"/>
          <w:szCs w:val="24"/>
          <w:lang w:val="lt-LT" w:eastAsia="lt-LT"/>
        </w:rPr>
        <w:t xml:space="preserve">  </w:t>
      </w:r>
      <w:r w:rsidR="0001326E">
        <w:rPr>
          <w:rFonts w:ascii="Times New Roman" w:eastAsia="Times New Roman" w:hAnsi="Times New Roman" w:cs="Times New Roman"/>
          <w:sz w:val="24"/>
          <w:szCs w:val="24"/>
          <w:lang w:val="lt-LT" w:eastAsia="lt-LT"/>
        </w:rPr>
        <w:t xml:space="preserve">  </w:t>
      </w:r>
      <w:r w:rsidR="009A0461">
        <w:rPr>
          <w:rFonts w:ascii="Times New Roman" w:eastAsia="Times New Roman" w:hAnsi="Times New Roman" w:cs="Times New Roman"/>
          <w:sz w:val="24"/>
          <w:szCs w:val="24"/>
          <w:u w:val="single"/>
          <w:lang w:val="lt-LT" w:eastAsia="lt-LT"/>
        </w:rPr>
        <w:t>Nėra</w:t>
      </w:r>
    </w:p>
    <w:p w14:paraId="63B11C54" w14:textId="77777777" w:rsidR="003E4E63" w:rsidRPr="00D66972" w:rsidRDefault="003E4E63" w:rsidP="00122867">
      <w:pPr>
        <w:suppressAutoHyphens/>
        <w:autoSpaceDN w:val="0"/>
        <w:spacing w:after="0" w:line="240" w:lineRule="auto"/>
        <w:jc w:val="both"/>
        <w:textAlignment w:val="baseline"/>
        <w:rPr>
          <w:rFonts w:ascii="Times New Roman" w:eastAsia="Times New Roman" w:hAnsi="Times New Roman" w:cs="Times New Roman"/>
          <w:b/>
          <w:bCs/>
          <w:sz w:val="24"/>
          <w:szCs w:val="20"/>
          <w:lang w:val="lt-LT"/>
        </w:rPr>
      </w:pPr>
    </w:p>
    <w:tbl>
      <w:tblPr>
        <w:tblW w:w="15203" w:type="dxa"/>
        <w:tblCellMar>
          <w:left w:w="10" w:type="dxa"/>
          <w:right w:w="10" w:type="dxa"/>
        </w:tblCellMar>
        <w:tblLook w:val="04A0" w:firstRow="1" w:lastRow="0" w:firstColumn="1" w:lastColumn="0" w:noHBand="0" w:noVBand="1"/>
      </w:tblPr>
      <w:tblGrid>
        <w:gridCol w:w="40"/>
        <w:gridCol w:w="668"/>
        <w:gridCol w:w="2122"/>
        <w:gridCol w:w="1535"/>
        <w:gridCol w:w="2717"/>
        <w:gridCol w:w="459"/>
        <w:gridCol w:w="273"/>
        <w:gridCol w:w="2542"/>
        <w:gridCol w:w="2110"/>
        <w:gridCol w:w="1859"/>
        <w:gridCol w:w="838"/>
        <w:gridCol w:w="40"/>
      </w:tblGrid>
      <w:tr w:rsidR="00666E0D" w:rsidRPr="00122867" w14:paraId="4031955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45FA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Eil. Nr.</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5DCF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Kriterijus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9AC2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bCs/>
                <w:sz w:val="24"/>
                <w:szCs w:val="20"/>
                <w:lang w:val="lt-LT"/>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34DEC45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lastRenderedPageBreak/>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E10F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p>
          <w:p w14:paraId="597DE71D"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pakeitimas, mažinantis korupcijos riziką, arba teisės akto projekto tiesioginio rengėjo argumentai, kodėl neatsižvelgta į pastabą</w:t>
            </w:r>
          </w:p>
          <w:p w14:paraId="4E182863"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tiesioginis rengėjas)</w:t>
            </w: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24A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Išvada dėl teisės akto projekto pakeitimų arba argumentų, kodėl neatsižvelgta į pastabą</w:t>
            </w:r>
          </w:p>
          <w:p w14:paraId="11824B2E"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0" w:type="dxa"/>
          </w:tcPr>
          <w:p w14:paraId="4E8ADC4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p>
        </w:tc>
      </w:tr>
      <w:tr w:rsidR="00666E0D" w:rsidRPr="00122867" w14:paraId="5120377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122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63D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nesudaro išskirtinių ar nevienodų sąlygų subjektams, su kuriais susijęs teisės akto įgyvendinimas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B81FA" w14:textId="7345A532" w:rsidR="00122867" w:rsidRPr="00F17A89" w:rsidRDefault="002275F8" w:rsidP="00F17A89">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eastAsia="Times New Roman" w:hAnsi="Times New Roman" w:cs="Times New Roman"/>
                <w:sz w:val="24"/>
                <w:szCs w:val="24"/>
                <w:lang w:val="lt-LT" w:eastAsia="lt-LT"/>
              </w:rPr>
              <w:t>Projektas nesudaro išskirtinių ar nevienodų sąlygų subjektams, su kuriais susijęs teisės akto įgyvendinimas</w:t>
            </w:r>
            <w:r w:rsidR="00F17A89">
              <w:rPr>
                <w:rFonts w:ascii="Times New Roman" w:eastAsia="Times New Roman" w:hAnsi="Times New Roman" w:cs="Times New Roman"/>
                <w:sz w:val="24"/>
                <w:szCs w:val="24"/>
                <w:lang w:val="lt-LT" w:eastAsia="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6321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C166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5BE5931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1149A3D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D730B1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BC1F1"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C16DC"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nėra spragų ar nuostatų, leisiančių dviprasmiškai aiškinti ir taikyti teisės aktą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5EDBB" w14:textId="56396788" w:rsidR="00122867" w:rsidRPr="00F17A89" w:rsidRDefault="000D7D8A" w:rsidP="00F17A89">
            <w:pPr>
              <w:keepNext/>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Projekte nėra spragų ar nuostatų, leisiančių dviprasmiškai aiškinti ir taikyti teisės aktą</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09C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A183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17E0F385"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BEAE57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20CDE7A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E001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596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1675E" w14:textId="1F78B193" w:rsidR="00122867" w:rsidRPr="00F17A89" w:rsidRDefault="00782109"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eastAsia="Times New Roman" w:hAnsi="Times New Roman" w:cs="Times New Roman"/>
                <w:sz w:val="24"/>
                <w:szCs w:val="24"/>
                <w:lang w:val="lt-LT" w:eastAsia="lt-LT"/>
              </w:rPr>
              <w:t xml:space="preserve">    </w:t>
            </w:r>
            <w:r w:rsidR="00FE5D17">
              <w:rPr>
                <w:rFonts w:ascii="Times New Roman" w:eastAsia="Times New Roman" w:hAnsi="Times New Roman" w:cs="Times New Roman"/>
                <w:sz w:val="24"/>
                <w:szCs w:val="24"/>
                <w:lang w:val="lt-LT" w:eastAsia="lt-LT"/>
              </w:rPr>
              <w:t xml:space="preserve">Kriterijus </w:t>
            </w:r>
            <w:r w:rsidR="00062DE6">
              <w:rPr>
                <w:rFonts w:ascii="Times New Roman" w:eastAsia="Times New Roman" w:hAnsi="Times New Roman" w:cs="Times New Roman"/>
                <w:sz w:val="24"/>
                <w:szCs w:val="24"/>
                <w:lang w:val="lt-LT" w:eastAsia="lt-LT"/>
              </w:rPr>
              <w:t>tenkina.</w:t>
            </w:r>
            <w:r w:rsidRPr="00F17A89">
              <w:rPr>
                <w:rFonts w:ascii="Times New Roman" w:eastAsia="Times New Roman" w:hAnsi="Times New Roman" w:cs="Times New Roman"/>
                <w:sz w:val="24"/>
                <w:szCs w:val="24"/>
                <w:lang w:val="lt-LT" w:eastAsia="lt-LT"/>
              </w:rPr>
              <w:t xml:space="preserve">                   </w:t>
            </w:r>
          </w:p>
          <w:p w14:paraId="7DC75A03" w14:textId="77777777" w:rsidR="00122867" w:rsidRPr="00F17A89" w:rsidRDefault="00122867" w:rsidP="00F17A89">
            <w:pPr>
              <w:suppressAutoHyphens/>
              <w:autoSpaceDN w:val="0"/>
              <w:spacing w:after="0" w:line="240" w:lineRule="auto"/>
              <w:ind w:firstLine="1296"/>
              <w:jc w:val="both"/>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50F4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6603" w14:textId="77777777" w:rsidR="00122867" w:rsidRPr="00782109"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782109">
              <w:rPr>
                <w:rFonts w:ascii="Times New Roman" w:eastAsia="Times New Roman" w:hAnsi="Times New Roman" w:cs="Times New Roman"/>
                <w:sz w:val="24"/>
                <w:szCs w:val="24"/>
                <w:u w:val="single"/>
                <w:lang w:val="lt-LT" w:eastAsia="lt-LT"/>
              </w:rPr>
              <w:t>tenkina</w:t>
            </w:r>
          </w:p>
          <w:p w14:paraId="39D177C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3ECDC5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EA0C5B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C905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32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nustatyti subjekto įgaliojimai (teisės) atitinka subjekto atliekamas funkcijas (pareigas)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28A52" w14:textId="65232387" w:rsidR="00122867" w:rsidRPr="00F17A89" w:rsidRDefault="00782109"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eastAsia="Times New Roman" w:hAnsi="Times New Roman" w:cs="Times New Roman"/>
                <w:sz w:val="24"/>
                <w:szCs w:val="24"/>
                <w:lang w:val="lt-LT" w:eastAsia="lt-LT"/>
              </w:rPr>
              <w:t>Projekte nustatyti subjekto įgaliojimai atitinka subjekto atliekamas funkcijas</w:t>
            </w:r>
            <w:r w:rsidR="00F17A89">
              <w:rPr>
                <w:rFonts w:ascii="Times New Roman" w:eastAsia="Times New Roman" w:hAnsi="Times New Roman" w:cs="Times New Roman"/>
                <w:sz w:val="24"/>
                <w:szCs w:val="24"/>
                <w:lang w:val="lt-LT" w:eastAsia="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144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F24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01E15C5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DA06DC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52EEA7D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DB41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3333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nustatytas baigtinis sprendimų priėmimo kriterijų (atvejų)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1BDA6" w14:textId="52E9F732" w:rsidR="00122867" w:rsidRPr="00F17A89" w:rsidRDefault="00EC4DAE"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Pr>
                <w:rFonts w:ascii="Times New Roman" w:hAnsi="Times New Roman" w:cs="Times New Roman"/>
                <w:sz w:val="24"/>
                <w:szCs w:val="24"/>
                <w:lang w:val="lt-LT"/>
              </w:rPr>
              <w:t>Kriterijus tenkina.</w:t>
            </w:r>
            <w:r w:rsidR="00962ED1">
              <w:rPr>
                <w:rFonts w:ascii="Times New Roman" w:hAnsi="Times New Roman" w:cs="Times New Roman"/>
                <w:sz w:val="24"/>
                <w:szCs w:val="24"/>
                <w:lang w:val="lt-LT"/>
              </w:rPr>
              <w:t xml:space="preserve"> </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540E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7AF3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6E09C4E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7D35EF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0F6863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A680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4DA5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priimant sprendimus taikomos išimtys,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8E544" w14:textId="7972A584" w:rsidR="00122867" w:rsidRPr="00F17A89" w:rsidRDefault="004F79E4"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003E41" w:rsidRPr="00F17A89">
              <w:rPr>
                <w:rFonts w:ascii="Times New Roman" w:hAnsi="Times New Roman" w:cs="Times New Roman"/>
                <w:sz w:val="24"/>
                <w:szCs w:val="24"/>
                <w:lang w:val="lt-LT"/>
              </w:rPr>
              <w:t xml:space="preserve">. </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03B3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D95B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B4447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1B2BC8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417D55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5935"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466B"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Teisės akto projekte nustatyta sprendimų priėmimo, įforminimo ir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8585B" w14:textId="24FCD46B" w:rsidR="00122867" w:rsidRPr="00F17A89" w:rsidRDefault="006D6F18"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6D6F18">
              <w:rPr>
                <w:rFonts w:ascii="Times New Roman" w:eastAsia="Times New Roman" w:hAnsi="Times New Roman" w:cs="Times New Roman"/>
                <w:sz w:val="24"/>
                <w:szCs w:val="24"/>
                <w:lang w:val="lt-LT" w:eastAsia="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25AA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D5A7D" w14:textId="77777777" w:rsidR="00122867" w:rsidRPr="008852C0"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C91DFA">
              <w:rPr>
                <w:rFonts w:ascii="Times New Roman" w:eastAsia="Times New Roman" w:hAnsi="Times New Roman" w:cs="Times New Roman"/>
                <w:sz w:val="24"/>
                <w:szCs w:val="24"/>
                <w:lang w:val="lt-LT" w:eastAsia="lt-LT"/>
              </w:rPr>
              <w:t xml:space="preserve">□ </w:t>
            </w:r>
            <w:r w:rsidRPr="008852C0">
              <w:rPr>
                <w:rFonts w:ascii="Times New Roman" w:eastAsia="Times New Roman" w:hAnsi="Times New Roman" w:cs="Times New Roman"/>
                <w:sz w:val="24"/>
                <w:szCs w:val="24"/>
                <w:lang w:val="lt-LT" w:eastAsia="lt-LT"/>
              </w:rPr>
              <w:t>tenkina</w:t>
            </w:r>
          </w:p>
          <w:p w14:paraId="67455DB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B298D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3EB3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F9CC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lastRenderedPageBreak/>
              <w:t>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7C8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 xml:space="preserve">Teisės akto projekte nustatyti sprendimų dėl mažareikšmiškumo kriterijai ir priėmimo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BD14" w14:textId="670AC162" w:rsidR="00122867" w:rsidRPr="00F17A89" w:rsidRDefault="000B308D" w:rsidP="00F17A89">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87C0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B41F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3E21E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DA87D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55BC1DAD"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710B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9A01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Jeigu pagal numatomą reguliavimą sprendimus priima kolegialus subjektas, teisės akto projekte nustatyta kolegialaus sprendimus priimančio subjekto:</w:t>
            </w:r>
          </w:p>
          <w:p w14:paraId="29704BA2" w14:textId="77777777" w:rsidR="00122867" w:rsidRPr="00122867" w:rsidRDefault="00122867" w:rsidP="00122867">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9.1. konkretus narių skaičius, užtikrinantis kolegialaus sprendimus priimančio subjekto veiklos objektyvumą</w:t>
            </w:r>
          </w:p>
          <w:p w14:paraId="54124A43" w14:textId="77777777" w:rsidR="00122867" w:rsidRPr="00122867" w:rsidRDefault="00122867" w:rsidP="00122867">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9.2. jeigu narius skiria keli subjektai, proporcinga kiekvieno subjekto skiriamų narių dalis, užtikrinanti tinkamą atstovavimą valstybės interesams ir kolegialaus sprendimus priimančio subjekto veiklos objektyvumą ir skaidrumą</w:t>
            </w:r>
          </w:p>
          <w:p w14:paraId="5CB7BFF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9.3</w:t>
            </w:r>
            <w:r w:rsidRPr="00122867">
              <w:rPr>
                <w:rFonts w:ascii="Times New Roman" w:eastAsia="Times New Roman" w:hAnsi="Times New Roman" w:cs="Times New Roman"/>
                <w:spacing w:val="-4"/>
                <w:sz w:val="24"/>
                <w:szCs w:val="24"/>
                <w:lang w:val="lt-LT" w:eastAsia="lt-LT"/>
              </w:rPr>
              <w:t>. narių skyrimo mechanizmas</w:t>
            </w:r>
          </w:p>
          <w:p w14:paraId="104C0F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9.4. narių rotacija ir kadencijų skaičius ir trukmė</w:t>
            </w:r>
          </w:p>
          <w:p w14:paraId="50ECC8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9.5. veiklos pobūdis laiko atžvilgiu</w:t>
            </w:r>
          </w:p>
          <w:p w14:paraId="26C409A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9.6. asmeninė narių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A330C" w14:textId="77777777" w:rsidR="0099172E" w:rsidRPr="00F17A89" w:rsidRDefault="0099172E" w:rsidP="00F17A89">
            <w:pPr>
              <w:suppressAutoHyphens/>
              <w:autoSpaceDN w:val="0"/>
              <w:spacing w:after="0" w:line="240" w:lineRule="auto"/>
              <w:jc w:val="both"/>
              <w:textAlignment w:val="baseline"/>
              <w:rPr>
                <w:rFonts w:ascii="Times New Roman" w:eastAsia="Times New Roman" w:hAnsi="Times New Roman" w:cs="Times New Roman"/>
                <w:i/>
                <w:sz w:val="24"/>
                <w:szCs w:val="24"/>
                <w:lang w:val="lt-LT" w:eastAsia="lt-LT"/>
              </w:rPr>
            </w:pPr>
          </w:p>
          <w:p w14:paraId="49B3C8A0" w14:textId="22E691BB" w:rsidR="0099172E" w:rsidRPr="00F17A89" w:rsidRDefault="008852C0" w:rsidP="00F17A89">
            <w:pPr>
              <w:suppressAutoHyphens/>
              <w:autoSpaceDN w:val="0"/>
              <w:spacing w:after="0" w:line="240" w:lineRule="auto"/>
              <w:jc w:val="both"/>
              <w:textAlignment w:val="baseline"/>
              <w:rPr>
                <w:rFonts w:ascii="Times New Roman" w:eastAsia="Times New Roman" w:hAnsi="Times New Roman" w:cs="Times New Roman"/>
                <w:iCs/>
                <w:sz w:val="24"/>
                <w:szCs w:val="24"/>
                <w:lang w:val="lt-LT" w:eastAsia="lt-LT"/>
              </w:rPr>
            </w:pPr>
            <w:r w:rsidRPr="008852C0">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4845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675EB" w14:textId="77777777" w:rsidR="00122867" w:rsidRPr="008852C0"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8852C0">
              <w:rPr>
                <w:rFonts w:ascii="Times New Roman" w:eastAsia="Times New Roman" w:hAnsi="Times New Roman" w:cs="Times New Roman"/>
                <w:sz w:val="24"/>
                <w:szCs w:val="24"/>
                <w:lang w:val="lt-LT" w:eastAsia="lt-LT"/>
              </w:rPr>
              <w:t>tenkina</w:t>
            </w:r>
          </w:p>
          <w:p w14:paraId="4A16909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EB4B62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854D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B623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10.</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E4AB"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Numatytos procedūros yra </w:t>
            </w:r>
            <w:r w:rsidRPr="00122867">
              <w:rPr>
                <w:rFonts w:ascii="Times New Roman" w:eastAsia="Times New Roman" w:hAnsi="Times New Roman" w:cs="Times New Roman"/>
                <w:sz w:val="24"/>
                <w:szCs w:val="24"/>
                <w:shd w:val="clear" w:color="auto" w:fill="FFFFFF"/>
                <w:lang w:val="lt-LT" w:eastAsia="lt-LT"/>
              </w:rPr>
              <w:t>būtinos,</w:t>
            </w:r>
            <w:r w:rsidRPr="00122867">
              <w:rPr>
                <w:rFonts w:ascii="Times New Roman" w:eastAsia="Times New Roman" w:hAnsi="Times New Roman" w:cs="Times New Roman"/>
                <w:sz w:val="24"/>
                <w:szCs w:val="24"/>
                <w:lang w:val="lt-LT" w:eastAsia="lt-LT"/>
              </w:rPr>
              <w:t xml:space="preserve"> nustatyta išsami jų taikymo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B390E" w14:textId="30517924" w:rsidR="00122867" w:rsidRPr="00F17A89" w:rsidRDefault="008852C0"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8852C0">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8AC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FF987" w14:textId="77777777" w:rsidR="00122867" w:rsidRPr="008852C0"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8852C0">
              <w:rPr>
                <w:rFonts w:ascii="Times New Roman" w:eastAsia="Times New Roman" w:hAnsi="Times New Roman" w:cs="Times New Roman"/>
                <w:sz w:val="24"/>
                <w:szCs w:val="24"/>
                <w:lang w:val="lt-LT" w:eastAsia="lt-LT"/>
              </w:rPr>
              <w:t>tenkina</w:t>
            </w:r>
          </w:p>
          <w:p w14:paraId="586488D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3E2369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0AF543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61A2D"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7070A"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nustatoma procedūra netaikoma,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5EA8B" w14:textId="40A12CB9" w:rsidR="00122867" w:rsidRPr="00F17A89" w:rsidRDefault="00C91DFA" w:rsidP="00F17A89">
            <w:pPr>
              <w:keepNext/>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39D26"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0C606" w14:textId="77777777" w:rsidR="00122867" w:rsidRPr="004C7BAD"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w:t>
            </w:r>
            <w:r w:rsidRPr="00C91DFA">
              <w:rPr>
                <w:rFonts w:ascii="Times New Roman" w:eastAsia="Times New Roman" w:hAnsi="Times New Roman" w:cs="Times New Roman"/>
                <w:sz w:val="24"/>
                <w:szCs w:val="24"/>
                <w:lang w:val="lt-LT" w:eastAsia="lt-LT"/>
              </w:rPr>
              <w:t xml:space="preserve"> tenkina</w:t>
            </w:r>
          </w:p>
          <w:p w14:paraId="52199A8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B4A691D"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8FA86F5"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14F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4A7D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Teisės akto projektas nustato jo nuostatoms įgyvendinti numatytų </w:t>
            </w:r>
            <w:r w:rsidRPr="00122867">
              <w:rPr>
                <w:rFonts w:ascii="Times New Roman" w:eastAsia="Times New Roman" w:hAnsi="Times New Roman" w:cs="Times New Roman"/>
                <w:sz w:val="24"/>
                <w:szCs w:val="24"/>
                <w:lang w:val="lt-LT" w:eastAsia="lt-LT"/>
              </w:rPr>
              <w:lastRenderedPageBreak/>
              <w:t>procedūrų ir sprendimų priėmimo konkrečius terminus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7C7F6" w14:textId="5236C50F" w:rsidR="00122867" w:rsidRPr="00F17A89" w:rsidRDefault="008852C0"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8852C0">
              <w:rPr>
                <w:rFonts w:ascii="Times New Roman" w:hAnsi="Times New Roman" w:cs="Times New Roman"/>
                <w:sz w:val="24"/>
                <w:szCs w:val="24"/>
                <w:lang w:val="lt-LT"/>
              </w:rPr>
              <w:lastRenderedPageBreak/>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EEE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91E8E" w14:textId="77777777" w:rsidR="00122867" w:rsidRPr="00332B3F"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8852C0">
              <w:rPr>
                <w:rFonts w:ascii="Times New Roman" w:eastAsia="Times New Roman" w:hAnsi="Times New Roman" w:cs="Times New Roman"/>
                <w:sz w:val="24"/>
                <w:szCs w:val="24"/>
                <w:lang w:val="lt-LT" w:eastAsia="lt-LT"/>
              </w:rPr>
              <w:t>tenkina</w:t>
            </w:r>
          </w:p>
          <w:p w14:paraId="73F5DE1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A54F9A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BB8F0A8"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858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9A9C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nustato motyvuotas terminų sustabdymo ir pratęsimo galimybes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3D0B" w14:textId="6A0272FA" w:rsidR="00122867" w:rsidRPr="00F17A89" w:rsidRDefault="00C91DFA"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98B3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F7E80" w14:textId="77777777" w:rsidR="00122867" w:rsidRPr="00077AAC"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w:t>
            </w:r>
            <w:r w:rsidRPr="00077AAC">
              <w:rPr>
                <w:rFonts w:ascii="Times New Roman" w:eastAsia="Times New Roman" w:hAnsi="Times New Roman" w:cs="Times New Roman"/>
                <w:sz w:val="24"/>
                <w:szCs w:val="24"/>
                <w:lang w:val="lt-LT" w:eastAsia="lt-LT"/>
              </w:rPr>
              <w:t xml:space="preserve"> tenkina</w:t>
            </w:r>
          </w:p>
          <w:p w14:paraId="2B14B81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4E6F7B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021E3EB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52F1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BE82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kontrolės (priežiūros) procedūrą ir aiškius jos atlikimo kriterijus (atvejus, dažnį, fiksavimą, kontrolės rezultatų viešinimą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54055" w14:textId="13D3FE97" w:rsidR="00122867" w:rsidRPr="00F17A89" w:rsidRDefault="005E34A6" w:rsidP="00F17A89">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Pr>
                <w:rFonts w:ascii="Times New Roman" w:hAnsi="Times New Roman" w:cs="Times New Roman"/>
                <w:sz w:val="24"/>
                <w:szCs w:val="24"/>
                <w:lang w:val="lt-LT"/>
              </w:rPr>
              <w:t xml:space="preserve">Nustatyta kontroliuojanti </w:t>
            </w:r>
            <w:r w:rsidR="006B3410">
              <w:rPr>
                <w:rFonts w:ascii="Times New Roman" w:hAnsi="Times New Roman" w:cs="Times New Roman"/>
                <w:sz w:val="24"/>
                <w:szCs w:val="24"/>
                <w:lang w:val="lt-LT"/>
              </w:rPr>
              <w:t>įstaiga, kita dalimi k</w:t>
            </w:r>
            <w:r w:rsidR="00CB12D5" w:rsidRPr="00F17A89">
              <w:rPr>
                <w:rFonts w:ascii="Times New Roman" w:hAnsi="Times New Roman" w:cs="Times New Roman"/>
                <w:sz w:val="24"/>
                <w:szCs w:val="24"/>
                <w:lang w:val="lt-LT"/>
              </w:rPr>
              <w:t>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1F0D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25561" w14:textId="77777777" w:rsidR="00122867" w:rsidRPr="006B3410"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6B3410">
              <w:rPr>
                <w:rFonts w:ascii="Times New Roman" w:eastAsia="Times New Roman" w:hAnsi="Times New Roman" w:cs="Times New Roman"/>
                <w:sz w:val="24"/>
                <w:szCs w:val="24"/>
                <w:u w:val="single"/>
                <w:lang w:val="lt-LT" w:eastAsia="lt-LT"/>
              </w:rPr>
              <w:t>tenkina</w:t>
            </w:r>
          </w:p>
          <w:p w14:paraId="15B2573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5C783F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100817E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813B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8762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nustatytos kontrolės (priežiūros) skaidrumo ir objektyvumo užtikrinimo priemonės (p</w:t>
            </w:r>
            <w:r w:rsidRPr="00122867">
              <w:rPr>
                <w:rFonts w:ascii="Times New Roman" w:eastAsia="Times New Roman" w:hAnsi="Times New Roman" w:cs="Times New Roman"/>
                <w:sz w:val="24"/>
                <w:szCs w:val="24"/>
                <w:lang w:val="lt-LT"/>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867AA" w14:textId="0061B77C" w:rsidR="00122867" w:rsidRPr="00F17A89" w:rsidRDefault="000B308D"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DCDE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02AD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C9989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94465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183B722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9159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D14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 subjektų, su kuriais susijęs teisės akto projekto nuostatų įgyvendinimas,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FD345" w14:textId="12021460" w:rsidR="00122867" w:rsidRPr="00F17A89" w:rsidRDefault="00CB12D5" w:rsidP="00F17A89">
            <w:pPr>
              <w:suppressAutoHyphens/>
              <w:autoSpaceDN w:val="0"/>
              <w:spacing w:after="0" w:line="240" w:lineRule="auto"/>
              <w:jc w:val="both"/>
              <w:textAlignment w:val="baseline"/>
              <w:rPr>
                <w:rFonts w:ascii="Times New Roman" w:eastAsia="Times New Roman" w:hAnsi="Times New Roman" w:cs="Times New Roman"/>
                <w:color w:val="FF0000"/>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8D96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92E5D" w14:textId="77777777" w:rsidR="00122867" w:rsidRPr="00186682"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86682">
              <w:rPr>
                <w:rFonts w:ascii="Times New Roman" w:eastAsia="Times New Roman" w:hAnsi="Times New Roman" w:cs="Times New Roman"/>
                <w:sz w:val="24"/>
                <w:szCs w:val="24"/>
                <w:lang w:val="lt-LT" w:eastAsia="lt-LT"/>
              </w:rPr>
              <w:t>□ tenkina</w:t>
            </w:r>
          </w:p>
          <w:p w14:paraId="09F49FF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8AAB70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7892829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67B36"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lastRenderedPageBreak/>
              <w:t>17.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19FE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aktų projekte numatytas baigtinis kriterijų, pagal kuriuos skiriama nuobauda (sankcija) už teisės akto projekte nustatytų nurodymų nevykdymą, sąrašas ir nustatyta aiški nuobaudos (sankcijos) skyrimo procedūra</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15B15" w14:textId="349E75D9" w:rsidR="00122867" w:rsidRPr="00F17A89" w:rsidRDefault="00C91DFA" w:rsidP="00F17A89">
            <w:pPr>
              <w:keepNext/>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00481"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99478" w14:textId="77777777" w:rsidR="00122867" w:rsidRPr="00186682"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w:t>
            </w:r>
            <w:r w:rsidRPr="00C91DFA">
              <w:rPr>
                <w:rFonts w:ascii="Times New Roman" w:eastAsia="Times New Roman" w:hAnsi="Times New Roman" w:cs="Times New Roman"/>
                <w:sz w:val="24"/>
                <w:szCs w:val="24"/>
                <w:lang w:val="lt-LT" w:eastAsia="lt-LT"/>
              </w:rPr>
              <w:t xml:space="preserve"> tenkina</w:t>
            </w:r>
          </w:p>
          <w:p w14:paraId="22F17DA3"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56D98FA"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24F267A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8B78B" w14:textId="77777777" w:rsidR="00BE5A20" w:rsidRPr="00122867" w:rsidRDefault="00BE5A20" w:rsidP="00BE5A20">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61D80"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Kartu su teisės akto projektu pateikta pakankamai jį pagrindžiančių lydimųjų dokumentų ir informacijos,  siekiant antikorupciniu aspektu įvertinti teisės akto projektą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66E59" w14:textId="74D46CEE" w:rsidR="00BE5A20" w:rsidRPr="00F17A89" w:rsidRDefault="002A6BC9"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424AD"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FBA3F"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208BB9C"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4121667"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6A2153E0"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E48C9" w14:textId="77777777" w:rsidR="00BE5A20" w:rsidRPr="00122867" w:rsidRDefault="00BE5A20" w:rsidP="00BE5A20">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AEA76"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Kiti svarbūs kriterijai</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1877D" w14:textId="4E885EAA"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007E0010">
              <w:rPr>
                <w:rFonts w:ascii="Times New Roman" w:eastAsia="Times New Roman" w:hAnsi="Times New Roman" w:cs="Times New Roman"/>
                <w:sz w:val="24"/>
                <w:szCs w:val="24"/>
                <w:lang w:val="lt-LT" w:eastAsia="lt-LT"/>
              </w:rPr>
              <w:t>____</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78FFE"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BC4FC"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020DCDA"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7C560D9"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10A8E4CD" w14:textId="77777777" w:rsidTr="007E0010">
        <w:trPr>
          <w:gridAfter w:val="2"/>
          <w:wAfter w:w="878" w:type="dxa"/>
          <w:trHeight w:val="23"/>
        </w:trPr>
        <w:tc>
          <w:tcPr>
            <w:tcW w:w="40" w:type="dxa"/>
          </w:tcPr>
          <w:p w14:paraId="1B9B99B6"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3B648CB8"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3D5AADB"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p>
          <w:p w14:paraId="66CD3115"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7186600" w14:textId="77777777" w:rsidR="00D83D87" w:rsidRDefault="00D83D87"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A7E7E6E" w14:textId="77777777" w:rsidR="00F87BBA" w:rsidRDefault="00F87BBA" w:rsidP="00F87BBA">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1B775220" w14:textId="7FD42E24" w:rsidR="00BE5A20" w:rsidRPr="00267D97" w:rsidRDefault="00F87BBA"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Kultūros ir sporto skyriaus </w:t>
            </w:r>
            <w:r w:rsidRPr="00267D97">
              <w:rPr>
                <w:rFonts w:ascii="Times New Roman" w:eastAsia="Times New Roman" w:hAnsi="Times New Roman" w:cs="Times New Roman"/>
                <w:sz w:val="24"/>
                <w:szCs w:val="24"/>
                <w:u w:val="single"/>
                <w:lang w:val="lt-LT" w:eastAsia="lt-LT"/>
              </w:rPr>
              <w:t>vedėjas</w:t>
            </w:r>
            <w:r w:rsidR="00267D97">
              <w:rPr>
                <w:rFonts w:ascii="Times New Roman" w:eastAsia="Times New Roman" w:hAnsi="Times New Roman" w:cs="Times New Roman"/>
                <w:sz w:val="24"/>
                <w:szCs w:val="24"/>
                <w:u w:val="single"/>
                <w:lang w:val="lt-LT" w:eastAsia="lt-LT"/>
              </w:rPr>
              <w:t>_____________</w:t>
            </w:r>
          </w:p>
        </w:tc>
        <w:tc>
          <w:tcPr>
            <w:tcW w:w="4252" w:type="dxa"/>
            <w:gridSpan w:val="2"/>
            <w:shd w:val="clear" w:color="auto" w:fill="auto"/>
            <w:tcMar>
              <w:top w:w="0" w:type="dxa"/>
              <w:left w:w="108" w:type="dxa"/>
              <w:bottom w:w="0" w:type="dxa"/>
              <w:right w:w="108" w:type="dxa"/>
            </w:tcMar>
          </w:tcPr>
          <w:p w14:paraId="4B9662F3" w14:textId="77777777" w:rsidR="00BE5A20" w:rsidRPr="00122867"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756B6EFB" w14:textId="77777777"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03EFD82F" w14:textId="77777777"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30DD55CF" w14:textId="77777777"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2E088CA6" w14:textId="49CC3A11"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3ADC6A9A" w14:textId="1AD5E2BD"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1A683485" w14:textId="77777777" w:rsidR="00F87BBA" w:rsidRDefault="00F87BBA"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688F1D3D" w14:textId="77777777" w:rsidR="00D83D87" w:rsidRDefault="00D83D87"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635EEF7F" w14:textId="440ED4B7" w:rsidR="00BE5A20" w:rsidRPr="00267D97" w:rsidRDefault="00BE5A20" w:rsidP="00267D97">
            <w:pPr>
              <w:suppressAutoHyphens/>
              <w:autoSpaceDN w:val="0"/>
              <w:spacing w:after="0" w:line="240" w:lineRule="auto"/>
              <w:ind w:left="453" w:hanging="453"/>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sidR="00357DE7">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 xml:space="preserve"> </w:t>
            </w:r>
            <w:r w:rsidR="00357DE7">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 xml:space="preserve"> </w:t>
            </w:r>
            <w:r w:rsidR="00267D97">
              <w:rPr>
                <w:rFonts w:ascii="Times New Roman" w:eastAsia="Times New Roman" w:hAnsi="Times New Roman" w:cs="Times New Roman"/>
                <w:sz w:val="24"/>
                <w:szCs w:val="24"/>
                <w:u w:val="single"/>
                <w:lang w:val="lt-LT" w:eastAsia="lt-LT"/>
              </w:rPr>
              <w:t>Kęstutis Stadalnykas</w:t>
            </w:r>
          </w:p>
        </w:tc>
        <w:tc>
          <w:tcPr>
            <w:tcW w:w="3274" w:type="dxa"/>
            <w:gridSpan w:val="3"/>
            <w:shd w:val="clear" w:color="auto" w:fill="auto"/>
            <w:tcMar>
              <w:top w:w="0" w:type="dxa"/>
              <w:left w:w="108" w:type="dxa"/>
              <w:bottom w:w="0" w:type="dxa"/>
              <w:right w:w="108" w:type="dxa"/>
            </w:tcMar>
          </w:tcPr>
          <w:p w14:paraId="4C16D891"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A83F84A"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vertintojas:</w:t>
            </w:r>
          </w:p>
          <w:p w14:paraId="71142567"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53D219D" w14:textId="77777777" w:rsidR="00F87BBA" w:rsidRDefault="00F87BBA"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C08BFB5" w14:textId="77777777" w:rsidR="00D83D87" w:rsidRDefault="00D83D87"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34E4267" w14:textId="2AB38D36"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237F0F10" w14:textId="410DC9D5" w:rsidR="00BE5A20" w:rsidRPr="00D83D87" w:rsidRDefault="00BE5A20"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D83D87">
              <w:rPr>
                <w:rFonts w:ascii="Times New Roman" w:eastAsia="Times New Roman" w:hAnsi="Times New Roman" w:cs="Times New Roman"/>
                <w:sz w:val="24"/>
                <w:szCs w:val="24"/>
                <w:u w:val="single"/>
                <w:lang w:val="lt-LT" w:eastAsia="lt-LT"/>
              </w:rPr>
              <w:t xml:space="preserve">vyriausioji specialistė </w:t>
            </w:r>
          </w:p>
        </w:tc>
        <w:tc>
          <w:tcPr>
            <w:tcW w:w="3969" w:type="dxa"/>
            <w:gridSpan w:val="2"/>
            <w:shd w:val="clear" w:color="auto" w:fill="auto"/>
            <w:tcMar>
              <w:top w:w="0" w:type="dxa"/>
              <w:left w:w="108" w:type="dxa"/>
              <w:bottom w:w="0" w:type="dxa"/>
              <w:right w:w="108" w:type="dxa"/>
            </w:tcMar>
          </w:tcPr>
          <w:p w14:paraId="3D0C3907"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A86D571"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2324C7B"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7D5EFD4" w14:textId="67109D11"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667457" w14:textId="34F27A46"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549B196"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96353CE" w14:textId="77777777" w:rsidR="00D83D87" w:rsidRDefault="00D83D87"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D0974A3" w14:textId="77777777" w:rsidR="00F87BBA"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p>
          <w:p w14:paraId="5C71B13A" w14:textId="65866C54" w:rsidR="00BE5A20" w:rsidRPr="00122867" w:rsidRDefault="00F87BBA"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F87BBA">
              <w:rPr>
                <w:rFonts w:ascii="Times New Roman" w:eastAsia="Times New Roman" w:hAnsi="Times New Roman" w:cs="Times New Roman"/>
                <w:sz w:val="24"/>
                <w:szCs w:val="24"/>
                <w:lang w:val="lt-LT" w:eastAsia="lt-LT"/>
              </w:rPr>
              <w:t xml:space="preserve">                    </w:t>
            </w:r>
            <w:r w:rsidR="00267D97">
              <w:rPr>
                <w:rFonts w:ascii="Times New Roman" w:eastAsia="Times New Roman" w:hAnsi="Times New Roman" w:cs="Times New Roman"/>
                <w:sz w:val="24"/>
                <w:szCs w:val="24"/>
                <w:lang w:val="lt-LT" w:eastAsia="lt-LT"/>
              </w:rPr>
              <w:t xml:space="preserve">       </w:t>
            </w:r>
            <w:r w:rsidR="00BE5A20" w:rsidRPr="002D040E">
              <w:rPr>
                <w:rFonts w:ascii="Times New Roman" w:eastAsia="Times New Roman" w:hAnsi="Times New Roman" w:cs="Times New Roman"/>
                <w:sz w:val="24"/>
                <w:szCs w:val="24"/>
                <w:u w:val="single"/>
                <w:lang w:val="lt-LT" w:eastAsia="lt-LT"/>
              </w:rPr>
              <w:t>Vilma Vyšniauskienė</w:t>
            </w:r>
          </w:p>
        </w:tc>
      </w:tr>
      <w:tr w:rsidR="00BE5A20" w:rsidRPr="007E0010" w14:paraId="05BB8892" w14:textId="77777777" w:rsidTr="007E0010">
        <w:trPr>
          <w:gridAfter w:val="2"/>
          <w:wAfter w:w="878" w:type="dxa"/>
          <w:trHeight w:val="23"/>
        </w:trPr>
        <w:tc>
          <w:tcPr>
            <w:tcW w:w="40" w:type="dxa"/>
          </w:tcPr>
          <w:p w14:paraId="3A5E4113"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3F00F85A"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4CF33D02" w14:textId="16AF3363" w:rsidR="00D83D87" w:rsidRPr="007E0010" w:rsidRDefault="00D83D87"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4252" w:type="dxa"/>
            <w:gridSpan w:val="2"/>
            <w:shd w:val="clear" w:color="auto" w:fill="auto"/>
            <w:tcMar>
              <w:top w:w="0" w:type="dxa"/>
              <w:left w:w="108" w:type="dxa"/>
              <w:bottom w:w="0" w:type="dxa"/>
              <w:right w:w="108" w:type="dxa"/>
            </w:tcMar>
          </w:tcPr>
          <w:p w14:paraId="21508F2F"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2A785E07" w14:textId="23447B0D" w:rsidR="00D83D87" w:rsidRPr="007E0010" w:rsidRDefault="00D83D87"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57B7990D"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6BC0663" w14:textId="4904C99E"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69B68B36"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564DE79E" w14:textId="2A91BE24" w:rsidR="00D83D87" w:rsidRPr="007E0010" w:rsidRDefault="00D83D87"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r>
      <w:tr w:rsidR="00BE5A20" w:rsidRPr="007E0010" w14:paraId="340C319C" w14:textId="77777777" w:rsidTr="007E0010">
        <w:trPr>
          <w:gridAfter w:val="2"/>
          <w:wAfter w:w="878" w:type="dxa"/>
          <w:trHeight w:val="555"/>
        </w:trPr>
        <w:tc>
          <w:tcPr>
            <w:tcW w:w="40" w:type="dxa"/>
          </w:tcPr>
          <w:p w14:paraId="56696F1F"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E50AA7E" w14:textId="1E163E86" w:rsidR="007E0010" w:rsidRPr="007E0010" w:rsidRDefault="007E001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0E14722D" w14:textId="77777777" w:rsidR="007E0010" w:rsidRPr="007E0010" w:rsidRDefault="007E001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27A9948B" w14:textId="25D8ED4D"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p>
        </w:tc>
        <w:tc>
          <w:tcPr>
            <w:tcW w:w="4252" w:type="dxa"/>
            <w:gridSpan w:val="2"/>
            <w:shd w:val="clear" w:color="auto" w:fill="auto"/>
            <w:tcMar>
              <w:top w:w="0" w:type="dxa"/>
              <w:left w:w="108" w:type="dxa"/>
              <w:bottom w:w="0" w:type="dxa"/>
              <w:right w:w="108" w:type="dxa"/>
            </w:tcMar>
          </w:tcPr>
          <w:p w14:paraId="08315FB7" w14:textId="77777777" w:rsidR="007E0010" w:rsidRPr="007E0010" w:rsidRDefault="00BE5A20" w:rsidP="00BE5A20">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p>
          <w:p w14:paraId="2FB45A36" w14:textId="41341479" w:rsidR="00BE5A20" w:rsidRPr="007E0010" w:rsidRDefault="007E0010" w:rsidP="00BE5A20">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sidR="009F3D58">
              <w:rPr>
                <w:rFonts w:ascii="Times New Roman" w:eastAsia="Times New Roman" w:hAnsi="Times New Roman" w:cs="Times New Roman"/>
                <w:sz w:val="20"/>
                <w:szCs w:val="20"/>
                <w:lang w:val="lt-LT" w:eastAsia="lt-LT"/>
              </w:rPr>
              <w:t xml:space="preserve">          </w:t>
            </w:r>
            <w:r w:rsidR="00BE5A20" w:rsidRPr="007E0010">
              <w:rPr>
                <w:rFonts w:ascii="Times New Roman" w:eastAsia="Times New Roman" w:hAnsi="Times New Roman" w:cs="Times New Roman"/>
                <w:sz w:val="20"/>
                <w:szCs w:val="20"/>
                <w:lang w:val="lt-LT" w:eastAsia="lt-LT"/>
              </w:rPr>
              <w:t>(data)</w:t>
            </w:r>
          </w:p>
          <w:p w14:paraId="34F5888F" w14:textId="77777777" w:rsidR="00BE5A20" w:rsidRPr="007E0010" w:rsidRDefault="00BE5A20" w:rsidP="00BE5A20">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p w14:paraId="4A849F9A" w14:textId="77777777" w:rsidR="00BE5A20" w:rsidRPr="007E0010" w:rsidRDefault="00BE5A20" w:rsidP="00BE5A20">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5CEBC5FD" w14:textId="65C9E50A" w:rsidR="00BE5A20" w:rsidRPr="007E0010" w:rsidRDefault="009F3D58"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Pr>
                <w:rFonts w:ascii="Times New Roman" w:eastAsia="Times New Roman" w:hAnsi="Times New Roman" w:cs="Times New Roman"/>
                <w:sz w:val="20"/>
                <w:szCs w:val="20"/>
                <w:lang w:val="lt-LT" w:eastAsia="lt-LT"/>
              </w:rPr>
              <w:t xml:space="preserve"> </w:t>
            </w:r>
          </w:p>
        </w:tc>
        <w:tc>
          <w:tcPr>
            <w:tcW w:w="6784" w:type="dxa"/>
            <w:gridSpan w:val="4"/>
            <w:shd w:val="clear" w:color="auto" w:fill="auto"/>
            <w:tcMar>
              <w:top w:w="0" w:type="dxa"/>
              <w:left w:w="108" w:type="dxa"/>
              <w:bottom w:w="0" w:type="dxa"/>
              <w:right w:w="108" w:type="dxa"/>
            </w:tcMar>
          </w:tcPr>
          <w:p w14:paraId="219DCC88" w14:textId="77777777" w:rsidR="009F3D58" w:rsidRDefault="009F3D58" w:rsidP="007E001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5C175C17" w14:textId="7D6767D0" w:rsidR="00BE5A20" w:rsidRPr="007E0010" w:rsidRDefault="00BE5A20" w:rsidP="009F3D58">
            <w:pPr>
              <w:suppressAutoHyphens/>
              <w:autoSpaceDN w:val="0"/>
              <w:spacing w:after="0" w:line="240" w:lineRule="auto"/>
              <w:ind w:left="-137"/>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w:t>
            </w:r>
            <w:r w:rsidR="009F3D58">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parašas)                                                   </w:t>
            </w:r>
            <w:r w:rsidR="007E0010">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sidR="00357DE7">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sidR="009F3D58">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(data)</w:t>
            </w:r>
          </w:p>
          <w:p w14:paraId="0734CEC0"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0FEC60E9"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7A4E9738"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tc>
      </w:tr>
      <w:tr w:rsidR="00BE5A20" w:rsidRPr="00122867" w14:paraId="0E31391E" w14:textId="77777777" w:rsidTr="007E0010">
        <w:trPr>
          <w:gridAfter w:val="2"/>
          <w:wAfter w:w="878" w:type="dxa"/>
          <w:trHeight w:val="555"/>
        </w:trPr>
        <w:tc>
          <w:tcPr>
            <w:tcW w:w="40" w:type="dxa"/>
          </w:tcPr>
          <w:p w14:paraId="25A27A0F"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65315110"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252" w:type="dxa"/>
            <w:gridSpan w:val="2"/>
            <w:shd w:val="clear" w:color="auto" w:fill="auto"/>
            <w:tcMar>
              <w:top w:w="0" w:type="dxa"/>
              <w:left w:w="108" w:type="dxa"/>
              <w:bottom w:w="0" w:type="dxa"/>
              <w:right w:w="108" w:type="dxa"/>
            </w:tcMar>
          </w:tcPr>
          <w:p w14:paraId="006F550D" w14:textId="77777777" w:rsidR="00BE5A20" w:rsidRDefault="00BE5A20" w:rsidP="00BE5A20">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p w14:paraId="0D3043FE" w14:textId="77777777" w:rsidR="00357DE7" w:rsidRDefault="00357DE7" w:rsidP="00BE5A20">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p w14:paraId="2FFFB4D2" w14:textId="4A1E730B" w:rsidR="00357DE7" w:rsidRPr="00122867" w:rsidRDefault="00357DE7" w:rsidP="00BE5A20">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tc>
        <w:tc>
          <w:tcPr>
            <w:tcW w:w="459" w:type="dxa"/>
            <w:shd w:val="clear" w:color="auto" w:fill="auto"/>
            <w:tcMar>
              <w:top w:w="0" w:type="dxa"/>
              <w:left w:w="108" w:type="dxa"/>
              <w:bottom w:w="0" w:type="dxa"/>
              <w:right w:w="108" w:type="dxa"/>
            </w:tcMar>
          </w:tcPr>
          <w:p w14:paraId="7FC8A63D"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6784" w:type="dxa"/>
            <w:gridSpan w:val="4"/>
            <w:shd w:val="clear" w:color="auto" w:fill="auto"/>
            <w:tcMar>
              <w:top w:w="0" w:type="dxa"/>
              <w:left w:w="108" w:type="dxa"/>
              <w:bottom w:w="0" w:type="dxa"/>
              <w:right w:w="108" w:type="dxa"/>
            </w:tcMar>
          </w:tcPr>
          <w:p w14:paraId="4F9E7D14" w14:textId="77777777" w:rsidR="00BE5A20" w:rsidRPr="00122867"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4"/>
                <w:szCs w:val="24"/>
                <w:lang w:val="lt-LT" w:eastAsia="lt-LT"/>
              </w:rPr>
            </w:pPr>
          </w:p>
        </w:tc>
      </w:tr>
    </w:tbl>
    <w:p w14:paraId="6F664BAB" w14:textId="1A32B60E" w:rsidR="00000F55" w:rsidRPr="002275F8" w:rsidRDefault="00000F55" w:rsidP="002275F8">
      <w:pPr>
        <w:tabs>
          <w:tab w:val="left" w:pos="6237"/>
        </w:tabs>
        <w:suppressAutoHyphens/>
        <w:autoSpaceDN w:val="0"/>
        <w:spacing w:after="0" w:line="240" w:lineRule="auto"/>
        <w:jc w:val="center"/>
        <w:textAlignment w:val="baseline"/>
        <w:rPr>
          <w:rFonts w:ascii="Times New Roman" w:eastAsia="Times New Roman" w:hAnsi="Times New Roman" w:cs="Times New Roman"/>
          <w:sz w:val="24"/>
          <w:szCs w:val="20"/>
          <w:lang w:val="lt-LT"/>
        </w:rPr>
      </w:pPr>
    </w:p>
    <w:sectPr w:rsidR="00000F55" w:rsidRPr="002275F8" w:rsidSect="003E4E63">
      <w:headerReference w:type="default" r:id="rId8"/>
      <w:footerReference w:type="default" r:id="rId9"/>
      <w:headerReference w:type="first" r:id="rId10"/>
      <w:footerReference w:type="first" r:id="rId11"/>
      <w:pgSz w:w="16838" w:h="11906" w:orient="landscape"/>
      <w:pgMar w:top="709" w:right="1077" w:bottom="1134"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E5638" w14:textId="77777777" w:rsidR="00125154" w:rsidRDefault="00125154">
      <w:pPr>
        <w:spacing w:after="0" w:line="240" w:lineRule="auto"/>
      </w:pPr>
      <w:r>
        <w:separator/>
      </w:r>
    </w:p>
  </w:endnote>
  <w:endnote w:type="continuationSeparator" w:id="0">
    <w:p w14:paraId="417ED3F1" w14:textId="77777777" w:rsidR="00125154" w:rsidRDefault="00125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A7FA" w14:textId="77777777" w:rsidR="00437039" w:rsidRDefault="00437039">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60772" w14:textId="77777777" w:rsidR="00437039" w:rsidRDefault="00437039">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00E54" w14:textId="77777777" w:rsidR="00125154" w:rsidRDefault="00125154">
      <w:pPr>
        <w:spacing w:after="0" w:line="240" w:lineRule="auto"/>
      </w:pPr>
      <w:r>
        <w:separator/>
      </w:r>
    </w:p>
  </w:footnote>
  <w:footnote w:type="continuationSeparator" w:id="0">
    <w:p w14:paraId="31C160EC" w14:textId="77777777" w:rsidR="00125154" w:rsidRDefault="001251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FB169" w14:textId="77777777" w:rsidR="00437039" w:rsidRDefault="00666E0D">
    <w:pPr>
      <w:pStyle w:val="Antrats"/>
      <w:jc w:val="center"/>
    </w:pPr>
    <w:r>
      <w:fldChar w:fldCharType="begin"/>
    </w:r>
    <w:r>
      <w:instrText xml:space="preserve"> PAGE </w:instrText>
    </w:r>
    <w:r>
      <w:fldChar w:fldCharType="separate"/>
    </w:r>
    <w:r>
      <w:t>5</w:t>
    </w:r>
    <w:r>
      <w:fldChar w:fldCharType="end"/>
    </w:r>
  </w:p>
  <w:p w14:paraId="5EA5ED19" w14:textId="77777777" w:rsidR="00437039" w:rsidRDefault="0043703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79540" w14:textId="77777777" w:rsidR="00437039" w:rsidRDefault="00437039">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2676176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867"/>
    <w:rsid w:val="00000F55"/>
    <w:rsid w:val="00003E41"/>
    <w:rsid w:val="0001326E"/>
    <w:rsid w:val="00020DC2"/>
    <w:rsid w:val="000569AA"/>
    <w:rsid w:val="00062DE6"/>
    <w:rsid w:val="0007153B"/>
    <w:rsid w:val="00077AAC"/>
    <w:rsid w:val="00092EDB"/>
    <w:rsid w:val="000A3C4C"/>
    <w:rsid w:val="000A7A2F"/>
    <w:rsid w:val="000B308D"/>
    <w:rsid w:val="000D7D8A"/>
    <w:rsid w:val="00122867"/>
    <w:rsid w:val="00125154"/>
    <w:rsid w:val="00186682"/>
    <w:rsid w:val="001B73FB"/>
    <w:rsid w:val="00202705"/>
    <w:rsid w:val="002275F8"/>
    <w:rsid w:val="00242DC0"/>
    <w:rsid w:val="00267D97"/>
    <w:rsid w:val="002A6BC9"/>
    <w:rsid w:val="002C38D8"/>
    <w:rsid w:val="002D040E"/>
    <w:rsid w:val="002E611C"/>
    <w:rsid w:val="00317707"/>
    <w:rsid w:val="00332B3F"/>
    <w:rsid w:val="003470AB"/>
    <w:rsid w:val="00357DE7"/>
    <w:rsid w:val="003B2D82"/>
    <w:rsid w:val="003E3CB9"/>
    <w:rsid w:val="003E4E63"/>
    <w:rsid w:val="00437039"/>
    <w:rsid w:val="0049619B"/>
    <w:rsid w:val="004A3C05"/>
    <w:rsid w:val="004A6438"/>
    <w:rsid w:val="004C02EC"/>
    <w:rsid w:val="004C7BAD"/>
    <w:rsid w:val="004E5997"/>
    <w:rsid w:val="004F0474"/>
    <w:rsid w:val="004F3353"/>
    <w:rsid w:val="004F79E4"/>
    <w:rsid w:val="00530BD5"/>
    <w:rsid w:val="00547F6B"/>
    <w:rsid w:val="005E34A6"/>
    <w:rsid w:val="005F2F6F"/>
    <w:rsid w:val="00655902"/>
    <w:rsid w:val="00655F58"/>
    <w:rsid w:val="00666E0D"/>
    <w:rsid w:val="00672562"/>
    <w:rsid w:val="006B3410"/>
    <w:rsid w:val="006D6F18"/>
    <w:rsid w:val="007223FA"/>
    <w:rsid w:val="007423EF"/>
    <w:rsid w:val="00782109"/>
    <w:rsid w:val="0079404F"/>
    <w:rsid w:val="007A36A8"/>
    <w:rsid w:val="007A6E9A"/>
    <w:rsid w:val="007E0010"/>
    <w:rsid w:val="00817ED5"/>
    <w:rsid w:val="00820D60"/>
    <w:rsid w:val="00865DFB"/>
    <w:rsid w:val="008852C0"/>
    <w:rsid w:val="008903C6"/>
    <w:rsid w:val="008E7D12"/>
    <w:rsid w:val="009508E0"/>
    <w:rsid w:val="00962ED1"/>
    <w:rsid w:val="0099172E"/>
    <w:rsid w:val="009A0461"/>
    <w:rsid w:val="009E1CA9"/>
    <w:rsid w:val="009F3D58"/>
    <w:rsid w:val="00A06E4A"/>
    <w:rsid w:val="00A56C74"/>
    <w:rsid w:val="00B43ECA"/>
    <w:rsid w:val="00B44148"/>
    <w:rsid w:val="00BC0651"/>
    <w:rsid w:val="00BC2B03"/>
    <w:rsid w:val="00BC5A9C"/>
    <w:rsid w:val="00BE5A20"/>
    <w:rsid w:val="00C219CD"/>
    <w:rsid w:val="00C31779"/>
    <w:rsid w:val="00C61880"/>
    <w:rsid w:val="00C9099E"/>
    <w:rsid w:val="00C91DFA"/>
    <w:rsid w:val="00CA4600"/>
    <w:rsid w:val="00CB12D5"/>
    <w:rsid w:val="00CB2154"/>
    <w:rsid w:val="00CE224F"/>
    <w:rsid w:val="00D32D5E"/>
    <w:rsid w:val="00D37C3E"/>
    <w:rsid w:val="00D66972"/>
    <w:rsid w:val="00D83D87"/>
    <w:rsid w:val="00E217C4"/>
    <w:rsid w:val="00E861EC"/>
    <w:rsid w:val="00EC4DAE"/>
    <w:rsid w:val="00EC6569"/>
    <w:rsid w:val="00F17A89"/>
    <w:rsid w:val="00F52B95"/>
    <w:rsid w:val="00F53C5D"/>
    <w:rsid w:val="00F87BBA"/>
    <w:rsid w:val="00FE5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8213"/>
  <w15:chartTrackingRefBased/>
  <w15:docId w15:val="{85EAC25E-8044-444C-B5F5-B9973D8F9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12286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122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947585">
      <w:bodyDiv w:val="1"/>
      <w:marLeft w:val="0"/>
      <w:marRight w:val="0"/>
      <w:marTop w:val="0"/>
      <w:marBottom w:val="0"/>
      <w:divBdr>
        <w:top w:val="none" w:sz="0" w:space="0" w:color="auto"/>
        <w:left w:val="none" w:sz="0" w:space="0" w:color="auto"/>
        <w:bottom w:val="none" w:sz="0" w:space="0" w:color="auto"/>
        <w:right w:val="none" w:sz="0" w:space="0" w:color="auto"/>
      </w:divBdr>
    </w:div>
    <w:div w:id="46913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E73FF-E5AD-431E-9877-813D6DA01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4852</Words>
  <Characters>2766</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Kęstutis  Stadalnykas</cp:lastModifiedBy>
  <cp:revision>2</cp:revision>
  <cp:lastPrinted>2022-11-14T09:41:00Z</cp:lastPrinted>
  <dcterms:created xsi:type="dcterms:W3CDTF">2023-10-16T13:11:00Z</dcterms:created>
  <dcterms:modified xsi:type="dcterms:W3CDTF">2023-10-16T13:11:00Z</dcterms:modified>
</cp:coreProperties>
</file>