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B12CC" w14:textId="77777777" w:rsidR="000D7E9B" w:rsidRDefault="00CB4DAB">
      <w:pPr>
        <w:tabs>
          <w:tab w:val="center" w:pos="4153"/>
          <w:tab w:val="right" w:pos="8306"/>
        </w:tabs>
        <w:rPr>
          <w:b/>
        </w:rPr>
      </w:pPr>
      <w:r>
        <w:tab/>
      </w:r>
      <w:r>
        <w:tab/>
      </w:r>
      <w:r>
        <w:tab/>
      </w:r>
      <w:r>
        <w:rPr>
          <w:b/>
        </w:rPr>
        <w:t>Projektas</w:t>
      </w:r>
    </w:p>
    <w:p w14:paraId="6D7D1B1C" w14:textId="77777777" w:rsidR="000D7E9B" w:rsidRDefault="000D7E9B">
      <w:pPr>
        <w:jc w:val="center"/>
        <w:rPr>
          <w:b/>
          <w:smallCaps/>
        </w:rPr>
      </w:pPr>
    </w:p>
    <w:p w14:paraId="7385FCE0" w14:textId="77777777" w:rsidR="000D7E9B" w:rsidRDefault="00CB4DAB">
      <w:pPr>
        <w:jc w:val="center"/>
        <w:rPr>
          <w:b/>
          <w:smallCaps/>
        </w:rPr>
      </w:pPr>
      <w:r>
        <w:rPr>
          <w:noProof/>
        </w:rPr>
        <w:drawing>
          <wp:inline distT="0" distB="0" distL="114300" distR="114300" wp14:anchorId="1DF3585A" wp14:editId="1B91476B">
            <wp:extent cx="461010" cy="5353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535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431961" w14:textId="77777777" w:rsidR="000D7E9B" w:rsidRDefault="00CB4DAB">
      <w:pPr>
        <w:jc w:val="center"/>
        <w:rPr>
          <w:b/>
          <w:smallCaps/>
        </w:rPr>
      </w:pPr>
      <w:r>
        <w:rPr>
          <w:b/>
          <w:smallCaps/>
        </w:rPr>
        <w:t>KĖDAINIŲ RAJONO SAVIVALDYBĖS TARYBA</w:t>
      </w:r>
    </w:p>
    <w:p w14:paraId="07318FC2" w14:textId="77777777" w:rsidR="000D7E9B" w:rsidRDefault="000D7E9B">
      <w:pPr>
        <w:jc w:val="center"/>
        <w:rPr>
          <w:b/>
          <w:smallCaps/>
        </w:rPr>
      </w:pPr>
    </w:p>
    <w:p w14:paraId="1364C026" w14:textId="77777777" w:rsidR="000D7E9B" w:rsidRDefault="00CB4DAB">
      <w:pPr>
        <w:jc w:val="center"/>
        <w:rPr>
          <w:b/>
          <w:smallCaps/>
        </w:rPr>
      </w:pPr>
      <w:r>
        <w:rPr>
          <w:b/>
          <w:smallCaps/>
        </w:rPr>
        <w:t>SPRENDIMAS</w:t>
      </w:r>
    </w:p>
    <w:p w14:paraId="1B2C2DE6" w14:textId="77777777" w:rsidR="000D7E9B" w:rsidRDefault="00CB4DAB">
      <w:pPr>
        <w:jc w:val="center"/>
        <w:rPr>
          <w:b/>
        </w:rPr>
      </w:pPr>
      <w:bookmarkStart w:id="0" w:name="_GoBack"/>
      <w:r>
        <w:rPr>
          <w:b/>
        </w:rPr>
        <w:t>DĖL LIETUVOS SPORTO UNIVERSITETO KĖDAINIŲ „AUŠROS“ PROGIMNAZIJOS PLAUKIMO BASEINO INVESTICINIO PROJEKTO</w:t>
      </w:r>
      <w:bookmarkEnd w:id="0"/>
    </w:p>
    <w:p w14:paraId="08E99DF6" w14:textId="77777777" w:rsidR="000D7E9B" w:rsidRDefault="000D7E9B">
      <w:pPr>
        <w:jc w:val="center"/>
      </w:pPr>
    </w:p>
    <w:p w14:paraId="055D8BD6" w14:textId="3F53E2C8" w:rsidR="000D7E9B" w:rsidRDefault="00CB4DAB">
      <w:pPr>
        <w:jc w:val="center"/>
      </w:pPr>
      <w:bookmarkStart w:id="1" w:name="_heading=h.30j0zll" w:colFirst="0" w:colLast="0"/>
      <w:bookmarkEnd w:id="1"/>
      <w:r>
        <w:t xml:space="preserve">2023 m. spalio  </w:t>
      </w:r>
      <w:r w:rsidR="00783D62">
        <w:t>18</w:t>
      </w:r>
      <w:r>
        <w:t xml:space="preserve"> d. Nr. SP-</w:t>
      </w:r>
      <w:r w:rsidR="00783D62">
        <w:t>336</w:t>
      </w:r>
    </w:p>
    <w:p w14:paraId="70CA3D52" w14:textId="77777777" w:rsidR="000D7E9B" w:rsidRDefault="00CB4DAB">
      <w:pPr>
        <w:ind w:firstLine="62"/>
        <w:jc w:val="center"/>
      </w:pPr>
      <w:r>
        <w:t>Kėdainiai</w:t>
      </w:r>
    </w:p>
    <w:p w14:paraId="199F75EB" w14:textId="77777777" w:rsidR="000D7E9B" w:rsidRDefault="000D7E9B">
      <w:pPr>
        <w:jc w:val="both"/>
      </w:pPr>
    </w:p>
    <w:p w14:paraId="157B670E" w14:textId="77777777" w:rsidR="000D7E9B" w:rsidRDefault="00CB4DAB">
      <w:pPr>
        <w:ind w:firstLine="720"/>
        <w:jc w:val="both"/>
      </w:pPr>
      <w:r>
        <w:t xml:space="preserve">Vadovaudamasi Lietuvos Respublikos vietos savivaldos įstatymo 6 straipsnio 29 punktu, Kėdainių rajono savivaldybės taryba n u s p r e n d ž i a: </w:t>
      </w:r>
    </w:p>
    <w:p w14:paraId="3A2D3DC8" w14:textId="77777777" w:rsidR="000D7E9B" w:rsidRDefault="00CB4DAB">
      <w:pPr>
        <w:ind w:firstLine="720"/>
        <w:jc w:val="both"/>
        <w:rPr>
          <w:color w:val="000000"/>
        </w:rPr>
      </w:pPr>
      <w:r>
        <w:t xml:space="preserve">Pavesti </w:t>
      </w:r>
      <w:r>
        <w:rPr>
          <w:color w:val="000000"/>
        </w:rPr>
        <w:t xml:space="preserve">Kėdainių rajono savivaldybės administracijai parengti </w:t>
      </w:r>
      <w:r>
        <w:rPr>
          <w:highlight w:val="white"/>
        </w:rPr>
        <w:t xml:space="preserve">Lietuvos sporto universiteto </w:t>
      </w:r>
      <w:r>
        <w:t>Kėdainių</w:t>
      </w:r>
      <w:r>
        <w:rPr>
          <w:highlight w:val="white"/>
        </w:rPr>
        <w:t xml:space="preserve"> „Aušros“ p</w:t>
      </w:r>
      <w:r>
        <w:rPr>
          <w:highlight w:val="white"/>
        </w:rPr>
        <w:t xml:space="preserve">rogimnazijos plaukimo </w:t>
      </w:r>
      <w:r>
        <w:t xml:space="preserve">baseino investicinį projektą atsižvelgiant į </w:t>
      </w:r>
      <w:r>
        <w:rPr>
          <w:color w:val="000000"/>
        </w:rPr>
        <w:t>kūno kultūros ir sporto plėtojimą, gyventojų poilsio organizavimą.</w:t>
      </w:r>
    </w:p>
    <w:p w14:paraId="74A7F63F" w14:textId="77777777" w:rsidR="000D7E9B" w:rsidRDefault="00CB4DAB">
      <w:pPr>
        <w:tabs>
          <w:tab w:val="left" w:pos="993"/>
        </w:tabs>
        <w:ind w:firstLine="851"/>
        <w:jc w:val="both"/>
        <w:rPr>
          <w:highlight w:val="white"/>
        </w:rPr>
      </w:pPr>
      <w:r>
        <w:rPr>
          <w:highlight w:val="white"/>
        </w:rPr>
        <w:t>Šis sprendimas per vieną mėnesį nuo sprendimo paskelbimo dienos gali būti skundžiamas Lietuvos administracinių ginčų komis</w:t>
      </w:r>
      <w:r>
        <w:rPr>
          <w:highlight w:val="white"/>
        </w:rPr>
        <w:t>ijos Kauno apygardos skyriui adresu: Laisvės al. 36, Kaunas, Lietuvos Respublikos ikiteisminio administracinių ginčų nagrinėjimo tvarkos įstatymo nustatyta tvarka arba Regionų apygardos administraciniam teismui bet kuriuose šio teismo rūmuose Lietuvos Resp</w:t>
      </w:r>
      <w:r>
        <w:rPr>
          <w:highlight w:val="white"/>
        </w:rPr>
        <w:t>ublikos administracinių bylų teisenos įstatymo nustatyta tvarka.</w:t>
      </w:r>
    </w:p>
    <w:p w14:paraId="6A9ED1DC" w14:textId="77777777" w:rsidR="000D7E9B" w:rsidRDefault="000D7E9B">
      <w:pPr>
        <w:ind w:firstLine="720"/>
        <w:jc w:val="both"/>
      </w:pPr>
    </w:p>
    <w:p w14:paraId="69E5D23D" w14:textId="77777777" w:rsidR="000D7E9B" w:rsidRDefault="000D7E9B"/>
    <w:p w14:paraId="30BF6EE3" w14:textId="77777777" w:rsidR="000D7E9B" w:rsidRDefault="000D7E9B"/>
    <w:p w14:paraId="3B0DD68D" w14:textId="77777777" w:rsidR="000D7E9B" w:rsidRDefault="000D7E9B"/>
    <w:p w14:paraId="1CECC221" w14:textId="77777777" w:rsidR="000D7E9B" w:rsidRDefault="00CB4DAB"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E03CD6" w14:textId="77777777" w:rsidR="000D7E9B" w:rsidRDefault="000D7E9B"/>
    <w:p w14:paraId="528AB735" w14:textId="77777777" w:rsidR="000D7E9B" w:rsidRDefault="000D7E9B"/>
    <w:p w14:paraId="2EA34173" w14:textId="77777777" w:rsidR="000D7E9B" w:rsidRDefault="000D7E9B"/>
    <w:p w14:paraId="4812A069" w14:textId="77777777" w:rsidR="000D7E9B" w:rsidRDefault="000D7E9B"/>
    <w:p w14:paraId="0DA0A880" w14:textId="77777777" w:rsidR="000D7E9B" w:rsidRDefault="000D7E9B"/>
    <w:p w14:paraId="676CED7F" w14:textId="77777777" w:rsidR="000D7E9B" w:rsidRDefault="000D7E9B"/>
    <w:p w14:paraId="58E0076A" w14:textId="77777777" w:rsidR="000D7E9B" w:rsidRDefault="000D7E9B"/>
    <w:p w14:paraId="25894507" w14:textId="77777777" w:rsidR="000D7E9B" w:rsidRDefault="000D7E9B"/>
    <w:p w14:paraId="1E29D704" w14:textId="77777777" w:rsidR="000D7E9B" w:rsidRDefault="000D7E9B"/>
    <w:p w14:paraId="462A7424" w14:textId="77777777" w:rsidR="000D7E9B" w:rsidRDefault="000D7E9B"/>
    <w:p w14:paraId="65B6720D" w14:textId="77777777" w:rsidR="000D7E9B" w:rsidRDefault="000D7E9B"/>
    <w:p w14:paraId="234248EC" w14:textId="77777777" w:rsidR="000D7E9B" w:rsidRDefault="000D7E9B"/>
    <w:p w14:paraId="40F4444D" w14:textId="77777777" w:rsidR="000D7E9B" w:rsidRDefault="000D7E9B"/>
    <w:p w14:paraId="75ED0B25" w14:textId="77777777" w:rsidR="000D7E9B" w:rsidRDefault="000D7E9B"/>
    <w:p w14:paraId="21D18E18" w14:textId="77777777" w:rsidR="000D7E9B" w:rsidRDefault="000D7E9B"/>
    <w:p w14:paraId="7F44E7BC" w14:textId="77777777" w:rsidR="000D7E9B" w:rsidRDefault="000D7E9B"/>
    <w:p w14:paraId="117B2045" w14:textId="77777777" w:rsidR="000D7E9B" w:rsidRDefault="000D7E9B"/>
    <w:p w14:paraId="3B91AC0B" w14:textId="77777777" w:rsidR="000D7E9B" w:rsidRDefault="000D7E9B"/>
    <w:tbl>
      <w:tblPr>
        <w:tblStyle w:val="a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2404"/>
        <w:gridCol w:w="2440"/>
        <w:gridCol w:w="2514"/>
      </w:tblGrid>
      <w:tr w:rsidR="000D7E9B" w14:paraId="25FB6554" w14:textId="77777777">
        <w:trPr>
          <w:trHeight w:val="1456"/>
        </w:trPr>
        <w:tc>
          <w:tcPr>
            <w:tcW w:w="2077" w:type="dxa"/>
          </w:tcPr>
          <w:p w14:paraId="5E81E594" w14:textId="77777777" w:rsidR="000D7E9B" w:rsidRDefault="00CB4DA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Indrė </w:t>
            </w:r>
            <w:proofErr w:type="spellStart"/>
            <w:r>
              <w:rPr>
                <w:color w:val="000000"/>
                <w:highlight w:val="white"/>
              </w:rPr>
              <w:t>Fiodorova</w:t>
            </w:r>
            <w:proofErr w:type="spellEnd"/>
          </w:p>
          <w:p w14:paraId="385158D3" w14:textId="77777777" w:rsidR="000D7E9B" w:rsidRDefault="00CB4DA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404" w:type="dxa"/>
          </w:tcPr>
          <w:p w14:paraId="23C96C5F" w14:textId="77777777" w:rsidR="000D7E9B" w:rsidRDefault="00CB4DAB">
            <w:r>
              <w:t>Dalius Ramonas</w:t>
            </w:r>
          </w:p>
          <w:p w14:paraId="014F4A90" w14:textId="77777777" w:rsidR="000D7E9B" w:rsidRDefault="00CB4DAB"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440" w:type="dxa"/>
          </w:tcPr>
          <w:p w14:paraId="59EC25D1" w14:textId="77777777" w:rsidR="000D7E9B" w:rsidRDefault="00CB4DAB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Rūta </w:t>
            </w:r>
            <w:proofErr w:type="spellStart"/>
            <w:r>
              <w:rPr>
                <w:color w:val="000000"/>
                <w:highlight w:val="white"/>
              </w:rPr>
              <w:t>Švedienė</w:t>
            </w:r>
            <w:proofErr w:type="spellEnd"/>
          </w:p>
          <w:p w14:paraId="5373A2E9" w14:textId="77777777" w:rsidR="000D7E9B" w:rsidRDefault="00CB4DAB"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514" w:type="dxa"/>
          </w:tcPr>
          <w:p w14:paraId="163D9DBD" w14:textId="77777777" w:rsidR="000D7E9B" w:rsidRDefault="00CB4DAB"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Vilma </w:t>
            </w:r>
            <w:proofErr w:type="spellStart"/>
            <w:r>
              <w:rPr>
                <w:highlight w:val="white"/>
              </w:rPr>
              <w:t>Vytienė</w:t>
            </w:r>
            <w:proofErr w:type="spellEnd"/>
          </w:p>
          <w:p w14:paraId="54D90E03" w14:textId="77777777" w:rsidR="000D7E9B" w:rsidRDefault="00CB4DAB">
            <w:r>
              <w:rPr>
                <w:color w:val="000000"/>
                <w:highlight w:val="white"/>
              </w:rPr>
              <w:t>2023-10-</w:t>
            </w:r>
          </w:p>
        </w:tc>
      </w:tr>
    </w:tbl>
    <w:p w14:paraId="386B11FF" w14:textId="77777777" w:rsidR="000D7E9B" w:rsidRDefault="00CB4DAB">
      <w:r>
        <w:lastRenderedPageBreak/>
        <w:t>Kėdainių rajono savivaldybės tarybai</w:t>
      </w:r>
    </w:p>
    <w:p w14:paraId="7E9E2C3D" w14:textId="77777777" w:rsidR="000D7E9B" w:rsidRDefault="000D7E9B">
      <w:pPr>
        <w:jc w:val="both"/>
      </w:pPr>
    </w:p>
    <w:p w14:paraId="151420BD" w14:textId="77777777" w:rsidR="000D7E9B" w:rsidRDefault="00CB4DAB">
      <w:pPr>
        <w:jc w:val="center"/>
        <w:rPr>
          <w:b/>
        </w:rPr>
      </w:pPr>
      <w:r>
        <w:rPr>
          <w:b/>
        </w:rPr>
        <w:t>AIŠKINAMASIS RAŠTAS</w:t>
      </w:r>
    </w:p>
    <w:p w14:paraId="4038C0D0" w14:textId="77777777" w:rsidR="000D7E9B" w:rsidRDefault="000D7E9B">
      <w:pPr>
        <w:jc w:val="center"/>
        <w:rPr>
          <w:b/>
        </w:rPr>
      </w:pPr>
    </w:p>
    <w:p w14:paraId="5C49B058" w14:textId="77777777" w:rsidR="000D7E9B" w:rsidRDefault="00CB4DAB">
      <w:pPr>
        <w:jc w:val="center"/>
        <w:rPr>
          <w:b/>
        </w:rPr>
      </w:pPr>
      <w:r>
        <w:rPr>
          <w:b/>
        </w:rPr>
        <w:t>DĖL LIETUVOS SPORTO UNIVERSITETO KĖDAINIŲ „AUŠROS“ PROGIMNAZIJOS PLAUKIMO BASEINO INVESTICINIO PROJEKTO</w:t>
      </w:r>
    </w:p>
    <w:p w14:paraId="11FF166F" w14:textId="5DA9401C" w:rsidR="000D7E9B" w:rsidRDefault="00CB4DAB">
      <w:pPr>
        <w:ind w:left="4320"/>
      </w:pPr>
      <w:r>
        <w:t>2023-10-</w:t>
      </w:r>
      <w:r w:rsidR="003B71D3">
        <w:t>18</w:t>
      </w:r>
    </w:p>
    <w:p w14:paraId="020C5A79" w14:textId="77777777" w:rsidR="000D7E9B" w:rsidRDefault="00CB4DAB">
      <w:pPr>
        <w:ind w:left="3600" w:firstLine="720"/>
      </w:pPr>
      <w:r>
        <w:t>Kėdainiai</w:t>
      </w:r>
    </w:p>
    <w:p w14:paraId="2EF785A3" w14:textId="77777777" w:rsidR="000D7E9B" w:rsidRDefault="000D7E9B">
      <w:pPr>
        <w:jc w:val="both"/>
        <w:rPr>
          <w:b/>
        </w:rPr>
      </w:pPr>
    </w:p>
    <w:p w14:paraId="68CE821A" w14:textId="77777777" w:rsidR="000D7E9B" w:rsidRDefault="00CB4DAB">
      <w:pPr>
        <w:ind w:firstLine="709"/>
        <w:jc w:val="both"/>
        <w:rPr>
          <w:b/>
        </w:rPr>
      </w:pPr>
      <w:r>
        <w:rPr>
          <w:b/>
        </w:rPr>
        <w:t>Parengto sprendimo projekto tikslai:</w:t>
      </w:r>
    </w:p>
    <w:p w14:paraId="5561FFA7" w14:textId="77777777" w:rsidR="000D7E9B" w:rsidRDefault="00CB4DAB">
      <w:pPr>
        <w:ind w:firstLine="709"/>
        <w:jc w:val="both"/>
      </w:pPr>
      <w:r>
        <w:t xml:space="preserve">Pavesti Kėdainių rajono savivaldybės administracijai parengti </w:t>
      </w:r>
      <w:r>
        <w:rPr>
          <w:highlight w:val="white"/>
        </w:rPr>
        <w:t>Lietuvos s</w:t>
      </w:r>
      <w:r>
        <w:rPr>
          <w:highlight w:val="white"/>
        </w:rPr>
        <w:t xml:space="preserve">porto universiteto </w:t>
      </w:r>
      <w:r>
        <w:t>Kėdainių</w:t>
      </w:r>
      <w:r>
        <w:rPr>
          <w:highlight w:val="white"/>
        </w:rPr>
        <w:t xml:space="preserve"> „Aušros“ progimnazijos plaukimo </w:t>
      </w:r>
      <w:r>
        <w:t>baseino  investicinį projektą atsižvelgiant į  kūno kultūros ir sporto plėtojimą, gyventojų poilsio organizavimą.</w:t>
      </w:r>
    </w:p>
    <w:p w14:paraId="2B998C33" w14:textId="77777777" w:rsidR="000D7E9B" w:rsidRDefault="000D7E9B">
      <w:pPr>
        <w:ind w:firstLine="709"/>
        <w:jc w:val="both"/>
      </w:pPr>
    </w:p>
    <w:p w14:paraId="3CA454E6" w14:textId="77777777" w:rsidR="000D7E9B" w:rsidRDefault="00CB4DAB">
      <w:pPr>
        <w:ind w:firstLine="709"/>
        <w:jc w:val="both"/>
        <w:rPr>
          <w:b/>
        </w:rPr>
      </w:pPr>
      <w:r>
        <w:rPr>
          <w:b/>
        </w:rPr>
        <w:t>Sprendimo projekto esmė, rengimo priežastys ir motyvai:</w:t>
      </w:r>
    </w:p>
    <w:p w14:paraId="0759C344" w14:textId="77777777" w:rsidR="000D7E9B" w:rsidRDefault="00CB4DAB">
      <w:pPr>
        <w:ind w:firstLine="709"/>
        <w:jc w:val="both"/>
      </w:pPr>
      <w:r>
        <w:t>Lietuvos Respublikos viet</w:t>
      </w:r>
      <w:r>
        <w:t>os savivaldos įstatymo 6 straipsnio 29 punkte nustatyta, kad savarankiška savivaldybės funkcija yra kūno kultūros ir sporto plėtojimas, gyventojų poilsio organizavimas, todėl būtina yra užtikrinti, kad Lietuvos sporto universiteto Kėdainių „Aušros“ progimn</w:t>
      </w:r>
      <w:r>
        <w:t>azijos plaukimo baseinas būtų sutvarkytas ir suremontuotas bei atitiktų šiuolaikinių baseinų standartus, būtų pritaikytas Kėdainių krašto gyventojų sveikatinimuisi ir laisvalaikiui.</w:t>
      </w:r>
    </w:p>
    <w:p w14:paraId="19A4B4AA" w14:textId="77777777" w:rsidR="000D7E9B" w:rsidRDefault="000D7E9B">
      <w:pPr>
        <w:ind w:firstLine="709"/>
        <w:jc w:val="both"/>
      </w:pPr>
    </w:p>
    <w:p w14:paraId="5EB390A2" w14:textId="77777777" w:rsidR="000D7E9B" w:rsidRDefault="00CB4DAB">
      <w:pPr>
        <w:ind w:firstLine="709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14:paraId="29C07D81" w14:textId="77777777" w:rsidR="000D7E9B" w:rsidRDefault="00CB4DAB">
      <w:pPr>
        <w:ind w:firstLine="709"/>
        <w:jc w:val="both"/>
      </w:pPr>
      <w:r>
        <w:rPr>
          <w:color w:val="222222"/>
          <w:highlight w:val="white"/>
        </w:rPr>
        <w:t>Lėšos skirtos investicinio projekto parengimo išlaidoms 6000 eurų.</w:t>
      </w:r>
    </w:p>
    <w:p w14:paraId="589B91DB" w14:textId="77777777" w:rsidR="000D7E9B" w:rsidRDefault="000D7E9B">
      <w:pPr>
        <w:ind w:firstLine="709"/>
        <w:jc w:val="both"/>
      </w:pPr>
    </w:p>
    <w:p w14:paraId="63377026" w14:textId="77777777" w:rsidR="000D7E9B" w:rsidRDefault="00CB4DAB">
      <w:pPr>
        <w:ind w:firstLine="709"/>
        <w:jc w:val="both"/>
        <w:rPr>
          <w:b/>
        </w:rPr>
      </w:pPr>
      <w:r>
        <w:rPr>
          <w:b/>
        </w:rPr>
        <w:t>Laukiami rezultatai:</w:t>
      </w:r>
    </w:p>
    <w:p w14:paraId="60D649BB" w14:textId="77777777" w:rsidR="000D7E9B" w:rsidRDefault="00CB4DAB">
      <w:pPr>
        <w:ind w:firstLine="709"/>
        <w:jc w:val="both"/>
      </w:pPr>
      <w:bookmarkStart w:id="2" w:name="_heading=h.gjdgxs" w:colFirst="0" w:colLast="0"/>
      <w:bookmarkEnd w:id="2"/>
      <w:r>
        <w:t>Kėdainių rajono bendruomenė galės naudotis tinkamai sutvarkytu, sveikatinimuisi ir laisvalaikiui pritaikytame baseine.</w:t>
      </w:r>
    </w:p>
    <w:p w14:paraId="17D7624E" w14:textId="77777777" w:rsidR="000D7E9B" w:rsidRDefault="00CB4DAB">
      <w:pPr>
        <w:ind w:firstLine="709"/>
        <w:rPr>
          <w:b/>
        </w:rPr>
      </w:pPr>
      <w:r>
        <w:rPr>
          <w:b/>
        </w:rPr>
        <w:t>Numatomo teisinio reguliavimo poveikio vertinima</w:t>
      </w:r>
      <w:r>
        <w:rPr>
          <w:b/>
        </w:rPr>
        <w:t>s*</w:t>
      </w:r>
    </w:p>
    <w:tbl>
      <w:tblPr>
        <w:tblStyle w:val="a0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2977"/>
        <w:gridCol w:w="2835"/>
      </w:tblGrid>
      <w:tr w:rsidR="000D7E9B" w14:paraId="7E788CC6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F5DF" w14:textId="77777777" w:rsidR="000D7E9B" w:rsidRDefault="00CB4DAB">
            <w:pPr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33F1" w14:textId="77777777" w:rsidR="000D7E9B" w:rsidRDefault="00CB4DAB">
            <w:pPr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Numatomo teisinio reguliavimo poveikio vertinimo rezultatai</w:t>
            </w:r>
          </w:p>
        </w:tc>
      </w:tr>
      <w:tr w:rsidR="000D7E9B" w14:paraId="7D439FEA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7B2B" w14:textId="77777777" w:rsidR="000D7E9B" w:rsidRDefault="000D7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88D" w14:textId="77777777" w:rsidR="000D7E9B" w:rsidRDefault="00CB4DAB">
            <w:pPr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A4D" w14:textId="77777777" w:rsidR="000D7E9B" w:rsidRDefault="00CB4DAB">
            <w:pPr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Neigiamas poveikis</w:t>
            </w:r>
          </w:p>
          <w:p w14:paraId="0F3EF4D7" w14:textId="77777777" w:rsidR="000D7E9B" w:rsidRDefault="000D7E9B">
            <w:pPr>
              <w:ind w:firstLine="709"/>
              <w:rPr>
                <w:b/>
                <w:i/>
                <w:sz w:val="20"/>
                <w:szCs w:val="20"/>
              </w:rPr>
            </w:pPr>
          </w:p>
        </w:tc>
      </w:tr>
      <w:tr w:rsidR="000D7E9B" w14:paraId="6D58E0C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BC9C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608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DB7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4E61115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5E8F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37D6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D2B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7428005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5E4B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50B8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64DC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00EF34A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1C0C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C29D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DB19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18B06B0E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046B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7296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14B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46C91BFA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5A3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D7FB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82E3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18D1C17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13AC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7CC3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FF10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2DEAD99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8BA2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8F6E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5709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7D948F1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60F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5620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112B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  <w:tr w:rsidR="000D7E9B" w14:paraId="0E80327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317C" w14:textId="77777777" w:rsidR="000D7E9B" w:rsidRDefault="00CB4DAB">
            <w:pPr>
              <w:ind w:firstLine="70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2A80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6323" w14:textId="77777777" w:rsidR="000D7E9B" w:rsidRDefault="000D7E9B">
            <w:pPr>
              <w:ind w:firstLine="709"/>
              <w:rPr>
                <w:i/>
                <w:sz w:val="20"/>
                <w:szCs w:val="20"/>
              </w:rPr>
            </w:pPr>
          </w:p>
        </w:tc>
      </w:tr>
    </w:tbl>
    <w:p w14:paraId="671D1011" w14:textId="77777777" w:rsidR="000D7E9B" w:rsidRDefault="000D7E9B">
      <w:pPr>
        <w:ind w:firstLine="709"/>
      </w:pPr>
    </w:p>
    <w:p w14:paraId="60FE3A49" w14:textId="77777777" w:rsidR="000D7E9B" w:rsidRDefault="00CB4DAB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 Numatomo teisinio reguliavimo poveikio vertinimas atliekamas rengiant teisės akto, kuriuo numatoma reglamentuoti iki tol nereglamentuotus santykius, taip pat kuriuo iš esmės keičiamas teisinis reguliavimas, projektą. Atliekant vertinimą, nustatomas galima</w:t>
      </w:r>
      <w:r>
        <w:rPr>
          <w:sz w:val="20"/>
          <w:szCs w:val="20"/>
        </w:rPr>
        <w:t>s teigiamas ir neigiamas poveikis to teisinio reguliavimo sričiai, asmenims ar jų grupėms, kuriems bus taikomas numatomas teisinis reguliavimas.</w:t>
      </w:r>
    </w:p>
    <w:p w14:paraId="140EE1C2" w14:textId="77777777" w:rsidR="000D7E9B" w:rsidRDefault="000D7E9B">
      <w:pPr>
        <w:jc w:val="both"/>
      </w:pPr>
    </w:p>
    <w:p w14:paraId="19F77DC9" w14:textId="77777777" w:rsidR="000D7E9B" w:rsidRDefault="000D7E9B">
      <w:pPr>
        <w:jc w:val="both"/>
      </w:pPr>
    </w:p>
    <w:p w14:paraId="46A1453C" w14:textId="77777777" w:rsidR="000D7E9B" w:rsidRDefault="00CB4DAB">
      <w:pPr>
        <w:jc w:val="both"/>
      </w:pPr>
      <w:bookmarkStart w:id="3" w:name="_heading=h.1fob9te" w:colFirst="0" w:colLast="0"/>
      <w:bookmarkEnd w:id="3"/>
      <w:r>
        <w:t xml:space="preserve">Frakcijos ,,Kėdainiai visų“  seniūnė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Indrė </w:t>
      </w:r>
      <w:proofErr w:type="spellStart"/>
      <w:r>
        <w:t>Fiodorova</w:t>
      </w:r>
      <w:proofErr w:type="spellEnd"/>
    </w:p>
    <w:p w14:paraId="33E9F7FF" w14:textId="77777777" w:rsidR="000D7E9B" w:rsidRDefault="000D7E9B">
      <w:pPr>
        <w:jc w:val="both"/>
      </w:pPr>
    </w:p>
    <w:p w14:paraId="31DBCC60" w14:textId="77777777" w:rsidR="000D7E9B" w:rsidRDefault="000D7E9B">
      <w:pPr>
        <w:jc w:val="both"/>
      </w:pPr>
    </w:p>
    <w:p w14:paraId="583C5770" w14:textId="77777777" w:rsidR="000D7E9B" w:rsidRDefault="000D7E9B">
      <w:pPr>
        <w:jc w:val="both"/>
      </w:pPr>
    </w:p>
    <w:sectPr w:rsidR="000D7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80" w:bottom="1134" w:left="1134" w:header="0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B79C" w14:textId="77777777" w:rsidR="00CB4DAB" w:rsidRDefault="00CB4DAB">
      <w:r>
        <w:separator/>
      </w:r>
    </w:p>
  </w:endnote>
  <w:endnote w:type="continuationSeparator" w:id="0">
    <w:p w14:paraId="72E9A101" w14:textId="77777777" w:rsidR="00CB4DAB" w:rsidRDefault="00CB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F7353" w14:textId="77777777" w:rsidR="000D7E9B" w:rsidRDefault="000D7E9B">
    <w:pPr>
      <w:tabs>
        <w:tab w:val="center" w:pos="4153"/>
        <w:tab w:val="right" w:pos="8306"/>
      </w:tabs>
      <w:rPr>
        <w:rFonts w:ascii="Arial" w:eastAsia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4C62" w14:textId="77777777" w:rsidR="000D7E9B" w:rsidRDefault="000D7E9B">
    <w:pPr>
      <w:tabs>
        <w:tab w:val="center" w:pos="4153"/>
        <w:tab w:val="right" w:pos="8306"/>
      </w:tabs>
      <w:rPr>
        <w:rFonts w:ascii="Arial" w:eastAsia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C555" w14:textId="77777777" w:rsidR="000D7E9B" w:rsidRDefault="000D7E9B">
    <w:pPr>
      <w:tabs>
        <w:tab w:val="center" w:pos="4153"/>
        <w:tab w:val="right" w:pos="8306"/>
      </w:tabs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74291" w14:textId="77777777" w:rsidR="00CB4DAB" w:rsidRDefault="00CB4DAB">
      <w:r>
        <w:separator/>
      </w:r>
    </w:p>
  </w:footnote>
  <w:footnote w:type="continuationSeparator" w:id="0">
    <w:p w14:paraId="2492F7A5" w14:textId="77777777" w:rsidR="00CB4DAB" w:rsidRDefault="00CB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2468" w14:textId="77777777" w:rsidR="000D7E9B" w:rsidRDefault="00CB4DAB">
    <w:pPr>
      <w:tabs>
        <w:tab w:val="center" w:pos="4153"/>
        <w:tab w:val="right" w:pos="8306"/>
      </w:tabs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>PAGE</w:instrText>
    </w:r>
    <w:r>
      <w:rPr>
        <w:rFonts w:ascii="Arial" w:eastAsia="Arial" w:hAnsi="Arial" w:cs="Arial"/>
        <w:sz w:val="22"/>
        <w:szCs w:val="22"/>
      </w:rPr>
      <w:fldChar w:fldCharType="end"/>
    </w:r>
  </w:p>
  <w:p w14:paraId="1D128472" w14:textId="77777777" w:rsidR="000D7E9B" w:rsidRDefault="000D7E9B">
    <w:pPr>
      <w:tabs>
        <w:tab w:val="center" w:pos="4153"/>
        <w:tab w:val="right" w:pos="8306"/>
      </w:tabs>
      <w:rPr>
        <w:rFonts w:ascii="Arial" w:eastAsia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1D482" w14:textId="77777777" w:rsidR="000D7E9B" w:rsidRDefault="00CB4DAB">
    <w:pPr>
      <w:tabs>
        <w:tab w:val="center" w:pos="4153"/>
        <w:tab w:val="right" w:pos="8306"/>
      </w:tabs>
      <w:jc w:val="center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>PAGE</w:instrText>
    </w:r>
    <w:r>
      <w:rPr>
        <w:rFonts w:ascii="Arial" w:eastAsia="Arial" w:hAnsi="Arial" w:cs="Arial"/>
        <w:sz w:val="22"/>
        <w:szCs w:val="22"/>
      </w:rPr>
      <w:fldChar w:fldCharType="separate"/>
    </w:r>
    <w:r w:rsidR="003B71D3">
      <w:rPr>
        <w:rFonts w:ascii="Arial" w:eastAsia="Arial" w:hAnsi="Arial" w:cs="Arial"/>
        <w:noProof/>
        <w:sz w:val="22"/>
        <w:szCs w:val="22"/>
      </w:rPr>
      <w:t>2</w:t>
    </w:r>
    <w:r>
      <w:rPr>
        <w:rFonts w:ascii="Arial" w:eastAsia="Arial" w:hAnsi="Arial" w:cs="Arial"/>
        <w:sz w:val="22"/>
        <w:szCs w:val="22"/>
      </w:rPr>
      <w:fldChar w:fldCharType="end"/>
    </w:r>
  </w:p>
  <w:p w14:paraId="72B277EF" w14:textId="77777777" w:rsidR="000D7E9B" w:rsidRDefault="000D7E9B">
    <w:pPr>
      <w:tabs>
        <w:tab w:val="center" w:pos="4153"/>
        <w:tab w:val="right" w:pos="8306"/>
      </w:tabs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A5927" w14:textId="77777777" w:rsidR="000D7E9B" w:rsidRDefault="000D7E9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9B"/>
    <w:rsid w:val="000D7E9B"/>
    <w:rsid w:val="003B71D3"/>
    <w:rsid w:val="004F7C4C"/>
    <w:rsid w:val="00783D62"/>
    <w:rsid w:val="00C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7611"/>
  <w15:docId w15:val="{E7671E26-2C12-4522-89C9-674CE863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rsid w:val="009E13CA"/>
    <w:rPr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Pv2aC2avd1vn35TJgIGEussJQ==">CgMxLjAyCWguMzBqMHpsbDIIaC5namRneHMyCWguMWZvYjl0ZTgAciExaTliVlR4MGxUODRzZGgtTk9tbFBUMmcyOGc0ZEdMTFI=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2107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NK-86</dc:creator>
  <cp:lastModifiedBy>Steponas Navajauskas</cp:lastModifiedBy>
  <cp:revision>2</cp:revision>
  <dcterms:created xsi:type="dcterms:W3CDTF">2023-10-19T15:45:00Z</dcterms:created>
  <dcterms:modified xsi:type="dcterms:W3CDTF">2023-10-19T15:45:00Z</dcterms:modified>
</cp:coreProperties>
</file>