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82AF2" w14:textId="77777777" w:rsidR="00127C85" w:rsidRDefault="00127C85" w:rsidP="00127C85">
      <w:pPr>
        <w:rPr>
          <w:szCs w:val="24"/>
          <w:highlight w:val="green"/>
          <w:lang w:bidi="lo-LA"/>
        </w:rPr>
      </w:pPr>
      <w:bookmarkStart w:id="0" w:name="_Hlk137209445"/>
    </w:p>
    <w:p w14:paraId="55E46FA3" w14:textId="77777777" w:rsidR="00127C85" w:rsidRDefault="00127C85" w:rsidP="00127C85">
      <w:pPr>
        <w:jc w:val="right"/>
        <w:rPr>
          <w:b/>
          <w:color w:val="000000" w:themeColor="text1"/>
          <w:szCs w:val="24"/>
          <w:lang w:bidi="lo-LA"/>
        </w:rPr>
      </w:pPr>
      <w:r>
        <w:rPr>
          <w:b/>
          <w:color w:val="000000" w:themeColor="text1"/>
          <w:szCs w:val="24"/>
          <w:lang w:bidi="lo-LA"/>
        </w:rPr>
        <w:t>Projektas</w:t>
      </w:r>
    </w:p>
    <w:p w14:paraId="379BA572" w14:textId="77777777" w:rsidR="00127C85" w:rsidRDefault="00127C85" w:rsidP="00127C85">
      <w:pPr>
        <w:jc w:val="center"/>
        <w:rPr>
          <w:szCs w:val="24"/>
          <w:lang w:bidi="lo-LA"/>
        </w:rPr>
      </w:pPr>
      <w:r>
        <w:rPr>
          <w:szCs w:val="24"/>
          <w:lang w:bidi="lo-LA"/>
        </w:rPr>
        <w:object w:dxaOrig="735" w:dyaOrig="840" w14:anchorId="705B0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8" o:title=""/>
          </v:shape>
          <o:OLEObject Type="Embed" ProgID="Imaging.Document" ShapeID="_x0000_i1025" DrawAspect="Content" ObjectID="_1764059510" r:id="rId9"/>
        </w:object>
      </w:r>
    </w:p>
    <w:p w14:paraId="6926C919" w14:textId="77777777" w:rsidR="00127C85" w:rsidRDefault="00127C85" w:rsidP="00127C85">
      <w:pPr>
        <w:jc w:val="center"/>
        <w:rPr>
          <w:szCs w:val="24"/>
          <w:lang w:bidi="lo-LA"/>
        </w:rPr>
      </w:pPr>
    </w:p>
    <w:p w14:paraId="0FFDB740" w14:textId="77777777" w:rsidR="00127C85" w:rsidRDefault="00127C85" w:rsidP="00127C85">
      <w:pPr>
        <w:jc w:val="center"/>
        <w:rPr>
          <w:b/>
          <w:szCs w:val="24"/>
          <w:lang w:bidi="lo-LA"/>
        </w:rPr>
      </w:pPr>
      <w:r>
        <w:rPr>
          <w:b/>
          <w:szCs w:val="24"/>
          <w:lang w:bidi="lo-LA"/>
        </w:rPr>
        <w:t>KĖDAINIŲ RAJONO SAVIVALDYBĖS TARYBA</w:t>
      </w:r>
    </w:p>
    <w:p w14:paraId="136BCCB2" w14:textId="77777777" w:rsidR="00127C85" w:rsidRDefault="00127C85" w:rsidP="00127C85">
      <w:pPr>
        <w:jc w:val="center"/>
        <w:rPr>
          <w:b/>
          <w:szCs w:val="24"/>
          <w:lang w:bidi="lo-LA"/>
        </w:rPr>
      </w:pPr>
    </w:p>
    <w:p w14:paraId="29989637" w14:textId="77777777" w:rsidR="00127C85" w:rsidRDefault="00127C85" w:rsidP="00127C85">
      <w:pPr>
        <w:jc w:val="center"/>
        <w:rPr>
          <w:b/>
          <w:szCs w:val="24"/>
          <w:lang w:bidi="lo-LA"/>
        </w:rPr>
      </w:pPr>
      <w:r>
        <w:rPr>
          <w:b/>
          <w:szCs w:val="24"/>
          <w:lang w:bidi="lo-LA"/>
        </w:rPr>
        <w:t>SPRENDIMAS</w:t>
      </w:r>
    </w:p>
    <w:p w14:paraId="5DC795BE" w14:textId="59809972" w:rsidR="00127C85" w:rsidRDefault="00127C85" w:rsidP="00127C85">
      <w:pPr>
        <w:ind w:firstLine="720"/>
        <w:jc w:val="center"/>
        <w:rPr>
          <w:b/>
          <w:szCs w:val="24"/>
          <w:lang w:bidi="lo-LA"/>
        </w:rPr>
      </w:pPr>
      <w:r>
        <w:rPr>
          <w:b/>
          <w:szCs w:val="24"/>
          <w:lang w:bidi="lo-LA"/>
        </w:rPr>
        <w:t xml:space="preserve">DĖL </w:t>
      </w:r>
      <w:r w:rsidRPr="00527959">
        <w:rPr>
          <w:rFonts w:eastAsia="Calibri"/>
          <w:b/>
          <w:szCs w:val="24"/>
          <w:lang w:bidi="lo-LA"/>
        </w:rPr>
        <w:t>KĖDAINIŲ RAJONO SAVIVALDYBĖ</w:t>
      </w:r>
      <w:r>
        <w:rPr>
          <w:rFonts w:eastAsia="Calibri"/>
          <w:b/>
          <w:szCs w:val="24"/>
          <w:lang w:bidi="lo-LA"/>
        </w:rPr>
        <w:t>S</w:t>
      </w:r>
      <w:r w:rsidRPr="00CD6613">
        <w:rPr>
          <w:rFonts w:eastAsia="Calibri"/>
          <w:b/>
          <w:szCs w:val="24"/>
          <w:lang w:bidi="lo-LA"/>
        </w:rPr>
        <w:t xml:space="preserve"> </w:t>
      </w:r>
      <w:r>
        <w:rPr>
          <w:rFonts w:eastAsia="Calibri"/>
          <w:b/>
          <w:szCs w:val="24"/>
          <w:lang w:bidi="lo-LA"/>
        </w:rPr>
        <w:t xml:space="preserve">STRATEGINIO VALDYMO ORGANIZAVIMO TVARKOS </w:t>
      </w:r>
      <w:r w:rsidRPr="00527959">
        <w:rPr>
          <w:rFonts w:eastAsia="Calibri"/>
          <w:b/>
          <w:szCs w:val="24"/>
          <w:lang w:bidi="lo-LA"/>
        </w:rPr>
        <w:t>APRAŠ</w:t>
      </w:r>
      <w:r>
        <w:rPr>
          <w:rFonts w:eastAsia="Calibri"/>
          <w:b/>
          <w:szCs w:val="24"/>
          <w:lang w:bidi="lo-LA"/>
        </w:rPr>
        <w:t xml:space="preserve">O </w:t>
      </w:r>
      <w:r>
        <w:rPr>
          <w:b/>
          <w:szCs w:val="24"/>
          <w:lang w:bidi="lo-LA"/>
        </w:rPr>
        <w:t xml:space="preserve"> PATVIRTINIMO</w:t>
      </w:r>
    </w:p>
    <w:p w14:paraId="4CC88B17" w14:textId="77777777" w:rsidR="00127C85" w:rsidRDefault="00127C85" w:rsidP="00127C85">
      <w:pPr>
        <w:rPr>
          <w:szCs w:val="24"/>
          <w:lang w:bidi="lo-LA"/>
        </w:rPr>
      </w:pPr>
    </w:p>
    <w:p w14:paraId="448CCEDE" w14:textId="5BED1B38" w:rsidR="00127C85" w:rsidRDefault="00127C85" w:rsidP="00127C85">
      <w:pPr>
        <w:jc w:val="center"/>
        <w:rPr>
          <w:szCs w:val="24"/>
          <w:lang w:bidi="lo-LA"/>
        </w:rPr>
      </w:pPr>
      <w:r>
        <w:rPr>
          <w:szCs w:val="24"/>
          <w:lang w:bidi="lo-LA"/>
        </w:rPr>
        <w:t xml:space="preserve">2023 m. gruodžio </w:t>
      </w:r>
      <w:r w:rsidR="00591609">
        <w:rPr>
          <w:szCs w:val="24"/>
          <w:lang w:bidi="lo-LA"/>
        </w:rPr>
        <w:t>8</w:t>
      </w:r>
      <w:r>
        <w:rPr>
          <w:szCs w:val="24"/>
          <w:lang w:bidi="lo-LA"/>
        </w:rPr>
        <w:t xml:space="preserve"> d. Nr. </w:t>
      </w:r>
      <w:r w:rsidR="00591609">
        <w:rPr>
          <w:szCs w:val="24"/>
          <w:lang w:bidi="lo-LA"/>
        </w:rPr>
        <w:t>SP-364</w:t>
      </w:r>
    </w:p>
    <w:p w14:paraId="68E8E87F" w14:textId="77777777" w:rsidR="00127C85" w:rsidRDefault="00127C85" w:rsidP="00127C85">
      <w:pPr>
        <w:jc w:val="center"/>
        <w:rPr>
          <w:szCs w:val="24"/>
          <w:lang w:bidi="lo-LA"/>
        </w:rPr>
      </w:pPr>
      <w:r>
        <w:rPr>
          <w:szCs w:val="24"/>
          <w:lang w:bidi="lo-LA"/>
        </w:rPr>
        <w:t>Kėdainiai</w:t>
      </w:r>
    </w:p>
    <w:p w14:paraId="4A2C45C6" w14:textId="77777777" w:rsidR="00127C85" w:rsidRDefault="00127C85" w:rsidP="00127C85">
      <w:pPr>
        <w:rPr>
          <w:szCs w:val="24"/>
          <w:lang w:bidi="lo-LA"/>
        </w:rPr>
      </w:pPr>
    </w:p>
    <w:p w14:paraId="302B306E" w14:textId="7AF5C08D" w:rsidR="00127C85" w:rsidRPr="00127C85" w:rsidRDefault="00127C85" w:rsidP="00127C85">
      <w:pPr>
        <w:ind w:firstLine="720"/>
        <w:jc w:val="both"/>
        <w:rPr>
          <w:color w:val="000000" w:themeColor="text1"/>
          <w:szCs w:val="24"/>
          <w:lang w:bidi="lo-LA"/>
        </w:rPr>
      </w:pPr>
      <w:r w:rsidRPr="00127C85">
        <w:rPr>
          <w:color w:val="000000" w:themeColor="text1"/>
          <w:szCs w:val="24"/>
          <w:lang w:bidi="lo-LA"/>
        </w:rPr>
        <w:t>Vadovaudamasi Lietuvos Respublikos vietos savivaldos įstatymo 15 straipsnio 2 dalies 33 punktu ir 60 straipsnio 5 dalimi, Lietuvos Respublikos strateginio valdymo įstatymu ir Strateginio valdymo metodika, patvirtinta Lietuvos Respublikos Vyriausybės 2021 m. balandžio 28 d. nutarimu Nr. 292 „Dėl Strateginio valdymo metodikos patvirtinimo“, Kėdainių rajono savivaldybės taryba</w:t>
      </w:r>
      <w:r>
        <w:rPr>
          <w:color w:val="000000" w:themeColor="text1"/>
          <w:szCs w:val="24"/>
          <w:lang w:bidi="lo-LA"/>
        </w:rPr>
        <w:t xml:space="preserve">        </w:t>
      </w:r>
      <w:r w:rsidRPr="00127C85">
        <w:rPr>
          <w:color w:val="000000" w:themeColor="text1"/>
          <w:szCs w:val="24"/>
          <w:lang w:bidi="lo-LA"/>
        </w:rPr>
        <w:t xml:space="preserve"> n u s p r e n d ž i a:</w:t>
      </w:r>
    </w:p>
    <w:p w14:paraId="03EDB552" w14:textId="77777777" w:rsidR="00127C85" w:rsidRPr="00127C85" w:rsidRDefault="00127C85" w:rsidP="00127C85">
      <w:pPr>
        <w:ind w:firstLine="720"/>
        <w:jc w:val="both"/>
        <w:rPr>
          <w:color w:val="000000" w:themeColor="text1"/>
          <w:szCs w:val="24"/>
          <w:lang w:bidi="lo-LA"/>
        </w:rPr>
      </w:pPr>
      <w:r w:rsidRPr="00127C85">
        <w:rPr>
          <w:color w:val="000000" w:themeColor="text1"/>
          <w:szCs w:val="24"/>
          <w:lang w:bidi="lo-LA"/>
        </w:rPr>
        <w:t>1.  Patvirtinti Kėdainių rajono savivaldybės strateginio valdymo organizavimo tvarkos aprašą (pridedama).</w:t>
      </w:r>
    </w:p>
    <w:p w14:paraId="10A1B84D" w14:textId="3D5FAF7C" w:rsidR="00127C85" w:rsidRDefault="00127C85" w:rsidP="00127C85">
      <w:pPr>
        <w:ind w:firstLine="720"/>
        <w:jc w:val="both"/>
        <w:rPr>
          <w:lang w:bidi="lo-LA"/>
        </w:rPr>
      </w:pPr>
      <w:r w:rsidRPr="00127C85">
        <w:rPr>
          <w:color w:val="000000" w:themeColor="text1"/>
          <w:szCs w:val="24"/>
          <w:lang w:bidi="lo-LA"/>
        </w:rPr>
        <w:t xml:space="preserve">2.  Pripažinti netekusiu galios Kėdainių rajono savivaldybės tarybos 2015 m. liepos 3 d. sprendimą Nr. TS-168 „Dėl </w:t>
      </w:r>
      <w:r>
        <w:rPr>
          <w:color w:val="000000" w:themeColor="text1"/>
          <w:szCs w:val="24"/>
          <w:lang w:bidi="lo-LA"/>
        </w:rPr>
        <w:t>S</w:t>
      </w:r>
      <w:r w:rsidRPr="00127C85">
        <w:rPr>
          <w:color w:val="000000" w:themeColor="text1"/>
          <w:szCs w:val="24"/>
          <w:lang w:bidi="lo-LA"/>
        </w:rPr>
        <w:t>trateginio planavimo Kėdainių rajono savivaldybėje organizavimo tvarkos aprašo patvirtinimo“ su visais papildymais ir pakeitimais.</w:t>
      </w:r>
    </w:p>
    <w:p w14:paraId="2728190C" w14:textId="77777777" w:rsidR="00127C85" w:rsidRDefault="00127C85" w:rsidP="00127C85">
      <w:pPr>
        <w:jc w:val="both"/>
        <w:rPr>
          <w:lang w:bidi="lo-LA"/>
        </w:rPr>
      </w:pPr>
    </w:p>
    <w:p w14:paraId="4855A83E" w14:textId="77777777" w:rsidR="00127C85" w:rsidRDefault="00127C85" w:rsidP="00127C85">
      <w:pPr>
        <w:jc w:val="both"/>
        <w:rPr>
          <w:lang w:bidi="lo-LA"/>
        </w:rPr>
      </w:pPr>
    </w:p>
    <w:p w14:paraId="192425EC" w14:textId="77777777" w:rsidR="00127C85" w:rsidRDefault="00127C85" w:rsidP="00127C85">
      <w:pPr>
        <w:jc w:val="both"/>
        <w:rPr>
          <w:lang w:bidi="lo-LA"/>
        </w:rPr>
      </w:pPr>
    </w:p>
    <w:p w14:paraId="1ACF8895" w14:textId="77777777" w:rsidR="00127C85" w:rsidRDefault="00127C85" w:rsidP="00127C85">
      <w:pPr>
        <w:jc w:val="both"/>
        <w:rPr>
          <w:lang w:bidi="lo-LA"/>
        </w:rPr>
      </w:pPr>
    </w:p>
    <w:p w14:paraId="26B7784C" w14:textId="77777777" w:rsidR="00127C85" w:rsidRDefault="00127C85" w:rsidP="00127C85">
      <w:pPr>
        <w:jc w:val="both"/>
        <w:rPr>
          <w:lang w:bidi="lo-LA"/>
        </w:rPr>
      </w:pPr>
    </w:p>
    <w:p w14:paraId="678ECFFA" w14:textId="77777777" w:rsidR="00127C85" w:rsidRDefault="00127C85" w:rsidP="00127C85">
      <w:pPr>
        <w:jc w:val="both"/>
        <w:rPr>
          <w:lang w:bidi="lo-LA"/>
        </w:rPr>
      </w:pPr>
    </w:p>
    <w:p w14:paraId="05F64AFE" w14:textId="77777777" w:rsidR="00127C85" w:rsidRDefault="00127C85" w:rsidP="00127C85">
      <w:pPr>
        <w:jc w:val="both"/>
        <w:rPr>
          <w:lang w:bidi="lo-LA"/>
        </w:rPr>
      </w:pPr>
    </w:p>
    <w:p w14:paraId="3FD359CF" w14:textId="77777777" w:rsidR="00127C85" w:rsidRDefault="00127C85" w:rsidP="00127C85">
      <w:pPr>
        <w:jc w:val="both"/>
        <w:rPr>
          <w:lang w:bidi="lo-LA"/>
        </w:rPr>
      </w:pPr>
    </w:p>
    <w:p w14:paraId="08E0DF44" w14:textId="77777777" w:rsidR="00127C85" w:rsidRDefault="00127C85" w:rsidP="00127C85">
      <w:pPr>
        <w:jc w:val="both"/>
        <w:rPr>
          <w:lang w:bidi="lo-LA"/>
        </w:rPr>
      </w:pPr>
    </w:p>
    <w:p w14:paraId="37ECF02F" w14:textId="77777777" w:rsidR="00127C85" w:rsidRDefault="00127C85" w:rsidP="00127C85">
      <w:pPr>
        <w:jc w:val="both"/>
        <w:rPr>
          <w:lang w:bidi="lo-LA"/>
        </w:rPr>
      </w:pPr>
    </w:p>
    <w:p w14:paraId="49C25A77" w14:textId="77777777" w:rsidR="00127C85" w:rsidRDefault="00127C85" w:rsidP="00127C85">
      <w:pPr>
        <w:jc w:val="both"/>
        <w:rPr>
          <w:lang w:bidi="lo-LA"/>
        </w:rPr>
      </w:pPr>
    </w:p>
    <w:p w14:paraId="11A98526" w14:textId="77777777" w:rsidR="00127C85" w:rsidRDefault="00127C85" w:rsidP="00127C85">
      <w:pPr>
        <w:jc w:val="both"/>
        <w:rPr>
          <w:lang w:bidi="lo-LA"/>
        </w:rPr>
      </w:pPr>
    </w:p>
    <w:p w14:paraId="6FF42CF3" w14:textId="77777777" w:rsidR="00127C85" w:rsidRDefault="00127C85" w:rsidP="00127C85">
      <w:pPr>
        <w:jc w:val="both"/>
        <w:rPr>
          <w:lang w:bidi="lo-LA"/>
        </w:rPr>
      </w:pPr>
    </w:p>
    <w:p w14:paraId="4F5AC15E" w14:textId="77777777" w:rsidR="00127C85" w:rsidRDefault="00127C85" w:rsidP="00127C85">
      <w:pPr>
        <w:jc w:val="both"/>
        <w:rPr>
          <w:lang w:bidi="lo-LA"/>
        </w:rPr>
      </w:pPr>
    </w:p>
    <w:p w14:paraId="3FEF4632" w14:textId="77777777" w:rsidR="00127C85" w:rsidRDefault="00127C85" w:rsidP="00127C85">
      <w:pPr>
        <w:jc w:val="both"/>
        <w:rPr>
          <w:lang w:bidi="lo-LA"/>
        </w:rPr>
      </w:pPr>
    </w:p>
    <w:p w14:paraId="0AC7BDA2" w14:textId="77777777" w:rsidR="00127C85" w:rsidRDefault="00127C85" w:rsidP="00127C85">
      <w:pPr>
        <w:jc w:val="both"/>
        <w:rPr>
          <w:lang w:bidi="lo-LA"/>
        </w:rPr>
      </w:pPr>
    </w:p>
    <w:p w14:paraId="65093ECC" w14:textId="77777777" w:rsidR="00127C85" w:rsidRDefault="00127C85" w:rsidP="00127C85">
      <w:pPr>
        <w:jc w:val="both"/>
        <w:rPr>
          <w:lang w:bidi="lo-LA"/>
        </w:rPr>
      </w:pPr>
    </w:p>
    <w:p w14:paraId="2648D926" w14:textId="77777777" w:rsidR="00127C85" w:rsidRDefault="00127C85" w:rsidP="00127C85">
      <w:pPr>
        <w:jc w:val="both"/>
        <w:rPr>
          <w:lang w:bidi="lo-LA"/>
        </w:rPr>
      </w:pPr>
    </w:p>
    <w:p w14:paraId="53BF600B" w14:textId="77777777" w:rsidR="00127C85" w:rsidRDefault="00127C85" w:rsidP="00127C85">
      <w:pPr>
        <w:jc w:val="both"/>
        <w:rPr>
          <w:lang w:bidi="lo-LA"/>
        </w:rPr>
      </w:pPr>
    </w:p>
    <w:p w14:paraId="6FD46CA5" w14:textId="70BA3243" w:rsidR="00127C85" w:rsidRDefault="00127C85" w:rsidP="00127C85">
      <w:pPr>
        <w:jc w:val="both"/>
        <w:rPr>
          <w:lang w:bidi="lo-LA"/>
        </w:rPr>
      </w:pPr>
      <w:r>
        <w:rPr>
          <w:lang w:bidi="lo-LA"/>
        </w:rPr>
        <w:t>Kristina Kemešienė</w:t>
      </w:r>
      <w:r>
        <w:rPr>
          <w:lang w:bidi="lo-LA"/>
        </w:rPr>
        <w:tab/>
        <w:t>Valentinas Tamulis</w:t>
      </w:r>
      <w:r>
        <w:rPr>
          <w:lang w:bidi="lo-LA"/>
        </w:rPr>
        <w:tab/>
        <w:t xml:space="preserve"> Gintautas Muznikas</w:t>
      </w:r>
      <w:r>
        <w:rPr>
          <w:lang w:bidi="lo-LA"/>
        </w:rPr>
        <w:tab/>
      </w:r>
    </w:p>
    <w:p w14:paraId="4358F04D" w14:textId="0B8600F2" w:rsidR="00127C85" w:rsidRDefault="00127C85" w:rsidP="00127C85">
      <w:pPr>
        <w:jc w:val="both"/>
        <w:rPr>
          <w:lang w:bidi="lo-LA"/>
        </w:rPr>
      </w:pPr>
      <w:r>
        <w:rPr>
          <w:lang w:bidi="lo-LA"/>
        </w:rPr>
        <w:t>2023-12-</w:t>
      </w:r>
      <w:r>
        <w:rPr>
          <w:lang w:bidi="lo-LA"/>
        </w:rPr>
        <w:tab/>
      </w:r>
      <w:r>
        <w:rPr>
          <w:lang w:bidi="lo-LA"/>
        </w:rPr>
        <w:tab/>
        <w:t>2023-12</w:t>
      </w:r>
      <w:r w:rsidR="006D3D26">
        <w:rPr>
          <w:lang w:bidi="lo-LA"/>
        </w:rPr>
        <w:t>-</w:t>
      </w:r>
      <w:r>
        <w:rPr>
          <w:lang w:bidi="lo-LA"/>
        </w:rPr>
        <w:tab/>
      </w:r>
      <w:r>
        <w:rPr>
          <w:lang w:bidi="lo-LA"/>
        </w:rPr>
        <w:tab/>
        <w:t xml:space="preserve"> 2023-12-</w:t>
      </w:r>
    </w:p>
    <w:p w14:paraId="46078547" w14:textId="77777777" w:rsidR="00127C85" w:rsidRDefault="00127C85" w:rsidP="00127C85">
      <w:pPr>
        <w:jc w:val="both"/>
        <w:rPr>
          <w:lang w:bidi="lo-LA"/>
        </w:rPr>
      </w:pPr>
    </w:p>
    <w:p w14:paraId="2990BD53" w14:textId="77777777" w:rsidR="00127C85" w:rsidRDefault="00127C85" w:rsidP="00127C85">
      <w:pPr>
        <w:jc w:val="both"/>
        <w:rPr>
          <w:lang w:bidi="lo-LA"/>
        </w:rPr>
      </w:pPr>
    </w:p>
    <w:p w14:paraId="30BBEC66" w14:textId="2CEA9C45" w:rsidR="00127C85" w:rsidRDefault="00127C85" w:rsidP="00127C85">
      <w:pPr>
        <w:jc w:val="both"/>
        <w:rPr>
          <w:lang w:bidi="lo-LA"/>
        </w:rPr>
      </w:pPr>
      <w:r>
        <w:rPr>
          <w:lang w:bidi="lo-LA"/>
        </w:rPr>
        <w:t xml:space="preserve">Dalius Ramonas </w:t>
      </w:r>
      <w:r>
        <w:rPr>
          <w:lang w:bidi="lo-LA"/>
        </w:rPr>
        <w:tab/>
        <w:t xml:space="preserve">Rūta </w:t>
      </w:r>
      <w:proofErr w:type="spellStart"/>
      <w:r>
        <w:rPr>
          <w:lang w:bidi="lo-LA"/>
        </w:rPr>
        <w:t>Švedienė</w:t>
      </w:r>
      <w:proofErr w:type="spellEnd"/>
      <w:r>
        <w:rPr>
          <w:lang w:bidi="lo-LA"/>
        </w:rPr>
        <w:t xml:space="preserve"> </w:t>
      </w:r>
    </w:p>
    <w:p w14:paraId="3468D754" w14:textId="3BF6F24D" w:rsidR="00127C85" w:rsidRDefault="00127C85" w:rsidP="00127C85">
      <w:pPr>
        <w:jc w:val="both"/>
        <w:rPr>
          <w:lang w:bidi="lo-LA"/>
        </w:rPr>
      </w:pPr>
      <w:r>
        <w:rPr>
          <w:lang w:bidi="lo-LA"/>
        </w:rPr>
        <w:t>2023-12</w:t>
      </w:r>
      <w:r w:rsidR="00A57BC2">
        <w:rPr>
          <w:lang w:bidi="lo-LA"/>
        </w:rPr>
        <w:t>-</w:t>
      </w:r>
      <w:r>
        <w:rPr>
          <w:lang w:bidi="lo-LA"/>
        </w:rPr>
        <w:tab/>
      </w:r>
      <w:r>
        <w:rPr>
          <w:lang w:bidi="lo-LA"/>
        </w:rPr>
        <w:tab/>
        <w:t>2023-</w:t>
      </w:r>
      <w:r w:rsidR="006D3D26">
        <w:rPr>
          <w:lang w:bidi="lo-LA"/>
        </w:rPr>
        <w:t>12-</w:t>
      </w:r>
      <w:r>
        <w:rPr>
          <w:lang w:bidi="lo-LA"/>
        </w:rPr>
        <w:tab/>
      </w:r>
    </w:p>
    <w:p w14:paraId="351975ED" w14:textId="77777777" w:rsidR="00127C85" w:rsidRDefault="00127C85" w:rsidP="00127C85">
      <w:pPr>
        <w:jc w:val="both"/>
        <w:rPr>
          <w:lang w:bidi="lo-LA"/>
        </w:rPr>
      </w:pPr>
    </w:p>
    <w:p w14:paraId="143FFC36" w14:textId="77777777" w:rsidR="0022534D" w:rsidRDefault="0022534D">
      <w:pPr>
        <w:rPr>
          <w:szCs w:val="24"/>
          <w:lang w:eastAsia="lt-LT"/>
        </w:rPr>
      </w:pPr>
      <w:r>
        <w:rPr>
          <w:szCs w:val="24"/>
          <w:lang w:eastAsia="lt-LT"/>
        </w:rPr>
        <w:br w:type="page"/>
      </w:r>
    </w:p>
    <w:p w14:paraId="02A4E104" w14:textId="09441756" w:rsidR="00127C85" w:rsidRPr="000D5A38" w:rsidRDefault="00127C85" w:rsidP="00127C85">
      <w:pPr>
        <w:rPr>
          <w:szCs w:val="24"/>
          <w:lang w:eastAsia="lt-LT"/>
        </w:rPr>
      </w:pPr>
      <w:r w:rsidRPr="000D5A38">
        <w:rPr>
          <w:szCs w:val="24"/>
          <w:lang w:eastAsia="lt-LT"/>
        </w:rPr>
        <w:lastRenderedPageBreak/>
        <w:t>Kėdainių rajono savivaldybės tarybai</w:t>
      </w:r>
    </w:p>
    <w:p w14:paraId="0A58F900" w14:textId="77777777" w:rsidR="00127C85" w:rsidRDefault="00127C85" w:rsidP="00127C85">
      <w:pPr>
        <w:rPr>
          <w:lang w:eastAsia="lt-LT"/>
        </w:rPr>
      </w:pPr>
    </w:p>
    <w:p w14:paraId="12551E5E" w14:textId="77777777" w:rsidR="00127C85" w:rsidRDefault="00127C85" w:rsidP="00127C85">
      <w:pPr>
        <w:jc w:val="center"/>
        <w:rPr>
          <w:b/>
          <w:bCs/>
          <w:lang w:eastAsia="lt-LT"/>
        </w:rPr>
      </w:pPr>
    </w:p>
    <w:p w14:paraId="667AAA71" w14:textId="77777777" w:rsidR="00127C85" w:rsidRDefault="00127C85" w:rsidP="00127C85">
      <w:pPr>
        <w:jc w:val="center"/>
        <w:rPr>
          <w:b/>
          <w:bCs/>
          <w:lang w:eastAsia="lt-LT"/>
        </w:rPr>
      </w:pPr>
      <w:r>
        <w:rPr>
          <w:b/>
          <w:bCs/>
          <w:lang w:eastAsia="lt-LT"/>
        </w:rPr>
        <w:t>A</w:t>
      </w:r>
      <w:r w:rsidRPr="000243F7">
        <w:rPr>
          <w:b/>
          <w:bCs/>
          <w:lang w:eastAsia="lt-LT"/>
        </w:rPr>
        <w:t>IŠKINAMASIS RAŠTAS</w:t>
      </w:r>
    </w:p>
    <w:p w14:paraId="0AE9ABC0" w14:textId="77777777" w:rsidR="00127C85" w:rsidRPr="000243F7" w:rsidRDefault="00127C85" w:rsidP="00127C85">
      <w:pPr>
        <w:jc w:val="center"/>
        <w:rPr>
          <w:b/>
          <w:bCs/>
          <w:lang w:eastAsia="lt-LT"/>
        </w:rPr>
      </w:pPr>
    </w:p>
    <w:p w14:paraId="38D18814" w14:textId="77777777" w:rsidR="006D3D26" w:rsidRDefault="006D3D26" w:rsidP="006D3D26">
      <w:pPr>
        <w:ind w:firstLine="720"/>
        <w:jc w:val="center"/>
        <w:rPr>
          <w:b/>
          <w:szCs w:val="24"/>
          <w:lang w:bidi="lo-LA"/>
        </w:rPr>
      </w:pPr>
      <w:r>
        <w:rPr>
          <w:b/>
          <w:szCs w:val="24"/>
          <w:lang w:bidi="lo-LA"/>
        </w:rPr>
        <w:t xml:space="preserve">DĖL </w:t>
      </w:r>
      <w:r w:rsidRPr="00527959">
        <w:rPr>
          <w:rFonts w:eastAsia="Calibri"/>
          <w:b/>
          <w:szCs w:val="24"/>
          <w:lang w:bidi="lo-LA"/>
        </w:rPr>
        <w:t>KĖDAINIŲ RAJONO SAVIVALDYBĖ</w:t>
      </w:r>
      <w:r>
        <w:rPr>
          <w:rFonts w:eastAsia="Calibri"/>
          <w:b/>
          <w:szCs w:val="24"/>
          <w:lang w:bidi="lo-LA"/>
        </w:rPr>
        <w:t>S</w:t>
      </w:r>
      <w:r w:rsidRPr="00CD6613">
        <w:rPr>
          <w:rFonts w:eastAsia="Calibri"/>
          <w:b/>
          <w:szCs w:val="24"/>
          <w:lang w:bidi="lo-LA"/>
        </w:rPr>
        <w:t xml:space="preserve"> </w:t>
      </w:r>
      <w:r>
        <w:rPr>
          <w:rFonts w:eastAsia="Calibri"/>
          <w:b/>
          <w:szCs w:val="24"/>
          <w:lang w:bidi="lo-LA"/>
        </w:rPr>
        <w:t xml:space="preserve">STRATEGINIO VALDYMO ORGANIZAVIMO TVARKOS </w:t>
      </w:r>
      <w:r w:rsidRPr="00527959">
        <w:rPr>
          <w:rFonts w:eastAsia="Calibri"/>
          <w:b/>
          <w:szCs w:val="24"/>
          <w:lang w:bidi="lo-LA"/>
        </w:rPr>
        <w:t>APRAŠ</w:t>
      </w:r>
      <w:r>
        <w:rPr>
          <w:rFonts w:eastAsia="Calibri"/>
          <w:b/>
          <w:szCs w:val="24"/>
          <w:lang w:bidi="lo-LA"/>
        </w:rPr>
        <w:t xml:space="preserve">O </w:t>
      </w:r>
      <w:r>
        <w:rPr>
          <w:b/>
          <w:szCs w:val="24"/>
          <w:lang w:bidi="lo-LA"/>
        </w:rPr>
        <w:t xml:space="preserve"> PATVIRTINIMO</w:t>
      </w:r>
    </w:p>
    <w:p w14:paraId="4A73DF02" w14:textId="77777777" w:rsidR="00127C85" w:rsidRPr="00215C9F" w:rsidRDefault="00127C85" w:rsidP="00127C85">
      <w:pPr>
        <w:widowControl w:val="0"/>
        <w:suppressAutoHyphens/>
        <w:jc w:val="center"/>
        <w:rPr>
          <w:rFonts w:eastAsia="Lucida Sans Unicode"/>
          <w:sz w:val="16"/>
          <w:szCs w:val="16"/>
          <w:lang w:eastAsia="lt-LT"/>
        </w:rPr>
      </w:pPr>
    </w:p>
    <w:p w14:paraId="5A3F3E05" w14:textId="7058532D" w:rsidR="00127C85" w:rsidRPr="00215C9F" w:rsidRDefault="006D3D26" w:rsidP="00127C85">
      <w:pPr>
        <w:widowControl w:val="0"/>
        <w:suppressAutoHyphens/>
        <w:jc w:val="center"/>
        <w:rPr>
          <w:rFonts w:eastAsia="Lucida Sans Unicode"/>
          <w:szCs w:val="24"/>
          <w:lang w:eastAsia="lt-LT"/>
        </w:rPr>
      </w:pPr>
      <w:r>
        <w:rPr>
          <w:rFonts w:eastAsia="Lucida Sans Unicode"/>
          <w:lang w:eastAsia="lt-LT"/>
        </w:rPr>
        <w:t>2023-12-08</w:t>
      </w:r>
    </w:p>
    <w:p w14:paraId="473B2E0B" w14:textId="77777777" w:rsidR="00127C85" w:rsidRPr="00215C9F" w:rsidRDefault="00127C85" w:rsidP="00127C85">
      <w:pPr>
        <w:jc w:val="center"/>
        <w:rPr>
          <w:rFonts w:eastAsia="Lucida Sans Unicode"/>
          <w:b/>
          <w:bCs/>
          <w:lang w:eastAsia="lt-LT"/>
        </w:rPr>
      </w:pPr>
      <w:r w:rsidRPr="00215C9F">
        <w:rPr>
          <w:rFonts w:eastAsia="Lucida Sans Unicode"/>
          <w:lang w:eastAsia="lt-LT"/>
        </w:rPr>
        <w:t>Kėdainiai</w:t>
      </w:r>
    </w:p>
    <w:p w14:paraId="446228DF" w14:textId="77777777" w:rsidR="00127C85" w:rsidRPr="00215C9F" w:rsidRDefault="00127C85" w:rsidP="00127C85">
      <w:pPr>
        <w:widowControl w:val="0"/>
        <w:suppressAutoHyphens/>
        <w:ind w:firstLine="709"/>
        <w:rPr>
          <w:rFonts w:eastAsia="Lucida Sans Unicode"/>
          <w:b/>
          <w:bCs/>
          <w:lang w:eastAsia="lt-LT"/>
        </w:rPr>
      </w:pPr>
    </w:p>
    <w:p w14:paraId="5BC440D0" w14:textId="77777777" w:rsidR="00127C85" w:rsidRPr="009D28EF" w:rsidRDefault="00127C85" w:rsidP="00127C85">
      <w:pPr>
        <w:widowControl w:val="0"/>
        <w:suppressAutoHyphens/>
        <w:ind w:firstLine="709"/>
        <w:rPr>
          <w:rFonts w:eastAsia="Lucida Sans Unicode"/>
          <w:b/>
          <w:bCs/>
          <w:szCs w:val="24"/>
          <w:lang w:eastAsia="lt-LT"/>
        </w:rPr>
      </w:pPr>
      <w:bookmarkStart w:id="1" w:name="_Hlk120629005"/>
      <w:r w:rsidRPr="009D28EF">
        <w:rPr>
          <w:rFonts w:eastAsia="Lucida Sans Unicode"/>
          <w:b/>
          <w:bCs/>
          <w:szCs w:val="24"/>
          <w:lang w:eastAsia="lt-LT"/>
        </w:rPr>
        <w:t>Parengto sprendimo projekto tikslai:</w:t>
      </w:r>
    </w:p>
    <w:p w14:paraId="666AE04C" w14:textId="5DE51579" w:rsidR="00E53E6C" w:rsidRDefault="00E53E6C" w:rsidP="00E53E6C">
      <w:pPr>
        <w:ind w:firstLine="709"/>
        <w:jc w:val="both"/>
        <w:rPr>
          <w:rFonts w:eastAsia="Lucida Sans Unicode"/>
          <w:szCs w:val="24"/>
          <w:lang w:eastAsia="lt-LT"/>
        </w:rPr>
      </w:pPr>
      <w:r>
        <w:rPr>
          <w:rFonts w:eastAsia="Lucida Sans Unicode"/>
          <w:szCs w:val="24"/>
          <w:lang w:eastAsia="lt-LT"/>
        </w:rPr>
        <w:t xml:space="preserve">Patvirtinti </w:t>
      </w:r>
      <w:r w:rsidRPr="00127C85">
        <w:rPr>
          <w:color w:val="000000" w:themeColor="text1"/>
          <w:szCs w:val="24"/>
          <w:lang w:bidi="lo-LA"/>
        </w:rPr>
        <w:t xml:space="preserve">Kėdainių rajono savivaldybės </w:t>
      </w:r>
      <w:r w:rsidR="00AD761C">
        <w:rPr>
          <w:color w:val="000000" w:themeColor="text1"/>
          <w:szCs w:val="24"/>
          <w:lang w:bidi="lo-LA"/>
        </w:rPr>
        <w:t>s</w:t>
      </w:r>
      <w:r w:rsidRPr="00127C85">
        <w:rPr>
          <w:color w:val="000000" w:themeColor="text1"/>
          <w:szCs w:val="24"/>
          <w:lang w:bidi="lo-LA"/>
        </w:rPr>
        <w:t>trateginio valdymo organizavimo tvarkos aprašą</w:t>
      </w:r>
      <w:r w:rsidR="00855E25">
        <w:rPr>
          <w:color w:val="000000" w:themeColor="text1"/>
          <w:szCs w:val="24"/>
          <w:lang w:bidi="lo-LA"/>
        </w:rPr>
        <w:t>.</w:t>
      </w:r>
    </w:p>
    <w:p w14:paraId="002F74D4" w14:textId="77777777" w:rsidR="00E53E6C" w:rsidRDefault="00E53E6C" w:rsidP="00E53E6C">
      <w:pPr>
        <w:ind w:firstLine="709"/>
        <w:jc w:val="both"/>
        <w:rPr>
          <w:rFonts w:eastAsia="Lucida Sans Unicode"/>
          <w:szCs w:val="24"/>
          <w:lang w:eastAsia="lt-LT"/>
        </w:rPr>
      </w:pPr>
    </w:p>
    <w:p w14:paraId="4C29BD4F" w14:textId="77777777" w:rsidR="00127C85" w:rsidRPr="009D28EF" w:rsidRDefault="00127C85" w:rsidP="00127C85">
      <w:pPr>
        <w:ind w:firstLine="709"/>
        <w:rPr>
          <w:b/>
          <w:szCs w:val="24"/>
          <w:lang w:eastAsia="lt-LT"/>
        </w:rPr>
      </w:pPr>
      <w:bookmarkStart w:id="2" w:name="_Hlk120626402"/>
      <w:r w:rsidRPr="009D28EF">
        <w:rPr>
          <w:b/>
          <w:szCs w:val="24"/>
          <w:lang w:eastAsia="lt-LT"/>
        </w:rPr>
        <w:t>Sprendimo projekto esmė</w:t>
      </w:r>
      <w:r w:rsidRPr="009D28EF">
        <w:rPr>
          <w:szCs w:val="24"/>
          <w:lang w:eastAsia="lt-LT"/>
        </w:rPr>
        <w:t xml:space="preserve">, </w:t>
      </w:r>
      <w:r w:rsidRPr="009D28EF">
        <w:rPr>
          <w:b/>
          <w:szCs w:val="24"/>
          <w:lang w:eastAsia="lt-LT"/>
        </w:rPr>
        <w:t xml:space="preserve">rengimo priežastys ir motyvai: </w:t>
      </w:r>
    </w:p>
    <w:p w14:paraId="2E4499A0" w14:textId="77777777" w:rsidR="003512F7" w:rsidRDefault="003512F7" w:rsidP="003512F7">
      <w:pPr>
        <w:widowControl w:val="0"/>
        <w:suppressAutoHyphens/>
        <w:ind w:firstLine="709"/>
        <w:jc w:val="both"/>
        <w:rPr>
          <w:color w:val="000000" w:themeColor="text1"/>
          <w:szCs w:val="24"/>
          <w:lang w:bidi="lo-LA"/>
        </w:rPr>
      </w:pPr>
      <w:r>
        <w:t xml:space="preserve">Atsižvelgus į pasikeitusias Lietuvos Respublikos </w:t>
      </w:r>
      <w:r w:rsidRPr="003512F7">
        <w:rPr>
          <w:i/>
          <w:iCs/>
        </w:rPr>
        <w:t>vietos savivaldos įstatymo</w:t>
      </w:r>
      <w:r>
        <w:t xml:space="preserve">, Lietuvos Respublikos </w:t>
      </w:r>
      <w:r w:rsidRPr="003512F7">
        <w:rPr>
          <w:i/>
          <w:iCs/>
        </w:rPr>
        <w:t>strateginio valdymo įstatymo</w:t>
      </w:r>
      <w:r>
        <w:t xml:space="preserve">, </w:t>
      </w:r>
      <w:r w:rsidRPr="003512F7">
        <w:rPr>
          <w:i/>
          <w:iCs/>
        </w:rPr>
        <w:t>Strateginio valdymo metodikos</w:t>
      </w:r>
      <w:r>
        <w:t xml:space="preserve">, patvirtintos Lietuvos Respublikos Vyriausybės 2021 m. balandžio 28 d. nutarimu Nr. 292 „Dėl Strateginio valdymo metodikos patvirtinimo“, ir Lietuvos Respublikos </w:t>
      </w:r>
      <w:r w:rsidRPr="003512F7">
        <w:rPr>
          <w:i/>
          <w:iCs/>
        </w:rPr>
        <w:t>viešojo sektoriaus atskaitomybės įstatymo</w:t>
      </w:r>
      <w:r>
        <w:t xml:space="preserve"> nuostatas, reglamentuojančias strateginio valdymo procesą savivaldybėse, tikslinga pripažinti netekusiu galios </w:t>
      </w:r>
      <w:r w:rsidRPr="00127C85">
        <w:rPr>
          <w:color w:val="000000" w:themeColor="text1"/>
          <w:szCs w:val="24"/>
          <w:lang w:bidi="lo-LA"/>
        </w:rPr>
        <w:t xml:space="preserve">Kėdainių rajono savivaldybės tarybos 2015 m. liepos 3 d. sprendimą Nr. TS-168 „Dėl </w:t>
      </w:r>
      <w:r>
        <w:rPr>
          <w:color w:val="000000" w:themeColor="text1"/>
          <w:szCs w:val="24"/>
          <w:lang w:bidi="lo-LA"/>
        </w:rPr>
        <w:t>S</w:t>
      </w:r>
      <w:r w:rsidRPr="00127C85">
        <w:rPr>
          <w:color w:val="000000" w:themeColor="text1"/>
          <w:szCs w:val="24"/>
          <w:lang w:bidi="lo-LA"/>
        </w:rPr>
        <w:t xml:space="preserve">trateginio planavimo Kėdainių rajono savivaldybėje organizavimo tvarkos aprašo patvirtinimo“ </w:t>
      </w:r>
      <w:r>
        <w:rPr>
          <w:color w:val="000000" w:themeColor="text1"/>
          <w:szCs w:val="24"/>
          <w:lang w:bidi="lo-LA"/>
        </w:rPr>
        <w:t>(</w:t>
      </w:r>
      <w:r w:rsidRPr="00127C85">
        <w:rPr>
          <w:color w:val="000000" w:themeColor="text1"/>
          <w:szCs w:val="24"/>
          <w:lang w:bidi="lo-LA"/>
        </w:rPr>
        <w:t>su visais papildymais ir pakeitimais</w:t>
      </w:r>
      <w:r>
        <w:rPr>
          <w:color w:val="000000" w:themeColor="text1"/>
          <w:szCs w:val="24"/>
          <w:lang w:bidi="lo-LA"/>
        </w:rPr>
        <w:t xml:space="preserve">) ir nauja redakcija išdėstyti </w:t>
      </w:r>
      <w:r w:rsidRPr="00127C85">
        <w:rPr>
          <w:color w:val="000000" w:themeColor="text1"/>
          <w:szCs w:val="24"/>
          <w:lang w:bidi="lo-LA"/>
        </w:rPr>
        <w:t xml:space="preserve">Kėdainių rajono savivaldybės </w:t>
      </w:r>
      <w:r>
        <w:rPr>
          <w:color w:val="000000" w:themeColor="text1"/>
          <w:szCs w:val="24"/>
          <w:lang w:bidi="lo-LA"/>
        </w:rPr>
        <w:t>s</w:t>
      </w:r>
      <w:r w:rsidRPr="00127C85">
        <w:rPr>
          <w:color w:val="000000" w:themeColor="text1"/>
          <w:szCs w:val="24"/>
          <w:lang w:bidi="lo-LA"/>
        </w:rPr>
        <w:t>trateginio valdymo organizavimo tvarkos aprašą</w:t>
      </w:r>
      <w:r>
        <w:rPr>
          <w:color w:val="000000" w:themeColor="text1"/>
          <w:szCs w:val="24"/>
          <w:lang w:bidi="lo-LA"/>
        </w:rPr>
        <w:t>.</w:t>
      </w:r>
    </w:p>
    <w:p w14:paraId="5CA0B2F9" w14:textId="7F5A1C12" w:rsidR="003512F7" w:rsidRDefault="0041796B" w:rsidP="003512F7">
      <w:pPr>
        <w:widowControl w:val="0"/>
        <w:suppressAutoHyphens/>
        <w:ind w:firstLine="709"/>
        <w:jc w:val="both"/>
        <w:rPr>
          <w:color w:val="000000" w:themeColor="text1"/>
          <w:szCs w:val="24"/>
          <w:lang w:bidi="lo-LA"/>
        </w:rPr>
      </w:pPr>
      <w:r>
        <w:rPr>
          <w:color w:val="000000" w:themeColor="text1"/>
          <w:szCs w:val="24"/>
          <w:lang w:bidi="lo-LA"/>
        </w:rPr>
        <w:t xml:space="preserve">Aprašas reglamentuoja </w:t>
      </w:r>
      <w:r w:rsidR="003512F7" w:rsidRPr="00376189">
        <w:rPr>
          <w:color w:val="000000" w:themeColor="text1"/>
          <w:szCs w:val="24"/>
          <w:lang w:bidi="lo-LA"/>
        </w:rPr>
        <w:t>strateginio planavimo dokumentų ir jų įgyvendinimą detalizuojančių planavimo dokumentų rengimą, svarstymą bei tvirtinimą, keitimą, įgyvendinimo stebėseną, numatytų pasiekti rezultatų vertinimą, ataskaitų dėl planavimo dokumentų įgyvendinimo rengimą bei svarstymą, savivaldybės gyventojų  įtraukimą į jų rengimą, svarstymą, įgyvendinimo priežiūrą bei viešinim</w:t>
      </w:r>
      <w:r w:rsidR="003512F7">
        <w:rPr>
          <w:color w:val="000000" w:themeColor="text1"/>
          <w:szCs w:val="24"/>
          <w:lang w:bidi="lo-LA"/>
        </w:rPr>
        <w:t xml:space="preserve">ą taip, kaip tai numato aukščiau paminėti teisės aktai. </w:t>
      </w:r>
    </w:p>
    <w:p w14:paraId="0382E2F7" w14:textId="05ACC909" w:rsidR="005349BC" w:rsidRDefault="005349BC" w:rsidP="005349BC">
      <w:pPr>
        <w:ind w:firstLine="720"/>
        <w:jc w:val="both"/>
        <w:rPr>
          <w:rFonts w:eastAsia="Calibri"/>
          <w:bCs/>
          <w:szCs w:val="24"/>
          <w:lang w:bidi="lo-LA"/>
        </w:rPr>
      </w:pPr>
      <w:r>
        <w:rPr>
          <w:rFonts w:eastAsia="Lucida Sans Unicode"/>
          <w:bCs/>
          <w:szCs w:val="24"/>
          <w:lang w:eastAsia="lt-LT"/>
        </w:rPr>
        <w:t>S</w:t>
      </w:r>
      <w:r w:rsidRPr="007C235A">
        <w:rPr>
          <w:rFonts w:eastAsia="Lucida Sans Unicode"/>
          <w:bCs/>
          <w:szCs w:val="24"/>
          <w:lang w:eastAsia="lt-LT"/>
        </w:rPr>
        <w:t xml:space="preserve">avivaldybės vykdomoji institucija – </w:t>
      </w:r>
      <w:r>
        <w:rPr>
          <w:rFonts w:eastAsia="Lucida Sans Unicode"/>
          <w:bCs/>
          <w:szCs w:val="24"/>
          <w:lang w:eastAsia="lt-LT"/>
        </w:rPr>
        <w:t>S</w:t>
      </w:r>
      <w:r w:rsidRPr="007C235A">
        <w:rPr>
          <w:rFonts w:eastAsia="Lucida Sans Unicode"/>
          <w:bCs/>
          <w:szCs w:val="24"/>
          <w:lang w:eastAsia="lt-LT"/>
        </w:rPr>
        <w:t>avivaldybės meras</w:t>
      </w:r>
      <w:r>
        <w:rPr>
          <w:rFonts w:eastAsia="Lucida Sans Unicode"/>
          <w:bCs/>
          <w:szCs w:val="24"/>
          <w:lang w:eastAsia="lt-LT"/>
        </w:rPr>
        <w:t xml:space="preserve"> </w:t>
      </w:r>
      <w:r w:rsidR="0059568B">
        <w:rPr>
          <w:rFonts w:eastAsia="Lucida Sans Unicode"/>
          <w:bCs/>
          <w:szCs w:val="24"/>
          <w:lang w:eastAsia="lt-LT"/>
        </w:rPr>
        <w:t>organizuoja S</w:t>
      </w:r>
      <w:r w:rsidRPr="007C235A">
        <w:rPr>
          <w:rFonts w:eastAsia="Lucida Sans Unicode"/>
          <w:bCs/>
          <w:szCs w:val="24"/>
          <w:lang w:eastAsia="lt-LT"/>
        </w:rPr>
        <w:t>avivaldybės</w:t>
      </w:r>
      <w:r>
        <w:rPr>
          <w:rFonts w:eastAsia="Lucida Sans Unicode"/>
          <w:bCs/>
          <w:szCs w:val="24"/>
          <w:lang w:eastAsia="lt-LT"/>
        </w:rPr>
        <w:t xml:space="preserve"> </w:t>
      </w:r>
      <w:r w:rsidRPr="007C235A">
        <w:rPr>
          <w:rFonts w:eastAsia="Lucida Sans Unicode"/>
          <w:bCs/>
          <w:szCs w:val="24"/>
          <w:lang w:eastAsia="lt-LT"/>
        </w:rPr>
        <w:t xml:space="preserve">strateginio </w:t>
      </w:r>
      <w:r>
        <w:rPr>
          <w:rFonts w:eastAsia="Lucida Sans Unicode"/>
          <w:bCs/>
          <w:szCs w:val="24"/>
          <w:lang w:eastAsia="lt-LT"/>
        </w:rPr>
        <w:t>valdymo</w:t>
      </w:r>
      <w:r w:rsidRPr="007C235A">
        <w:rPr>
          <w:rFonts w:eastAsia="Lucida Sans Unicode"/>
          <w:bCs/>
          <w:szCs w:val="24"/>
          <w:lang w:eastAsia="lt-LT"/>
        </w:rPr>
        <w:t xml:space="preserve"> </w:t>
      </w:r>
      <w:r w:rsidR="0059568B">
        <w:rPr>
          <w:rFonts w:eastAsia="Lucida Sans Unicode"/>
          <w:bCs/>
          <w:szCs w:val="24"/>
          <w:lang w:eastAsia="lt-LT"/>
        </w:rPr>
        <w:t>procesą, atsako už patvirtintų S</w:t>
      </w:r>
      <w:r w:rsidRPr="007C235A">
        <w:rPr>
          <w:rFonts w:eastAsia="Lucida Sans Unicode"/>
          <w:bCs/>
          <w:szCs w:val="24"/>
          <w:lang w:eastAsia="lt-LT"/>
        </w:rPr>
        <w:t>avivaldybės planavimo dokumentų ir jų</w:t>
      </w:r>
      <w:r>
        <w:rPr>
          <w:rFonts w:eastAsia="Lucida Sans Unicode"/>
          <w:bCs/>
          <w:szCs w:val="24"/>
          <w:lang w:eastAsia="lt-LT"/>
        </w:rPr>
        <w:t xml:space="preserve"> </w:t>
      </w:r>
      <w:r w:rsidRPr="007C235A">
        <w:rPr>
          <w:rFonts w:eastAsia="Lucida Sans Unicode"/>
          <w:bCs/>
          <w:szCs w:val="24"/>
          <w:lang w:eastAsia="lt-LT"/>
        </w:rPr>
        <w:t xml:space="preserve">įgyvendinimo ataskaitų viešinimą. </w:t>
      </w:r>
      <w:r>
        <w:rPr>
          <w:rFonts w:eastAsia="Lucida Sans Unicode"/>
          <w:bCs/>
          <w:szCs w:val="24"/>
          <w:lang w:eastAsia="lt-LT"/>
        </w:rPr>
        <w:t xml:space="preserve">Taip pat Savivaldybės meras organizuoja </w:t>
      </w:r>
      <w:r>
        <w:rPr>
          <w:rFonts w:eastAsia="Calibri"/>
          <w:bCs/>
          <w:szCs w:val="24"/>
          <w:lang w:bidi="lo-LA"/>
        </w:rPr>
        <w:t>Strateginio plėtros plano</w:t>
      </w:r>
      <w:r w:rsidRPr="00A70AC0">
        <w:rPr>
          <w:rFonts w:eastAsia="Calibri"/>
          <w:bCs/>
          <w:szCs w:val="24"/>
          <w:lang w:bidi="lo-LA"/>
        </w:rPr>
        <w:t xml:space="preserve"> įgyvendinimą, stebėseną, vertinimą ir ataskaitų rengimą</w:t>
      </w:r>
      <w:r>
        <w:rPr>
          <w:rFonts w:eastAsia="Calibri"/>
          <w:bCs/>
          <w:szCs w:val="24"/>
          <w:lang w:bidi="lo-LA"/>
        </w:rPr>
        <w:t>. Savivaldybės administracija rengia Strateginį plėtros planą, S</w:t>
      </w:r>
      <w:r w:rsidR="00594537">
        <w:rPr>
          <w:rFonts w:eastAsia="Calibri"/>
          <w:bCs/>
          <w:szCs w:val="24"/>
          <w:lang w:bidi="lo-LA"/>
        </w:rPr>
        <w:t>trateginius veiklos planus bei m</w:t>
      </w:r>
      <w:r>
        <w:rPr>
          <w:rFonts w:eastAsia="Calibri"/>
          <w:bCs/>
          <w:szCs w:val="24"/>
          <w:lang w:bidi="lo-LA"/>
        </w:rPr>
        <w:t>etinius planus. Saviv</w:t>
      </w:r>
      <w:r w:rsidR="00594537">
        <w:rPr>
          <w:rFonts w:eastAsia="Calibri"/>
          <w:bCs/>
          <w:szCs w:val="24"/>
          <w:lang w:bidi="lo-LA"/>
        </w:rPr>
        <w:t>aldybės kolegijos kompetencija −</w:t>
      </w:r>
      <w:r>
        <w:rPr>
          <w:rFonts w:eastAsia="Calibri"/>
          <w:bCs/>
          <w:szCs w:val="24"/>
          <w:lang w:bidi="lo-LA"/>
        </w:rPr>
        <w:t xml:space="preserve"> </w:t>
      </w:r>
      <w:r w:rsidRPr="005349BC">
        <w:rPr>
          <w:rFonts w:eastAsia="Calibri"/>
          <w:bCs/>
          <w:szCs w:val="24"/>
          <w:lang w:bidi="lo-LA"/>
        </w:rPr>
        <w:t>sva</w:t>
      </w:r>
      <w:r w:rsidR="00594537">
        <w:rPr>
          <w:rFonts w:eastAsia="Calibri"/>
          <w:bCs/>
          <w:szCs w:val="24"/>
          <w:lang w:bidi="lo-LA"/>
        </w:rPr>
        <w:t>rstyti ir teikti siūlymus dėl S</w:t>
      </w:r>
      <w:r w:rsidRPr="005349BC">
        <w:rPr>
          <w:rFonts w:eastAsia="Calibri"/>
          <w:bCs/>
          <w:szCs w:val="24"/>
          <w:lang w:bidi="lo-LA"/>
        </w:rPr>
        <w:t>avivaldybės strateginio planavimo dokumentų rengimo</w:t>
      </w:r>
      <w:r>
        <w:rPr>
          <w:rFonts w:eastAsia="Calibri"/>
          <w:bCs/>
          <w:szCs w:val="24"/>
          <w:lang w:bidi="lo-LA"/>
        </w:rPr>
        <w:t xml:space="preserve">. Nuo 2024 m. Strateginiai plėtros planai bei Strateginiai veiklos planai rengiami pagal </w:t>
      </w:r>
      <w:r>
        <w:rPr>
          <w:color w:val="000000"/>
        </w:rPr>
        <w:t xml:space="preserve">atnaujintos </w:t>
      </w:r>
      <w:r w:rsidRPr="005349BC">
        <w:t>Strateginio valdymo metodikos</w:t>
      </w:r>
      <w:r>
        <w:rPr>
          <w:color w:val="000000"/>
        </w:rPr>
        <w:t xml:space="preserve">  prieduose pateikiamas formas.</w:t>
      </w:r>
    </w:p>
    <w:bookmarkEnd w:id="2"/>
    <w:p w14:paraId="5C17FFBF" w14:textId="77777777" w:rsidR="00E247D9" w:rsidRDefault="00E247D9" w:rsidP="00127C85">
      <w:pPr>
        <w:widowControl w:val="0"/>
        <w:suppressAutoHyphens/>
        <w:ind w:firstLine="709"/>
        <w:jc w:val="both"/>
        <w:rPr>
          <w:rFonts w:eastAsia="Lucida Sans Unicode"/>
          <w:b/>
          <w:szCs w:val="24"/>
          <w:lang w:eastAsia="lt-LT"/>
        </w:rPr>
      </w:pPr>
    </w:p>
    <w:p w14:paraId="03A8C598" w14:textId="043ABAAC" w:rsidR="00127C85" w:rsidRPr="009D28EF" w:rsidRDefault="00127C85" w:rsidP="00127C85">
      <w:pPr>
        <w:widowControl w:val="0"/>
        <w:suppressAutoHyphens/>
        <w:ind w:firstLine="709"/>
        <w:jc w:val="both"/>
        <w:rPr>
          <w:rFonts w:eastAsia="Lucida Sans Unicode"/>
          <w:bCs/>
          <w:szCs w:val="24"/>
          <w:lang w:eastAsia="lt-LT"/>
        </w:rPr>
      </w:pPr>
      <w:r w:rsidRPr="009D28EF">
        <w:rPr>
          <w:rFonts w:eastAsia="Lucida Sans Unicode"/>
          <w:b/>
          <w:szCs w:val="24"/>
          <w:lang w:eastAsia="lt-LT"/>
        </w:rPr>
        <w:t xml:space="preserve">Lėšų poreikis: </w:t>
      </w:r>
      <w:r>
        <w:rPr>
          <w:rFonts w:eastAsia="Lucida Sans Unicode"/>
          <w:bCs/>
          <w:szCs w:val="24"/>
          <w:lang w:eastAsia="lt-LT"/>
        </w:rPr>
        <w:t>s</w:t>
      </w:r>
      <w:r w:rsidRPr="00787BA3">
        <w:rPr>
          <w:rFonts w:eastAsia="Lucida Sans Unicode"/>
          <w:bCs/>
          <w:szCs w:val="24"/>
          <w:lang w:eastAsia="lt-LT"/>
        </w:rPr>
        <w:t>prendimo projekto priėmimo metu lėšų poreikis</w:t>
      </w:r>
      <w:r>
        <w:rPr>
          <w:rFonts w:eastAsia="Lucida Sans Unicode"/>
          <w:bCs/>
          <w:szCs w:val="24"/>
          <w:lang w:eastAsia="lt-LT"/>
        </w:rPr>
        <w:t xml:space="preserve"> </w:t>
      </w:r>
      <w:r w:rsidRPr="00787BA3">
        <w:rPr>
          <w:rFonts w:eastAsia="Lucida Sans Unicode"/>
          <w:bCs/>
          <w:szCs w:val="24"/>
          <w:lang w:eastAsia="lt-LT"/>
        </w:rPr>
        <w:t>nereikalingas.</w:t>
      </w:r>
    </w:p>
    <w:p w14:paraId="7CB0F969" w14:textId="77777777" w:rsidR="00127C85" w:rsidRDefault="00127C85" w:rsidP="00127C85">
      <w:pPr>
        <w:widowControl w:val="0"/>
        <w:suppressAutoHyphens/>
        <w:ind w:firstLine="709"/>
        <w:jc w:val="both"/>
        <w:rPr>
          <w:rFonts w:eastAsia="Lucida Sans Unicode"/>
          <w:b/>
          <w:bCs/>
          <w:szCs w:val="24"/>
          <w:lang w:eastAsia="lt-LT"/>
        </w:rPr>
      </w:pPr>
    </w:p>
    <w:p w14:paraId="2C5D1CE5" w14:textId="2F7A5C7C" w:rsidR="00127C85" w:rsidRPr="00787BA3" w:rsidRDefault="00127C85" w:rsidP="00127C85">
      <w:pPr>
        <w:widowControl w:val="0"/>
        <w:suppressAutoHyphens/>
        <w:ind w:firstLine="709"/>
        <w:jc w:val="both"/>
        <w:rPr>
          <w:szCs w:val="24"/>
          <w:lang w:eastAsia="lt-LT"/>
        </w:rPr>
      </w:pPr>
      <w:r w:rsidRPr="009D28EF">
        <w:rPr>
          <w:rFonts w:eastAsia="Lucida Sans Unicode"/>
          <w:b/>
          <w:bCs/>
          <w:szCs w:val="24"/>
          <w:lang w:eastAsia="lt-LT"/>
        </w:rPr>
        <w:t>Laukiami rezultatai:</w:t>
      </w:r>
      <w:r>
        <w:rPr>
          <w:rFonts w:eastAsia="Lucida Sans Unicode"/>
          <w:b/>
          <w:bCs/>
          <w:szCs w:val="24"/>
          <w:lang w:eastAsia="lt-LT"/>
        </w:rPr>
        <w:t xml:space="preserve"> </w:t>
      </w:r>
      <w:bookmarkEnd w:id="1"/>
      <w:r w:rsidRPr="00787BA3">
        <w:rPr>
          <w:szCs w:val="24"/>
          <w:lang w:eastAsia="lt-LT"/>
        </w:rPr>
        <w:t>Pritarus teikiamam sprendimo projektui</w:t>
      </w:r>
      <w:r w:rsidR="00E247D9">
        <w:rPr>
          <w:szCs w:val="24"/>
          <w:lang w:eastAsia="lt-LT"/>
        </w:rPr>
        <w:t xml:space="preserve">, </w:t>
      </w:r>
      <w:r>
        <w:rPr>
          <w:szCs w:val="24"/>
          <w:lang w:eastAsia="lt-LT"/>
        </w:rPr>
        <w:t xml:space="preserve"> </w:t>
      </w:r>
      <w:r w:rsidR="00E247D9" w:rsidRPr="00127C85">
        <w:rPr>
          <w:color w:val="000000" w:themeColor="text1"/>
          <w:szCs w:val="24"/>
          <w:lang w:bidi="lo-LA"/>
        </w:rPr>
        <w:t xml:space="preserve">Kėdainių rajono savivaldybės </w:t>
      </w:r>
      <w:r w:rsidR="00E247D9">
        <w:rPr>
          <w:color w:val="000000" w:themeColor="text1"/>
          <w:szCs w:val="24"/>
          <w:lang w:bidi="lo-LA"/>
        </w:rPr>
        <w:t>s</w:t>
      </w:r>
      <w:r w:rsidR="00E247D9" w:rsidRPr="00127C85">
        <w:rPr>
          <w:color w:val="000000" w:themeColor="text1"/>
          <w:szCs w:val="24"/>
          <w:lang w:bidi="lo-LA"/>
        </w:rPr>
        <w:t>trateginio valdymo organizavimo tvarkos apraš</w:t>
      </w:r>
      <w:r w:rsidR="00E247D9">
        <w:rPr>
          <w:color w:val="000000" w:themeColor="text1"/>
          <w:szCs w:val="24"/>
          <w:lang w:bidi="lo-LA"/>
        </w:rPr>
        <w:t xml:space="preserve">o </w:t>
      </w:r>
      <w:r w:rsidRPr="00787BA3">
        <w:rPr>
          <w:szCs w:val="24"/>
          <w:lang w:eastAsia="lt-LT"/>
        </w:rPr>
        <w:t>nuostatos atitiks galiojančius Lietuvos Respublikos teisės aktus</w:t>
      </w:r>
      <w:r>
        <w:rPr>
          <w:szCs w:val="24"/>
          <w:lang w:eastAsia="lt-LT"/>
        </w:rPr>
        <w:t>.</w:t>
      </w:r>
    </w:p>
    <w:p w14:paraId="0B2A3877" w14:textId="77777777" w:rsidR="00127C85" w:rsidRDefault="00127C85" w:rsidP="00127C85">
      <w:pPr>
        <w:widowControl w:val="0"/>
        <w:suppressAutoHyphens/>
        <w:ind w:firstLine="709"/>
        <w:jc w:val="both"/>
        <w:rPr>
          <w:b/>
          <w:bCs/>
          <w:szCs w:val="24"/>
          <w:lang w:eastAsia="lt-LT"/>
        </w:rPr>
      </w:pPr>
    </w:p>
    <w:p w14:paraId="6DC4D457" w14:textId="77777777" w:rsidR="00127C85" w:rsidRDefault="00127C85" w:rsidP="00127C85">
      <w:pPr>
        <w:widowControl w:val="0"/>
        <w:suppressAutoHyphens/>
        <w:ind w:firstLine="709"/>
        <w:jc w:val="both"/>
        <w:rPr>
          <w:b/>
          <w:bCs/>
          <w:szCs w:val="24"/>
          <w:lang w:eastAsia="lt-LT"/>
        </w:rPr>
      </w:pPr>
      <w:r w:rsidRPr="009D28EF">
        <w:rPr>
          <w:b/>
          <w:bCs/>
          <w:szCs w:val="24"/>
          <w:lang w:eastAsia="lt-LT"/>
        </w:rPr>
        <w:t>Numatomo teisinio reguliavimo poveikio vertinimas*</w:t>
      </w:r>
    </w:p>
    <w:p w14:paraId="331306C4" w14:textId="77777777" w:rsidR="00127C85" w:rsidRPr="009D28EF" w:rsidRDefault="00127C85" w:rsidP="00127C85">
      <w:pPr>
        <w:widowControl w:val="0"/>
        <w:suppressAutoHyphens/>
        <w:ind w:firstLine="709"/>
        <w:jc w:val="both"/>
        <w:rPr>
          <w:b/>
          <w:bCs/>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3006"/>
      </w:tblGrid>
      <w:tr w:rsidR="00127C85" w:rsidRPr="00215C9F" w14:paraId="06342F7A" w14:textId="77777777" w:rsidTr="008A544E">
        <w:trPr>
          <w:trHeight w:val="285"/>
        </w:trPr>
        <w:tc>
          <w:tcPr>
            <w:tcW w:w="3515" w:type="dxa"/>
            <w:vMerge w:val="restart"/>
            <w:tcBorders>
              <w:top w:val="single" w:sz="4" w:space="0" w:color="000000"/>
              <w:left w:val="single" w:sz="4" w:space="0" w:color="000000"/>
              <w:bottom w:val="single" w:sz="4" w:space="0" w:color="000000"/>
              <w:right w:val="single" w:sz="4" w:space="0" w:color="000000"/>
            </w:tcBorders>
            <w:hideMark/>
          </w:tcPr>
          <w:p w14:paraId="7BF75C19" w14:textId="77777777" w:rsidR="00127C85" w:rsidRPr="00215C9F" w:rsidRDefault="00127C85" w:rsidP="008A544E">
            <w:pPr>
              <w:rPr>
                <w:b/>
                <w:szCs w:val="24"/>
                <w:lang w:bidi="lo-LA"/>
              </w:rPr>
            </w:pPr>
            <w:r w:rsidRPr="00215C9F">
              <w:rPr>
                <w:b/>
                <w:lang w:eastAsia="lt-LT"/>
              </w:rPr>
              <w:t>Sritys</w:t>
            </w:r>
          </w:p>
        </w:tc>
        <w:tc>
          <w:tcPr>
            <w:tcW w:w="5983" w:type="dxa"/>
            <w:gridSpan w:val="2"/>
            <w:tcBorders>
              <w:top w:val="single" w:sz="4" w:space="0" w:color="000000"/>
              <w:left w:val="single" w:sz="4" w:space="0" w:color="000000"/>
              <w:bottom w:val="single" w:sz="4" w:space="0" w:color="auto"/>
              <w:right w:val="single" w:sz="4" w:space="0" w:color="000000"/>
            </w:tcBorders>
            <w:hideMark/>
          </w:tcPr>
          <w:p w14:paraId="5B95358C" w14:textId="77777777" w:rsidR="00127C85" w:rsidRPr="00215C9F" w:rsidRDefault="00127C85" w:rsidP="008A544E">
            <w:pPr>
              <w:rPr>
                <w:b/>
                <w:bCs/>
                <w:szCs w:val="24"/>
                <w:lang w:eastAsia="lt-LT"/>
              </w:rPr>
            </w:pPr>
            <w:r w:rsidRPr="00215C9F">
              <w:rPr>
                <w:b/>
                <w:bCs/>
                <w:lang w:eastAsia="lt-LT"/>
              </w:rPr>
              <w:t>Numatomo teisinio reguliavimo poveikio vertinimo rezultatai</w:t>
            </w:r>
          </w:p>
        </w:tc>
      </w:tr>
      <w:tr w:rsidR="00127C85" w:rsidRPr="00215C9F" w14:paraId="57976789" w14:textId="77777777" w:rsidTr="008A544E">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B0E1937" w14:textId="77777777" w:rsidR="00127C85" w:rsidRPr="00215C9F" w:rsidRDefault="00127C85" w:rsidP="008A544E">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6EA07CF" w14:textId="77777777" w:rsidR="00127C85" w:rsidRPr="00215C9F" w:rsidRDefault="00127C85" w:rsidP="008A544E">
            <w:pPr>
              <w:rPr>
                <w:b/>
                <w:szCs w:val="24"/>
                <w:lang w:eastAsia="lt-LT"/>
              </w:rPr>
            </w:pPr>
            <w:r w:rsidRPr="00215C9F">
              <w:rPr>
                <w:b/>
                <w:lang w:eastAsia="lt-LT"/>
              </w:rPr>
              <w:t>Teigiamas poveikis</w:t>
            </w:r>
          </w:p>
        </w:tc>
        <w:tc>
          <w:tcPr>
            <w:tcW w:w="3006" w:type="dxa"/>
            <w:tcBorders>
              <w:top w:val="single" w:sz="4" w:space="0" w:color="auto"/>
              <w:left w:val="single" w:sz="4" w:space="0" w:color="000000"/>
              <w:bottom w:val="single" w:sz="4" w:space="0" w:color="000000"/>
              <w:right w:val="single" w:sz="4" w:space="0" w:color="000000"/>
            </w:tcBorders>
          </w:tcPr>
          <w:p w14:paraId="5B3A45D9" w14:textId="77777777" w:rsidR="00127C85" w:rsidRPr="00215C9F" w:rsidRDefault="00127C85" w:rsidP="008A544E">
            <w:pPr>
              <w:rPr>
                <w:b/>
                <w:szCs w:val="24"/>
                <w:lang w:bidi="lo-LA"/>
              </w:rPr>
            </w:pPr>
            <w:r w:rsidRPr="00215C9F">
              <w:rPr>
                <w:b/>
                <w:lang w:eastAsia="lt-LT"/>
              </w:rPr>
              <w:t>Neigiamas poveikis</w:t>
            </w:r>
          </w:p>
          <w:p w14:paraId="659671C4" w14:textId="77777777" w:rsidR="00127C85" w:rsidRPr="00215C9F" w:rsidRDefault="00127C85" w:rsidP="008A544E">
            <w:pPr>
              <w:rPr>
                <w:b/>
                <w:i/>
                <w:szCs w:val="24"/>
                <w:lang w:eastAsia="lt-LT"/>
              </w:rPr>
            </w:pPr>
          </w:p>
        </w:tc>
      </w:tr>
      <w:tr w:rsidR="00127C85" w:rsidRPr="00215C9F" w14:paraId="61BAF89E" w14:textId="77777777" w:rsidTr="008A544E">
        <w:tc>
          <w:tcPr>
            <w:tcW w:w="3515" w:type="dxa"/>
            <w:tcBorders>
              <w:top w:val="single" w:sz="4" w:space="0" w:color="000000"/>
              <w:left w:val="single" w:sz="4" w:space="0" w:color="000000"/>
              <w:bottom w:val="single" w:sz="4" w:space="0" w:color="000000"/>
              <w:right w:val="single" w:sz="4" w:space="0" w:color="000000"/>
            </w:tcBorders>
            <w:hideMark/>
          </w:tcPr>
          <w:p w14:paraId="666BCBDB" w14:textId="77777777" w:rsidR="00127C85" w:rsidRPr="00215C9F" w:rsidRDefault="00127C85" w:rsidP="008A544E">
            <w:pPr>
              <w:rPr>
                <w:i/>
                <w:szCs w:val="24"/>
                <w:lang w:bidi="lo-LA"/>
              </w:rPr>
            </w:pPr>
            <w:r w:rsidRPr="00215C9F">
              <w:rPr>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50788FA3" w14:textId="77777777" w:rsidR="00127C85" w:rsidRPr="00215C9F" w:rsidRDefault="00127C85" w:rsidP="008A544E">
            <w:pPr>
              <w:rPr>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3C2B3C74" w14:textId="77777777" w:rsidR="00127C85" w:rsidRPr="00215C9F" w:rsidRDefault="00127C85" w:rsidP="008A544E">
            <w:pPr>
              <w:rPr>
                <w:i/>
                <w:szCs w:val="24"/>
                <w:lang w:bidi="lo-LA"/>
              </w:rPr>
            </w:pPr>
          </w:p>
        </w:tc>
      </w:tr>
      <w:tr w:rsidR="00127C85" w:rsidRPr="00215C9F" w14:paraId="604F58F8" w14:textId="77777777" w:rsidTr="008A544E">
        <w:tc>
          <w:tcPr>
            <w:tcW w:w="3515" w:type="dxa"/>
            <w:tcBorders>
              <w:top w:val="single" w:sz="4" w:space="0" w:color="000000"/>
              <w:left w:val="single" w:sz="4" w:space="0" w:color="000000"/>
              <w:bottom w:val="single" w:sz="4" w:space="0" w:color="000000"/>
              <w:right w:val="single" w:sz="4" w:space="0" w:color="000000"/>
            </w:tcBorders>
            <w:hideMark/>
          </w:tcPr>
          <w:p w14:paraId="5CE0B45E" w14:textId="77777777" w:rsidR="00127C85" w:rsidRPr="00215C9F" w:rsidRDefault="00127C85" w:rsidP="008A544E">
            <w:pPr>
              <w:rPr>
                <w:i/>
                <w:szCs w:val="24"/>
                <w:lang w:bidi="lo-LA"/>
              </w:rPr>
            </w:pPr>
            <w:r w:rsidRPr="00215C9F">
              <w:rPr>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374545D" w14:textId="77777777" w:rsidR="00127C85" w:rsidRPr="00215C9F" w:rsidRDefault="00127C85" w:rsidP="008A544E">
            <w:pPr>
              <w:rPr>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10D541F0" w14:textId="77777777" w:rsidR="00127C85" w:rsidRPr="00215C9F" w:rsidRDefault="00127C85" w:rsidP="008A544E">
            <w:pPr>
              <w:rPr>
                <w:i/>
                <w:szCs w:val="24"/>
                <w:lang w:bidi="lo-LA"/>
              </w:rPr>
            </w:pPr>
          </w:p>
        </w:tc>
      </w:tr>
      <w:tr w:rsidR="00127C85" w:rsidRPr="00215C9F" w14:paraId="5C458CB9" w14:textId="77777777" w:rsidTr="008A544E">
        <w:tc>
          <w:tcPr>
            <w:tcW w:w="3515" w:type="dxa"/>
            <w:tcBorders>
              <w:top w:val="single" w:sz="4" w:space="0" w:color="000000"/>
              <w:left w:val="single" w:sz="4" w:space="0" w:color="000000"/>
              <w:bottom w:val="single" w:sz="4" w:space="0" w:color="000000"/>
              <w:right w:val="single" w:sz="4" w:space="0" w:color="000000"/>
            </w:tcBorders>
            <w:hideMark/>
          </w:tcPr>
          <w:p w14:paraId="5F15188E" w14:textId="77777777" w:rsidR="00127C85" w:rsidRPr="00215C9F" w:rsidRDefault="00127C85" w:rsidP="008A544E">
            <w:pPr>
              <w:rPr>
                <w:i/>
                <w:szCs w:val="24"/>
                <w:lang w:bidi="lo-LA"/>
              </w:rPr>
            </w:pPr>
            <w:r w:rsidRPr="00215C9F">
              <w:rPr>
                <w:i/>
                <w:lang w:eastAsia="lt-LT"/>
              </w:rPr>
              <w:lastRenderedPageBreak/>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75BE018" w14:textId="77777777" w:rsidR="00127C85" w:rsidRPr="00215C9F" w:rsidRDefault="00127C85" w:rsidP="008A544E">
            <w:pPr>
              <w:rPr>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2AB0D0C3" w14:textId="77777777" w:rsidR="00127C85" w:rsidRPr="00215C9F" w:rsidRDefault="00127C85" w:rsidP="008A544E">
            <w:pPr>
              <w:rPr>
                <w:i/>
                <w:szCs w:val="24"/>
                <w:lang w:bidi="lo-LA"/>
              </w:rPr>
            </w:pPr>
          </w:p>
        </w:tc>
      </w:tr>
      <w:tr w:rsidR="00127C85" w:rsidRPr="00215C9F" w14:paraId="604BA1A3" w14:textId="77777777" w:rsidTr="008A544E">
        <w:tc>
          <w:tcPr>
            <w:tcW w:w="3515" w:type="dxa"/>
            <w:tcBorders>
              <w:top w:val="single" w:sz="4" w:space="0" w:color="000000"/>
              <w:left w:val="single" w:sz="4" w:space="0" w:color="000000"/>
              <w:bottom w:val="single" w:sz="4" w:space="0" w:color="000000"/>
              <w:right w:val="single" w:sz="4" w:space="0" w:color="000000"/>
            </w:tcBorders>
            <w:hideMark/>
          </w:tcPr>
          <w:p w14:paraId="733484C6" w14:textId="77777777" w:rsidR="00127C85" w:rsidRPr="00215C9F" w:rsidRDefault="00127C85" w:rsidP="008A544E">
            <w:pPr>
              <w:rPr>
                <w:i/>
                <w:szCs w:val="24"/>
                <w:lang w:bidi="lo-LA"/>
              </w:rPr>
            </w:pPr>
            <w:r w:rsidRPr="00215C9F">
              <w:rPr>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0D68B87" w14:textId="77777777" w:rsidR="00127C85" w:rsidRPr="00215C9F" w:rsidRDefault="00127C85" w:rsidP="008A544E">
            <w:pPr>
              <w:rPr>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01B38D98" w14:textId="77777777" w:rsidR="00127C85" w:rsidRPr="00215C9F" w:rsidRDefault="00127C85" w:rsidP="008A544E">
            <w:pPr>
              <w:rPr>
                <w:i/>
                <w:szCs w:val="24"/>
                <w:lang w:bidi="lo-LA"/>
              </w:rPr>
            </w:pPr>
          </w:p>
        </w:tc>
      </w:tr>
      <w:tr w:rsidR="00127C85" w:rsidRPr="00215C9F" w14:paraId="33B4DD86" w14:textId="77777777" w:rsidTr="008A544E">
        <w:tc>
          <w:tcPr>
            <w:tcW w:w="3515" w:type="dxa"/>
            <w:tcBorders>
              <w:top w:val="single" w:sz="4" w:space="0" w:color="000000"/>
              <w:left w:val="single" w:sz="4" w:space="0" w:color="000000"/>
              <w:bottom w:val="single" w:sz="4" w:space="0" w:color="000000"/>
              <w:right w:val="single" w:sz="4" w:space="0" w:color="000000"/>
            </w:tcBorders>
            <w:hideMark/>
          </w:tcPr>
          <w:p w14:paraId="5084C481" w14:textId="77777777" w:rsidR="00127C85" w:rsidRPr="00215C9F" w:rsidRDefault="00127C85" w:rsidP="008A544E">
            <w:pPr>
              <w:rPr>
                <w:i/>
                <w:szCs w:val="24"/>
                <w:lang w:bidi="lo-LA"/>
              </w:rPr>
            </w:pPr>
            <w:r w:rsidRPr="00215C9F">
              <w:rPr>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07374FD" w14:textId="77777777" w:rsidR="00127C85" w:rsidRPr="00215C9F" w:rsidRDefault="00127C85" w:rsidP="008A544E">
            <w:pPr>
              <w:rPr>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385BC582" w14:textId="77777777" w:rsidR="00127C85" w:rsidRPr="00215C9F" w:rsidRDefault="00127C85" w:rsidP="008A544E">
            <w:pPr>
              <w:rPr>
                <w:i/>
                <w:szCs w:val="24"/>
                <w:lang w:bidi="lo-LA"/>
              </w:rPr>
            </w:pPr>
          </w:p>
        </w:tc>
      </w:tr>
      <w:tr w:rsidR="00127C85" w:rsidRPr="00215C9F" w14:paraId="0E951184" w14:textId="77777777" w:rsidTr="008A544E">
        <w:tc>
          <w:tcPr>
            <w:tcW w:w="3515" w:type="dxa"/>
            <w:tcBorders>
              <w:top w:val="single" w:sz="4" w:space="0" w:color="000000"/>
              <w:left w:val="single" w:sz="4" w:space="0" w:color="000000"/>
              <w:bottom w:val="single" w:sz="4" w:space="0" w:color="000000"/>
              <w:right w:val="single" w:sz="4" w:space="0" w:color="000000"/>
            </w:tcBorders>
            <w:hideMark/>
          </w:tcPr>
          <w:p w14:paraId="3CA33A97" w14:textId="77777777" w:rsidR="00127C85" w:rsidRPr="00215C9F" w:rsidRDefault="00127C85" w:rsidP="008A544E">
            <w:pPr>
              <w:rPr>
                <w:i/>
                <w:szCs w:val="24"/>
                <w:lang w:bidi="lo-LA"/>
              </w:rPr>
            </w:pPr>
            <w:r w:rsidRPr="00215C9F">
              <w:rPr>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D0B95AF" w14:textId="77777777" w:rsidR="00127C85" w:rsidRPr="00215C9F" w:rsidRDefault="00127C85" w:rsidP="008A544E">
            <w:pPr>
              <w:rPr>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207A4AD2" w14:textId="77777777" w:rsidR="00127C85" w:rsidRPr="00215C9F" w:rsidRDefault="00127C85" w:rsidP="008A544E">
            <w:pPr>
              <w:rPr>
                <w:i/>
                <w:szCs w:val="24"/>
                <w:lang w:bidi="lo-LA"/>
              </w:rPr>
            </w:pPr>
          </w:p>
        </w:tc>
      </w:tr>
      <w:tr w:rsidR="00127C85" w:rsidRPr="00215C9F" w14:paraId="46787850" w14:textId="77777777" w:rsidTr="008A544E">
        <w:tc>
          <w:tcPr>
            <w:tcW w:w="3515" w:type="dxa"/>
            <w:tcBorders>
              <w:top w:val="single" w:sz="4" w:space="0" w:color="000000"/>
              <w:left w:val="single" w:sz="4" w:space="0" w:color="000000"/>
              <w:bottom w:val="single" w:sz="4" w:space="0" w:color="000000"/>
              <w:right w:val="single" w:sz="4" w:space="0" w:color="000000"/>
            </w:tcBorders>
            <w:hideMark/>
          </w:tcPr>
          <w:p w14:paraId="07CDA36A" w14:textId="77777777" w:rsidR="00127C85" w:rsidRPr="00215C9F" w:rsidRDefault="00127C85" w:rsidP="008A544E">
            <w:pPr>
              <w:rPr>
                <w:i/>
                <w:szCs w:val="24"/>
                <w:lang w:bidi="lo-LA"/>
              </w:rPr>
            </w:pPr>
            <w:r w:rsidRPr="00215C9F">
              <w:rPr>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702BE4B" w14:textId="77777777" w:rsidR="00127C85" w:rsidRPr="00215C9F" w:rsidRDefault="00127C85" w:rsidP="008A544E">
            <w:pPr>
              <w:rPr>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3F4B4A91" w14:textId="77777777" w:rsidR="00127C85" w:rsidRPr="00215C9F" w:rsidRDefault="00127C85" w:rsidP="008A544E">
            <w:pPr>
              <w:rPr>
                <w:i/>
                <w:szCs w:val="24"/>
                <w:lang w:bidi="lo-LA"/>
              </w:rPr>
            </w:pPr>
          </w:p>
        </w:tc>
      </w:tr>
      <w:tr w:rsidR="00127C85" w:rsidRPr="00215C9F" w14:paraId="31F05D52" w14:textId="77777777" w:rsidTr="008A544E">
        <w:tc>
          <w:tcPr>
            <w:tcW w:w="3515" w:type="dxa"/>
            <w:tcBorders>
              <w:top w:val="single" w:sz="4" w:space="0" w:color="000000"/>
              <w:left w:val="single" w:sz="4" w:space="0" w:color="000000"/>
              <w:bottom w:val="single" w:sz="4" w:space="0" w:color="000000"/>
              <w:right w:val="single" w:sz="4" w:space="0" w:color="000000"/>
            </w:tcBorders>
            <w:hideMark/>
          </w:tcPr>
          <w:p w14:paraId="16AC7486" w14:textId="77777777" w:rsidR="00127C85" w:rsidRPr="00215C9F" w:rsidRDefault="00127C85" w:rsidP="008A544E">
            <w:pPr>
              <w:rPr>
                <w:i/>
                <w:szCs w:val="24"/>
                <w:lang w:bidi="lo-LA"/>
              </w:rPr>
            </w:pPr>
            <w:r w:rsidRPr="00215C9F">
              <w:rPr>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FEFBE3" w14:textId="77777777" w:rsidR="00127C85" w:rsidRPr="00215C9F" w:rsidRDefault="00127C85" w:rsidP="008A544E">
            <w:pPr>
              <w:rPr>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0112310C" w14:textId="77777777" w:rsidR="00127C85" w:rsidRPr="00215C9F" w:rsidRDefault="00127C85" w:rsidP="008A544E">
            <w:pPr>
              <w:rPr>
                <w:i/>
                <w:szCs w:val="24"/>
                <w:lang w:bidi="lo-LA"/>
              </w:rPr>
            </w:pPr>
          </w:p>
        </w:tc>
      </w:tr>
      <w:tr w:rsidR="00127C85" w:rsidRPr="00215C9F" w14:paraId="7BA3069B" w14:textId="77777777" w:rsidTr="008A544E">
        <w:tc>
          <w:tcPr>
            <w:tcW w:w="3515" w:type="dxa"/>
            <w:tcBorders>
              <w:top w:val="single" w:sz="4" w:space="0" w:color="000000"/>
              <w:left w:val="single" w:sz="4" w:space="0" w:color="000000"/>
              <w:bottom w:val="single" w:sz="4" w:space="0" w:color="000000"/>
              <w:right w:val="single" w:sz="4" w:space="0" w:color="000000"/>
            </w:tcBorders>
            <w:hideMark/>
          </w:tcPr>
          <w:p w14:paraId="6D38E2F6" w14:textId="77777777" w:rsidR="00127C85" w:rsidRPr="00215C9F" w:rsidRDefault="00127C85" w:rsidP="008A544E">
            <w:pPr>
              <w:rPr>
                <w:i/>
                <w:szCs w:val="24"/>
                <w:lang w:bidi="lo-LA"/>
              </w:rPr>
            </w:pPr>
            <w:r w:rsidRPr="00215C9F">
              <w:rPr>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A67EA58" w14:textId="77777777" w:rsidR="00127C85" w:rsidRPr="00215C9F" w:rsidRDefault="00127C85" w:rsidP="008A544E">
            <w:pPr>
              <w:rPr>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3F9614A6" w14:textId="77777777" w:rsidR="00127C85" w:rsidRPr="00215C9F" w:rsidRDefault="00127C85" w:rsidP="008A544E">
            <w:pPr>
              <w:rPr>
                <w:i/>
                <w:szCs w:val="24"/>
                <w:lang w:bidi="lo-LA"/>
              </w:rPr>
            </w:pPr>
          </w:p>
        </w:tc>
      </w:tr>
      <w:tr w:rsidR="00127C85" w:rsidRPr="00215C9F" w14:paraId="4F0C287E" w14:textId="77777777" w:rsidTr="008A544E">
        <w:tc>
          <w:tcPr>
            <w:tcW w:w="3515" w:type="dxa"/>
            <w:tcBorders>
              <w:top w:val="single" w:sz="4" w:space="0" w:color="000000"/>
              <w:left w:val="single" w:sz="4" w:space="0" w:color="000000"/>
              <w:bottom w:val="single" w:sz="4" w:space="0" w:color="000000"/>
              <w:right w:val="single" w:sz="4" w:space="0" w:color="000000"/>
            </w:tcBorders>
            <w:hideMark/>
          </w:tcPr>
          <w:p w14:paraId="38417480" w14:textId="77777777" w:rsidR="00127C85" w:rsidRPr="00215C9F" w:rsidRDefault="00127C85" w:rsidP="008A544E">
            <w:pPr>
              <w:rPr>
                <w:i/>
                <w:szCs w:val="24"/>
                <w:lang w:bidi="lo-LA"/>
              </w:rPr>
            </w:pPr>
            <w:r w:rsidRPr="00215C9F">
              <w:rPr>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1F26A5" w14:textId="77777777" w:rsidR="00127C85" w:rsidRPr="00215C9F" w:rsidRDefault="00127C85" w:rsidP="008A544E">
            <w:pPr>
              <w:rPr>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401A611B" w14:textId="77777777" w:rsidR="00127C85" w:rsidRPr="00215C9F" w:rsidRDefault="00127C85" w:rsidP="008A544E">
            <w:pPr>
              <w:rPr>
                <w:i/>
                <w:szCs w:val="24"/>
                <w:lang w:bidi="lo-LA"/>
              </w:rPr>
            </w:pPr>
          </w:p>
        </w:tc>
      </w:tr>
    </w:tbl>
    <w:p w14:paraId="207A41E4" w14:textId="77777777" w:rsidR="00127C85" w:rsidRPr="000243F7" w:rsidRDefault="00127C85" w:rsidP="00127C85">
      <w:pPr>
        <w:jc w:val="both"/>
        <w:rPr>
          <w:sz w:val="18"/>
          <w:szCs w:val="18"/>
          <w:lang w:bidi="lo-LA"/>
        </w:rPr>
      </w:pPr>
      <w:r w:rsidRPr="000243F7">
        <w:rPr>
          <w:b/>
          <w:sz w:val="18"/>
          <w:szCs w:val="18"/>
          <w:lang w:bidi="lo-LA"/>
        </w:rPr>
        <w:t>*</w:t>
      </w:r>
      <w:r w:rsidRPr="000243F7">
        <w:rPr>
          <w:bCs/>
          <w:sz w:val="18"/>
          <w:szCs w:val="18"/>
          <w:lang w:eastAsia="lt-LT"/>
        </w:rPr>
        <w:t xml:space="preserve"> Numatomo teisinio reguliavimo poveikio vertinimas atliekamas r</w:t>
      </w:r>
      <w:r w:rsidRPr="000243F7">
        <w:rPr>
          <w:sz w:val="18"/>
          <w:szCs w:val="18"/>
          <w:lang w:eastAsia="lt-LT"/>
        </w:rPr>
        <w:t>engiant teisės akto, kuriuo numatoma reglamentuoti iki tol nereglamentuotus santykius, taip pat kuriuo iš esmės keičiamas teisinis reguliavimas, projektą.</w:t>
      </w:r>
      <w:r w:rsidRPr="000243F7">
        <w:rPr>
          <w:sz w:val="18"/>
          <w:szCs w:val="18"/>
          <w:lang w:bidi="lo-LA"/>
        </w:rPr>
        <w:t xml:space="preserve"> </w:t>
      </w:r>
      <w:r w:rsidRPr="000243F7">
        <w:rPr>
          <w:sz w:val="18"/>
          <w:szCs w:val="18"/>
          <w:lang w:eastAsia="lt-LT"/>
        </w:rPr>
        <w:t>Atliekant vertinimą, nustatomas galimas teigiamas ir neigiamas poveikis to teisinio reguliavimo sričiai, asmenims ar jų grupėms, kuriems bus taikomas numatomas teisinis reguliavimas.</w:t>
      </w:r>
    </w:p>
    <w:p w14:paraId="0D3E92AF" w14:textId="77777777" w:rsidR="00127C85" w:rsidRPr="000243F7" w:rsidRDefault="00127C85" w:rsidP="00127C85">
      <w:pPr>
        <w:widowControl w:val="0"/>
        <w:suppressAutoHyphens/>
        <w:jc w:val="both"/>
        <w:rPr>
          <w:rFonts w:eastAsia="Lucida Sans Unicode"/>
          <w:sz w:val="18"/>
          <w:szCs w:val="18"/>
          <w:lang w:eastAsia="lt-LT"/>
        </w:rPr>
      </w:pPr>
    </w:p>
    <w:p w14:paraId="348E08A9" w14:textId="77777777" w:rsidR="00127C85" w:rsidRDefault="00127C85" w:rsidP="00127C85">
      <w:pPr>
        <w:widowControl w:val="0"/>
        <w:suppressAutoHyphens/>
        <w:jc w:val="both"/>
        <w:rPr>
          <w:rFonts w:eastAsia="Lucida Sans Unicode"/>
          <w:lang w:eastAsia="lt-LT"/>
        </w:rPr>
      </w:pPr>
    </w:p>
    <w:p w14:paraId="47EF0101" w14:textId="77777777" w:rsidR="00127C85" w:rsidRDefault="00127C85" w:rsidP="00127C85">
      <w:pPr>
        <w:widowControl w:val="0"/>
        <w:suppressAutoHyphens/>
        <w:jc w:val="both"/>
        <w:rPr>
          <w:rFonts w:eastAsia="Lucida Sans Unicode"/>
          <w:lang w:eastAsia="lt-LT"/>
        </w:rPr>
      </w:pPr>
    </w:p>
    <w:p w14:paraId="37065363" w14:textId="77777777" w:rsidR="00127C85" w:rsidRDefault="00127C85" w:rsidP="00127C85">
      <w:pPr>
        <w:widowControl w:val="0"/>
        <w:suppressAutoHyphens/>
        <w:jc w:val="both"/>
        <w:rPr>
          <w:rFonts w:eastAsia="Lucida Sans Unicode"/>
          <w:lang w:eastAsia="lt-LT"/>
        </w:rPr>
      </w:pPr>
    </w:p>
    <w:p w14:paraId="08B9D682" w14:textId="77777777" w:rsidR="00127C85" w:rsidRPr="00215C9F" w:rsidRDefault="00127C85" w:rsidP="00127C85">
      <w:pPr>
        <w:widowControl w:val="0"/>
        <w:suppressAutoHyphens/>
        <w:jc w:val="both"/>
        <w:rPr>
          <w:rFonts w:eastAsia="Lucida Sans Unicode"/>
          <w:lang w:eastAsia="lt-LT"/>
        </w:rPr>
      </w:pPr>
      <w:r>
        <w:rPr>
          <w:rFonts w:eastAsia="Lucida Sans Unicode"/>
          <w:lang w:eastAsia="lt-LT"/>
        </w:rPr>
        <w:t xml:space="preserve">Strateginio planavimo ir investicijų </w:t>
      </w:r>
      <w:r w:rsidRPr="00215C9F">
        <w:rPr>
          <w:rFonts w:eastAsia="Lucida Sans Unicode"/>
          <w:lang w:eastAsia="lt-LT"/>
        </w:rPr>
        <w:t xml:space="preserve"> skyriaus vedėja                 </w:t>
      </w:r>
      <w:r w:rsidRPr="00215C9F">
        <w:rPr>
          <w:rFonts w:eastAsia="Lucida Sans Unicode"/>
          <w:lang w:eastAsia="lt-LT"/>
        </w:rPr>
        <w:tab/>
      </w:r>
      <w:r>
        <w:rPr>
          <w:rFonts w:eastAsia="Lucida Sans Unicode"/>
          <w:lang w:eastAsia="lt-LT"/>
        </w:rPr>
        <w:t xml:space="preserve">              Kristina Kemešienė</w:t>
      </w:r>
    </w:p>
    <w:p w14:paraId="5C66EF06" w14:textId="77777777" w:rsidR="00127C85" w:rsidRPr="00233D9E" w:rsidRDefault="00127C85" w:rsidP="00127C85">
      <w:pPr>
        <w:rPr>
          <w:szCs w:val="24"/>
          <w:lang w:bidi="lo-LA"/>
        </w:rPr>
      </w:pPr>
      <w:r>
        <w:rPr>
          <w:lang w:bidi="lo-LA"/>
        </w:rPr>
        <w:tab/>
        <w:t xml:space="preserve"> </w:t>
      </w:r>
    </w:p>
    <w:p w14:paraId="3DEEA099" w14:textId="77777777" w:rsidR="00127C85" w:rsidRDefault="00127C85" w:rsidP="00527959">
      <w:pPr>
        <w:ind w:left="5184"/>
        <w:jc w:val="both"/>
        <w:rPr>
          <w:szCs w:val="24"/>
          <w:lang w:bidi="lo-LA"/>
        </w:rPr>
      </w:pPr>
    </w:p>
    <w:p w14:paraId="5EE64F4E" w14:textId="77777777" w:rsidR="0041796B" w:rsidRDefault="0041796B">
      <w:pPr>
        <w:rPr>
          <w:szCs w:val="24"/>
          <w:lang w:bidi="lo-LA"/>
        </w:rPr>
      </w:pPr>
      <w:r>
        <w:rPr>
          <w:szCs w:val="24"/>
          <w:lang w:bidi="lo-LA"/>
        </w:rPr>
        <w:br w:type="page"/>
      </w:r>
    </w:p>
    <w:p w14:paraId="080C7E32" w14:textId="7FCFB882" w:rsidR="00527959" w:rsidRPr="0037094A" w:rsidRDefault="00527959" w:rsidP="00527959">
      <w:pPr>
        <w:ind w:left="5184"/>
        <w:jc w:val="both"/>
        <w:rPr>
          <w:szCs w:val="24"/>
          <w:lang w:bidi="lo-LA"/>
        </w:rPr>
      </w:pPr>
      <w:r w:rsidRPr="0037094A">
        <w:rPr>
          <w:szCs w:val="24"/>
          <w:lang w:bidi="lo-LA"/>
        </w:rPr>
        <w:lastRenderedPageBreak/>
        <w:t>PATVIRTINTA</w:t>
      </w:r>
    </w:p>
    <w:p w14:paraId="6251F1A5" w14:textId="5A357469" w:rsidR="00527959" w:rsidRPr="0037094A" w:rsidRDefault="00527959" w:rsidP="00527959">
      <w:pPr>
        <w:ind w:left="5184"/>
        <w:jc w:val="both"/>
        <w:rPr>
          <w:szCs w:val="24"/>
          <w:lang w:bidi="lo-LA"/>
        </w:rPr>
      </w:pPr>
      <w:r w:rsidRPr="0037094A">
        <w:rPr>
          <w:szCs w:val="24"/>
          <w:lang w:bidi="lo-LA"/>
        </w:rPr>
        <w:t xml:space="preserve">Kėdainių rajono savivaldybės tarybos </w:t>
      </w:r>
    </w:p>
    <w:p w14:paraId="4B471D41" w14:textId="5C6D20C7" w:rsidR="00527959" w:rsidRDefault="00527959" w:rsidP="00527959">
      <w:pPr>
        <w:ind w:left="5184"/>
        <w:jc w:val="both"/>
        <w:rPr>
          <w:szCs w:val="24"/>
          <w:lang w:bidi="lo-LA"/>
        </w:rPr>
      </w:pPr>
      <w:r>
        <w:rPr>
          <w:szCs w:val="24"/>
          <w:lang w:bidi="lo-LA"/>
        </w:rPr>
        <w:t>20</w:t>
      </w:r>
      <w:r w:rsidR="00CF2669">
        <w:rPr>
          <w:szCs w:val="24"/>
          <w:lang w:bidi="lo-LA"/>
        </w:rPr>
        <w:t>23</w:t>
      </w:r>
      <w:r>
        <w:rPr>
          <w:szCs w:val="24"/>
          <w:lang w:bidi="lo-LA"/>
        </w:rPr>
        <w:t xml:space="preserve"> m. </w:t>
      </w:r>
      <w:r w:rsidR="00CF2669">
        <w:rPr>
          <w:szCs w:val="24"/>
          <w:lang w:bidi="lo-LA"/>
        </w:rPr>
        <w:t>gruodžio</w:t>
      </w:r>
      <w:r w:rsidR="0082194F">
        <w:rPr>
          <w:szCs w:val="24"/>
          <w:lang w:bidi="lo-LA"/>
        </w:rPr>
        <w:t xml:space="preserve">     </w:t>
      </w:r>
      <w:r w:rsidRPr="0037094A">
        <w:rPr>
          <w:szCs w:val="24"/>
          <w:lang w:bidi="lo-LA"/>
        </w:rPr>
        <w:t>d. sprendimu Nr. TS-</w:t>
      </w:r>
      <w:r w:rsidR="00CF2669">
        <w:rPr>
          <w:szCs w:val="24"/>
          <w:lang w:bidi="lo-LA"/>
        </w:rPr>
        <w:t xml:space="preserve"> </w:t>
      </w:r>
    </w:p>
    <w:p w14:paraId="0D996335" w14:textId="77777777" w:rsidR="00527959" w:rsidRDefault="00527959">
      <w:pPr>
        <w:ind w:firstLine="720"/>
        <w:jc w:val="center"/>
        <w:rPr>
          <w:rFonts w:eastAsia="Calibri"/>
          <w:b/>
          <w:szCs w:val="24"/>
          <w:lang w:bidi="lo-LA"/>
        </w:rPr>
      </w:pPr>
    </w:p>
    <w:p w14:paraId="216A40C1" w14:textId="77777777" w:rsidR="005023C4" w:rsidRDefault="005023C4">
      <w:pPr>
        <w:ind w:firstLine="720"/>
        <w:jc w:val="center"/>
        <w:rPr>
          <w:rFonts w:eastAsia="Calibri"/>
          <w:b/>
          <w:szCs w:val="24"/>
          <w:lang w:bidi="lo-LA"/>
        </w:rPr>
      </w:pPr>
      <w:bookmarkStart w:id="3" w:name="_Hlk152320866"/>
    </w:p>
    <w:p w14:paraId="6D324AA5" w14:textId="52F1CD9F" w:rsidR="000B5F4A" w:rsidRPr="00527959" w:rsidRDefault="00E32586">
      <w:pPr>
        <w:ind w:firstLine="720"/>
        <w:jc w:val="center"/>
        <w:rPr>
          <w:rFonts w:eastAsia="Calibri"/>
          <w:b/>
          <w:szCs w:val="24"/>
          <w:lang w:val="en-US" w:bidi="lo-LA"/>
        </w:rPr>
      </w:pPr>
      <w:r w:rsidRPr="00527959">
        <w:rPr>
          <w:rFonts w:eastAsia="Calibri"/>
          <w:b/>
          <w:szCs w:val="24"/>
          <w:lang w:bidi="lo-LA"/>
        </w:rPr>
        <w:t>KĖDAINIŲ RAJONO SAVIVALDYBĖ</w:t>
      </w:r>
      <w:r w:rsidR="00CD6613">
        <w:rPr>
          <w:rFonts w:eastAsia="Calibri"/>
          <w:b/>
          <w:szCs w:val="24"/>
          <w:lang w:bidi="lo-LA"/>
        </w:rPr>
        <w:t>S</w:t>
      </w:r>
      <w:r w:rsidR="00CD6613" w:rsidRPr="00CD6613">
        <w:rPr>
          <w:rFonts w:eastAsia="Calibri"/>
          <w:b/>
          <w:szCs w:val="24"/>
          <w:lang w:bidi="lo-LA"/>
        </w:rPr>
        <w:t xml:space="preserve"> </w:t>
      </w:r>
      <w:r w:rsidR="00CD6613">
        <w:rPr>
          <w:rFonts w:eastAsia="Calibri"/>
          <w:b/>
          <w:szCs w:val="24"/>
          <w:lang w:bidi="lo-LA"/>
        </w:rPr>
        <w:t xml:space="preserve">STRATEGINIO VALDYMO ORGANIZAVIMO </w:t>
      </w:r>
      <w:r w:rsidR="00900472">
        <w:rPr>
          <w:rFonts w:eastAsia="Calibri"/>
          <w:b/>
          <w:szCs w:val="24"/>
          <w:lang w:bidi="lo-LA"/>
        </w:rPr>
        <w:t xml:space="preserve">TVARKOS </w:t>
      </w:r>
      <w:r w:rsidRPr="00527959">
        <w:rPr>
          <w:rFonts w:eastAsia="Calibri"/>
          <w:b/>
          <w:szCs w:val="24"/>
          <w:lang w:bidi="lo-LA"/>
        </w:rPr>
        <w:t>APRAŠAS</w:t>
      </w:r>
    </w:p>
    <w:bookmarkEnd w:id="3"/>
    <w:p w14:paraId="3D6694E0" w14:textId="77777777" w:rsidR="000B5F4A" w:rsidRPr="00527959" w:rsidRDefault="000B5F4A">
      <w:pPr>
        <w:ind w:firstLine="720"/>
        <w:jc w:val="center"/>
        <w:rPr>
          <w:rFonts w:eastAsia="Calibri"/>
          <w:b/>
          <w:szCs w:val="24"/>
          <w:lang w:bidi="lo-LA"/>
        </w:rPr>
      </w:pPr>
    </w:p>
    <w:p w14:paraId="42144913" w14:textId="77777777" w:rsidR="00CF2669" w:rsidRDefault="00E32586" w:rsidP="00CF2669">
      <w:pPr>
        <w:tabs>
          <w:tab w:val="left" w:pos="426"/>
          <w:tab w:val="left" w:pos="2268"/>
          <w:tab w:val="left" w:pos="3780"/>
        </w:tabs>
        <w:jc w:val="center"/>
        <w:rPr>
          <w:rFonts w:eastAsia="Calibri"/>
          <w:b/>
          <w:szCs w:val="24"/>
          <w:lang w:bidi="lo-LA"/>
        </w:rPr>
      </w:pPr>
      <w:r w:rsidRPr="00527959">
        <w:rPr>
          <w:rFonts w:eastAsia="Calibri"/>
          <w:b/>
          <w:szCs w:val="24"/>
          <w:lang w:bidi="lo-LA"/>
        </w:rPr>
        <w:t>I</w:t>
      </w:r>
      <w:r w:rsidR="00CF2669">
        <w:rPr>
          <w:rFonts w:eastAsia="Calibri"/>
          <w:b/>
          <w:szCs w:val="24"/>
          <w:lang w:bidi="lo-LA"/>
        </w:rPr>
        <w:t xml:space="preserve"> SKYRIUS</w:t>
      </w:r>
    </w:p>
    <w:p w14:paraId="236A35CF" w14:textId="1F442AB5" w:rsidR="000B5F4A" w:rsidRPr="00527959" w:rsidRDefault="00E32586" w:rsidP="00CF2669">
      <w:pPr>
        <w:tabs>
          <w:tab w:val="left" w:pos="426"/>
          <w:tab w:val="left" w:pos="2268"/>
          <w:tab w:val="left" w:pos="3780"/>
        </w:tabs>
        <w:jc w:val="center"/>
        <w:rPr>
          <w:rFonts w:eastAsia="Calibri"/>
          <w:b/>
          <w:szCs w:val="24"/>
          <w:lang w:bidi="lo-LA"/>
        </w:rPr>
      </w:pPr>
      <w:r w:rsidRPr="00527959">
        <w:rPr>
          <w:rFonts w:eastAsia="Calibri"/>
          <w:b/>
          <w:szCs w:val="24"/>
          <w:lang w:bidi="lo-LA"/>
        </w:rPr>
        <w:t>BENDROSIOS NUOSTATOS</w:t>
      </w:r>
    </w:p>
    <w:p w14:paraId="3C9F1746" w14:textId="77777777" w:rsidR="000B5F4A" w:rsidRPr="00527959" w:rsidRDefault="000B5F4A">
      <w:pPr>
        <w:tabs>
          <w:tab w:val="left" w:pos="0"/>
          <w:tab w:val="left" w:pos="426"/>
        </w:tabs>
        <w:ind w:firstLine="720"/>
        <w:jc w:val="center"/>
        <w:rPr>
          <w:rFonts w:eastAsia="Calibri"/>
          <w:b/>
          <w:szCs w:val="24"/>
          <w:lang w:bidi="lo-LA"/>
        </w:rPr>
      </w:pPr>
    </w:p>
    <w:p w14:paraId="34AE0413" w14:textId="03177E2C" w:rsidR="000B5F4A" w:rsidRPr="00A33384" w:rsidRDefault="00CD6613" w:rsidP="00CA527C">
      <w:pPr>
        <w:pStyle w:val="Sraopastraipa"/>
        <w:numPr>
          <w:ilvl w:val="0"/>
          <w:numId w:val="2"/>
        </w:numPr>
        <w:tabs>
          <w:tab w:val="left" w:pos="0"/>
          <w:tab w:val="left" w:pos="426"/>
          <w:tab w:val="left" w:pos="720"/>
          <w:tab w:val="left" w:pos="993"/>
        </w:tabs>
        <w:ind w:left="0" w:firstLine="709"/>
        <w:jc w:val="both"/>
        <w:rPr>
          <w:rFonts w:eastAsia="Calibri" w:cs="Arial Unicode MS"/>
          <w:szCs w:val="24"/>
          <w:lang w:bidi="lo-LA"/>
        </w:rPr>
      </w:pPr>
      <w:r w:rsidRPr="00E83EF9">
        <w:rPr>
          <w:rFonts w:eastAsia="Calibri"/>
          <w:szCs w:val="24"/>
          <w:lang w:bidi="lo-LA"/>
        </w:rPr>
        <w:t>Kėdainių rajono savivaldybė</w:t>
      </w:r>
      <w:r>
        <w:rPr>
          <w:rFonts w:eastAsia="Calibri"/>
          <w:szCs w:val="24"/>
          <w:lang w:bidi="lo-LA"/>
        </w:rPr>
        <w:t>s</w:t>
      </w:r>
      <w:r w:rsidRPr="00E83EF9">
        <w:rPr>
          <w:rFonts w:eastAsia="Calibri"/>
          <w:szCs w:val="24"/>
          <w:lang w:bidi="lo-LA"/>
        </w:rPr>
        <w:t xml:space="preserve"> </w:t>
      </w:r>
      <w:r w:rsidR="00594537">
        <w:rPr>
          <w:rFonts w:eastAsia="Calibri"/>
          <w:szCs w:val="24"/>
          <w:lang w:bidi="lo-LA"/>
        </w:rPr>
        <w:t>s</w:t>
      </w:r>
      <w:r w:rsidR="00900472" w:rsidRPr="00E83EF9">
        <w:rPr>
          <w:rFonts w:eastAsia="Calibri"/>
          <w:szCs w:val="24"/>
          <w:lang w:bidi="lo-LA"/>
        </w:rPr>
        <w:t xml:space="preserve">trateginio </w:t>
      </w:r>
      <w:r w:rsidR="00D10675">
        <w:rPr>
          <w:rFonts w:eastAsia="Calibri"/>
          <w:szCs w:val="24"/>
          <w:lang w:bidi="lo-LA"/>
        </w:rPr>
        <w:t>valdymo</w:t>
      </w:r>
      <w:r w:rsidR="00900472" w:rsidRPr="00E83EF9">
        <w:rPr>
          <w:rFonts w:eastAsia="Calibri"/>
          <w:szCs w:val="24"/>
          <w:lang w:bidi="lo-LA"/>
        </w:rPr>
        <w:t xml:space="preserve"> </w:t>
      </w:r>
      <w:r w:rsidR="00E32586" w:rsidRPr="00E83EF9">
        <w:rPr>
          <w:rFonts w:eastAsia="Calibri"/>
          <w:szCs w:val="24"/>
          <w:lang w:bidi="lo-LA"/>
        </w:rPr>
        <w:t>tvarkos aprašas</w:t>
      </w:r>
      <w:r w:rsidR="0015439F" w:rsidRPr="00A33384">
        <w:rPr>
          <w:rFonts w:eastAsia="Calibri"/>
          <w:szCs w:val="24"/>
          <w:lang w:bidi="lo-LA"/>
        </w:rPr>
        <w:t xml:space="preserve"> </w:t>
      </w:r>
      <w:r w:rsidR="00E32586" w:rsidRPr="00A33384">
        <w:rPr>
          <w:rFonts w:eastAsia="Calibri"/>
          <w:szCs w:val="24"/>
          <w:lang w:bidi="lo-LA"/>
        </w:rPr>
        <w:t xml:space="preserve">(toliau – Aprašas) reglamentuoja </w:t>
      </w:r>
      <w:r w:rsidR="00272D4D" w:rsidRPr="00A33384">
        <w:rPr>
          <w:rFonts w:eastAsia="Calibri"/>
          <w:szCs w:val="24"/>
          <w:lang w:bidi="lo-LA"/>
        </w:rPr>
        <w:t xml:space="preserve">Kėdainių rajono savivaldybės </w:t>
      </w:r>
      <w:r w:rsidR="00272D4D">
        <w:rPr>
          <w:rFonts w:eastAsia="Calibri"/>
          <w:szCs w:val="24"/>
          <w:lang w:bidi="lo-LA"/>
        </w:rPr>
        <w:t xml:space="preserve">(toliau </w:t>
      </w:r>
      <w:r w:rsidR="00272D4D" w:rsidRPr="00A33384">
        <w:rPr>
          <w:rFonts w:eastAsia="Calibri"/>
          <w:szCs w:val="24"/>
          <w:lang w:bidi="lo-LA"/>
        </w:rPr>
        <w:t xml:space="preserve">– </w:t>
      </w:r>
      <w:r w:rsidR="00272D4D">
        <w:rPr>
          <w:rFonts w:eastAsia="Calibri"/>
          <w:szCs w:val="24"/>
          <w:lang w:bidi="lo-LA"/>
        </w:rPr>
        <w:t xml:space="preserve">Savivaldybė) </w:t>
      </w:r>
      <w:r w:rsidR="009B7E1B">
        <w:rPr>
          <w:rFonts w:eastAsia="Calibri"/>
          <w:szCs w:val="24"/>
          <w:lang w:bidi="lo-LA"/>
        </w:rPr>
        <w:t xml:space="preserve">strateginio </w:t>
      </w:r>
      <w:r w:rsidR="00272D4D">
        <w:rPr>
          <w:rFonts w:eastAsia="Calibri"/>
          <w:szCs w:val="24"/>
          <w:lang w:bidi="lo-LA"/>
        </w:rPr>
        <w:t xml:space="preserve">planavimo dokumentų ir jų įgyvendinimą detalizuojančių planavimo dokumentų </w:t>
      </w:r>
      <w:r w:rsidR="000B11E3" w:rsidRPr="00A33384">
        <w:rPr>
          <w:rFonts w:eastAsia="Calibri"/>
          <w:szCs w:val="24"/>
          <w:lang w:bidi="lo-LA"/>
        </w:rPr>
        <w:t xml:space="preserve">rengimą, </w:t>
      </w:r>
      <w:r w:rsidR="00E32586" w:rsidRPr="00A33384">
        <w:rPr>
          <w:rFonts w:eastAsia="Calibri" w:cs="Arial Unicode MS"/>
          <w:szCs w:val="24"/>
          <w:lang w:bidi="lo-LA"/>
        </w:rPr>
        <w:t>svarstymą</w:t>
      </w:r>
      <w:r w:rsidR="00272D4D">
        <w:rPr>
          <w:rFonts w:eastAsia="Calibri" w:cs="Arial Unicode MS"/>
          <w:szCs w:val="24"/>
          <w:lang w:bidi="lo-LA"/>
        </w:rPr>
        <w:t xml:space="preserve"> bei</w:t>
      </w:r>
      <w:r w:rsidR="00E32586" w:rsidRPr="00A33384">
        <w:rPr>
          <w:rFonts w:eastAsia="Calibri" w:cs="Arial Unicode MS"/>
          <w:szCs w:val="24"/>
          <w:lang w:bidi="lo-LA"/>
        </w:rPr>
        <w:t xml:space="preserve"> tvirtinimą, </w:t>
      </w:r>
      <w:r w:rsidR="00A33384" w:rsidRPr="00A33384">
        <w:rPr>
          <w:rFonts w:eastAsia="Calibri" w:cs="Arial Unicode MS"/>
          <w:szCs w:val="24"/>
          <w:lang w:bidi="lo-LA"/>
        </w:rPr>
        <w:t xml:space="preserve">keitimą, </w:t>
      </w:r>
      <w:r w:rsidR="00E32586" w:rsidRPr="00A33384">
        <w:rPr>
          <w:rFonts w:eastAsia="Calibri" w:cs="Arial Unicode MS"/>
          <w:szCs w:val="24"/>
          <w:lang w:bidi="lo-LA"/>
        </w:rPr>
        <w:t xml:space="preserve">įgyvendinimo stebėseną, </w:t>
      </w:r>
      <w:r w:rsidR="00272D4D">
        <w:rPr>
          <w:rFonts w:eastAsia="Calibri" w:cs="Arial Unicode MS"/>
          <w:szCs w:val="24"/>
          <w:lang w:bidi="lo-LA"/>
        </w:rPr>
        <w:t>numatytų pasiekti rezultatų vertinimą, ataskaitų dėl planavimo dokumentų įgyvendinimo rengimą bei svarstymą, savivaldybės gyventojų  įtraukimą į jų rengimą, svarstymą</w:t>
      </w:r>
      <w:r w:rsidR="0082194F">
        <w:rPr>
          <w:rFonts w:eastAsia="Calibri" w:cs="Arial Unicode MS"/>
          <w:szCs w:val="24"/>
          <w:lang w:bidi="lo-LA"/>
        </w:rPr>
        <w:t>,</w:t>
      </w:r>
      <w:r w:rsidR="00272D4D">
        <w:rPr>
          <w:rFonts w:eastAsia="Calibri" w:cs="Arial Unicode MS"/>
          <w:szCs w:val="24"/>
          <w:lang w:bidi="lo-LA"/>
        </w:rPr>
        <w:t xml:space="preserve"> įgyvendinimo priežiūrą</w:t>
      </w:r>
      <w:r w:rsidR="0082194F">
        <w:rPr>
          <w:rFonts w:eastAsia="Calibri" w:cs="Arial Unicode MS"/>
          <w:szCs w:val="24"/>
          <w:lang w:bidi="lo-LA"/>
        </w:rPr>
        <w:t xml:space="preserve"> bei </w:t>
      </w:r>
      <w:r w:rsidR="00A33384" w:rsidRPr="00A33384">
        <w:rPr>
          <w:rFonts w:eastAsia="Calibri" w:cs="Arial Unicode MS"/>
          <w:szCs w:val="24"/>
          <w:lang w:bidi="lo-LA"/>
        </w:rPr>
        <w:t>viešinimą</w:t>
      </w:r>
      <w:r w:rsidR="00A33384">
        <w:rPr>
          <w:rFonts w:eastAsia="Calibri" w:cs="Arial Unicode MS"/>
          <w:szCs w:val="24"/>
          <w:lang w:bidi="lo-LA"/>
        </w:rPr>
        <w:t>.</w:t>
      </w:r>
    </w:p>
    <w:p w14:paraId="12DF0EB1" w14:textId="4E4EE59F" w:rsidR="000B5F4A" w:rsidRPr="00D10675" w:rsidRDefault="00E32586" w:rsidP="00CA527C">
      <w:pPr>
        <w:pStyle w:val="Sraopastraipa"/>
        <w:numPr>
          <w:ilvl w:val="0"/>
          <w:numId w:val="2"/>
        </w:numPr>
        <w:tabs>
          <w:tab w:val="left" w:pos="0"/>
          <w:tab w:val="left" w:pos="993"/>
        </w:tabs>
        <w:ind w:left="0" w:firstLine="709"/>
        <w:jc w:val="both"/>
        <w:rPr>
          <w:rFonts w:eastAsia="Calibri"/>
          <w:szCs w:val="24"/>
          <w:lang w:bidi="lo-LA"/>
        </w:rPr>
      </w:pPr>
      <w:r w:rsidRPr="00D10675">
        <w:rPr>
          <w:rFonts w:eastAsia="Calibri"/>
          <w:szCs w:val="24"/>
          <w:lang w:bidi="lo-LA"/>
        </w:rPr>
        <w:t xml:space="preserve">Šiame Apraše vartojamos sąvokos: </w:t>
      </w:r>
    </w:p>
    <w:p w14:paraId="3E1B7727" w14:textId="1B92657A" w:rsidR="000B5F4A" w:rsidRPr="00CA527C" w:rsidRDefault="00260333" w:rsidP="0058424C">
      <w:pPr>
        <w:pStyle w:val="Sraopastraipa"/>
        <w:numPr>
          <w:ilvl w:val="1"/>
          <w:numId w:val="2"/>
        </w:numPr>
        <w:tabs>
          <w:tab w:val="left" w:pos="993"/>
          <w:tab w:val="left" w:pos="1134"/>
        </w:tabs>
        <w:ind w:left="0" w:firstLine="720"/>
        <w:jc w:val="both"/>
        <w:rPr>
          <w:rFonts w:eastAsia="Calibri" w:cs="Arial Unicode MS"/>
          <w:szCs w:val="24"/>
          <w:lang w:bidi="lo-LA"/>
        </w:rPr>
      </w:pPr>
      <w:r w:rsidRPr="00CA527C">
        <w:rPr>
          <w:rFonts w:eastAsia="Calibri"/>
          <w:b/>
          <w:bCs/>
          <w:szCs w:val="24"/>
          <w:lang w:bidi="lo-LA"/>
        </w:rPr>
        <w:t>S</w:t>
      </w:r>
      <w:r w:rsidR="00E32586" w:rsidRPr="00CA527C">
        <w:rPr>
          <w:rFonts w:eastAsia="Calibri"/>
          <w:b/>
          <w:bCs/>
          <w:szCs w:val="24"/>
          <w:lang w:bidi="lo-LA"/>
        </w:rPr>
        <w:t xml:space="preserve">trateginis plėtros planas (toliau – </w:t>
      </w:r>
      <w:r w:rsidR="0056574B" w:rsidRPr="00CA527C">
        <w:rPr>
          <w:rFonts w:eastAsia="Calibri"/>
          <w:b/>
          <w:bCs/>
          <w:szCs w:val="24"/>
          <w:lang w:bidi="lo-LA"/>
        </w:rPr>
        <w:t>SPP</w:t>
      </w:r>
      <w:r w:rsidR="00E32586" w:rsidRPr="00CA527C">
        <w:rPr>
          <w:rFonts w:eastAsia="Calibri"/>
          <w:b/>
          <w:bCs/>
          <w:szCs w:val="24"/>
          <w:lang w:bidi="lo-LA"/>
        </w:rPr>
        <w:t xml:space="preserve">) – </w:t>
      </w:r>
      <w:r w:rsidR="00E32586" w:rsidRPr="00CA527C">
        <w:rPr>
          <w:rFonts w:eastAsia="Calibri"/>
          <w:szCs w:val="24"/>
          <w:lang w:bidi="lo-LA"/>
        </w:rPr>
        <w:t>4–10 metų trukmės programavimo lygmens planavimo dokumentas, skirtas aplinkos, socialinei ir ekonominei raidai Kėdainių rajono savivaldybės teritorijoje planuoti ir rengiamas atsižvelgiant į kitus strateginio ir programavimo lygmens planavimo dokumentus. Šis planas taip pat turi derėti su savivaldybės lygmens teritorijų planavimo dokumentais ir Kauno regiono plėtros planu.</w:t>
      </w:r>
      <w:r w:rsidR="00E32586" w:rsidRPr="00CA527C">
        <w:t xml:space="preserve"> </w:t>
      </w:r>
    </w:p>
    <w:p w14:paraId="3697DBF3" w14:textId="1FF44A0E" w:rsidR="000B5F4A" w:rsidRPr="00CA527C" w:rsidRDefault="00BB3063" w:rsidP="0058424C">
      <w:pPr>
        <w:pStyle w:val="Sraopastraipa"/>
        <w:numPr>
          <w:ilvl w:val="1"/>
          <w:numId w:val="2"/>
        </w:numPr>
        <w:tabs>
          <w:tab w:val="left" w:pos="720"/>
          <w:tab w:val="left" w:pos="993"/>
          <w:tab w:val="left" w:pos="1134"/>
        </w:tabs>
        <w:ind w:left="0" w:firstLine="720"/>
        <w:jc w:val="both"/>
      </w:pPr>
      <w:r w:rsidRPr="00CA527C">
        <w:rPr>
          <w:rFonts w:eastAsia="Calibri"/>
          <w:b/>
          <w:szCs w:val="24"/>
          <w:lang w:bidi="lo-LA"/>
        </w:rPr>
        <w:t xml:space="preserve"> </w:t>
      </w:r>
      <w:r w:rsidR="00260333" w:rsidRPr="00CA527C">
        <w:rPr>
          <w:rFonts w:eastAsia="Calibri"/>
          <w:b/>
          <w:szCs w:val="24"/>
          <w:lang w:bidi="lo-LA"/>
        </w:rPr>
        <w:t>S</w:t>
      </w:r>
      <w:r w:rsidR="00E32586" w:rsidRPr="00CA527C">
        <w:rPr>
          <w:rFonts w:eastAsia="Calibri"/>
          <w:b/>
          <w:szCs w:val="24"/>
          <w:lang w:bidi="lo-LA"/>
        </w:rPr>
        <w:t xml:space="preserve">trateginis veiklos planas </w:t>
      </w:r>
      <w:r w:rsidR="00E32586" w:rsidRPr="00CA527C">
        <w:rPr>
          <w:rFonts w:eastAsia="Calibri"/>
          <w:szCs w:val="24"/>
          <w:lang w:bidi="lo-LA"/>
        </w:rPr>
        <w:t xml:space="preserve">(toliau – </w:t>
      </w:r>
      <w:r w:rsidR="0056574B" w:rsidRPr="00CA527C">
        <w:rPr>
          <w:rFonts w:eastAsia="Calibri"/>
          <w:b/>
          <w:bCs/>
          <w:szCs w:val="24"/>
          <w:lang w:bidi="lo-LA"/>
        </w:rPr>
        <w:t>SVP</w:t>
      </w:r>
      <w:r w:rsidR="00E32586" w:rsidRPr="00CA527C">
        <w:rPr>
          <w:rFonts w:eastAsia="Calibri"/>
          <w:szCs w:val="24"/>
          <w:lang w:bidi="lo-LA"/>
        </w:rPr>
        <w:t xml:space="preserve">) – </w:t>
      </w:r>
      <w:r w:rsidR="00E32586" w:rsidRPr="00CA527C">
        <w:rPr>
          <w:rFonts w:eastAsia="Calibri" w:cs="Arial Unicode MS"/>
          <w:szCs w:val="24"/>
          <w:lang w:eastAsia="lt-LT" w:bidi="lo-LA"/>
        </w:rPr>
        <w:t>3 metų trukmės veiklos lygmens planavimo dokumentas,</w:t>
      </w:r>
      <w:r w:rsidR="00E32586" w:rsidRPr="00CA527C">
        <w:rPr>
          <w:rFonts w:ascii="Calibri" w:eastAsia="Calibri" w:hAnsi="Calibri"/>
          <w:szCs w:val="24"/>
        </w:rPr>
        <w:t xml:space="preserve"> </w:t>
      </w:r>
      <w:r w:rsidR="00E32586" w:rsidRPr="00CA527C">
        <w:rPr>
          <w:rFonts w:eastAsia="Calibri" w:cs="Arial Unicode MS"/>
          <w:szCs w:val="24"/>
          <w:lang w:eastAsia="lt-LT" w:bidi="lo-LA"/>
        </w:rPr>
        <w:t xml:space="preserve">kuriame nurodoma strateginio </w:t>
      </w:r>
      <w:r w:rsidRPr="00CA527C">
        <w:rPr>
          <w:rFonts w:eastAsia="Calibri" w:cs="Arial Unicode MS"/>
          <w:szCs w:val="24"/>
          <w:lang w:eastAsia="lt-LT" w:bidi="lo-LA"/>
        </w:rPr>
        <w:t>valdymo</w:t>
      </w:r>
      <w:r w:rsidR="00E32586" w:rsidRPr="00CA527C">
        <w:rPr>
          <w:rFonts w:eastAsia="Calibri" w:cs="Arial Unicode MS"/>
          <w:szCs w:val="24"/>
          <w:lang w:eastAsia="lt-LT" w:bidi="lo-LA"/>
        </w:rPr>
        <w:t xml:space="preserve"> sistemos dalyvio misija, veiklos prioritetai, veiklos tikslai ir suplanuojamos Savivaldybės biudžeto asignavimų valdytojų programos.</w:t>
      </w:r>
      <w:r w:rsidR="00E32586" w:rsidRPr="00CA527C">
        <w:t xml:space="preserve"> </w:t>
      </w:r>
    </w:p>
    <w:p w14:paraId="6CA4CE14" w14:textId="54E520AD" w:rsidR="002240A6" w:rsidRPr="00CA527C" w:rsidRDefault="00BB3063" w:rsidP="0058424C">
      <w:pPr>
        <w:pStyle w:val="Sraopastraipa"/>
        <w:numPr>
          <w:ilvl w:val="1"/>
          <w:numId w:val="2"/>
        </w:numPr>
        <w:tabs>
          <w:tab w:val="left" w:pos="1134"/>
        </w:tabs>
        <w:ind w:left="0" w:firstLine="720"/>
        <w:jc w:val="both"/>
        <w:rPr>
          <w:rFonts w:eastAsia="Calibri"/>
          <w:bCs/>
          <w:szCs w:val="24"/>
          <w:lang w:bidi="lo-LA"/>
        </w:rPr>
      </w:pPr>
      <w:r w:rsidRPr="00CA527C">
        <w:rPr>
          <w:rFonts w:eastAsia="Calibri"/>
          <w:b/>
          <w:szCs w:val="24"/>
          <w:lang w:bidi="lo-LA"/>
        </w:rPr>
        <w:t xml:space="preserve"> </w:t>
      </w:r>
      <w:r w:rsidR="008D66BB" w:rsidRPr="00CA527C">
        <w:rPr>
          <w:rFonts w:eastAsia="Calibri"/>
          <w:b/>
          <w:szCs w:val="24"/>
          <w:lang w:bidi="lo-LA"/>
        </w:rPr>
        <w:t>Strateginio veiklos plano p</w:t>
      </w:r>
      <w:r w:rsidR="008D66BB" w:rsidRPr="00CA527C">
        <w:rPr>
          <w:rFonts w:eastAsia="Calibri"/>
          <w:b/>
          <w:bCs/>
          <w:szCs w:val="24"/>
          <w:lang w:bidi="lo-LA"/>
        </w:rPr>
        <w:t>rograma</w:t>
      </w:r>
      <w:r w:rsidR="008D66BB" w:rsidRPr="00CA527C">
        <w:rPr>
          <w:rFonts w:eastAsia="Calibri"/>
          <w:bCs/>
          <w:szCs w:val="24"/>
          <w:lang w:bidi="lo-LA"/>
        </w:rPr>
        <w:t xml:space="preserve"> </w:t>
      </w:r>
      <w:r w:rsidR="008D66BB" w:rsidRPr="00CA527C">
        <w:rPr>
          <w:rFonts w:eastAsia="Calibri"/>
          <w:szCs w:val="24"/>
          <w:lang w:bidi="lo-LA"/>
        </w:rPr>
        <w:t xml:space="preserve">(toliau – </w:t>
      </w:r>
      <w:r w:rsidR="008D66BB" w:rsidRPr="00CA527C">
        <w:rPr>
          <w:rFonts w:eastAsia="Calibri"/>
          <w:b/>
          <w:bCs/>
          <w:szCs w:val="24"/>
          <w:lang w:bidi="lo-LA"/>
        </w:rPr>
        <w:t>SVP programa</w:t>
      </w:r>
      <w:r w:rsidR="008D66BB" w:rsidRPr="00CA527C">
        <w:rPr>
          <w:rFonts w:eastAsia="Calibri"/>
          <w:szCs w:val="24"/>
          <w:lang w:bidi="lo-LA"/>
        </w:rPr>
        <w:t xml:space="preserve">) </w:t>
      </w:r>
      <w:r w:rsidR="008D66BB" w:rsidRPr="00CA527C">
        <w:rPr>
          <w:rFonts w:eastAsia="Calibri"/>
          <w:bCs/>
          <w:szCs w:val="24"/>
          <w:lang w:bidi="lo-LA"/>
        </w:rPr>
        <w:t xml:space="preserve">–  esminė Strateginio veiklos plano dalis, kurioje planuojami 3 metų asignavimai, </w:t>
      </w:r>
      <w:r w:rsidR="002240A6" w:rsidRPr="00CA527C">
        <w:rPr>
          <w:rFonts w:eastAsia="Calibri"/>
          <w:bCs/>
          <w:szCs w:val="24"/>
          <w:lang w:bidi="lo-LA"/>
        </w:rPr>
        <w:t>skirti nacionalinėse plėtros programose numatytoms pažangos priemonėms, arba Kauno regiono plėtros plane ir (arba) Savivaldybės strateginiame plėtros plane nustatytoms pažangos priemonėms ir (arba) projektams įgyvendinti, prireikus – detalizuojant jų įgyvendinimą ir siekiamus rezultatus, ir (arba) nurodomi tęstinės veiklos uždaviniai, tęstinės veiklos priemonės ir rodikliai.</w:t>
      </w:r>
    </w:p>
    <w:p w14:paraId="73318AED" w14:textId="7C2A28A4" w:rsidR="000B5F4A" w:rsidRPr="00CA527C" w:rsidRDefault="00BB3063" w:rsidP="0058424C">
      <w:pPr>
        <w:pStyle w:val="Sraopastraipa"/>
        <w:numPr>
          <w:ilvl w:val="1"/>
          <w:numId w:val="2"/>
        </w:numPr>
        <w:tabs>
          <w:tab w:val="left" w:pos="993"/>
          <w:tab w:val="left" w:pos="1134"/>
        </w:tabs>
        <w:ind w:left="0" w:firstLine="720"/>
        <w:jc w:val="both"/>
      </w:pPr>
      <w:r w:rsidRPr="00CA527C">
        <w:rPr>
          <w:rFonts w:eastAsia="Calibri"/>
          <w:b/>
          <w:szCs w:val="24"/>
          <w:lang w:eastAsia="lt-LT" w:bidi="lo-LA"/>
        </w:rPr>
        <w:t xml:space="preserve"> </w:t>
      </w:r>
      <w:r w:rsidR="00E32586" w:rsidRPr="00CA527C">
        <w:rPr>
          <w:rFonts w:eastAsia="Calibri"/>
          <w:b/>
          <w:szCs w:val="24"/>
          <w:lang w:eastAsia="lt-LT" w:bidi="lo-LA"/>
        </w:rPr>
        <w:t>Metinis veiklos planas</w:t>
      </w:r>
      <w:r w:rsidR="00E32586" w:rsidRPr="00CA527C">
        <w:rPr>
          <w:rFonts w:eastAsia="Calibri"/>
          <w:szCs w:val="24"/>
          <w:lang w:eastAsia="lt-LT" w:bidi="lo-LA"/>
        </w:rPr>
        <w:t xml:space="preserve"> (toliau – </w:t>
      </w:r>
      <w:r w:rsidR="0056574B" w:rsidRPr="00CA527C">
        <w:rPr>
          <w:rFonts w:eastAsia="Calibri"/>
          <w:b/>
          <w:bCs/>
          <w:szCs w:val="24"/>
          <w:lang w:eastAsia="lt-LT" w:bidi="lo-LA"/>
        </w:rPr>
        <w:t>MVP</w:t>
      </w:r>
      <w:r w:rsidR="00E32586" w:rsidRPr="00CA527C">
        <w:rPr>
          <w:rFonts w:eastAsia="Calibri"/>
          <w:szCs w:val="24"/>
          <w:lang w:eastAsia="lt-LT" w:bidi="lo-LA"/>
        </w:rPr>
        <w:t xml:space="preserve">) – vienerių metų laikotarpio veiklos lygmens planavimo dokumentas, </w:t>
      </w:r>
      <w:r w:rsidR="002C5640" w:rsidRPr="00CA527C">
        <w:rPr>
          <w:rFonts w:eastAsia="Calibri"/>
          <w:szCs w:val="24"/>
          <w:lang w:eastAsia="lt-LT" w:bidi="lo-LA"/>
        </w:rPr>
        <w:t xml:space="preserve">detalizuojantis </w:t>
      </w:r>
      <w:r w:rsidR="00260333" w:rsidRPr="00CA527C">
        <w:rPr>
          <w:rFonts w:eastAsia="Calibri"/>
          <w:szCs w:val="24"/>
          <w:lang w:eastAsia="lt-LT" w:bidi="lo-LA"/>
        </w:rPr>
        <w:t>Strateginį veiklos planą</w:t>
      </w:r>
      <w:r w:rsidR="00E32586" w:rsidRPr="00CA527C">
        <w:rPr>
          <w:rFonts w:eastAsia="Calibri"/>
          <w:szCs w:val="24"/>
          <w:lang w:eastAsia="lt-LT" w:bidi="lo-LA"/>
        </w:rPr>
        <w:t xml:space="preserve"> arba jo dalį (tikslų ar uždavinių, atskirų priemonių), kuriame suplanuojama Savivaldybės administracijos, seniūnijos, Savivaldybės biudžetinės įstaigos metų veikla, atsižvelgiant į Savivaldybės biudžete </w:t>
      </w:r>
      <w:r w:rsidR="00260333" w:rsidRPr="00CA527C">
        <w:rPr>
          <w:rFonts w:eastAsia="Calibri"/>
          <w:szCs w:val="24"/>
          <w:lang w:eastAsia="lt-LT" w:bidi="lo-LA"/>
        </w:rPr>
        <w:t xml:space="preserve">numatomus skirti </w:t>
      </w:r>
      <w:r w:rsidR="00E32586" w:rsidRPr="00CA527C">
        <w:rPr>
          <w:rFonts w:eastAsia="Calibri"/>
          <w:szCs w:val="24"/>
          <w:lang w:eastAsia="lt-LT" w:bidi="lo-LA"/>
        </w:rPr>
        <w:t>asignavimus.</w:t>
      </w:r>
      <w:r w:rsidR="00E32586" w:rsidRPr="00CA527C">
        <w:t xml:space="preserve"> </w:t>
      </w:r>
    </w:p>
    <w:p w14:paraId="01F1DD1B" w14:textId="7B360678" w:rsidR="0057305E" w:rsidRPr="00CA527C" w:rsidRDefault="00BB3063" w:rsidP="0058424C">
      <w:pPr>
        <w:pStyle w:val="Sraopastraipa"/>
        <w:numPr>
          <w:ilvl w:val="1"/>
          <w:numId w:val="2"/>
        </w:numPr>
        <w:tabs>
          <w:tab w:val="left" w:pos="720"/>
          <w:tab w:val="left" w:pos="1134"/>
        </w:tabs>
        <w:ind w:left="0" w:firstLine="720"/>
        <w:jc w:val="both"/>
        <w:rPr>
          <w:rFonts w:eastAsia="Calibri"/>
          <w:szCs w:val="24"/>
          <w:lang w:bidi="lo-LA"/>
        </w:rPr>
      </w:pPr>
      <w:r w:rsidRPr="00CA527C">
        <w:rPr>
          <w:rFonts w:eastAsia="Calibri"/>
          <w:b/>
          <w:szCs w:val="24"/>
          <w:lang w:bidi="lo-LA"/>
        </w:rPr>
        <w:t xml:space="preserve"> </w:t>
      </w:r>
      <w:r w:rsidR="0057305E" w:rsidRPr="00CA527C">
        <w:rPr>
          <w:rFonts w:eastAsia="Calibri"/>
          <w:b/>
          <w:szCs w:val="24"/>
          <w:lang w:bidi="lo-LA"/>
        </w:rPr>
        <w:t>Program</w:t>
      </w:r>
      <w:r w:rsidR="00470DEB" w:rsidRPr="00CA527C">
        <w:rPr>
          <w:rFonts w:eastAsia="Calibri"/>
          <w:b/>
          <w:szCs w:val="24"/>
          <w:lang w:bidi="lo-LA"/>
        </w:rPr>
        <w:t xml:space="preserve">os </w:t>
      </w:r>
      <w:r w:rsidR="0057305E" w:rsidRPr="00CA527C">
        <w:rPr>
          <w:rFonts w:eastAsia="Calibri"/>
          <w:b/>
          <w:szCs w:val="24"/>
          <w:lang w:bidi="lo-LA"/>
        </w:rPr>
        <w:t>koordinatorius</w:t>
      </w:r>
      <w:r w:rsidR="0057305E" w:rsidRPr="00CA527C">
        <w:rPr>
          <w:rFonts w:eastAsia="Calibri"/>
          <w:szCs w:val="24"/>
          <w:lang w:bidi="lo-LA"/>
        </w:rPr>
        <w:t xml:space="preserve"> – Savivaldybės mero potvarkiu paskirtas Savivaldybės administracijos darbuotojas, atsakingas už </w:t>
      </w:r>
      <w:r w:rsidR="00470DEB" w:rsidRPr="00CA527C">
        <w:rPr>
          <w:rFonts w:eastAsia="Calibri"/>
          <w:szCs w:val="24"/>
          <w:lang w:bidi="lo-LA"/>
        </w:rPr>
        <w:t>tam tikros Strateginio veiklos</w:t>
      </w:r>
      <w:r w:rsidR="0057305E" w:rsidRPr="00CA527C">
        <w:rPr>
          <w:rFonts w:eastAsia="Calibri"/>
          <w:szCs w:val="24"/>
          <w:lang w:bidi="lo-LA"/>
        </w:rPr>
        <w:t xml:space="preserve"> plano programos projekto rengimą, jos </w:t>
      </w:r>
      <w:r w:rsidR="00470DEB" w:rsidRPr="00CA527C">
        <w:rPr>
          <w:rFonts w:eastAsia="Calibri"/>
          <w:szCs w:val="24"/>
          <w:lang w:bidi="lo-LA"/>
        </w:rPr>
        <w:t>įgyvendinimo</w:t>
      </w:r>
      <w:r w:rsidR="0057305E" w:rsidRPr="00CA527C">
        <w:rPr>
          <w:rFonts w:eastAsia="Calibri"/>
          <w:szCs w:val="24"/>
          <w:lang w:bidi="lo-LA"/>
        </w:rPr>
        <w:t xml:space="preserve"> kontrolę ir atsiskaitymą už </w:t>
      </w:r>
      <w:r w:rsidR="00470DEB" w:rsidRPr="00CA527C">
        <w:rPr>
          <w:rFonts w:eastAsia="Calibri"/>
          <w:szCs w:val="24"/>
          <w:lang w:bidi="lo-LA"/>
        </w:rPr>
        <w:t xml:space="preserve">pasiektus </w:t>
      </w:r>
      <w:r w:rsidR="0057305E" w:rsidRPr="00CA527C">
        <w:rPr>
          <w:rFonts w:eastAsia="Calibri"/>
          <w:szCs w:val="24"/>
          <w:lang w:bidi="lo-LA"/>
        </w:rPr>
        <w:t xml:space="preserve">rezultatus. </w:t>
      </w:r>
    </w:p>
    <w:p w14:paraId="36BC188B" w14:textId="13144C11" w:rsidR="0057305E" w:rsidRPr="00CA527C" w:rsidRDefault="0057305E" w:rsidP="0058424C">
      <w:pPr>
        <w:pStyle w:val="Sraopastraipa"/>
        <w:numPr>
          <w:ilvl w:val="1"/>
          <w:numId w:val="2"/>
        </w:numPr>
        <w:tabs>
          <w:tab w:val="left" w:pos="720"/>
          <w:tab w:val="left" w:pos="1134"/>
        </w:tabs>
        <w:ind w:left="0" w:firstLine="720"/>
        <w:jc w:val="both"/>
        <w:rPr>
          <w:rFonts w:eastAsia="Calibri"/>
          <w:szCs w:val="24"/>
          <w:lang w:bidi="lo-LA"/>
        </w:rPr>
      </w:pPr>
      <w:r w:rsidRPr="00CA527C">
        <w:rPr>
          <w:rFonts w:eastAsia="Calibri"/>
          <w:b/>
          <w:szCs w:val="24"/>
          <w:lang w:bidi="lo-LA"/>
        </w:rPr>
        <w:t>Program</w:t>
      </w:r>
      <w:r w:rsidR="00470DEB" w:rsidRPr="00CA527C">
        <w:rPr>
          <w:rFonts w:eastAsia="Calibri"/>
          <w:b/>
          <w:szCs w:val="24"/>
          <w:lang w:bidi="lo-LA"/>
        </w:rPr>
        <w:t>os</w:t>
      </w:r>
      <w:r w:rsidRPr="00CA527C">
        <w:rPr>
          <w:rFonts w:eastAsia="Calibri"/>
          <w:b/>
          <w:szCs w:val="24"/>
          <w:lang w:bidi="lo-LA"/>
        </w:rPr>
        <w:t xml:space="preserve"> vykdytoja</w:t>
      </w:r>
      <w:r w:rsidR="00470DEB" w:rsidRPr="00CA527C">
        <w:rPr>
          <w:rFonts w:eastAsia="Calibri"/>
          <w:b/>
          <w:szCs w:val="24"/>
          <w:lang w:bidi="lo-LA"/>
        </w:rPr>
        <w:t>s</w:t>
      </w:r>
      <w:r w:rsidR="00226FE7" w:rsidRPr="00CA527C">
        <w:rPr>
          <w:rFonts w:eastAsia="Calibri"/>
          <w:b/>
          <w:szCs w:val="24"/>
          <w:lang w:bidi="lo-LA"/>
        </w:rPr>
        <w:t xml:space="preserve"> </w:t>
      </w:r>
      <w:r w:rsidRPr="00CA527C">
        <w:rPr>
          <w:rFonts w:eastAsia="Calibri"/>
          <w:szCs w:val="24"/>
          <w:lang w:bidi="lo-LA"/>
        </w:rPr>
        <w:t xml:space="preserve">– Savivaldybės administracijos </w:t>
      </w:r>
      <w:r w:rsidR="00226FE7" w:rsidRPr="00CA527C">
        <w:rPr>
          <w:rFonts w:eastAsia="Calibri"/>
          <w:szCs w:val="24"/>
          <w:lang w:bidi="lo-LA"/>
        </w:rPr>
        <w:t>struktūrinis padalinys</w:t>
      </w:r>
      <w:r w:rsidR="00594537">
        <w:rPr>
          <w:rFonts w:eastAsia="Calibri"/>
          <w:szCs w:val="24"/>
          <w:lang w:bidi="lo-LA"/>
        </w:rPr>
        <w:t xml:space="preserve"> </w:t>
      </w:r>
      <w:r w:rsidR="00226FE7" w:rsidRPr="00CA527C">
        <w:rPr>
          <w:rFonts w:eastAsia="Calibri"/>
          <w:szCs w:val="24"/>
          <w:lang w:bidi="lo-LA"/>
        </w:rPr>
        <w:t>/</w:t>
      </w:r>
      <w:r w:rsidR="00594537">
        <w:rPr>
          <w:rFonts w:eastAsia="Calibri"/>
          <w:szCs w:val="24"/>
          <w:lang w:bidi="lo-LA"/>
        </w:rPr>
        <w:t xml:space="preserve"> </w:t>
      </w:r>
      <w:r w:rsidR="00226FE7" w:rsidRPr="00CA527C">
        <w:rPr>
          <w:rFonts w:eastAsia="Calibri"/>
          <w:szCs w:val="24"/>
          <w:lang w:bidi="lo-LA"/>
        </w:rPr>
        <w:t>padaliniai</w:t>
      </w:r>
      <w:r w:rsidRPr="00CA527C">
        <w:rPr>
          <w:rFonts w:eastAsia="Calibri"/>
          <w:szCs w:val="24"/>
          <w:lang w:bidi="lo-LA"/>
        </w:rPr>
        <w:t>, Savivaldy</w:t>
      </w:r>
      <w:r w:rsidR="00226FE7" w:rsidRPr="00CA527C">
        <w:rPr>
          <w:rFonts w:eastAsia="Calibri"/>
          <w:szCs w:val="24"/>
          <w:lang w:bidi="lo-LA"/>
        </w:rPr>
        <w:t xml:space="preserve">bės biudžetinės įstaigos, kontroliuojamos įmonės, </w:t>
      </w:r>
      <w:r w:rsidRPr="00CA527C">
        <w:rPr>
          <w:rFonts w:eastAsia="Calibri"/>
          <w:szCs w:val="24"/>
          <w:lang w:bidi="lo-LA"/>
        </w:rPr>
        <w:t xml:space="preserve">viešosios įstaigos, kurių viena iš </w:t>
      </w:r>
      <w:r w:rsidR="00226FE7" w:rsidRPr="00CA527C">
        <w:rPr>
          <w:rFonts w:eastAsia="Calibri"/>
          <w:szCs w:val="24"/>
          <w:lang w:bidi="lo-LA"/>
        </w:rPr>
        <w:t>steigėjų</w:t>
      </w:r>
      <w:r w:rsidRPr="00CA527C">
        <w:rPr>
          <w:rFonts w:eastAsia="Calibri"/>
          <w:szCs w:val="24"/>
          <w:lang w:bidi="lo-LA"/>
        </w:rPr>
        <w:t xml:space="preserve"> yra Savivaldybė, atsaking</w:t>
      </w:r>
      <w:r w:rsidR="00226FE7" w:rsidRPr="00CA527C">
        <w:rPr>
          <w:rFonts w:eastAsia="Calibri"/>
          <w:szCs w:val="24"/>
          <w:lang w:bidi="lo-LA"/>
        </w:rPr>
        <w:t>os</w:t>
      </w:r>
      <w:r w:rsidRPr="00CA527C">
        <w:rPr>
          <w:rFonts w:eastAsia="Calibri"/>
          <w:szCs w:val="24"/>
          <w:lang w:bidi="lo-LA"/>
        </w:rPr>
        <w:t xml:space="preserve"> už tam tikros </w:t>
      </w:r>
      <w:r w:rsidR="00226FE7" w:rsidRPr="00CA527C">
        <w:rPr>
          <w:rFonts w:eastAsia="Calibri"/>
          <w:szCs w:val="24"/>
          <w:lang w:bidi="lo-LA"/>
        </w:rPr>
        <w:t xml:space="preserve">Strateginio veiklos plano </w:t>
      </w:r>
      <w:r w:rsidRPr="00CA527C">
        <w:rPr>
          <w:rFonts w:eastAsia="Calibri"/>
          <w:szCs w:val="24"/>
          <w:lang w:bidi="lo-LA"/>
        </w:rPr>
        <w:t>programos konkrečių priemonių planavimą, įgyvendinimą. Programų vykdytojai dalyvauja strateginio planavimo procese</w:t>
      </w:r>
      <w:r w:rsidR="00226FE7" w:rsidRPr="00CA527C">
        <w:rPr>
          <w:rFonts w:eastAsia="Calibri"/>
          <w:szCs w:val="24"/>
          <w:lang w:bidi="lo-LA"/>
        </w:rPr>
        <w:t xml:space="preserve">, pagal kompetenciją teikdami informaciją </w:t>
      </w:r>
      <w:r w:rsidRPr="00CA527C">
        <w:rPr>
          <w:rFonts w:eastAsia="Calibri"/>
          <w:szCs w:val="24"/>
          <w:lang w:bidi="lo-LA"/>
        </w:rPr>
        <w:t>Programų koordinatoriams</w:t>
      </w:r>
      <w:r w:rsidR="00943CCC" w:rsidRPr="00CA527C">
        <w:rPr>
          <w:rFonts w:eastAsia="Calibri"/>
          <w:szCs w:val="24"/>
          <w:lang w:bidi="lo-LA"/>
        </w:rPr>
        <w:t xml:space="preserve"> ir Savivaldybės administracijos Strateginio planavimo ir investicijų skyriui.</w:t>
      </w:r>
    </w:p>
    <w:p w14:paraId="69066E21" w14:textId="7FC4EEA6" w:rsidR="0057305E" w:rsidRPr="00CA527C" w:rsidRDefault="0057305E" w:rsidP="0058424C">
      <w:pPr>
        <w:pStyle w:val="Sraopastraipa"/>
        <w:numPr>
          <w:ilvl w:val="1"/>
          <w:numId w:val="2"/>
        </w:numPr>
        <w:tabs>
          <w:tab w:val="left" w:pos="720"/>
          <w:tab w:val="left" w:pos="1134"/>
        </w:tabs>
        <w:ind w:left="0" w:firstLine="720"/>
        <w:jc w:val="both"/>
        <w:rPr>
          <w:rFonts w:eastAsia="Calibri" w:cs="Arial Unicode MS"/>
          <w:bCs/>
          <w:szCs w:val="22"/>
          <w:lang w:bidi="lo-LA"/>
        </w:rPr>
      </w:pPr>
      <w:r w:rsidRPr="00CA527C">
        <w:rPr>
          <w:rFonts w:eastAsia="Calibri"/>
          <w:b/>
          <w:szCs w:val="24"/>
          <w:lang w:bidi="lo-LA"/>
        </w:rPr>
        <w:t>Savivaldybės kolegija</w:t>
      </w:r>
      <w:r w:rsidRPr="00CA527C">
        <w:rPr>
          <w:rFonts w:eastAsia="Calibri"/>
          <w:bCs/>
          <w:szCs w:val="24"/>
          <w:lang w:bidi="lo-LA"/>
        </w:rPr>
        <w:t xml:space="preserve"> </w:t>
      </w:r>
      <w:r w:rsidRPr="00CA527C">
        <w:rPr>
          <w:rFonts w:eastAsia="Calibri"/>
          <w:szCs w:val="24"/>
          <w:lang w:bidi="lo-LA"/>
        </w:rPr>
        <w:t>(toliau</w:t>
      </w:r>
      <w:r w:rsidRPr="00CA527C">
        <w:rPr>
          <w:rFonts w:eastAsia="Calibri"/>
          <w:b/>
          <w:szCs w:val="24"/>
          <w:lang w:bidi="lo-LA"/>
        </w:rPr>
        <w:t xml:space="preserve"> </w:t>
      </w:r>
      <w:r w:rsidRPr="00CA527C">
        <w:rPr>
          <w:rFonts w:eastAsia="Calibri"/>
          <w:bCs/>
          <w:szCs w:val="24"/>
          <w:lang w:bidi="lo-LA"/>
        </w:rPr>
        <w:t xml:space="preserve">– </w:t>
      </w:r>
      <w:r w:rsidRPr="00CA527C">
        <w:rPr>
          <w:rFonts w:eastAsia="Calibri"/>
          <w:b/>
          <w:szCs w:val="24"/>
          <w:lang w:bidi="lo-LA"/>
        </w:rPr>
        <w:t>Kolegija</w:t>
      </w:r>
      <w:r w:rsidRPr="00CA527C">
        <w:rPr>
          <w:rFonts w:eastAsia="Calibri"/>
          <w:bCs/>
          <w:szCs w:val="24"/>
          <w:lang w:bidi="lo-LA"/>
        </w:rPr>
        <w:t>) –</w:t>
      </w:r>
      <w:r w:rsidRPr="00CA527C">
        <w:rPr>
          <w:rFonts w:eastAsia="Calibri"/>
          <w:szCs w:val="24"/>
          <w:lang w:bidi="lo-LA"/>
        </w:rPr>
        <w:t xml:space="preserve"> </w:t>
      </w:r>
      <w:r w:rsidRPr="00CA527C">
        <w:rPr>
          <w:rFonts w:eastAsia="Calibri" w:cs="Arial Unicode MS"/>
          <w:bCs/>
          <w:szCs w:val="22"/>
          <w:lang w:bidi="lo-LA"/>
        </w:rPr>
        <w:t xml:space="preserve">Savivaldybės tarybos įgaliojimų laikui iš Savivaldybės mero (organizuojančio savivaldybės strateginio </w:t>
      </w:r>
      <w:r w:rsidR="00594537">
        <w:rPr>
          <w:rFonts w:eastAsia="Calibri" w:cs="Arial Unicode MS"/>
          <w:bCs/>
          <w:szCs w:val="22"/>
          <w:lang w:bidi="lo-LA"/>
        </w:rPr>
        <w:t>planavimo procesą), vicemerų, S</w:t>
      </w:r>
      <w:r w:rsidRPr="00CA527C">
        <w:rPr>
          <w:rFonts w:eastAsia="Calibri" w:cs="Arial Unicode MS"/>
          <w:bCs/>
          <w:szCs w:val="22"/>
          <w:lang w:bidi="lo-LA"/>
        </w:rPr>
        <w:t>avivaldybės</w:t>
      </w:r>
      <w:r w:rsidR="00594537">
        <w:rPr>
          <w:rFonts w:eastAsia="Calibri" w:cs="Arial Unicode MS"/>
          <w:bCs/>
          <w:szCs w:val="22"/>
          <w:lang w:bidi="lo-LA"/>
        </w:rPr>
        <w:t xml:space="preserve"> administracijos direktoriaus, S</w:t>
      </w:r>
      <w:r w:rsidRPr="00CA527C">
        <w:rPr>
          <w:rFonts w:eastAsia="Calibri" w:cs="Arial Unicode MS"/>
          <w:bCs/>
          <w:szCs w:val="22"/>
          <w:lang w:bidi="lo-LA"/>
        </w:rPr>
        <w:t>avivaldybės tarybos komitetų pirmininkų, Etikos komisijos pirmininko, Antikorupcijos komisijos pi</w:t>
      </w:r>
      <w:r w:rsidR="00594537">
        <w:rPr>
          <w:rFonts w:eastAsia="Calibri" w:cs="Arial Unicode MS"/>
          <w:bCs/>
          <w:szCs w:val="22"/>
          <w:lang w:bidi="lo-LA"/>
        </w:rPr>
        <w:t>rmininko ir opozicijos lyderio S</w:t>
      </w:r>
      <w:r w:rsidRPr="00CA527C">
        <w:rPr>
          <w:rFonts w:eastAsia="Calibri" w:cs="Arial Unicode MS"/>
          <w:bCs/>
          <w:szCs w:val="22"/>
          <w:lang w:bidi="lo-LA"/>
        </w:rPr>
        <w:t xml:space="preserve">avivaldybės tarybos sprendimu sudaroma savivaldybės kolegija. Kolegija </w:t>
      </w:r>
      <w:r w:rsidR="00594537">
        <w:rPr>
          <w:rFonts w:eastAsia="Calibri" w:cs="Arial Unicode MS"/>
          <w:bCs/>
          <w:szCs w:val="22"/>
          <w:lang w:bidi="lo-LA"/>
        </w:rPr>
        <w:t>svarsto ir teikia siūlymus dėl S</w:t>
      </w:r>
      <w:r w:rsidRPr="00CA527C">
        <w:rPr>
          <w:rFonts w:eastAsia="Calibri" w:cs="Arial Unicode MS"/>
          <w:bCs/>
          <w:szCs w:val="22"/>
          <w:lang w:bidi="lo-LA"/>
        </w:rPr>
        <w:t>avivaldybės</w:t>
      </w:r>
      <w:r w:rsidR="008346D6" w:rsidRPr="00CA527C">
        <w:rPr>
          <w:rFonts w:eastAsia="Calibri" w:cs="Arial Unicode MS"/>
          <w:bCs/>
          <w:szCs w:val="22"/>
          <w:lang w:bidi="lo-LA"/>
        </w:rPr>
        <w:t xml:space="preserve"> strateginio</w:t>
      </w:r>
      <w:r w:rsidRPr="00CA527C">
        <w:rPr>
          <w:rFonts w:eastAsia="Calibri" w:cs="Arial Unicode MS"/>
          <w:bCs/>
          <w:szCs w:val="22"/>
          <w:lang w:bidi="lo-LA"/>
        </w:rPr>
        <w:t xml:space="preserve"> planavimo dokumentų rengimo. </w:t>
      </w:r>
    </w:p>
    <w:p w14:paraId="791D978D" w14:textId="76E4526D" w:rsidR="000B5F4A" w:rsidRPr="00527959" w:rsidRDefault="00E32586" w:rsidP="005023C4">
      <w:pPr>
        <w:tabs>
          <w:tab w:val="left" w:pos="993"/>
        </w:tabs>
        <w:ind w:firstLine="720"/>
        <w:jc w:val="both"/>
        <w:rPr>
          <w:rFonts w:eastAsia="Calibri" w:cs="Arial Unicode MS"/>
          <w:b/>
          <w:bCs/>
          <w:sz w:val="32"/>
          <w:szCs w:val="32"/>
          <w:lang w:bidi="lo-LA"/>
        </w:rPr>
      </w:pPr>
      <w:r w:rsidRPr="00527959">
        <w:rPr>
          <w:rFonts w:eastAsia="Calibri"/>
          <w:szCs w:val="24"/>
          <w:lang w:bidi="lo-LA"/>
        </w:rPr>
        <w:t xml:space="preserve">3. </w:t>
      </w:r>
      <w:r w:rsidRPr="00527959">
        <w:rPr>
          <w:rFonts w:eastAsia="Calibri" w:cs="Arial Unicode MS"/>
          <w:szCs w:val="24"/>
          <w:lang w:bidi="lo-LA"/>
        </w:rPr>
        <w:t>Kitos Apraše vartojamos sąvokos suprantamos taip, kaip apibrėžtos Lietuvos Respublikos strateginio valdymo įstatyme, Strateginio valdymo metodikoje, Lietuvos Respublikos vietos savivaldos įstatyme, Lietuvos Respublikos biudžeto sandaros įstatyme</w:t>
      </w:r>
      <w:r w:rsidR="00BB3063">
        <w:rPr>
          <w:rFonts w:eastAsia="Calibri" w:cs="Arial Unicode MS"/>
          <w:szCs w:val="24"/>
          <w:lang w:bidi="lo-LA"/>
        </w:rPr>
        <w:t xml:space="preserve"> </w:t>
      </w:r>
      <w:r w:rsidRPr="00527959">
        <w:rPr>
          <w:rFonts w:eastAsia="Calibri" w:cs="Arial Unicode MS"/>
          <w:szCs w:val="24"/>
          <w:lang w:bidi="lo-LA"/>
        </w:rPr>
        <w:t xml:space="preserve">ir kituose su strateginiu </w:t>
      </w:r>
      <w:r w:rsidR="00BB3063">
        <w:rPr>
          <w:rFonts w:eastAsia="Calibri" w:cs="Arial Unicode MS"/>
          <w:szCs w:val="24"/>
          <w:lang w:bidi="lo-LA"/>
        </w:rPr>
        <w:t>valdymu</w:t>
      </w:r>
      <w:r w:rsidRPr="00527959">
        <w:rPr>
          <w:rFonts w:eastAsia="Calibri" w:cs="Arial Unicode MS"/>
          <w:szCs w:val="24"/>
          <w:lang w:bidi="lo-LA"/>
        </w:rPr>
        <w:t xml:space="preserve"> susijusiuose teisės aktuose.</w:t>
      </w:r>
      <w:r w:rsidRPr="00527959">
        <w:t xml:space="preserve"> </w:t>
      </w:r>
    </w:p>
    <w:p w14:paraId="1A81D127" w14:textId="77777777" w:rsidR="00EE4B98" w:rsidRDefault="00EE4B98" w:rsidP="00EE4B98">
      <w:pPr>
        <w:tabs>
          <w:tab w:val="left" w:pos="709"/>
        </w:tabs>
        <w:jc w:val="center"/>
        <w:rPr>
          <w:rFonts w:eastAsia="Calibri" w:cs="Arial Unicode MS"/>
          <w:b/>
          <w:bCs/>
          <w:szCs w:val="24"/>
          <w:lang w:bidi="lo-LA"/>
        </w:rPr>
      </w:pPr>
    </w:p>
    <w:p w14:paraId="2E3CC792" w14:textId="01418BFB" w:rsidR="00E83EF9" w:rsidRDefault="00E83EF9" w:rsidP="00EE4B98">
      <w:pPr>
        <w:tabs>
          <w:tab w:val="left" w:pos="709"/>
        </w:tabs>
        <w:jc w:val="center"/>
        <w:rPr>
          <w:rFonts w:eastAsia="Calibri" w:cs="Arial Unicode MS"/>
          <w:b/>
          <w:bCs/>
          <w:szCs w:val="24"/>
          <w:lang w:bidi="lo-LA"/>
        </w:rPr>
      </w:pPr>
      <w:r>
        <w:rPr>
          <w:rFonts w:eastAsia="Calibri" w:cs="Arial Unicode MS"/>
          <w:b/>
          <w:bCs/>
          <w:szCs w:val="24"/>
          <w:lang w:bidi="lo-LA"/>
        </w:rPr>
        <w:t>II SKYRIUS</w:t>
      </w:r>
    </w:p>
    <w:p w14:paraId="430146F3" w14:textId="4F8C8F43" w:rsidR="000B5F4A" w:rsidRPr="00527959" w:rsidRDefault="00871BBE" w:rsidP="00EE4B98">
      <w:pPr>
        <w:tabs>
          <w:tab w:val="left" w:pos="709"/>
        </w:tabs>
        <w:jc w:val="center"/>
        <w:rPr>
          <w:rFonts w:eastAsia="Calibri" w:cs="Arial Unicode MS"/>
          <w:b/>
          <w:bCs/>
          <w:szCs w:val="24"/>
          <w:lang w:bidi="lo-LA"/>
        </w:rPr>
      </w:pPr>
      <w:r>
        <w:rPr>
          <w:rFonts w:eastAsia="Calibri" w:cs="Arial Unicode MS"/>
          <w:b/>
          <w:bCs/>
          <w:szCs w:val="24"/>
          <w:lang w:bidi="lo-LA"/>
        </w:rPr>
        <w:t xml:space="preserve">SAVIVALDYBĖS </w:t>
      </w:r>
      <w:r w:rsidR="00E32586" w:rsidRPr="00527959">
        <w:rPr>
          <w:rFonts w:eastAsia="Calibri" w:cs="Arial Unicode MS"/>
          <w:b/>
          <w:bCs/>
          <w:szCs w:val="24"/>
          <w:lang w:bidi="lo-LA"/>
        </w:rPr>
        <w:t xml:space="preserve">STRATEGINIO </w:t>
      </w:r>
      <w:r>
        <w:rPr>
          <w:rFonts w:eastAsia="Calibri" w:cs="Arial Unicode MS"/>
          <w:b/>
          <w:bCs/>
          <w:szCs w:val="24"/>
          <w:lang w:bidi="lo-LA"/>
        </w:rPr>
        <w:t>PLANAVIMO</w:t>
      </w:r>
      <w:r w:rsidR="00E32586" w:rsidRPr="00527959">
        <w:rPr>
          <w:rFonts w:eastAsia="Calibri" w:cs="Arial Unicode MS"/>
          <w:b/>
          <w:bCs/>
          <w:szCs w:val="24"/>
          <w:lang w:bidi="lo-LA"/>
        </w:rPr>
        <w:t xml:space="preserve"> SISTEMA</w:t>
      </w:r>
    </w:p>
    <w:p w14:paraId="230BA17C" w14:textId="77777777" w:rsidR="000B5F4A" w:rsidRPr="005023C4" w:rsidRDefault="000B5F4A" w:rsidP="0015439F">
      <w:pPr>
        <w:tabs>
          <w:tab w:val="left" w:pos="1418"/>
        </w:tabs>
        <w:ind w:firstLine="851"/>
        <w:jc w:val="center"/>
        <w:rPr>
          <w:rFonts w:eastAsia="PMingLiU" w:cs="Arial Unicode MS"/>
          <w:b/>
          <w:bCs/>
          <w:szCs w:val="24"/>
          <w:lang w:eastAsia="zh-TW" w:bidi="lo-LA"/>
        </w:rPr>
      </w:pPr>
    </w:p>
    <w:p w14:paraId="388E4B94" w14:textId="1777F8C6" w:rsidR="00575F79" w:rsidRPr="00F97C8D" w:rsidRDefault="00E32586" w:rsidP="00F97C8D">
      <w:pPr>
        <w:tabs>
          <w:tab w:val="left" w:pos="1134"/>
        </w:tabs>
        <w:ind w:firstLine="720"/>
        <w:jc w:val="both"/>
        <w:rPr>
          <w:rFonts w:eastAsia="Calibri"/>
          <w:szCs w:val="24"/>
          <w:lang w:bidi="lo-LA"/>
        </w:rPr>
      </w:pPr>
      <w:r w:rsidRPr="00575F79">
        <w:rPr>
          <w:rFonts w:eastAsia="Calibri"/>
          <w:szCs w:val="24"/>
          <w:lang w:bidi="lo-LA"/>
        </w:rPr>
        <w:t xml:space="preserve">4. </w:t>
      </w:r>
      <w:r w:rsidR="00575F79" w:rsidRPr="00F97C8D">
        <w:rPr>
          <w:rFonts w:eastAsia="Calibri"/>
          <w:szCs w:val="24"/>
          <w:lang w:bidi="lo-LA"/>
        </w:rPr>
        <w:t xml:space="preserve">Savivaldybės strateginio </w:t>
      </w:r>
      <w:r w:rsidR="00871BBE">
        <w:rPr>
          <w:rFonts w:eastAsia="Calibri"/>
          <w:szCs w:val="24"/>
          <w:lang w:bidi="lo-LA"/>
        </w:rPr>
        <w:t>planavimo sistemą</w:t>
      </w:r>
      <w:r w:rsidR="00575F79" w:rsidRPr="00F97C8D">
        <w:rPr>
          <w:rFonts w:eastAsia="Calibri"/>
          <w:szCs w:val="24"/>
          <w:lang w:bidi="lo-LA"/>
        </w:rPr>
        <w:t xml:space="preserve"> sudaro visuma planavimo dokumentų, strateginio valdymo sistemos dalyvių ir strateginio valdymo procesų</w:t>
      </w:r>
      <w:r w:rsidR="00594537">
        <w:rPr>
          <w:rFonts w:eastAsia="Calibri"/>
          <w:szCs w:val="24"/>
          <w:lang w:bidi="lo-LA"/>
        </w:rPr>
        <w:t>, skirtų ilgalaikei ir darniai s</w:t>
      </w:r>
      <w:r w:rsidR="00575F79" w:rsidRPr="00F97C8D">
        <w:rPr>
          <w:rFonts w:eastAsia="Calibri"/>
          <w:szCs w:val="24"/>
          <w:lang w:bidi="lo-LA"/>
        </w:rPr>
        <w:t>avivaldybės pažangai užtikrinti.</w:t>
      </w:r>
    </w:p>
    <w:p w14:paraId="103ED749" w14:textId="26485DA2" w:rsidR="000B5F4A" w:rsidRPr="00527959" w:rsidRDefault="00575F79" w:rsidP="00F97C8D">
      <w:pPr>
        <w:tabs>
          <w:tab w:val="num" w:pos="0"/>
          <w:tab w:val="left" w:pos="993"/>
          <w:tab w:val="left" w:pos="1260"/>
          <w:tab w:val="left" w:pos="1418"/>
        </w:tabs>
        <w:ind w:firstLine="720"/>
        <w:jc w:val="both"/>
        <w:rPr>
          <w:rFonts w:eastAsia="Calibri" w:cs="Arial Unicode MS"/>
          <w:szCs w:val="24"/>
          <w:lang w:bidi="lo-LA"/>
        </w:rPr>
      </w:pPr>
      <w:r>
        <w:rPr>
          <w:rFonts w:eastAsia="Calibri"/>
          <w:szCs w:val="24"/>
          <w:lang w:bidi="lo-LA"/>
        </w:rPr>
        <w:t xml:space="preserve">5. Strateginio valdymo dalyviai, </w:t>
      </w:r>
      <w:r w:rsidR="00594537">
        <w:rPr>
          <w:rFonts w:eastAsia="Calibri"/>
          <w:szCs w:val="24"/>
          <w:lang w:bidi="lo-LA"/>
        </w:rPr>
        <w:t>dalyvaujantys S</w:t>
      </w:r>
      <w:r w:rsidRPr="00527959">
        <w:rPr>
          <w:rFonts w:eastAsia="Calibri"/>
          <w:szCs w:val="24"/>
          <w:lang w:bidi="lo-LA"/>
        </w:rPr>
        <w:t xml:space="preserve">avivaldybės strateginio </w:t>
      </w:r>
      <w:r w:rsidR="00BC0447">
        <w:rPr>
          <w:rFonts w:eastAsia="Calibri"/>
          <w:szCs w:val="24"/>
          <w:lang w:bidi="lo-LA"/>
        </w:rPr>
        <w:t>planavimo</w:t>
      </w:r>
      <w:r w:rsidRPr="00527959">
        <w:rPr>
          <w:rFonts w:eastAsia="Calibri"/>
          <w:szCs w:val="24"/>
          <w:lang w:bidi="lo-LA"/>
        </w:rPr>
        <w:t xml:space="preserve"> procesuos</w:t>
      </w:r>
      <w:r>
        <w:rPr>
          <w:rFonts w:eastAsia="Calibri"/>
          <w:szCs w:val="24"/>
          <w:lang w:bidi="lo-LA"/>
        </w:rPr>
        <w:t xml:space="preserve">e, yra  </w:t>
      </w:r>
      <w:r w:rsidR="00E32586" w:rsidRPr="00527959">
        <w:rPr>
          <w:rFonts w:eastAsia="Calibri"/>
          <w:szCs w:val="24"/>
          <w:lang w:bidi="lo-LA"/>
        </w:rPr>
        <w:t xml:space="preserve">atsakingi už </w:t>
      </w:r>
      <w:r>
        <w:rPr>
          <w:rFonts w:eastAsia="Calibri"/>
          <w:szCs w:val="24"/>
          <w:lang w:bidi="lo-LA"/>
        </w:rPr>
        <w:t>planavimo</w:t>
      </w:r>
      <w:r w:rsidR="00E32586" w:rsidRPr="00527959">
        <w:rPr>
          <w:rFonts w:eastAsia="Calibri"/>
          <w:szCs w:val="24"/>
          <w:lang w:bidi="lo-LA"/>
        </w:rPr>
        <w:t xml:space="preserve"> dokumentų parengimą, tvirtinimą, įgyvendinimą, vertinimą, atsiskaitymą už šių dokumentų įgyvendinimo rezultatus</w:t>
      </w:r>
      <w:r>
        <w:rPr>
          <w:rFonts w:eastAsia="Calibri"/>
          <w:szCs w:val="24"/>
          <w:lang w:bidi="lo-LA"/>
        </w:rPr>
        <w:t xml:space="preserve"> ir viešinimą:</w:t>
      </w:r>
      <w:r w:rsidR="00E32586" w:rsidRPr="00527959">
        <w:t xml:space="preserve"> </w:t>
      </w:r>
    </w:p>
    <w:p w14:paraId="2B3210C0" w14:textId="66CEDF1D" w:rsidR="00BC0447" w:rsidRDefault="00575F79" w:rsidP="0057305E">
      <w:pPr>
        <w:tabs>
          <w:tab w:val="num" w:pos="0"/>
          <w:tab w:val="left" w:pos="993"/>
          <w:tab w:val="left" w:pos="1260"/>
          <w:tab w:val="left" w:pos="1418"/>
        </w:tabs>
        <w:ind w:firstLine="737"/>
        <w:jc w:val="both"/>
        <w:rPr>
          <w:rFonts w:eastAsia="Calibri"/>
          <w:szCs w:val="24"/>
          <w:lang w:bidi="lo-LA"/>
        </w:rPr>
      </w:pPr>
      <w:r>
        <w:rPr>
          <w:rFonts w:eastAsia="Calibri"/>
          <w:szCs w:val="24"/>
          <w:lang w:bidi="lo-LA"/>
        </w:rPr>
        <w:t xml:space="preserve">5.1. </w:t>
      </w:r>
      <w:r w:rsidR="00BC0447">
        <w:rPr>
          <w:rFonts w:eastAsia="Calibri"/>
          <w:szCs w:val="24"/>
          <w:lang w:bidi="lo-LA"/>
        </w:rPr>
        <w:t>Kauno regiono plėtros taryba;</w:t>
      </w:r>
    </w:p>
    <w:p w14:paraId="61E3EEE8" w14:textId="77308A33" w:rsidR="0057305E" w:rsidRDefault="00BC0447" w:rsidP="0057305E">
      <w:pPr>
        <w:tabs>
          <w:tab w:val="num" w:pos="0"/>
          <w:tab w:val="left" w:pos="993"/>
          <w:tab w:val="left" w:pos="1260"/>
          <w:tab w:val="left" w:pos="1418"/>
        </w:tabs>
        <w:ind w:firstLine="737"/>
        <w:jc w:val="both"/>
        <w:rPr>
          <w:rFonts w:eastAsia="Calibri"/>
          <w:szCs w:val="24"/>
          <w:lang w:bidi="lo-LA"/>
        </w:rPr>
      </w:pPr>
      <w:r>
        <w:rPr>
          <w:rFonts w:eastAsia="Calibri"/>
          <w:szCs w:val="24"/>
          <w:lang w:bidi="lo-LA"/>
        </w:rPr>
        <w:t xml:space="preserve">5.2. </w:t>
      </w:r>
      <w:r w:rsidR="0057305E">
        <w:rPr>
          <w:rFonts w:eastAsia="Calibri"/>
          <w:szCs w:val="24"/>
          <w:lang w:bidi="lo-LA"/>
        </w:rPr>
        <w:t>S</w:t>
      </w:r>
      <w:r w:rsidR="0057305E" w:rsidRPr="00527959">
        <w:rPr>
          <w:rFonts w:eastAsia="Calibri"/>
          <w:szCs w:val="24"/>
          <w:lang w:bidi="lo-LA"/>
        </w:rPr>
        <w:t>avivaldybės taryba;</w:t>
      </w:r>
    </w:p>
    <w:p w14:paraId="78FD376A" w14:textId="430CE7CB" w:rsidR="00F97C8D" w:rsidRDefault="00F97C8D" w:rsidP="0057305E">
      <w:pPr>
        <w:tabs>
          <w:tab w:val="num" w:pos="0"/>
          <w:tab w:val="left" w:pos="993"/>
          <w:tab w:val="left" w:pos="1260"/>
          <w:tab w:val="left" w:pos="1418"/>
        </w:tabs>
        <w:ind w:firstLine="737"/>
        <w:jc w:val="both"/>
        <w:rPr>
          <w:rFonts w:eastAsia="Calibri"/>
          <w:szCs w:val="24"/>
          <w:lang w:bidi="lo-LA"/>
        </w:rPr>
      </w:pPr>
      <w:r>
        <w:rPr>
          <w:rFonts w:eastAsia="Calibri"/>
          <w:szCs w:val="24"/>
          <w:lang w:bidi="lo-LA"/>
        </w:rPr>
        <w:t>5.</w:t>
      </w:r>
      <w:r w:rsidR="00BC0447">
        <w:rPr>
          <w:rFonts w:eastAsia="Calibri"/>
          <w:szCs w:val="24"/>
          <w:lang w:bidi="lo-LA"/>
        </w:rPr>
        <w:t>3</w:t>
      </w:r>
      <w:r>
        <w:rPr>
          <w:rFonts w:eastAsia="Calibri"/>
          <w:szCs w:val="24"/>
          <w:lang w:bidi="lo-LA"/>
        </w:rPr>
        <w:t>.</w:t>
      </w:r>
      <w:r w:rsidR="00BC0447">
        <w:rPr>
          <w:rFonts w:eastAsia="Calibri"/>
          <w:szCs w:val="24"/>
          <w:lang w:bidi="lo-LA"/>
        </w:rPr>
        <w:t xml:space="preserve"> Savivaldybės meras</w:t>
      </w:r>
      <w:r w:rsidR="00EE4B98">
        <w:rPr>
          <w:rFonts w:eastAsia="Calibri"/>
          <w:szCs w:val="24"/>
          <w:lang w:bidi="lo-LA"/>
        </w:rPr>
        <w:t>;</w:t>
      </w:r>
    </w:p>
    <w:p w14:paraId="005123C9" w14:textId="18DA24CF" w:rsidR="0057305E" w:rsidRPr="00527959" w:rsidRDefault="00575F79" w:rsidP="0057305E">
      <w:pPr>
        <w:tabs>
          <w:tab w:val="num" w:pos="0"/>
          <w:tab w:val="left" w:pos="993"/>
          <w:tab w:val="left" w:pos="1260"/>
          <w:tab w:val="left" w:pos="1418"/>
        </w:tabs>
        <w:ind w:firstLine="737"/>
        <w:jc w:val="both"/>
        <w:rPr>
          <w:rFonts w:eastAsia="Calibri"/>
          <w:szCs w:val="24"/>
          <w:lang w:bidi="lo-LA"/>
        </w:rPr>
      </w:pPr>
      <w:r>
        <w:rPr>
          <w:rFonts w:eastAsia="Calibri"/>
          <w:szCs w:val="24"/>
          <w:lang w:bidi="lo-LA"/>
        </w:rPr>
        <w:t>5.</w:t>
      </w:r>
      <w:r w:rsidR="00BC0447">
        <w:rPr>
          <w:rFonts w:eastAsia="Calibri"/>
          <w:szCs w:val="24"/>
          <w:lang w:bidi="lo-LA"/>
        </w:rPr>
        <w:t>4</w:t>
      </w:r>
      <w:r>
        <w:rPr>
          <w:rFonts w:eastAsia="Calibri"/>
          <w:szCs w:val="24"/>
          <w:lang w:bidi="lo-LA"/>
        </w:rPr>
        <w:t xml:space="preserve">. </w:t>
      </w:r>
      <w:r w:rsidR="0057305E">
        <w:rPr>
          <w:rFonts w:eastAsia="Calibri"/>
          <w:szCs w:val="24"/>
          <w:lang w:bidi="lo-LA"/>
        </w:rPr>
        <w:t>S</w:t>
      </w:r>
      <w:r w:rsidR="0057305E" w:rsidRPr="00527959">
        <w:rPr>
          <w:rFonts w:eastAsia="Calibri"/>
          <w:szCs w:val="24"/>
          <w:lang w:bidi="lo-LA"/>
        </w:rPr>
        <w:t>avivaldybės administracija;</w:t>
      </w:r>
    </w:p>
    <w:p w14:paraId="43D67FE8" w14:textId="5FA5ED03" w:rsidR="0057305E" w:rsidRPr="00527959" w:rsidRDefault="00575F79" w:rsidP="0057305E">
      <w:pPr>
        <w:tabs>
          <w:tab w:val="num" w:pos="0"/>
          <w:tab w:val="left" w:pos="993"/>
          <w:tab w:val="left" w:pos="1260"/>
          <w:tab w:val="left" w:pos="1418"/>
        </w:tabs>
        <w:ind w:firstLine="737"/>
        <w:jc w:val="both"/>
        <w:rPr>
          <w:rFonts w:eastAsia="Calibri"/>
          <w:szCs w:val="24"/>
          <w:lang w:bidi="lo-LA"/>
        </w:rPr>
      </w:pPr>
      <w:r>
        <w:rPr>
          <w:rFonts w:eastAsia="Calibri"/>
          <w:szCs w:val="24"/>
          <w:lang w:bidi="lo-LA"/>
        </w:rPr>
        <w:t>5.</w:t>
      </w:r>
      <w:r w:rsidR="00BC0447">
        <w:rPr>
          <w:rFonts w:eastAsia="Calibri"/>
          <w:szCs w:val="24"/>
          <w:lang w:bidi="lo-LA"/>
        </w:rPr>
        <w:t>5</w:t>
      </w:r>
      <w:r>
        <w:rPr>
          <w:rFonts w:eastAsia="Calibri"/>
          <w:szCs w:val="24"/>
          <w:lang w:bidi="lo-LA"/>
        </w:rPr>
        <w:t>.</w:t>
      </w:r>
      <w:r w:rsidR="00BC0447">
        <w:rPr>
          <w:rFonts w:eastAsia="Calibri"/>
          <w:szCs w:val="24"/>
          <w:lang w:bidi="lo-LA"/>
        </w:rPr>
        <w:t xml:space="preserve"> S</w:t>
      </w:r>
      <w:r w:rsidR="0057305E" w:rsidRPr="00527959">
        <w:rPr>
          <w:rFonts w:eastAsia="Calibri"/>
          <w:szCs w:val="24"/>
          <w:lang w:bidi="lo-LA"/>
        </w:rPr>
        <w:t>avivaldybės biudžetinės įstaigos;</w:t>
      </w:r>
    </w:p>
    <w:p w14:paraId="16F5AF5E" w14:textId="25E917E7" w:rsidR="0057305E" w:rsidRPr="00527959" w:rsidRDefault="00F97C8D" w:rsidP="00BC0447">
      <w:pPr>
        <w:tabs>
          <w:tab w:val="num" w:pos="0"/>
          <w:tab w:val="left" w:pos="851"/>
          <w:tab w:val="left" w:pos="1260"/>
          <w:tab w:val="left" w:pos="1418"/>
        </w:tabs>
        <w:ind w:firstLine="737"/>
        <w:jc w:val="both"/>
        <w:rPr>
          <w:rFonts w:eastAsia="Calibri" w:cs="Arial Unicode MS"/>
          <w:szCs w:val="24"/>
          <w:lang w:eastAsia="lt-LT" w:bidi="lo-LA"/>
        </w:rPr>
      </w:pPr>
      <w:r>
        <w:rPr>
          <w:rFonts w:eastAsia="Calibri"/>
          <w:szCs w:val="24"/>
          <w:lang w:bidi="lo-LA"/>
        </w:rPr>
        <w:t>5.</w:t>
      </w:r>
      <w:r w:rsidR="00BC0447">
        <w:rPr>
          <w:rFonts w:eastAsia="Calibri"/>
          <w:szCs w:val="24"/>
          <w:lang w:bidi="lo-LA"/>
        </w:rPr>
        <w:t>6</w:t>
      </w:r>
      <w:r>
        <w:rPr>
          <w:rFonts w:eastAsia="Calibri"/>
          <w:szCs w:val="24"/>
          <w:lang w:bidi="lo-LA"/>
        </w:rPr>
        <w:t>.</w:t>
      </w:r>
      <w:r w:rsidR="00BC0447">
        <w:rPr>
          <w:rFonts w:eastAsia="Calibri"/>
          <w:szCs w:val="24"/>
          <w:lang w:bidi="lo-LA"/>
        </w:rPr>
        <w:t xml:space="preserve"> </w:t>
      </w:r>
      <w:r w:rsidR="00BC0447" w:rsidRPr="00BC0447">
        <w:rPr>
          <w:rFonts w:eastAsia="Calibri"/>
          <w:szCs w:val="24"/>
          <w:lang w:bidi="lo-LA"/>
        </w:rPr>
        <w:t>Savivaldybės kontroliuojamos įmonės ir viešosios įstaigos, kurių savininkė yra Savivaldybė arba kai Savivaldybė turi 50 proc. ir daugiau balsų visuotiniame dalininkų susirinkime</w:t>
      </w:r>
      <w:r>
        <w:rPr>
          <w:rFonts w:eastAsia="Calibri"/>
          <w:szCs w:val="24"/>
          <w:lang w:bidi="lo-LA"/>
        </w:rPr>
        <w:t>.</w:t>
      </w:r>
      <w:r w:rsidR="0057305E" w:rsidRPr="00527959">
        <w:t xml:space="preserve"> </w:t>
      </w:r>
    </w:p>
    <w:p w14:paraId="0BAFF6F0" w14:textId="48831123" w:rsidR="000B5F4A" w:rsidRPr="00527959" w:rsidRDefault="00E32586" w:rsidP="0015439F">
      <w:pPr>
        <w:tabs>
          <w:tab w:val="num" w:pos="0"/>
          <w:tab w:val="left" w:pos="993"/>
          <w:tab w:val="left" w:pos="1260"/>
        </w:tabs>
        <w:ind w:firstLine="737"/>
        <w:jc w:val="both"/>
        <w:rPr>
          <w:rFonts w:eastAsia="PMingLiU"/>
          <w:szCs w:val="24"/>
          <w:lang w:eastAsia="zh-TW" w:bidi="lo-LA"/>
        </w:rPr>
      </w:pPr>
      <w:r w:rsidRPr="00527959">
        <w:rPr>
          <w:rFonts w:eastAsia="PMingLiU"/>
          <w:szCs w:val="24"/>
          <w:lang w:eastAsia="zh-TW" w:bidi="lo-LA"/>
        </w:rPr>
        <w:t xml:space="preserve">6. </w:t>
      </w:r>
      <w:r w:rsidR="00D853D6" w:rsidRPr="00D853D6">
        <w:rPr>
          <w:rFonts w:eastAsia="PMingLiU"/>
          <w:szCs w:val="24"/>
          <w:lang w:eastAsia="zh-TW" w:bidi="lo-LA"/>
        </w:rPr>
        <w:t>Rengiant ir įgyvendinant Savivaldybės planavimo dokumentus, organizuojant strateginio valdymo procesus vadovaujamasi Lietuvos Respublikos strateginio valdymo įstatyme numatytais strateginio valdymo sistemos principais</w:t>
      </w:r>
      <w:r w:rsidRPr="00527959">
        <w:rPr>
          <w:rFonts w:eastAsia="PMingLiU"/>
          <w:szCs w:val="24"/>
          <w:lang w:eastAsia="zh-TW" w:bidi="lo-LA"/>
        </w:rPr>
        <w:t>:</w:t>
      </w:r>
    </w:p>
    <w:p w14:paraId="78A11AA5" w14:textId="77777777" w:rsidR="000B5F4A" w:rsidRPr="00527959" w:rsidRDefault="00E32586" w:rsidP="0015439F">
      <w:pPr>
        <w:tabs>
          <w:tab w:val="num" w:pos="0"/>
          <w:tab w:val="left" w:pos="993"/>
          <w:tab w:val="left" w:pos="1260"/>
        </w:tabs>
        <w:ind w:firstLine="737"/>
        <w:jc w:val="both"/>
        <w:rPr>
          <w:rFonts w:eastAsia="PMingLiU"/>
          <w:szCs w:val="24"/>
          <w:lang w:eastAsia="zh-TW" w:bidi="lo-LA"/>
        </w:rPr>
      </w:pPr>
      <w:r w:rsidRPr="00527959">
        <w:rPr>
          <w:rFonts w:eastAsia="PMingLiU"/>
          <w:szCs w:val="24"/>
          <w:lang w:eastAsia="zh-TW" w:bidi="lo-LA"/>
        </w:rPr>
        <w:t xml:space="preserve">6.1. </w:t>
      </w:r>
      <w:r w:rsidRPr="00EC31FB">
        <w:rPr>
          <w:rFonts w:eastAsia="PMingLiU"/>
          <w:b/>
          <w:bCs/>
          <w:i/>
          <w:iCs/>
          <w:szCs w:val="24"/>
          <w:lang w:eastAsia="zh-TW" w:bidi="lo-LA"/>
        </w:rPr>
        <w:t>darnumo ir integralumo</w:t>
      </w:r>
      <w:r w:rsidRPr="00527959">
        <w:rPr>
          <w:rFonts w:eastAsia="PMingLiU"/>
          <w:szCs w:val="24"/>
          <w:lang w:eastAsia="zh-TW" w:bidi="lo-LA"/>
        </w:rPr>
        <w:t xml:space="preserve"> – viešojo valdymo sprendimai ir planavimo dokumentai tarpusavyje turi būti susieti aiškiais loginiais ryšiais, o jų visuma turi sudaryti sąlygas pasiekti ilgalaikę ir darnią savivaldybės pažangą, užtikrinti veiksmingą savivaldybės finansų planavimą ir panaudojimą. Ilgesnės trukmės planavimo dokumentų nuostatos turi pereiti į trumpesnės trukmės planavimo dokumentų nuostatas. Savivaldybės biudžete turi būti numatytas finansavimas planavimo dokumentuose atitinkamais metais numatytai veiklai įgyvendinti;</w:t>
      </w:r>
    </w:p>
    <w:p w14:paraId="57881464" w14:textId="77777777" w:rsidR="000B5F4A" w:rsidRPr="00527959" w:rsidRDefault="00E32586" w:rsidP="0015439F">
      <w:pPr>
        <w:tabs>
          <w:tab w:val="num" w:pos="0"/>
          <w:tab w:val="left" w:pos="993"/>
          <w:tab w:val="left" w:pos="1260"/>
        </w:tabs>
        <w:ind w:firstLine="737"/>
        <w:jc w:val="both"/>
        <w:rPr>
          <w:rFonts w:eastAsia="PMingLiU"/>
          <w:szCs w:val="24"/>
          <w:lang w:eastAsia="zh-TW" w:bidi="lo-LA"/>
        </w:rPr>
      </w:pPr>
      <w:r w:rsidRPr="00527959">
        <w:rPr>
          <w:rFonts w:eastAsia="PMingLiU"/>
          <w:szCs w:val="24"/>
          <w:lang w:eastAsia="zh-TW" w:bidi="lo-LA"/>
        </w:rPr>
        <w:t xml:space="preserve">6.2. </w:t>
      </w:r>
      <w:r w:rsidRPr="00EC31FB">
        <w:rPr>
          <w:rFonts w:eastAsia="PMingLiU"/>
          <w:b/>
          <w:bCs/>
          <w:i/>
          <w:iCs/>
          <w:szCs w:val="24"/>
          <w:lang w:eastAsia="zh-TW" w:bidi="lo-LA"/>
        </w:rPr>
        <w:t>veiksmingumo ir orientacijos į rezultatus</w:t>
      </w:r>
      <w:r w:rsidRPr="00527959">
        <w:rPr>
          <w:rFonts w:eastAsia="PMingLiU"/>
          <w:szCs w:val="24"/>
          <w:lang w:eastAsia="zh-TW" w:bidi="lo-LA"/>
        </w:rPr>
        <w:t xml:space="preserve"> – priimant viešojo valdymo sprendimus, rengiant ir įgyvendinant planavimo dokumentus, pagrindinis dėmesys turi būti skiriamas strateginiams tikslams ir uždaviniams nustatyti ir jiems įgyvendinti laiku, pasirenkant tam tinkamiausius būdus ir atsisakant vertės nekuriančios veiklos ar funkcijų;</w:t>
      </w:r>
    </w:p>
    <w:p w14:paraId="1A832243" w14:textId="77777777" w:rsidR="000B5F4A" w:rsidRPr="00527959" w:rsidRDefault="00E32586" w:rsidP="0015439F">
      <w:pPr>
        <w:tabs>
          <w:tab w:val="num" w:pos="0"/>
          <w:tab w:val="left" w:pos="993"/>
          <w:tab w:val="left" w:pos="1260"/>
        </w:tabs>
        <w:ind w:firstLine="737"/>
        <w:jc w:val="both"/>
        <w:rPr>
          <w:rFonts w:eastAsia="PMingLiU"/>
          <w:szCs w:val="24"/>
          <w:lang w:eastAsia="zh-TW" w:bidi="lo-LA"/>
        </w:rPr>
      </w:pPr>
      <w:r w:rsidRPr="00527959">
        <w:rPr>
          <w:rFonts w:eastAsia="PMingLiU"/>
          <w:szCs w:val="24"/>
          <w:lang w:eastAsia="zh-TW" w:bidi="lo-LA"/>
        </w:rPr>
        <w:t xml:space="preserve">6.3. </w:t>
      </w:r>
      <w:r w:rsidRPr="00EC31FB">
        <w:rPr>
          <w:rFonts w:eastAsia="PMingLiU"/>
          <w:b/>
          <w:bCs/>
          <w:i/>
          <w:iCs/>
          <w:szCs w:val="24"/>
          <w:lang w:eastAsia="zh-TW" w:bidi="lo-LA"/>
        </w:rPr>
        <w:t>įrodymais pagrįsto valdymo</w:t>
      </w:r>
      <w:r w:rsidRPr="00527959">
        <w:rPr>
          <w:rFonts w:eastAsia="PMingLiU"/>
          <w:szCs w:val="24"/>
          <w:lang w:eastAsia="zh-TW" w:bidi="lo-LA"/>
        </w:rPr>
        <w:t xml:space="preserve"> – viešojo valdymo sprendimų priėmimas turi būti pagrįstas pasiektų rezultatų stebėsenos duomenimis ir sprendimų finansinio, administracinio, socialinio ir kito poveikio išankstiniu vertinimu; </w:t>
      </w:r>
    </w:p>
    <w:p w14:paraId="33C62754" w14:textId="77777777" w:rsidR="000B5F4A" w:rsidRPr="00527959" w:rsidRDefault="00E32586" w:rsidP="0015439F">
      <w:pPr>
        <w:tabs>
          <w:tab w:val="num" w:pos="0"/>
          <w:tab w:val="left" w:pos="993"/>
          <w:tab w:val="left" w:pos="1260"/>
        </w:tabs>
        <w:ind w:firstLine="737"/>
        <w:jc w:val="both"/>
        <w:rPr>
          <w:rFonts w:eastAsia="PMingLiU"/>
          <w:szCs w:val="24"/>
          <w:lang w:eastAsia="zh-TW" w:bidi="lo-LA"/>
        </w:rPr>
      </w:pPr>
      <w:r w:rsidRPr="00527959">
        <w:rPr>
          <w:rFonts w:eastAsia="PMingLiU"/>
          <w:szCs w:val="24"/>
          <w:lang w:eastAsia="zh-TW" w:bidi="lo-LA"/>
        </w:rPr>
        <w:t xml:space="preserve">6.4. </w:t>
      </w:r>
      <w:r w:rsidRPr="00EC31FB">
        <w:rPr>
          <w:rFonts w:eastAsia="PMingLiU"/>
          <w:b/>
          <w:bCs/>
          <w:i/>
          <w:iCs/>
          <w:szCs w:val="24"/>
          <w:lang w:eastAsia="zh-TW" w:bidi="lo-LA"/>
        </w:rPr>
        <w:t>efektyvumo ir finansinio ilgalaikio tvarumo</w:t>
      </w:r>
      <w:r w:rsidRPr="00527959">
        <w:rPr>
          <w:rFonts w:eastAsia="PMingLiU"/>
          <w:szCs w:val="24"/>
          <w:lang w:eastAsia="zh-TW" w:bidi="lo-LA"/>
        </w:rPr>
        <w:t xml:space="preserve"> – viešojo valdymo sprendimai ir planavimo dokumentai turi būti įgyvendinami siekiant didžiausios naudos mažiausiomis sąnaudomis, racionaliai paskirstant turimus finansinius išteklius strateginiams tikslams pasiekti ir uždaviniams įgyvendinti;</w:t>
      </w:r>
    </w:p>
    <w:p w14:paraId="53DF83D4" w14:textId="0AA02ACF" w:rsidR="000B5F4A" w:rsidRPr="00527959" w:rsidRDefault="00E32586" w:rsidP="0015439F">
      <w:pPr>
        <w:tabs>
          <w:tab w:val="num" w:pos="0"/>
          <w:tab w:val="left" w:pos="993"/>
          <w:tab w:val="left" w:pos="1260"/>
        </w:tabs>
        <w:ind w:firstLine="737"/>
        <w:jc w:val="both"/>
        <w:rPr>
          <w:rFonts w:eastAsia="PMingLiU"/>
          <w:szCs w:val="24"/>
          <w:lang w:eastAsia="zh-TW" w:bidi="lo-LA"/>
        </w:rPr>
      </w:pPr>
      <w:r w:rsidRPr="00527959">
        <w:rPr>
          <w:rFonts w:eastAsia="PMingLiU"/>
          <w:szCs w:val="24"/>
          <w:lang w:eastAsia="zh-TW" w:bidi="lo-LA"/>
        </w:rPr>
        <w:t xml:space="preserve">6.5. </w:t>
      </w:r>
      <w:r w:rsidRPr="00EC31FB">
        <w:rPr>
          <w:rFonts w:eastAsia="PMingLiU"/>
          <w:b/>
          <w:bCs/>
          <w:i/>
          <w:iCs/>
          <w:szCs w:val="24"/>
          <w:lang w:eastAsia="zh-TW" w:bidi="lo-LA"/>
        </w:rPr>
        <w:t>bendradarbiavimo</w:t>
      </w:r>
      <w:r w:rsidRPr="00527959">
        <w:rPr>
          <w:rFonts w:eastAsia="PMingLiU"/>
          <w:szCs w:val="24"/>
          <w:lang w:eastAsia="zh-TW" w:bidi="lo-LA"/>
        </w:rPr>
        <w:t xml:space="preserve"> – planavimo dokumentai turi būti rengiami ir įgyvendinami bendradarbiaujant savivaldybės </w:t>
      </w:r>
      <w:r w:rsidR="00022DEF">
        <w:rPr>
          <w:rFonts w:eastAsia="PMingLiU"/>
          <w:szCs w:val="24"/>
          <w:lang w:eastAsia="zh-TW" w:bidi="lo-LA"/>
        </w:rPr>
        <w:t xml:space="preserve">administracijos </w:t>
      </w:r>
      <w:r w:rsidRPr="00527959">
        <w:rPr>
          <w:rFonts w:eastAsia="PMingLiU"/>
          <w:szCs w:val="24"/>
          <w:lang w:eastAsia="zh-TW" w:bidi="lo-LA"/>
        </w:rPr>
        <w:t xml:space="preserve">padaliniams, savivaldybės pavaldžioms įstaigoms bei įmonėms, siekiant racionaliai naudoti jų išteklius strateginiams tikslams pasiekti ir uždaviniams įgyvendinti; </w:t>
      </w:r>
    </w:p>
    <w:p w14:paraId="40D12C57" w14:textId="77777777" w:rsidR="000B5F4A" w:rsidRPr="00527959" w:rsidRDefault="00E32586" w:rsidP="0015439F">
      <w:pPr>
        <w:tabs>
          <w:tab w:val="num" w:pos="0"/>
          <w:tab w:val="left" w:pos="993"/>
          <w:tab w:val="left" w:pos="1260"/>
        </w:tabs>
        <w:ind w:firstLine="737"/>
        <w:jc w:val="both"/>
        <w:rPr>
          <w:rFonts w:eastAsia="PMingLiU"/>
          <w:szCs w:val="24"/>
          <w:lang w:eastAsia="zh-TW" w:bidi="lo-LA"/>
        </w:rPr>
      </w:pPr>
      <w:r w:rsidRPr="00527959">
        <w:rPr>
          <w:rFonts w:eastAsia="PMingLiU"/>
          <w:szCs w:val="24"/>
          <w:lang w:eastAsia="zh-TW" w:bidi="lo-LA"/>
        </w:rPr>
        <w:t xml:space="preserve">6.6. </w:t>
      </w:r>
      <w:r w:rsidRPr="00EC31FB">
        <w:rPr>
          <w:rFonts w:eastAsia="PMingLiU"/>
          <w:b/>
          <w:bCs/>
          <w:i/>
          <w:iCs/>
          <w:szCs w:val="24"/>
          <w:lang w:eastAsia="zh-TW" w:bidi="lo-LA"/>
        </w:rPr>
        <w:t>atvirumo ir įtraukimo</w:t>
      </w:r>
      <w:r w:rsidRPr="00527959">
        <w:rPr>
          <w:rFonts w:eastAsia="PMingLiU"/>
          <w:szCs w:val="24"/>
          <w:lang w:eastAsia="zh-TW" w:bidi="lo-LA"/>
        </w:rPr>
        <w:t xml:space="preserve"> – planavimo dokumentai turi būti rengiami ir įgyvendinami į sprendimo priėmimo procesus įtraukiant visas suinteresuotas šalis ir konsultuojantis su visuomene, socialiniais ir ekonominiais partneriais. Informacija apie planavimo dokumentus ir juos įgyvendinant pasiektą pažangą bei panaudotas lėšas turi būti aiški, suprantama ir viešai prieinama;</w:t>
      </w:r>
    </w:p>
    <w:p w14:paraId="339ED4A8" w14:textId="77777777" w:rsidR="000B5F4A" w:rsidRPr="00527959" w:rsidRDefault="00E32586" w:rsidP="0015439F">
      <w:pPr>
        <w:tabs>
          <w:tab w:val="num" w:pos="0"/>
          <w:tab w:val="left" w:pos="993"/>
          <w:tab w:val="left" w:pos="1260"/>
        </w:tabs>
        <w:ind w:firstLine="737"/>
        <w:jc w:val="both"/>
        <w:rPr>
          <w:rFonts w:eastAsia="PMingLiU"/>
          <w:szCs w:val="24"/>
          <w:lang w:eastAsia="zh-TW" w:bidi="lo-LA"/>
        </w:rPr>
      </w:pPr>
      <w:r w:rsidRPr="00527959">
        <w:rPr>
          <w:rFonts w:eastAsia="PMingLiU"/>
          <w:szCs w:val="24"/>
          <w:lang w:eastAsia="zh-TW" w:bidi="lo-LA"/>
        </w:rPr>
        <w:t xml:space="preserve">6.7. </w:t>
      </w:r>
      <w:r w:rsidRPr="00EC31FB">
        <w:rPr>
          <w:rFonts w:eastAsia="PMingLiU"/>
          <w:b/>
          <w:bCs/>
          <w:i/>
          <w:iCs/>
          <w:szCs w:val="24"/>
          <w:lang w:eastAsia="zh-TW" w:bidi="lo-LA"/>
        </w:rPr>
        <w:t>lyčių lygybės ir nediskriminavimo</w:t>
      </w:r>
      <w:r w:rsidRPr="00527959">
        <w:rPr>
          <w:rFonts w:eastAsia="PMingLiU"/>
          <w:szCs w:val="24"/>
          <w:lang w:eastAsia="zh-TW" w:bidi="lo-LA"/>
        </w:rPr>
        <w:t xml:space="preserve"> – 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aspektų integravimą planavimo, įgyvendinimo, stebėsenos ir vertinimo etapais, siekiant užkirsti kelią susidaryti kliūtims arba galimybių apribojimams, kurie gali sukelti nepageidaujamas pasekmes moterims ar vyrams, taip pat visuomenės grupėms, galinčioms patirti diskriminaciją; </w:t>
      </w:r>
    </w:p>
    <w:p w14:paraId="6F50FCB5" w14:textId="24506214" w:rsidR="000B5F4A" w:rsidRPr="00527959" w:rsidRDefault="00E32586" w:rsidP="0015439F">
      <w:pPr>
        <w:tabs>
          <w:tab w:val="num" w:pos="0"/>
          <w:tab w:val="left" w:pos="993"/>
          <w:tab w:val="left" w:pos="1260"/>
        </w:tabs>
        <w:ind w:firstLine="737"/>
        <w:jc w:val="both"/>
        <w:rPr>
          <w:rFonts w:eastAsia="PMingLiU" w:cs="Arial Unicode MS"/>
          <w:szCs w:val="24"/>
          <w:lang w:eastAsia="zh-TW" w:bidi="lo-LA"/>
        </w:rPr>
      </w:pPr>
      <w:r w:rsidRPr="00527959">
        <w:rPr>
          <w:rFonts w:eastAsia="PMingLiU"/>
          <w:szCs w:val="24"/>
          <w:lang w:eastAsia="zh-TW" w:bidi="lo-LA"/>
        </w:rPr>
        <w:t xml:space="preserve">6.8. </w:t>
      </w:r>
      <w:r w:rsidRPr="00EC31FB">
        <w:rPr>
          <w:rFonts w:eastAsia="PMingLiU"/>
          <w:b/>
          <w:bCs/>
          <w:i/>
          <w:iCs/>
          <w:szCs w:val="24"/>
          <w:lang w:eastAsia="zh-TW" w:bidi="lo-LA"/>
        </w:rPr>
        <w:t>ateities vertinimo</w:t>
      </w:r>
      <w:r w:rsidRPr="00527959">
        <w:rPr>
          <w:rFonts w:eastAsia="PMingLiU"/>
          <w:szCs w:val="24"/>
          <w:lang w:eastAsia="zh-TW" w:bidi="lo-LA"/>
        </w:rPr>
        <w:t xml:space="preserve"> – strateginis </w:t>
      </w:r>
      <w:r w:rsidR="005607A9">
        <w:rPr>
          <w:rFonts w:eastAsia="PMingLiU"/>
          <w:szCs w:val="24"/>
          <w:lang w:eastAsia="zh-TW" w:bidi="lo-LA"/>
        </w:rPr>
        <w:t xml:space="preserve">valdymas </w:t>
      </w:r>
      <w:r w:rsidRPr="00527959">
        <w:rPr>
          <w:rFonts w:eastAsia="PMingLiU"/>
          <w:szCs w:val="24"/>
          <w:lang w:eastAsia="zh-TW" w:bidi="lo-LA"/>
        </w:rPr>
        <w:t xml:space="preserve"> remiasi ateities įžvalgomis, rengiant planavimo dokumentus sistemiškai ir kompleksiškai nagrinėjamos ir vertinamos įvairios ateities alternatyvos ir jų galima įtaka savivaldybės veiklai.</w:t>
      </w:r>
      <w:r w:rsidRPr="00527959">
        <w:t xml:space="preserve"> </w:t>
      </w:r>
    </w:p>
    <w:p w14:paraId="59C550E8" w14:textId="77777777" w:rsidR="000B5F4A" w:rsidRPr="00527959" w:rsidRDefault="00E32586" w:rsidP="0015439F">
      <w:pPr>
        <w:tabs>
          <w:tab w:val="num" w:pos="0"/>
          <w:tab w:val="left" w:pos="993"/>
          <w:tab w:val="left" w:pos="1260"/>
        </w:tabs>
        <w:ind w:firstLine="737"/>
        <w:jc w:val="both"/>
        <w:rPr>
          <w:rFonts w:eastAsia="Calibri"/>
          <w:bCs/>
          <w:szCs w:val="24"/>
          <w:lang w:eastAsia="lt-LT" w:bidi="lo-LA"/>
        </w:rPr>
      </w:pPr>
      <w:r w:rsidRPr="00527959">
        <w:rPr>
          <w:rFonts w:eastAsia="Calibri"/>
          <w:szCs w:val="24"/>
          <w:lang w:eastAsia="lt-LT" w:bidi="lo-LA"/>
        </w:rPr>
        <w:t xml:space="preserve">7. </w:t>
      </w:r>
      <w:r w:rsidRPr="00527959">
        <w:rPr>
          <w:rFonts w:eastAsia="Calibri"/>
          <w:szCs w:val="24"/>
          <w:lang w:bidi="lo-LA"/>
        </w:rPr>
        <w:t>Savivaldybės planavimo dokumentų sistemą sudaro:</w:t>
      </w:r>
    </w:p>
    <w:p w14:paraId="01BDB458" w14:textId="5158592D" w:rsidR="000B5F4A" w:rsidRPr="00527959" w:rsidRDefault="00E32586" w:rsidP="0015439F">
      <w:pPr>
        <w:tabs>
          <w:tab w:val="num" w:pos="0"/>
          <w:tab w:val="left" w:pos="993"/>
          <w:tab w:val="left" w:pos="1260"/>
          <w:tab w:val="left" w:pos="1418"/>
        </w:tabs>
        <w:ind w:firstLine="737"/>
        <w:jc w:val="both"/>
        <w:rPr>
          <w:rFonts w:eastAsia="PMingLiU"/>
          <w:szCs w:val="24"/>
          <w:lang w:eastAsia="zh-TW" w:bidi="lo-LA"/>
        </w:rPr>
      </w:pPr>
      <w:r w:rsidRPr="00527959">
        <w:rPr>
          <w:rFonts w:eastAsia="Calibri"/>
          <w:bCs/>
          <w:szCs w:val="24"/>
          <w:lang w:bidi="lo-LA"/>
        </w:rPr>
        <w:t xml:space="preserve">7.1. </w:t>
      </w:r>
      <w:r w:rsidR="004E3A4B">
        <w:rPr>
          <w:rFonts w:eastAsia="PMingLiU"/>
          <w:szCs w:val="24"/>
          <w:lang w:eastAsia="zh-TW" w:bidi="lo-LA"/>
        </w:rPr>
        <w:t>SPP</w:t>
      </w:r>
      <w:r w:rsidRPr="00527959">
        <w:rPr>
          <w:rFonts w:eastAsia="PMingLiU"/>
          <w:szCs w:val="24"/>
          <w:lang w:eastAsia="zh-TW" w:bidi="lo-LA"/>
        </w:rPr>
        <w:t>, kurį tvirtina Savivaldybės taryba;</w:t>
      </w:r>
    </w:p>
    <w:p w14:paraId="0F0ACC2A" w14:textId="40913C2F" w:rsidR="005607A9" w:rsidRDefault="00E32586" w:rsidP="005607A9">
      <w:pPr>
        <w:tabs>
          <w:tab w:val="num" w:pos="0"/>
          <w:tab w:val="left" w:pos="993"/>
          <w:tab w:val="left" w:pos="1134"/>
        </w:tabs>
        <w:ind w:firstLine="737"/>
        <w:jc w:val="both"/>
        <w:rPr>
          <w:rFonts w:eastAsia="Calibri"/>
          <w:szCs w:val="24"/>
          <w:lang w:bidi="lo-LA"/>
        </w:rPr>
      </w:pPr>
      <w:r w:rsidRPr="00527959">
        <w:rPr>
          <w:rFonts w:eastAsia="PMingLiU"/>
          <w:szCs w:val="24"/>
          <w:lang w:eastAsia="zh-TW" w:bidi="lo-LA"/>
        </w:rPr>
        <w:t>7.</w:t>
      </w:r>
      <w:r w:rsidR="005607A9">
        <w:rPr>
          <w:rFonts w:eastAsia="PMingLiU"/>
          <w:szCs w:val="24"/>
          <w:lang w:eastAsia="zh-TW" w:bidi="lo-LA"/>
        </w:rPr>
        <w:t>2</w:t>
      </w:r>
      <w:r w:rsidRPr="00527959">
        <w:rPr>
          <w:rFonts w:eastAsia="PMingLiU"/>
          <w:szCs w:val="24"/>
          <w:lang w:eastAsia="zh-TW" w:bidi="lo-LA"/>
        </w:rPr>
        <w:t xml:space="preserve">. </w:t>
      </w:r>
      <w:r w:rsidR="00D55A63">
        <w:rPr>
          <w:rFonts w:eastAsia="PMingLiU"/>
          <w:szCs w:val="24"/>
          <w:lang w:eastAsia="zh-TW" w:bidi="lo-LA"/>
        </w:rPr>
        <w:t>SVP</w:t>
      </w:r>
      <w:r w:rsidRPr="00527959">
        <w:rPr>
          <w:rFonts w:eastAsia="PMingLiU"/>
          <w:szCs w:val="24"/>
          <w:lang w:eastAsia="zh-TW" w:bidi="lo-LA"/>
        </w:rPr>
        <w:t>, kurį tvirtina Savivaldybės taryba;</w:t>
      </w:r>
    </w:p>
    <w:p w14:paraId="20BF694D" w14:textId="7F2AD29E" w:rsidR="005607A9" w:rsidRPr="003C3B9C" w:rsidRDefault="005607A9" w:rsidP="005607A9">
      <w:pPr>
        <w:tabs>
          <w:tab w:val="num" w:pos="0"/>
          <w:tab w:val="left" w:pos="993"/>
          <w:tab w:val="left" w:pos="1134"/>
        </w:tabs>
        <w:ind w:firstLine="737"/>
        <w:jc w:val="both"/>
        <w:rPr>
          <w:rFonts w:eastAsia="Calibri"/>
          <w:bCs/>
          <w:szCs w:val="24"/>
          <w:lang w:bidi="lo-LA"/>
        </w:rPr>
      </w:pPr>
      <w:r w:rsidRPr="00527959">
        <w:rPr>
          <w:rFonts w:eastAsia="PMingLiU"/>
          <w:szCs w:val="24"/>
          <w:lang w:eastAsia="zh-TW" w:bidi="lo-LA"/>
        </w:rPr>
        <w:t>7.</w:t>
      </w:r>
      <w:r>
        <w:rPr>
          <w:rFonts w:eastAsia="PMingLiU"/>
          <w:szCs w:val="24"/>
          <w:lang w:eastAsia="zh-TW" w:bidi="lo-LA"/>
        </w:rPr>
        <w:t>3</w:t>
      </w:r>
      <w:r w:rsidRPr="00527959">
        <w:rPr>
          <w:rFonts w:eastAsia="PMingLiU"/>
          <w:szCs w:val="24"/>
          <w:lang w:eastAsia="zh-TW" w:bidi="lo-LA"/>
        </w:rPr>
        <w:t xml:space="preserve">. </w:t>
      </w:r>
      <w:r>
        <w:rPr>
          <w:rFonts w:eastAsia="PMingLiU"/>
          <w:szCs w:val="24"/>
          <w:lang w:eastAsia="zh-TW" w:bidi="lo-LA"/>
        </w:rPr>
        <w:t>MVP</w:t>
      </w:r>
      <w:r w:rsidRPr="00527959">
        <w:rPr>
          <w:rFonts w:eastAsia="PMingLiU"/>
          <w:szCs w:val="24"/>
          <w:lang w:eastAsia="zh-TW" w:bidi="lo-LA"/>
        </w:rPr>
        <w:t xml:space="preserve">, kuriuos tvirtina: Savivaldybės administracijos ir seniūnijų </w:t>
      </w:r>
      <w:r>
        <w:rPr>
          <w:rFonts w:eastAsia="PMingLiU"/>
          <w:szCs w:val="24"/>
          <w:lang w:eastAsia="zh-TW" w:bidi="lo-LA"/>
        </w:rPr>
        <w:t>MVP</w:t>
      </w:r>
      <w:r w:rsidRPr="00527959">
        <w:rPr>
          <w:rFonts w:eastAsia="PMingLiU"/>
          <w:szCs w:val="24"/>
          <w:lang w:eastAsia="zh-TW" w:bidi="lo-LA"/>
        </w:rPr>
        <w:t xml:space="preserve"> – Savivaldybės administracijos direktorius, Savivaldybės biudžetinių įstaigų, suderinęs su jų veiklą kuruojančiais Savivaldybės administracijos padalin</w:t>
      </w:r>
      <w:r w:rsidR="00022DEF">
        <w:rPr>
          <w:rFonts w:eastAsia="PMingLiU"/>
          <w:szCs w:val="24"/>
          <w:lang w:eastAsia="zh-TW" w:bidi="lo-LA"/>
        </w:rPr>
        <w:t>ių vadovais</w:t>
      </w:r>
      <w:r w:rsidR="0022534D">
        <w:rPr>
          <w:rFonts w:eastAsia="PMingLiU"/>
          <w:szCs w:val="24"/>
          <w:lang w:eastAsia="zh-TW" w:bidi="lo-LA"/>
        </w:rPr>
        <w:t>,</w:t>
      </w:r>
      <w:r w:rsidRPr="00527959">
        <w:rPr>
          <w:rFonts w:eastAsia="PMingLiU"/>
          <w:szCs w:val="24"/>
          <w:lang w:eastAsia="zh-TW" w:bidi="lo-LA"/>
        </w:rPr>
        <w:t xml:space="preserve"> – įstaigos vadovas</w:t>
      </w:r>
      <w:r>
        <w:rPr>
          <w:rFonts w:eastAsia="PMingLiU"/>
          <w:szCs w:val="24"/>
          <w:lang w:eastAsia="zh-TW" w:bidi="lo-LA"/>
        </w:rPr>
        <w:t xml:space="preserve">, </w:t>
      </w:r>
      <w:r w:rsidRPr="003C3B9C">
        <w:rPr>
          <w:rFonts w:eastAsia="Calibri"/>
          <w:bCs/>
          <w:szCs w:val="24"/>
          <w:lang w:bidi="lo-LA"/>
        </w:rPr>
        <w:t xml:space="preserve">vadovaujantis </w:t>
      </w:r>
      <w:r>
        <w:rPr>
          <w:rFonts w:eastAsia="Calibri"/>
          <w:bCs/>
          <w:szCs w:val="24"/>
          <w:lang w:bidi="lo-LA"/>
        </w:rPr>
        <w:t xml:space="preserve">biudžetinių įstaigų </w:t>
      </w:r>
      <w:r w:rsidRPr="003C3B9C">
        <w:rPr>
          <w:rFonts w:eastAsia="Calibri"/>
          <w:bCs/>
          <w:szCs w:val="24"/>
          <w:lang w:bidi="lo-LA"/>
        </w:rPr>
        <w:t>veiklą reglamentuojančiais įstatymais;</w:t>
      </w:r>
    </w:p>
    <w:p w14:paraId="1834F20A" w14:textId="77417141" w:rsidR="000B5F4A" w:rsidRDefault="00E32586" w:rsidP="0015439F">
      <w:pPr>
        <w:tabs>
          <w:tab w:val="num" w:pos="0"/>
          <w:tab w:val="left" w:pos="993"/>
          <w:tab w:val="left" w:pos="1260"/>
          <w:tab w:val="left" w:pos="1418"/>
        </w:tabs>
        <w:ind w:firstLine="737"/>
        <w:jc w:val="both"/>
        <w:rPr>
          <w:rFonts w:eastAsia="PMingLiU"/>
          <w:szCs w:val="24"/>
          <w:lang w:eastAsia="zh-TW" w:bidi="lo-LA"/>
        </w:rPr>
      </w:pPr>
      <w:r w:rsidRPr="00527959">
        <w:rPr>
          <w:rFonts w:eastAsia="PMingLiU"/>
          <w:szCs w:val="24"/>
          <w:lang w:eastAsia="zh-TW" w:bidi="lo-LA"/>
        </w:rPr>
        <w:t xml:space="preserve">7.4. finansų planavimo dokumentas – </w:t>
      </w:r>
      <w:r w:rsidR="001A4434">
        <w:rPr>
          <w:rFonts w:eastAsia="PMingLiU"/>
          <w:szCs w:val="24"/>
          <w:lang w:eastAsia="zh-TW" w:bidi="lo-LA"/>
        </w:rPr>
        <w:t>S</w:t>
      </w:r>
      <w:r w:rsidRPr="00527959">
        <w:rPr>
          <w:rFonts w:eastAsia="PMingLiU"/>
          <w:szCs w:val="24"/>
          <w:lang w:eastAsia="zh-TW" w:bidi="lo-LA"/>
        </w:rPr>
        <w:t>avival</w:t>
      </w:r>
      <w:r w:rsidR="00594537">
        <w:rPr>
          <w:rFonts w:eastAsia="PMingLiU"/>
          <w:szCs w:val="24"/>
          <w:lang w:eastAsia="zh-TW" w:bidi="lo-LA"/>
        </w:rPr>
        <w:t>dybės biudžetas, kurį tvirtina S</w:t>
      </w:r>
      <w:r w:rsidRPr="00527959">
        <w:rPr>
          <w:rFonts w:eastAsia="PMingLiU"/>
          <w:szCs w:val="24"/>
          <w:lang w:eastAsia="zh-TW" w:bidi="lo-LA"/>
        </w:rPr>
        <w:t>avivaldybės taryba;</w:t>
      </w:r>
    </w:p>
    <w:p w14:paraId="2DD3A3B2" w14:textId="17524448" w:rsidR="00871BBE" w:rsidRPr="00527959" w:rsidRDefault="00871BBE" w:rsidP="0015439F">
      <w:pPr>
        <w:tabs>
          <w:tab w:val="num" w:pos="0"/>
          <w:tab w:val="left" w:pos="993"/>
          <w:tab w:val="left" w:pos="1260"/>
          <w:tab w:val="left" w:pos="1418"/>
        </w:tabs>
        <w:ind w:firstLine="737"/>
        <w:jc w:val="both"/>
        <w:rPr>
          <w:rFonts w:eastAsia="PMingLiU"/>
          <w:szCs w:val="24"/>
          <w:lang w:eastAsia="zh-TW" w:bidi="lo-LA"/>
        </w:rPr>
      </w:pPr>
      <w:r>
        <w:rPr>
          <w:rFonts w:eastAsia="PMingLiU"/>
          <w:szCs w:val="24"/>
          <w:lang w:eastAsia="zh-TW" w:bidi="lo-LA"/>
        </w:rPr>
        <w:t xml:space="preserve">7.5. </w:t>
      </w:r>
      <w:r w:rsidRPr="00871BBE">
        <w:rPr>
          <w:rFonts w:eastAsia="PMingLiU"/>
          <w:szCs w:val="24"/>
          <w:lang w:eastAsia="zh-TW" w:bidi="lo-LA"/>
        </w:rPr>
        <w:t xml:space="preserve">kiti planavimo dokumentai, kuriuos pagal Lietuvos Respublikos įstatymus ir kitus teisės aktus įgaliota tvirtinti Savivaldybės taryba, Savivaldybės meras ar </w:t>
      </w:r>
      <w:r w:rsidR="001A4434">
        <w:rPr>
          <w:rFonts w:eastAsia="PMingLiU"/>
          <w:szCs w:val="24"/>
          <w:lang w:eastAsia="zh-TW" w:bidi="lo-LA"/>
        </w:rPr>
        <w:t>Savivaldybės a</w:t>
      </w:r>
      <w:r w:rsidRPr="00871BBE">
        <w:rPr>
          <w:rFonts w:eastAsia="PMingLiU"/>
          <w:szCs w:val="24"/>
          <w:lang w:eastAsia="zh-TW" w:bidi="lo-LA"/>
        </w:rPr>
        <w:t>dministracijos direktorius. Šių dokumentų laikotarpis yra toks, koks apibrėžtas Lietuvos Respublikos įstatymais ir kitais teisės aktais</w:t>
      </w:r>
      <w:r>
        <w:rPr>
          <w:rFonts w:eastAsia="PMingLiU"/>
          <w:szCs w:val="24"/>
          <w:lang w:eastAsia="zh-TW" w:bidi="lo-LA"/>
        </w:rPr>
        <w:t>.</w:t>
      </w:r>
      <w:r w:rsidRPr="00871BBE">
        <w:rPr>
          <w:rFonts w:eastAsia="PMingLiU"/>
          <w:szCs w:val="24"/>
          <w:lang w:eastAsia="zh-TW" w:bidi="lo-LA"/>
        </w:rPr>
        <w:t xml:space="preserve"> Jei išvardyti teisės aktai laikotarpio neapibrėžia, laikomasi nuostatos, kad planavimo dokumentų laikotarpis negali viršyti strateginio plėtros plano galiojimo laikotarpio.</w:t>
      </w:r>
    </w:p>
    <w:p w14:paraId="4F2F2CC5" w14:textId="77777777" w:rsidR="00D853D6" w:rsidRDefault="00E32586" w:rsidP="00D853D6">
      <w:pPr>
        <w:tabs>
          <w:tab w:val="num" w:pos="0"/>
          <w:tab w:val="left" w:pos="993"/>
          <w:tab w:val="left" w:pos="1260"/>
          <w:tab w:val="left" w:pos="1418"/>
        </w:tabs>
        <w:ind w:firstLine="737"/>
        <w:jc w:val="both"/>
        <w:rPr>
          <w:rFonts w:eastAsia="PMingLiU"/>
          <w:szCs w:val="24"/>
          <w:lang w:eastAsia="zh-TW" w:bidi="lo-LA"/>
        </w:rPr>
      </w:pPr>
      <w:r w:rsidRPr="00527959">
        <w:rPr>
          <w:rFonts w:eastAsia="PMingLiU"/>
          <w:szCs w:val="24"/>
          <w:lang w:eastAsia="zh-TW" w:bidi="lo-LA"/>
        </w:rPr>
        <w:t xml:space="preserve">8. </w:t>
      </w:r>
      <w:r w:rsidR="00D853D6" w:rsidRPr="00D853D6">
        <w:rPr>
          <w:rFonts w:eastAsia="PMingLiU"/>
          <w:szCs w:val="24"/>
          <w:lang w:eastAsia="zh-TW" w:bidi="lo-LA"/>
        </w:rPr>
        <w:t>Planavimo dokumentai yra tarpusavyje susiję – ilgalaikių planavimo dokumentų nuostatos pereina į trumpesnės trukmės planavimo dokumentus, kuriuos sudarant atsižvelgiama į planuojamus Savivaldybės finansinius ir žmogiškuosius išteklius. Planavimo dokumentai susiejami aiškiais loginiais ryšiais, jų nuostatos tarpusavyje neturi prieštarauti.</w:t>
      </w:r>
    </w:p>
    <w:p w14:paraId="5B365D2C" w14:textId="3527B3F2" w:rsidR="00723D5A" w:rsidRDefault="00B95014" w:rsidP="00D853D6">
      <w:pPr>
        <w:tabs>
          <w:tab w:val="num" w:pos="0"/>
          <w:tab w:val="left" w:pos="993"/>
          <w:tab w:val="left" w:pos="1260"/>
          <w:tab w:val="left" w:pos="1418"/>
        </w:tabs>
        <w:ind w:firstLine="737"/>
        <w:jc w:val="both"/>
        <w:rPr>
          <w:rFonts w:eastAsia="Calibri" w:cs="Arial Unicode MS"/>
          <w:szCs w:val="24"/>
          <w:lang w:eastAsia="lt-LT" w:bidi="lo-LA"/>
        </w:rPr>
      </w:pPr>
      <w:r w:rsidRPr="00527959">
        <w:rPr>
          <w:rFonts w:eastAsia="PMingLiU" w:cs="Arial Unicode MS"/>
          <w:szCs w:val="24"/>
          <w:lang w:eastAsia="zh-TW" w:bidi="lo-LA"/>
        </w:rPr>
        <w:t xml:space="preserve">9. </w:t>
      </w:r>
      <w:bookmarkStart w:id="4" w:name="_Hlk152664652"/>
      <w:r w:rsidR="00ED6A6B" w:rsidRPr="00ED6A6B">
        <w:rPr>
          <w:rFonts w:eastAsia="PMingLiU" w:cs="Arial Unicode MS"/>
          <w:szCs w:val="24"/>
          <w:lang w:eastAsia="zh-TW" w:bidi="lo-LA"/>
        </w:rPr>
        <w:t>Savivaldybės mera</w:t>
      </w:r>
      <w:r w:rsidR="00ED6A6B">
        <w:rPr>
          <w:rFonts w:eastAsia="Calibri" w:cs="Arial Unicode MS"/>
          <w:szCs w:val="24"/>
          <w:lang w:eastAsia="lt-LT" w:bidi="lo-LA"/>
        </w:rPr>
        <w:t>s</w:t>
      </w:r>
      <w:bookmarkEnd w:id="4"/>
      <w:r w:rsidR="00ED6A6B">
        <w:rPr>
          <w:rFonts w:eastAsia="Calibri" w:cs="Arial Unicode MS"/>
          <w:szCs w:val="24"/>
          <w:lang w:eastAsia="lt-LT" w:bidi="lo-LA"/>
        </w:rPr>
        <w:t xml:space="preserve"> organizuoja </w:t>
      </w:r>
      <w:r w:rsidR="00ED6A6B" w:rsidRPr="00ED6A6B">
        <w:rPr>
          <w:rFonts w:eastAsia="PMingLiU" w:cs="Arial Unicode MS"/>
          <w:szCs w:val="24"/>
          <w:lang w:eastAsia="zh-TW" w:bidi="lo-LA"/>
        </w:rPr>
        <w:t>Savivaldybės strateginio planavimo procesą ir atsako už patvirtintų Savivaldybės planavimo dokumentų ir jų įgyvendinimo ataskaitų viešinimą</w:t>
      </w:r>
      <w:r w:rsidR="00ED6A6B">
        <w:rPr>
          <w:rFonts w:eastAsia="PMingLiU" w:cs="Arial Unicode MS"/>
          <w:szCs w:val="24"/>
          <w:lang w:eastAsia="zh-TW" w:bidi="lo-LA"/>
        </w:rPr>
        <w:t>.</w:t>
      </w:r>
      <w:r w:rsidR="00723D5A" w:rsidRPr="00527959">
        <w:rPr>
          <w:rFonts w:eastAsia="Calibri" w:cs="Arial Unicode MS"/>
          <w:szCs w:val="24"/>
          <w:lang w:eastAsia="lt-LT" w:bidi="lo-LA"/>
        </w:rPr>
        <w:t xml:space="preserve"> </w:t>
      </w:r>
    </w:p>
    <w:p w14:paraId="30D3E052" w14:textId="0E34BD1B" w:rsidR="0074404F" w:rsidRPr="00527959" w:rsidRDefault="0074404F" w:rsidP="00D853D6">
      <w:pPr>
        <w:tabs>
          <w:tab w:val="num" w:pos="0"/>
          <w:tab w:val="left" w:pos="993"/>
          <w:tab w:val="left" w:pos="1260"/>
          <w:tab w:val="left" w:pos="1418"/>
        </w:tabs>
        <w:ind w:firstLine="737"/>
        <w:jc w:val="both"/>
        <w:rPr>
          <w:rFonts w:eastAsia="Calibri" w:cs="Arial Unicode MS"/>
          <w:szCs w:val="24"/>
          <w:lang w:eastAsia="lt-LT" w:bidi="lo-LA"/>
        </w:rPr>
      </w:pPr>
      <w:r>
        <w:rPr>
          <w:rFonts w:eastAsia="Calibri" w:cs="Arial Unicode MS"/>
          <w:szCs w:val="24"/>
          <w:lang w:eastAsia="lt-LT" w:bidi="lo-LA"/>
        </w:rPr>
        <w:t xml:space="preserve">10. </w:t>
      </w:r>
      <w:r w:rsidR="00F548E2">
        <w:rPr>
          <w:rFonts w:eastAsia="Calibri" w:cs="Arial Unicode MS"/>
          <w:szCs w:val="24"/>
          <w:lang w:eastAsia="lt-LT" w:bidi="lo-LA"/>
        </w:rPr>
        <w:t>S</w:t>
      </w:r>
      <w:r w:rsidR="004E1366" w:rsidRPr="004E1366">
        <w:rPr>
          <w:rFonts w:eastAsia="Calibri" w:cs="Arial Unicode MS"/>
          <w:szCs w:val="24"/>
          <w:lang w:eastAsia="lt-LT" w:bidi="lo-LA"/>
        </w:rPr>
        <w:t>avivaldybės strateginio planavimo proces</w:t>
      </w:r>
      <w:r w:rsidR="00F548E2">
        <w:rPr>
          <w:rFonts w:eastAsia="Calibri" w:cs="Arial Unicode MS"/>
          <w:szCs w:val="24"/>
          <w:lang w:eastAsia="lt-LT" w:bidi="lo-LA"/>
        </w:rPr>
        <w:t>e</w:t>
      </w:r>
      <w:r w:rsidR="004E1366">
        <w:rPr>
          <w:rFonts w:eastAsia="Calibri" w:cs="Arial Unicode MS"/>
          <w:szCs w:val="24"/>
          <w:lang w:eastAsia="lt-LT" w:bidi="lo-LA"/>
        </w:rPr>
        <w:t xml:space="preserve"> yra įgyvendinama</w:t>
      </w:r>
      <w:r w:rsidR="004F212B">
        <w:rPr>
          <w:rFonts w:eastAsia="Calibri" w:cs="Arial Unicode MS"/>
          <w:szCs w:val="24"/>
          <w:lang w:eastAsia="lt-LT" w:bidi="lo-LA"/>
        </w:rPr>
        <w:t xml:space="preserve"> Savivaldybės Piliečių chartija (v</w:t>
      </w:r>
      <w:r w:rsidR="004F212B" w:rsidRPr="004F212B">
        <w:rPr>
          <w:rFonts w:eastAsia="Calibri" w:cs="Arial Unicode MS"/>
          <w:szCs w:val="24"/>
          <w:lang w:eastAsia="lt-LT" w:bidi="lo-LA"/>
        </w:rPr>
        <w:t xml:space="preserve">ieša ir savanoriškai inicijuota </w:t>
      </w:r>
      <w:r w:rsidR="004F212B" w:rsidRPr="00F548E2">
        <w:rPr>
          <w:rFonts w:eastAsia="Calibri" w:cs="Arial Unicode MS"/>
          <w:szCs w:val="24"/>
          <w:lang w:eastAsia="lt-LT" w:bidi="lo-LA"/>
        </w:rPr>
        <w:t>deklaracija,</w:t>
      </w:r>
      <w:r w:rsidR="004F212B" w:rsidRPr="004F212B">
        <w:rPr>
          <w:rFonts w:eastAsia="Calibri" w:cs="Arial Unicode MS"/>
          <w:szCs w:val="24"/>
          <w:lang w:eastAsia="lt-LT" w:bidi="lo-LA"/>
        </w:rPr>
        <w:t xml:space="preserve"> palaikanti</w:t>
      </w:r>
      <w:r w:rsidR="004F212B">
        <w:rPr>
          <w:rFonts w:eastAsia="Calibri" w:cs="Arial Unicode MS"/>
          <w:szCs w:val="24"/>
          <w:lang w:eastAsia="lt-LT" w:bidi="lo-LA"/>
        </w:rPr>
        <w:t xml:space="preserve"> Kėdainių rajono viziją), kurioje apibrėžiama Savivaldybės administracijos kokybės politika, įgyvendinant LST EN IO 9001:2015 standarto 5.1.1 b); 5.2; 6.2.1 a); 7.3 a</w:t>
      </w:r>
      <w:r w:rsidR="006B58FC">
        <w:rPr>
          <w:rFonts w:eastAsia="Calibri" w:cs="Arial Unicode MS"/>
          <w:szCs w:val="24"/>
          <w:lang w:eastAsia="lt-LT" w:bidi="lo-LA"/>
        </w:rPr>
        <w:t>)</w:t>
      </w:r>
      <w:r w:rsidR="004F212B">
        <w:rPr>
          <w:rFonts w:eastAsia="Calibri" w:cs="Arial Unicode MS"/>
          <w:szCs w:val="24"/>
          <w:lang w:eastAsia="lt-LT" w:bidi="lo-LA"/>
        </w:rPr>
        <w:t xml:space="preserve"> punktus.</w:t>
      </w:r>
    </w:p>
    <w:p w14:paraId="348CE767" w14:textId="3CBB7285" w:rsidR="000B5F4A" w:rsidRPr="00527959" w:rsidRDefault="00E32586" w:rsidP="00B95014">
      <w:pPr>
        <w:tabs>
          <w:tab w:val="num" w:pos="0"/>
          <w:tab w:val="left" w:pos="1260"/>
          <w:tab w:val="left" w:pos="1418"/>
        </w:tabs>
        <w:ind w:firstLine="720"/>
        <w:jc w:val="both"/>
        <w:rPr>
          <w:rFonts w:eastAsia="Calibri" w:cs="Arial Unicode MS"/>
          <w:szCs w:val="24"/>
          <w:lang w:eastAsia="lt-LT" w:bidi="lo-LA"/>
        </w:rPr>
      </w:pPr>
      <w:r w:rsidRPr="00527959">
        <w:rPr>
          <w:rFonts w:eastAsia="PMingLiU" w:cs="Arial Unicode MS"/>
          <w:szCs w:val="24"/>
          <w:lang w:eastAsia="zh-TW" w:bidi="lo-LA"/>
        </w:rPr>
        <w:t>1</w:t>
      </w:r>
      <w:r w:rsidR="004F212B">
        <w:rPr>
          <w:rFonts w:eastAsia="PMingLiU" w:cs="Arial Unicode MS"/>
          <w:szCs w:val="24"/>
          <w:lang w:eastAsia="zh-TW" w:bidi="lo-LA"/>
        </w:rPr>
        <w:t>1</w:t>
      </w:r>
      <w:r w:rsidRPr="00527959">
        <w:rPr>
          <w:rFonts w:eastAsia="PMingLiU" w:cs="Arial Unicode MS"/>
          <w:szCs w:val="24"/>
          <w:lang w:eastAsia="zh-TW" w:bidi="lo-LA"/>
        </w:rPr>
        <w:t xml:space="preserve">. </w:t>
      </w:r>
      <w:r w:rsidRPr="00527959">
        <w:rPr>
          <w:rFonts w:eastAsia="Calibri" w:cs="Arial Unicode MS"/>
          <w:szCs w:val="24"/>
          <w:lang w:bidi="lo-LA"/>
        </w:rPr>
        <w:t xml:space="preserve">Strateginio </w:t>
      </w:r>
      <w:r w:rsidR="00EC31FB">
        <w:rPr>
          <w:rFonts w:eastAsia="Calibri" w:cs="Arial Unicode MS"/>
          <w:szCs w:val="24"/>
          <w:lang w:bidi="lo-LA"/>
        </w:rPr>
        <w:t>planavimo</w:t>
      </w:r>
      <w:r w:rsidRPr="00527959">
        <w:rPr>
          <w:rFonts w:eastAsia="Calibri" w:cs="Arial Unicode MS"/>
          <w:szCs w:val="24"/>
          <w:lang w:bidi="lo-LA"/>
        </w:rPr>
        <w:t xml:space="preserve"> procese turi būti </w:t>
      </w:r>
      <w:r w:rsidRPr="00527959">
        <w:rPr>
          <w:rFonts w:eastAsia="PMingLiU" w:cs="Arial Unicode MS"/>
          <w:szCs w:val="24"/>
          <w:lang w:eastAsia="zh-TW" w:bidi="lo-LA"/>
        </w:rPr>
        <w:t>užtikrintas informavimas, bendradarbiavimas ir partneryste pagrįstas įvairių interesų grupių dalyvavimas. Interesų grupės turi siekti įnešti savo indėlį į vietos viešųjų paslaugų ir ekonomikos p</w:t>
      </w:r>
      <w:r w:rsidRPr="00527959">
        <w:rPr>
          <w:rFonts w:eastAsia="PMingLiU"/>
          <w:szCs w:val="24"/>
          <w:lang w:eastAsia="zh-TW" w:bidi="lo-LA"/>
        </w:rPr>
        <w:t>lėtrą. Galimas i</w:t>
      </w:r>
      <w:r w:rsidRPr="00527959">
        <w:rPr>
          <w:rFonts w:eastAsia="Calibri" w:cs="Arial Unicode MS"/>
          <w:szCs w:val="24"/>
          <w:lang w:eastAsia="lt-LT" w:bidi="lo-LA"/>
        </w:rPr>
        <w:t xml:space="preserve">nteresų grupių informavimas ir konsultavimasis, kai interesų grupėms pateikiami planavimo dokumentų projektai ar jų dalys Savivaldybės interneto svetainėje ir konsultuojamasi vykstant </w:t>
      </w:r>
      <w:r w:rsidR="00D55A63">
        <w:rPr>
          <w:rFonts w:eastAsia="Calibri" w:cs="Arial Unicode MS"/>
          <w:szCs w:val="24"/>
          <w:lang w:eastAsia="lt-LT" w:bidi="lo-LA"/>
        </w:rPr>
        <w:t>planavimo dokumentų rengimo procese</w:t>
      </w:r>
      <w:r w:rsidRPr="00527959">
        <w:rPr>
          <w:rFonts w:eastAsia="Calibri" w:cs="Arial Unicode MS"/>
          <w:szCs w:val="24"/>
          <w:lang w:eastAsia="lt-LT" w:bidi="lo-LA"/>
        </w:rPr>
        <w:t>.</w:t>
      </w:r>
    </w:p>
    <w:p w14:paraId="50CB8D56" w14:textId="791122CF" w:rsidR="00527959" w:rsidRPr="00527959" w:rsidRDefault="00527959">
      <w:pPr>
        <w:rPr>
          <w:rFonts w:eastAsia="Calibri"/>
          <w:b/>
          <w:caps/>
          <w:szCs w:val="24"/>
          <w:lang w:bidi="lo-LA"/>
        </w:rPr>
      </w:pPr>
    </w:p>
    <w:p w14:paraId="320D05E2" w14:textId="77777777" w:rsidR="00451238" w:rsidRDefault="00451238" w:rsidP="00451238">
      <w:pPr>
        <w:jc w:val="center"/>
        <w:rPr>
          <w:rFonts w:eastAsia="Calibri"/>
          <w:b/>
          <w:caps/>
          <w:szCs w:val="24"/>
          <w:lang w:bidi="lo-LA"/>
        </w:rPr>
      </w:pPr>
      <w:r>
        <w:rPr>
          <w:rFonts w:eastAsia="Calibri"/>
          <w:b/>
          <w:caps/>
          <w:szCs w:val="24"/>
          <w:lang w:bidi="lo-LA"/>
        </w:rPr>
        <w:t>III SKYRIUS</w:t>
      </w:r>
    </w:p>
    <w:p w14:paraId="3EC6E3B0" w14:textId="49926F44" w:rsidR="000B5F4A" w:rsidRDefault="00451238" w:rsidP="00D517FC">
      <w:pPr>
        <w:jc w:val="center"/>
        <w:rPr>
          <w:rFonts w:eastAsia="Calibri" w:cs="Arial Unicode MS"/>
          <w:b/>
          <w:caps/>
          <w:szCs w:val="24"/>
          <w:lang w:bidi="lo-LA"/>
        </w:rPr>
      </w:pPr>
      <w:r>
        <w:rPr>
          <w:rFonts w:eastAsia="Calibri"/>
          <w:b/>
          <w:caps/>
          <w:szCs w:val="24"/>
          <w:lang w:bidi="lo-LA"/>
        </w:rPr>
        <w:t xml:space="preserve">sTrateginio </w:t>
      </w:r>
      <w:r w:rsidR="00E32586" w:rsidRPr="00527959">
        <w:rPr>
          <w:rFonts w:eastAsia="Calibri" w:cs="Arial Unicode MS"/>
          <w:b/>
          <w:caps/>
          <w:szCs w:val="24"/>
          <w:lang w:bidi="lo-LA"/>
        </w:rPr>
        <w:t xml:space="preserve">Plėtros plano </w:t>
      </w:r>
      <w:r w:rsidR="00D517FC">
        <w:rPr>
          <w:rFonts w:eastAsia="Calibri" w:cs="Arial Unicode MS"/>
          <w:b/>
          <w:caps/>
          <w:szCs w:val="24"/>
          <w:lang w:bidi="lo-LA"/>
        </w:rPr>
        <w:t>RENGIMAS</w:t>
      </w:r>
      <w:r w:rsidR="00607068">
        <w:t xml:space="preserve">, </w:t>
      </w:r>
      <w:r w:rsidR="00607068" w:rsidRPr="00607068">
        <w:rPr>
          <w:rFonts w:eastAsia="Calibri" w:cs="Arial Unicode MS"/>
          <w:b/>
          <w:caps/>
          <w:szCs w:val="24"/>
          <w:lang w:bidi="lo-LA"/>
        </w:rPr>
        <w:t>TVIRTINIMAS, ĮGYVENDINIMAS, STEBĖSENA, VERTINIMAS IR ATSISKAITYMAS UŽ PASIEKTĄ PAŽANGĄ</w:t>
      </w:r>
    </w:p>
    <w:p w14:paraId="272CBC8F" w14:textId="77777777" w:rsidR="00D517FC" w:rsidRPr="00607068" w:rsidRDefault="00D517FC" w:rsidP="00780874">
      <w:pPr>
        <w:rPr>
          <w:rFonts w:eastAsia="Calibri" w:cs="Arial Unicode MS"/>
          <w:bCs/>
          <w:caps/>
          <w:szCs w:val="24"/>
          <w:lang w:bidi="lo-LA"/>
        </w:rPr>
      </w:pPr>
    </w:p>
    <w:p w14:paraId="7307385D" w14:textId="4ACD5111" w:rsidR="00556EC2" w:rsidRDefault="00607068" w:rsidP="005800A5">
      <w:pPr>
        <w:tabs>
          <w:tab w:val="left" w:pos="1134"/>
        </w:tabs>
        <w:ind w:firstLine="851"/>
        <w:jc w:val="both"/>
        <w:rPr>
          <w:rFonts w:eastAsia="Calibri" w:cs="Arial Unicode MS"/>
          <w:bCs/>
          <w:szCs w:val="24"/>
          <w:lang w:bidi="lo-LA"/>
        </w:rPr>
      </w:pPr>
      <w:r>
        <w:rPr>
          <w:rFonts w:eastAsia="Calibri" w:cs="Arial Unicode MS"/>
          <w:bCs/>
          <w:szCs w:val="24"/>
          <w:lang w:bidi="lo-LA"/>
        </w:rPr>
        <w:t>1</w:t>
      </w:r>
      <w:r w:rsidR="004F212B">
        <w:rPr>
          <w:rFonts w:eastAsia="Calibri" w:cs="Arial Unicode MS"/>
          <w:bCs/>
          <w:szCs w:val="24"/>
          <w:lang w:bidi="lo-LA"/>
        </w:rPr>
        <w:t>2</w:t>
      </w:r>
      <w:r>
        <w:rPr>
          <w:rFonts w:eastAsia="Calibri" w:cs="Arial Unicode MS"/>
          <w:bCs/>
          <w:szCs w:val="24"/>
          <w:lang w:bidi="lo-LA"/>
        </w:rPr>
        <w:t xml:space="preserve">. </w:t>
      </w:r>
      <w:r w:rsidR="00556EC2">
        <w:rPr>
          <w:rFonts w:eastAsia="Calibri" w:cs="Arial Unicode MS"/>
          <w:bCs/>
          <w:szCs w:val="24"/>
          <w:lang w:bidi="lo-LA"/>
        </w:rPr>
        <w:t xml:space="preserve">Savivaldybės </w:t>
      </w:r>
      <w:r w:rsidR="00556EC2" w:rsidRPr="00556EC2">
        <w:rPr>
          <w:rFonts w:eastAsia="Calibri" w:cs="Arial Unicode MS"/>
          <w:bCs/>
          <w:szCs w:val="24"/>
          <w:lang w:bidi="lo-LA"/>
        </w:rPr>
        <w:t>SPP yra rajono bendruomenės, socialinių partnerių</w:t>
      </w:r>
      <w:r w:rsidR="003C5940">
        <w:rPr>
          <w:rFonts w:eastAsia="Calibri" w:cs="Arial Unicode MS"/>
          <w:bCs/>
          <w:szCs w:val="24"/>
          <w:lang w:bidi="lo-LA"/>
        </w:rPr>
        <w:t xml:space="preserve">, </w:t>
      </w:r>
      <w:r w:rsidR="0045374F">
        <w:rPr>
          <w:rFonts w:eastAsia="Calibri" w:cs="Arial Unicode MS"/>
          <w:bCs/>
          <w:szCs w:val="24"/>
          <w:lang w:bidi="lo-LA"/>
        </w:rPr>
        <w:t>Savivaldybės t</w:t>
      </w:r>
      <w:r w:rsidR="0074404F">
        <w:rPr>
          <w:rFonts w:eastAsia="Calibri" w:cs="Arial Unicode MS"/>
          <w:bCs/>
          <w:szCs w:val="24"/>
          <w:lang w:bidi="lo-LA"/>
        </w:rPr>
        <w:t>arybos narių</w:t>
      </w:r>
      <w:r w:rsidR="00556EC2" w:rsidRPr="00556EC2">
        <w:rPr>
          <w:rFonts w:eastAsia="Calibri" w:cs="Arial Unicode MS"/>
          <w:bCs/>
          <w:szCs w:val="24"/>
          <w:lang w:bidi="lo-LA"/>
        </w:rPr>
        <w:t xml:space="preserve"> susitarimas dėl rajono ilgalaikės vizijos, jos įgyvendinimo krypčių ir siekiamos pažangos vertinimo kriterijų. Kiti Savivaldybėje rengiami planavimo dokumentai turi būti suderinti su SPP nuostatomis.</w:t>
      </w:r>
    </w:p>
    <w:p w14:paraId="5B469378" w14:textId="53522B52" w:rsidR="00EB2673" w:rsidRDefault="009D2F73" w:rsidP="00EB2673">
      <w:pPr>
        <w:tabs>
          <w:tab w:val="left" w:pos="1134"/>
        </w:tabs>
        <w:ind w:firstLine="851"/>
        <w:jc w:val="both"/>
        <w:rPr>
          <w:rFonts w:eastAsia="Calibri" w:cs="Arial Unicode MS"/>
          <w:bCs/>
          <w:szCs w:val="24"/>
          <w:lang w:bidi="lo-LA"/>
        </w:rPr>
      </w:pPr>
      <w:r>
        <w:rPr>
          <w:rFonts w:eastAsia="Calibri" w:cs="Arial Unicode MS"/>
          <w:bCs/>
          <w:szCs w:val="24"/>
          <w:lang w:bidi="lo-LA"/>
        </w:rPr>
        <w:t>1</w:t>
      </w:r>
      <w:r w:rsidR="004F212B">
        <w:rPr>
          <w:rFonts w:eastAsia="Calibri" w:cs="Arial Unicode MS"/>
          <w:bCs/>
          <w:szCs w:val="24"/>
          <w:lang w:bidi="lo-LA"/>
        </w:rPr>
        <w:t>3</w:t>
      </w:r>
      <w:r>
        <w:rPr>
          <w:rFonts w:eastAsia="Calibri" w:cs="Arial Unicode MS"/>
          <w:bCs/>
          <w:szCs w:val="24"/>
          <w:lang w:bidi="lo-LA"/>
        </w:rPr>
        <w:t xml:space="preserve">. </w:t>
      </w:r>
      <w:r w:rsidR="00EB2673" w:rsidRPr="00661315">
        <w:rPr>
          <w:rFonts w:eastAsia="Calibri" w:cs="Arial Unicode MS"/>
          <w:bCs/>
          <w:szCs w:val="24"/>
          <w:lang w:bidi="lo-LA"/>
        </w:rPr>
        <w:t>SPP rengiamas pagal Strateginio valdymo Metodikoje nustatytą formą</w:t>
      </w:r>
      <w:r w:rsidR="00EB2673">
        <w:rPr>
          <w:rFonts w:eastAsia="Calibri" w:cs="Arial Unicode MS"/>
          <w:bCs/>
          <w:szCs w:val="24"/>
          <w:lang w:bidi="lo-LA"/>
        </w:rPr>
        <w:t xml:space="preserve">. </w:t>
      </w:r>
      <w:r w:rsidR="00661315">
        <w:rPr>
          <w:rFonts w:eastAsia="Calibri" w:cs="Arial Unicode MS"/>
          <w:bCs/>
          <w:szCs w:val="24"/>
          <w:lang w:bidi="lo-LA"/>
        </w:rPr>
        <w:t xml:space="preserve">SPP </w:t>
      </w:r>
      <w:r w:rsidR="00661315" w:rsidRPr="00661315">
        <w:rPr>
          <w:rFonts w:eastAsia="Calibri" w:cs="Arial Unicode MS"/>
          <w:bCs/>
          <w:szCs w:val="24"/>
          <w:lang w:bidi="lo-LA"/>
        </w:rPr>
        <w:t xml:space="preserve">tvirtinamas, įgyvendinamas, jo stebėsena, vertinimai ir atsiskaitymas už pasiektą pažangą atliekamas Strateginio </w:t>
      </w:r>
      <w:r w:rsidR="00E251AE">
        <w:rPr>
          <w:color w:val="000000"/>
        </w:rPr>
        <w:t>valdymo įstatyme nustatyta tvarka.</w:t>
      </w:r>
    </w:p>
    <w:p w14:paraId="57B930A8" w14:textId="5B25705B" w:rsidR="00780874" w:rsidRDefault="005800A5" w:rsidP="0015439F">
      <w:pPr>
        <w:tabs>
          <w:tab w:val="left" w:pos="1134"/>
        </w:tabs>
        <w:ind w:firstLine="851"/>
        <w:jc w:val="both"/>
        <w:rPr>
          <w:rFonts w:eastAsia="Calibri" w:cs="Arial Unicode MS"/>
          <w:bCs/>
          <w:szCs w:val="24"/>
          <w:lang w:bidi="lo-LA"/>
        </w:rPr>
      </w:pPr>
      <w:r>
        <w:rPr>
          <w:rFonts w:eastAsia="Calibri" w:cs="Arial Unicode MS"/>
          <w:szCs w:val="24"/>
          <w:lang w:bidi="lo-LA"/>
        </w:rPr>
        <w:t>1</w:t>
      </w:r>
      <w:r w:rsidR="004F212B">
        <w:rPr>
          <w:rFonts w:eastAsia="Calibri" w:cs="Arial Unicode MS"/>
          <w:szCs w:val="24"/>
          <w:lang w:bidi="lo-LA"/>
        </w:rPr>
        <w:t>4</w:t>
      </w:r>
      <w:r>
        <w:rPr>
          <w:rFonts w:eastAsia="Calibri" w:cs="Arial Unicode MS"/>
          <w:szCs w:val="24"/>
          <w:lang w:bidi="lo-LA"/>
        </w:rPr>
        <w:t xml:space="preserve">. </w:t>
      </w:r>
      <w:r w:rsidR="00733EF1">
        <w:rPr>
          <w:rFonts w:eastAsia="Calibri" w:cs="Arial Unicode MS"/>
          <w:szCs w:val="24"/>
          <w:lang w:bidi="lo-LA"/>
        </w:rPr>
        <w:t xml:space="preserve">Naujas </w:t>
      </w:r>
      <w:r w:rsidR="00B150F2" w:rsidRPr="005800A5">
        <w:rPr>
          <w:rFonts w:eastAsia="Calibri" w:cs="Arial Unicode MS"/>
          <w:bCs/>
          <w:szCs w:val="24"/>
          <w:lang w:bidi="lo-LA"/>
        </w:rPr>
        <w:t>SPP</w:t>
      </w:r>
      <w:r w:rsidR="00733EF1">
        <w:rPr>
          <w:rFonts w:eastAsia="Calibri" w:cs="Arial Unicode MS"/>
          <w:bCs/>
          <w:szCs w:val="24"/>
          <w:lang w:bidi="lo-LA"/>
        </w:rPr>
        <w:t xml:space="preserve"> </w:t>
      </w:r>
      <w:r w:rsidR="00733EF1" w:rsidRPr="00733EF1">
        <w:rPr>
          <w:rFonts w:eastAsia="Calibri" w:cs="Arial Unicode MS"/>
          <w:bCs/>
          <w:szCs w:val="24"/>
          <w:lang w:bidi="lo-LA"/>
        </w:rPr>
        <w:t>turi būti pradėtas rengti ne vėliau nei likus vieniems metams iki jo galiojimo pabaigos.</w:t>
      </w:r>
    </w:p>
    <w:p w14:paraId="4634B195" w14:textId="25AD2C57" w:rsidR="00661315" w:rsidRDefault="00661315" w:rsidP="0015439F">
      <w:pPr>
        <w:tabs>
          <w:tab w:val="left" w:pos="1134"/>
        </w:tabs>
        <w:ind w:firstLine="851"/>
        <w:jc w:val="both"/>
        <w:rPr>
          <w:rFonts w:eastAsia="Calibri" w:cs="Arial Unicode MS"/>
          <w:bCs/>
          <w:szCs w:val="24"/>
          <w:lang w:bidi="lo-LA"/>
        </w:rPr>
      </w:pPr>
      <w:r>
        <w:rPr>
          <w:rFonts w:eastAsia="Calibri" w:cs="Arial Unicode MS"/>
          <w:bCs/>
          <w:szCs w:val="24"/>
          <w:lang w:bidi="lo-LA"/>
        </w:rPr>
        <w:t>1</w:t>
      </w:r>
      <w:r w:rsidR="004F212B">
        <w:rPr>
          <w:rFonts w:eastAsia="Calibri" w:cs="Arial Unicode MS"/>
          <w:bCs/>
          <w:szCs w:val="24"/>
          <w:lang w:bidi="lo-LA"/>
        </w:rPr>
        <w:t>5</w:t>
      </w:r>
      <w:r>
        <w:rPr>
          <w:rFonts w:eastAsia="Calibri" w:cs="Arial Unicode MS"/>
          <w:bCs/>
          <w:szCs w:val="24"/>
          <w:lang w:bidi="lo-LA"/>
        </w:rPr>
        <w:t>. SPP</w:t>
      </w:r>
      <w:r w:rsidRPr="00661315">
        <w:rPr>
          <w:rFonts w:eastAsia="Calibri" w:cs="Arial Unicode MS"/>
          <w:bCs/>
          <w:szCs w:val="24"/>
          <w:lang w:bidi="lo-LA"/>
        </w:rPr>
        <w:t xml:space="preserve"> projektui parengti </w:t>
      </w:r>
      <w:r>
        <w:rPr>
          <w:rFonts w:eastAsia="Calibri" w:cs="Arial Unicode MS"/>
          <w:bCs/>
          <w:szCs w:val="24"/>
          <w:lang w:bidi="lo-LA"/>
        </w:rPr>
        <w:t>Savivaldybės m</w:t>
      </w:r>
      <w:r w:rsidRPr="00661315">
        <w:rPr>
          <w:rFonts w:eastAsia="Calibri" w:cs="Arial Unicode MS"/>
          <w:bCs/>
          <w:szCs w:val="24"/>
          <w:lang w:bidi="lo-LA"/>
        </w:rPr>
        <w:t xml:space="preserve">ero potvarkiu sudaroma viena ar kelios (susijusios su atskirų veiklos sričių plėtra) darbo grupės, kurias sudaro </w:t>
      </w:r>
      <w:r>
        <w:rPr>
          <w:rFonts w:eastAsia="Calibri" w:cs="Arial Unicode MS"/>
          <w:bCs/>
          <w:szCs w:val="24"/>
          <w:lang w:bidi="lo-LA"/>
        </w:rPr>
        <w:t>S</w:t>
      </w:r>
      <w:r w:rsidRPr="00661315">
        <w:rPr>
          <w:rFonts w:eastAsia="Calibri" w:cs="Arial Unicode MS"/>
          <w:bCs/>
          <w:szCs w:val="24"/>
          <w:lang w:bidi="lo-LA"/>
        </w:rPr>
        <w:t xml:space="preserve">avivaldybės tarybos nariai, </w:t>
      </w:r>
      <w:r w:rsidR="00556EC2">
        <w:rPr>
          <w:rFonts w:eastAsia="Calibri" w:cs="Arial Unicode MS"/>
          <w:bCs/>
          <w:szCs w:val="24"/>
          <w:lang w:bidi="lo-LA"/>
        </w:rPr>
        <w:t xml:space="preserve">vicemerai, </w:t>
      </w:r>
      <w:r w:rsidR="00A5329D">
        <w:rPr>
          <w:rFonts w:eastAsia="Calibri" w:cs="Arial Unicode MS"/>
          <w:bCs/>
          <w:szCs w:val="24"/>
          <w:lang w:bidi="lo-LA"/>
        </w:rPr>
        <w:t>S</w:t>
      </w:r>
      <w:r w:rsidRPr="00661315">
        <w:rPr>
          <w:rFonts w:eastAsia="Calibri" w:cs="Arial Unicode MS"/>
          <w:bCs/>
          <w:szCs w:val="24"/>
          <w:lang w:bidi="lo-LA"/>
        </w:rPr>
        <w:t xml:space="preserve">avivaldybės administracijos darbuotojai, </w:t>
      </w:r>
      <w:r w:rsidR="00A5329D">
        <w:rPr>
          <w:rFonts w:eastAsia="Calibri" w:cs="Arial Unicode MS"/>
          <w:bCs/>
          <w:szCs w:val="24"/>
          <w:lang w:bidi="lo-LA"/>
        </w:rPr>
        <w:t>S</w:t>
      </w:r>
      <w:r w:rsidRPr="00661315">
        <w:rPr>
          <w:rFonts w:eastAsia="Calibri" w:cs="Arial Unicode MS"/>
          <w:bCs/>
          <w:szCs w:val="24"/>
          <w:lang w:bidi="lo-LA"/>
        </w:rPr>
        <w:t xml:space="preserve">avivaldybės biudžetinių ir viešųjų įstaigų, </w:t>
      </w:r>
      <w:r w:rsidR="00A5329D">
        <w:rPr>
          <w:rFonts w:eastAsia="Calibri" w:cs="Arial Unicode MS"/>
          <w:bCs/>
          <w:szCs w:val="24"/>
          <w:lang w:bidi="lo-LA"/>
        </w:rPr>
        <w:t>S</w:t>
      </w:r>
      <w:r w:rsidRPr="00661315">
        <w:rPr>
          <w:rFonts w:eastAsia="Calibri" w:cs="Arial Unicode MS"/>
          <w:bCs/>
          <w:szCs w:val="24"/>
          <w:lang w:bidi="lo-LA"/>
        </w:rPr>
        <w:t xml:space="preserve">avivaldybės valdomų įmonių ir kitų Kėdainių rajone veikiančių organizacijų atstovai bei savivaldybės bendruomenės nariai. </w:t>
      </w:r>
    </w:p>
    <w:p w14:paraId="4CE3201F" w14:textId="0D1290F2" w:rsidR="00661315" w:rsidRDefault="00661315" w:rsidP="0015439F">
      <w:pPr>
        <w:tabs>
          <w:tab w:val="left" w:pos="1134"/>
        </w:tabs>
        <w:ind w:firstLine="851"/>
        <w:jc w:val="both"/>
        <w:rPr>
          <w:rFonts w:eastAsia="Calibri" w:cs="Arial Unicode MS"/>
          <w:bCs/>
          <w:szCs w:val="24"/>
          <w:lang w:bidi="lo-LA"/>
        </w:rPr>
      </w:pPr>
      <w:r>
        <w:rPr>
          <w:rFonts w:eastAsia="Calibri" w:cs="Arial Unicode MS"/>
          <w:bCs/>
          <w:szCs w:val="24"/>
          <w:lang w:bidi="lo-LA"/>
        </w:rPr>
        <w:t>1</w:t>
      </w:r>
      <w:r w:rsidR="004F212B">
        <w:rPr>
          <w:rFonts w:eastAsia="Calibri" w:cs="Arial Unicode MS"/>
          <w:bCs/>
          <w:szCs w:val="24"/>
          <w:lang w:bidi="lo-LA"/>
        </w:rPr>
        <w:t>6</w:t>
      </w:r>
      <w:r>
        <w:rPr>
          <w:rFonts w:eastAsia="Calibri" w:cs="Arial Unicode MS"/>
          <w:bCs/>
          <w:szCs w:val="24"/>
          <w:lang w:bidi="lo-LA"/>
        </w:rPr>
        <w:t>. SPP</w:t>
      </w:r>
      <w:r w:rsidRPr="00661315">
        <w:rPr>
          <w:rFonts w:eastAsia="Calibri" w:cs="Arial Unicode MS"/>
          <w:bCs/>
          <w:szCs w:val="24"/>
          <w:lang w:bidi="lo-LA"/>
        </w:rPr>
        <w:t xml:space="preserve"> projekt</w:t>
      </w:r>
      <w:r>
        <w:rPr>
          <w:rFonts w:eastAsia="Calibri" w:cs="Arial Unicode MS"/>
          <w:bCs/>
          <w:szCs w:val="24"/>
          <w:lang w:bidi="lo-LA"/>
        </w:rPr>
        <w:t>o</w:t>
      </w:r>
      <w:r w:rsidRPr="00661315">
        <w:rPr>
          <w:rFonts w:eastAsia="Calibri" w:cs="Arial Unicode MS"/>
          <w:bCs/>
          <w:szCs w:val="24"/>
          <w:lang w:bidi="lo-LA"/>
        </w:rPr>
        <w:t xml:space="preserve"> rengimo procesą koordinuoja Savivaldybės administracija</w:t>
      </w:r>
      <w:r w:rsidR="00E23884">
        <w:rPr>
          <w:rFonts w:eastAsia="Calibri" w:cs="Arial Unicode MS"/>
          <w:bCs/>
          <w:szCs w:val="24"/>
          <w:lang w:bidi="lo-LA"/>
        </w:rPr>
        <w:t xml:space="preserve"> (Strateginio planavimo ir investicijų skyrius)</w:t>
      </w:r>
      <w:r w:rsidRPr="00661315">
        <w:rPr>
          <w:rFonts w:eastAsia="Calibri" w:cs="Arial Unicode MS"/>
          <w:bCs/>
          <w:szCs w:val="24"/>
          <w:lang w:bidi="lo-LA"/>
        </w:rPr>
        <w:t xml:space="preserve">. SPP rengimui </w:t>
      </w:r>
      <w:r w:rsidR="00E23884">
        <w:rPr>
          <w:rFonts w:eastAsia="Calibri" w:cs="Arial Unicode MS"/>
          <w:bCs/>
          <w:szCs w:val="24"/>
          <w:lang w:bidi="lo-LA"/>
        </w:rPr>
        <w:t xml:space="preserve">taip pat </w:t>
      </w:r>
      <w:r w:rsidRPr="00661315">
        <w:rPr>
          <w:rFonts w:eastAsia="Calibri" w:cs="Arial Unicode MS"/>
          <w:bCs/>
          <w:szCs w:val="24"/>
          <w:lang w:bidi="lo-LA"/>
        </w:rPr>
        <w:t>gali būti pasitelkti išoriniai konsultacinių paslaugų teikėjai, parenkami Lietuvos Respublikos viešųjų pirkimų įstatymo nustatyta tvarka.</w:t>
      </w:r>
      <w:r>
        <w:rPr>
          <w:rFonts w:eastAsia="Calibri" w:cs="Arial Unicode MS"/>
          <w:bCs/>
          <w:szCs w:val="24"/>
          <w:lang w:bidi="lo-LA"/>
        </w:rPr>
        <w:t xml:space="preserve"> </w:t>
      </w:r>
    </w:p>
    <w:p w14:paraId="2F334B87" w14:textId="4D89AA73" w:rsidR="000B5F4A" w:rsidRDefault="00E23884" w:rsidP="00E23884">
      <w:pPr>
        <w:tabs>
          <w:tab w:val="left" w:pos="1134"/>
        </w:tabs>
        <w:ind w:firstLine="851"/>
        <w:jc w:val="both"/>
      </w:pPr>
      <w:r>
        <w:rPr>
          <w:rFonts w:eastAsia="Calibri" w:cs="Arial Unicode MS"/>
          <w:szCs w:val="24"/>
          <w:lang w:bidi="lo-LA"/>
        </w:rPr>
        <w:t>1</w:t>
      </w:r>
      <w:r w:rsidR="004F212B">
        <w:rPr>
          <w:rFonts w:eastAsia="Calibri" w:cs="Arial Unicode MS"/>
          <w:szCs w:val="24"/>
          <w:lang w:bidi="lo-LA"/>
        </w:rPr>
        <w:t>7</w:t>
      </w:r>
      <w:r>
        <w:rPr>
          <w:rFonts w:eastAsia="Calibri" w:cs="Arial Unicode MS"/>
          <w:szCs w:val="24"/>
          <w:lang w:bidi="lo-LA"/>
        </w:rPr>
        <w:t xml:space="preserve">. </w:t>
      </w:r>
      <w:r w:rsidR="00E32586" w:rsidRPr="00527959">
        <w:rPr>
          <w:rFonts w:eastAsia="Calibri"/>
          <w:szCs w:val="24"/>
          <w:lang w:bidi="lo-LA"/>
        </w:rPr>
        <w:t xml:space="preserve">Rengiant </w:t>
      </w:r>
      <w:r>
        <w:rPr>
          <w:rFonts w:eastAsia="Calibri" w:cs="Arial Unicode MS"/>
          <w:bCs/>
          <w:szCs w:val="24"/>
          <w:lang w:bidi="lo-LA"/>
        </w:rPr>
        <w:t>SPP</w:t>
      </w:r>
      <w:r w:rsidRPr="00527959">
        <w:rPr>
          <w:rFonts w:eastAsia="Calibri"/>
          <w:szCs w:val="24"/>
          <w:lang w:bidi="lo-LA"/>
        </w:rPr>
        <w:t xml:space="preserve"> </w:t>
      </w:r>
      <w:r w:rsidR="00E32586" w:rsidRPr="00527959">
        <w:rPr>
          <w:rFonts w:eastAsia="Calibri"/>
          <w:szCs w:val="24"/>
          <w:lang w:bidi="lo-LA"/>
        </w:rPr>
        <w:t>turi būti siekiama kuo</w:t>
      </w:r>
      <w:r w:rsidR="003C5940">
        <w:rPr>
          <w:rFonts w:eastAsia="Calibri"/>
          <w:szCs w:val="24"/>
          <w:lang w:bidi="lo-LA"/>
        </w:rPr>
        <w:t xml:space="preserve"> aktyvesnio visų suinteresuotų S</w:t>
      </w:r>
      <w:r w:rsidR="00E32586" w:rsidRPr="00527959">
        <w:rPr>
          <w:rFonts w:eastAsia="Calibri"/>
          <w:szCs w:val="24"/>
          <w:lang w:bidi="lo-LA"/>
        </w:rPr>
        <w:t xml:space="preserve">avivaldybės strateginio </w:t>
      </w:r>
      <w:r>
        <w:rPr>
          <w:rFonts w:eastAsia="Calibri"/>
          <w:szCs w:val="24"/>
          <w:lang w:bidi="lo-LA"/>
        </w:rPr>
        <w:t>valdymo</w:t>
      </w:r>
      <w:r w:rsidR="00E32586" w:rsidRPr="00527959">
        <w:rPr>
          <w:rFonts w:eastAsia="Calibri"/>
          <w:szCs w:val="24"/>
          <w:lang w:bidi="lo-LA"/>
        </w:rPr>
        <w:t xml:space="preserve"> sistemos dalyvių dalyvavimo, pagrįsto bendradarbiavimo ir partneryste su socialiniais ir ekonominiais partneriais, suinteresuotomis šalimis.</w:t>
      </w:r>
      <w:r w:rsidR="00E32586" w:rsidRPr="00527959">
        <w:t xml:space="preserve"> </w:t>
      </w:r>
    </w:p>
    <w:p w14:paraId="4627C5D1" w14:textId="4AF16314" w:rsidR="00E23884" w:rsidRDefault="00E23884" w:rsidP="00E23884">
      <w:pPr>
        <w:tabs>
          <w:tab w:val="left" w:pos="1134"/>
        </w:tabs>
        <w:ind w:firstLine="851"/>
        <w:jc w:val="both"/>
      </w:pPr>
      <w:r>
        <w:t>1</w:t>
      </w:r>
      <w:r w:rsidR="004F212B">
        <w:t>8</w:t>
      </w:r>
      <w:r>
        <w:t xml:space="preserve">. </w:t>
      </w:r>
      <w:r>
        <w:rPr>
          <w:color w:val="000000"/>
          <w:shd w:val="clear" w:color="auto" w:fill="FFFFFF"/>
        </w:rPr>
        <w:t xml:space="preserve">Parengtas SPP projektas teikiamas svarstyti </w:t>
      </w:r>
      <w:r w:rsidR="00A70AC0">
        <w:rPr>
          <w:color w:val="000000"/>
          <w:shd w:val="clear" w:color="auto" w:fill="FFFFFF"/>
        </w:rPr>
        <w:t>K</w:t>
      </w:r>
      <w:r>
        <w:rPr>
          <w:color w:val="000000"/>
          <w:shd w:val="clear" w:color="auto" w:fill="FFFFFF"/>
        </w:rPr>
        <w:t xml:space="preserve">olegijai ir </w:t>
      </w:r>
      <w:r w:rsidR="001706BD">
        <w:rPr>
          <w:color w:val="000000"/>
          <w:shd w:val="clear" w:color="auto" w:fill="FFFFFF"/>
        </w:rPr>
        <w:t>jai</w:t>
      </w:r>
      <w:r>
        <w:rPr>
          <w:color w:val="000000"/>
          <w:shd w:val="clear" w:color="auto" w:fill="FFFFFF"/>
        </w:rPr>
        <w:t xml:space="preserve"> pritarus, skelbiamas Savivaldybės interneto svetainėje viešosioms konsultacijoms, vadovaujantis Lietuvos Respublikos vietos savivaldos įstatymo nuostatomis.</w:t>
      </w:r>
    </w:p>
    <w:p w14:paraId="76311223" w14:textId="7B8A882D" w:rsidR="00E23884" w:rsidRDefault="00E23884" w:rsidP="00E23884">
      <w:pPr>
        <w:tabs>
          <w:tab w:val="left" w:pos="1134"/>
        </w:tabs>
        <w:ind w:firstLine="851"/>
        <w:jc w:val="both"/>
      </w:pPr>
      <w:r>
        <w:t>1</w:t>
      </w:r>
      <w:r w:rsidR="004F212B">
        <w:t>9</w:t>
      </w:r>
      <w:r>
        <w:t xml:space="preserve">. </w:t>
      </w:r>
      <w:r w:rsidRPr="00E23884">
        <w:t>Pasibaigus viešosioms konsultacijoms, patikslintas SPP projektas (</w:t>
      </w:r>
      <w:r w:rsidR="00A70AC0">
        <w:t>atsižvelgiant į gautus pasiūlymus ar pastebėjimus</w:t>
      </w:r>
      <w:r w:rsidRPr="00E23884">
        <w:t xml:space="preserve">) teikiamas svarstyti </w:t>
      </w:r>
      <w:r w:rsidR="00A70AC0">
        <w:t>K</w:t>
      </w:r>
      <w:r w:rsidRPr="00E23884">
        <w:t xml:space="preserve">olegijai ir </w:t>
      </w:r>
      <w:r w:rsidR="00BC326A">
        <w:t>jai</w:t>
      </w:r>
      <w:r w:rsidRPr="00E23884">
        <w:t xml:space="preserve"> pritarus teikiamas tvirtinti Savivaldybės tarybai.</w:t>
      </w:r>
    </w:p>
    <w:p w14:paraId="7D0DC65E" w14:textId="426C2B7D" w:rsidR="000B5F4A" w:rsidRPr="00527959" w:rsidRDefault="004F212B" w:rsidP="0015439F">
      <w:pPr>
        <w:tabs>
          <w:tab w:val="left" w:pos="1418"/>
        </w:tabs>
        <w:ind w:firstLine="720"/>
        <w:jc w:val="both"/>
        <w:rPr>
          <w:rFonts w:eastAsia="Calibri"/>
          <w:bCs/>
          <w:szCs w:val="24"/>
          <w:lang w:bidi="lo-LA"/>
        </w:rPr>
      </w:pPr>
      <w:r>
        <w:rPr>
          <w:rFonts w:eastAsia="Calibri"/>
          <w:bCs/>
          <w:szCs w:val="24"/>
          <w:lang w:bidi="lo-LA"/>
        </w:rPr>
        <w:t>20.</w:t>
      </w:r>
      <w:r w:rsidR="00E32586" w:rsidRPr="00527959">
        <w:rPr>
          <w:rFonts w:eastAsia="Calibri"/>
          <w:bCs/>
          <w:szCs w:val="24"/>
          <w:lang w:bidi="lo-LA"/>
        </w:rPr>
        <w:t xml:space="preserve"> Patvirtintas </w:t>
      </w:r>
      <w:r w:rsidR="005A3A79">
        <w:rPr>
          <w:rFonts w:eastAsia="Calibri"/>
          <w:bCs/>
          <w:szCs w:val="24"/>
          <w:lang w:bidi="lo-LA"/>
        </w:rPr>
        <w:t>SPP</w:t>
      </w:r>
      <w:r w:rsidR="00E32586" w:rsidRPr="00527959">
        <w:rPr>
          <w:rFonts w:eastAsia="Calibri"/>
          <w:bCs/>
          <w:szCs w:val="24"/>
          <w:lang w:bidi="lo-LA"/>
        </w:rPr>
        <w:t xml:space="preserve"> paskelbiamas Savivaldybės interneto svetainėje.</w:t>
      </w:r>
    </w:p>
    <w:p w14:paraId="147FF3DF" w14:textId="3C185B68" w:rsidR="000B5F4A" w:rsidRDefault="009D2F73" w:rsidP="0015439F">
      <w:pPr>
        <w:ind w:firstLine="720"/>
        <w:jc w:val="both"/>
        <w:rPr>
          <w:rFonts w:eastAsia="Calibri"/>
          <w:bCs/>
          <w:szCs w:val="24"/>
          <w:lang w:bidi="lo-LA"/>
        </w:rPr>
      </w:pPr>
      <w:r>
        <w:rPr>
          <w:rFonts w:eastAsia="Calibri"/>
          <w:bCs/>
          <w:szCs w:val="24"/>
          <w:lang w:bidi="lo-LA"/>
        </w:rPr>
        <w:t>2</w:t>
      </w:r>
      <w:r w:rsidR="004F212B">
        <w:rPr>
          <w:rFonts w:eastAsia="Calibri"/>
          <w:bCs/>
          <w:szCs w:val="24"/>
          <w:lang w:bidi="lo-LA"/>
        </w:rPr>
        <w:t>1</w:t>
      </w:r>
      <w:r w:rsidR="00E32586" w:rsidRPr="00527959">
        <w:rPr>
          <w:rFonts w:eastAsia="Calibri"/>
          <w:bCs/>
          <w:szCs w:val="24"/>
          <w:lang w:bidi="lo-LA"/>
        </w:rPr>
        <w:t xml:space="preserve">. </w:t>
      </w:r>
      <w:r w:rsidR="00A70AC0" w:rsidRPr="00A70AC0">
        <w:rPr>
          <w:rFonts w:eastAsia="Calibri"/>
          <w:bCs/>
          <w:szCs w:val="24"/>
          <w:lang w:bidi="lo-LA"/>
        </w:rPr>
        <w:t xml:space="preserve">Savivaldybės SPP įgyvendinimą, stebėseną, vertinimą ir ataskaitų rengimą organizuoja </w:t>
      </w:r>
      <w:r w:rsidR="00A70AC0">
        <w:rPr>
          <w:rFonts w:eastAsia="Calibri"/>
          <w:bCs/>
          <w:szCs w:val="24"/>
          <w:lang w:bidi="lo-LA"/>
        </w:rPr>
        <w:t>S</w:t>
      </w:r>
      <w:r w:rsidR="00A70AC0" w:rsidRPr="00A70AC0">
        <w:rPr>
          <w:rFonts w:eastAsia="Calibri"/>
          <w:bCs/>
          <w:szCs w:val="24"/>
          <w:lang w:bidi="lo-LA"/>
        </w:rPr>
        <w:t>avivaldybės meras.</w:t>
      </w:r>
    </w:p>
    <w:p w14:paraId="0884424F" w14:textId="43EE4F69" w:rsidR="005901A9" w:rsidRDefault="009D2F73" w:rsidP="005901A9">
      <w:pPr>
        <w:ind w:firstLine="720"/>
        <w:jc w:val="both"/>
        <w:rPr>
          <w:rFonts w:eastAsia="Calibri" w:cs="Arial Unicode MS"/>
          <w:szCs w:val="24"/>
          <w:lang w:eastAsia="lt-LT" w:bidi="lo-LA"/>
        </w:rPr>
      </w:pPr>
      <w:r>
        <w:rPr>
          <w:rFonts w:eastAsia="Calibri"/>
          <w:bCs/>
          <w:szCs w:val="24"/>
          <w:lang w:bidi="lo-LA"/>
        </w:rPr>
        <w:t>2</w:t>
      </w:r>
      <w:r w:rsidR="00085EC9">
        <w:rPr>
          <w:rFonts w:eastAsia="Calibri"/>
          <w:bCs/>
          <w:szCs w:val="24"/>
          <w:lang w:bidi="lo-LA"/>
        </w:rPr>
        <w:t>2</w:t>
      </w:r>
      <w:r w:rsidR="00A5329D">
        <w:rPr>
          <w:rFonts w:eastAsia="Calibri"/>
          <w:bCs/>
          <w:szCs w:val="24"/>
          <w:lang w:bidi="lo-LA"/>
        </w:rPr>
        <w:t xml:space="preserve">. </w:t>
      </w:r>
      <w:r w:rsidR="005901A9" w:rsidRPr="005901A9">
        <w:rPr>
          <w:rFonts w:eastAsia="Calibri" w:cs="Arial Unicode MS"/>
          <w:szCs w:val="24"/>
          <w:lang w:bidi="lo-LA"/>
        </w:rPr>
        <w:t xml:space="preserve">Pasikeitus aplinkybėms, ekonominei ar finansinei situacijai </w:t>
      </w:r>
      <w:r w:rsidR="005901A9">
        <w:rPr>
          <w:rFonts w:eastAsia="PMingLiU" w:cs="Arial Unicode MS"/>
          <w:bCs/>
          <w:szCs w:val="24"/>
          <w:lang w:eastAsia="zh-TW" w:bidi="lo-LA"/>
        </w:rPr>
        <w:t>S</w:t>
      </w:r>
      <w:r w:rsidR="005A3A79">
        <w:rPr>
          <w:rFonts w:eastAsia="PMingLiU" w:cs="Arial Unicode MS"/>
          <w:bCs/>
          <w:szCs w:val="24"/>
          <w:lang w:eastAsia="zh-TW" w:bidi="lo-LA"/>
        </w:rPr>
        <w:t>P</w:t>
      </w:r>
      <w:r w:rsidR="005901A9">
        <w:rPr>
          <w:rFonts w:eastAsia="PMingLiU" w:cs="Arial Unicode MS"/>
          <w:bCs/>
          <w:szCs w:val="24"/>
          <w:lang w:eastAsia="zh-TW" w:bidi="lo-LA"/>
        </w:rPr>
        <w:t>P</w:t>
      </w:r>
      <w:r w:rsidR="005901A9" w:rsidRPr="005901A9">
        <w:rPr>
          <w:rFonts w:eastAsia="Calibri" w:cs="Arial Unicode MS"/>
          <w:szCs w:val="24"/>
          <w:lang w:bidi="lo-LA"/>
        </w:rPr>
        <w:t xml:space="preserve"> </w:t>
      </w:r>
      <w:r w:rsidR="005901A9" w:rsidRPr="00527959">
        <w:rPr>
          <w:rFonts w:eastAsia="Calibri" w:cs="Arial Unicode MS"/>
          <w:szCs w:val="24"/>
          <w:lang w:bidi="lo-LA"/>
        </w:rPr>
        <w:t>įgyvendinimo laikotarpiu</w:t>
      </w:r>
      <w:r w:rsidR="005901A9">
        <w:rPr>
          <w:rFonts w:eastAsia="Calibri" w:cs="Arial Unicode MS"/>
          <w:szCs w:val="24"/>
          <w:lang w:bidi="lo-LA"/>
        </w:rPr>
        <w:t xml:space="preserve"> </w:t>
      </w:r>
      <w:r w:rsidR="005901A9" w:rsidRPr="005901A9">
        <w:rPr>
          <w:rFonts w:eastAsia="Calibri" w:cs="Arial Unicode MS"/>
          <w:szCs w:val="24"/>
          <w:lang w:bidi="lo-LA"/>
        </w:rPr>
        <w:t>gali būti tikslinamas</w:t>
      </w:r>
      <w:r w:rsidR="005901A9">
        <w:rPr>
          <w:rFonts w:eastAsia="Calibri" w:cs="Arial Unicode MS"/>
          <w:szCs w:val="24"/>
          <w:lang w:bidi="lo-LA"/>
        </w:rPr>
        <w:t xml:space="preserve">. </w:t>
      </w:r>
      <w:r w:rsidR="004428C5" w:rsidRPr="004428C5">
        <w:rPr>
          <w:rFonts w:eastAsia="Calibri" w:cs="Arial Unicode MS"/>
          <w:szCs w:val="24"/>
          <w:lang w:eastAsia="lt-LT" w:bidi="lo-LA"/>
        </w:rPr>
        <w:t>Pasiūlymai dėl SPP keitimo raštu</w:t>
      </w:r>
      <w:r w:rsidR="006A0DCF">
        <w:rPr>
          <w:rFonts w:eastAsia="Calibri" w:cs="Arial Unicode MS"/>
          <w:szCs w:val="24"/>
          <w:lang w:eastAsia="lt-LT" w:bidi="lo-LA"/>
        </w:rPr>
        <w:t xml:space="preserve"> ir</w:t>
      </w:r>
      <w:r w:rsidR="003C5940">
        <w:rPr>
          <w:rFonts w:eastAsia="Calibri" w:cs="Arial Unicode MS"/>
          <w:szCs w:val="24"/>
          <w:lang w:eastAsia="lt-LT" w:bidi="lo-LA"/>
        </w:rPr>
        <w:t xml:space="preserve"> </w:t>
      </w:r>
      <w:r w:rsidR="006A0DCF">
        <w:rPr>
          <w:rFonts w:eastAsia="Calibri" w:cs="Arial Unicode MS"/>
          <w:szCs w:val="24"/>
          <w:lang w:eastAsia="lt-LT" w:bidi="lo-LA"/>
        </w:rPr>
        <w:t>/</w:t>
      </w:r>
      <w:r w:rsidR="003C5940">
        <w:rPr>
          <w:rFonts w:eastAsia="Calibri" w:cs="Arial Unicode MS"/>
          <w:szCs w:val="24"/>
          <w:lang w:eastAsia="lt-LT" w:bidi="lo-LA"/>
        </w:rPr>
        <w:t xml:space="preserve"> </w:t>
      </w:r>
      <w:r w:rsidR="006A0DCF">
        <w:rPr>
          <w:rFonts w:eastAsia="Calibri" w:cs="Arial Unicode MS"/>
          <w:szCs w:val="24"/>
          <w:lang w:eastAsia="lt-LT" w:bidi="lo-LA"/>
        </w:rPr>
        <w:t xml:space="preserve">ar elektroniniu paštu </w:t>
      </w:r>
      <w:r w:rsidR="004428C5" w:rsidRPr="004428C5">
        <w:rPr>
          <w:rFonts w:eastAsia="Calibri" w:cs="Arial Unicode MS"/>
          <w:szCs w:val="24"/>
          <w:lang w:eastAsia="lt-LT" w:bidi="lo-LA"/>
        </w:rPr>
        <w:t>teikiami Savivaldybės merui. Pasiūlymus dėl SPP pakeitimo gali teikti Savivaldybės tarybos nariai, Savivaldybės administracij</w:t>
      </w:r>
      <w:r w:rsidR="00556EC2">
        <w:rPr>
          <w:rFonts w:eastAsia="Calibri" w:cs="Arial Unicode MS"/>
          <w:szCs w:val="24"/>
          <w:lang w:eastAsia="lt-LT" w:bidi="lo-LA"/>
        </w:rPr>
        <w:t>a</w:t>
      </w:r>
      <w:r w:rsidR="004428C5" w:rsidRPr="004428C5">
        <w:rPr>
          <w:rFonts w:eastAsia="Calibri" w:cs="Arial Unicode MS"/>
          <w:szCs w:val="24"/>
          <w:lang w:eastAsia="lt-LT" w:bidi="lo-LA"/>
        </w:rPr>
        <w:t>, Savivaldybės biudžetin</w:t>
      </w:r>
      <w:r w:rsidR="00556EC2">
        <w:rPr>
          <w:rFonts w:eastAsia="Calibri" w:cs="Arial Unicode MS"/>
          <w:szCs w:val="24"/>
          <w:lang w:eastAsia="lt-LT" w:bidi="lo-LA"/>
        </w:rPr>
        <w:t>ės</w:t>
      </w:r>
      <w:r w:rsidR="004428C5" w:rsidRPr="004428C5">
        <w:rPr>
          <w:rFonts w:eastAsia="Calibri" w:cs="Arial Unicode MS"/>
          <w:szCs w:val="24"/>
          <w:lang w:eastAsia="lt-LT" w:bidi="lo-LA"/>
        </w:rPr>
        <w:t xml:space="preserve"> ir vieš</w:t>
      </w:r>
      <w:r w:rsidR="00556EC2">
        <w:rPr>
          <w:rFonts w:eastAsia="Calibri" w:cs="Arial Unicode MS"/>
          <w:szCs w:val="24"/>
          <w:lang w:eastAsia="lt-LT" w:bidi="lo-LA"/>
        </w:rPr>
        <w:t>osios įstaigos,</w:t>
      </w:r>
      <w:r w:rsidR="004428C5" w:rsidRPr="004428C5">
        <w:rPr>
          <w:rFonts w:eastAsia="Calibri" w:cs="Arial Unicode MS"/>
          <w:szCs w:val="24"/>
          <w:lang w:eastAsia="lt-LT" w:bidi="lo-LA"/>
        </w:rPr>
        <w:t xml:space="preserve"> </w:t>
      </w:r>
      <w:r w:rsidR="00556EC2">
        <w:rPr>
          <w:rFonts w:eastAsia="Calibri" w:cs="Arial Unicode MS"/>
          <w:szCs w:val="24"/>
          <w:lang w:eastAsia="lt-LT" w:bidi="lo-LA"/>
        </w:rPr>
        <w:t>S</w:t>
      </w:r>
      <w:r w:rsidR="004428C5" w:rsidRPr="004428C5">
        <w:rPr>
          <w:rFonts w:eastAsia="Calibri" w:cs="Arial Unicode MS"/>
          <w:szCs w:val="24"/>
          <w:lang w:eastAsia="lt-LT" w:bidi="lo-LA"/>
        </w:rPr>
        <w:t>avivaldybės valdomų įmonių vadovai bei kiti suinteresuoti juridiniai ir fiziniai asmenys.</w:t>
      </w:r>
    </w:p>
    <w:p w14:paraId="321B9CBE" w14:textId="7990E333" w:rsidR="005901A9" w:rsidRDefault="009D2F73" w:rsidP="005901A9">
      <w:pPr>
        <w:tabs>
          <w:tab w:val="left" w:pos="1276"/>
        </w:tabs>
        <w:ind w:firstLine="720"/>
        <w:jc w:val="both"/>
        <w:rPr>
          <w:rFonts w:eastAsia="Calibri" w:cs="Arial Unicode MS"/>
          <w:szCs w:val="24"/>
          <w:lang w:bidi="lo-LA"/>
        </w:rPr>
      </w:pPr>
      <w:r>
        <w:rPr>
          <w:rFonts w:eastAsia="PMingLiU" w:cs="Arial Unicode MS"/>
          <w:bCs/>
          <w:szCs w:val="24"/>
          <w:lang w:eastAsia="zh-TW" w:bidi="lo-LA"/>
        </w:rPr>
        <w:t>2</w:t>
      </w:r>
      <w:r w:rsidR="00085EC9">
        <w:rPr>
          <w:rFonts w:eastAsia="PMingLiU" w:cs="Arial Unicode MS"/>
          <w:bCs/>
          <w:szCs w:val="24"/>
          <w:lang w:eastAsia="zh-TW" w:bidi="lo-LA"/>
        </w:rPr>
        <w:t>3</w:t>
      </w:r>
      <w:r w:rsidR="005901A9">
        <w:rPr>
          <w:rFonts w:eastAsia="PMingLiU" w:cs="Arial Unicode MS"/>
          <w:bCs/>
          <w:szCs w:val="24"/>
          <w:lang w:eastAsia="zh-TW" w:bidi="lo-LA"/>
        </w:rPr>
        <w:t xml:space="preserve">. </w:t>
      </w:r>
      <w:r w:rsidR="004428C5" w:rsidRPr="004428C5">
        <w:rPr>
          <w:rFonts w:eastAsia="Calibri" w:cs="Arial Unicode MS"/>
          <w:szCs w:val="24"/>
          <w:lang w:eastAsia="lt-LT" w:bidi="lo-LA"/>
        </w:rPr>
        <w:t>SPP pakeitimo projektą rengia Savivaldybės administracij</w:t>
      </w:r>
      <w:r w:rsidR="006A0DCF">
        <w:rPr>
          <w:rFonts w:eastAsia="Calibri" w:cs="Arial Unicode MS"/>
          <w:szCs w:val="24"/>
          <w:lang w:eastAsia="lt-LT" w:bidi="lo-LA"/>
        </w:rPr>
        <w:t>a (Strateginio planavimo ir investicijų skyrius)</w:t>
      </w:r>
      <w:r w:rsidR="004428C5" w:rsidRPr="004428C5">
        <w:rPr>
          <w:rFonts w:eastAsia="Calibri" w:cs="Arial Unicode MS"/>
          <w:szCs w:val="24"/>
          <w:lang w:eastAsia="lt-LT" w:bidi="lo-LA"/>
        </w:rPr>
        <w:t>.</w:t>
      </w:r>
      <w:r w:rsidR="005901A9">
        <w:rPr>
          <w:rFonts w:eastAsia="Calibri" w:cs="Arial Unicode MS"/>
          <w:szCs w:val="24"/>
          <w:lang w:eastAsia="lt-LT" w:bidi="lo-LA"/>
        </w:rPr>
        <w:t xml:space="preserve"> </w:t>
      </w:r>
      <w:r w:rsidR="004428C5" w:rsidRPr="004428C5">
        <w:rPr>
          <w:rFonts w:eastAsia="Calibri" w:cs="Arial Unicode MS"/>
          <w:szCs w:val="24"/>
          <w:lang w:eastAsia="lt-LT" w:bidi="lo-LA"/>
        </w:rPr>
        <w:t xml:space="preserve">Parengtas SPP pakeitimo projektas teikiamas svarstyti </w:t>
      </w:r>
      <w:r w:rsidR="005901A9">
        <w:rPr>
          <w:rFonts w:eastAsia="Calibri" w:cs="Arial Unicode MS"/>
          <w:szCs w:val="24"/>
          <w:lang w:eastAsia="lt-LT" w:bidi="lo-LA"/>
        </w:rPr>
        <w:t>K</w:t>
      </w:r>
      <w:r w:rsidR="004428C5" w:rsidRPr="004428C5">
        <w:rPr>
          <w:rFonts w:eastAsia="Calibri" w:cs="Arial Unicode MS"/>
          <w:szCs w:val="24"/>
          <w:lang w:eastAsia="lt-LT" w:bidi="lo-LA"/>
        </w:rPr>
        <w:t xml:space="preserve">olegijai ir </w:t>
      </w:r>
      <w:r w:rsidR="00BC326A">
        <w:rPr>
          <w:rFonts w:eastAsia="Calibri" w:cs="Arial Unicode MS"/>
          <w:szCs w:val="24"/>
          <w:lang w:eastAsia="lt-LT" w:bidi="lo-LA"/>
        </w:rPr>
        <w:t>jai</w:t>
      </w:r>
      <w:r w:rsidR="004428C5" w:rsidRPr="004428C5">
        <w:rPr>
          <w:rFonts w:eastAsia="Calibri" w:cs="Arial Unicode MS"/>
          <w:szCs w:val="24"/>
          <w:lang w:eastAsia="lt-LT" w:bidi="lo-LA"/>
        </w:rPr>
        <w:t xml:space="preserve"> pritarus, teikiamas tvirtinti Savivaldybės tarybai.</w:t>
      </w:r>
      <w:r w:rsidR="005901A9">
        <w:rPr>
          <w:rFonts w:eastAsia="Calibri" w:cs="Arial Unicode MS"/>
          <w:szCs w:val="24"/>
          <w:lang w:eastAsia="lt-LT" w:bidi="lo-LA"/>
        </w:rPr>
        <w:t xml:space="preserve"> </w:t>
      </w:r>
      <w:r w:rsidR="005901A9" w:rsidRPr="00527959">
        <w:rPr>
          <w:rFonts w:eastAsia="PMingLiU" w:cs="Arial Unicode MS"/>
          <w:szCs w:val="24"/>
          <w:lang w:eastAsia="zh-TW" w:bidi="lo-LA"/>
        </w:rPr>
        <w:t xml:space="preserve">Apie </w:t>
      </w:r>
      <w:r w:rsidR="005901A9" w:rsidRPr="004428C5">
        <w:rPr>
          <w:rFonts w:eastAsia="Calibri" w:cs="Arial Unicode MS"/>
          <w:szCs w:val="24"/>
          <w:lang w:eastAsia="lt-LT" w:bidi="lo-LA"/>
        </w:rPr>
        <w:t>SPP</w:t>
      </w:r>
      <w:r w:rsidR="005901A9" w:rsidRPr="00527959">
        <w:rPr>
          <w:rFonts w:eastAsia="Calibri" w:cs="Arial Unicode MS"/>
          <w:szCs w:val="24"/>
          <w:lang w:bidi="lo-LA"/>
        </w:rPr>
        <w:t xml:space="preserve"> t</w:t>
      </w:r>
      <w:r w:rsidR="005901A9" w:rsidRPr="00527959">
        <w:rPr>
          <w:rFonts w:eastAsia="PMingLiU" w:cs="Arial Unicode MS"/>
          <w:szCs w:val="24"/>
          <w:lang w:eastAsia="zh-TW" w:bidi="lo-LA"/>
        </w:rPr>
        <w:t xml:space="preserve">ikslinimą, keitimą ar papildymą </w:t>
      </w:r>
      <w:r w:rsidR="005901A9" w:rsidRPr="00527959">
        <w:rPr>
          <w:rFonts w:eastAsia="Calibri" w:cs="Arial Unicode MS"/>
          <w:szCs w:val="24"/>
          <w:lang w:eastAsia="lt-LT" w:bidi="lo-LA"/>
        </w:rPr>
        <w:t>paskelbiama Savivaldybės interneto svetainėje.</w:t>
      </w:r>
      <w:r w:rsidR="005901A9" w:rsidRPr="00527959">
        <w:rPr>
          <w:rFonts w:eastAsia="Calibri" w:cs="Arial Unicode MS"/>
          <w:szCs w:val="24"/>
          <w:lang w:bidi="lo-LA"/>
        </w:rPr>
        <w:t xml:space="preserve"> </w:t>
      </w:r>
    </w:p>
    <w:p w14:paraId="2F585A11" w14:textId="6E036430" w:rsidR="005A3A79" w:rsidRDefault="009D2F73" w:rsidP="005A3A79">
      <w:pPr>
        <w:tabs>
          <w:tab w:val="left" w:pos="1418"/>
        </w:tabs>
        <w:ind w:firstLine="720"/>
        <w:jc w:val="both"/>
        <w:rPr>
          <w:rFonts w:eastAsia="Calibri" w:cs="Arial Unicode MS"/>
          <w:szCs w:val="24"/>
          <w:lang w:eastAsia="lt-LT" w:bidi="lo-LA"/>
        </w:rPr>
      </w:pPr>
      <w:r>
        <w:rPr>
          <w:rFonts w:eastAsia="Calibri" w:cs="Arial Unicode MS"/>
          <w:szCs w:val="24"/>
          <w:lang w:bidi="lo-LA"/>
        </w:rPr>
        <w:t>2</w:t>
      </w:r>
      <w:r w:rsidR="00085EC9">
        <w:rPr>
          <w:rFonts w:eastAsia="Calibri" w:cs="Arial Unicode MS"/>
          <w:szCs w:val="24"/>
          <w:lang w:bidi="lo-LA"/>
        </w:rPr>
        <w:t>4</w:t>
      </w:r>
      <w:r w:rsidR="005901A9">
        <w:rPr>
          <w:rFonts w:eastAsia="Calibri" w:cs="Arial Unicode MS"/>
          <w:szCs w:val="24"/>
          <w:lang w:bidi="lo-LA"/>
        </w:rPr>
        <w:t xml:space="preserve">. </w:t>
      </w:r>
      <w:r w:rsidR="005901A9">
        <w:rPr>
          <w:color w:val="000000"/>
        </w:rPr>
        <w:t xml:space="preserve">SPP </w:t>
      </w:r>
      <w:r w:rsidR="00EC5ACA">
        <w:rPr>
          <w:color w:val="000000"/>
        </w:rPr>
        <w:t>ataskait</w:t>
      </w:r>
      <w:r w:rsidR="005A3A79">
        <w:rPr>
          <w:color w:val="000000"/>
        </w:rPr>
        <w:t>a</w:t>
      </w:r>
      <w:r w:rsidR="00EC5ACA">
        <w:rPr>
          <w:color w:val="000000"/>
        </w:rPr>
        <w:t xml:space="preserve"> (už pasiektą pažangą) </w:t>
      </w:r>
      <w:r w:rsidR="005901A9">
        <w:rPr>
          <w:color w:val="000000"/>
        </w:rPr>
        <w:t>rengiam</w:t>
      </w:r>
      <w:r w:rsidR="00EC5ACA">
        <w:rPr>
          <w:color w:val="000000"/>
        </w:rPr>
        <w:t>a</w:t>
      </w:r>
      <w:r w:rsidR="005901A9">
        <w:rPr>
          <w:color w:val="000000"/>
        </w:rPr>
        <w:t xml:space="preserve"> </w:t>
      </w:r>
      <w:r w:rsidR="00EC5ACA">
        <w:rPr>
          <w:color w:val="000000"/>
        </w:rPr>
        <w:t xml:space="preserve">taip </w:t>
      </w:r>
      <w:r w:rsidR="005901A9">
        <w:rPr>
          <w:color w:val="000000"/>
        </w:rPr>
        <w:t xml:space="preserve">kaip numatyta  SPP </w:t>
      </w:r>
      <w:r w:rsidR="00EC5ACA" w:rsidRPr="00EC5ACA">
        <w:rPr>
          <w:rFonts w:eastAsia="Calibri" w:cs="Arial Unicode MS"/>
          <w:szCs w:val="24"/>
          <w:lang w:eastAsia="lt-LT" w:bidi="lo-LA"/>
        </w:rPr>
        <w:t xml:space="preserve">vertinimo rodiklių ir įgyvendinimo, stebėsenos ir atsiskaitymo už </w:t>
      </w:r>
      <w:r w:rsidR="00EC5ACA" w:rsidRPr="00BC326A">
        <w:rPr>
          <w:rFonts w:eastAsia="Calibri" w:cs="Arial Unicode MS"/>
          <w:szCs w:val="24"/>
          <w:lang w:eastAsia="lt-LT" w:bidi="lo-LA"/>
        </w:rPr>
        <w:t>rezultatus tvarkoje</w:t>
      </w:r>
      <w:r w:rsidR="00EC5ACA">
        <w:rPr>
          <w:rFonts w:eastAsia="Calibri" w:cs="Arial Unicode MS"/>
          <w:szCs w:val="24"/>
          <w:lang w:eastAsia="lt-LT" w:bidi="lo-LA"/>
        </w:rPr>
        <w:t xml:space="preserve">, kuri yra SPP sudėtinė dalis. </w:t>
      </w:r>
    </w:p>
    <w:p w14:paraId="31F8D5F0" w14:textId="687B303A" w:rsidR="008A4C9B" w:rsidRDefault="009D2F73" w:rsidP="005A3A79">
      <w:pPr>
        <w:tabs>
          <w:tab w:val="left" w:pos="1418"/>
        </w:tabs>
        <w:ind w:firstLine="720"/>
        <w:jc w:val="both"/>
        <w:rPr>
          <w:rFonts w:eastAsia="Calibri" w:cs="Arial Unicode MS"/>
          <w:szCs w:val="24"/>
          <w:lang w:eastAsia="lt-LT" w:bidi="lo-LA"/>
        </w:rPr>
      </w:pPr>
      <w:r>
        <w:rPr>
          <w:color w:val="000000"/>
        </w:rPr>
        <w:t>2</w:t>
      </w:r>
      <w:r w:rsidR="00085EC9">
        <w:rPr>
          <w:color w:val="000000"/>
        </w:rPr>
        <w:t>5</w:t>
      </w:r>
      <w:r w:rsidR="00EC5ACA">
        <w:rPr>
          <w:color w:val="000000"/>
        </w:rPr>
        <w:t xml:space="preserve">. SPP ataskaitą </w:t>
      </w:r>
      <w:r w:rsidR="008A4C9B">
        <w:rPr>
          <w:color w:val="000000"/>
        </w:rPr>
        <w:t xml:space="preserve">rengia Strateginio planavimo ir investicijų skyrius kartu su Programų koordinatoriais bei Programų vykdytojais. </w:t>
      </w:r>
      <w:r w:rsidR="008A4C9B" w:rsidRPr="00527959">
        <w:rPr>
          <w:szCs w:val="24"/>
          <w:lang w:eastAsia="lt-LT"/>
        </w:rPr>
        <w:t xml:space="preserve">Parengtas ataskaitos projektas svarstomas </w:t>
      </w:r>
      <w:r w:rsidR="003C5940">
        <w:rPr>
          <w:szCs w:val="24"/>
          <w:lang w:eastAsia="lt-LT"/>
        </w:rPr>
        <w:t>S</w:t>
      </w:r>
      <w:r w:rsidR="00832B4E">
        <w:rPr>
          <w:szCs w:val="24"/>
          <w:lang w:eastAsia="lt-LT"/>
        </w:rPr>
        <w:t>avivaldybės tarybos komitetuose ir</w:t>
      </w:r>
      <w:r w:rsidR="008A4C9B" w:rsidRPr="00527959">
        <w:rPr>
          <w:szCs w:val="24"/>
          <w:lang w:eastAsia="lt-LT"/>
        </w:rPr>
        <w:t xml:space="preserve"> teikiama tvirtinti Savivaldybės tarybai. Ataskaita </w:t>
      </w:r>
      <w:r w:rsidR="008A4C9B" w:rsidRPr="00527959">
        <w:rPr>
          <w:rFonts w:eastAsia="Calibri" w:cs="Arial Unicode MS"/>
          <w:szCs w:val="24"/>
          <w:lang w:eastAsia="lt-LT" w:bidi="lo-LA"/>
        </w:rPr>
        <w:t>skelbiama Savivaldybės interneto svetainėje</w:t>
      </w:r>
      <w:r w:rsidR="008A4C9B">
        <w:rPr>
          <w:rFonts w:eastAsia="Calibri" w:cs="Arial Unicode MS"/>
          <w:szCs w:val="24"/>
          <w:lang w:eastAsia="lt-LT" w:bidi="lo-LA"/>
        </w:rPr>
        <w:t>.</w:t>
      </w:r>
    </w:p>
    <w:p w14:paraId="1FA4D089" w14:textId="2E0CA756" w:rsidR="00DE3E95" w:rsidRPr="00DE3E95" w:rsidRDefault="00DE3E95" w:rsidP="00DE3E95">
      <w:pPr>
        <w:tabs>
          <w:tab w:val="left" w:pos="1276"/>
        </w:tabs>
        <w:ind w:firstLine="720"/>
        <w:jc w:val="both"/>
        <w:rPr>
          <w:rFonts w:eastAsia="Calibri" w:cs="Arial Unicode MS"/>
          <w:szCs w:val="24"/>
          <w:lang w:eastAsia="lt-LT" w:bidi="lo-LA"/>
        </w:rPr>
      </w:pPr>
      <w:r>
        <w:rPr>
          <w:rFonts w:eastAsia="Calibri" w:cs="Arial Unicode MS"/>
          <w:szCs w:val="24"/>
          <w:lang w:eastAsia="lt-LT" w:bidi="lo-LA"/>
        </w:rPr>
        <w:t>2</w:t>
      </w:r>
      <w:r w:rsidR="00085EC9">
        <w:rPr>
          <w:rFonts w:eastAsia="Calibri" w:cs="Arial Unicode MS"/>
          <w:szCs w:val="24"/>
          <w:lang w:eastAsia="lt-LT" w:bidi="lo-LA"/>
        </w:rPr>
        <w:t>6</w:t>
      </w:r>
      <w:r>
        <w:rPr>
          <w:rFonts w:eastAsia="Calibri" w:cs="Arial Unicode MS"/>
          <w:szCs w:val="24"/>
          <w:lang w:eastAsia="lt-LT" w:bidi="lo-LA"/>
        </w:rPr>
        <w:t xml:space="preserve">. </w:t>
      </w:r>
      <w:r>
        <w:rPr>
          <w:color w:val="000000"/>
        </w:rPr>
        <w:t>Savivaldybės</w:t>
      </w:r>
      <w:r w:rsidR="008A4C9B">
        <w:rPr>
          <w:color w:val="000000"/>
        </w:rPr>
        <w:t xml:space="preserve"> atskirų ūkio šakų (sektorių) plėtros program</w:t>
      </w:r>
      <w:r w:rsidR="005D4A83">
        <w:rPr>
          <w:color w:val="000000"/>
        </w:rPr>
        <w:t>as</w:t>
      </w:r>
      <w:r w:rsidR="008A4C9B">
        <w:rPr>
          <w:color w:val="000000"/>
        </w:rPr>
        <w:t xml:space="preserve">, kai tokias programas rengti numato </w:t>
      </w:r>
      <w:r w:rsidR="005D4A83">
        <w:rPr>
          <w:color w:val="000000"/>
        </w:rPr>
        <w:t xml:space="preserve">Lietuvos Respublikos įstatymai ir kiti teisės aktai, tvirtina Savivaldybės taryba. Šių programų </w:t>
      </w:r>
      <w:r>
        <w:rPr>
          <w:color w:val="000000"/>
        </w:rPr>
        <w:t xml:space="preserve">rengimui rekomenduojama taikyti Savivaldybės SPP </w:t>
      </w:r>
      <w:r w:rsidR="005D4A83">
        <w:rPr>
          <w:color w:val="000000"/>
        </w:rPr>
        <w:t>rengim</w:t>
      </w:r>
      <w:r>
        <w:rPr>
          <w:color w:val="000000"/>
        </w:rPr>
        <w:t>o</w:t>
      </w:r>
      <w:r w:rsidR="005D4A83">
        <w:rPr>
          <w:color w:val="000000"/>
        </w:rPr>
        <w:t>, tvirtinim</w:t>
      </w:r>
      <w:r>
        <w:rPr>
          <w:color w:val="000000"/>
        </w:rPr>
        <w:t>o</w:t>
      </w:r>
      <w:r w:rsidR="005D4A83">
        <w:rPr>
          <w:color w:val="000000"/>
        </w:rPr>
        <w:t>, tikslinim</w:t>
      </w:r>
      <w:r>
        <w:rPr>
          <w:color w:val="000000"/>
        </w:rPr>
        <w:t>o bei viešinimo etapus. Savivaldybės atskirų ūkio šakų (sektorių) plėtros programos įgyvendinimo stebėsenos, tikslinimo, atsiskaitymo už įgyvendinimo rezultatus ir vertinimo procesai yra nustatomi Savivaldybės atskirų ūkio šakų (sektorių) plėtros programos priežiūros sistemoje, kuri yra neatsiejama Savivaldybės atskirų ūkio šakų (sektorių) plėtros programos struktūros dalis.</w:t>
      </w:r>
    </w:p>
    <w:p w14:paraId="3EA8A84E" w14:textId="77777777" w:rsidR="000B5F4A" w:rsidRPr="00527959" w:rsidRDefault="000B5F4A" w:rsidP="0015439F">
      <w:pPr>
        <w:ind w:firstLine="720"/>
        <w:jc w:val="both"/>
        <w:rPr>
          <w:rFonts w:eastAsia="Calibri" w:cs="Arial Unicode MS"/>
          <w:szCs w:val="24"/>
          <w:lang w:bidi="lo-LA"/>
        </w:rPr>
      </w:pPr>
    </w:p>
    <w:p w14:paraId="5197A821" w14:textId="77777777" w:rsidR="00DE3E95" w:rsidRDefault="00DE3E95" w:rsidP="00DE3E95">
      <w:pPr>
        <w:jc w:val="center"/>
        <w:rPr>
          <w:rFonts w:eastAsia="Calibri"/>
          <w:b/>
          <w:bCs/>
          <w:caps/>
          <w:szCs w:val="24"/>
          <w:lang w:bidi="lo-LA"/>
        </w:rPr>
      </w:pPr>
      <w:r>
        <w:rPr>
          <w:rFonts w:eastAsia="Calibri"/>
          <w:b/>
          <w:bCs/>
          <w:caps/>
          <w:szCs w:val="24"/>
          <w:lang w:bidi="lo-LA"/>
        </w:rPr>
        <w:t>IV SKYRIUS</w:t>
      </w:r>
    </w:p>
    <w:p w14:paraId="4CA3461D" w14:textId="4B09F192" w:rsidR="00DE3E95" w:rsidRDefault="00DE3E95" w:rsidP="00DE3E95">
      <w:pPr>
        <w:jc w:val="center"/>
        <w:rPr>
          <w:rFonts w:eastAsia="Calibri" w:cs="Arial Unicode MS"/>
          <w:b/>
          <w:caps/>
          <w:szCs w:val="24"/>
          <w:lang w:bidi="lo-LA"/>
        </w:rPr>
      </w:pPr>
      <w:r>
        <w:rPr>
          <w:rFonts w:eastAsia="Calibri"/>
          <w:b/>
          <w:caps/>
          <w:szCs w:val="24"/>
          <w:lang w:bidi="lo-LA"/>
        </w:rPr>
        <w:t xml:space="preserve">sTrateginio </w:t>
      </w:r>
      <w:r>
        <w:rPr>
          <w:rFonts w:eastAsia="Calibri" w:cs="Arial Unicode MS"/>
          <w:b/>
          <w:caps/>
          <w:szCs w:val="24"/>
          <w:lang w:bidi="lo-LA"/>
        </w:rPr>
        <w:t>VEIKLOS</w:t>
      </w:r>
      <w:r w:rsidRPr="00527959">
        <w:rPr>
          <w:rFonts w:eastAsia="Calibri" w:cs="Arial Unicode MS"/>
          <w:b/>
          <w:caps/>
          <w:szCs w:val="24"/>
          <w:lang w:bidi="lo-LA"/>
        </w:rPr>
        <w:t xml:space="preserve"> plano </w:t>
      </w:r>
      <w:r>
        <w:rPr>
          <w:rFonts w:eastAsia="Calibri" w:cs="Arial Unicode MS"/>
          <w:b/>
          <w:caps/>
          <w:szCs w:val="24"/>
          <w:lang w:bidi="lo-LA"/>
        </w:rPr>
        <w:t>RENGIMAS</w:t>
      </w:r>
      <w:r>
        <w:t xml:space="preserve">, </w:t>
      </w:r>
      <w:r w:rsidRPr="00607068">
        <w:rPr>
          <w:rFonts w:eastAsia="Calibri" w:cs="Arial Unicode MS"/>
          <w:b/>
          <w:caps/>
          <w:szCs w:val="24"/>
          <w:lang w:bidi="lo-LA"/>
        </w:rPr>
        <w:t xml:space="preserve">TVIRTINIMAS, ĮGYVENDINIMAS, STEBĖSENA, VERTINIMAS IR ATSISKAITYMAS UŽ PASIEKTĄ </w:t>
      </w:r>
      <w:r>
        <w:rPr>
          <w:rFonts w:eastAsia="Calibri" w:cs="Arial Unicode MS"/>
          <w:b/>
          <w:caps/>
          <w:szCs w:val="24"/>
          <w:lang w:bidi="lo-LA"/>
        </w:rPr>
        <w:t>rezultatus</w:t>
      </w:r>
    </w:p>
    <w:p w14:paraId="12B38BE1" w14:textId="77777777" w:rsidR="009D2F73" w:rsidRDefault="009D2F73" w:rsidP="009D2F73">
      <w:pPr>
        <w:suppressAutoHyphens/>
        <w:jc w:val="both"/>
        <w:textAlignment w:val="baseline"/>
        <w:rPr>
          <w:rFonts w:eastAsia="Calibri" w:cs="Arial Unicode MS"/>
          <w:b/>
          <w:bCs/>
          <w:caps/>
          <w:szCs w:val="22"/>
          <w:lang w:bidi="lo-LA"/>
        </w:rPr>
      </w:pPr>
    </w:p>
    <w:p w14:paraId="29E6FE6D" w14:textId="65BD6F3F" w:rsidR="009D2F73" w:rsidRDefault="009D2F73" w:rsidP="009D2F73">
      <w:pPr>
        <w:suppressAutoHyphens/>
        <w:ind w:firstLine="720"/>
        <w:jc w:val="both"/>
        <w:textAlignment w:val="baseline"/>
        <w:rPr>
          <w:rFonts w:eastAsia="SimSun"/>
          <w:caps/>
          <w:szCs w:val="24"/>
          <w:lang w:eastAsia="lo-LA" w:bidi="lo-LA"/>
        </w:rPr>
      </w:pPr>
      <w:r>
        <w:rPr>
          <w:rFonts w:eastAsia="SimSun"/>
          <w:szCs w:val="24"/>
          <w:lang w:eastAsia="lo-LA" w:bidi="lo-LA"/>
        </w:rPr>
        <w:t>2</w:t>
      </w:r>
      <w:r w:rsidR="00085EC9">
        <w:rPr>
          <w:rFonts w:eastAsia="SimSun"/>
          <w:szCs w:val="24"/>
          <w:lang w:eastAsia="lo-LA" w:bidi="lo-LA"/>
        </w:rPr>
        <w:t>7</w:t>
      </w:r>
      <w:r>
        <w:rPr>
          <w:rFonts w:eastAsia="SimSun"/>
          <w:szCs w:val="24"/>
          <w:lang w:eastAsia="lo-LA" w:bidi="lo-LA"/>
        </w:rPr>
        <w:t>. SVP</w:t>
      </w:r>
      <w:r w:rsidRPr="009D2F73">
        <w:rPr>
          <w:rFonts w:eastAsia="SimSun"/>
          <w:szCs w:val="24"/>
          <w:lang w:eastAsia="lo-LA" w:bidi="lo-LA"/>
        </w:rPr>
        <w:t xml:space="preserve"> rengiamas siekiant suplanuoti savivaldybės asignavimus, skirtus </w:t>
      </w:r>
      <w:r>
        <w:rPr>
          <w:rFonts w:eastAsia="SimSun"/>
          <w:szCs w:val="24"/>
          <w:lang w:eastAsia="lo-LA" w:bidi="lo-LA"/>
        </w:rPr>
        <w:t>Kauno</w:t>
      </w:r>
      <w:r w:rsidRPr="009D2F73">
        <w:rPr>
          <w:rFonts w:eastAsia="SimSun"/>
          <w:szCs w:val="24"/>
          <w:lang w:eastAsia="lo-LA" w:bidi="lo-LA"/>
        </w:rPr>
        <w:t xml:space="preserve"> regiono plėtros plane nustatytoms pažangos priemonėms ir</w:t>
      </w:r>
      <w:r>
        <w:rPr>
          <w:rFonts w:eastAsia="SimSun"/>
          <w:szCs w:val="24"/>
          <w:lang w:eastAsia="lo-LA" w:bidi="lo-LA"/>
        </w:rPr>
        <w:t xml:space="preserve"> </w:t>
      </w:r>
      <w:r w:rsidR="00190DAB">
        <w:rPr>
          <w:rFonts w:eastAsia="SimSun"/>
          <w:szCs w:val="24"/>
          <w:lang w:eastAsia="lo-LA" w:bidi="lo-LA"/>
        </w:rPr>
        <w:t xml:space="preserve">(arba) </w:t>
      </w:r>
      <w:r>
        <w:rPr>
          <w:rFonts w:eastAsia="SimSun"/>
          <w:szCs w:val="24"/>
          <w:lang w:eastAsia="lo-LA" w:bidi="lo-LA"/>
        </w:rPr>
        <w:t>SPP</w:t>
      </w:r>
      <w:r w:rsidRPr="009D2F73">
        <w:rPr>
          <w:rFonts w:eastAsia="SimSun"/>
          <w:szCs w:val="24"/>
          <w:lang w:eastAsia="lo-LA" w:bidi="lo-LA"/>
        </w:rPr>
        <w:t xml:space="preserve"> </w:t>
      </w:r>
      <w:r>
        <w:rPr>
          <w:rFonts w:eastAsia="SimSun"/>
          <w:szCs w:val="24"/>
          <w:lang w:eastAsia="lo-LA" w:bidi="lo-LA"/>
        </w:rPr>
        <w:t xml:space="preserve">nustatytoms </w:t>
      </w:r>
      <w:r w:rsidRPr="009D2F73">
        <w:rPr>
          <w:rFonts w:eastAsia="SimSun"/>
          <w:szCs w:val="24"/>
          <w:lang w:eastAsia="lo-LA" w:bidi="lo-LA"/>
        </w:rPr>
        <w:t>savivaldybės plėtros tikslus ir uždavinius įgyvendinančioms priemonėms ir (arba) projektams įgyvendinti, taip pat asignavimus savivaldybės tęstinei veiklai vykdyti.</w:t>
      </w:r>
    </w:p>
    <w:p w14:paraId="31FD5EC4" w14:textId="51EC37B6" w:rsidR="003B677A" w:rsidRDefault="009D2F73" w:rsidP="0015439F">
      <w:pPr>
        <w:suppressAutoHyphens/>
        <w:ind w:firstLine="709"/>
        <w:jc w:val="both"/>
        <w:textAlignment w:val="baseline"/>
        <w:rPr>
          <w:rFonts w:eastAsia="Calibri"/>
          <w:szCs w:val="24"/>
          <w:lang w:bidi="lo-LA"/>
        </w:rPr>
      </w:pPr>
      <w:r>
        <w:rPr>
          <w:rFonts w:eastAsia="SimSun"/>
          <w:caps/>
          <w:szCs w:val="24"/>
          <w:lang w:eastAsia="lo-LA" w:bidi="lo-LA"/>
        </w:rPr>
        <w:t>2</w:t>
      </w:r>
      <w:r w:rsidR="00085EC9">
        <w:rPr>
          <w:rFonts w:eastAsia="SimSun"/>
          <w:caps/>
          <w:szCs w:val="24"/>
          <w:lang w:eastAsia="lo-LA" w:bidi="lo-LA"/>
        </w:rPr>
        <w:t>8</w:t>
      </w:r>
      <w:r>
        <w:rPr>
          <w:rFonts w:eastAsia="SimSun"/>
          <w:caps/>
          <w:szCs w:val="24"/>
          <w:lang w:eastAsia="lo-LA" w:bidi="lo-LA"/>
        </w:rPr>
        <w:t xml:space="preserve">. </w:t>
      </w:r>
      <w:r>
        <w:rPr>
          <w:rFonts w:eastAsia="SimSun"/>
          <w:szCs w:val="24"/>
          <w:lang w:eastAsia="lo-LA" w:bidi="lo-LA"/>
        </w:rPr>
        <w:t>SVP</w:t>
      </w:r>
      <w:r w:rsidR="00085EC9">
        <w:rPr>
          <w:rFonts w:eastAsia="SimSun"/>
          <w:szCs w:val="24"/>
          <w:lang w:eastAsia="lo-LA" w:bidi="lo-LA"/>
        </w:rPr>
        <w:t xml:space="preserve"> kasmet</w:t>
      </w:r>
      <w:r w:rsidRPr="009D2F73">
        <w:rPr>
          <w:rFonts w:eastAsia="SimSun"/>
          <w:szCs w:val="24"/>
          <w:lang w:eastAsia="lo-LA" w:bidi="lo-LA"/>
        </w:rPr>
        <w:t xml:space="preserve"> </w:t>
      </w:r>
      <w:r w:rsidR="00085EC9">
        <w:rPr>
          <w:rFonts w:eastAsia="SimSun"/>
          <w:szCs w:val="24"/>
          <w:lang w:eastAsia="lo-LA" w:bidi="lo-LA"/>
        </w:rPr>
        <w:t xml:space="preserve">pradedamas rengti </w:t>
      </w:r>
      <w:r w:rsidR="00085EC9">
        <w:rPr>
          <w:szCs w:val="24"/>
          <w:lang w:eastAsia="lt-LT" w:bidi="lo-LA"/>
        </w:rPr>
        <w:t>spalio mėn.,</w:t>
      </w:r>
      <w:r w:rsidR="00E32586" w:rsidRPr="00527959">
        <w:rPr>
          <w:szCs w:val="24"/>
          <w:lang w:eastAsia="lt-LT" w:bidi="lo-LA"/>
        </w:rPr>
        <w:t xml:space="preserve"> numatant Savivaldybės veiklą ateinantiems trejiems metams</w:t>
      </w:r>
      <w:r>
        <w:rPr>
          <w:szCs w:val="24"/>
          <w:lang w:eastAsia="lt-LT" w:bidi="lo-LA"/>
        </w:rPr>
        <w:t>.</w:t>
      </w:r>
      <w:r w:rsidR="00190DAB" w:rsidRPr="00190DAB">
        <w:rPr>
          <w:rFonts w:eastAsia="Calibri"/>
          <w:szCs w:val="24"/>
          <w:lang w:bidi="lo-LA"/>
        </w:rPr>
        <w:t xml:space="preserve"> </w:t>
      </w:r>
    </w:p>
    <w:p w14:paraId="01D1A728" w14:textId="629B7A67" w:rsidR="003B677A" w:rsidRDefault="003B677A" w:rsidP="003B677A">
      <w:pPr>
        <w:suppressAutoHyphens/>
        <w:ind w:firstLine="709"/>
        <w:jc w:val="both"/>
        <w:textAlignment w:val="baseline"/>
        <w:rPr>
          <w:szCs w:val="24"/>
          <w:lang w:eastAsia="lt-LT"/>
        </w:rPr>
      </w:pPr>
      <w:r>
        <w:rPr>
          <w:szCs w:val="24"/>
          <w:lang w:eastAsia="lt-LT"/>
        </w:rPr>
        <w:t>2</w:t>
      </w:r>
      <w:r w:rsidR="00085EC9">
        <w:rPr>
          <w:szCs w:val="24"/>
          <w:lang w:eastAsia="lt-LT"/>
        </w:rPr>
        <w:t>9</w:t>
      </w:r>
      <w:r>
        <w:rPr>
          <w:szCs w:val="24"/>
          <w:lang w:eastAsia="lt-LT"/>
        </w:rPr>
        <w:t xml:space="preserve">. </w:t>
      </w:r>
      <w:r w:rsidRPr="003B677A">
        <w:rPr>
          <w:szCs w:val="24"/>
          <w:lang w:eastAsia="lt-LT"/>
        </w:rPr>
        <w:t xml:space="preserve">SVP </w:t>
      </w:r>
      <w:r w:rsidR="009714CF" w:rsidRPr="009714CF">
        <w:rPr>
          <w:szCs w:val="24"/>
          <w:lang w:eastAsia="lt-LT"/>
        </w:rPr>
        <w:t>planavimo procesą</w:t>
      </w:r>
      <w:r w:rsidR="009714CF">
        <w:rPr>
          <w:szCs w:val="24"/>
          <w:lang w:eastAsia="lt-LT"/>
        </w:rPr>
        <w:t xml:space="preserve"> </w:t>
      </w:r>
      <w:r w:rsidRPr="003B677A">
        <w:rPr>
          <w:szCs w:val="24"/>
          <w:lang w:eastAsia="lt-LT"/>
        </w:rPr>
        <w:t>organiz</w:t>
      </w:r>
      <w:r w:rsidR="00F61217">
        <w:rPr>
          <w:szCs w:val="24"/>
          <w:lang w:eastAsia="lt-LT"/>
        </w:rPr>
        <w:t>uoja</w:t>
      </w:r>
      <w:r w:rsidRPr="003B677A">
        <w:rPr>
          <w:szCs w:val="24"/>
          <w:lang w:eastAsia="lt-LT"/>
        </w:rPr>
        <w:t xml:space="preserve"> </w:t>
      </w:r>
      <w:r>
        <w:rPr>
          <w:szCs w:val="24"/>
          <w:lang w:eastAsia="lt-LT"/>
        </w:rPr>
        <w:t>S</w:t>
      </w:r>
      <w:r w:rsidRPr="003B677A">
        <w:rPr>
          <w:szCs w:val="24"/>
          <w:lang w:eastAsia="lt-LT"/>
        </w:rPr>
        <w:t>avivaldybės meras. Už SVP projekto</w:t>
      </w:r>
      <w:r>
        <w:rPr>
          <w:szCs w:val="24"/>
          <w:lang w:eastAsia="lt-LT"/>
        </w:rPr>
        <w:t xml:space="preserve"> </w:t>
      </w:r>
      <w:r w:rsidRPr="003B677A">
        <w:rPr>
          <w:szCs w:val="24"/>
          <w:lang w:eastAsia="lt-LT"/>
        </w:rPr>
        <w:t xml:space="preserve">parengimą ir SVP įgyvendinimą </w:t>
      </w:r>
      <w:r>
        <w:rPr>
          <w:szCs w:val="24"/>
          <w:lang w:eastAsia="lt-LT"/>
        </w:rPr>
        <w:t xml:space="preserve"> bei stebėseną </w:t>
      </w:r>
      <w:r w:rsidRPr="003B677A">
        <w:rPr>
          <w:szCs w:val="24"/>
          <w:lang w:eastAsia="lt-LT"/>
        </w:rPr>
        <w:t xml:space="preserve">atsakingas </w:t>
      </w:r>
      <w:r>
        <w:rPr>
          <w:szCs w:val="24"/>
          <w:lang w:eastAsia="lt-LT"/>
        </w:rPr>
        <w:t>S</w:t>
      </w:r>
      <w:r w:rsidRPr="003B677A">
        <w:rPr>
          <w:szCs w:val="24"/>
          <w:lang w:eastAsia="lt-LT"/>
        </w:rPr>
        <w:t xml:space="preserve">avivaldybės administracijos direktorius. Svarstymą </w:t>
      </w:r>
      <w:r>
        <w:rPr>
          <w:szCs w:val="24"/>
          <w:lang w:eastAsia="lt-LT"/>
        </w:rPr>
        <w:t>S</w:t>
      </w:r>
      <w:r w:rsidRPr="003B677A">
        <w:rPr>
          <w:szCs w:val="24"/>
          <w:lang w:eastAsia="lt-LT"/>
        </w:rPr>
        <w:t>avivaldybės tarybos posėdyje</w:t>
      </w:r>
      <w:r>
        <w:rPr>
          <w:szCs w:val="24"/>
          <w:lang w:eastAsia="lt-LT"/>
        </w:rPr>
        <w:t xml:space="preserve"> bei</w:t>
      </w:r>
      <w:r w:rsidRPr="003B677A">
        <w:rPr>
          <w:szCs w:val="24"/>
          <w:lang w:eastAsia="lt-LT"/>
        </w:rPr>
        <w:t xml:space="preserve"> viešinimą organizuoja </w:t>
      </w:r>
      <w:r>
        <w:rPr>
          <w:szCs w:val="24"/>
          <w:lang w:eastAsia="lt-LT"/>
        </w:rPr>
        <w:t>S</w:t>
      </w:r>
      <w:r w:rsidRPr="003B677A">
        <w:rPr>
          <w:szCs w:val="24"/>
          <w:lang w:eastAsia="lt-LT"/>
        </w:rPr>
        <w:t>avivaldybės meras</w:t>
      </w:r>
      <w:r>
        <w:rPr>
          <w:szCs w:val="24"/>
          <w:lang w:eastAsia="lt-LT"/>
        </w:rPr>
        <w:t>.</w:t>
      </w:r>
    </w:p>
    <w:p w14:paraId="6BF5CF37" w14:textId="50442E56" w:rsidR="003B677A" w:rsidRPr="00AD0F50" w:rsidRDefault="00085EC9" w:rsidP="00AD0F50">
      <w:pPr>
        <w:suppressAutoHyphens/>
        <w:ind w:firstLine="709"/>
        <w:jc w:val="both"/>
        <w:textAlignment w:val="baseline"/>
        <w:rPr>
          <w:color w:val="000000" w:themeColor="text1"/>
          <w:szCs w:val="24"/>
          <w:lang w:eastAsia="lt-LT"/>
        </w:rPr>
      </w:pPr>
      <w:r>
        <w:rPr>
          <w:color w:val="000000" w:themeColor="text1"/>
          <w:szCs w:val="24"/>
          <w:lang w:eastAsia="lt-LT"/>
        </w:rPr>
        <w:t>30</w:t>
      </w:r>
      <w:r w:rsidR="009D2F73" w:rsidRPr="00AD0F50">
        <w:rPr>
          <w:color w:val="000000" w:themeColor="text1"/>
          <w:szCs w:val="24"/>
          <w:lang w:eastAsia="lt-LT"/>
        </w:rPr>
        <w:t xml:space="preserve">. </w:t>
      </w:r>
      <w:r w:rsidR="00190DAB" w:rsidRPr="00AD0F50">
        <w:rPr>
          <w:color w:val="000000" w:themeColor="text1"/>
          <w:szCs w:val="24"/>
          <w:lang w:eastAsia="lt-LT"/>
        </w:rPr>
        <w:t>SVP rengiamas pagal Strateginio valdymo metodikos reikalavimus ir joje nustatytą formą</w:t>
      </w:r>
      <w:r w:rsidR="00AD0F50" w:rsidRPr="00AD0F50">
        <w:rPr>
          <w:color w:val="000000" w:themeColor="text1"/>
          <w:szCs w:val="24"/>
          <w:lang w:eastAsia="lt-LT"/>
        </w:rPr>
        <w:t>.</w:t>
      </w:r>
    </w:p>
    <w:p w14:paraId="085380C1" w14:textId="71914E56" w:rsidR="00EB2673" w:rsidRDefault="00EB2673" w:rsidP="00EB2673">
      <w:pPr>
        <w:suppressAutoHyphens/>
        <w:ind w:firstLine="709"/>
        <w:jc w:val="both"/>
        <w:textAlignment w:val="baseline"/>
        <w:rPr>
          <w:szCs w:val="24"/>
          <w:lang w:eastAsia="lt-LT"/>
        </w:rPr>
      </w:pPr>
      <w:r>
        <w:rPr>
          <w:szCs w:val="24"/>
          <w:lang w:eastAsia="lt-LT"/>
        </w:rPr>
        <w:t>3</w:t>
      </w:r>
      <w:r w:rsidR="00085EC9">
        <w:rPr>
          <w:szCs w:val="24"/>
          <w:lang w:eastAsia="lt-LT"/>
        </w:rPr>
        <w:t>1</w:t>
      </w:r>
      <w:r>
        <w:rPr>
          <w:szCs w:val="24"/>
          <w:lang w:eastAsia="lt-LT"/>
        </w:rPr>
        <w:t xml:space="preserve">. </w:t>
      </w:r>
      <w:r w:rsidRPr="00123838">
        <w:rPr>
          <w:szCs w:val="24"/>
          <w:lang w:eastAsia="lt-LT"/>
        </w:rPr>
        <w:t xml:space="preserve">SVP projektą rengia </w:t>
      </w:r>
      <w:r>
        <w:rPr>
          <w:szCs w:val="24"/>
          <w:lang w:eastAsia="lt-LT"/>
        </w:rPr>
        <w:t>Strateginio planavimo ir investicijų</w:t>
      </w:r>
      <w:r w:rsidRPr="00123838">
        <w:rPr>
          <w:szCs w:val="24"/>
          <w:lang w:eastAsia="lt-LT"/>
        </w:rPr>
        <w:t xml:space="preserve"> skyrius, </w:t>
      </w:r>
      <w:r>
        <w:rPr>
          <w:szCs w:val="24"/>
          <w:lang w:eastAsia="lt-LT"/>
        </w:rPr>
        <w:t>SVP</w:t>
      </w:r>
      <w:r w:rsidRPr="00123838">
        <w:rPr>
          <w:szCs w:val="24"/>
          <w:lang w:eastAsia="lt-LT"/>
        </w:rPr>
        <w:t xml:space="preserve"> programų projektus teikia Savivaldybės mero potvarkiu paskirti </w:t>
      </w:r>
      <w:r>
        <w:rPr>
          <w:szCs w:val="24"/>
          <w:lang w:eastAsia="lt-LT"/>
        </w:rPr>
        <w:t>P</w:t>
      </w:r>
      <w:r w:rsidRPr="00123838">
        <w:rPr>
          <w:szCs w:val="24"/>
          <w:lang w:eastAsia="lt-LT"/>
        </w:rPr>
        <w:t>rogramų koordinatoriai</w:t>
      </w:r>
      <w:r>
        <w:rPr>
          <w:szCs w:val="24"/>
          <w:lang w:eastAsia="lt-LT"/>
        </w:rPr>
        <w:t>.</w:t>
      </w:r>
    </w:p>
    <w:p w14:paraId="615583F9" w14:textId="6AEA09F1" w:rsidR="00EB2673" w:rsidRDefault="00123838" w:rsidP="0015439F">
      <w:pPr>
        <w:suppressAutoHyphens/>
        <w:ind w:firstLine="709"/>
        <w:jc w:val="both"/>
        <w:textAlignment w:val="baseline"/>
        <w:rPr>
          <w:szCs w:val="24"/>
          <w:lang w:eastAsia="lt-LT"/>
        </w:rPr>
      </w:pPr>
      <w:r>
        <w:rPr>
          <w:szCs w:val="24"/>
          <w:lang w:eastAsia="lt-LT"/>
        </w:rPr>
        <w:t>3</w:t>
      </w:r>
      <w:r w:rsidR="00085EC9">
        <w:rPr>
          <w:szCs w:val="24"/>
          <w:lang w:eastAsia="lt-LT"/>
        </w:rPr>
        <w:t>2</w:t>
      </w:r>
      <w:r>
        <w:rPr>
          <w:szCs w:val="24"/>
          <w:lang w:eastAsia="lt-LT"/>
        </w:rPr>
        <w:t xml:space="preserve">. </w:t>
      </w:r>
      <w:r w:rsidR="00EB2673" w:rsidRPr="00EB2673">
        <w:rPr>
          <w:szCs w:val="24"/>
          <w:lang w:eastAsia="lt-LT"/>
        </w:rPr>
        <w:t xml:space="preserve">Strateginio planavimo ir investicijų skyrius </w:t>
      </w:r>
      <w:r w:rsidR="00EB2673">
        <w:rPr>
          <w:szCs w:val="24"/>
          <w:lang w:eastAsia="lt-LT"/>
        </w:rPr>
        <w:t xml:space="preserve">kasmet </w:t>
      </w:r>
      <w:r w:rsidR="00EB2673" w:rsidRPr="00EB2673">
        <w:rPr>
          <w:szCs w:val="24"/>
          <w:lang w:eastAsia="lt-LT"/>
        </w:rPr>
        <w:t xml:space="preserve">iki einamųjų metų rugsėjo 30 d. sudaro </w:t>
      </w:r>
      <w:r w:rsidR="00EB2673">
        <w:rPr>
          <w:szCs w:val="24"/>
          <w:lang w:eastAsia="lt-LT"/>
        </w:rPr>
        <w:t>SVP</w:t>
      </w:r>
      <w:r w:rsidR="00EB2673" w:rsidRPr="00EB2673">
        <w:rPr>
          <w:szCs w:val="24"/>
          <w:lang w:eastAsia="lt-LT"/>
        </w:rPr>
        <w:t xml:space="preserve"> projekto rengimo darbų grafiką, kuris tvirtinamas Savivaldybės mero potvarkiu.</w:t>
      </w:r>
    </w:p>
    <w:p w14:paraId="4FEC9B6D" w14:textId="331ACCE3" w:rsidR="00EB2673" w:rsidRPr="00527959" w:rsidRDefault="00EB2673" w:rsidP="00EB2673">
      <w:pPr>
        <w:ind w:firstLine="680"/>
        <w:jc w:val="both"/>
        <w:rPr>
          <w:rFonts w:eastAsia="Calibri"/>
          <w:bCs/>
          <w:szCs w:val="24"/>
          <w:lang w:bidi="lo-LA"/>
        </w:rPr>
      </w:pPr>
      <w:r>
        <w:rPr>
          <w:rFonts w:eastAsia="Calibri"/>
          <w:bCs/>
          <w:szCs w:val="24"/>
          <w:lang w:bidi="lo-LA"/>
        </w:rPr>
        <w:t>3</w:t>
      </w:r>
      <w:r w:rsidR="00085EC9">
        <w:rPr>
          <w:rFonts w:eastAsia="Calibri"/>
          <w:bCs/>
          <w:szCs w:val="24"/>
          <w:lang w:bidi="lo-LA"/>
        </w:rPr>
        <w:t>3</w:t>
      </w:r>
      <w:r>
        <w:rPr>
          <w:rFonts w:eastAsia="Calibri"/>
          <w:bCs/>
          <w:szCs w:val="24"/>
          <w:lang w:bidi="lo-LA"/>
        </w:rPr>
        <w:t xml:space="preserve">. </w:t>
      </w:r>
      <w:r w:rsidRPr="00527959">
        <w:rPr>
          <w:rFonts w:eastAsia="Calibri"/>
          <w:bCs/>
          <w:szCs w:val="24"/>
          <w:lang w:bidi="lo-LA"/>
        </w:rPr>
        <w:t>Biudžeto ir finansų skyrius,</w:t>
      </w:r>
      <w:r w:rsidRPr="00527959">
        <w:rPr>
          <w:rFonts w:eastAsia="Calibri"/>
          <w:bCs/>
          <w:i/>
          <w:szCs w:val="24"/>
          <w:lang w:bidi="lo-LA"/>
        </w:rPr>
        <w:t xml:space="preserve"> </w:t>
      </w:r>
      <w:r w:rsidRPr="00527959">
        <w:rPr>
          <w:rFonts w:eastAsia="Calibri"/>
          <w:bCs/>
          <w:szCs w:val="24"/>
          <w:lang w:bidi="lo-LA"/>
        </w:rPr>
        <w:t xml:space="preserve">įvertindamas ateinančių trejų metų Savivaldybės biudžeto </w:t>
      </w:r>
      <w:r>
        <w:rPr>
          <w:rFonts w:eastAsia="Calibri"/>
          <w:bCs/>
          <w:szCs w:val="24"/>
          <w:lang w:bidi="lo-LA"/>
        </w:rPr>
        <w:t>finansines</w:t>
      </w:r>
      <w:r w:rsidRPr="00527959">
        <w:rPr>
          <w:rFonts w:eastAsia="Calibri"/>
          <w:bCs/>
          <w:szCs w:val="24"/>
          <w:lang w:bidi="lo-LA"/>
        </w:rPr>
        <w:t xml:space="preserve"> galimybes, parengia </w:t>
      </w:r>
      <w:r w:rsidRPr="00527959">
        <w:rPr>
          <w:rFonts w:eastAsia="Calibri"/>
          <w:szCs w:val="24"/>
          <w:lang w:bidi="lo-LA"/>
        </w:rPr>
        <w:t>maksimalių asignavimų prognozę</w:t>
      </w:r>
      <w:r w:rsidR="005312CE">
        <w:rPr>
          <w:rFonts w:eastAsia="Calibri"/>
          <w:szCs w:val="24"/>
          <w:lang w:bidi="lo-LA"/>
        </w:rPr>
        <w:t xml:space="preserve"> SVP programoms vykdyti</w:t>
      </w:r>
      <w:r w:rsidRPr="00527959">
        <w:rPr>
          <w:rFonts w:eastAsia="Calibri"/>
          <w:bCs/>
          <w:szCs w:val="24"/>
          <w:lang w:bidi="lo-LA"/>
        </w:rPr>
        <w:t xml:space="preserve">. </w:t>
      </w:r>
      <w:r w:rsidRPr="00527959">
        <w:rPr>
          <w:rFonts w:eastAsia="Calibri"/>
          <w:szCs w:val="24"/>
          <w:lang w:bidi="lo-LA"/>
        </w:rPr>
        <w:t>Maksimalių asignavimų prognozė</w:t>
      </w:r>
      <w:r w:rsidRPr="00527959">
        <w:rPr>
          <w:rFonts w:eastAsia="Calibri"/>
          <w:bCs/>
          <w:szCs w:val="24"/>
          <w:lang w:bidi="lo-LA"/>
        </w:rPr>
        <w:t xml:space="preserve"> rengiama </w:t>
      </w:r>
      <w:r>
        <w:rPr>
          <w:rFonts w:eastAsia="Calibri" w:cs="Arial Unicode MS"/>
          <w:szCs w:val="22"/>
          <w:lang w:bidi="lo-LA"/>
        </w:rPr>
        <w:t xml:space="preserve">SVP </w:t>
      </w:r>
      <w:r w:rsidRPr="00527959">
        <w:rPr>
          <w:rFonts w:eastAsia="Calibri" w:cs="Arial Unicode MS"/>
          <w:szCs w:val="22"/>
          <w:lang w:bidi="lo-LA"/>
        </w:rPr>
        <w:t>projekto rengimo</w:t>
      </w:r>
      <w:r w:rsidRPr="00527959">
        <w:rPr>
          <w:rFonts w:eastAsia="Calibri"/>
          <w:bCs/>
          <w:szCs w:val="24"/>
          <w:lang w:bidi="lo-LA"/>
        </w:rPr>
        <w:t xml:space="preserve"> darbų grafike numatytais terminais ir tvirtinama </w:t>
      </w:r>
      <w:r w:rsidRPr="00527959">
        <w:rPr>
          <w:rFonts w:eastAsia="Calibri"/>
          <w:szCs w:val="24"/>
          <w:lang w:bidi="lo-LA"/>
        </w:rPr>
        <w:t>Savivaldybės mero potvarkiu</w:t>
      </w:r>
      <w:r w:rsidRPr="00527959">
        <w:rPr>
          <w:rFonts w:eastAsia="Calibri"/>
          <w:bCs/>
          <w:szCs w:val="24"/>
          <w:lang w:bidi="lo-LA"/>
        </w:rPr>
        <w:t>.</w:t>
      </w:r>
    </w:p>
    <w:p w14:paraId="39BF611F" w14:textId="0832E821" w:rsidR="00D4443B" w:rsidRPr="00085EC9" w:rsidRDefault="00D4443B" w:rsidP="00D4443B">
      <w:pPr>
        <w:suppressAutoHyphens/>
        <w:ind w:firstLine="709"/>
        <w:jc w:val="both"/>
        <w:textAlignment w:val="baseline"/>
        <w:rPr>
          <w:rFonts w:eastAsia="Calibri"/>
          <w:bCs/>
          <w:color w:val="000000" w:themeColor="text1"/>
          <w:szCs w:val="24"/>
          <w:lang w:bidi="lo-LA"/>
        </w:rPr>
      </w:pPr>
      <w:r>
        <w:rPr>
          <w:szCs w:val="24"/>
          <w:lang w:eastAsia="lt-LT"/>
        </w:rPr>
        <w:t>3</w:t>
      </w:r>
      <w:r w:rsidR="00085EC9">
        <w:rPr>
          <w:szCs w:val="24"/>
          <w:lang w:eastAsia="lt-LT"/>
        </w:rPr>
        <w:t>4</w:t>
      </w:r>
      <w:r w:rsidR="00EB2673" w:rsidRPr="00123838">
        <w:rPr>
          <w:szCs w:val="24"/>
          <w:lang w:eastAsia="lt-LT"/>
        </w:rPr>
        <w:t>. Programų koordinatoriai, bendradarbiaudami su</w:t>
      </w:r>
      <w:r w:rsidR="00EB2673">
        <w:rPr>
          <w:szCs w:val="24"/>
          <w:lang w:eastAsia="lt-LT"/>
        </w:rPr>
        <w:t xml:space="preserve"> Biudžeto ir finansų, Apskaitos skyriais</w:t>
      </w:r>
      <w:r w:rsidR="00EB2673" w:rsidRPr="00123838">
        <w:rPr>
          <w:szCs w:val="24"/>
          <w:lang w:eastAsia="lt-LT"/>
        </w:rPr>
        <w:t xml:space="preserve">,  </w:t>
      </w:r>
      <w:r w:rsidR="005312CE" w:rsidRPr="005312CE">
        <w:rPr>
          <w:szCs w:val="24"/>
          <w:lang w:eastAsia="lt-LT"/>
        </w:rPr>
        <w:t xml:space="preserve">peržiūri vykdomas programas, įvertina pasiektus rezultatus ir turėtus išteklius rezultatams pasiekti, surenka informaciją iš Programos vykdytojų apie planuojamas priemones, projektus, jiems </w:t>
      </w:r>
      <w:r w:rsidR="005312CE" w:rsidRPr="00085EC9">
        <w:rPr>
          <w:color w:val="000000" w:themeColor="text1"/>
          <w:szCs w:val="24"/>
          <w:lang w:eastAsia="lt-LT"/>
        </w:rPr>
        <w:t xml:space="preserve">įgyvendinti numatomas lėšas ir galimus finansavimo šaltinius, planuojamą vertinimo kriterijų reikšmę, </w:t>
      </w:r>
      <w:r w:rsidR="00EB2673" w:rsidRPr="00085EC9">
        <w:rPr>
          <w:color w:val="000000" w:themeColor="text1"/>
          <w:szCs w:val="24"/>
          <w:lang w:eastAsia="lt-LT"/>
        </w:rPr>
        <w:t xml:space="preserve">pagal teisės aktais nustatytas formas rengia SVP programų projektus ir pateikia juos Strateginio planavimo ir investicijų skyriui </w:t>
      </w:r>
      <w:r w:rsidR="00EB2673" w:rsidRPr="00085EC9">
        <w:rPr>
          <w:rFonts w:eastAsia="Calibri"/>
          <w:color w:val="000000" w:themeColor="text1"/>
          <w:szCs w:val="24"/>
          <w:lang w:bidi="lo-LA"/>
        </w:rPr>
        <w:t>SVP rengimo</w:t>
      </w:r>
      <w:r w:rsidR="00EB2673" w:rsidRPr="00085EC9">
        <w:rPr>
          <w:rFonts w:eastAsia="Calibri"/>
          <w:b/>
          <w:color w:val="000000" w:themeColor="text1"/>
          <w:szCs w:val="24"/>
          <w:lang w:bidi="lo-LA"/>
        </w:rPr>
        <w:t xml:space="preserve"> </w:t>
      </w:r>
      <w:r w:rsidR="00EB2673" w:rsidRPr="00085EC9">
        <w:rPr>
          <w:rFonts w:eastAsia="Calibri"/>
          <w:bCs/>
          <w:color w:val="000000" w:themeColor="text1"/>
          <w:szCs w:val="24"/>
          <w:lang w:bidi="lo-LA"/>
        </w:rPr>
        <w:t>grafike nurodytais terminais.</w:t>
      </w:r>
      <w:r w:rsidRPr="00085EC9">
        <w:rPr>
          <w:rFonts w:eastAsia="Calibri"/>
          <w:bCs/>
          <w:color w:val="000000" w:themeColor="text1"/>
          <w:szCs w:val="24"/>
          <w:lang w:bidi="lo-LA"/>
        </w:rPr>
        <w:t xml:space="preserve"> </w:t>
      </w:r>
    </w:p>
    <w:p w14:paraId="34B5C6E5" w14:textId="2134862D" w:rsidR="00D4443B" w:rsidRPr="00085EC9" w:rsidRDefault="00D4443B" w:rsidP="00D4443B">
      <w:pPr>
        <w:suppressAutoHyphens/>
        <w:ind w:firstLine="709"/>
        <w:jc w:val="both"/>
        <w:textAlignment w:val="baseline"/>
        <w:rPr>
          <w:rFonts w:eastAsia="Calibri"/>
          <w:bCs/>
          <w:color w:val="000000" w:themeColor="text1"/>
          <w:szCs w:val="24"/>
          <w:lang w:bidi="lo-LA"/>
        </w:rPr>
      </w:pPr>
      <w:r w:rsidRPr="00085EC9">
        <w:rPr>
          <w:color w:val="000000" w:themeColor="text1"/>
          <w:shd w:val="clear" w:color="auto" w:fill="FFFFFF"/>
        </w:rPr>
        <w:t>3</w:t>
      </w:r>
      <w:r w:rsidR="00085EC9" w:rsidRPr="00085EC9">
        <w:rPr>
          <w:color w:val="000000" w:themeColor="text1"/>
          <w:shd w:val="clear" w:color="auto" w:fill="FFFFFF"/>
        </w:rPr>
        <w:t>5</w:t>
      </w:r>
      <w:r w:rsidRPr="00085EC9">
        <w:rPr>
          <w:color w:val="000000" w:themeColor="text1"/>
          <w:shd w:val="clear" w:color="auto" w:fill="FFFFFF"/>
        </w:rPr>
        <w:t>. </w:t>
      </w:r>
      <w:r w:rsidRPr="00085EC9">
        <w:rPr>
          <w:color w:val="000000" w:themeColor="text1"/>
        </w:rPr>
        <w:t xml:space="preserve">Į SVP programas integruojamos tik tos Savivaldybės biudžetinių, viešųjų įstaigų, Savivaldybės </w:t>
      </w:r>
      <w:r w:rsidR="009656BC">
        <w:rPr>
          <w:color w:val="000000" w:themeColor="text1"/>
        </w:rPr>
        <w:t>valdomų</w:t>
      </w:r>
      <w:r w:rsidRPr="00085EC9">
        <w:rPr>
          <w:color w:val="000000" w:themeColor="text1"/>
        </w:rPr>
        <w:t xml:space="preserve"> įmonių ir (ar) kitų organizacijų planuojamos priemonės ir (ar) projektai, kuriems įgyvendinti reikalingos lėšos iš Savivaldybės biudžeto ar kitų, nuo Savivaldybės priklausančių, finansavimo šaltinių.</w:t>
      </w:r>
    </w:p>
    <w:p w14:paraId="76B01B95" w14:textId="69CA9D30" w:rsidR="00C82F52" w:rsidRDefault="00123838" w:rsidP="00123838">
      <w:pPr>
        <w:suppressAutoHyphens/>
        <w:ind w:firstLine="709"/>
        <w:jc w:val="both"/>
        <w:textAlignment w:val="baseline"/>
        <w:rPr>
          <w:szCs w:val="24"/>
          <w:lang w:eastAsia="lt-LT"/>
        </w:rPr>
      </w:pPr>
      <w:r w:rsidRPr="00085EC9">
        <w:rPr>
          <w:color w:val="000000" w:themeColor="text1"/>
          <w:szCs w:val="24"/>
          <w:lang w:eastAsia="lt-LT"/>
        </w:rPr>
        <w:t>3</w:t>
      </w:r>
      <w:r w:rsidR="00085EC9" w:rsidRPr="00085EC9">
        <w:rPr>
          <w:color w:val="000000" w:themeColor="text1"/>
          <w:szCs w:val="24"/>
          <w:lang w:eastAsia="lt-LT"/>
        </w:rPr>
        <w:t>6</w:t>
      </w:r>
      <w:r w:rsidRPr="00085EC9">
        <w:rPr>
          <w:color w:val="000000" w:themeColor="text1"/>
          <w:szCs w:val="24"/>
          <w:lang w:eastAsia="lt-LT"/>
        </w:rPr>
        <w:t>. Strateginio planavimo ir investicijų skyriu</w:t>
      </w:r>
      <w:r w:rsidR="00085EC9" w:rsidRPr="00085EC9">
        <w:rPr>
          <w:color w:val="000000" w:themeColor="text1"/>
          <w:szCs w:val="24"/>
          <w:lang w:eastAsia="lt-LT"/>
        </w:rPr>
        <w:t>s</w:t>
      </w:r>
      <w:r w:rsidRPr="00085EC9">
        <w:rPr>
          <w:color w:val="000000" w:themeColor="text1"/>
          <w:szCs w:val="24"/>
          <w:lang w:eastAsia="lt-LT"/>
        </w:rPr>
        <w:t xml:space="preserve"> </w:t>
      </w:r>
      <w:r w:rsidR="00C82F52" w:rsidRPr="00085EC9">
        <w:rPr>
          <w:color w:val="000000" w:themeColor="text1"/>
          <w:szCs w:val="24"/>
          <w:lang w:eastAsia="lt-LT"/>
        </w:rPr>
        <w:t>jungia</w:t>
      </w:r>
      <w:r w:rsidRPr="00085EC9">
        <w:rPr>
          <w:color w:val="000000" w:themeColor="text1"/>
          <w:szCs w:val="24"/>
          <w:lang w:eastAsia="lt-LT"/>
        </w:rPr>
        <w:t xml:space="preserve"> Programų koordinatorių programas, suformuoja SVP projektą</w:t>
      </w:r>
      <w:r w:rsidR="00C82F52" w:rsidRPr="00085EC9">
        <w:rPr>
          <w:color w:val="000000" w:themeColor="text1"/>
          <w:szCs w:val="24"/>
          <w:lang w:eastAsia="lt-LT"/>
        </w:rPr>
        <w:t>, kuris aptari</w:t>
      </w:r>
      <w:r w:rsidR="00275BE6">
        <w:rPr>
          <w:color w:val="000000" w:themeColor="text1"/>
          <w:szCs w:val="24"/>
          <w:lang w:eastAsia="lt-LT"/>
        </w:rPr>
        <w:t>a</w:t>
      </w:r>
      <w:r w:rsidR="00C82F52" w:rsidRPr="00085EC9">
        <w:rPr>
          <w:color w:val="000000" w:themeColor="text1"/>
          <w:szCs w:val="24"/>
          <w:lang w:eastAsia="lt-LT"/>
        </w:rPr>
        <w:t>ma</w:t>
      </w:r>
      <w:r w:rsidR="00C22FA1">
        <w:rPr>
          <w:color w:val="000000" w:themeColor="text1"/>
          <w:szCs w:val="24"/>
          <w:lang w:eastAsia="lt-LT"/>
        </w:rPr>
        <w:t xml:space="preserve">s su </w:t>
      </w:r>
      <w:r w:rsidR="00C82F52">
        <w:rPr>
          <w:szCs w:val="24"/>
          <w:lang w:eastAsia="lt-LT"/>
        </w:rPr>
        <w:t>Savivaldybės administracijos direktoriumi bei Programų koordinatoriais.</w:t>
      </w:r>
      <w:r w:rsidRPr="00123838">
        <w:rPr>
          <w:szCs w:val="24"/>
          <w:lang w:eastAsia="lt-LT"/>
        </w:rPr>
        <w:t xml:space="preserve"> </w:t>
      </w:r>
      <w:r w:rsidR="00BC0DE0">
        <w:rPr>
          <w:szCs w:val="24"/>
          <w:lang w:eastAsia="lt-LT"/>
        </w:rPr>
        <w:t>SVP projektas turi atitikti Savivaldybės finansines galimybes.</w:t>
      </w:r>
    </w:p>
    <w:p w14:paraId="3BAA4FB3" w14:textId="159EE15B" w:rsidR="00C82F52" w:rsidRPr="00C82F52" w:rsidRDefault="00C82F52" w:rsidP="00C82F52">
      <w:pPr>
        <w:suppressAutoHyphens/>
        <w:ind w:firstLine="709"/>
        <w:jc w:val="both"/>
        <w:textAlignment w:val="baseline"/>
        <w:rPr>
          <w:szCs w:val="24"/>
          <w:lang w:eastAsia="lt-LT"/>
        </w:rPr>
      </w:pPr>
      <w:r>
        <w:rPr>
          <w:szCs w:val="24"/>
          <w:lang w:eastAsia="lt-LT"/>
        </w:rPr>
        <w:t>3</w:t>
      </w:r>
      <w:r w:rsidR="00085EC9">
        <w:rPr>
          <w:szCs w:val="24"/>
          <w:lang w:eastAsia="lt-LT"/>
        </w:rPr>
        <w:t>7</w:t>
      </w:r>
      <w:r>
        <w:rPr>
          <w:szCs w:val="24"/>
          <w:lang w:eastAsia="lt-LT"/>
        </w:rPr>
        <w:t xml:space="preserve">. Parengtas SVP projektas </w:t>
      </w:r>
      <w:r w:rsidRPr="00C82F52">
        <w:rPr>
          <w:szCs w:val="24"/>
          <w:lang w:eastAsia="lt-LT"/>
        </w:rPr>
        <w:t xml:space="preserve">teikiamas svarstyti Kolegijoje. Esant poreikiui, suformuojami pasiūlymai koreguoti ar papildyti </w:t>
      </w:r>
      <w:r>
        <w:rPr>
          <w:szCs w:val="24"/>
          <w:lang w:eastAsia="lt-LT"/>
        </w:rPr>
        <w:t>SVP</w:t>
      </w:r>
      <w:r w:rsidRPr="00C82F52">
        <w:rPr>
          <w:szCs w:val="24"/>
          <w:lang w:eastAsia="lt-LT"/>
        </w:rPr>
        <w:t xml:space="preserve"> projektą. </w:t>
      </w:r>
    </w:p>
    <w:p w14:paraId="4EA8C834" w14:textId="0DCFEDD4" w:rsidR="00C82F52" w:rsidRDefault="00C82F52" w:rsidP="00C82F52">
      <w:pPr>
        <w:suppressAutoHyphens/>
        <w:ind w:firstLine="709"/>
        <w:jc w:val="both"/>
        <w:textAlignment w:val="baseline"/>
        <w:rPr>
          <w:szCs w:val="24"/>
          <w:lang w:eastAsia="lt-LT"/>
        </w:rPr>
      </w:pPr>
      <w:r w:rsidRPr="00C82F52">
        <w:rPr>
          <w:szCs w:val="24"/>
          <w:lang w:eastAsia="lt-LT"/>
        </w:rPr>
        <w:t>3</w:t>
      </w:r>
      <w:r w:rsidR="00085EC9">
        <w:rPr>
          <w:szCs w:val="24"/>
          <w:lang w:eastAsia="lt-LT"/>
        </w:rPr>
        <w:t>8</w:t>
      </w:r>
      <w:r w:rsidRPr="00C82F52">
        <w:rPr>
          <w:szCs w:val="24"/>
          <w:lang w:eastAsia="lt-LT"/>
        </w:rPr>
        <w:t>.</w:t>
      </w:r>
      <w:r>
        <w:rPr>
          <w:szCs w:val="24"/>
          <w:lang w:eastAsia="lt-LT"/>
        </w:rPr>
        <w:t xml:space="preserve"> </w:t>
      </w:r>
      <w:r>
        <w:rPr>
          <w:color w:val="000000"/>
        </w:rPr>
        <w:t>Visuomenė apie parengtą SVP projektą</w:t>
      </w:r>
      <w:r w:rsidR="00500FE8">
        <w:rPr>
          <w:color w:val="000000"/>
        </w:rPr>
        <w:t xml:space="preserve"> (programų priemones)</w:t>
      </w:r>
      <w:r>
        <w:rPr>
          <w:color w:val="000000"/>
        </w:rPr>
        <w:t xml:space="preserve"> informuojama paskelbiant Savivaldybės interneto svetainėje. Kartu pateikiama informacija apie galimybę per 10 kalendorinių dienų suinteresuotiems asmenims </w:t>
      </w:r>
      <w:r w:rsidRPr="00C82F52">
        <w:rPr>
          <w:szCs w:val="24"/>
          <w:lang w:eastAsia="lt-LT"/>
        </w:rPr>
        <w:t xml:space="preserve">raštu ar elektroniniu paštu pateikti savo pastabas </w:t>
      </w:r>
      <w:r w:rsidR="00135FF9" w:rsidRPr="00135FF9">
        <w:rPr>
          <w:szCs w:val="24"/>
          <w:lang w:eastAsia="lt-LT"/>
        </w:rPr>
        <w:t>Savivaldybės administracijos direktoriui</w:t>
      </w:r>
      <w:r w:rsidR="00500FE8">
        <w:rPr>
          <w:szCs w:val="24"/>
          <w:lang w:eastAsia="lt-LT"/>
        </w:rPr>
        <w:t>.</w:t>
      </w:r>
      <w:r w:rsidR="00500FE8">
        <w:rPr>
          <w:color w:val="000000"/>
        </w:rPr>
        <w:t xml:space="preserve"> </w:t>
      </w:r>
    </w:p>
    <w:p w14:paraId="4B4E9034" w14:textId="7D28BA3C" w:rsidR="00BC0DE0" w:rsidRDefault="00C82F52" w:rsidP="00C82F52">
      <w:pPr>
        <w:suppressAutoHyphens/>
        <w:ind w:firstLine="709"/>
        <w:jc w:val="both"/>
        <w:textAlignment w:val="baseline"/>
        <w:rPr>
          <w:szCs w:val="24"/>
          <w:lang w:eastAsia="lt-LT"/>
        </w:rPr>
      </w:pPr>
      <w:r>
        <w:rPr>
          <w:szCs w:val="24"/>
          <w:lang w:eastAsia="lt-LT"/>
        </w:rPr>
        <w:t>3</w:t>
      </w:r>
      <w:r w:rsidR="00085EC9">
        <w:rPr>
          <w:szCs w:val="24"/>
          <w:lang w:eastAsia="lt-LT"/>
        </w:rPr>
        <w:t>9</w:t>
      </w:r>
      <w:r>
        <w:rPr>
          <w:szCs w:val="24"/>
          <w:lang w:eastAsia="lt-LT"/>
        </w:rPr>
        <w:t xml:space="preserve">. Pasibaigus SVP projekto viešinimui, </w:t>
      </w:r>
      <w:r w:rsidRPr="00C82F52">
        <w:rPr>
          <w:szCs w:val="24"/>
          <w:lang w:eastAsia="lt-LT"/>
        </w:rPr>
        <w:t xml:space="preserve">Kolegijoje </w:t>
      </w:r>
      <w:r w:rsidR="009B233B">
        <w:rPr>
          <w:szCs w:val="24"/>
          <w:lang w:eastAsia="lt-LT"/>
        </w:rPr>
        <w:t xml:space="preserve">apsvarstomi </w:t>
      </w:r>
      <w:r>
        <w:rPr>
          <w:szCs w:val="24"/>
          <w:lang w:eastAsia="lt-LT"/>
        </w:rPr>
        <w:t>visuomenės</w:t>
      </w:r>
      <w:r w:rsidR="009B233B">
        <w:rPr>
          <w:szCs w:val="24"/>
          <w:lang w:eastAsia="lt-LT"/>
        </w:rPr>
        <w:t xml:space="preserve"> gauti </w:t>
      </w:r>
      <w:r w:rsidRPr="00C82F52">
        <w:rPr>
          <w:szCs w:val="24"/>
          <w:lang w:eastAsia="lt-LT"/>
        </w:rPr>
        <w:t>pasiūlym</w:t>
      </w:r>
      <w:r w:rsidR="009B233B">
        <w:rPr>
          <w:szCs w:val="24"/>
          <w:lang w:eastAsia="lt-LT"/>
        </w:rPr>
        <w:t>ai</w:t>
      </w:r>
      <w:r w:rsidRPr="00C82F52">
        <w:rPr>
          <w:szCs w:val="24"/>
          <w:lang w:eastAsia="lt-LT"/>
        </w:rPr>
        <w:t xml:space="preserve"> </w:t>
      </w:r>
      <w:r w:rsidR="007913F2">
        <w:rPr>
          <w:szCs w:val="24"/>
          <w:lang w:eastAsia="lt-LT"/>
        </w:rPr>
        <w:t xml:space="preserve">ir, </w:t>
      </w:r>
      <w:r w:rsidR="009B233B">
        <w:rPr>
          <w:szCs w:val="24"/>
          <w:lang w:eastAsia="lt-LT"/>
        </w:rPr>
        <w:t>atsižvelgiant</w:t>
      </w:r>
      <w:r w:rsidR="007913F2">
        <w:rPr>
          <w:szCs w:val="24"/>
          <w:lang w:eastAsia="lt-LT"/>
        </w:rPr>
        <w:t xml:space="preserve"> </w:t>
      </w:r>
      <w:r w:rsidR="009B233B">
        <w:rPr>
          <w:szCs w:val="24"/>
          <w:lang w:eastAsia="lt-LT"/>
        </w:rPr>
        <w:t>į Kolegijos rekomendacijas</w:t>
      </w:r>
      <w:r w:rsidR="007913F2">
        <w:rPr>
          <w:szCs w:val="24"/>
          <w:lang w:eastAsia="lt-LT"/>
        </w:rPr>
        <w:t>,</w:t>
      </w:r>
      <w:r w:rsidR="009B233B">
        <w:rPr>
          <w:szCs w:val="24"/>
          <w:lang w:eastAsia="lt-LT"/>
        </w:rPr>
        <w:t xml:space="preserve"> SVP patikslinamas ir</w:t>
      </w:r>
      <w:r w:rsidR="00BC0DE0">
        <w:rPr>
          <w:szCs w:val="24"/>
          <w:lang w:eastAsia="lt-LT"/>
        </w:rPr>
        <w:t xml:space="preserve"> Kolegijai pritarus </w:t>
      </w:r>
      <w:r w:rsidR="009B233B">
        <w:rPr>
          <w:szCs w:val="24"/>
          <w:lang w:eastAsia="lt-LT"/>
        </w:rPr>
        <w:t xml:space="preserve">suformuojamas galutinis SVP projektas, kuris teikiamas </w:t>
      </w:r>
      <w:r w:rsidRPr="00C82F52">
        <w:rPr>
          <w:szCs w:val="24"/>
          <w:lang w:eastAsia="lt-LT"/>
        </w:rPr>
        <w:t>Savivaldybės tarybai svarstyti ir tvirtinti</w:t>
      </w:r>
      <w:r w:rsidR="009B233B">
        <w:rPr>
          <w:szCs w:val="24"/>
          <w:lang w:eastAsia="lt-LT"/>
        </w:rPr>
        <w:t>.</w:t>
      </w:r>
      <w:r w:rsidR="007913F2">
        <w:rPr>
          <w:szCs w:val="24"/>
          <w:lang w:eastAsia="lt-LT"/>
        </w:rPr>
        <w:t xml:space="preserve"> </w:t>
      </w:r>
    </w:p>
    <w:p w14:paraId="4870AA38" w14:textId="65F4466D" w:rsidR="00BC0DE0" w:rsidRDefault="00085EC9" w:rsidP="00C82F52">
      <w:pPr>
        <w:suppressAutoHyphens/>
        <w:ind w:firstLine="709"/>
        <w:jc w:val="both"/>
        <w:textAlignment w:val="baseline"/>
        <w:rPr>
          <w:szCs w:val="24"/>
          <w:lang w:eastAsia="lt-LT"/>
        </w:rPr>
      </w:pPr>
      <w:r>
        <w:rPr>
          <w:szCs w:val="24"/>
          <w:lang w:eastAsia="lt-LT"/>
        </w:rPr>
        <w:t>40.</w:t>
      </w:r>
      <w:r w:rsidR="00BC0DE0">
        <w:rPr>
          <w:szCs w:val="24"/>
          <w:lang w:eastAsia="lt-LT"/>
        </w:rPr>
        <w:t xml:space="preserve"> </w:t>
      </w:r>
      <w:r w:rsidR="00500FE8">
        <w:rPr>
          <w:szCs w:val="24"/>
          <w:lang w:eastAsia="lt-LT"/>
        </w:rPr>
        <w:t>SVP projektas yra Savivaldybės biudžeto projekto planavimo pagrindas, Savivaldybės biudžeto projekte asignavimai planuojami SVP programoms įgyvendinti ir šiose programose nustatytiems stebėsenos rodikliams pasiekti.</w:t>
      </w:r>
    </w:p>
    <w:p w14:paraId="1AF373AA" w14:textId="6A32EBF3" w:rsidR="00C82F52" w:rsidRDefault="002B2152" w:rsidP="00C82F52">
      <w:pPr>
        <w:suppressAutoHyphens/>
        <w:ind w:firstLine="709"/>
        <w:jc w:val="both"/>
        <w:textAlignment w:val="baseline"/>
        <w:rPr>
          <w:szCs w:val="24"/>
          <w:lang w:eastAsia="lt-LT"/>
        </w:rPr>
      </w:pPr>
      <w:r>
        <w:rPr>
          <w:szCs w:val="24"/>
          <w:lang w:eastAsia="lt-LT"/>
        </w:rPr>
        <w:t>4</w:t>
      </w:r>
      <w:r w:rsidR="00085EC9">
        <w:rPr>
          <w:szCs w:val="24"/>
          <w:lang w:eastAsia="lt-LT"/>
        </w:rPr>
        <w:t>1</w:t>
      </w:r>
      <w:r w:rsidR="00BC0DE0">
        <w:rPr>
          <w:szCs w:val="24"/>
          <w:lang w:eastAsia="lt-LT"/>
        </w:rPr>
        <w:t xml:space="preserve">. </w:t>
      </w:r>
      <w:r w:rsidR="007913F2">
        <w:rPr>
          <w:szCs w:val="24"/>
          <w:lang w:eastAsia="lt-LT"/>
        </w:rPr>
        <w:t xml:space="preserve">Patvirtintas SVP skelbiamas </w:t>
      </w:r>
      <w:r w:rsidR="007913F2" w:rsidRPr="00C82F52">
        <w:rPr>
          <w:szCs w:val="24"/>
          <w:lang w:eastAsia="lt-LT"/>
        </w:rPr>
        <w:t>Savivaldybės interneto svetainėje.</w:t>
      </w:r>
    </w:p>
    <w:p w14:paraId="27AF91B6" w14:textId="1DAA837E" w:rsidR="00500FE8" w:rsidRDefault="00500FE8" w:rsidP="00500FE8">
      <w:pPr>
        <w:suppressAutoHyphens/>
        <w:ind w:firstLine="709"/>
        <w:jc w:val="both"/>
        <w:textAlignment w:val="baseline"/>
        <w:rPr>
          <w:rFonts w:eastAsia="Calibri"/>
          <w:szCs w:val="24"/>
          <w:lang w:bidi="lo-LA"/>
        </w:rPr>
      </w:pPr>
      <w:r>
        <w:rPr>
          <w:szCs w:val="24"/>
          <w:lang w:eastAsia="lt-LT"/>
        </w:rPr>
        <w:t>4</w:t>
      </w:r>
      <w:r w:rsidR="00085EC9">
        <w:rPr>
          <w:szCs w:val="24"/>
          <w:lang w:eastAsia="lt-LT"/>
        </w:rPr>
        <w:t>2</w:t>
      </w:r>
      <w:r>
        <w:rPr>
          <w:szCs w:val="24"/>
          <w:lang w:eastAsia="lt-LT"/>
        </w:rPr>
        <w:t xml:space="preserve">. </w:t>
      </w:r>
      <w:r w:rsidRPr="00527959">
        <w:rPr>
          <w:rFonts w:eastAsia="Calibri"/>
          <w:szCs w:val="24"/>
          <w:lang w:bidi="lo-LA"/>
        </w:rPr>
        <w:t xml:space="preserve">Savivaldybės tarybai patvirtinus </w:t>
      </w:r>
      <w:r>
        <w:rPr>
          <w:rFonts w:eastAsia="Calibri"/>
          <w:szCs w:val="24"/>
          <w:lang w:bidi="lo-LA"/>
        </w:rPr>
        <w:t>SVP</w:t>
      </w:r>
      <w:r w:rsidRPr="00527959">
        <w:rPr>
          <w:rFonts w:eastAsia="Calibri"/>
          <w:szCs w:val="24"/>
          <w:lang w:bidi="lo-LA"/>
        </w:rPr>
        <w:t xml:space="preserve">, pradedama jo vykdymo stebėsena. </w:t>
      </w:r>
      <w:r w:rsidR="006D22B1">
        <w:rPr>
          <w:rFonts w:eastAsia="Calibri"/>
          <w:szCs w:val="24"/>
          <w:lang w:bidi="lo-LA"/>
        </w:rPr>
        <w:t>Stebėsenos tikslas – nuolat stebėti SVP įgyvendinimo priemones ir laiku priimti sprendimus, siekiant pagerinti savivaldybės veiklą ir rezultatus.</w:t>
      </w:r>
    </w:p>
    <w:p w14:paraId="1626BF55" w14:textId="37699227" w:rsidR="006D22B1" w:rsidRDefault="003E0079" w:rsidP="00500FE8">
      <w:pPr>
        <w:suppressAutoHyphens/>
        <w:ind w:firstLine="709"/>
        <w:jc w:val="both"/>
        <w:textAlignment w:val="baseline"/>
        <w:rPr>
          <w:rFonts w:eastAsia="Calibri"/>
          <w:bCs/>
          <w:szCs w:val="24"/>
        </w:rPr>
      </w:pPr>
      <w:r>
        <w:rPr>
          <w:rFonts w:eastAsia="Calibri"/>
          <w:szCs w:val="24"/>
          <w:lang w:bidi="lo-LA"/>
        </w:rPr>
        <w:t>4</w:t>
      </w:r>
      <w:r w:rsidR="00085EC9">
        <w:rPr>
          <w:rFonts w:eastAsia="Calibri"/>
          <w:szCs w:val="24"/>
          <w:lang w:bidi="lo-LA"/>
        </w:rPr>
        <w:t>3</w:t>
      </w:r>
      <w:r>
        <w:rPr>
          <w:rFonts w:eastAsia="Calibri"/>
          <w:szCs w:val="24"/>
          <w:lang w:bidi="lo-LA"/>
        </w:rPr>
        <w:t xml:space="preserve">. </w:t>
      </w:r>
      <w:r w:rsidR="006D22B1">
        <w:rPr>
          <w:rFonts w:eastAsia="Calibri"/>
          <w:szCs w:val="24"/>
          <w:lang w:bidi="lo-LA"/>
        </w:rPr>
        <w:t>SVP</w:t>
      </w:r>
      <w:r w:rsidR="00085EC9">
        <w:rPr>
          <w:rFonts w:eastAsia="Calibri"/>
          <w:szCs w:val="24"/>
          <w:lang w:bidi="lo-LA"/>
        </w:rPr>
        <w:t xml:space="preserve"> einamaisiais metais</w:t>
      </w:r>
      <w:r w:rsidR="006D22B1">
        <w:rPr>
          <w:rFonts w:eastAsia="Calibri"/>
          <w:szCs w:val="24"/>
          <w:lang w:bidi="lo-LA"/>
        </w:rPr>
        <w:t xml:space="preserve"> gali būti tikslinamas (keičiamas) </w:t>
      </w:r>
      <w:r w:rsidR="006D22B1" w:rsidRPr="00527959">
        <w:rPr>
          <w:rFonts w:eastAsia="Calibri"/>
          <w:bCs/>
          <w:szCs w:val="24"/>
        </w:rPr>
        <w:t>ne mažiau kaip vieną kartą</w:t>
      </w:r>
      <w:r w:rsidR="006D22B1">
        <w:rPr>
          <w:rFonts w:eastAsia="Calibri"/>
          <w:bCs/>
          <w:szCs w:val="24"/>
        </w:rPr>
        <w:t xml:space="preserve">, atsižvelgiant į einamųjų metų Savivaldybės biudžeto pakeitimus ar </w:t>
      </w:r>
      <w:r w:rsidR="006D22B1" w:rsidRPr="006D22B1">
        <w:rPr>
          <w:rFonts w:eastAsia="Calibri"/>
          <w:bCs/>
          <w:szCs w:val="24"/>
        </w:rPr>
        <w:t xml:space="preserve">priėmus kitus sprendimus dėl lėšų paskirstymo, atsižvelgiant į Lietuvos Respublikos Vyriausybės nutarimus ar ministrų įsakymus dėl lėšų skyrimo, </w:t>
      </w:r>
      <w:r w:rsidR="006D22B1">
        <w:rPr>
          <w:rFonts w:eastAsia="Calibri"/>
          <w:bCs/>
          <w:szCs w:val="24"/>
        </w:rPr>
        <w:t>ES finansavimo galimybes, planuotų priemonių</w:t>
      </w:r>
      <w:r w:rsidR="003C5940">
        <w:rPr>
          <w:rFonts w:eastAsia="Calibri"/>
          <w:bCs/>
          <w:szCs w:val="24"/>
        </w:rPr>
        <w:t xml:space="preserve"> </w:t>
      </w:r>
      <w:r w:rsidR="006D22B1">
        <w:rPr>
          <w:rFonts w:eastAsia="Calibri"/>
          <w:bCs/>
          <w:szCs w:val="24"/>
        </w:rPr>
        <w:t>/</w:t>
      </w:r>
      <w:r w:rsidR="003C5940">
        <w:rPr>
          <w:rFonts w:eastAsia="Calibri"/>
          <w:bCs/>
          <w:szCs w:val="24"/>
        </w:rPr>
        <w:t xml:space="preserve"> </w:t>
      </w:r>
      <w:r w:rsidR="006D22B1">
        <w:rPr>
          <w:rFonts w:eastAsia="Calibri"/>
          <w:bCs/>
          <w:szCs w:val="24"/>
        </w:rPr>
        <w:t xml:space="preserve">projektų įgyvendinimo pažangą. </w:t>
      </w:r>
      <w:r w:rsidR="00EE7EFE">
        <w:rPr>
          <w:rFonts w:eastAsia="Calibri"/>
          <w:bCs/>
          <w:szCs w:val="24"/>
        </w:rPr>
        <w:t xml:space="preserve">Taip pat pasiūlymus dėl SVP tikslinimo (keitimo)  raštu ar elektroniniu paštu Savivaldybės merui gali teikti Savivaldybės tarybos nariai, Savivaldybės administracijos padalinių vadovai, kiti suinteresuoti juridiniai ir fiziniai asmenys.  </w:t>
      </w:r>
    </w:p>
    <w:p w14:paraId="66BB1D30" w14:textId="0FCBCF19" w:rsidR="006D22B1" w:rsidRDefault="006D22B1" w:rsidP="00500FE8">
      <w:pPr>
        <w:suppressAutoHyphens/>
        <w:ind w:firstLine="709"/>
        <w:jc w:val="both"/>
        <w:textAlignment w:val="baseline"/>
        <w:rPr>
          <w:rFonts w:eastAsia="Calibri"/>
          <w:szCs w:val="24"/>
          <w:lang w:bidi="lo-LA"/>
        </w:rPr>
      </w:pPr>
      <w:r>
        <w:rPr>
          <w:rFonts w:eastAsia="Calibri"/>
          <w:bCs/>
          <w:szCs w:val="24"/>
        </w:rPr>
        <w:t>4</w:t>
      </w:r>
      <w:r w:rsidR="00085EC9">
        <w:rPr>
          <w:rFonts w:eastAsia="Calibri"/>
          <w:bCs/>
          <w:szCs w:val="24"/>
        </w:rPr>
        <w:t>4</w:t>
      </w:r>
      <w:r>
        <w:rPr>
          <w:rFonts w:eastAsia="Calibri"/>
          <w:bCs/>
          <w:szCs w:val="24"/>
        </w:rPr>
        <w:t xml:space="preserve">. SVP tikslinimo (keitimo) projektas </w:t>
      </w:r>
      <w:r w:rsidR="00074B2F" w:rsidRPr="00074B2F">
        <w:rPr>
          <w:rFonts w:eastAsia="Calibri"/>
          <w:bCs/>
          <w:szCs w:val="24"/>
        </w:rPr>
        <w:t xml:space="preserve">teikiamas svarstyti Kolegijoje. </w:t>
      </w:r>
      <w:r w:rsidR="00074B2F">
        <w:rPr>
          <w:rFonts w:eastAsia="Calibri"/>
          <w:bCs/>
          <w:szCs w:val="24"/>
        </w:rPr>
        <w:t xml:space="preserve">Kolegijai pritarus, SVP tikslinimo (keitimo) projektas </w:t>
      </w:r>
      <w:r w:rsidR="00EE7EFE">
        <w:rPr>
          <w:rFonts w:eastAsia="Calibri"/>
          <w:bCs/>
          <w:szCs w:val="24"/>
        </w:rPr>
        <w:t xml:space="preserve">teikiamas </w:t>
      </w:r>
      <w:r w:rsidR="00074B2F" w:rsidRPr="00C82F52">
        <w:rPr>
          <w:szCs w:val="24"/>
          <w:lang w:eastAsia="lt-LT"/>
        </w:rPr>
        <w:t>Savivaldybės tarybai svarstyti ir tvirtinti</w:t>
      </w:r>
      <w:r w:rsidR="00074B2F">
        <w:rPr>
          <w:szCs w:val="24"/>
          <w:lang w:eastAsia="lt-LT"/>
        </w:rPr>
        <w:t>.</w:t>
      </w:r>
      <w:r w:rsidR="00EE7EFE">
        <w:rPr>
          <w:szCs w:val="24"/>
          <w:lang w:eastAsia="lt-LT"/>
        </w:rPr>
        <w:t xml:space="preserve"> SVP pakeitimai skelbiami </w:t>
      </w:r>
      <w:r w:rsidR="00EE7EFE" w:rsidRPr="00C82F52">
        <w:rPr>
          <w:szCs w:val="24"/>
          <w:lang w:eastAsia="lt-LT"/>
        </w:rPr>
        <w:t>Savivaldybės interneto svetainėje</w:t>
      </w:r>
      <w:r w:rsidR="00EE7EFE">
        <w:rPr>
          <w:szCs w:val="24"/>
          <w:lang w:eastAsia="lt-LT"/>
        </w:rPr>
        <w:t>.</w:t>
      </w:r>
    </w:p>
    <w:p w14:paraId="7D3DA17F" w14:textId="2F874024" w:rsidR="003E0079" w:rsidRDefault="003E0079" w:rsidP="00F867DE">
      <w:pPr>
        <w:ind w:firstLine="680"/>
        <w:jc w:val="both"/>
        <w:rPr>
          <w:rFonts w:eastAsia="Calibri"/>
          <w:szCs w:val="24"/>
          <w:lang w:bidi="lo-LA"/>
        </w:rPr>
      </w:pPr>
      <w:r>
        <w:rPr>
          <w:rFonts w:eastAsia="Calibri"/>
          <w:szCs w:val="24"/>
          <w:lang w:bidi="lo-LA"/>
        </w:rPr>
        <w:t>4</w:t>
      </w:r>
      <w:r w:rsidR="00085EC9">
        <w:rPr>
          <w:rFonts w:eastAsia="Calibri"/>
          <w:szCs w:val="24"/>
          <w:lang w:bidi="lo-LA"/>
        </w:rPr>
        <w:t>5</w:t>
      </w:r>
      <w:r>
        <w:rPr>
          <w:rFonts w:eastAsia="Calibri"/>
          <w:szCs w:val="24"/>
          <w:lang w:bidi="lo-LA"/>
        </w:rPr>
        <w:t xml:space="preserve">. Kasmet </w:t>
      </w:r>
      <w:r w:rsidR="002B2152">
        <w:rPr>
          <w:rFonts w:eastAsia="Calibri"/>
          <w:szCs w:val="24"/>
          <w:lang w:bidi="lo-LA"/>
        </w:rPr>
        <w:t xml:space="preserve">iki kovo 1 d. </w:t>
      </w:r>
      <w:r w:rsidRPr="003E0079">
        <w:rPr>
          <w:rFonts w:eastAsia="Calibri"/>
          <w:szCs w:val="24"/>
          <w:lang w:bidi="lo-LA"/>
        </w:rPr>
        <w:t>SVP programų koordinatoriai</w:t>
      </w:r>
      <w:r w:rsidR="00F867DE">
        <w:rPr>
          <w:rFonts w:eastAsia="Calibri"/>
          <w:szCs w:val="24"/>
          <w:lang w:bidi="lo-LA"/>
        </w:rPr>
        <w:t xml:space="preserve">, bendradarbiaudami su Programų vykdytojais, Biudžeto ir finansų skyriumi, </w:t>
      </w:r>
      <w:r>
        <w:rPr>
          <w:rFonts w:eastAsia="Calibri"/>
          <w:szCs w:val="24"/>
          <w:lang w:bidi="lo-LA"/>
        </w:rPr>
        <w:t>Strateginio planavimo ir investicijų skyriui teikia</w:t>
      </w:r>
      <w:r w:rsidR="00F867DE">
        <w:rPr>
          <w:rFonts w:eastAsia="Calibri"/>
          <w:szCs w:val="24"/>
          <w:lang w:bidi="lo-LA"/>
        </w:rPr>
        <w:t xml:space="preserve"> </w:t>
      </w:r>
      <w:r w:rsidR="003D33CD">
        <w:rPr>
          <w:rFonts w:eastAsia="Calibri"/>
          <w:szCs w:val="24"/>
          <w:lang w:bidi="lo-LA"/>
        </w:rPr>
        <w:t xml:space="preserve">informaciją dėl </w:t>
      </w:r>
      <w:r w:rsidR="00F867DE">
        <w:rPr>
          <w:rFonts w:eastAsia="Calibri"/>
          <w:szCs w:val="24"/>
          <w:lang w:bidi="lo-LA"/>
        </w:rPr>
        <w:t>kuruojamos srities SVP programos pasiek</w:t>
      </w:r>
      <w:r w:rsidR="003D33CD">
        <w:rPr>
          <w:rFonts w:eastAsia="Calibri"/>
          <w:szCs w:val="24"/>
          <w:lang w:bidi="lo-LA"/>
        </w:rPr>
        <w:t>tų</w:t>
      </w:r>
      <w:r w:rsidR="00F867DE">
        <w:rPr>
          <w:rFonts w:eastAsia="Calibri"/>
          <w:szCs w:val="24"/>
          <w:lang w:bidi="lo-LA"/>
        </w:rPr>
        <w:t xml:space="preserve"> rezultat</w:t>
      </w:r>
      <w:r w:rsidR="003D33CD">
        <w:rPr>
          <w:rFonts w:eastAsia="Calibri"/>
          <w:szCs w:val="24"/>
          <w:lang w:bidi="lo-LA"/>
        </w:rPr>
        <w:t>ų</w:t>
      </w:r>
      <w:r w:rsidR="00F867DE">
        <w:rPr>
          <w:rFonts w:eastAsia="Calibri"/>
          <w:szCs w:val="24"/>
          <w:lang w:bidi="lo-LA"/>
        </w:rPr>
        <w:t>.</w:t>
      </w:r>
    </w:p>
    <w:p w14:paraId="48697199" w14:textId="420F82AC" w:rsidR="00500FE8" w:rsidRPr="00527959" w:rsidRDefault="00F867DE" w:rsidP="00F867DE">
      <w:pPr>
        <w:suppressAutoHyphens/>
        <w:ind w:firstLine="709"/>
        <w:jc w:val="both"/>
        <w:textAlignment w:val="baseline"/>
        <w:rPr>
          <w:rFonts w:eastAsia="Calibri"/>
          <w:szCs w:val="24"/>
          <w:lang w:bidi="lo-LA"/>
        </w:rPr>
      </w:pPr>
      <w:r>
        <w:rPr>
          <w:rFonts w:eastAsia="Calibri"/>
          <w:szCs w:val="24"/>
          <w:lang w:bidi="lo-LA"/>
        </w:rPr>
        <w:t>4</w:t>
      </w:r>
      <w:r w:rsidR="00085EC9">
        <w:rPr>
          <w:rFonts w:eastAsia="Calibri"/>
          <w:szCs w:val="24"/>
          <w:lang w:bidi="lo-LA"/>
        </w:rPr>
        <w:t>6</w:t>
      </w:r>
      <w:r>
        <w:rPr>
          <w:rFonts w:eastAsia="Calibri"/>
          <w:szCs w:val="24"/>
          <w:lang w:bidi="lo-LA"/>
        </w:rPr>
        <w:t xml:space="preserve">. </w:t>
      </w:r>
      <w:r w:rsidR="00500FE8" w:rsidRPr="00527959">
        <w:rPr>
          <w:rFonts w:eastAsia="Calibri"/>
          <w:szCs w:val="24"/>
          <w:lang w:bidi="lo-LA"/>
        </w:rPr>
        <w:t xml:space="preserve">Strateginio planavimo ir investicijų skyrius </w:t>
      </w:r>
      <w:r w:rsidR="003D33CD">
        <w:rPr>
          <w:rFonts w:eastAsia="Calibri"/>
          <w:szCs w:val="24"/>
          <w:lang w:bidi="lo-LA"/>
        </w:rPr>
        <w:t>susistemina</w:t>
      </w:r>
      <w:r w:rsidR="00500FE8" w:rsidRPr="00527959">
        <w:rPr>
          <w:rFonts w:eastAsia="Calibri"/>
          <w:szCs w:val="24"/>
          <w:lang w:bidi="lo-LA"/>
        </w:rPr>
        <w:t xml:space="preserve"> Programų koordinatorių </w:t>
      </w:r>
      <w:r w:rsidR="003D33CD">
        <w:rPr>
          <w:rFonts w:eastAsia="Calibri"/>
          <w:szCs w:val="24"/>
          <w:lang w:bidi="lo-LA"/>
        </w:rPr>
        <w:t>pateiktą informaciją</w:t>
      </w:r>
      <w:r w:rsidR="00085EC9">
        <w:rPr>
          <w:rFonts w:eastAsia="Calibri"/>
          <w:szCs w:val="24"/>
          <w:lang w:bidi="lo-LA"/>
        </w:rPr>
        <w:t>, kuri integruojama į</w:t>
      </w:r>
      <w:r w:rsidR="00500FE8" w:rsidRPr="00527959">
        <w:rPr>
          <w:rFonts w:eastAsia="Calibri"/>
          <w:szCs w:val="24"/>
          <w:lang w:bidi="lo-LA"/>
        </w:rPr>
        <w:t xml:space="preserve"> </w:t>
      </w:r>
      <w:r w:rsidR="00FC174F">
        <w:rPr>
          <w:color w:val="000000"/>
        </w:rPr>
        <w:t>metinę Savivaldybės veiklos ataskaitą, kuri rengiama Lietuvos Respublikos viešojo sektoriaus atskaitomybės įstatyme nustatyta tvarka.</w:t>
      </w:r>
    </w:p>
    <w:p w14:paraId="30481709" w14:textId="77777777" w:rsidR="0022534D" w:rsidRDefault="0022534D" w:rsidP="00537936">
      <w:pPr>
        <w:tabs>
          <w:tab w:val="left" w:pos="1418"/>
        </w:tabs>
        <w:jc w:val="center"/>
        <w:rPr>
          <w:rFonts w:eastAsia="Calibri" w:cs="Arial Unicode MS"/>
          <w:b/>
          <w:szCs w:val="24"/>
          <w:lang w:bidi="lo-LA"/>
        </w:rPr>
      </w:pPr>
    </w:p>
    <w:p w14:paraId="407C535E" w14:textId="75BB5F68" w:rsidR="00D4443B" w:rsidRDefault="00E32586" w:rsidP="00537936">
      <w:pPr>
        <w:tabs>
          <w:tab w:val="left" w:pos="1418"/>
        </w:tabs>
        <w:jc w:val="center"/>
        <w:rPr>
          <w:rFonts w:eastAsia="Calibri" w:cs="Arial Unicode MS"/>
          <w:b/>
          <w:szCs w:val="24"/>
          <w:lang w:bidi="lo-LA"/>
        </w:rPr>
      </w:pPr>
      <w:r w:rsidRPr="00527959">
        <w:rPr>
          <w:rFonts w:eastAsia="Calibri" w:cs="Arial Unicode MS"/>
          <w:b/>
          <w:szCs w:val="24"/>
          <w:lang w:bidi="lo-LA"/>
        </w:rPr>
        <w:t>V</w:t>
      </w:r>
      <w:r w:rsidR="00537936">
        <w:rPr>
          <w:rFonts w:eastAsia="Calibri" w:cs="Arial Unicode MS"/>
          <w:b/>
          <w:szCs w:val="24"/>
          <w:lang w:bidi="lo-LA"/>
        </w:rPr>
        <w:t xml:space="preserve"> </w:t>
      </w:r>
      <w:r w:rsidR="00D4443B">
        <w:rPr>
          <w:rFonts w:eastAsia="Calibri" w:cs="Arial Unicode MS"/>
          <w:b/>
          <w:szCs w:val="24"/>
          <w:lang w:bidi="lo-LA"/>
        </w:rPr>
        <w:t>SKYRIUS</w:t>
      </w:r>
    </w:p>
    <w:p w14:paraId="5C22020B" w14:textId="4EF9725A" w:rsidR="000B5F4A" w:rsidRDefault="00537936" w:rsidP="00537936">
      <w:pPr>
        <w:jc w:val="center"/>
        <w:rPr>
          <w:rFonts w:eastAsia="Calibri" w:cs="Arial Unicode MS"/>
          <w:b/>
          <w:szCs w:val="24"/>
          <w:lang w:bidi="lo-LA"/>
        </w:rPr>
      </w:pPr>
      <w:r w:rsidRPr="00537936">
        <w:rPr>
          <w:rFonts w:eastAsia="Calibri" w:cs="Arial Unicode MS"/>
          <w:b/>
          <w:szCs w:val="24"/>
          <w:lang w:bidi="lo-LA"/>
        </w:rPr>
        <w:t>METINIŲ VEIKLOS PLANŲ</w:t>
      </w:r>
      <w:r>
        <w:rPr>
          <w:rFonts w:eastAsia="Calibri" w:cs="Arial Unicode MS"/>
          <w:b/>
          <w:szCs w:val="24"/>
          <w:lang w:bidi="lo-LA"/>
        </w:rPr>
        <w:t xml:space="preserve"> </w:t>
      </w:r>
      <w:r w:rsidRPr="00537936">
        <w:rPr>
          <w:rFonts w:eastAsia="Calibri" w:cs="Arial Unicode MS"/>
          <w:b/>
          <w:szCs w:val="24"/>
          <w:lang w:bidi="lo-LA"/>
        </w:rPr>
        <w:t>RENGIMAS, TVIRTINIMAS IR ATSISKAITYMAS UŽ PASIEKTUS REZULTATUS</w:t>
      </w:r>
    </w:p>
    <w:p w14:paraId="14FF7F01" w14:textId="77777777" w:rsidR="00537936" w:rsidRPr="00527959" w:rsidRDefault="00537936" w:rsidP="00537936">
      <w:pPr>
        <w:jc w:val="center"/>
        <w:rPr>
          <w:szCs w:val="24"/>
          <w:lang w:eastAsia="lt-LT"/>
        </w:rPr>
      </w:pPr>
    </w:p>
    <w:p w14:paraId="4768432B" w14:textId="517A2DD6" w:rsidR="00537936" w:rsidRDefault="00537936" w:rsidP="0015439F">
      <w:pPr>
        <w:tabs>
          <w:tab w:val="left" w:pos="1260"/>
        </w:tabs>
        <w:ind w:firstLine="720"/>
        <w:jc w:val="both"/>
        <w:rPr>
          <w:rFonts w:eastAsia="PMingLiU" w:cs="Arial Unicode MS"/>
          <w:szCs w:val="24"/>
          <w:lang w:eastAsia="zh-TW" w:bidi="lo-LA"/>
        </w:rPr>
      </w:pPr>
      <w:r>
        <w:rPr>
          <w:rFonts w:eastAsia="PMingLiU" w:cs="Arial Unicode MS"/>
          <w:szCs w:val="24"/>
          <w:lang w:eastAsia="zh-TW" w:bidi="lo-LA"/>
        </w:rPr>
        <w:t>47</w:t>
      </w:r>
      <w:r w:rsidR="00E32586" w:rsidRPr="00527959">
        <w:rPr>
          <w:rFonts w:eastAsia="PMingLiU" w:cs="Arial Unicode MS"/>
          <w:szCs w:val="24"/>
          <w:lang w:eastAsia="zh-TW" w:bidi="lo-LA"/>
        </w:rPr>
        <w:t xml:space="preserve">. </w:t>
      </w:r>
      <w:r w:rsidRPr="00537936">
        <w:rPr>
          <w:rFonts w:eastAsia="PMingLiU" w:cs="Arial Unicode MS"/>
          <w:szCs w:val="24"/>
          <w:lang w:eastAsia="zh-TW" w:bidi="lo-LA"/>
        </w:rPr>
        <w:t xml:space="preserve">Vadovaujantis patvirtintu </w:t>
      </w:r>
      <w:r>
        <w:rPr>
          <w:rFonts w:eastAsia="PMingLiU" w:cs="Arial Unicode MS"/>
          <w:szCs w:val="24"/>
          <w:lang w:eastAsia="zh-TW" w:bidi="lo-LA"/>
        </w:rPr>
        <w:t>SVP ir Savivaldybės biudžetu</w:t>
      </w:r>
      <w:r w:rsidRPr="00537936">
        <w:rPr>
          <w:rFonts w:eastAsia="PMingLiU" w:cs="Arial Unicode MS"/>
          <w:szCs w:val="24"/>
          <w:lang w:eastAsia="zh-TW" w:bidi="lo-LA"/>
        </w:rPr>
        <w:t xml:space="preserve">, rengiami </w:t>
      </w:r>
      <w:r>
        <w:rPr>
          <w:rFonts w:eastAsia="PMingLiU" w:cs="Arial Unicode MS"/>
          <w:szCs w:val="24"/>
          <w:lang w:eastAsia="zh-TW" w:bidi="lo-LA"/>
        </w:rPr>
        <w:t>Savivaldybės</w:t>
      </w:r>
      <w:r w:rsidR="003C5940">
        <w:rPr>
          <w:rFonts w:eastAsia="PMingLiU" w:cs="Arial Unicode MS"/>
          <w:szCs w:val="24"/>
          <w:lang w:eastAsia="zh-TW" w:bidi="lo-LA"/>
        </w:rPr>
        <w:t xml:space="preserve"> administracijos, seniūnijų ir S</w:t>
      </w:r>
      <w:r>
        <w:rPr>
          <w:rFonts w:eastAsia="PMingLiU" w:cs="Arial Unicode MS"/>
          <w:szCs w:val="24"/>
          <w:lang w:eastAsia="zh-TW" w:bidi="lo-LA"/>
        </w:rPr>
        <w:t xml:space="preserve">avivaldybės biudžetinių įstaigų MVP. </w:t>
      </w:r>
    </w:p>
    <w:p w14:paraId="7C3A8EB0" w14:textId="06FD8AC8" w:rsidR="00537936" w:rsidRDefault="00537936" w:rsidP="0015439F">
      <w:pPr>
        <w:tabs>
          <w:tab w:val="left" w:pos="1260"/>
        </w:tabs>
        <w:ind w:firstLine="720"/>
        <w:jc w:val="both"/>
        <w:rPr>
          <w:rFonts w:eastAsia="PMingLiU" w:cs="Arial Unicode MS"/>
          <w:szCs w:val="24"/>
          <w:lang w:eastAsia="zh-TW" w:bidi="lo-LA"/>
        </w:rPr>
      </w:pPr>
      <w:r>
        <w:rPr>
          <w:rFonts w:eastAsia="PMingLiU" w:cs="Arial Unicode MS"/>
          <w:szCs w:val="24"/>
          <w:lang w:eastAsia="zh-TW" w:bidi="lo-LA"/>
        </w:rPr>
        <w:t xml:space="preserve">48. </w:t>
      </w:r>
      <w:r>
        <w:rPr>
          <w:color w:val="000000"/>
        </w:rPr>
        <w:t>MVP rengiami, tvirtinami, įgyvendinami, jų stebėsena, vertinimai ir atsiskaitymas už pasiektus rezultatus atliekami Strateginio valdymo įstatyme, atskirų strateginio valdymo sistemos dalyvių veiklą reglamentuojančių įstatymų ir Strateginio valdymo metodikoje nustatyta tvarka.</w:t>
      </w:r>
    </w:p>
    <w:p w14:paraId="087B2145" w14:textId="137578AF" w:rsidR="000B5F4A" w:rsidRDefault="00E32586" w:rsidP="0015439F">
      <w:pPr>
        <w:tabs>
          <w:tab w:val="left" w:pos="1260"/>
        </w:tabs>
        <w:ind w:firstLine="720"/>
        <w:jc w:val="both"/>
        <w:rPr>
          <w:rFonts w:eastAsia="PMingLiU" w:cs="Arial Unicode MS"/>
          <w:szCs w:val="24"/>
          <w:lang w:eastAsia="zh-TW" w:bidi="lo-LA"/>
        </w:rPr>
      </w:pPr>
      <w:r w:rsidRPr="00527959">
        <w:rPr>
          <w:rFonts w:eastAsia="PMingLiU" w:cs="Arial Unicode MS"/>
          <w:szCs w:val="24"/>
          <w:lang w:eastAsia="zh-TW" w:bidi="lo-LA"/>
        </w:rPr>
        <w:t>4</w:t>
      </w:r>
      <w:r w:rsidR="00537936">
        <w:rPr>
          <w:rFonts w:eastAsia="PMingLiU" w:cs="Arial Unicode MS"/>
          <w:szCs w:val="24"/>
          <w:lang w:eastAsia="zh-TW" w:bidi="lo-LA"/>
        </w:rPr>
        <w:t>9</w:t>
      </w:r>
      <w:r w:rsidRPr="00527959">
        <w:rPr>
          <w:rFonts w:eastAsia="PMingLiU" w:cs="Arial Unicode MS"/>
          <w:szCs w:val="24"/>
          <w:lang w:eastAsia="zh-TW" w:bidi="lo-LA"/>
        </w:rPr>
        <w:t xml:space="preserve">. </w:t>
      </w:r>
      <w:r w:rsidR="00537936">
        <w:rPr>
          <w:rFonts w:eastAsia="PMingLiU" w:cs="Arial Unicode MS"/>
          <w:szCs w:val="24"/>
          <w:lang w:eastAsia="zh-TW" w:bidi="lo-LA"/>
        </w:rPr>
        <w:t>MVP</w:t>
      </w:r>
      <w:r w:rsidRPr="00527959">
        <w:rPr>
          <w:rFonts w:eastAsia="PMingLiU" w:cs="Arial Unicode MS"/>
          <w:szCs w:val="24"/>
          <w:lang w:eastAsia="zh-TW" w:bidi="lo-LA"/>
        </w:rPr>
        <w:t xml:space="preserve"> </w:t>
      </w:r>
      <w:r w:rsidRPr="00527959">
        <w:rPr>
          <w:rFonts w:eastAsia="Calibri" w:cs="Arial Unicode MS"/>
          <w:szCs w:val="24"/>
          <w:lang w:bidi="lo-LA"/>
        </w:rPr>
        <w:t xml:space="preserve">turi būti užtikrintas </w:t>
      </w:r>
      <w:r w:rsidR="00537936">
        <w:rPr>
          <w:rFonts w:eastAsia="Calibri" w:cs="Arial Unicode MS"/>
          <w:szCs w:val="24"/>
          <w:lang w:bidi="lo-LA"/>
        </w:rPr>
        <w:t>SVP</w:t>
      </w:r>
      <w:r w:rsidRPr="00527959">
        <w:rPr>
          <w:rFonts w:eastAsia="Calibri" w:cs="Arial Unicode MS"/>
          <w:szCs w:val="24"/>
          <w:lang w:bidi="lo-LA"/>
        </w:rPr>
        <w:t xml:space="preserve"> pirmųjų planuojamų metų įgyvendinimas, </w:t>
      </w:r>
      <w:r w:rsidR="00537936">
        <w:rPr>
          <w:rFonts w:eastAsia="PMingLiU" w:cs="Arial Unicode MS"/>
          <w:szCs w:val="24"/>
          <w:lang w:eastAsia="zh-TW" w:bidi="lo-LA"/>
        </w:rPr>
        <w:t>d</w:t>
      </w:r>
      <w:r w:rsidR="00537936">
        <w:rPr>
          <w:color w:val="000000"/>
        </w:rPr>
        <w:t xml:space="preserve">etalizuojami SVP programų pažangos ir tęstinės veiklos uždaviniai ir priemonės </w:t>
      </w:r>
      <w:r w:rsidRPr="004A7F3D">
        <w:rPr>
          <w:rFonts w:eastAsia="PMingLiU" w:cs="Arial Unicode MS"/>
          <w:color w:val="000000" w:themeColor="text1"/>
          <w:szCs w:val="24"/>
          <w:lang w:eastAsia="zh-TW" w:bidi="lo-LA"/>
        </w:rPr>
        <w:t xml:space="preserve">pagal patvirtintus Savivaldybės biudžeto asignavimus. </w:t>
      </w:r>
      <w:r w:rsidR="00474544" w:rsidRPr="004A7F3D">
        <w:rPr>
          <w:color w:val="000000" w:themeColor="text1"/>
        </w:rPr>
        <w:t> </w:t>
      </w:r>
      <w:r w:rsidR="00474544">
        <w:rPr>
          <w:color w:val="000000"/>
        </w:rPr>
        <w:t>MVP nustatomais rodikliais turi būti siekiama SVP nustatytų veiklos tikslų ir pažangos ir tęstinės veiklos uždavinių įgyvendinimo.</w:t>
      </w:r>
    </w:p>
    <w:p w14:paraId="7AEEF4A7" w14:textId="34ECB2C6" w:rsidR="00B23828" w:rsidRPr="002F2BC0" w:rsidRDefault="00537936" w:rsidP="00B23828">
      <w:pPr>
        <w:tabs>
          <w:tab w:val="left" w:pos="1260"/>
        </w:tabs>
        <w:ind w:firstLine="720"/>
        <w:jc w:val="both"/>
        <w:rPr>
          <w:color w:val="000000" w:themeColor="text1"/>
          <w:szCs w:val="24"/>
          <w:lang w:eastAsia="lt-LT"/>
        </w:rPr>
      </w:pPr>
      <w:r w:rsidRPr="001F7C9E">
        <w:rPr>
          <w:rFonts w:eastAsia="PMingLiU" w:cs="Arial Unicode MS"/>
          <w:color w:val="000000" w:themeColor="text1"/>
          <w:szCs w:val="24"/>
          <w:lang w:eastAsia="zh-TW" w:bidi="lo-LA"/>
        </w:rPr>
        <w:t xml:space="preserve">50. </w:t>
      </w:r>
      <w:r w:rsidR="00474544" w:rsidRPr="001F7C9E">
        <w:rPr>
          <w:color w:val="000000" w:themeColor="text1"/>
        </w:rPr>
        <w:t>Savivaldybės administracijos, seniūnijos</w:t>
      </w:r>
      <w:r w:rsidR="00A246D4" w:rsidRPr="001F7C9E">
        <w:rPr>
          <w:color w:val="000000" w:themeColor="text1"/>
        </w:rPr>
        <w:t xml:space="preserve"> </w:t>
      </w:r>
      <w:r w:rsidR="00474544" w:rsidRPr="001F7C9E">
        <w:rPr>
          <w:color w:val="000000" w:themeColor="text1"/>
        </w:rPr>
        <w:t xml:space="preserve">MVP rengiami </w:t>
      </w:r>
      <w:r w:rsidR="00A246D4" w:rsidRPr="001F7C9E">
        <w:rPr>
          <w:color w:val="000000" w:themeColor="text1"/>
        </w:rPr>
        <w:t>pagal</w:t>
      </w:r>
      <w:r w:rsidR="00474544" w:rsidRPr="001F7C9E">
        <w:rPr>
          <w:color w:val="000000" w:themeColor="text1"/>
        </w:rPr>
        <w:t xml:space="preserve"> Savivaldybės administracijos direktoriaus</w:t>
      </w:r>
      <w:r w:rsidR="005D50EF" w:rsidRPr="001F7C9E">
        <w:rPr>
          <w:color w:val="000000" w:themeColor="text1"/>
        </w:rPr>
        <w:t xml:space="preserve"> </w:t>
      </w:r>
      <w:r w:rsidR="00474544" w:rsidRPr="001F7C9E">
        <w:rPr>
          <w:color w:val="000000" w:themeColor="text1"/>
        </w:rPr>
        <w:t xml:space="preserve"> įsakymu patvirtintą MVP formą.</w:t>
      </w:r>
      <w:r w:rsidR="000E0F58" w:rsidRPr="001F7C9E">
        <w:rPr>
          <w:color w:val="000000" w:themeColor="text1"/>
        </w:rPr>
        <w:t xml:space="preserve"> </w:t>
      </w:r>
      <w:r w:rsidR="0032452E" w:rsidRPr="001F7C9E">
        <w:rPr>
          <w:color w:val="000000" w:themeColor="text1"/>
        </w:rPr>
        <w:t>Biudžetinių įstaigų MVP formą nustato įstaig</w:t>
      </w:r>
      <w:r w:rsidR="001F7C9E" w:rsidRPr="001F7C9E">
        <w:rPr>
          <w:color w:val="000000" w:themeColor="text1"/>
        </w:rPr>
        <w:t>ų</w:t>
      </w:r>
      <w:r w:rsidR="0032452E" w:rsidRPr="001F7C9E">
        <w:rPr>
          <w:color w:val="000000" w:themeColor="text1"/>
        </w:rPr>
        <w:t xml:space="preserve"> </w:t>
      </w:r>
      <w:r w:rsidR="001F7C9E" w:rsidRPr="001F7C9E">
        <w:rPr>
          <w:color w:val="000000" w:themeColor="text1"/>
        </w:rPr>
        <w:t xml:space="preserve">vadovai. </w:t>
      </w:r>
    </w:p>
    <w:p w14:paraId="5245FB36" w14:textId="7B5A7E8D" w:rsidR="00474544" w:rsidRPr="00527959" w:rsidRDefault="00474544" w:rsidP="00474544">
      <w:pPr>
        <w:tabs>
          <w:tab w:val="left" w:pos="1276"/>
        </w:tabs>
        <w:ind w:firstLine="720"/>
        <w:jc w:val="both"/>
        <w:rPr>
          <w:szCs w:val="24"/>
          <w:lang w:eastAsia="lt-LT"/>
        </w:rPr>
      </w:pPr>
      <w:r>
        <w:rPr>
          <w:szCs w:val="24"/>
          <w:lang w:eastAsia="lt-LT"/>
        </w:rPr>
        <w:t xml:space="preserve">51. </w:t>
      </w:r>
      <w:r w:rsidRPr="00527959">
        <w:rPr>
          <w:szCs w:val="24"/>
          <w:lang w:eastAsia="lt-LT"/>
        </w:rPr>
        <w:t xml:space="preserve">Savivaldybės administracijos </w:t>
      </w:r>
      <w:r>
        <w:rPr>
          <w:szCs w:val="24"/>
          <w:lang w:eastAsia="lt-LT"/>
        </w:rPr>
        <w:t>MVP</w:t>
      </w:r>
      <w:r w:rsidRPr="00527959">
        <w:rPr>
          <w:szCs w:val="24"/>
          <w:lang w:eastAsia="lt-LT"/>
        </w:rPr>
        <w:t xml:space="preserve"> rengia Strateginio planavimo ir investicijų skyrius</w:t>
      </w:r>
      <w:r w:rsidR="0066586C">
        <w:rPr>
          <w:szCs w:val="24"/>
          <w:lang w:eastAsia="lt-LT"/>
        </w:rPr>
        <w:t xml:space="preserve">, </w:t>
      </w:r>
      <w:r>
        <w:rPr>
          <w:szCs w:val="24"/>
          <w:lang w:eastAsia="lt-LT"/>
        </w:rPr>
        <w:t xml:space="preserve"> </w:t>
      </w:r>
      <w:r w:rsidRPr="00527959">
        <w:rPr>
          <w:szCs w:val="24"/>
          <w:lang w:eastAsia="lt-LT"/>
        </w:rPr>
        <w:t xml:space="preserve">seniūnijų </w:t>
      </w:r>
      <w:r>
        <w:rPr>
          <w:szCs w:val="24"/>
          <w:lang w:eastAsia="lt-LT"/>
        </w:rPr>
        <w:t>MVP</w:t>
      </w:r>
      <w:r w:rsidRPr="00527959">
        <w:rPr>
          <w:szCs w:val="24"/>
          <w:lang w:eastAsia="lt-LT"/>
        </w:rPr>
        <w:t xml:space="preserve"> rengia seniūnai įtraukdami seniūnaičiu</w:t>
      </w:r>
      <w:r w:rsidR="0066586C">
        <w:rPr>
          <w:szCs w:val="24"/>
          <w:lang w:eastAsia="lt-LT"/>
        </w:rPr>
        <w:t>s</w:t>
      </w:r>
      <w:r>
        <w:rPr>
          <w:szCs w:val="24"/>
          <w:lang w:eastAsia="lt-LT"/>
        </w:rPr>
        <w:t xml:space="preserve">; </w:t>
      </w:r>
      <w:r w:rsidRPr="00527959">
        <w:rPr>
          <w:szCs w:val="24"/>
          <w:lang w:eastAsia="lt-LT"/>
        </w:rPr>
        <w:t xml:space="preserve">Savivaldybės biudžetinių įstaigų </w:t>
      </w:r>
      <w:r>
        <w:rPr>
          <w:szCs w:val="24"/>
          <w:lang w:eastAsia="lt-LT"/>
        </w:rPr>
        <w:t>MVP</w:t>
      </w:r>
      <w:r w:rsidRPr="00527959">
        <w:rPr>
          <w:szCs w:val="24"/>
          <w:lang w:eastAsia="lt-LT"/>
        </w:rPr>
        <w:t xml:space="preserve"> rengia įstaigų vadovai</w:t>
      </w:r>
      <w:r w:rsidR="00022DEF">
        <w:rPr>
          <w:szCs w:val="24"/>
          <w:lang w:eastAsia="lt-LT"/>
        </w:rPr>
        <w:t xml:space="preserve"> įtraukdami šių įstaigų savivaldos narius.</w:t>
      </w:r>
    </w:p>
    <w:p w14:paraId="196BB4CA" w14:textId="6E5EC430" w:rsidR="00A246D4" w:rsidRPr="00527959" w:rsidRDefault="00A246D4" w:rsidP="00A246D4">
      <w:pPr>
        <w:suppressAutoHyphens/>
        <w:ind w:firstLine="720"/>
        <w:jc w:val="both"/>
        <w:textAlignment w:val="baseline"/>
        <w:rPr>
          <w:rFonts w:eastAsia="Calibri" w:cs="Arial Unicode MS"/>
          <w:szCs w:val="24"/>
          <w:lang w:bidi="lo-LA"/>
        </w:rPr>
      </w:pPr>
      <w:r>
        <w:rPr>
          <w:rFonts w:eastAsia="PMingLiU" w:cs="Arial Unicode MS"/>
          <w:szCs w:val="24"/>
          <w:lang w:eastAsia="zh-TW" w:bidi="lo-LA"/>
        </w:rPr>
        <w:t xml:space="preserve">52.  </w:t>
      </w:r>
      <w:r w:rsidRPr="00527959">
        <w:rPr>
          <w:rFonts w:eastAsia="Calibri" w:cs="Arial Unicode MS"/>
          <w:szCs w:val="24"/>
          <w:lang w:bidi="lo-LA"/>
        </w:rPr>
        <w:t xml:space="preserve">Savivaldybės administracijos ir seniūnijų </w:t>
      </w:r>
      <w:r w:rsidR="00102EF6">
        <w:rPr>
          <w:rFonts w:eastAsia="Calibri" w:cs="Arial Unicode MS"/>
          <w:szCs w:val="24"/>
          <w:lang w:bidi="lo-LA"/>
        </w:rPr>
        <w:t>MVP</w:t>
      </w:r>
      <w:r w:rsidRPr="00527959">
        <w:rPr>
          <w:rFonts w:eastAsia="Calibri" w:cs="Arial Unicode MS"/>
          <w:szCs w:val="24"/>
          <w:lang w:bidi="lo-LA"/>
        </w:rPr>
        <w:t xml:space="preserve"> teikiami tvirtinti Savivaldybės administracijos direktoriui, Savivaldybės biudžetinių įstaigų, suderinus su </w:t>
      </w:r>
      <w:r w:rsidRPr="00527959">
        <w:rPr>
          <w:rFonts w:eastAsia="PMingLiU" w:cs="Arial Unicode MS"/>
          <w:szCs w:val="24"/>
          <w:lang w:eastAsia="zh-TW" w:bidi="lo-LA"/>
        </w:rPr>
        <w:t xml:space="preserve">jų veiklą </w:t>
      </w:r>
      <w:r w:rsidR="0066586C">
        <w:rPr>
          <w:rFonts w:eastAsia="PMingLiU" w:cs="Arial Unicode MS"/>
          <w:szCs w:val="24"/>
          <w:lang w:eastAsia="zh-TW" w:bidi="lo-LA"/>
        </w:rPr>
        <w:t>koordinuojančiais</w:t>
      </w:r>
      <w:r w:rsidRPr="00527959">
        <w:rPr>
          <w:rFonts w:eastAsia="PMingLiU" w:cs="Arial Unicode MS"/>
          <w:szCs w:val="24"/>
          <w:lang w:eastAsia="zh-TW" w:bidi="lo-LA"/>
        </w:rPr>
        <w:t xml:space="preserve"> Savivaldybės administracijos </w:t>
      </w:r>
      <w:r w:rsidR="0066586C">
        <w:rPr>
          <w:rFonts w:eastAsia="PMingLiU" w:cs="Arial Unicode MS"/>
          <w:szCs w:val="24"/>
          <w:lang w:eastAsia="zh-TW" w:bidi="lo-LA"/>
        </w:rPr>
        <w:t>padalini</w:t>
      </w:r>
      <w:r w:rsidR="00022DEF">
        <w:rPr>
          <w:rFonts w:eastAsia="PMingLiU" w:cs="Arial Unicode MS"/>
          <w:szCs w:val="24"/>
          <w:lang w:eastAsia="zh-TW" w:bidi="lo-LA"/>
        </w:rPr>
        <w:t>ų vadovais</w:t>
      </w:r>
      <w:r w:rsidRPr="00527959">
        <w:rPr>
          <w:rFonts w:eastAsia="PMingLiU" w:cs="Arial Unicode MS"/>
          <w:szCs w:val="24"/>
          <w:lang w:eastAsia="zh-TW" w:bidi="lo-LA"/>
        </w:rPr>
        <w:t>,</w:t>
      </w:r>
      <w:r w:rsidRPr="00527959">
        <w:rPr>
          <w:rFonts w:eastAsia="Calibri" w:cs="Arial Unicode MS"/>
          <w:szCs w:val="24"/>
          <w:lang w:bidi="lo-LA"/>
        </w:rPr>
        <w:t xml:space="preserve"> – įstaigos vadovui</w:t>
      </w:r>
      <w:r w:rsidR="00102EF6">
        <w:rPr>
          <w:rFonts w:eastAsia="Calibri" w:cs="Arial Unicode MS"/>
          <w:szCs w:val="24"/>
          <w:lang w:bidi="lo-LA"/>
        </w:rPr>
        <w:t xml:space="preserve"> (jei įstatymai nenumato kitaip)</w:t>
      </w:r>
      <w:r w:rsidRPr="00527959">
        <w:rPr>
          <w:rFonts w:eastAsia="Calibri" w:cs="Arial Unicode MS"/>
          <w:szCs w:val="24"/>
          <w:lang w:bidi="lo-LA"/>
        </w:rPr>
        <w:t xml:space="preserve"> ir turi būti patvirtinti </w:t>
      </w:r>
      <w:r w:rsidRPr="00527959">
        <w:rPr>
          <w:rFonts w:eastAsia="PMingLiU" w:cs="Arial Unicode MS"/>
          <w:szCs w:val="24"/>
          <w:lang w:eastAsia="zh-TW" w:bidi="lo-LA"/>
        </w:rPr>
        <w:t xml:space="preserve">per </w:t>
      </w:r>
      <w:r w:rsidR="0043686F">
        <w:rPr>
          <w:rFonts w:eastAsia="PMingLiU" w:cs="Arial Unicode MS"/>
          <w:szCs w:val="24"/>
          <w:lang w:eastAsia="zh-TW" w:bidi="lo-LA"/>
        </w:rPr>
        <w:t>15</w:t>
      </w:r>
      <w:r w:rsidRPr="00527959">
        <w:rPr>
          <w:rFonts w:eastAsia="PMingLiU" w:cs="Arial Unicode MS"/>
          <w:szCs w:val="24"/>
          <w:lang w:eastAsia="zh-TW" w:bidi="lo-LA"/>
        </w:rPr>
        <w:t xml:space="preserve"> darbo dienų </w:t>
      </w:r>
      <w:r w:rsidRPr="00527959">
        <w:rPr>
          <w:rFonts w:eastAsia="Calibri" w:cs="Arial Unicode MS"/>
          <w:szCs w:val="24"/>
          <w:lang w:bidi="lo-LA"/>
        </w:rPr>
        <w:t>nuo Savivaldybės tarybos sprendimo priėmimo dėl Savivaldybės biudžeto patvirtinimo.</w:t>
      </w:r>
      <w:r w:rsidRPr="00527959">
        <w:t xml:space="preserve"> </w:t>
      </w:r>
    </w:p>
    <w:p w14:paraId="54035A29" w14:textId="71235D73" w:rsidR="00A246D4" w:rsidRPr="00527959" w:rsidRDefault="00102EF6" w:rsidP="00A246D4">
      <w:pPr>
        <w:ind w:firstLine="720"/>
        <w:jc w:val="both"/>
        <w:rPr>
          <w:rFonts w:eastAsia="Calibri" w:cs="Arial Unicode MS"/>
          <w:szCs w:val="24"/>
          <w:lang w:bidi="lo-LA"/>
        </w:rPr>
      </w:pPr>
      <w:r>
        <w:rPr>
          <w:rFonts w:eastAsia="Calibri" w:cs="Arial Unicode MS"/>
          <w:szCs w:val="24"/>
          <w:lang w:bidi="lo-LA"/>
        </w:rPr>
        <w:t>53</w:t>
      </w:r>
      <w:r w:rsidR="00A246D4" w:rsidRPr="00527959">
        <w:rPr>
          <w:rFonts w:eastAsia="Calibri" w:cs="Arial Unicode MS"/>
          <w:szCs w:val="24"/>
          <w:lang w:bidi="lo-LA"/>
        </w:rPr>
        <w:t xml:space="preserve">. Administracijos direktoriaus įsakymo projektą dėl Savivaldybės administracijos </w:t>
      </w:r>
      <w:r>
        <w:rPr>
          <w:rFonts w:eastAsia="Calibri" w:cs="Arial Unicode MS"/>
          <w:szCs w:val="24"/>
          <w:lang w:bidi="lo-LA"/>
        </w:rPr>
        <w:t xml:space="preserve">MVP </w:t>
      </w:r>
      <w:r w:rsidR="00A246D4" w:rsidRPr="00527959">
        <w:rPr>
          <w:rFonts w:eastAsia="Calibri" w:cs="Arial Unicode MS"/>
          <w:szCs w:val="24"/>
          <w:lang w:bidi="lo-LA"/>
        </w:rPr>
        <w:t xml:space="preserve">tvirtinimo rengia </w:t>
      </w:r>
      <w:r w:rsidR="00A246D4" w:rsidRPr="00527959">
        <w:rPr>
          <w:szCs w:val="24"/>
          <w:lang w:eastAsia="lt-LT"/>
        </w:rPr>
        <w:t xml:space="preserve">Strateginio planavimo ir investicijų skyrius, o bendrą Savivaldybės administracijos </w:t>
      </w:r>
      <w:r w:rsidR="00A246D4" w:rsidRPr="00527959">
        <w:rPr>
          <w:rFonts w:eastAsia="PMingLiU" w:cs="Arial Unicode MS"/>
          <w:szCs w:val="24"/>
          <w:lang w:eastAsia="zh-TW" w:bidi="lo-LA"/>
        </w:rPr>
        <w:t xml:space="preserve">direktoriaus įsakymo dėl seniūnijų </w:t>
      </w:r>
      <w:r>
        <w:rPr>
          <w:rFonts w:eastAsia="PMingLiU" w:cs="Arial Unicode MS"/>
          <w:szCs w:val="24"/>
          <w:lang w:eastAsia="zh-TW" w:bidi="lo-LA"/>
        </w:rPr>
        <w:t>MVP</w:t>
      </w:r>
      <w:r w:rsidR="00A246D4" w:rsidRPr="00527959">
        <w:rPr>
          <w:rFonts w:eastAsia="PMingLiU" w:cs="Arial Unicode MS"/>
          <w:szCs w:val="24"/>
          <w:lang w:eastAsia="zh-TW" w:bidi="lo-LA"/>
        </w:rPr>
        <w:t xml:space="preserve"> tvirtinimo projektą rengia Biudžeto ir finansų skyrius. </w:t>
      </w:r>
    </w:p>
    <w:p w14:paraId="1FA6BA40" w14:textId="5CBB1E81" w:rsidR="00A246D4" w:rsidRPr="00527959" w:rsidRDefault="00102EF6" w:rsidP="00A246D4">
      <w:pPr>
        <w:tabs>
          <w:tab w:val="left" w:pos="1134"/>
        </w:tabs>
        <w:ind w:firstLine="720"/>
        <w:jc w:val="both"/>
        <w:rPr>
          <w:rFonts w:eastAsia="PMingLiU" w:cs="Arial Unicode MS"/>
          <w:szCs w:val="24"/>
          <w:lang w:eastAsia="zh-TW" w:bidi="lo-LA"/>
        </w:rPr>
      </w:pPr>
      <w:r>
        <w:rPr>
          <w:rFonts w:eastAsia="Calibri" w:cs="Arial Unicode MS"/>
          <w:szCs w:val="24"/>
          <w:lang w:bidi="lo-LA"/>
        </w:rPr>
        <w:t>54</w:t>
      </w:r>
      <w:r w:rsidR="00A246D4" w:rsidRPr="00527959">
        <w:rPr>
          <w:rFonts w:eastAsia="Calibri" w:cs="Arial Unicode MS"/>
          <w:szCs w:val="24"/>
          <w:lang w:bidi="lo-LA"/>
        </w:rPr>
        <w:t>.</w:t>
      </w:r>
      <w:r w:rsidR="00A246D4" w:rsidRPr="00527959">
        <w:rPr>
          <w:rFonts w:eastAsia="Calibri" w:cs="Arial Unicode MS"/>
          <w:szCs w:val="24"/>
          <w:lang w:bidi="lo-LA"/>
        </w:rPr>
        <w:tab/>
        <w:t xml:space="preserve">Patvirtinti </w:t>
      </w:r>
      <w:r w:rsidR="004D4F32">
        <w:rPr>
          <w:rFonts w:eastAsia="Calibri" w:cs="Arial Unicode MS"/>
          <w:szCs w:val="24"/>
          <w:lang w:bidi="lo-LA"/>
        </w:rPr>
        <w:t>MVP</w:t>
      </w:r>
      <w:r w:rsidR="00A246D4" w:rsidRPr="00527959">
        <w:rPr>
          <w:rFonts w:eastAsia="Calibri" w:cs="Arial Unicode MS"/>
          <w:szCs w:val="24"/>
          <w:lang w:bidi="lo-LA"/>
        </w:rPr>
        <w:t xml:space="preserve"> skelbiami Savivaldybės</w:t>
      </w:r>
      <w:r w:rsidR="004D4F32">
        <w:rPr>
          <w:rFonts w:eastAsia="Calibri" w:cs="Arial Unicode MS"/>
          <w:szCs w:val="24"/>
          <w:lang w:bidi="lo-LA"/>
        </w:rPr>
        <w:t xml:space="preserve">, seniūnijų </w:t>
      </w:r>
      <w:r w:rsidR="00A246D4" w:rsidRPr="00527959">
        <w:rPr>
          <w:rFonts w:eastAsia="Calibri" w:cs="Arial Unicode MS"/>
          <w:szCs w:val="24"/>
          <w:lang w:bidi="lo-LA"/>
        </w:rPr>
        <w:t>ir įstaigų internet</w:t>
      </w:r>
      <w:r>
        <w:rPr>
          <w:rFonts w:eastAsia="Calibri" w:cs="Arial Unicode MS"/>
          <w:szCs w:val="24"/>
          <w:lang w:bidi="lo-LA"/>
        </w:rPr>
        <w:t>inėse</w:t>
      </w:r>
      <w:r w:rsidR="00A246D4" w:rsidRPr="00527959">
        <w:rPr>
          <w:rFonts w:eastAsia="Calibri" w:cs="Arial Unicode MS"/>
          <w:szCs w:val="24"/>
          <w:lang w:bidi="lo-LA"/>
        </w:rPr>
        <w:t xml:space="preserve"> svetainėse.</w:t>
      </w:r>
    </w:p>
    <w:p w14:paraId="3C2E062C" w14:textId="1806499B" w:rsidR="000B5F4A" w:rsidRPr="00527959" w:rsidRDefault="00102EF6" w:rsidP="004D4F32">
      <w:pPr>
        <w:tabs>
          <w:tab w:val="left" w:pos="1260"/>
        </w:tabs>
        <w:ind w:firstLine="720"/>
        <w:jc w:val="both"/>
        <w:rPr>
          <w:szCs w:val="24"/>
          <w:lang w:eastAsia="lt-LT"/>
        </w:rPr>
      </w:pPr>
      <w:r>
        <w:rPr>
          <w:rFonts w:eastAsia="PMingLiU" w:cs="Arial Unicode MS"/>
          <w:szCs w:val="24"/>
          <w:lang w:eastAsia="zh-TW" w:bidi="lo-LA"/>
        </w:rPr>
        <w:t xml:space="preserve">55. </w:t>
      </w:r>
      <w:r w:rsidR="00E32586" w:rsidRPr="00527959">
        <w:rPr>
          <w:szCs w:val="24"/>
          <w:lang w:eastAsia="lt-LT"/>
        </w:rPr>
        <w:t xml:space="preserve">Pasibaigus kalendoriniams metams, rengiamos Savivaldybės administracijos, seniūnijų, Savivaldybės biudžetinių įstaigų </w:t>
      </w:r>
      <w:r w:rsidR="004D4F32">
        <w:rPr>
          <w:szCs w:val="24"/>
          <w:lang w:eastAsia="lt-LT"/>
        </w:rPr>
        <w:t>MVP</w:t>
      </w:r>
      <w:r w:rsidR="00E32586" w:rsidRPr="00527959">
        <w:rPr>
          <w:szCs w:val="24"/>
          <w:lang w:eastAsia="lt-LT"/>
        </w:rPr>
        <w:t xml:space="preserve"> ataskaitos. </w:t>
      </w:r>
    </w:p>
    <w:p w14:paraId="4CAF8C57" w14:textId="7516BDBA" w:rsidR="000B5F4A" w:rsidRPr="003977DD" w:rsidRDefault="004D4F32" w:rsidP="0015439F">
      <w:pPr>
        <w:ind w:firstLine="720"/>
        <w:jc w:val="both"/>
        <w:rPr>
          <w:color w:val="000000" w:themeColor="text1"/>
          <w:szCs w:val="24"/>
          <w:lang w:eastAsia="lt-LT"/>
        </w:rPr>
      </w:pPr>
      <w:r>
        <w:rPr>
          <w:szCs w:val="24"/>
          <w:lang w:eastAsia="lt-LT"/>
        </w:rPr>
        <w:t>56.</w:t>
      </w:r>
      <w:r w:rsidR="00E32586" w:rsidRPr="00527959">
        <w:rPr>
          <w:szCs w:val="24"/>
          <w:lang w:eastAsia="lt-LT"/>
        </w:rPr>
        <w:t xml:space="preserve"> Savivaldybės administracijos </w:t>
      </w:r>
      <w:r>
        <w:rPr>
          <w:szCs w:val="24"/>
          <w:lang w:eastAsia="lt-LT"/>
        </w:rPr>
        <w:t xml:space="preserve">MVP įgyvendinimo </w:t>
      </w:r>
      <w:r w:rsidR="00E32586" w:rsidRPr="00527959">
        <w:rPr>
          <w:szCs w:val="24"/>
          <w:lang w:eastAsia="lt-LT"/>
        </w:rPr>
        <w:t xml:space="preserve">ataskaitą ir Savivaldybės administracijos direktoriaus įsakymo projektą rengia Strateginio planavimo ir investicijų skyrius, kuriam </w:t>
      </w:r>
      <w:r w:rsidR="00E32586" w:rsidRPr="003977DD">
        <w:rPr>
          <w:color w:val="000000" w:themeColor="text1"/>
          <w:szCs w:val="24"/>
          <w:lang w:eastAsia="lt-LT"/>
        </w:rPr>
        <w:t xml:space="preserve">informaciją apie </w:t>
      </w:r>
      <w:r w:rsidRPr="003977DD">
        <w:rPr>
          <w:color w:val="000000" w:themeColor="text1"/>
          <w:szCs w:val="24"/>
          <w:lang w:eastAsia="lt-LT"/>
        </w:rPr>
        <w:t>MVP</w:t>
      </w:r>
      <w:r w:rsidR="00E32586" w:rsidRPr="003977DD">
        <w:rPr>
          <w:color w:val="000000" w:themeColor="text1"/>
          <w:szCs w:val="24"/>
          <w:lang w:eastAsia="lt-LT"/>
        </w:rPr>
        <w:t xml:space="preserve"> plane numatytų </w:t>
      </w:r>
      <w:r w:rsidRPr="003977DD">
        <w:rPr>
          <w:color w:val="000000" w:themeColor="text1"/>
        </w:rPr>
        <w:t xml:space="preserve">pažangos ir tęstinės veiklos uždavinių ir priemonių </w:t>
      </w:r>
      <w:r w:rsidR="00E32586" w:rsidRPr="003977DD">
        <w:rPr>
          <w:color w:val="000000" w:themeColor="text1"/>
          <w:szCs w:val="24"/>
          <w:lang w:eastAsia="lt-LT"/>
        </w:rPr>
        <w:t xml:space="preserve">reikšmę teikia </w:t>
      </w:r>
      <w:r w:rsidRPr="003977DD">
        <w:rPr>
          <w:color w:val="000000" w:themeColor="text1"/>
          <w:szCs w:val="24"/>
          <w:lang w:eastAsia="lt-LT"/>
        </w:rPr>
        <w:t>Programų koordinatoriai</w:t>
      </w:r>
      <w:r w:rsidR="00E32586" w:rsidRPr="003977DD">
        <w:rPr>
          <w:color w:val="000000" w:themeColor="text1"/>
          <w:szCs w:val="24"/>
          <w:lang w:eastAsia="lt-LT"/>
        </w:rPr>
        <w:t xml:space="preserve">. Savivaldybės administracijos </w:t>
      </w:r>
      <w:r w:rsidRPr="003977DD">
        <w:rPr>
          <w:color w:val="000000" w:themeColor="text1"/>
          <w:szCs w:val="24"/>
          <w:lang w:eastAsia="lt-LT"/>
        </w:rPr>
        <w:t>MVP</w:t>
      </w:r>
      <w:r w:rsidR="00E32586" w:rsidRPr="003977DD">
        <w:rPr>
          <w:color w:val="000000" w:themeColor="text1"/>
          <w:szCs w:val="24"/>
          <w:lang w:eastAsia="lt-LT"/>
        </w:rPr>
        <w:t xml:space="preserve"> įgyvendinimo ataskaita tvirtinama </w:t>
      </w:r>
      <w:r w:rsidRPr="003977DD">
        <w:rPr>
          <w:color w:val="000000" w:themeColor="text1"/>
          <w:szCs w:val="24"/>
          <w:lang w:eastAsia="lt-LT"/>
        </w:rPr>
        <w:t xml:space="preserve">kasmet iki </w:t>
      </w:r>
      <w:r w:rsidR="004B6305" w:rsidRPr="003977DD">
        <w:rPr>
          <w:color w:val="000000" w:themeColor="text1"/>
          <w:szCs w:val="24"/>
          <w:lang w:eastAsia="lt-LT"/>
        </w:rPr>
        <w:t>kovo 1 </w:t>
      </w:r>
      <w:r w:rsidRPr="003977DD">
        <w:rPr>
          <w:color w:val="000000" w:themeColor="text1"/>
          <w:szCs w:val="24"/>
          <w:lang w:eastAsia="lt-LT"/>
        </w:rPr>
        <w:t xml:space="preserve">d. </w:t>
      </w:r>
    </w:p>
    <w:p w14:paraId="05A7D4F4" w14:textId="415C3579" w:rsidR="000B5F4A" w:rsidRPr="003977DD" w:rsidRDefault="004D4F32" w:rsidP="0015439F">
      <w:pPr>
        <w:ind w:firstLine="720"/>
        <w:jc w:val="both"/>
        <w:rPr>
          <w:color w:val="000000" w:themeColor="text1"/>
          <w:szCs w:val="24"/>
          <w:lang w:eastAsia="lt-LT"/>
        </w:rPr>
      </w:pPr>
      <w:r w:rsidRPr="003977DD">
        <w:rPr>
          <w:color w:val="000000" w:themeColor="text1"/>
          <w:szCs w:val="24"/>
          <w:lang w:eastAsia="lt-LT"/>
        </w:rPr>
        <w:t>57</w:t>
      </w:r>
      <w:r w:rsidR="00E32586" w:rsidRPr="003977DD">
        <w:rPr>
          <w:color w:val="000000" w:themeColor="text1"/>
          <w:szCs w:val="24"/>
          <w:lang w:eastAsia="lt-LT"/>
        </w:rPr>
        <w:t xml:space="preserve">. Seniūnijų </w:t>
      </w:r>
      <w:r w:rsidRPr="003977DD">
        <w:rPr>
          <w:color w:val="000000" w:themeColor="text1"/>
          <w:szCs w:val="24"/>
          <w:lang w:eastAsia="lt-LT"/>
        </w:rPr>
        <w:t>MVP įgyvendinimo</w:t>
      </w:r>
      <w:r w:rsidR="00E32586" w:rsidRPr="003977DD">
        <w:rPr>
          <w:color w:val="000000" w:themeColor="text1"/>
          <w:szCs w:val="24"/>
          <w:lang w:eastAsia="lt-LT"/>
        </w:rPr>
        <w:t xml:space="preserve"> ataskaitą rengia seniūnai. Bendrą Savivaldybės administracijos </w:t>
      </w:r>
      <w:r w:rsidR="00E32586" w:rsidRPr="003977DD">
        <w:rPr>
          <w:rFonts w:eastAsia="PMingLiU" w:cs="Arial Unicode MS"/>
          <w:color w:val="000000" w:themeColor="text1"/>
          <w:szCs w:val="24"/>
          <w:lang w:eastAsia="zh-TW" w:bidi="lo-LA"/>
        </w:rPr>
        <w:t xml:space="preserve">direktoriaus įsakymo dėl seniūnijų </w:t>
      </w:r>
      <w:r w:rsidRPr="003977DD">
        <w:rPr>
          <w:rFonts w:eastAsia="PMingLiU" w:cs="Arial Unicode MS"/>
          <w:color w:val="000000" w:themeColor="text1"/>
          <w:szCs w:val="24"/>
          <w:lang w:eastAsia="zh-TW" w:bidi="lo-LA"/>
        </w:rPr>
        <w:t>MVP įgyvendinimo</w:t>
      </w:r>
      <w:r w:rsidR="00E32586" w:rsidRPr="003977DD">
        <w:rPr>
          <w:rFonts w:eastAsia="PMingLiU" w:cs="Arial Unicode MS"/>
          <w:color w:val="000000" w:themeColor="text1"/>
          <w:szCs w:val="24"/>
          <w:lang w:eastAsia="zh-TW" w:bidi="lo-LA"/>
        </w:rPr>
        <w:t xml:space="preserve"> ataskaitų patvirtinimo projektą rengia Biudžeto ir finansų skyrius. </w:t>
      </w:r>
      <w:r w:rsidR="00E32586" w:rsidRPr="003977DD">
        <w:rPr>
          <w:color w:val="000000" w:themeColor="text1"/>
          <w:szCs w:val="24"/>
          <w:lang w:eastAsia="lt-LT"/>
        </w:rPr>
        <w:t xml:space="preserve">Seniūnijų </w:t>
      </w:r>
      <w:r w:rsidRPr="003977DD">
        <w:rPr>
          <w:color w:val="000000" w:themeColor="text1"/>
          <w:szCs w:val="24"/>
          <w:lang w:eastAsia="lt-LT"/>
        </w:rPr>
        <w:t xml:space="preserve">MVP </w:t>
      </w:r>
      <w:r w:rsidR="00E32586" w:rsidRPr="003977DD">
        <w:rPr>
          <w:color w:val="000000" w:themeColor="text1"/>
          <w:szCs w:val="24"/>
          <w:lang w:eastAsia="lt-LT"/>
        </w:rPr>
        <w:t xml:space="preserve">įgyvendinimo ataskaitos tvirtinamos </w:t>
      </w:r>
      <w:r w:rsidR="00AD0F50" w:rsidRPr="003977DD">
        <w:rPr>
          <w:rFonts w:eastAsia="PMingLiU" w:cs="Arial Unicode MS"/>
          <w:color w:val="000000" w:themeColor="text1"/>
          <w:szCs w:val="24"/>
          <w:lang w:eastAsia="zh-TW" w:bidi="lo-LA"/>
        </w:rPr>
        <w:t xml:space="preserve">iki </w:t>
      </w:r>
      <w:r w:rsidR="00AD0F50" w:rsidRPr="003977DD">
        <w:rPr>
          <w:color w:val="000000" w:themeColor="text1"/>
          <w:szCs w:val="24"/>
          <w:lang w:eastAsia="lt-LT"/>
        </w:rPr>
        <w:t xml:space="preserve">kiekvienų metų </w:t>
      </w:r>
      <w:r w:rsidR="004B6305" w:rsidRPr="003977DD">
        <w:rPr>
          <w:color w:val="000000" w:themeColor="text1"/>
          <w:szCs w:val="24"/>
          <w:lang w:eastAsia="lt-LT"/>
        </w:rPr>
        <w:t>kovo 1 </w:t>
      </w:r>
      <w:r w:rsidRPr="003977DD">
        <w:rPr>
          <w:color w:val="000000" w:themeColor="text1"/>
          <w:szCs w:val="24"/>
          <w:lang w:eastAsia="lt-LT"/>
        </w:rPr>
        <w:t>d</w:t>
      </w:r>
      <w:r w:rsidR="00E32586" w:rsidRPr="003977DD">
        <w:rPr>
          <w:color w:val="000000" w:themeColor="text1"/>
          <w:szCs w:val="24"/>
          <w:lang w:eastAsia="lt-LT"/>
        </w:rPr>
        <w:t xml:space="preserve">. </w:t>
      </w:r>
      <w:r w:rsidRPr="003977DD">
        <w:rPr>
          <w:rFonts w:eastAsia="PMingLiU" w:cs="Arial Unicode MS"/>
          <w:color w:val="000000" w:themeColor="text1"/>
          <w:szCs w:val="24"/>
          <w:lang w:eastAsia="zh-TW" w:bidi="lo-LA"/>
        </w:rPr>
        <w:t>S</w:t>
      </w:r>
      <w:r w:rsidR="00E32586" w:rsidRPr="003977DD">
        <w:rPr>
          <w:rFonts w:eastAsia="PMingLiU" w:cs="Arial Unicode MS"/>
          <w:color w:val="000000" w:themeColor="text1"/>
          <w:szCs w:val="24"/>
          <w:lang w:eastAsia="zh-TW" w:bidi="lo-LA"/>
        </w:rPr>
        <w:t xml:space="preserve">eniūnijos </w:t>
      </w:r>
      <w:r w:rsidRPr="003977DD">
        <w:rPr>
          <w:rFonts w:eastAsia="PMingLiU" w:cs="Arial Unicode MS"/>
          <w:color w:val="000000" w:themeColor="text1"/>
          <w:szCs w:val="24"/>
          <w:lang w:eastAsia="zh-TW" w:bidi="lo-LA"/>
        </w:rPr>
        <w:t>MVP</w:t>
      </w:r>
      <w:r w:rsidR="00E32586" w:rsidRPr="003977DD">
        <w:rPr>
          <w:rFonts w:eastAsia="PMingLiU" w:cs="Arial Unicode MS"/>
          <w:color w:val="000000" w:themeColor="text1"/>
          <w:szCs w:val="24"/>
          <w:lang w:eastAsia="zh-TW" w:bidi="lo-LA"/>
        </w:rPr>
        <w:t xml:space="preserve"> įgyvendinimo rezultat</w:t>
      </w:r>
      <w:r w:rsidR="00F845FE" w:rsidRPr="003977DD">
        <w:rPr>
          <w:rFonts w:eastAsia="PMingLiU" w:cs="Arial Unicode MS"/>
          <w:color w:val="000000" w:themeColor="text1"/>
          <w:szCs w:val="24"/>
          <w:lang w:eastAsia="zh-TW" w:bidi="lo-LA"/>
        </w:rPr>
        <w:t>us</w:t>
      </w:r>
      <w:r w:rsidR="00E32586" w:rsidRPr="003977DD">
        <w:rPr>
          <w:rFonts w:eastAsia="PMingLiU" w:cs="Arial Unicode MS"/>
          <w:color w:val="000000" w:themeColor="text1"/>
          <w:szCs w:val="24"/>
          <w:lang w:eastAsia="zh-TW" w:bidi="lo-LA"/>
        </w:rPr>
        <w:t xml:space="preserve"> aptaria </w:t>
      </w:r>
      <w:r w:rsidRPr="003977DD">
        <w:rPr>
          <w:rFonts w:eastAsia="PMingLiU" w:cs="Arial Unicode MS"/>
          <w:color w:val="000000" w:themeColor="text1"/>
          <w:szCs w:val="24"/>
          <w:lang w:eastAsia="zh-TW" w:bidi="lo-LA"/>
        </w:rPr>
        <w:t>seniūnaičių sueigoje.</w:t>
      </w:r>
    </w:p>
    <w:p w14:paraId="12A144F9" w14:textId="4499F7A5" w:rsidR="000B5F4A" w:rsidRPr="00AD0F50" w:rsidRDefault="004D4F32" w:rsidP="0015439F">
      <w:pPr>
        <w:ind w:firstLine="720"/>
        <w:jc w:val="both"/>
        <w:rPr>
          <w:color w:val="000000" w:themeColor="text1"/>
          <w:szCs w:val="24"/>
          <w:lang w:eastAsia="lt-LT"/>
        </w:rPr>
      </w:pPr>
      <w:r w:rsidRPr="003977DD">
        <w:rPr>
          <w:color w:val="000000" w:themeColor="text1"/>
          <w:szCs w:val="24"/>
          <w:lang w:eastAsia="lt-LT"/>
        </w:rPr>
        <w:t>58.</w:t>
      </w:r>
      <w:r w:rsidR="00E32586" w:rsidRPr="003977DD">
        <w:rPr>
          <w:color w:val="000000" w:themeColor="text1"/>
          <w:szCs w:val="24"/>
          <w:lang w:eastAsia="lt-LT"/>
        </w:rPr>
        <w:t xml:space="preserve"> Savivaldybės biudžetinių įstaigų </w:t>
      </w:r>
      <w:r w:rsidRPr="003977DD">
        <w:rPr>
          <w:color w:val="000000" w:themeColor="text1"/>
          <w:szCs w:val="24"/>
          <w:lang w:eastAsia="lt-LT"/>
        </w:rPr>
        <w:t>MVP</w:t>
      </w:r>
      <w:r w:rsidR="00E32586" w:rsidRPr="003977DD">
        <w:rPr>
          <w:color w:val="000000" w:themeColor="text1"/>
          <w:szCs w:val="24"/>
          <w:lang w:eastAsia="lt-LT"/>
        </w:rPr>
        <w:t xml:space="preserve"> įgyvendinimo ataskaitas </w:t>
      </w:r>
      <w:r w:rsidR="00E32586" w:rsidRPr="003977DD">
        <w:rPr>
          <w:rFonts w:eastAsia="Calibri" w:cs="Arial Unicode MS"/>
          <w:color w:val="000000" w:themeColor="text1"/>
          <w:szCs w:val="24"/>
          <w:lang w:bidi="lo-LA"/>
        </w:rPr>
        <w:t xml:space="preserve">rengia </w:t>
      </w:r>
      <w:r w:rsidR="00E32586" w:rsidRPr="003977DD">
        <w:rPr>
          <w:color w:val="000000" w:themeColor="text1"/>
          <w:szCs w:val="24"/>
          <w:lang w:eastAsia="lt-LT"/>
        </w:rPr>
        <w:t>įstaigų</w:t>
      </w:r>
      <w:r w:rsidRPr="003977DD">
        <w:rPr>
          <w:color w:val="000000" w:themeColor="text1"/>
          <w:szCs w:val="24"/>
          <w:lang w:eastAsia="lt-LT"/>
        </w:rPr>
        <w:t xml:space="preserve"> vadovai. </w:t>
      </w:r>
      <w:r w:rsidR="00E32586" w:rsidRPr="003977DD">
        <w:rPr>
          <w:rFonts w:eastAsia="Calibri" w:cs="Arial Unicode MS"/>
          <w:color w:val="000000" w:themeColor="text1"/>
          <w:szCs w:val="24"/>
          <w:lang w:eastAsia="lt-LT" w:bidi="lo-LA"/>
        </w:rPr>
        <w:t>Jeigu įstatymai nenumato kitaip,</w:t>
      </w:r>
      <w:r w:rsidR="00E32586" w:rsidRPr="003977DD">
        <w:rPr>
          <w:color w:val="000000" w:themeColor="text1"/>
          <w:szCs w:val="24"/>
          <w:lang w:eastAsia="lt-LT"/>
        </w:rPr>
        <w:t xml:space="preserve"> Savivaldybės biudžetinių įstaigų </w:t>
      </w:r>
      <w:r w:rsidRPr="003977DD">
        <w:rPr>
          <w:color w:val="000000" w:themeColor="text1"/>
          <w:szCs w:val="24"/>
          <w:lang w:eastAsia="lt-LT"/>
        </w:rPr>
        <w:t>MVP</w:t>
      </w:r>
      <w:r w:rsidR="00E32586" w:rsidRPr="003977DD">
        <w:rPr>
          <w:color w:val="000000" w:themeColor="text1"/>
          <w:szCs w:val="24"/>
          <w:lang w:eastAsia="lt-LT"/>
        </w:rPr>
        <w:t xml:space="preserve"> įgyvendinimo ataskaitos </w:t>
      </w:r>
      <w:r w:rsidR="00E32586" w:rsidRPr="003977DD">
        <w:rPr>
          <w:rFonts w:eastAsia="Calibri" w:cs="Arial Unicode MS"/>
          <w:color w:val="000000" w:themeColor="text1"/>
          <w:szCs w:val="24"/>
          <w:lang w:bidi="lo-LA"/>
        </w:rPr>
        <w:t xml:space="preserve">derinamos su </w:t>
      </w:r>
      <w:r w:rsidR="00E32586" w:rsidRPr="003977DD">
        <w:rPr>
          <w:rFonts w:eastAsia="PMingLiU" w:cs="Arial Unicode MS"/>
          <w:color w:val="000000" w:themeColor="text1"/>
          <w:szCs w:val="24"/>
          <w:lang w:eastAsia="zh-TW" w:bidi="lo-LA"/>
        </w:rPr>
        <w:t xml:space="preserve">jų veiklą kuruojančiu Savivaldybės </w:t>
      </w:r>
      <w:r w:rsidR="00022DEF">
        <w:rPr>
          <w:rFonts w:eastAsia="PMingLiU" w:cs="Arial Unicode MS"/>
          <w:color w:val="000000" w:themeColor="text1"/>
          <w:szCs w:val="24"/>
          <w:lang w:eastAsia="zh-TW" w:bidi="lo-LA"/>
        </w:rPr>
        <w:t xml:space="preserve">administracijos </w:t>
      </w:r>
      <w:r w:rsidRPr="003977DD">
        <w:rPr>
          <w:rFonts w:eastAsia="PMingLiU" w:cs="Arial Unicode MS"/>
          <w:color w:val="000000" w:themeColor="text1"/>
          <w:szCs w:val="24"/>
          <w:lang w:eastAsia="zh-TW" w:bidi="lo-LA"/>
        </w:rPr>
        <w:t>padalini</w:t>
      </w:r>
      <w:r w:rsidR="00022DEF">
        <w:rPr>
          <w:rFonts w:eastAsia="PMingLiU" w:cs="Arial Unicode MS"/>
          <w:color w:val="000000" w:themeColor="text1"/>
          <w:szCs w:val="24"/>
          <w:lang w:eastAsia="zh-TW" w:bidi="lo-LA"/>
        </w:rPr>
        <w:t>o vadovu</w:t>
      </w:r>
      <w:r w:rsidRPr="003977DD">
        <w:rPr>
          <w:rFonts w:eastAsia="PMingLiU" w:cs="Arial Unicode MS"/>
          <w:color w:val="000000" w:themeColor="text1"/>
          <w:szCs w:val="24"/>
          <w:lang w:eastAsia="zh-TW" w:bidi="lo-LA"/>
        </w:rPr>
        <w:t>.</w:t>
      </w:r>
      <w:r w:rsidR="00E32586" w:rsidRPr="003977DD">
        <w:rPr>
          <w:rFonts w:eastAsia="PMingLiU" w:cs="Arial Unicode MS"/>
          <w:color w:val="000000" w:themeColor="text1"/>
          <w:szCs w:val="24"/>
          <w:lang w:eastAsia="zh-TW" w:bidi="lo-LA"/>
        </w:rPr>
        <w:t xml:space="preserve"> Savivaldybės biudžetinių įstaigų </w:t>
      </w:r>
      <w:r w:rsidRPr="003977DD">
        <w:rPr>
          <w:color w:val="000000" w:themeColor="text1"/>
          <w:szCs w:val="24"/>
          <w:lang w:eastAsia="lt-LT"/>
        </w:rPr>
        <w:t>MVP</w:t>
      </w:r>
      <w:r w:rsidR="00E32586" w:rsidRPr="003977DD">
        <w:rPr>
          <w:color w:val="000000" w:themeColor="text1"/>
          <w:szCs w:val="24"/>
          <w:lang w:eastAsia="lt-LT"/>
        </w:rPr>
        <w:t xml:space="preserve"> įgyvendinimo </w:t>
      </w:r>
      <w:r w:rsidR="00E32586" w:rsidRPr="003977DD">
        <w:rPr>
          <w:rFonts w:eastAsia="PMingLiU" w:cs="Arial Unicode MS"/>
          <w:color w:val="000000" w:themeColor="text1"/>
          <w:szCs w:val="24"/>
          <w:lang w:eastAsia="zh-TW" w:bidi="lo-LA"/>
        </w:rPr>
        <w:t xml:space="preserve">ataskaitas </w:t>
      </w:r>
      <w:r w:rsidRPr="003977DD">
        <w:rPr>
          <w:rFonts w:eastAsia="PMingLiU" w:cs="Arial Unicode MS"/>
          <w:color w:val="000000" w:themeColor="text1"/>
          <w:szCs w:val="24"/>
          <w:lang w:eastAsia="zh-TW" w:bidi="lo-LA"/>
        </w:rPr>
        <w:t xml:space="preserve">iki </w:t>
      </w:r>
      <w:r w:rsidR="00E32586" w:rsidRPr="003977DD">
        <w:rPr>
          <w:color w:val="000000" w:themeColor="text1"/>
          <w:szCs w:val="24"/>
          <w:lang w:eastAsia="lt-LT"/>
        </w:rPr>
        <w:t xml:space="preserve">kiekvienų metų </w:t>
      </w:r>
      <w:r w:rsidR="004B6305" w:rsidRPr="003977DD">
        <w:rPr>
          <w:color w:val="000000" w:themeColor="text1"/>
          <w:szCs w:val="24"/>
          <w:lang w:eastAsia="lt-LT"/>
        </w:rPr>
        <w:t>kovo 1 </w:t>
      </w:r>
      <w:r w:rsidR="00085EC9" w:rsidRPr="003977DD">
        <w:rPr>
          <w:color w:val="000000" w:themeColor="text1"/>
          <w:szCs w:val="24"/>
          <w:lang w:eastAsia="lt-LT"/>
        </w:rPr>
        <w:t xml:space="preserve"> d</w:t>
      </w:r>
      <w:r w:rsidRPr="003977DD">
        <w:rPr>
          <w:color w:val="000000" w:themeColor="text1"/>
          <w:szCs w:val="24"/>
          <w:lang w:eastAsia="lt-LT"/>
        </w:rPr>
        <w:t>.</w:t>
      </w:r>
      <w:r w:rsidR="00E32586" w:rsidRPr="003977DD">
        <w:rPr>
          <w:color w:val="000000" w:themeColor="text1"/>
          <w:szCs w:val="24"/>
          <w:lang w:eastAsia="lt-LT"/>
        </w:rPr>
        <w:t xml:space="preserve"> </w:t>
      </w:r>
      <w:r w:rsidR="00E32586" w:rsidRPr="003977DD">
        <w:rPr>
          <w:rFonts w:eastAsia="PMingLiU" w:cs="Arial Unicode MS"/>
          <w:color w:val="000000" w:themeColor="text1"/>
          <w:szCs w:val="24"/>
          <w:lang w:eastAsia="zh-TW" w:bidi="lo-LA"/>
        </w:rPr>
        <w:t>tvirtina įstaigų vadovai.</w:t>
      </w:r>
      <w:r w:rsidR="00E32586" w:rsidRPr="00AD0F50">
        <w:rPr>
          <w:rFonts w:eastAsia="PMingLiU" w:cs="Arial Unicode MS"/>
          <w:color w:val="000000" w:themeColor="text1"/>
          <w:szCs w:val="24"/>
          <w:lang w:eastAsia="zh-TW" w:bidi="lo-LA"/>
        </w:rPr>
        <w:t xml:space="preserve"> </w:t>
      </w:r>
    </w:p>
    <w:p w14:paraId="4FDFBE00" w14:textId="4744F26A" w:rsidR="000B5F4A" w:rsidRPr="00AD0F50" w:rsidRDefault="00AD0F50" w:rsidP="0015439F">
      <w:pPr>
        <w:ind w:firstLine="720"/>
        <w:jc w:val="both"/>
        <w:rPr>
          <w:color w:val="000000" w:themeColor="text1"/>
          <w:szCs w:val="24"/>
          <w:lang w:eastAsia="lt-LT"/>
        </w:rPr>
      </w:pPr>
      <w:r w:rsidRPr="00AD0F50">
        <w:rPr>
          <w:color w:val="000000" w:themeColor="text1"/>
          <w:szCs w:val="24"/>
          <w:lang w:eastAsia="lt-LT"/>
        </w:rPr>
        <w:t>59.</w:t>
      </w:r>
      <w:r w:rsidR="00E32586" w:rsidRPr="00AD0F50">
        <w:rPr>
          <w:color w:val="000000" w:themeColor="text1"/>
          <w:szCs w:val="24"/>
          <w:lang w:eastAsia="lt-LT"/>
        </w:rPr>
        <w:t xml:space="preserve"> Patvirtintos </w:t>
      </w:r>
      <w:r w:rsidRPr="00AD0F50">
        <w:rPr>
          <w:color w:val="000000" w:themeColor="text1"/>
          <w:szCs w:val="24"/>
          <w:lang w:eastAsia="lt-LT"/>
        </w:rPr>
        <w:t>MVP</w:t>
      </w:r>
      <w:r w:rsidR="00E32586" w:rsidRPr="00AD0F50">
        <w:rPr>
          <w:color w:val="000000" w:themeColor="text1"/>
          <w:szCs w:val="24"/>
          <w:lang w:eastAsia="lt-LT"/>
        </w:rPr>
        <w:t xml:space="preserve"> ataskaitos skelbiamos Savivaldybės ir įstaigų internetinėse svetainėse.</w:t>
      </w:r>
    </w:p>
    <w:p w14:paraId="651A26FC" w14:textId="43905DD0" w:rsidR="00AD0F50" w:rsidRPr="00AD0F50" w:rsidRDefault="00AD0F50" w:rsidP="0015439F">
      <w:pPr>
        <w:suppressAutoHyphens/>
        <w:ind w:firstLine="720"/>
        <w:jc w:val="both"/>
        <w:textAlignment w:val="baseline"/>
        <w:rPr>
          <w:rFonts w:cs="Arial Unicode MS"/>
          <w:color w:val="000000" w:themeColor="text1"/>
          <w:szCs w:val="24"/>
          <w:lang w:eastAsia="lt-LT" w:bidi="lo-LA"/>
        </w:rPr>
      </w:pPr>
      <w:r w:rsidRPr="00AD0F50">
        <w:rPr>
          <w:rFonts w:cs="Arial Unicode MS"/>
          <w:color w:val="000000" w:themeColor="text1"/>
          <w:szCs w:val="24"/>
          <w:lang w:eastAsia="lt-LT" w:bidi="lo-LA"/>
        </w:rPr>
        <w:t>60.</w:t>
      </w:r>
      <w:r w:rsidR="00E32586" w:rsidRPr="00AD0F50">
        <w:rPr>
          <w:rFonts w:cs="Arial Unicode MS"/>
          <w:color w:val="000000" w:themeColor="text1"/>
          <w:szCs w:val="24"/>
          <w:lang w:eastAsia="lt-LT" w:bidi="lo-LA"/>
        </w:rPr>
        <w:t xml:space="preserve"> </w:t>
      </w:r>
      <w:r w:rsidRPr="00AD0F50">
        <w:rPr>
          <w:rFonts w:cs="Arial Unicode MS"/>
          <w:color w:val="000000" w:themeColor="text1"/>
          <w:szCs w:val="24"/>
          <w:lang w:eastAsia="lt-LT" w:bidi="lo-LA"/>
        </w:rPr>
        <w:t xml:space="preserve">MVP keičiami (tikslinami) patvirtinus Savivaldybės biudžeto ir SVP pakeitimus. Atnaujinta informacija skelbiama Savivaldybės ir įstaigų interneto svetainėse.  </w:t>
      </w:r>
    </w:p>
    <w:p w14:paraId="0BB86BBE" w14:textId="77777777" w:rsidR="00AD0F50" w:rsidRPr="00AD0F50" w:rsidRDefault="00AD0F50" w:rsidP="0015439F">
      <w:pPr>
        <w:suppressAutoHyphens/>
        <w:ind w:firstLine="720"/>
        <w:jc w:val="both"/>
        <w:textAlignment w:val="baseline"/>
        <w:rPr>
          <w:rFonts w:cs="Arial Unicode MS"/>
          <w:color w:val="000000" w:themeColor="text1"/>
          <w:szCs w:val="24"/>
          <w:lang w:eastAsia="lt-LT" w:bidi="lo-LA"/>
        </w:rPr>
      </w:pPr>
    </w:p>
    <w:p w14:paraId="3757F09F" w14:textId="77777777" w:rsidR="00AD0F50" w:rsidRDefault="00AD0F50" w:rsidP="00AD0F50">
      <w:pPr>
        <w:jc w:val="center"/>
        <w:rPr>
          <w:rFonts w:eastAsia="Calibri"/>
          <w:b/>
          <w:szCs w:val="24"/>
          <w:lang w:bidi="lo-LA"/>
        </w:rPr>
      </w:pPr>
      <w:r>
        <w:rPr>
          <w:rFonts w:eastAsia="Calibri"/>
          <w:b/>
          <w:szCs w:val="24"/>
          <w:lang w:bidi="lo-LA"/>
        </w:rPr>
        <w:t>VI SKYRIUS</w:t>
      </w:r>
    </w:p>
    <w:p w14:paraId="444EF97A" w14:textId="0BEF184D" w:rsidR="000B5F4A" w:rsidRPr="00527959" w:rsidRDefault="00E32586" w:rsidP="00AD0F50">
      <w:pPr>
        <w:jc w:val="center"/>
        <w:rPr>
          <w:rFonts w:eastAsia="Calibri"/>
          <w:b/>
          <w:szCs w:val="24"/>
          <w:lang w:bidi="lo-LA"/>
        </w:rPr>
      </w:pPr>
      <w:r w:rsidRPr="00527959">
        <w:rPr>
          <w:rFonts w:eastAsia="Calibri"/>
          <w:b/>
          <w:szCs w:val="24"/>
          <w:lang w:bidi="lo-LA"/>
        </w:rPr>
        <w:t>BAIGIAMOSIOS NUOSTATO</w:t>
      </w:r>
      <w:r w:rsidR="00AD0F50">
        <w:rPr>
          <w:rFonts w:eastAsia="Calibri"/>
          <w:b/>
          <w:szCs w:val="24"/>
          <w:lang w:bidi="lo-LA"/>
        </w:rPr>
        <w:t>S</w:t>
      </w:r>
    </w:p>
    <w:p w14:paraId="24C59CB5" w14:textId="77777777" w:rsidR="000B5F4A" w:rsidRPr="00527959" w:rsidRDefault="000B5F4A" w:rsidP="0015439F">
      <w:pPr>
        <w:jc w:val="center"/>
        <w:rPr>
          <w:rFonts w:eastAsia="Calibri"/>
          <w:b/>
          <w:szCs w:val="24"/>
          <w:lang w:bidi="lo-LA"/>
        </w:rPr>
      </w:pPr>
    </w:p>
    <w:p w14:paraId="4E85A69A" w14:textId="155545D8" w:rsidR="00AD0F50" w:rsidRDefault="00E32586" w:rsidP="00AD0F50">
      <w:pPr>
        <w:tabs>
          <w:tab w:val="left" w:pos="567"/>
          <w:tab w:val="left" w:pos="1134"/>
        </w:tabs>
        <w:ind w:firstLine="720"/>
        <w:jc w:val="both"/>
        <w:rPr>
          <w:rFonts w:eastAsia="Calibri" w:cs="Arial Unicode MS"/>
          <w:szCs w:val="24"/>
          <w:lang w:bidi="lo-LA"/>
        </w:rPr>
      </w:pPr>
      <w:r w:rsidRPr="00527959">
        <w:rPr>
          <w:rFonts w:eastAsia="Calibri" w:cs="Arial Unicode MS"/>
          <w:szCs w:val="24"/>
          <w:lang w:bidi="lo-LA"/>
        </w:rPr>
        <w:t>6</w:t>
      </w:r>
      <w:r w:rsidR="00AD0F50">
        <w:rPr>
          <w:rFonts w:eastAsia="Calibri" w:cs="Arial Unicode MS"/>
          <w:szCs w:val="24"/>
          <w:lang w:bidi="lo-LA"/>
        </w:rPr>
        <w:t>1</w:t>
      </w:r>
      <w:r w:rsidRPr="00527959">
        <w:rPr>
          <w:rFonts w:eastAsia="Calibri" w:cs="Arial Unicode MS"/>
          <w:szCs w:val="24"/>
          <w:lang w:bidi="lo-LA"/>
        </w:rPr>
        <w:t>.</w:t>
      </w:r>
      <w:r w:rsidRPr="00527959">
        <w:rPr>
          <w:rFonts w:eastAsia="Calibri" w:cs="Arial Unicode MS"/>
          <w:szCs w:val="24"/>
          <w:lang w:bidi="lo-LA"/>
        </w:rPr>
        <w:tab/>
      </w:r>
      <w:r w:rsidR="00AD0F50">
        <w:rPr>
          <w:rFonts w:eastAsia="Calibri" w:cs="Arial Unicode MS"/>
          <w:szCs w:val="24"/>
          <w:lang w:bidi="lo-LA"/>
        </w:rPr>
        <w:t xml:space="preserve">Šis </w:t>
      </w:r>
      <w:r w:rsidR="00AD0F50" w:rsidRPr="00AD0F50">
        <w:rPr>
          <w:rFonts w:eastAsia="Calibri" w:cs="Arial Unicode MS"/>
          <w:szCs w:val="24"/>
          <w:lang w:bidi="lo-LA"/>
        </w:rPr>
        <w:t>Aprašas gali būti keičiamas</w:t>
      </w:r>
      <w:r w:rsidR="009B3A2F">
        <w:rPr>
          <w:rFonts w:eastAsia="Calibri" w:cs="Arial Unicode MS"/>
          <w:szCs w:val="24"/>
          <w:lang w:bidi="lo-LA"/>
        </w:rPr>
        <w:t>,</w:t>
      </w:r>
      <w:r w:rsidR="00AD0F50" w:rsidRPr="00AD0F50">
        <w:rPr>
          <w:rFonts w:eastAsia="Calibri" w:cs="Arial Unicode MS"/>
          <w:szCs w:val="24"/>
          <w:lang w:bidi="lo-LA"/>
        </w:rPr>
        <w:t xml:space="preserve"> papildomas Savivaldybės tarybos sprendimu</w:t>
      </w:r>
      <w:r w:rsidR="00831E0D">
        <w:rPr>
          <w:rFonts w:eastAsia="Calibri" w:cs="Arial Unicode MS"/>
          <w:szCs w:val="24"/>
          <w:lang w:bidi="lo-LA"/>
        </w:rPr>
        <w:t>.</w:t>
      </w:r>
    </w:p>
    <w:p w14:paraId="49125417" w14:textId="726B2B27" w:rsidR="00AD0F50" w:rsidRDefault="00E32586" w:rsidP="00AD0F50">
      <w:pPr>
        <w:tabs>
          <w:tab w:val="left" w:pos="567"/>
          <w:tab w:val="left" w:pos="1134"/>
        </w:tabs>
        <w:ind w:firstLine="720"/>
        <w:jc w:val="both"/>
        <w:rPr>
          <w:color w:val="000000"/>
        </w:rPr>
      </w:pPr>
      <w:r w:rsidRPr="00527959">
        <w:rPr>
          <w:rFonts w:eastAsia="Calibri" w:cs="Arial Unicode MS"/>
          <w:szCs w:val="22"/>
          <w:lang w:bidi="lo-LA"/>
        </w:rPr>
        <w:t>6</w:t>
      </w:r>
      <w:r w:rsidR="00AD0F50">
        <w:rPr>
          <w:rFonts w:eastAsia="Calibri" w:cs="Arial Unicode MS"/>
          <w:szCs w:val="22"/>
          <w:lang w:bidi="lo-LA"/>
        </w:rPr>
        <w:t>2</w:t>
      </w:r>
      <w:r w:rsidRPr="00527959">
        <w:rPr>
          <w:rFonts w:eastAsia="Calibri" w:cs="Arial Unicode MS"/>
          <w:szCs w:val="22"/>
          <w:lang w:bidi="lo-LA"/>
        </w:rPr>
        <w:t xml:space="preserve">. </w:t>
      </w:r>
      <w:r w:rsidR="00AD0F50" w:rsidRPr="00AD0F50">
        <w:rPr>
          <w:color w:val="000000"/>
        </w:rPr>
        <w:t>Šiame Apraše neaptarti klausimai sprendžiami vadovaujantis Lietuvos Respublikos vietos savivaldos įstatymu, Lietuvos Respublikos strateginio valdymo įstatymu,</w:t>
      </w:r>
      <w:r w:rsidR="009B3A2F" w:rsidRPr="009B3A2F">
        <w:t xml:space="preserve"> </w:t>
      </w:r>
      <w:r w:rsidR="009B3A2F" w:rsidRPr="009B3A2F">
        <w:rPr>
          <w:color w:val="000000"/>
        </w:rPr>
        <w:t>Lietuvos Respublikos viešojo sektoriaus atskaitomybės įstatym</w:t>
      </w:r>
      <w:r w:rsidR="009B3A2F">
        <w:rPr>
          <w:color w:val="000000"/>
        </w:rPr>
        <w:t>u,</w:t>
      </w:r>
      <w:r w:rsidR="004E1593">
        <w:rPr>
          <w:color w:val="000000"/>
        </w:rPr>
        <w:t xml:space="preserve"> </w:t>
      </w:r>
      <w:r w:rsidR="00AD0F50" w:rsidRPr="00AD0F50">
        <w:rPr>
          <w:color w:val="000000"/>
        </w:rPr>
        <w:t>Strateginio valdymo metodika ir kitais teisės aktais.</w:t>
      </w:r>
      <w:bookmarkEnd w:id="0"/>
    </w:p>
    <w:p w14:paraId="55C25572" w14:textId="77777777" w:rsidR="0022534D" w:rsidRDefault="0022534D" w:rsidP="00AD0F50">
      <w:pPr>
        <w:tabs>
          <w:tab w:val="left" w:pos="567"/>
          <w:tab w:val="left" w:pos="1134"/>
        </w:tabs>
        <w:ind w:firstLine="720"/>
        <w:jc w:val="both"/>
        <w:rPr>
          <w:color w:val="000000"/>
        </w:rPr>
      </w:pPr>
    </w:p>
    <w:p w14:paraId="21B4890B" w14:textId="48F2EDBB" w:rsidR="0022534D" w:rsidRDefault="0022534D" w:rsidP="0022534D">
      <w:pPr>
        <w:tabs>
          <w:tab w:val="left" w:pos="567"/>
          <w:tab w:val="left" w:pos="1134"/>
        </w:tabs>
        <w:ind w:firstLine="720"/>
        <w:jc w:val="center"/>
        <w:rPr>
          <w:color w:val="000000"/>
        </w:rPr>
      </w:pPr>
      <w:r>
        <w:rPr>
          <w:color w:val="000000"/>
        </w:rPr>
        <w:t>_______________________________</w:t>
      </w:r>
    </w:p>
    <w:sectPr w:rsidR="0022534D" w:rsidSect="0022534D">
      <w:footerReference w:type="even" r:id="rId10"/>
      <w:pgSz w:w="11906" w:h="16838"/>
      <w:pgMar w:top="1134" w:right="851"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35A3" w14:textId="77777777" w:rsidR="007304CA" w:rsidRDefault="007304CA">
      <w:pPr>
        <w:ind w:firstLine="720"/>
        <w:jc w:val="both"/>
        <w:rPr>
          <w:rFonts w:eastAsia="Calibri" w:cs="Arial Unicode MS"/>
          <w:szCs w:val="22"/>
          <w:lang w:bidi="lo-LA"/>
        </w:rPr>
      </w:pPr>
      <w:r>
        <w:rPr>
          <w:rFonts w:eastAsia="Calibri" w:cs="Arial Unicode MS"/>
          <w:szCs w:val="22"/>
          <w:lang w:bidi="lo-LA"/>
        </w:rPr>
        <w:separator/>
      </w:r>
    </w:p>
  </w:endnote>
  <w:endnote w:type="continuationSeparator" w:id="0">
    <w:p w14:paraId="33569B3D" w14:textId="77777777" w:rsidR="007304CA" w:rsidRDefault="007304CA">
      <w:pPr>
        <w:ind w:firstLine="720"/>
        <w:jc w:val="both"/>
        <w:rPr>
          <w:rFonts w:eastAsia="Calibri" w:cs="Arial Unicode MS"/>
          <w:szCs w:val="22"/>
          <w:lang w:bidi="lo-LA"/>
        </w:rPr>
      </w:pPr>
      <w:r>
        <w:rPr>
          <w:rFonts w:eastAsia="Calibri" w:cs="Arial Unicode MS"/>
          <w:szCs w:val="22"/>
          <w:lang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768F" w14:textId="77777777" w:rsidR="000B5F4A" w:rsidRDefault="00E32586">
    <w:pPr>
      <w:framePr w:wrap="auto" w:vAnchor="text" w:hAnchor="margin" w:xAlign="right" w:y="1"/>
      <w:tabs>
        <w:tab w:val="center" w:pos="4819"/>
        <w:tab w:val="right" w:pos="9638"/>
      </w:tabs>
      <w:ind w:firstLine="720"/>
      <w:jc w:val="both"/>
      <w:rPr>
        <w:rFonts w:eastAsia="Calibri" w:cs="Arial Unicode MS"/>
        <w:szCs w:val="22"/>
        <w:lang w:bidi="lo-LA"/>
      </w:rPr>
    </w:pPr>
    <w:r>
      <w:rPr>
        <w:rFonts w:eastAsia="Calibri" w:cs="Arial Unicode MS"/>
        <w:szCs w:val="22"/>
        <w:lang w:bidi="lo-LA"/>
      </w:rPr>
      <w:fldChar w:fldCharType="begin"/>
    </w:r>
    <w:r>
      <w:rPr>
        <w:rFonts w:eastAsia="Calibri" w:cs="Arial Unicode MS"/>
        <w:szCs w:val="22"/>
        <w:lang w:bidi="lo-LA"/>
      </w:rPr>
      <w:instrText xml:space="preserve">PAGE  </w:instrText>
    </w:r>
    <w:r>
      <w:rPr>
        <w:rFonts w:eastAsia="Calibri" w:cs="Arial Unicode MS"/>
        <w:szCs w:val="22"/>
        <w:lang w:bidi="lo-LA"/>
      </w:rPr>
      <w:fldChar w:fldCharType="end"/>
    </w:r>
  </w:p>
  <w:p w14:paraId="7638112E" w14:textId="77777777" w:rsidR="000B5F4A" w:rsidRDefault="000B5F4A">
    <w:pPr>
      <w:tabs>
        <w:tab w:val="center" w:pos="4819"/>
        <w:tab w:val="right" w:pos="9638"/>
      </w:tabs>
      <w:ind w:right="360" w:firstLine="720"/>
      <w:jc w:val="both"/>
      <w:rPr>
        <w:rFonts w:eastAsia="Calibri" w:cs="Arial Unicode MS"/>
        <w:szCs w:val="22"/>
        <w:lang w:bidi="lo-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4FA3" w14:textId="77777777" w:rsidR="007304CA" w:rsidRDefault="007304CA">
      <w:pPr>
        <w:ind w:firstLine="720"/>
        <w:jc w:val="both"/>
        <w:rPr>
          <w:rFonts w:eastAsia="Calibri" w:cs="Arial Unicode MS"/>
          <w:szCs w:val="22"/>
          <w:lang w:bidi="lo-LA"/>
        </w:rPr>
      </w:pPr>
      <w:r>
        <w:rPr>
          <w:rFonts w:eastAsia="Calibri" w:cs="Arial Unicode MS"/>
          <w:szCs w:val="22"/>
          <w:lang w:bidi="lo-LA"/>
        </w:rPr>
        <w:separator/>
      </w:r>
    </w:p>
  </w:footnote>
  <w:footnote w:type="continuationSeparator" w:id="0">
    <w:p w14:paraId="5E3F3931" w14:textId="77777777" w:rsidR="007304CA" w:rsidRDefault="007304CA">
      <w:pPr>
        <w:ind w:firstLine="720"/>
        <w:jc w:val="both"/>
        <w:rPr>
          <w:rFonts w:eastAsia="Calibri" w:cs="Arial Unicode MS"/>
          <w:szCs w:val="22"/>
          <w:lang w:bidi="lo-LA"/>
        </w:rPr>
      </w:pPr>
      <w:r>
        <w:rPr>
          <w:rFonts w:eastAsia="Calibri" w:cs="Arial Unicode MS"/>
          <w:szCs w:val="22"/>
          <w:lang w:bidi="lo-LA"/>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3383"/>
    <w:multiLevelType w:val="multilevel"/>
    <w:tmpl w:val="749E34E2"/>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257E15B0"/>
    <w:multiLevelType w:val="hybridMultilevel"/>
    <w:tmpl w:val="49BADEA8"/>
    <w:lvl w:ilvl="0" w:tplc="D9400190">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09415819">
    <w:abstractNumId w:val="1"/>
  </w:num>
  <w:num w:numId="2" w16cid:durableId="134683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94"/>
    <w:rsid w:val="00022DEF"/>
    <w:rsid w:val="000433E2"/>
    <w:rsid w:val="00074B2F"/>
    <w:rsid w:val="00085EC9"/>
    <w:rsid w:val="000B11E3"/>
    <w:rsid w:val="000B52D3"/>
    <w:rsid w:val="000B5F4A"/>
    <w:rsid w:val="000C0620"/>
    <w:rsid w:val="000E0F58"/>
    <w:rsid w:val="00102EF6"/>
    <w:rsid w:val="00116CAA"/>
    <w:rsid w:val="00123838"/>
    <w:rsid w:val="00127C85"/>
    <w:rsid w:val="001336B6"/>
    <w:rsid w:val="0013553B"/>
    <w:rsid w:val="00135FF9"/>
    <w:rsid w:val="00141CAC"/>
    <w:rsid w:val="0015439F"/>
    <w:rsid w:val="001706BD"/>
    <w:rsid w:val="00184536"/>
    <w:rsid w:val="00190DAB"/>
    <w:rsid w:val="001971BB"/>
    <w:rsid w:val="001A4434"/>
    <w:rsid w:val="001F2E32"/>
    <w:rsid w:val="001F69FC"/>
    <w:rsid w:val="001F7C9E"/>
    <w:rsid w:val="00203C62"/>
    <w:rsid w:val="002240A6"/>
    <w:rsid w:val="0022534D"/>
    <w:rsid w:val="00226FE7"/>
    <w:rsid w:val="00236B59"/>
    <w:rsid w:val="00241D94"/>
    <w:rsid w:val="00260333"/>
    <w:rsid w:val="00272D4D"/>
    <w:rsid w:val="00275BE6"/>
    <w:rsid w:val="00285AE6"/>
    <w:rsid w:val="002B2135"/>
    <w:rsid w:val="002B2152"/>
    <w:rsid w:val="002C0813"/>
    <w:rsid w:val="002C2085"/>
    <w:rsid w:val="002C5640"/>
    <w:rsid w:val="002D35FD"/>
    <w:rsid w:val="002E2CA5"/>
    <w:rsid w:val="002E6E54"/>
    <w:rsid w:val="002E7362"/>
    <w:rsid w:val="002F1C66"/>
    <w:rsid w:val="002F2BC0"/>
    <w:rsid w:val="0032452E"/>
    <w:rsid w:val="00324E13"/>
    <w:rsid w:val="003512F7"/>
    <w:rsid w:val="00373A2B"/>
    <w:rsid w:val="00376189"/>
    <w:rsid w:val="003977DD"/>
    <w:rsid w:val="003B677A"/>
    <w:rsid w:val="003C3B9C"/>
    <w:rsid w:val="003C5940"/>
    <w:rsid w:val="003D33CD"/>
    <w:rsid w:val="003E0079"/>
    <w:rsid w:val="003E5BA1"/>
    <w:rsid w:val="004119A7"/>
    <w:rsid w:val="0041200F"/>
    <w:rsid w:val="0041796B"/>
    <w:rsid w:val="0043062D"/>
    <w:rsid w:val="0043686F"/>
    <w:rsid w:val="004428C5"/>
    <w:rsid w:val="00451238"/>
    <w:rsid w:val="0045374F"/>
    <w:rsid w:val="0047029C"/>
    <w:rsid w:val="00470DEB"/>
    <w:rsid w:val="00474544"/>
    <w:rsid w:val="004A7F3D"/>
    <w:rsid w:val="004B29D0"/>
    <w:rsid w:val="004B2A95"/>
    <w:rsid w:val="004B6305"/>
    <w:rsid w:val="004C3F46"/>
    <w:rsid w:val="004D1065"/>
    <w:rsid w:val="004D4F32"/>
    <w:rsid w:val="004E1366"/>
    <w:rsid w:val="004E1593"/>
    <w:rsid w:val="004E3A4B"/>
    <w:rsid w:val="004F212B"/>
    <w:rsid w:val="00500FE8"/>
    <w:rsid w:val="005023C4"/>
    <w:rsid w:val="00503F26"/>
    <w:rsid w:val="005278E4"/>
    <w:rsid w:val="00527959"/>
    <w:rsid w:val="005312CE"/>
    <w:rsid w:val="005349BC"/>
    <w:rsid w:val="00537936"/>
    <w:rsid w:val="00556EC2"/>
    <w:rsid w:val="005607A9"/>
    <w:rsid w:val="0056574B"/>
    <w:rsid w:val="0057305E"/>
    <w:rsid w:val="00575F79"/>
    <w:rsid w:val="005800A5"/>
    <w:rsid w:val="0058424C"/>
    <w:rsid w:val="005901A9"/>
    <w:rsid w:val="00591609"/>
    <w:rsid w:val="00594537"/>
    <w:rsid w:val="0059568B"/>
    <w:rsid w:val="005A3A79"/>
    <w:rsid w:val="005C11B5"/>
    <w:rsid w:val="005C2867"/>
    <w:rsid w:val="005D4A83"/>
    <w:rsid w:val="005D50EF"/>
    <w:rsid w:val="005E5E3B"/>
    <w:rsid w:val="006000A7"/>
    <w:rsid w:val="00603907"/>
    <w:rsid w:val="0060392C"/>
    <w:rsid w:val="00607068"/>
    <w:rsid w:val="00661315"/>
    <w:rsid w:val="00663206"/>
    <w:rsid w:val="0066586C"/>
    <w:rsid w:val="006755AB"/>
    <w:rsid w:val="00690959"/>
    <w:rsid w:val="006934D5"/>
    <w:rsid w:val="006A0DCF"/>
    <w:rsid w:val="006B0CB1"/>
    <w:rsid w:val="006B58FC"/>
    <w:rsid w:val="006B6F1B"/>
    <w:rsid w:val="006D22B1"/>
    <w:rsid w:val="006D3D26"/>
    <w:rsid w:val="00723D5A"/>
    <w:rsid w:val="007304CA"/>
    <w:rsid w:val="00733EF1"/>
    <w:rsid w:val="0074404F"/>
    <w:rsid w:val="00754E38"/>
    <w:rsid w:val="00764BF4"/>
    <w:rsid w:val="00780874"/>
    <w:rsid w:val="007913F2"/>
    <w:rsid w:val="0081476A"/>
    <w:rsid w:val="0082194F"/>
    <w:rsid w:val="00831E0D"/>
    <w:rsid w:val="00832B4E"/>
    <w:rsid w:val="008346D6"/>
    <w:rsid w:val="0083606B"/>
    <w:rsid w:val="00855E25"/>
    <w:rsid w:val="00871BBE"/>
    <w:rsid w:val="00871F21"/>
    <w:rsid w:val="00884508"/>
    <w:rsid w:val="008A4C9B"/>
    <w:rsid w:val="008B7048"/>
    <w:rsid w:val="008D66BB"/>
    <w:rsid w:val="00900472"/>
    <w:rsid w:val="00943CCC"/>
    <w:rsid w:val="0094562E"/>
    <w:rsid w:val="009656BC"/>
    <w:rsid w:val="009714CF"/>
    <w:rsid w:val="009910B9"/>
    <w:rsid w:val="00997A99"/>
    <w:rsid w:val="009B233B"/>
    <w:rsid w:val="009B3A2F"/>
    <w:rsid w:val="009B7E1B"/>
    <w:rsid w:val="009D2F73"/>
    <w:rsid w:val="009D4CE4"/>
    <w:rsid w:val="009F2944"/>
    <w:rsid w:val="00A10B17"/>
    <w:rsid w:val="00A246D4"/>
    <w:rsid w:val="00A3102F"/>
    <w:rsid w:val="00A33384"/>
    <w:rsid w:val="00A5329D"/>
    <w:rsid w:val="00A57BC2"/>
    <w:rsid w:val="00A601C0"/>
    <w:rsid w:val="00A70AC0"/>
    <w:rsid w:val="00AB2C65"/>
    <w:rsid w:val="00AD0F50"/>
    <w:rsid w:val="00AD761C"/>
    <w:rsid w:val="00B150F2"/>
    <w:rsid w:val="00B16B23"/>
    <w:rsid w:val="00B22127"/>
    <w:rsid w:val="00B23828"/>
    <w:rsid w:val="00B41D18"/>
    <w:rsid w:val="00B61975"/>
    <w:rsid w:val="00B80C2F"/>
    <w:rsid w:val="00B95014"/>
    <w:rsid w:val="00BB08FC"/>
    <w:rsid w:val="00BB1F0D"/>
    <w:rsid w:val="00BB3063"/>
    <w:rsid w:val="00BC0447"/>
    <w:rsid w:val="00BC0DE0"/>
    <w:rsid w:val="00BC326A"/>
    <w:rsid w:val="00BF3EF7"/>
    <w:rsid w:val="00BF58F7"/>
    <w:rsid w:val="00C215F9"/>
    <w:rsid w:val="00C22FA1"/>
    <w:rsid w:val="00C37A7E"/>
    <w:rsid w:val="00C5398F"/>
    <w:rsid w:val="00C54B39"/>
    <w:rsid w:val="00C55733"/>
    <w:rsid w:val="00C8038C"/>
    <w:rsid w:val="00C82F52"/>
    <w:rsid w:val="00C93FBE"/>
    <w:rsid w:val="00CA527C"/>
    <w:rsid w:val="00CD2876"/>
    <w:rsid w:val="00CD6613"/>
    <w:rsid w:val="00CE3362"/>
    <w:rsid w:val="00CE6F89"/>
    <w:rsid w:val="00CF2669"/>
    <w:rsid w:val="00D10675"/>
    <w:rsid w:val="00D20478"/>
    <w:rsid w:val="00D32DB6"/>
    <w:rsid w:val="00D4443B"/>
    <w:rsid w:val="00D517FC"/>
    <w:rsid w:val="00D55A63"/>
    <w:rsid w:val="00D8019D"/>
    <w:rsid w:val="00D853D6"/>
    <w:rsid w:val="00DE3E95"/>
    <w:rsid w:val="00E225C9"/>
    <w:rsid w:val="00E23884"/>
    <w:rsid w:val="00E247D9"/>
    <w:rsid w:val="00E251AE"/>
    <w:rsid w:val="00E27A71"/>
    <w:rsid w:val="00E32586"/>
    <w:rsid w:val="00E45D3C"/>
    <w:rsid w:val="00E503E2"/>
    <w:rsid w:val="00E52974"/>
    <w:rsid w:val="00E53E6C"/>
    <w:rsid w:val="00E64CDE"/>
    <w:rsid w:val="00E67796"/>
    <w:rsid w:val="00E67D91"/>
    <w:rsid w:val="00E83E93"/>
    <w:rsid w:val="00E83EF9"/>
    <w:rsid w:val="00EB2673"/>
    <w:rsid w:val="00EC1796"/>
    <w:rsid w:val="00EC31FB"/>
    <w:rsid w:val="00EC5ACA"/>
    <w:rsid w:val="00ED6A6B"/>
    <w:rsid w:val="00EE4B98"/>
    <w:rsid w:val="00EE7EFE"/>
    <w:rsid w:val="00F02945"/>
    <w:rsid w:val="00F14113"/>
    <w:rsid w:val="00F327C2"/>
    <w:rsid w:val="00F47705"/>
    <w:rsid w:val="00F47CDD"/>
    <w:rsid w:val="00F548E2"/>
    <w:rsid w:val="00F61217"/>
    <w:rsid w:val="00F61915"/>
    <w:rsid w:val="00F81184"/>
    <w:rsid w:val="00F845FE"/>
    <w:rsid w:val="00F858A5"/>
    <w:rsid w:val="00F867DE"/>
    <w:rsid w:val="00F97C8D"/>
    <w:rsid w:val="00FC174F"/>
    <w:rsid w:val="00FD2D46"/>
    <w:rsid w:val="00FE4A65"/>
    <w:rsid w:val="00FF0E64"/>
    <w:rsid w:val="00FF1FA2"/>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ADD1CB"/>
  <w15:docId w15:val="{8E914954-09C6-4507-9712-1FA2516F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312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B11E3"/>
    <w:pPr>
      <w:ind w:left="720"/>
      <w:contextualSpacing/>
    </w:pPr>
  </w:style>
  <w:style w:type="paragraph" w:customStyle="1" w:styleId="Textbeitrauku">
    <w:name w:val="Text_be itrauku"/>
    <w:basedOn w:val="prastasis"/>
    <w:rsid w:val="00236B59"/>
    <w:pPr>
      <w:suppressAutoHyphens/>
      <w:ind w:firstLine="720"/>
      <w:jc w:val="both"/>
    </w:pPr>
    <w:rPr>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268">
      <w:bodyDiv w:val="1"/>
      <w:marLeft w:val="225"/>
      <w:marRight w:val="225"/>
      <w:marTop w:val="0"/>
      <w:marBottom w:val="0"/>
      <w:divBdr>
        <w:top w:val="none" w:sz="0" w:space="0" w:color="auto"/>
        <w:left w:val="none" w:sz="0" w:space="0" w:color="auto"/>
        <w:bottom w:val="none" w:sz="0" w:space="0" w:color="auto"/>
        <w:right w:val="none" w:sz="0" w:space="0" w:color="auto"/>
      </w:divBdr>
      <w:divsChild>
        <w:div w:id="1523207353">
          <w:marLeft w:val="0"/>
          <w:marRight w:val="0"/>
          <w:marTop w:val="0"/>
          <w:marBottom w:val="0"/>
          <w:divBdr>
            <w:top w:val="none" w:sz="0" w:space="0" w:color="auto"/>
            <w:left w:val="none" w:sz="0" w:space="0" w:color="auto"/>
            <w:bottom w:val="none" w:sz="0" w:space="0" w:color="auto"/>
            <w:right w:val="none" w:sz="0" w:space="0" w:color="auto"/>
          </w:divBdr>
        </w:div>
      </w:divsChild>
    </w:div>
    <w:div w:id="167184810">
      <w:bodyDiv w:val="1"/>
      <w:marLeft w:val="225"/>
      <w:marRight w:val="225"/>
      <w:marTop w:val="0"/>
      <w:marBottom w:val="0"/>
      <w:divBdr>
        <w:top w:val="none" w:sz="0" w:space="0" w:color="auto"/>
        <w:left w:val="none" w:sz="0" w:space="0" w:color="auto"/>
        <w:bottom w:val="none" w:sz="0" w:space="0" w:color="auto"/>
        <w:right w:val="none" w:sz="0" w:space="0" w:color="auto"/>
      </w:divBdr>
      <w:divsChild>
        <w:div w:id="1131174178">
          <w:marLeft w:val="0"/>
          <w:marRight w:val="0"/>
          <w:marTop w:val="0"/>
          <w:marBottom w:val="0"/>
          <w:divBdr>
            <w:top w:val="none" w:sz="0" w:space="0" w:color="auto"/>
            <w:left w:val="none" w:sz="0" w:space="0" w:color="auto"/>
            <w:bottom w:val="none" w:sz="0" w:space="0" w:color="auto"/>
            <w:right w:val="none" w:sz="0" w:space="0" w:color="auto"/>
          </w:divBdr>
        </w:div>
      </w:divsChild>
    </w:div>
    <w:div w:id="358236596">
      <w:bodyDiv w:val="1"/>
      <w:marLeft w:val="0"/>
      <w:marRight w:val="0"/>
      <w:marTop w:val="0"/>
      <w:marBottom w:val="0"/>
      <w:divBdr>
        <w:top w:val="none" w:sz="0" w:space="0" w:color="auto"/>
        <w:left w:val="none" w:sz="0" w:space="0" w:color="auto"/>
        <w:bottom w:val="none" w:sz="0" w:space="0" w:color="auto"/>
        <w:right w:val="none" w:sz="0" w:space="0" w:color="auto"/>
      </w:divBdr>
      <w:divsChild>
        <w:div w:id="1781139951">
          <w:marLeft w:val="0"/>
          <w:marRight w:val="0"/>
          <w:marTop w:val="0"/>
          <w:marBottom w:val="0"/>
          <w:divBdr>
            <w:top w:val="none" w:sz="0" w:space="0" w:color="auto"/>
            <w:left w:val="none" w:sz="0" w:space="0" w:color="auto"/>
            <w:bottom w:val="none" w:sz="0" w:space="0" w:color="auto"/>
            <w:right w:val="none" w:sz="0" w:space="0" w:color="auto"/>
          </w:divBdr>
          <w:divsChild>
            <w:div w:id="1872721921">
              <w:marLeft w:val="0"/>
              <w:marRight w:val="0"/>
              <w:marTop w:val="0"/>
              <w:marBottom w:val="0"/>
              <w:divBdr>
                <w:top w:val="none" w:sz="0" w:space="0" w:color="auto"/>
                <w:left w:val="none" w:sz="0" w:space="0" w:color="auto"/>
                <w:bottom w:val="none" w:sz="0" w:space="0" w:color="auto"/>
                <w:right w:val="none" w:sz="0" w:space="0" w:color="auto"/>
              </w:divBdr>
              <w:divsChild>
                <w:div w:id="75132156">
                  <w:marLeft w:val="0"/>
                  <w:marRight w:val="0"/>
                  <w:marTop w:val="0"/>
                  <w:marBottom w:val="0"/>
                  <w:divBdr>
                    <w:top w:val="none" w:sz="0" w:space="0" w:color="auto"/>
                    <w:left w:val="none" w:sz="0" w:space="0" w:color="auto"/>
                    <w:bottom w:val="none" w:sz="0" w:space="0" w:color="auto"/>
                    <w:right w:val="none" w:sz="0" w:space="0" w:color="auto"/>
                  </w:divBdr>
                </w:div>
                <w:div w:id="694497716">
                  <w:marLeft w:val="0"/>
                  <w:marRight w:val="0"/>
                  <w:marTop w:val="0"/>
                  <w:marBottom w:val="0"/>
                  <w:divBdr>
                    <w:top w:val="none" w:sz="0" w:space="0" w:color="auto"/>
                    <w:left w:val="none" w:sz="0" w:space="0" w:color="auto"/>
                    <w:bottom w:val="none" w:sz="0" w:space="0" w:color="auto"/>
                    <w:right w:val="none" w:sz="0" w:space="0" w:color="auto"/>
                  </w:divBdr>
                </w:div>
                <w:div w:id="1644233561">
                  <w:marLeft w:val="0"/>
                  <w:marRight w:val="0"/>
                  <w:marTop w:val="0"/>
                  <w:marBottom w:val="0"/>
                  <w:divBdr>
                    <w:top w:val="none" w:sz="0" w:space="0" w:color="auto"/>
                    <w:left w:val="none" w:sz="0" w:space="0" w:color="auto"/>
                    <w:bottom w:val="none" w:sz="0" w:space="0" w:color="auto"/>
                    <w:right w:val="none" w:sz="0" w:space="0" w:color="auto"/>
                  </w:divBdr>
                </w:div>
                <w:div w:id="16875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1997">
      <w:bodyDiv w:val="1"/>
      <w:marLeft w:val="225"/>
      <w:marRight w:val="225"/>
      <w:marTop w:val="0"/>
      <w:marBottom w:val="0"/>
      <w:divBdr>
        <w:top w:val="none" w:sz="0" w:space="0" w:color="auto"/>
        <w:left w:val="none" w:sz="0" w:space="0" w:color="auto"/>
        <w:bottom w:val="none" w:sz="0" w:space="0" w:color="auto"/>
        <w:right w:val="none" w:sz="0" w:space="0" w:color="auto"/>
      </w:divBdr>
      <w:divsChild>
        <w:div w:id="127207756">
          <w:marLeft w:val="0"/>
          <w:marRight w:val="0"/>
          <w:marTop w:val="0"/>
          <w:marBottom w:val="0"/>
          <w:divBdr>
            <w:top w:val="none" w:sz="0" w:space="0" w:color="auto"/>
            <w:left w:val="none" w:sz="0" w:space="0" w:color="auto"/>
            <w:bottom w:val="none" w:sz="0" w:space="0" w:color="auto"/>
            <w:right w:val="none" w:sz="0" w:space="0" w:color="auto"/>
          </w:divBdr>
        </w:div>
      </w:divsChild>
    </w:div>
    <w:div w:id="680005836">
      <w:bodyDiv w:val="1"/>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0"/>
          <w:divBdr>
            <w:top w:val="none" w:sz="0" w:space="0" w:color="auto"/>
            <w:left w:val="none" w:sz="0" w:space="0" w:color="auto"/>
            <w:bottom w:val="none" w:sz="0" w:space="0" w:color="auto"/>
            <w:right w:val="none" w:sz="0" w:space="0" w:color="auto"/>
          </w:divBdr>
          <w:divsChild>
            <w:div w:id="1501388920">
              <w:marLeft w:val="0"/>
              <w:marRight w:val="0"/>
              <w:marTop w:val="0"/>
              <w:marBottom w:val="0"/>
              <w:divBdr>
                <w:top w:val="none" w:sz="0" w:space="0" w:color="auto"/>
                <w:left w:val="none" w:sz="0" w:space="0" w:color="auto"/>
                <w:bottom w:val="none" w:sz="0" w:space="0" w:color="auto"/>
                <w:right w:val="none" w:sz="0" w:space="0" w:color="auto"/>
              </w:divBdr>
              <w:divsChild>
                <w:div w:id="666639682">
                  <w:marLeft w:val="0"/>
                  <w:marRight w:val="0"/>
                  <w:marTop w:val="0"/>
                  <w:marBottom w:val="0"/>
                  <w:divBdr>
                    <w:top w:val="none" w:sz="0" w:space="0" w:color="auto"/>
                    <w:left w:val="none" w:sz="0" w:space="0" w:color="auto"/>
                    <w:bottom w:val="none" w:sz="0" w:space="0" w:color="auto"/>
                    <w:right w:val="none" w:sz="0" w:space="0" w:color="auto"/>
                  </w:divBdr>
                  <w:divsChild>
                    <w:div w:id="239338218">
                      <w:marLeft w:val="0"/>
                      <w:marRight w:val="0"/>
                      <w:marTop w:val="0"/>
                      <w:marBottom w:val="0"/>
                      <w:divBdr>
                        <w:top w:val="none" w:sz="0" w:space="0" w:color="auto"/>
                        <w:left w:val="none" w:sz="0" w:space="0" w:color="auto"/>
                        <w:bottom w:val="none" w:sz="0" w:space="0" w:color="auto"/>
                        <w:right w:val="none" w:sz="0" w:space="0" w:color="auto"/>
                      </w:divBdr>
                    </w:div>
                    <w:div w:id="243295247">
                      <w:marLeft w:val="0"/>
                      <w:marRight w:val="0"/>
                      <w:marTop w:val="0"/>
                      <w:marBottom w:val="0"/>
                      <w:divBdr>
                        <w:top w:val="none" w:sz="0" w:space="0" w:color="auto"/>
                        <w:left w:val="none" w:sz="0" w:space="0" w:color="auto"/>
                        <w:bottom w:val="none" w:sz="0" w:space="0" w:color="auto"/>
                        <w:right w:val="none" w:sz="0" w:space="0" w:color="auto"/>
                      </w:divBdr>
                    </w:div>
                    <w:div w:id="1574927346">
                      <w:marLeft w:val="0"/>
                      <w:marRight w:val="0"/>
                      <w:marTop w:val="0"/>
                      <w:marBottom w:val="0"/>
                      <w:divBdr>
                        <w:top w:val="none" w:sz="0" w:space="0" w:color="auto"/>
                        <w:left w:val="none" w:sz="0" w:space="0" w:color="auto"/>
                        <w:bottom w:val="none" w:sz="0" w:space="0" w:color="auto"/>
                        <w:right w:val="none" w:sz="0" w:space="0" w:color="auto"/>
                      </w:divBdr>
                    </w:div>
                    <w:div w:id="1604846031">
                      <w:marLeft w:val="0"/>
                      <w:marRight w:val="0"/>
                      <w:marTop w:val="0"/>
                      <w:marBottom w:val="0"/>
                      <w:divBdr>
                        <w:top w:val="none" w:sz="0" w:space="0" w:color="auto"/>
                        <w:left w:val="none" w:sz="0" w:space="0" w:color="auto"/>
                        <w:bottom w:val="none" w:sz="0" w:space="0" w:color="auto"/>
                        <w:right w:val="none" w:sz="0" w:space="0" w:color="auto"/>
                      </w:divBdr>
                    </w:div>
                  </w:divsChild>
                </w:div>
                <w:div w:id="1009329914">
                  <w:marLeft w:val="0"/>
                  <w:marRight w:val="0"/>
                  <w:marTop w:val="0"/>
                  <w:marBottom w:val="0"/>
                  <w:divBdr>
                    <w:top w:val="none" w:sz="0" w:space="0" w:color="auto"/>
                    <w:left w:val="none" w:sz="0" w:space="0" w:color="auto"/>
                    <w:bottom w:val="none" w:sz="0" w:space="0" w:color="auto"/>
                    <w:right w:val="none" w:sz="0" w:space="0" w:color="auto"/>
                  </w:divBdr>
                </w:div>
                <w:div w:id="1393501452">
                  <w:marLeft w:val="0"/>
                  <w:marRight w:val="0"/>
                  <w:marTop w:val="0"/>
                  <w:marBottom w:val="0"/>
                  <w:divBdr>
                    <w:top w:val="none" w:sz="0" w:space="0" w:color="auto"/>
                    <w:left w:val="none" w:sz="0" w:space="0" w:color="auto"/>
                    <w:bottom w:val="none" w:sz="0" w:space="0" w:color="auto"/>
                    <w:right w:val="none" w:sz="0" w:space="0" w:color="auto"/>
                  </w:divBdr>
                </w:div>
                <w:div w:id="21090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13931">
      <w:bodyDiv w:val="1"/>
      <w:marLeft w:val="0"/>
      <w:marRight w:val="0"/>
      <w:marTop w:val="0"/>
      <w:marBottom w:val="0"/>
      <w:divBdr>
        <w:top w:val="none" w:sz="0" w:space="0" w:color="auto"/>
        <w:left w:val="none" w:sz="0" w:space="0" w:color="auto"/>
        <w:bottom w:val="none" w:sz="0" w:space="0" w:color="auto"/>
        <w:right w:val="none" w:sz="0" w:space="0" w:color="auto"/>
      </w:divBdr>
      <w:divsChild>
        <w:div w:id="1575816186">
          <w:marLeft w:val="0"/>
          <w:marRight w:val="0"/>
          <w:marTop w:val="0"/>
          <w:marBottom w:val="0"/>
          <w:divBdr>
            <w:top w:val="none" w:sz="0" w:space="0" w:color="auto"/>
            <w:left w:val="none" w:sz="0" w:space="0" w:color="auto"/>
            <w:bottom w:val="none" w:sz="0" w:space="0" w:color="auto"/>
            <w:right w:val="none" w:sz="0" w:space="0" w:color="auto"/>
          </w:divBdr>
        </w:div>
        <w:div w:id="112406254">
          <w:marLeft w:val="0"/>
          <w:marRight w:val="0"/>
          <w:marTop w:val="0"/>
          <w:marBottom w:val="0"/>
          <w:divBdr>
            <w:top w:val="none" w:sz="0" w:space="0" w:color="auto"/>
            <w:left w:val="none" w:sz="0" w:space="0" w:color="auto"/>
            <w:bottom w:val="none" w:sz="0" w:space="0" w:color="auto"/>
            <w:right w:val="none" w:sz="0" w:space="0" w:color="auto"/>
          </w:divBdr>
        </w:div>
        <w:div w:id="9338556">
          <w:marLeft w:val="0"/>
          <w:marRight w:val="0"/>
          <w:marTop w:val="0"/>
          <w:marBottom w:val="0"/>
          <w:divBdr>
            <w:top w:val="none" w:sz="0" w:space="0" w:color="auto"/>
            <w:left w:val="none" w:sz="0" w:space="0" w:color="auto"/>
            <w:bottom w:val="none" w:sz="0" w:space="0" w:color="auto"/>
            <w:right w:val="none" w:sz="0" w:space="0" w:color="auto"/>
          </w:divBdr>
        </w:div>
      </w:divsChild>
    </w:div>
    <w:div w:id="771776887">
      <w:bodyDiv w:val="1"/>
      <w:marLeft w:val="225"/>
      <w:marRight w:val="225"/>
      <w:marTop w:val="0"/>
      <w:marBottom w:val="0"/>
      <w:divBdr>
        <w:top w:val="none" w:sz="0" w:space="0" w:color="auto"/>
        <w:left w:val="none" w:sz="0" w:space="0" w:color="auto"/>
        <w:bottom w:val="none" w:sz="0" w:space="0" w:color="auto"/>
        <w:right w:val="none" w:sz="0" w:space="0" w:color="auto"/>
      </w:divBdr>
      <w:divsChild>
        <w:div w:id="689338618">
          <w:marLeft w:val="0"/>
          <w:marRight w:val="0"/>
          <w:marTop w:val="0"/>
          <w:marBottom w:val="0"/>
          <w:divBdr>
            <w:top w:val="none" w:sz="0" w:space="0" w:color="auto"/>
            <w:left w:val="none" w:sz="0" w:space="0" w:color="auto"/>
            <w:bottom w:val="none" w:sz="0" w:space="0" w:color="auto"/>
            <w:right w:val="none" w:sz="0" w:space="0" w:color="auto"/>
          </w:divBdr>
        </w:div>
      </w:divsChild>
    </w:div>
    <w:div w:id="792526866">
      <w:bodyDiv w:val="1"/>
      <w:marLeft w:val="225"/>
      <w:marRight w:val="225"/>
      <w:marTop w:val="0"/>
      <w:marBottom w:val="0"/>
      <w:divBdr>
        <w:top w:val="none" w:sz="0" w:space="0" w:color="auto"/>
        <w:left w:val="none" w:sz="0" w:space="0" w:color="auto"/>
        <w:bottom w:val="none" w:sz="0" w:space="0" w:color="auto"/>
        <w:right w:val="none" w:sz="0" w:space="0" w:color="auto"/>
      </w:divBdr>
      <w:divsChild>
        <w:div w:id="110176550">
          <w:marLeft w:val="0"/>
          <w:marRight w:val="0"/>
          <w:marTop w:val="0"/>
          <w:marBottom w:val="0"/>
          <w:divBdr>
            <w:top w:val="none" w:sz="0" w:space="0" w:color="auto"/>
            <w:left w:val="none" w:sz="0" w:space="0" w:color="auto"/>
            <w:bottom w:val="none" w:sz="0" w:space="0" w:color="auto"/>
            <w:right w:val="none" w:sz="0" w:space="0" w:color="auto"/>
          </w:divBdr>
        </w:div>
      </w:divsChild>
    </w:div>
    <w:div w:id="806892329">
      <w:bodyDiv w:val="1"/>
      <w:marLeft w:val="225"/>
      <w:marRight w:val="225"/>
      <w:marTop w:val="0"/>
      <w:marBottom w:val="0"/>
      <w:divBdr>
        <w:top w:val="none" w:sz="0" w:space="0" w:color="auto"/>
        <w:left w:val="none" w:sz="0" w:space="0" w:color="auto"/>
        <w:bottom w:val="none" w:sz="0" w:space="0" w:color="auto"/>
        <w:right w:val="none" w:sz="0" w:space="0" w:color="auto"/>
      </w:divBdr>
      <w:divsChild>
        <w:div w:id="24643689">
          <w:marLeft w:val="0"/>
          <w:marRight w:val="0"/>
          <w:marTop w:val="0"/>
          <w:marBottom w:val="0"/>
          <w:divBdr>
            <w:top w:val="none" w:sz="0" w:space="0" w:color="auto"/>
            <w:left w:val="none" w:sz="0" w:space="0" w:color="auto"/>
            <w:bottom w:val="none" w:sz="0" w:space="0" w:color="auto"/>
            <w:right w:val="none" w:sz="0" w:space="0" w:color="auto"/>
          </w:divBdr>
        </w:div>
      </w:divsChild>
    </w:div>
    <w:div w:id="956136302">
      <w:bodyDiv w:val="1"/>
      <w:marLeft w:val="0"/>
      <w:marRight w:val="0"/>
      <w:marTop w:val="0"/>
      <w:marBottom w:val="0"/>
      <w:divBdr>
        <w:top w:val="none" w:sz="0" w:space="0" w:color="auto"/>
        <w:left w:val="none" w:sz="0" w:space="0" w:color="auto"/>
        <w:bottom w:val="none" w:sz="0" w:space="0" w:color="auto"/>
        <w:right w:val="none" w:sz="0" w:space="0" w:color="auto"/>
      </w:divBdr>
    </w:div>
    <w:div w:id="1164471028">
      <w:bodyDiv w:val="1"/>
      <w:marLeft w:val="0"/>
      <w:marRight w:val="0"/>
      <w:marTop w:val="0"/>
      <w:marBottom w:val="0"/>
      <w:divBdr>
        <w:top w:val="none" w:sz="0" w:space="0" w:color="auto"/>
        <w:left w:val="none" w:sz="0" w:space="0" w:color="auto"/>
        <w:bottom w:val="none" w:sz="0" w:space="0" w:color="auto"/>
        <w:right w:val="none" w:sz="0" w:space="0" w:color="auto"/>
      </w:divBdr>
      <w:divsChild>
        <w:div w:id="1788238062">
          <w:marLeft w:val="0"/>
          <w:marRight w:val="0"/>
          <w:marTop w:val="0"/>
          <w:marBottom w:val="0"/>
          <w:divBdr>
            <w:top w:val="none" w:sz="0" w:space="0" w:color="auto"/>
            <w:left w:val="none" w:sz="0" w:space="0" w:color="auto"/>
            <w:bottom w:val="none" w:sz="0" w:space="0" w:color="auto"/>
            <w:right w:val="none" w:sz="0" w:space="0" w:color="auto"/>
          </w:divBdr>
          <w:divsChild>
            <w:div w:id="7845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3237">
      <w:bodyDiv w:val="1"/>
      <w:marLeft w:val="225"/>
      <w:marRight w:val="225"/>
      <w:marTop w:val="0"/>
      <w:marBottom w:val="0"/>
      <w:divBdr>
        <w:top w:val="none" w:sz="0" w:space="0" w:color="auto"/>
        <w:left w:val="none" w:sz="0" w:space="0" w:color="auto"/>
        <w:bottom w:val="none" w:sz="0" w:space="0" w:color="auto"/>
        <w:right w:val="none" w:sz="0" w:space="0" w:color="auto"/>
      </w:divBdr>
      <w:divsChild>
        <w:div w:id="1246187194">
          <w:marLeft w:val="0"/>
          <w:marRight w:val="0"/>
          <w:marTop w:val="0"/>
          <w:marBottom w:val="0"/>
          <w:divBdr>
            <w:top w:val="none" w:sz="0" w:space="0" w:color="auto"/>
            <w:left w:val="none" w:sz="0" w:space="0" w:color="auto"/>
            <w:bottom w:val="none" w:sz="0" w:space="0" w:color="auto"/>
            <w:right w:val="none" w:sz="0" w:space="0" w:color="auto"/>
          </w:divBdr>
        </w:div>
      </w:divsChild>
    </w:div>
    <w:div w:id="1253658973">
      <w:bodyDiv w:val="1"/>
      <w:marLeft w:val="225"/>
      <w:marRight w:val="225"/>
      <w:marTop w:val="0"/>
      <w:marBottom w:val="0"/>
      <w:divBdr>
        <w:top w:val="none" w:sz="0" w:space="0" w:color="auto"/>
        <w:left w:val="none" w:sz="0" w:space="0" w:color="auto"/>
        <w:bottom w:val="none" w:sz="0" w:space="0" w:color="auto"/>
        <w:right w:val="none" w:sz="0" w:space="0" w:color="auto"/>
      </w:divBdr>
      <w:divsChild>
        <w:div w:id="337537407">
          <w:marLeft w:val="0"/>
          <w:marRight w:val="0"/>
          <w:marTop w:val="0"/>
          <w:marBottom w:val="0"/>
          <w:divBdr>
            <w:top w:val="none" w:sz="0" w:space="0" w:color="auto"/>
            <w:left w:val="none" w:sz="0" w:space="0" w:color="auto"/>
            <w:bottom w:val="none" w:sz="0" w:space="0" w:color="auto"/>
            <w:right w:val="none" w:sz="0" w:space="0" w:color="auto"/>
          </w:divBdr>
        </w:div>
      </w:divsChild>
    </w:div>
    <w:div w:id="1254053726">
      <w:bodyDiv w:val="1"/>
      <w:marLeft w:val="225"/>
      <w:marRight w:val="225"/>
      <w:marTop w:val="0"/>
      <w:marBottom w:val="0"/>
      <w:divBdr>
        <w:top w:val="none" w:sz="0" w:space="0" w:color="auto"/>
        <w:left w:val="none" w:sz="0" w:space="0" w:color="auto"/>
        <w:bottom w:val="none" w:sz="0" w:space="0" w:color="auto"/>
        <w:right w:val="none" w:sz="0" w:space="0" w:color="auto"/>
      </w:divBdr>
      <w:divsChild>
        <w:div w:id="812453704">
          <w:marLeft w:val="0"/>
          <w:marRight w:val="0"/>
          <w:marTop w:val="0"/>
          <w:marBottom w:val="0"/>
          <w:divBdr>
            <w:top w:val="none" w:sz="0" w:space="0" w:color="auto"/>
            <w:left w:val="none" w:sz="0" w:space="0" w:color="auto"/>
            <w:bottom w:val="none" w:sz="0" w:space="0" w:color="auto"/>
            <w:right w:val="none" w:sz="0" w:space="0" w:color="auto"/>
          </w:divBdr>
        </w:div>
      </w:divsChild>
    </w:div>
    <w:div w:id="1488783424">
      <w:bodyDiv w:val="1"/>
      <w:marLeft w:val="0"/>
      <w:marRight w:val="0"/>
      <w:marTop w:val="0"/>
      <w:marBottom w:val="0"/>
      <w:divBdr>
        <w:top w:val="none" w:sz="0" w:space="0" w:color="auto"/>
        <w:left w:val="none" w:sz="0" w:space="0" w:color="auto"/>
        <w:bottom w:val="none" w:sz="0" w:space="0" w:color="auto"/>
        <w:right w:val="none" w:sz="0" w:space="0" w:color="auto"/>
      </w:divBdr>
    </w:div>
    <w:div w:id="1543009965">
      <w:bodyDiv w:val="1"/>
      <w:marLeft w:val="0"/>
      <w:marRight w:val="0"/>
      <w:marTop w:val="0"/>
      <w:marBottom w:val="0"/>
      <w:divBdr>
        <w:top w:val="none" w:sz="0" w:space="0" w:color="auto"/>
        <w:left w:val="none" w:sz="0" w:space="0" w:color="auto"/>
        <w:bottom w:val="none" w:sz="0" w:space="0" w:color="auto"/>
        <w:right w:val="none" w:sz="0" w:space="0" w:color="auto"/>
      </w:divBdr>
      <w:divsChild>
        <w:div w:id="1562669036">
          <w:marLeft w:val="0"/>
          <w:marRight w:val="0"/>
          <w:marTop w:val="0"/>
          <w:marBottom w:val="0"/>
          <w:divBdr>
            <w:top w:val="none" w:sz="0" w:space="0" w:color="auto"/>
            <w:left w:val="none" w:sz="0" w:space="0" w:color="auto"/>
            <w:bottom w:val="none" w:sz="0" w:space="0" w:color="auto"/>
            <w:right w:val="none" w:sz="0" w:space="0" w:color="auto"/>
          </w:divBdr>
          <w:divsChild>
            <w:div w:id="1771200291">
              <w:marLeft w:val="0"/>
              <w:marRight w:val="0"/>
              <w:marTop w:val="0"/>
              <w:marBottom w:val="0"/>
              <w:divBdr>
                <w:top w:val="none" w:sz="0" w:space="0" w:color="auto"/>
                <w:left w:val="none" w:sz="0" w:space="0" w:color="auto"/>
                <w:bottom w:val="none" w:sz="0" w:space="0" w:color="auto"/>
                <w:right w:val="none" w:sz="0" w:space="0" w:color="auto"/>
              </w:divBdr>
              <w:divsChild>
                <w:div w:id="274753839">
                  <w:marLeft w:val="0"/>
                  <w:marRight w:val="0"/>
                  <w:marTop w:val="0"/>
                  <w:marBottom w:val="0"/>
                  <w:divBdr>
                    <w:top w:val="none" w:sz="0" w:space="0" w:color="auto"/>
                    <w:left w:val="none" w:sz="0" w:space="0" w:color="auto"/>
                    <w:bottom w:val="none" w:sz="0" w:space="0" w:color="auto"/>
                    <w:right w:val="none" w:sz="0" w:space="0" w:color="auto"/>
                  </w:divBdr>
                </w:div>
                <w:div w:id="1015613975">
                  <w:marLeft w:val="0"/>
                  <w:marRight w:val="0"/>
                  <w:marTop w:val="0"/>
                  <w:marBottom w:val="0"/>
                  <w:divBdr>
                    <w:top w:val="none" w:sz="0" w:space="0" w:color="auto"/>
                    <w:left w:val="none" w:sz="0" w:space="0" w:color="auto"/>
                    <w:bottom w:val="none" w:sz="0" w:space="0" w:color="auto"/>
                    <w:right w:val="none" w:sz="0" w:space="0" w:color="auto"/>
                  </w:divBdr>
                </w:div>
                <w:div w:id="17065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19121">
      <w:bodyDiv w:val="1"/>
      <w:marLeft w:val="0"/>
      <w:marRight w:val="0"/>
      <w:marTop w:val="0"/>
      <w:marBottom w:val="0"/>
      <w:divBdr>
        <w:top w:val="none" w:sz="0" w:space="0" w:color="auto"/>
        <w:left w:val="none" w:sz="0" w:space="0" w:color="auto"/>
        <w:bottom w:val="none" w:sz="0" w:space="0" w:color="auto"/>
        <w:right w:val="none" w:sz="0" w:space="0" w:color="auto"/>
      </w:divBdr>
      <w:divsChild>
        <w:div w:id="2130011174">
          <w:marLeft w:val="0"/>
          <w:marRight w:val="0"/>
          <w:marTop w:val="0"/>
          <w:marBottom w:val="0"/>
          <w:divBdr>
            <w:top w:val="none" w:sz="0" w:space="0" w:color="auto"/>
            <w:left w:val="none" w:sz="0" w:space="0" w:color="auto"/>
            <w:bottom w:val="none" w:sz="0" w:space="0" w:color="auto"/>
            <w:right w:val="none" w:sz="0" w:space="0" w:color="auto"/>
          </w:divBdr>
          <w:divsChild>
            <w:div w:id="1450247316">
              <w:marLeft w:val="0"/>
              <w:marRight w:val="0"/>
              <w:marTop w:val="0"/>
              <w:marBottom w:val="0"/>
              <w:divBdr>
                <w:top w:val="none" w:sz="0" w:space="0" w:color="auto"/>
                <w:left w:val="none" w:sz="0" w:space="0" w:color="auto"/>
                <w:bottom w:val="none" w:sz="0" w:space="0" w:color="auto"/>
                <w:right w:val="none" w:sz="0" w:space="0" w:color="auto"/>
              </w:divBdr>
            </w:div>
            <w:div w:id="662200786">
              <w:marLeft w:val="0"/>
              <w:marRight w:val="0"/>
              <w:marTop w:val="0"/>
              <w:marBottom w:val="0"/>
              <w:divBdr>
                <w:top w:val="none" w:sz="0" w:space="0" w:color="auto"/>
                <w:left w:val="none" w:sz="0" w:space="0" w:color="auto"/>
                <w:bottom w:val="none" w:sz="0" w:space="0" w:color="auto"/>
                <w:right w:val="none" w:sz="0" w:space="0" w:color="auto"/>
              </w:divBdr>
            </w:div>
            <w:div w:id="1334726442">
              <w:marLeft w:val="0"/>
              <w:marRight w:val="0"/>
              <w:marTop w:val="0"/>
              <w:marBottom w:val="0"/>
              <w:divBdr>
                <w:top w:val="none" w:sz="0" w:space="0" w:color="auto"/>
                <w:left w:val="none" w:sz="0" w:space="0" w:color="auto"/>
                <w:bottom w:val="none" w:sz="0" w:space="0" w:color="auto"/>
                <w:right w:val="none" w:sz="0" w:space="0" w:color="auto"/>
              </w:divBdr>
            </w:div>
            <w:div w:id="392238588">
              <w:marLeft w:val="0"/>
              <w:marRight w:val="0"/>
              <w:marTop w:val="0"/>
              <w:marBottom w:val="0"/>
              <w:divBdr>
                <w:top w:val="none" w:sz="0" w:space="0" w:color="auto"/>
                <w:left w:val="none" w:sz="0" w:space="0" w:color="auto"/>
                <w:bottom w:val="none" w:sz="0" w:space="0" w:color="auto"/>
                <w:right w:val="none" w:sz="0" w:space="0" w:color="auto"/>
              </w:divBdr>
            </w:div>
          </w:divsChild>
        </w:div>
        <w:div w:id="1035501366">
          <w:marLeft w:val="0"/>
          <w:marRight w:val="0"/>
          <w:marTop w:val="0"/>
          <w:marBottom w:val="0"/>
          <w:divBdr>
            <w:top w:val="none" w:sz="0" w:space="0" w:color="auto"/>
            <w:left w:val="none" w:sz="0" w:space="0" w:color="auto"/>
            <w:bottom w:val="none" w:sz="0" w:space="0" w:color="auto"/>
            <w:right w:val="none" w:sz="0" w:space="0" w:color="auto"/>
          </w:divBdr>
        </w:div>
      </w:divsChild>
    </w:div>
    <w:div w:id="1756172661">
      <w:bodyDiv w:val="1"/>
      <w:marLeft w:val="225"/>
      <w:marRight w:val="225"/>
      <w:marTop w:val="0"/>
      <w:marBottom w:val="0"/>
      <w:divBdr>
        <w:top w:val="none" w:sz="0" w:space="0" w:color="auto"/>
        <w:left w:val="none" w:sz="0" w:space="0" w:color="auto"/>
        <w:bottom w:val="none" w:sz="0" w:space="0" w:color="auto"/>
        <w:right w:val="none" w:sz="0" w:space="0" w:color="auto"/>
      </w:divBdr>
      <w:divsChild>
        <w:div w:id="1767538576">
          <w:marLeft w:val="0"/>
          <w:marRight w:val="0"/>
          <w:marTop w:val="0"/>
          <w:marBottom w:val="0"/>
          <w:divBdr>
            <w:top w:val="none" w:sz="0" w:space="0" w:color="auto"/>
            <w:left w:val="none" w:sz="0" w:space="0" w:color="auto"/>
            <w:bottom w:val="none" w:sz="0" w:space="0" w:color="auto"/>
            <w:right w:val="none" w:sz="0" w:space="0" w:color="auto"/>
          </w:divBdr>
        </w:div>
      </w:divsChild>
    </w:div>
    <w:div w:id="1986812348">
      <w:bodyDiv w:val="1"/>
      <w:marLeft w:val="0"/>
      <w:marRight w:val="0"/>
      <w:marTop w:val="0"/>
      <w:marBottom w:val="0"/>
      <w:divBdr>
        <w:top w:val="none" w:sz="0" w:space="0" w:color="auto"/>
        <w:left w:val="none" w:sz="0" w:space="0" w:color="auto"/>
        <w:bottom w:val="none" w:sz="0" w:space="0" w:color="auto"/>
        <w:right w:val="none" w:sz="0" w:space="0" w:color="auto"/>
      </w:divBdr>
    </w:div>
    <w:div w:id="2139913662">
      <w:bodyDiv w:val="1"/>
      <w:marLeft w:val="0"/>
      <w:marRight w:val="0"/>
      <w:marTop w:val="0"/>
      <w:marBottom w:val="0"/>
      <w:divBdr>
        <w:top w:val="none" w:sz="0" w:space="0" w:color="auto"/>
        <w:left w:val="none" w:sz="0" w:space="0" w:color="auto"/>
        <w:bottom w:val="none" w:sz="0" w:space="0" w:color="auto"/>
        <w:right w:val="none" w:sz="0" w:space="0" w:color="auto"/>
      </w:divBdr>
      <w:divsChild>
        <w:div w:id="104690599">
          <w:marLeft w:val="0"/>
          <w:marRight w:val="0"/>
          <w:marTop w:val="0"/>
          <w:marBottom w:val="0"/>
          <w:divBdr>
            <w:top w:val="none" w:sz="0" w:space="0" w:color="auto"/>
            <w:left w:val="none" w:sz="0" w:space="0" w:color="auto"/>
            <w:bottom w:val="none" w:sz="0" w:space="0" w:color="auto"/>
            <w:right w:val="none" w:sz="0" w:space="0" w:color="auto"/>
          </w:divBdr>
          <w:divsChild>
            <w:div w:id="2135636012">
              <w:marLeft w:val="0"/>
              <w:marRight w:val="0"/>
              <w:marTop w:val="0"/>
              <w:marBottom w:val="0"/>
              <w:divBdr>
                <w:top w:val="none" w:sz="0" w:space="0" w:color="auto"/>
                <w:left w:val="none" w:sz="0" w:space="0" w:color="auto"/>
                <w:bottom w:val="none" w:sz="0" w:space="0" w:color="auto"/>
                <w:right w:val="none" w:sz="0" w:space="0" w:color="auto"/>
              </w:divBdr>
              <w:divsChild>
                <w:div w:id="738482478">
                  <w:marLeft w:val="0"/>
                  <w:marRight w:val="0"/>
                  <w:marTop w:val="0"/>
                  <w:marBottom w:val="0"/>
                  <w:divBdr>
                    <w:top w:val="none" w:sz="0" w:space="0" w:color="auto"/>
                    <w:left w:val="none" w:sz="0" w:space="0" w:color="auto"/>
                    <w:bottom w:val="none" w:sz="0" w:space="0" w:color="auto"/>
                    <w:right w:val="none" w:sz="0" w:space="0" w:color="auto"/>
                  </w:divBdr>
                </w:div>
                <w:div w:id="13934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1EEB7D9-3F59-4D05-A793-01CE5587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4270</Words>
  <Characters>24339</Characters>
  <Application>Microsoft Office Word</Application>
  <DocSecurity>0</DocSecurity>
  <Lines>202</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Renata Laučienė</cp:lastModifiedBy>
  <cp:revision>2</cp:revision>
  <cp:lastPrinted>2023-12-08T07:06:00Z</cp:lastPrinted>
  <dcterms:created xsi:type="dcterms:W3CDTF">2023-12-14T09:45:00Z</dcterms:created>
  <dcterms:modified xsi:type="dcterms:W3CDTF">2023-12-14T09:45:00Z</dcterms:modified>
</cp:coreProperties>
</file>