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BCF7C" w14:textId="77777777" w:rsidR="00204679" w:rsidRPr="00080A95" w:rsidRDefault="00204679" w:rsidP="00204679">
      <w:pPr>
        <w:jc w:val="right"/>
        <w:rPr>
          <w:b/>
        </w:rPr>
      </w:pPr>
      <w:r w:rsidRPr="00080A95">
        <w:rPr>
          <w:b/>
        </w:rPr>
        <w:t xml:space="preserve">Projektas </w:t>
      </w:r>
    </w:p>
    <w:p w14:paraId="143380EC" w14:textId="77777777" w:rsidR="00204679" w:rsidRPr="00080A95" w:rsidRDefault="00204679" w:rsidP="00204679">
      <w:pPr>
        <w:jc w:val="center"/>
      </w:pPr>
      <w:r w:rsidRPr="00080A95">
        <w:object w:dxaOrig="1345" w:dyaOrig="672" w14:anchorId="0B6B02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2pt" o:ole="" filled="t">
            <v:fill color2="black" type="frame"/>
            <v:imagedata r:id="rId4" o:title=""/>
          </v:shape>
          <o:OLEObject Type="Embed" ProgID="OutPlace" ShapeID="_x0000_i1025" DrawAspect="Content" ObjectID="_1764065803" r:id="rId5"/>
        </w:object>
      </w:r>
    </w:p>
    <w:p w14:paraId="16E58C0B" w14:textId="77777777" w:rsidR="00204679" w:rsidRPr="00080A95" w:rsidRDefault="00204679" w:rsidP="00204679">
      <w:pPr>
        <w:jc w:val="center"/>
        <w:rPr>
          <w:b/>
        </w:rPr>
      </w:pPr>
      <w:r w:rsidRPr="00080A95">
        <w:rPr>
          <w:b/>
        </w:rPr>
        <w:t>KĖDAINIŲ RAJONO SAVIVALDYBĖS TARYBA</w:t>
      </w:r>
    </w:p>
    <w:p w14:paraId="7F3A3F35" w14:textId="77777777" w:rsidR="00204679" w:rsidRPr="00080A95" w:rsidRDefault="00204679" w:rsidP="00204679">
      <w:pPr>
        <w:jc w:val="center"/>
        <w:rPr>
          <w:b/>
        </w:rPr>
      </w:pPr>
    </w:p>
    <w:p w14:paraId="7897E3D0" w14:textId="77777777" w:rsidR="00204679" w:rsidRPr="00080A95" w:rsidRDefault="00204679" w:rsidP="00204679">
      <w:pPr>
        <w:jc w:val="center"/>
        <w:rPr>
          <w:b/>
        </w:rPr>
      </w:pPr>
      <w:r w:rsidRPr="00080A95">
        <w:rPr>
          <w:b/>
        </w:rPr>
        <w:t>SPRENDIMAS</w:t>
      </w:r>
    </w:p>
    <w:p w14:paraId="760BA3A9" w14:textId="5D97E112" w:rsidR="00204679" w:rsidRPr="00080A95" w:rsidRDefault="00204679" w:rsidP="00204679">
      <w:pPr>
        <w:tabs>
          <w:tab w:val="right" w:pos="9158"/>
        </w:tabs>
        <w:ind w:right="480"/>
        <w:jc w:val="center"/>
        <w:rPr>
          <w:b/>
        </w:rPr>
      </w:pPr>
      <w:r w:rsidRPr="00080A95">
        <w:rPr>
          <w:b/>
        </w:rPr>
        <w:t xml:space="preserve">DĖL </w:t>
      </w:r>
      <w:r w:rsidRPr="00080A95">
        <w:rPr>
          <w:rFonts w:eastAsia="Times New Roman"/>
          <w:b/>
          <w:lang w:eastAsia="en-GB"/>
        </w:rPr>
        <w:t xml:space="preserve">PRITARIMO DALYVAUTI PARTNERIO TEISĖMIS VIETOS PROJEKTUOSE PAGAL VIETOS PLĖTROS STRATEGIJĄ „KĖDAINIŲ RAJONO VIETOS VEIKLOS GRUPĖS TERITORIJOS VIETOS PLĖTROS STRATEGIJA 2015˗2023 M.“ </w:t>
      </w:r>
    </w:p>
    <w:p w14:paraId="37928966" w14:textId="77777777" w:rsidR="00204679" w:rsidRPr="00080A95" w:rsidRDefault="00204679" w:rsidP="00204679">
      <w:pPr>
        <w:tabs>
          <w:tab w:val="right" w:pos="9158"/>
        </w:tabs>
        <w:ind w:right="480"/>
        <w:jc w:val="center"/>
        <w:rPr>
          <w:b/>
        </w:rPr>
      </w:pPr>
    </w:p>
    <w:p w14:paraId="0BADE367" w14:textId="7FE0909A" w:rsidR="00204679" w:rsidRPr="00080A95" w:rsidRDefault="00204679" w:rsidP="00204679">
      <w:pPr>
        <w:jc w:val="center"/>
      </w:pPr>
      <w:r w:rsidRPr="00080A95">
        <w:t>2023 m. gruodžio</w:t>
      </w:r>
      <w:r w:rsidR="0026329E">
        <w:t xml:space="preserve"> 7</w:t>
      </w:r>
      <w:r w:rsidRPr="00080A95">
        <w:t xml:space="preserve"> d. Nr. SP-</w:t>
      </w:r>
      <w:r w:rsidR="0026329E">
        <w:t>369</w:t>
      </w:r>
      <w:bookmarkStart w:id="0" w:name="_GoBack"/>
      <w:bookmarkEnd w:id="0"/>
    </w:p>
    <w:p w14:paraId="28F995A0" w14:textId="77777777" w:rsidR="00204679" w:rsidRPr="00080A95" w:rsidRDefault="00204679" w:rsidP="00204679">
      <w:pPr>
        <w:jc w:val="center"/>
      </w:pPr>
      <w:r w:rsidRPr="00080A95">
        <w:t>Kėdainiai</w:t>
      </w:r>
    </w:p>
    <w:p w14:paraId="09EDDF3D" w14:textId="77777777" w:rsidR="00204679" w:rsidRPr="00080A95" w:rsidRDefault="00204679" w:rsidP="00204679">
      <w:pPr>
        <w:ind w:firstLine="709"/>
        <w:jc w:val="both"/>
        <w:rPr>
          <w:rFonts w:eastAsia="Times New Roman"/>
          <w:lang w:eastAsia="lt-LT"/>
        </w:rPr>
      </w:pPr>
    </w:p>
    <w:p w14:paraId="68840D71" w14:textId="0F3D23DA" w:rsidR="00204679" w:rsidRPr="00080A95" w:rsidRDefault="00204679" w:rsidP="009104ED">
      <w:pPr>
        <w:ind w:firstLine="851"/>
        <w:jc w:val="both"/>
        <w:rPr>
          <w:rFonts w:eastAsia="Times New Roman"/>
          <w:lang w:eastAsia="lt-LT"/>
        </w:rPr>
      </w:pPr>
      <w:r w:rsidRPr="00080A95">
        <w:rPr>
          <w:rFonts w:eastAsia="Times New Roman"/>
          <w:lang w:eastAsia="lt-LT"/>
        </w:rPr>
        <w:t>Vadovaudamasi Lietuvos Respublikos vietos savivaldos įstatymo</w:t>
      </w:r>
      <w:r w:rsidR="001C06A3" w:rsidRPr="00080A95">
        <w:rPr>
          <w:rFonts w:eastAsia="Times New Roman"/>
          <w:lang w:eastAsia="lt-LT"/>
        </w:rPr>
        <w:t xml:space="preserve"> </w:t>
      </w:r>
      <w:r w:rsidR="001C06A3" w:rsidRPr="00080A95">
        <w:rPr>
          <w:shd w:val="clear" w:color="auto" w:fill="FFFFFF"/>
        </w:rPr>
        <w:t xml:space="preserve">15 straipsnio 4 dalimi, </w:t>
      </w:r>
      <w:r w:rsidR="001C06A3" w:rsidRPr="00080A95">
        <w:rPr>
          <w:rFonts w:eastAsia="Calibri"/>
          <w:lang w:eastAsia="en-US"/>
        </w:rPr>
        <w:t>Vietos projektų, įgyvendinamų bendruomenių inicijuotos vietos plėtros būdu, administravimo taisyklių, patvirtintų Lietuvos Respublikos žemės ūkio ministro 2016 m. rugsėjo 21 d. įsakymu</w:t>
      </w:r>
      <w:r w:rsidR="009104ED" w:rsidRPr="00080A95">
        <w:rPr>
          <w:rFonts w:eastAsia="Calibri"/>
          <w:lang w:eastAsia="en-US"/>
        </w:rPr>
        <w:t xml:space="preserve"> </w:t>
      </w:r>
      <w:r w:rsidR="0080169B">
        <w:rPr>
          <w:rFonts w:eastAsia="Calibri"/>
          <w:lang w:eastAsia="en-US"/>
        </w:rPr>
        <w:t xml:space="preserve">                </w:t>
      </w:r>
      <w:r w:rsidR="001C06A3" w:rsidRPr="00080A95">
        <w:rPr>
          <w:rFonts w:eastAsia="Calibri"/>
          <w:lang w:eastAsia="en-US"/>
        </w:rPr>
        <w:t xml:space="preserve">Nr. 3D-544 „Dėl Vietos projektų, įgyvendinamų bendruomenių inicijuotos vietos plėtros būdu, administravimo taisyklių patvirtinimo“, </w:t>
      </w:r>
      <w:r w:rsidR="001C06A3" w:rsidRPr="00080A95">
        <w:t xml:space="preserve">23.1.12.1, 23.1.12.3 ir </w:t>
      </w:r>
      <w:r w:rsidR="001C06A3" w:rsidRPr="00080A95">
        <w:rPr>
          <w:rFonts w:eastAsia="Calibri"/>
          <w:lang w:eastAsia="en-US"/>
        </w:rPr>
        <w:t>31.1 papunkčiais, Vietos plėtros strategijų, įgyvendinamų bendruomenių inicijuotos vietos plėtros būdu, atrankos taisyklių, patvirtintų Lietuvos Respublikos žemės ūkio ministro 2015 m. gegužės 4 d. įsakymu Nr. 3D-343 „Dėl Vietos plėtros strategijų, įgyvendinamų bendruomenių inicijuotos vietos plėtros būdu, atrankos taisyklių patvirtinimo“, 27.1.3.1 papunkčiu, vietos plėtros strategija „Kėdainių rajono vietos veiklos grupės teritorijos vietos plėtros strategija 2015−2023 m.“, įgyvendinama pagal Lietuvos kaimo plėtros 2014−2020 metų programos priemonę „LEADER programa“ (kaimo vietovių VPS) ir atsižvelgdama į</w:t>
      </w:r>
      <w:r w:rsidR="00874650" w:rsidRPr="00080A95">
        <w:rPr>
          <w:rFonts w:eastAsia="Calibri"/>
          <w:lang w:eastAsia="en-US"/>
        </w:rPr>
        <w:t xml:space="preserve"> Lančiūnavos bendruomenės centro 2023 m. lapkričio 22 d. raštą Nr. 2 „Dėl vietos projekto įgyvendinimo“, </w:t>
      </w:r>
      <w:proofErr w:type="spellStart"/>
      <w:r w:rsidR="00874650" w:rsidRPr="00080A95">
        <w:rPr>
          <w:rFonts w:eastAsia="Calibri"/>
          <w:lang w:eastAsia="en-US"/>
        </w:rPr>
        <w:t>Paaluonio</w:t>
      </w:r>
      <w:proofErr w:type="spellEnd"/>
      <w:r w:rsidR="00874650" w:rsidRPr="00080A95">
        <w:rPr>
          <w:rFonts w:eastAsia="Calibri"/>
          <w:lang w:eastAsia="en-US"/>
        </w:rPr>
        <w:t xml:space="preserve"> bendruomenės centro 2023 m. lapkričio 22 d. raštą Nr. 23/11/22 „Dėl vietos projekto įgyvendinimo“, </w:t>
      </w:r>
      <w:proofErr w:type="spellStart"/>
      <w:r w:rsidR="00874650" w:rsidRPr="00080A95">
        <w:rPr>
          <w:rFonts w:eastAsia="Calibri"/>
          <w:lang w:eastAsia="en-US"/>
        </w:rPr>
        <w:t>Gineitų</w:t>
      </w:r>
      <w:proofErr w:type="spellEnd"/>
      <w:r w:rsidR="00874650" w:rsidRPr="00080A95">
        <w:rPr>
          <w:rFonts w:eastAsia="Calibri"/>
          <w:lang w:eastAsia="en-US"/>
        </w:rPr>
        <w:t xml:space="preserve"> kaimo bendruomenės 2023 m. lapkr</w:t>
      </w:r>
      <w:r w:rsidR="009104ED" w:rsidRPr="00080A95">
        <w:rPr>
          <w:rFonts w:eastAsia="Calibri"/>
          <w:lang w:eastAsia="en-US"/>
        </w:rPr>
        <w:t>i</w:t>
      </w:r>
      <w:r w:rsidR="00874650" w:rsidRPr="00080A95">
        <w:rPr>
          <w:rFonts w:eastAsia="Calibri"/>
          <w:lang w:eastAsia="en-US"/>
        </w:rPr>
        <w:t xml:space="preserve">čio 27 d. raštą Nr. 1 „Dėl vietos </w:t>
      </w:r>
      <w:r w:rsidR="009104ED" w:rsidRPr="00080A95">
        <w:rPr>
          <w:rFonts w:eastAsia="Calibri"/>
          <w:lang w:eastAsia="en-US"/>
        </w:rPr>
        <w:t>projekto įgyvendinimo“ ir Dotnuvos bendruomenės centro 2023 m. lapkričio 30 d. raštą</w:t>
      </w:r>
      <w:r w:rsidR="0080169B">
        <w:rPr>
          <w:rFonts w:eastAsia="Calibri"/>
          <w:lang w:eastAsia="en-US"/>
        </w:rPr>
        <w:t xml:space="preserve"> </w:t>
      </w:r>
      <w:r w:rsidR="009104ED" w:rsidRPr="00080A95">
        <w:rPr>
          <w:rFonts w:eastAsia="Calibri"/>
          <w:lang w:eastAsia="en-US"/>
        </w:rPr>
        <w:t xml:space="preserve">Nr. 23/11/30 „Dėl vietos projekto įgyvendinimo“, </w:t>
      </w:r>
      <w:r w:rsidRPr="00080A95">
        <w:rPr>
          <w:rFonts w:eastAsia="Times New Roman"/>
          <w:lang w:eastAsia="lt-LT"/>
        </w:rPr>
        <w:t xml:space="preserve">Kėdainių rajono savivaldybės taryba n u s p r e n d ž i a: </w:t>
      </w:r>
    </w:p>
    <w:p w14:paraId="7B094983" w14:textId="47872A53" w:rsidR="00204679" w:rsidRPr="00080A95" w:rsidRDefault="00204679" w:rsidP="00204679">
      <w:pPr>
        <w:ind w:firstLine="851"/>
        <w:jc w:val="both"/>
      </w:pPr>
      <w:r w:rsidRPr="00080A95">
        <w:rPr>
          <w:rFonts w:eastAsia="Times New Roman"/>
          <w:lang w:eastAsia="lt-LT"/>
        </w:rPr>
        <w:t>1. Pritarti Kėdainių rajono savivaldybės administracijos dalyvavim</w:t>
      </w:r>
      <w:r w:rsidR="00CB7373">
        <w:rPr>
          <w:rFonts w:eastAsia="Times New Roman"/>
          <w:lang w:eastAsia="lt-LT"/>
        </w:rPr>
        <w:t>ui</w:t>
      </w:r>
      <w:r w:rsidRPr="00080A95">
        <w:rPr>
          <w:rFonts w:eastAsia="Times New Roman"/>
          <w:lang w:eastAsia="lt-LT"/>
        </w:rPr>
        <w:t xml:space="preserve"> </w:t>
      </w:r>
      <w:r w:rsidRPr="00080A95">
        <w:t>partnerio teisėmis vietos projektu</w:t>
      </w:r>
      <w:r w:rsidR="00CB7373">
        <w:t>ose</w:t>
      </w:r>
      <w:r w:rsidRPr="00080A95">
        <w:t xml:space="preserve">, kurie bus </w:t>
      </w:r>
      <w:r w:rsidR="009104ED" w:rsidRPr="00080A95">
        <w:t xml:space="preserve">vykdomi </w:t>
      </w:r>
      <w:r w:rsidRPr="00080A95">
        <w:t xml:space="preserve">pagal vietos plėtros strategiją „Kėdainių rajono vietos veiklos grupės teritorijos vietos plėtros strategija 2015˗2023 m.“: </w:t>
      </w:r>
    </w:p>
    <w:p w14:paraId="38E88501" w14:textId="62AFBB73" w:rsidR="009104ED" w:rsidRPr="00080A95" w:rsidRDefault="00204679" w:rsidP="00204679">
      <w:pPr>
        <w:pStyle w:val="Default"/>
        <w:ind w:firstLine="851"/>
        <w:jc w:val="both"/>
      </w:pPr>
      <w:r w:rsidRPr="00080A95">
        <w:t>1.1.</w:t>
      </w:r>
      <w:r w:rsidR="009104ED" w:rsidRPr="00080A95">
        <w:t xml:space="preserve"> Lančiūnavos bendruomenės centro vietos projekto „Sportuok saugiai“, kuris bus įgyvendinamas  </w:t>
      </w:r>
      <w:r w:rsidR="009104ED" w:rsidRPr="00080A95">
        <w:rPr>
          <w:color w:val="auto"/>
        </w:rPr>
        <w:t xml:space="preserve">Kėdainių rajono savivaldybės panaudos teise valdomame 0,7513 ha </w:t>
      </w:r>
      <w:r w:rsidR="009104ED" w:rsidRPr="00080A95">
        <w:t>valstybinės žemės sklype (kadastrinis Nr. 534</w:t>
      </w:r>
      <w:r w:rsidR="00CA46BD" w:rsidRPr="00080A95">
        <w:t>0/</w:t>
      </w:r>
      <w:r w:rsidR="009104ED" w:rsidRPr="00080A95">
        <w:t>000</w:t>
      </w:r>
      <w:r w:rsidR="00CA46BD" w:rsidRPr="00080A95">
        <w:t>5</w:t>
      </w:r>
      <w:r w:rsidR="009104ED" w:rsidRPr="00080A95">
        <w:t>:</w:t>
      </w:r>
      <w:r w:rsidR="00CA46BD" w:rsidRPr="00080A95">
        <w:t>25</w:t>
      </w:r>
      <w:r w:rsidR="009104ED" w:rsidRPr="00080A95">
        <w:t>, unikalus Nr.</w:t>
      </w:r>
      <w:r w:rsidR="00D57E81">
        <w:t xml:space="preserve"> </w:t>
      </w:r>
      <w:r w:rsidR="009104ED" w:rsidRPr="00080A95">
        <w:t>4400-</w:t>
      </w:r>
      <w:r w:rsidR="00CA46BD" w:rsidRPr="00080A95">
        <w:t>4792</w:t>
      </w:r>
      <w:r w:rsidR="009104ED" w:rsidRPr="00080A95">
        <w:t>-</w:t>
      </w:r>
      <w:r w:rsidR="00CA46BD" w:rsidRPr="00080A95">
        <w:t>0109</w:t>
      </w:r>
      <w:r w:rsidR="009104ED" w:rsidRPr="00080A95">
        <w:t>), esančiame adresu: Liepų al. 12, Lančiūnavos k., Vilainių sen., Kėdainių r. sav.;</w:t>
      </w:r>
    </w:p>
    <w:p w14:paraId="3C2D6288" w14:textId="779B0939" w:rsidR="009104ED" w:rsidRPr="00080A95" w:rsidRDefault="00204679" w:rsidP="009104ED">
      <w:pPr>
        <w:pStyle w:val="Default"/>
        <w:ind w:firstLine="851"/>
        <w:jc w:val="both"/>
      </w:pPr>
      <w:r w:rsidRPr="00080A95">
        <w:rPr>
          <w:color w:val="auto"/>
        </w:rPr>
        <w:t xml:space="preserve">1.2. </w:t>
      </w:r>
      <w:proofErr w:type="spellStart"/>
      <w:r w:rsidR="009104ED" w:rsidRPr="00080A95">
        <w:rPr>
          <w:color w:val="auto"/>
        </w:rPr>
        <w:t>Paaluonio</w:t>
      </w:r>
      <w:proofErr w:type="spellEnd"/>
      <w:r w:rsidR="009104ED" w:rsidRPr="00080A95">
        <w:rPr>
          <w:color w:val="auto"/>
        </w:rPr>
        <w:t xml:space="preserve"> bendruomenės centro vietos projekto „Iš kartos į kartą“, kuris bus įgyvendinamas Kėdainių rajono savivaldybės panaudos teise valdomame 0,5850 ha </w:t>
      </w:r>
      <w:r w:rsidR="009104ED" w:rsidRPr="00080A95">
        <w:t>valstybinės žemės sklype (kadastrinis Nr. 53</w:t>
      </w:r>
      <w:r w:rsidR="00CA46BD" w:rsidRPr="00080A95">
        <w:t>57</w:t>
      </w:r>
      <w:r w:rsidR="009104ED" w:rsidRPr="00080A95">
        <w:t>/000</w:t>
      </w:r>
      <w:r w:rsidR="00CA46BD" w:rsidRPr="00080A95">
        <w:t>3</w:t>
      </w:r>
      <w:r w:rsidR="009104ED" w:rsidRPr="00080A95">
        <w:t>:</w:t>
      </w:r>
      <w:r w:rsidR="00CA46BD" w:rsidRPr="00080A95">
        <w:t>422</w:t>
      </w:r>
      <w:r w:rsidR="009104ED" w:rsidRPr="00080A95">
        <w:t>, unikalus Nr.</w:t>
      </w:r>
      <w:r w:rsidR="00D57E81">
        <w:t xml:space="preserve"> </w:t>
      </w:r>
      <w:r w:rsidR="009104ED" w:rsidRPr="00080A95">
        <w:t>4400-</w:t>
      </w:r>
      <w:r w:rsidR="00CA46BD" w:rsidRPr="00080A95">
        <w:t>2100</w:t>
      </w:r>
      <w:r w:rsidR="009104ED" w:rsidRPr="00080A95">
        <w:t>-</w:t>
      </w:r>
      <w:r w:rsidR="00CA46BD" w:rsidRPr="00080A95">
        <w:t>2553</w:t>
      </w:r>
      <w:r w:rsidR="009104ED" w:rsidRPr="00080A95">
        <w:t xml:space="preserve">), esančiame adresu: </w:t>
      </w:r>
      <w:r w:rsidR="00CA46BD" w:rsidRPr="00080A95">
        <w:t xml:space="preserve">                        </w:t>
      </w:r>
      <w:r w:rsidR="009104ED" w:rsidRPr="00080A95">
        <w:t xml:space="preserve">Kaštonų g. 15, </w:t>
      </w:r>
      <w:proofErr w:type="spellStart"/>
      <w:r w:rsidR="009104ED" w:rsidRPr="00080A95">
        <w:t>Paaluonio</w:t>
      </w:r>
      <w:proofErr w:type="spellEnd"/>
      <w:r w:rsidR="009104ED" w:rsidRPr="00080A95">
        <w:t xml:space="preserve"> k., Pernaravos sen., Kėdainių r. sav.;</w:t>
      </w:r>
    </w:p>
    <w:p w14:paraId="3C5215F6" w14:textId="0AF1C18E" w:rsidR="00CA46BD" w:rsidRPr="00080A95" w:rsidRDefault="00CA46BD" w:rsidP="00CA46BD">
      <w:pPr>
        <w:pStyle w:val="Default"/>
        <w:ind w:firstLine="851"/>
        <w:jc w:val="both"/>
      </w:pPr>
      <w:r w:rsidRPr="00080A95">
        <w:t xml:space="preserve">1.3. </w:t>
      </w:r>
      <w:proofErr w:type="spellStart"/>
      <w:r w:rsidRPr="00080A95">
        <w:t>Gineitų</w:t>
      </w:r>
      <w:proofErr w:type="spellEnd"/>
      <w:r w:rsidRPr="00080A95">
        <w:t xml:space="preserve"> kaimo bendruomenės vietos projekto „Infrastruktūros sukūrimas </w:t>
      </w:r>
      <w:proofErr w:type="spellStart"/>
      <w:r w:rsidRPr="00080A95">
        <w:t>Gineituose</w:t>
      </w:r>
      <w:proofErr w:type="spellEnd"/>
      <w:r w:rsidRPr="00080A95">
        <w:t>, pritaikant ją bendruomenės, gyventojų laisvalaikiui, kultūrinei veiklai ir verslumui skatinti</w:t>
      </w:r>
      <w:r w:rsidR="00DE6190">
        <w:t>“</w:t>
      </w:r>
      <w:r w:rsidRPr="00080A95">
        <w:t xml:space="preserve">, </w:t>
      </w:r>
      <w:r w:rsidRPr="00080A95">
        <w:rPr>
          <w:color w:val="auto"/>
        </w:rPr>
        <w:t xml:space="preserve">kuris bus įgyvendinamas Kėdainių rajono savivaldybės panaudos teise valdomame 0,4522 ha </w:t>
      </w:r>
      <w:r w:rsidRPr="00080A95">
        <w:t>valstybinės žemės sklype (kadastrinis Nr. 5387/0006:139, unikalus Nr.</w:t>
      </w:r>
      <w:r w:rsidR="00D57E81">
        <w:t xml:space="preserve"> </w:t>
      </w:r>
      <w:r w:rsidRPr="00080A95">
        <w:t xml:space="preserve">4400-5776-7554), esančiame adresu: </w:t>
      </w:r>
      <w:proofErr w:type="spellStart"/>
      <w:r w:rsidRPr="00080A95">
        <w:t>Gineitų</w:t>
      </w:r>
      <w:proofErr w:type="spellEnd"/>
      <w:r w:rsidRPr="00080A95">
        <w:t xml:space="preserve"> k., Vilainių sen., Kėdainių r. sav.;</w:t>
      </w:r>
    </w:p>
    <w:p w14:paraId="0D5E48E4" w14:textId="71A3D1C8" w:rsidR="00CA46BD" w:rsidRPr="00080A95" w:rsidRDefault="00CA46BD" w:rsidP="00CA46BD">
      <w:pPr>
        <w:pStyle w:val="Default"/>
        <w:ind w:firstLine="851"/>
        <w:jc w:val="both"/>
      </w:pPr>
      <w:r w:rsidRPr="00080A95">
        <w:t>1.4. Dotnuvos bendruomenės centro vietos projekto „Dotnuvos parko laisvalaikio erdvė“,</w:t>
      </w:r>
      <w:r w:rsidRPr="00080A95">
        <w:rPr>
          <w:color w:val="auto"/>
        </w:rPr>
        <w:t xml:space="preserve"> kuris bus įgyvendinamas Kėdainių rajono savivaldybės panaudos teise valdomame 4,3390 ha </w:t>
      </w:r>
      <w:r w:rsidRPr="00080A95">
        <w:t>valstybinės žemės sklype (kadastrinis Nr. 5317/0001:516, unikalus Nr.</w:t>
      </w:r>
      <w:r w:rsidR="00D57E81">
        <w:t xml:space="preserve"> </w:t>
      </w:r>
      <w:r w:rsidRPr="00080A95">
        <w:t>4400-</w:t>
      </w:r>
      <w:r w:rsidR="00A67BCA">
        <w:t>2125</w:t>
      </w:r>
      <w:r w:rsidRPr="00080A95">
        <w:t>-</w:t>
      </w:r>
      <w:r w:rsidR="00A67BCA">
        <w:t>1472</w:t>
      </w:r>
      <w:r w:rsidRPr="00080A95">
        <w:t>), esančiame adresu: Sodų g. 2B, Dotnuva, Dotnuvos sen., Kėdainių r. sav.</w:t>
      </w:r>
    </w:p>
    <w:p w14:paraId="3BFA91BF" w14:textId="751F18F5" w:rsidR="00CA46BD" w:rsidRPr="00080A95" w:rsidRDefault="00CA46BD" w:rsidP="00CA46BD">
      <w:pPr>
        <w:pStyle w:val="Default"/>
        <w:ind w:firstLine="851"/>
        <w:jc w:val="both"/>
      </w:pPr>
      <w:r w:rsidRPr="00080A95">
        <w:t xml:space="preserve"> </w:t>
      </w:r>
    </w:p>
    <w:p w14:paraId="3DEB1B1A" w14:textId="342157AF" w:rsidR="00CA46BD" w:rsidRPr="00080A95" w:rsidRDefault="00CA46BD" w:rsidP="009104ED">
      <w:pPr>
        <w:pStyle w:val="Default"/>
        <w:ind w:firstLine="851"/>
        <w:jc w:val="both"/>
      </w:pPr>
    </w:p>
    <w:p w14:paraId="7502F6BD" w14:textId="3429DBC4" w:rsidR="009104ED" w:rsidRPr="00080A95" w:rsidRDefault="009104ED" w:rsidP="009104ED">
      <w:pPr>
        <w:pStyle w:val="Default"/>
        <w:ind w:firstLine="851"/>
        <w:jc w:val="both"/>
      </w:pPr>
    </w:p>
    <w:p w14:paraId="324ECF09" w14:textId="42F4BE8B" w:rsidR="00CA46BD" w:rsidRPr="00080A95" w:rsidRDefault="00204679" w:rsidP="00CA46BD">
      <w:pPr>
        <w:pStyle w:val="Default"/>
        <w:ind w:firstLine="851"/>
        <w:jc w:val="both"/>
      </w:pPr>
      <w:r w:rsidRPr="00080A95">
        <w:rPr>
          <w:color w:val="auto"/>
        </w:rPr>
        <w:t xml:space="preserve">2. Skirti iš Kėdainių rajono savivaldybės biudžeto </w:t>
      </w:r>
      <w:r w:rsidRPr="00080A95">
        <w:t xml:space="preserve">20 procentų visų </w:t>
      </w:r>
      <w:r w:rsidR="00CA46BD" w:rsidRPr="00080A95">
        <w:t xml:space="preserve">tinkamų finansuoti vietos projektų išlaidų.  </w:t>
      </w:r>
    </w:p>
    <w:p w14:paraId="37B7EA19" w14:textId="0EC5417A" w:rsidR="00080A95" w:rsidRPr="00684A4A" w:rsidRDefault="00204679" w:rsidP="00CA46BD">
      <w:pPr>
        <w:autoSpaceDE w:val="0"/>
        <w:autoSpaceDN w:val="0"/>
        <w:adjustRightInd w:val="0"/>
        <w:ind w:right="-1" w:firstLine="851"/>
        <w:jc w:val="both"/>
      </w:pPr>
      <w:r w:rsidRPr="00080A95">
        <w:t xml:space="preserve">3. </w:t>
      </w:r>
      <w:bookmarkStart w:id="1" w:name="_Hlk152752160"/>
      <w:r w:rsidR="00CA46BD" w:rsidRPr="00080A95">
        <w:t xml:space="preserve">Pavesti </w:t>
      </w:r>
      <w:r w:rsidR="00CA46BD" w:rsidRPr="00080A95">
        <w:rPr>
          <w:rFonts w:eastAsia="Times New Roman"/>
          <w:lang w:eastAsia="ar-SA"/>
        </w:rPr>
        <w:t xml:space="preserve">Kėdainių rajono savivaldybės administracijos direktoriui pasirašyti Jungtinės veiklos sutartis </w:t>
      </w:r>
      <w:r w:rsidR="00080A95" w:rsidRPr="00684A4A">
        <w:rPr>
          <w:rFonts w:eastAsia="Times New Roman"/>
          <w:lang w:eastAsia="ar-SA"/>
        </w:rPr>
        <w:t xml:space="preserve">su </w:t>
      </w:r>
      <w:r w:rsidR="00A30DA2" w:rsidRPr="00684A4A">
        <w:rPr>
          <w:rFonts w:eastAsia="Times New Roman"/>
          <w:lang w:eastAsia="ar-SA"/>
        </w:rPr>
        <w:t xml:space="preserve">šio sprendimo </w:t>
      </w:r>
      <w:r w:rsidR="00080A95" w:rsidRPr="00684A4A">
        <w:t>1 punkte įvardyt</w:t>
      </w:r>
      <w:r w:rsidR="00684A4A">
        <w:t>ų</w:t>
      </w:r>
      <w:r w:rsidR="00080A95" w:rsidRPr="00684A4A">
        <w:t xml:space="preserve"> </w:t>
      </w:r>
      <w:r w:rsidR="00080A95" w:rsidRPr="00684A4A">
        <w:rPr>
          <w:rFonts w:eastAsia="Times New Roman"/>
          <w:lang w:eastAsia="ar-SA"/>
        </w:rPr>
        <w:t>vietos projektų pareiškėjais.</w:t>
      </w:r>
    </w:p>
    <w:bookmarkEnd w:id="1"/>
    <w:p w14:paraId="1E721B2E" w14:textId="77777777" w:rsidR="00080A95" w:rsidRPr="00080A95" w:rsidRDefault="00080A95" w:rsidP="00080A95">
      <w:pPr>
        <w:widowControl w:val="0"/>
        <w:tabs>
          <w:tab w:val="left" w:pos="1134"/>
          <w:tab w:val="left" w:pos="1276"/>
        </w:tabs>
        <w:suppressAutoHyphens/>
        <w:ind w:firstLine="851"/>
        <w:jc w:val="both"/>
        <w:rPr>
          <w:rFonts w:eastAsia="Lucida Sans Unicode"/>
          <w:color w:val="000000"/>
          <w:lang w:eastAsia="lt-LT"/>
        </w:rPr>
      </w:pPr>
      <w:r w:rsidRPr="00684A4A">
        <w:rPr>
          <w:rFonts w:eastAsia="Times New Roman"/>
          <w:lang w:eastAsia="en-US"/>
        </w:rPr>
        <w:t xml:space="preserve">Šis sprendimas per vieną mėnesį nuo sprendimo įteikimo dienos gali būti skundžiamas Lietuvos administracinių ginčų komisijos Kauno apygardos skyriui adresu: Laisvės al. 36, Kaunas, Lietuvos Respublikos ikiteisminio administracinių ginčų nagrinėjimo tvarkos įstatymo nustatyta tvarka arba Regionų apygardos administraciniam teismui </w:t>
      </w:r>
      <w:r w:rsidRPr="00080A95">
        <w:rPr>
          <w:rFonts w:eastAsia="Times New Roman"/>
          <w:lang w:eastAsia="en-US"/>
        </w:rPr>
        <w:t>bet kuriuose šio teismo rūmuose Lietuvos Respublikos administracinių bylų teisenos įstatymo nustatyta tvarka.</w:t>
      </w:r>
    </w:p>
    <w:p w14:paraId="1A896A69" w14:textId="77777777" w:rsidR="00080A95" w:rsidRPr="00080A95" w:rsidRDefault="00080A95" w:rsidP="00080A95">
      <w:pPr>
        <w:widowControl w:val="0"/>
        <w:suppressAutoHyphens/>
        <w:jc w:val="both"/>
        <w:rPr>
          <w:rFonts w:eastAsia="Times New Roman"/>
          <w:lang w:eastAsia="en-US"/>
        </w:rPr>
      </w:pPr>
    </w:p>
    <w:p w14:paraId="15BFB47C" w14:textId="77777777" w:rsidR="00080A95" w:rsidRPr="00080A95" w:rsidRDefault="00080A95" w:rsidP="00080A95">
      <w:pPr>
        <w:widowControl w:val="0"/>
        <w:suppressAutoHyphens/>
        <w:jc w:val="both"/>
        <w:rPr>
          <w:rFonts w:eastAsia="Times New Roman"/>
          <w:lang w:eastAsia="en-US"/>
        </w:rPr>
      </w:pPr>
    </w:p>
    <w:p w14:paraId="24C4088D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080A95">
        <w:rPr>
          <w:rFonts w:eastAsia="Times New Roman"/>
          <w:lang w:eastAsia="ar-SA"/>
        </w:rPr>
        <w:t xml:space="preserve">Savivaldybės meras                                                                                              </w:t>
      </w:r>
    </w:p>
    <w:p w14:paraId="0F88CADD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0259D990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201D57C0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6ED5F366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6ACD5161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66E3DC7C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4BB96928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693BECC7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45B81498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50FBA494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63BA790A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527410AB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0C8AC31A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2E35E7F8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5369527D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163EA584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1AA82413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2D43A257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1F7EAC06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08575308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73C99BC0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103EFE72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2689688B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4033C5AB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47B75958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2FEA3211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0D41335E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p w14:paraId="2EDA80F0" w14:textId="77777777" w:rsidR="00080A95" w:rsidRPr="00080A95" w:rsidRDefault="00080A95" w:rsidP="00080A95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126"/>
        <w:gridCol w:w="2693"/>
        <w:gridCol w:w="2407"/>
      </w:tblGrid>
      <w:tr w:rsidR="00080A95" w:rsidRPr="00080A95" w14:paraId="36E4BE2B" w14:textId="77777777" w:rsidTr="00684A4A">
        <w:tc>
          <w:tcPr>
            <w:tcW w:w="2552" w:type="dxa"/>
          </w:tcPr>
          <w:p w14:paraId="0DDB3843" w14:textId="204A718D" w:rsidR="00080A95" w:rsidRPr="00080A95" w:rsidRDefault="00080A95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  <w:r w:rsidRPr="00080A95">
              <w:rPr>
                <w:rFonts w:eastAsia="Times New Roman"/>
                <w:lang w:eastAsia="ar-SA"/>
              </w:rPr>
              <w:t>Audronė Stadalnykienė</w:t>
            </w:r>
          </w:p>
          <w:p w14:paraId="2E0A09C1" w14:textId="33742F37" w:rsidR="00080A95" w:rsidRPr="00080A95" w:rsidRDefault="00080A95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  <w:r w:rsidRPr="00080A95">
              <w:rPr>
                <w:rFonts w:eastAsia="Times New Roman"/>
                <w:lang w:eastAsia="ar-SA"/>
              </w:rPr>
              <w:t xml:space="preserve">2023-12-                                        </w:t>
            </w:r>
          </w:p>
          <w:p w14:paraId="5224F96B" w14:textId="2A846B48" w:rsidR="00080A95" w:rsidRDefault="00080A95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</w:p>
          <w:p w14:paraId="6B070F71" w14:textId="77777777" w:rsidR="00684A4A" w:rsidRPr="00080A95" w:rsidRDefault="00684A4A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</w:p>
          <w:p w14:paraId="4A71655B" w14:textId="77777777" w:rsidR="00080A95" w:rsidRPr="00080A95" w:rsidRDefault="00080A95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</w:p>
          <w:p w14:paraId="6F816292" w14:textId="77777777" w:rsidR="00080A95" w:rsidRPr="00080A95" w:rsidRDefault="00080A95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</w:p>
        </w:tc>
        <w:tc>
          <w:tcPr>
            <w:tcW w:w="2126" w:type="dxa"/>
          </w:tcPr>
          <w:p w14:paraId="51AF8009" w14:textId="7D4783A2" w:rsidR="00080A95" w:rsidRPr="00080A95" w:rsidRDefault="00080A95" w:rsidP="00080A95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ar-SA"/>
              </w:rPr>
            </w:pPr>
            <w:r w:rsidRPr="00080A95">
              <w:rPr>
                <w:rFonts w:eastAsia="Times New Roman"/>
                <w:lang w:eastAsia="ar-SA"/>
              </w:rPr>
              <w:t>Valentinas Tamulis            2023-12-</w:t>
            </w:r>
          </w:p>
        </w:tc>
        <w:tc>
          <w:tcPr>
            <w:tcW w:w="2693" w:type="dxa"/>
          </w:tcPr>
          <w:p w14:paraId="54CFC2FE" w14:textId="77777777" w:rsidR="00080A95" w:rsidRPr="00080A95" w:rsidRDefault="00080A95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  <w:r w:rsidRPr="00080A95">
              <w:rPr>
                <w:rFonts w:eastAsia="Times New Roman"/>
                <w:lang w:eastAsia="ar-SA"/>
              </w:rPr>
              <w:t>Danutė Mykolaitienė</w:t>
            </w:r>
          </w:p>
          <w:p w14:paraId="41786F6D" w14:textId="54B84305" w:rsidR="00080A95" w:rsidRPr="00080A95" w:rsidRDefault="00080A95" w:rsidP="00320C9C">
            <w:pPr>
              <w:suppressAutoHyphens/>
              <w:rPr>
                <w:rFonts w:eastAsia="Times New Roman"/>
                <w:lang w:eastAsia="ar-SA"/>
              </w:rPr>
            </w:pPr>
            <w:r w:rsidRPr="00080A95">
              <w:rPr>
                <w:rFonts w:eastAsia="Times New Roman"/>
                <w:lang w:eastAsia="ar-SA"/>
              </w:rPr>
              <w:t xml:space="preserve">2023-12-                            </w:t>
            </w:r>
          </w:p>
          <w:p w14:paraId="44578AAE" w14:textId="77777777" w:rsidR="00080A95" w:rsidRPr="00080A95" w:rsidRDefault="00080A95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</w:p>
        </w:tc>
        <w:tc>
          <w:tcPr>
            <w:tcW w:w="2407" w:type="dxa"/>
          </w:tcPr>
          <w:p w14:paraId="6D700622" w14:textId="77777777" w:rsidR="00080A95" w:rsidRPr="00080A95" w:rsidRDefault="00080A95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  <w:r w:rsidRPr="00080A95">
              <w:rPr>
                <w:rFonts w:eastAsia="Times New Roman"/>
                <w:lang w:eastAsia="ar-SA"/>
              </w:rPr>
              <w:t>Gintautas Muznikas</w:t>
            </w:r>
          </w:p>
          <w:p w14:paraId="7DA826C8" w14:textId="2BCB6F04" w:rsidR="00080A95" w:rsidRPr="00080A95" w:rsidRDefault="00080A95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  <w:r w:rsidRPr="00080A95">
              <w:rPr>
                <w:rFonts w:eastAsia="Times New Roman"/>
                <w:lang w:eastAsia="ar-SA"/>
              </w:rPr>
              <w:t xml:space="preserve">2023-12-                    </w:t>
            </w:r>
          </w:p>
        </w:tc>
      </w:tr>
      <w:tr w:rsidR="00080A95" w:rsidRPr="00080A95" w14:paraId="34D43571" w14:textId="77777777" w:rsidTr="00684A4A">
        <w:tc>
          <w:tcPr>
            <w:tcW w:w="2552" w:type="dxa"/>
          </w:tcPr>
          <w:p w14:paraId="006046AD" w14:textId="6F4E14FF" w:rsidR="00080A95" w:rsidRPr="00080A95" w:rsidRDefault="00080A95" w:rsidP="00080A95">
            <w:pPr>
              <w:autoSpaceDE w:val="0"/>
              <w:autoSpaceDN w:val="0"/>
              <w:adjustRightInd w:val="0"/>
              <w:jc w:val="left"/>
              <w:rPr>
                <w:rFonts w:eastAsia="Times New Roman"/>
                <w:lang w:eastAsia="ar-SA"/>
              </w:rPr>
            </w:pPr>
            <w:r w:rsidRPr="00080A95">
              <w:rPr>
                <w:rFonts w:eastAsia="Times New Roman"/>
                <w:lang w:eastAsia="ar-SA"/>
              </w:rPr>
              <w:t>Audronė Naujalienė          2023-12-</w:t>
            </w:r>
          </w:p>
        </w:tc>
        <w:tc>
          <w:tcPr>
            <w:tcW w:w="2126" w:type="dxa"/>
          </w:tcPr>
          <w:p w14:paraId="0884002A" w14:textId="77777777" w:rsidR="00080A95" w:rsidRPr="00080A95" w:rsidRDefault="00080A95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  <w:r w:rsidRPr="00080A95">
              <w:rPr>
                <w:rFonts w:eastAsia="Times New Roman"/>
                <w:lang w:eastAsia="ar-SA"/>
              </w:rPr>
              <w:t xml:space="preserve">Jolanta Sakavičienė </w:t>
            </w:r>
          </w:p>
          <w:p w14:paraId="4B071045" w14:textId="37B74142" w:rsidR="00080A95" w:rsidRPr="00080A95" w:rsidRDefault="00080A95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  <w:r w:rsidRPr="00080A95">
              <w:rPr>
                <w:rFonts w:eastAsia="Times New Roman"/>
                <w:lang w:eastAsia="ar-SA"/>
              </w:rPr>
              <w:t>2023-12-</w:t>
            </w:r>
          </w:p>
        </w:tc>
        <w:tc>
          <w:tcPr>
            <w:tcW w:w="2693" w:type="dxa"/>
          </w:tcPr>
          <w:p w14:paraId="6907F415" w14:textId="5A2FAF7A" w:rsidR="00080A95" w:rsidRPr="00080A95" w:rsidRDefault="00684A4A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Elena Neimaer-Zinkienė </w:t>
            </w:r>
          </w:p>
          <w:p w14:paraId="712BB00E" w14:textId="08E33F20" w:rsidR="00080A95" w:rsidRPr="00080A95" w:rsidRDefault="00080A95" w:rsidP="00320C9C">
            <w:pPr>
              <w:autoSpaceDE w:val="0"/>
              <w:autoSpaceDN w:val="0"/>
              <w:adjustRightInd w:val="0"/>
              <w:rPr>
                <w:rFonts w:eastAsia="Times New Roman"/>
                <w:lang w:eastAsia="ar-SA"/>
              </w:rPr>
            </w:pPr>
            <w:r w:rsidRPr="00080A95">
              <w:rPr>
                <w:rFonts w:eastAsia="Times New Roman"/>
                <w:lang w:eastAsia="ar-SA"/>
              </w:rPr>
              <w:t>2023-12-</w:t>
            </w:r>
          </w:p>
        </w:tc>
        <w:tc>
          <w:tcPr>
            <w:tcW w:w="2407" w:type="dxa"/>
          </w:tcPr>
          <w:p w14:paraId="340DEE8A" w14:textId="77777777" w:rsidR="00080A95" w:rsidRPr="00080A95" w:rsidRDefault="00080A95" w:rsidP="00320C9C">
            <w:pPr>
              <w:suppressAutoHyphens/>
              <w:rPr>
                <w:rFonts w:eastAsia="Times New Roman"/>
                <w:lang w:eastAsia="ar-SA"/>
              </w:rPr>
            </w:pPr>
            <w:r w:rsidRPr="00080A95">
              <w:rPr>
                <w:rFonts w:eastAsia="Times New Roman"/>
                <w:lang w:eastAsia="ar-SA"/>
              </w:rPr>
              <w:t>Rūta Švedienė</w:t>
            </w:r>
          </w:p>
          <w:p w14:paraId="29BF8EC0" w14:textId="66D33D3A" w:rsidR="00080A95" w:rsidRPr="00080A95" w:rsidRDefault="00080A95" w:rsidP="009B401D">
            <w:pPr>
              <w:suppressAutoHyphens/>
              <w:rPr>
                <w:rFonts w:eastAsia="Times New Roman"/>
                <w:lang w:eastAsia="ar-SA"/>
              </w:rPr>
            </w:pPr>
            <w:r w:rsidRPr="00080A95">
              <w:rPr>
                <w:rFonts w:eastAsia="Times New Roman"/>
                <w:lang w:eastAsia="ar-SA"/>
              </w:rPr>
              <w:t>2023-12-</w:t>
            </w:r>
          </w:p>
        </w:tc>
      </w:tr>
    </w:tbl>
    <w:p w14:paraId="51CEC997" w14:textId="77777777" w:rsidR="009B401D" w:rsidRDefault="009B401D" w:rsidP="009B401D"/>
    <w:p w14:paraId="50E14F76" w14:textId="77777777" w:rsidR="00CB7373" w:rsidRDefault="00CB7373" w:rsidP="009B401D"/>
    <w:p w14:paraId="45EBA8F6" w14:textId="77777777" w:rsidR="00CB7373" w:rsidRDefault="00CB7373" w:rsidP="009B401D"/>
    <w:p w14:paraId="2B4CFE81" w14:textId="77777777" w:rsidR="00A30DA2" w:rsidRPr="005635CE" w:rsidRDefault="00A30DA2" w:rsidP="00A30DA2">
      <w:pPr>
        <w:suppressAutoHyphens/>
        <w:jc w:val="both"/>
        <w:rPr>
          <w:rFonts w:eastAsia="Times New Roman"/>
          <w:sz w:val="23"/>
          <w:szCs w:val="23"/>
          <w:lang w:eastAsia="lt-LT"/>
        </w:rPr>
      </w:pPr>
      <w:r w:rsidRPr="005635CE">
        <w:rPr>
          <w:rFonts w:eastAsia="Times New Roman"/>
          <w:sz w:val="23"/>
          <w:szCs w:val="23"/>
          <w:lang w:eastAsia="lt-LT"/>
        </w:rPr>
        <w:lastRenderedPageBreak/>
        <w:t>Kėdainių rajono savivaldybės tarybai</w:t>
      </w:r>
    </w:p>
    <w:p w14:paraId="43CC7201" w14:textId="77777777" w:rsidR="00A30DA2" w:rsidRPr="005635CE" w:rsidRDefault="00A30DA2" w:rsidP="00A30DA2">
      <w:pPr>
        <w:jc w:val="center"/>
        <w:rPr>
          <w:rFonts w:eastAsia="Calibri"/>
          <w:b/>
          <w:sz w:val="23"/>
          <w:szCs w:val="23"/>
          <w:lang w:eastAsia="lo-LA" w:bidi="lo-LA"/>
        </w:rPr>
      </w:pPr>
    </w:p>
    <w:p w14:paraId="153E73B9" w14:textId="77777777" w:rsidR="00A30DA2" w:rsidRPr="005635CE" w:rsidRDefault="00A30DA2" w:rsidP="00A30DA2">
      <w:pPr>
        <w:jc w:val="center"/>
        <w:rPr>
          <w:rFonts w:eastAsia="Calibri"/>
          <w:b/>
          <w:sz w:val="23"/>
          <w:szCs w:val="23"/>
          <w:lang w:eastAsia="lo-LA" w:bidi="lo-LA"/>
        </w:rPr>
      </w:pPr>
      <w:r w:rsidRPr="005635CE">
        <w:rPr>
          <w:rFonts w:eastAsia="Calibri"/>
          <w:b/>
          <w:sz w:val="23"/>
          <w:szCs w:val="23"/>
          <w:lang w:eastAsia="lo-LA" w:bidi="lo-LA"/>
        </w:rPr>
        <w:t>AIŠKINAMASIS RAŠTAS</w:t>
      </w:r>
    </w:p>
    <w:p w14:paraId="17EA2E24" w14:textId="77777777" w:rsidR="00A30DA2" w:rsidRPr="005635CE" w:rsidRDefault="00A30DA2" w:rsidP="00A30DA2">
      <w:pPr>
        <w:tabs>
          <w:tab w:val="right" w:pos="9158"/>
        </w:tabs>
        <w:ind w:right="480"/>
        <w:jc w:val="center"/>
        <w:rPr>
          <w:b/>
          <w:sz w:val="23"/>
          <w:szCs w:val="23"/>
        </w:rPr>
      </w:pPr>
      <w:r w:rsidRPr="005635CE">
        <w:rPr>
          <w:b/>
          <w:sz w:val="23"/>
          <w:szCs w:val="23"/>
        </w:rPr>
        <w:t xml:space="preserve">DĖL </w:t>
      </w:r>
      <w:r w:rsidRPr="005635CE">
        <w:rPr>
          <w:rFonts w:eastAsia="Times New Roman"/>
          <w:b/>
          <w:sz w:val="23"/>
          <w:szCs w:val="23"/>
          <w:lang w:eastAsia="en-GB"/>
        </w:rPr>
        <w:t xml:space="preserve">PRITARIMO DALYVAUTI PARTNERIO TEISĖMIS VIETOS PROJEKTUOSE PAGAL VIETOS PLĖTROS STRATEGIJĄ „KĖDAINIŲ RAJONO VIETOS VEIKLOS GRUPĖS TERITORIJOS VIETOS PLĖTROS STRATEGIJA 2015˗2023 M.“ </w:t>
      </w:r>
    </w:p>
    <w:p w14:paraId="0DF8DBD2" w14:textId="77777777" w:rsidR="00A30DA2" w:rsidRPr="005635CE" w:rsidRDefault="00A30DA2" w:rsidP="00A30DA2">
      <w:pPr>
        <w:tabs>
          <w:tab w:val="right" w:pos="9158"/>
        </w:tabs>
        <w:ind w:right="480"/>
        <w:jc w:val="center"/>
        <w:rPr>
          <w:b/>
          <w:sz w:val="23"/>
          <w:szCs w:val="23"/>
        </w:rPr>
      </w:pPr>
    </w:p>
    <w:p w14:paraId="1F15B85F" w14:textId="77777777" w:rsidR="00A30DA2" w:rsidRPr="005635CE" w:rsidRDefault="00A30DA2" w:rsidP="00A30DA2">
      <w:pPr>
        <w:jc w:val="center"/>
        <w:rPr>
          <w:rFonts w:eastAsia="Times New Roman"/>
          <w:sz w:val="23"/>
          <w:szCs w:val="23"/>
          <w:lang w:eastAsia="lt-LT"/>
        </w:rPr>
      </w:pPr>
      <w:r w:rsidRPr="005635CE">
        <w:rPr>
          <w:rFonts w:eastAsia="Times New Roman"/>
          <w:sz w:val="23"/>
          <w:szCs w:val="23"/>
          <w:lang w:eastAsia="lt-LT"/>
        </w:rPr>
        <w:t xml:space="preserve">2023 m. gruodžio 6 d. </w:t>
      </w:r>
    </w:p>
    <w:p w14:paraId="1F4EC704" w14:textId="77777777" w:rsidR="00A30DA2" w:rsidRPr="005635CE" w:rsidRDefault="00A30DA2" w:rsidP="00A30DA2">
      <w:pPr>
        <w:jc w:val="center"/>
        <w:rPr>
          <w:rFonts w:eastAsia="Times New Roman"/>
          <w:sz w:val="23"/>
          <w:szCs w:val="23"/>
          <w:lang w:eastAsia="lt-LT"/>
        </w:rPr>
      </w:pPr>
      <w:r w:rsidRPr="005635CE">
        <w:rPr>
          <w:rFonts w:eastAsia="Times New Roman"/>
          <w:sz w:val="23"/>
          <w:szCs w:val="23"/>
          <w:lang w:eastAsia="lt-LT"/>
        </w:rPr>
        <w:t>Kėdainiai</w:t>
      </w:r>
    </w:p>
    <w:p w14:paraId="2C35A844" w14:textId="77777777" w:rsidR="00A30DA2" w:rsidRPr="005635CE" w:rsidRDefault="00A30DA2" w:rsidP="00A30DA2">
      <w:pPr>
        <w:suppressAutoHyphens/>
        <w:rPr>
          <w:rFonts w:eastAsia="Calibri"/>
          <w:sz w:val="23"/>
          <w:szCs w:val="23"/>
          <w:lang w:eastAsia="lo-LA" w:bidi="lo-LA"/>
        </w:rPr>
      </w:pPr>
    </w:p>
    <w:p w14:paraId="52619020" w14:textId="318769CA" w:rsidR="00A30DA2" w:rsidRPr="005635CE" w:rsidRDefault="00A30DA2" w:rsidP="00A30DA2">
      <w:pPr>
        <w:autoSpaceDE w:val="0"/>
        <w:autoSpaceDN w:val="0"/>
        <w:adjustRightInd w:val="0"/>
        <w:ind w:right="-1" w:firstLine="851"/>
        <w:jc w:val="both"/>
        <w:rPr>
          <w:sz w:val="23"/>
          <w:szCs w:val="23"/>
        </w:rPr>
      </w:pPr>
      <w:r w:rsidRPr="005635CE">
        <w:rPr>
          <w:rFonts w:eastAsia="Calibri"/>
          <w:b/>
          <w:bCs/>
          <w:sz w:val="23"/>
          <w:szCs w:val="23"/>
          <w:lang w:eastAsia="lo-LA" w:bidi="lo-LA"/>
        </w:rPr>
        <w:t xml:space="preserve">Parengto sprendimo projekto tikslai: </w:t>
      </w:r>
      <w:r w:rsidRPr="005635CE">
        <w:rPr>
          <w:rFonts w:eastAsia="Calibri"/>
          <w:bCs/>
          <w:sz w:val="23"/>
          <w:szCs w:val="23"/>
          <w:lang w:eastAsia="lo-LA" w:bidi="lo-LA"/>
        </w:rPr>
        <w:t xml:space="preserve">Pritarti </w:t>
      </w:r>
      <w:r w:rsidRPr="005635CE">
        <w:rPr>
          <w:rFonts w:eastAsia="Times New Roman"/>
          <w:sz w:val="23"/>
          <w:szCs w:val="23"/>
          <w:lang w:eastAsia="lt-LT"/>
        </w:rPr>
        <w:t xml:space="preserve">Kėdainių rajono savivaldybės administracijos dalyvavimui </w:t>
      </w:r>
      <w:r w:rsidRPr="005635CE">
        <w:rPr>
          <w:sz w:val="23"/>
          <w:szCs w:val="23"/>
        </w:rPr>
        <w:t xml:space="preserve">partnerio teisėmis vietos projektuose, kurie bus vykdomi pagal </w:t>
      </w:r>
      <w:bookmarkStart w:id="2" w:name="_Hlk152752943"/>
      <w:r w:rsidRPr="005635CE">
        <w:rPr>
          <w:sz w:val="23"/>
          <w:szCs w:val="23"/>
        </w:rPr>
        <w:t xml:space="preserve">vietos plėtros strategiją „Kėdainių rajono vietos veiklos grupės teritorijos vietos plėtros strategija 2015˗2023 m.“. </w:t>
      </w:r>
      <w:bookmarkEnd w:id="2"/>
      <w:r w:rsidRPr="005635CE">
        <w:rPr>
          <w:sz w:val="23"/>
          <w:szCs w:val="23"/>
        </w:rPr>
        <w:t xml:space="preserve">Skirti iš Kėdainių rajono savivaldybės biudžeto 20 procentų visų tinkamų finansuoti vietos projektų išlaidų. Pavesti </w:t>
      </w:r>
      <w:r w:rsidRPr="005635CE">
        <w:rPr>
          <w:rFonts w:eastAsia="Times New Roman"/>
          <w:sz w:val="23"/>
          <w:szCs w:val="23"/>
          <w:lang w:eastAsia="ar-SA"/>
        </w:rPr>
        <w:t>Kėdainių rajono savivaldybės administracijos direktoriui pasirašyti Jungtinės veiklos sutartis su šio sprendimo</w:t>
      </w:r>
      <w:r w:rsidR="00684A4A" w:rsidRPr="005635CE">
        <w:rPr>
          <w:rFonts w:eastAsia="Times New Roman"/>
          <w:sz w:val="23"/>
          <w:szCs w:val="23"/>
          <w:lang w:eastAsia="ar-SA"/>
        </w:rPr>
        <w:t xml:space="preserve"> </w:t>
      </w:r>
      <w:r w:rsidR="00D57E81" w:rsidRPr="005635CE">
        <w:rPr>
          <w:rFonts w:eastAsia="Times New Roman"/>
          <w:sz w:val="23"/>
          <w:szCs w:val="23"/>
          <w:lang w:eastAsia="ar-SA"/>
        </w:rPr>
        <w:t xml:space="preserve">                     </w:t>
      </w:r>
      <w:r w:rsidRPr="005635CE">
        <w:rPr>
          <w:sz w:val="23"/>
          <w:szCs w:val="23"/>
        </w:rPr>
        <w:t xml:space="preserve">1 punkte įvardytų </w:t>
      </w:r>
      <w:r w:rsidRPr="005635CE">
        <w:rPr>
          <w:rFonts w:eastAsia="Times New Roman"/>
          <w:sz w:val="23"/>
          <w:szCs w:val="23"/>
          <w:lang w:eastAsia="ar-SA"/>
        </w:rPr>
        <w:t>vietos projektų pareiškėjais.</w:t>
      </w:r>
    </w:p>
    <w:p w14:paraId="31ED8072" w14:textId="77777777" w:rsidR="00A30DA2" w:rsidRPr="005635CE" w:rsidRDefault="00A30DA2" w:rsidP="00A30DA2">
      <w:pPr>
        <w:autoSpaceDE w:val="0"/>
        <w:autoSpaceDN w:val="0"/>
        <w:adjustRightInd w:val="0"/>
        <w:ind w:firstLine="851"/>
        <w:jc w:val="both"/>
        <w:rPr>
          <w:b/>
          <w:sz w:val="23"/>
          <w:szCs w:val="23"/>
        </w:rPr>
      </w:pPr>
      <w:r w:rsidRPr="005635CE">
        <w:rPr>
          <w:rFonts w:eastAsia="Times New Roman"/>
          <w:b/>
          <w:sz w:val="23"/>
          <w:szCs w:val="23"/>
          <w:lang w:eastAsia="lt-LT"/>
        </w:rPr>
        <w:t>Sprendimo projekto esmė</w:t>
      </w:r>
      <w:r w:rsidRPr="005635CE">
        <w:rPr>
          <w:b/>
          <w:sz w:val="23"/>
          <w:szCs w:val="23"/>
        </w:rPr>
        <w:t>, rengimo priežastys ir motyvai:</w:t>
      </w:r>
    </w:p>
    <w:p w14:paraId="6AE45C0A" w14:textId="61B4022E" w:rsidR="008A4D9F" w:rsidRPr="005635CE" w:rsidRDefault="008A4D9F" w:rsidP="008A4D9F">
      <w:pPr>
        <w:autoSpaceDE w:val="0"/>
        <w:autoSpaceDN w:val="0"/>
        <w:adjustRightInd w:val="0"/>
        <w:ind w:right="-1" w:firstLine="851"/>
        <w:jc w:val="both"/>
        <w:rPr>
          <w:sz w:val="23"/>
          <w:szCs w:val="23"/>
        </w:rPr>
      </w:pPr>
      <w:r w:rsidRPr="005635CE">
        <w:rPr>
          <w:sz w:val="23"/>
          <w:szCs w:val="23"/>
        </w:rPr>
        <w:t>V</w:t>
      </w:r>
      <w:r w:rsidR="00A30DA2" w:rsidRPr="005635CE">
        <w:rPr>
          <w:sz w:val="23"/>
          <w:szCs w:val="23"/>
        </w:rPr>
        <w:t>adovaudam</w:t>
      </w:r>
      <w:r w:rsidRPr="005635CE">
        <w:rPr>
          <w:sz w:val="23"/>
          <w:szCs w:val="23"/>
        </w:rPr>
        <w:t xml:space="preserve">iesi </w:t>
      </w:r>
      <w:r w:rsidR="00A30DA2" w:rsidRPr="005635CE">
        <w:rPr>
          <w:sz w:val="23"/>
          <w:szCs w:val="23"/>
        </w:rPr>
        <w:t xml:space="preserve">Vietos projektų, įgyvendinamų bendruomenių inicijuotos vietos plėtros būdu, administravimo taisyklių (toliau – Taisyklės), patvirtintų Lietuvos Respublikos žemės ūkio ministro </w:t>
      </w:r>
      <w:r w:rsidR="00D57E81" w:rsidRPr="005635CE">
        <w:rPr>
          <w:sz w:val="23"/>
          <w:szCs w:val="23"/>
        </w:rPr>
        <w:t xml:space="preserve">               </w:t>
      </w:r>
      <w:r w:rsidR="00A30DA2" w:rsidRPr="005635CE">
        <w:rPr>
          <w:sz w:val="23"/>
          <w:szCs w:val="23"/>
        </w:rPr>
        <w:t>2016 m. rugsėjo 21 d. įsakymu Nr. 3D˗544 „Dėl Vietos projektų, įgyvendinamų bendruomenių inicijuotos vietos plėtros būdu, administravimo taisyklių patvirtinimo“, 23.1.12.1 ir 23.1.12.3 papunkčiais</w:t>
      </w:r>
      <w:r w:rsidRPr="005635CE">
        <w:rPr>
          <w:sz w:val="23"/>
          <w:szCs w:val="23"/>
        </w:rPr>
        <w:t xml:space="preserve"> ir Vietos projektų, įgyvendinamų bendruomenių inicijuotos vietos plėtros būdu, administravimo taisyklių, patvirtintų Lietuvos Respublikos žemės ūkio ministro 2016 m. rugsėjo 21 d. įsakymu Nr. 3D˗544 „Dėl Vietos projektų, įgyvendinamų bendruomenių inicijuotos vietos plėtros būdu, administravimo taisyklių patvirtinimo“, </w:t>
      </w:r>
      <w:r w:rsidR="00D57E81" w:rsidRPr="005635CE">
        <w:rPr>
          <w:sz w:val="23"/>
          <w:szCs w:val="23"/>
        </w:rPr>
        <w:t xml:space="preserve">            </w:t>
      </w:r>
      <w:r w:rsidRPr="005635CE">
        <w:rPr>
          <w:sz w:val="23"/>
          <w:szCs w:val="23"/>
        </w:rPr>
        <w:t xml:space="preserve">31.1 papunkčiu, vietos projektų pareiškėjai </w:t>
      </w:r>
      <w:r w:rsidRPr="005635CE">
        <w:rPr>
          <w:rFonts w:eastAsia="Calibri"/>
          <w:sz w:val="23"/>
          <w:szCs w:val="23"/>
          <w:lang w:eastAsia="en-US"/>
        </w:rPr>
        <w:t xml:space="preserve">Lančiūnavos bendruomenės centras (2023 m. lapkričio 22 d. raštas Nr. 2 „Dėl vietos projekto įgyvendinimo“), </w:t>
      </w:r>
      <w:proofErr w:type="spellStart"/>
      <w:r w:rsidRPr="005635CE">
        <w:rPr>
          <w:rFonts w:eastAsia="Calibri"/>
          <w:sz w:val="23"/>
          <w:szCs w:val="23"/>
          <w:lang w:eastAsia="en-US"/>
        </w:rPr>
        <w:t>Paaluonio</w:t>
      </w:r>
      <w:proofErr w:type="spellEnd"/>
      <w:r w:rsidRPr="005635CE">
        <w:rPr>
          <w:rFonts w:eastAsia="Calibri"/>
          <w:sz w:val="23"/>
          <w:szCs w:val="23"/>
          <w:lang w:eastAsia="en-US"/>
        </w:rPr>
        <w:t xml:space="preserve"> bendruomenės centras (2023 m. lapkričio </w:t>
      </w:r>
      <w:r w:rsidR="00D57E81" w:rsidRPr="005635CE">
        <w:rPr>
          <w:rFonts w:eastAsia="Calibri"/>
          <w:sz w:val="23"/>
          <w:szCs w:val="23"/>
          <w:lang w:eastAsia="en-US"/>
        </w:rPr>
        <w:t xml:space="preserve">                </w:t>
      </w:r>
      <w:r w:rsidRPr="005635CE">
        <w:rPr>
          <w:rFonts w:eastAsia="Calibri"/>
          <w:sz w:val="23"/>
          <w:szCs w:val="23"/>
          <w:lang w:eastAsia="en-US"/>
        </w:rPr>
        <w:t xml:space="preserve">22 d. raštas Nr. 23/11/22 „Dėl vietos projekto įgyvendinimo“), </w:t>
      </w:r>
      <w:proofErr w:type="spellStart"/>
      <w:r w:rsidRPr="005635CE">
        <w:rPr>
          <w:rFonts w:eastAsia="Calibri"/>
          <w:sz w:val="23"/>
          <w:szCs w:val="23"/>
          <w:lang w:eastAsia="en-US"/>
        </w:rPr>
        <w:t>Gineitų</w:t>
      </w:r>
      <w:proofErr w:type="spellEnd"/>
      <w:r w:rsidRPr="005635CE">
        <w:rPr>
          <w:rFonts w:eastAsia="Calibri"/>
          <w:sz w:val="23"/>
          <w:szCs w:val="23"/>
          <w:lang w:eastAsia="en-US"/>
        </w:rPr>
        <w:t xml:space="preserve"> kaimo bendruomenė </w:t>
      </w:r>
      <w:r w:rsidR="00D57E81" w:rsidRPr="005635CE">
        <w:rPr>
          <w:rFonts w:eastAsia="Calibri"/>
          <w:sz w:val="23"/>
          <w:szCs w:val="23"/>
          <w:lang w:eastAsia="en-US"/>
        </w:rPr>
        <w:t xml:space="preserve">                                </w:t>
      </w:r>
      <w:r w:rsidRPr="005635CE">
        <w:rPr>
          <w:rFonts w:eastAsia="Calibri"/>
          <w:sz w:val="23"/>
          <w:szCs w:val="23"/>
          <w:lang w:eastAsia="en-US"/>
        </w:rPr>
        <w:t xml:space="preserve">(2023 m. lapkričio 27 d. raštas Nr. 1 „Dėl vietos projekto įgyvendinimo“) ir Dotnuvos bendruomenės centras (2023 m. lapkričio 30 d. raštas Nr. 23/11/30 „Dėl vietos projekto įgyvendinimo“) </w:t>
      </w:r>
      <w:r w:rsidRPr="005635CE">
        <w:rPr>
          <w:sz w:val="23"/>
          <w:szCs w:val="23"/>
        </w:rPr>
        <w:t xml:space="preserve">kreipėsi į Kėdainių rajono savivaldybės administraciją prašydami būti projekto partneriu jų planuojamuose vietos projektuose, kurie bus įgyvendinami pagal vietos plėtros strategiją „Kėdainių rajono vietos veiklos grupės teritorijos vietos plėtros strategija 2015˗2023 m.“ </w:t>
      </w:r>
      <w:r w:rsidR="0080169B" w:rsidRPr="005635CE">
        <w:rPr>
          <w:sz w:val="23"/>
          <w:szCs w:val="23"/>
        </w:rPr>
        <w:t xml:space="preserve">ir jų metu planuojama atlikti investicijas į Kėdainių rajono savivaldybės panaudos teise valdomus  valstybinės žemės sklypus, </w:t>
      </w:r>
      <w:r w:rsidRPr="005635CE">
        <w:rPr>
          <w:sz w:val="23"/>
          <w:szCs w:val="23"/>
        </w:rPr>
        <w:t xml:space="preserve">skirti iš Kėdainių rajono savivaldybės biudžeto 20 procentų visų tinkamų finansuoti vietos projektų išlaidų. </w:t>
      </w:r>
    </w:p>
    <w:p w14:paraId="466FABA8" w14:textId="6CB3A350" w:rsidR="007A2D5E" w:rsidRPr="005635CE" w:rsidRDefault="0080169B" w:rsidP="007A2D5E">
      <w:pPr>
        <w:pStyle w:val="Default"/>
        <w:ind w:firstLine="851"/>
        <w:jc w:val="both"/>
        <w:rPr>
          <w:sz w:val="23"/>
          <w:szCs w:val="23"/>
        </w:rPr>
      </w:pPr>
      <w:r w:rsidRPr="005635CE">
        <w:rPr>
          <w:rFonts w:eastAsia="Calibri"/>
          <w:sz w:val="23"/>
          <w:szCs w:val="23"/>
          <w:lang w:eastAsia="en-US"/>
        </w:rPr>
        <w:t xml:space="preserve">Lančiūnavos bendruomenės centras </w:t>
      </w:r>
      <w:r w:rsidR="00A30DA2" w:rsidRPr="005635CE">
        <w:rPr>
          <w:sz w:val="23"/>
          <w:szCs w:val="23"/>
        </w:rPr>
        <w:t xml:space="preserve">yra parengęs vietos projekto </w:t>
      </w:r>
      <w:r w:rsidRPr="005635CE">
        <w:rPr>
          <w:sz w:val="23"/>
          <w:szCs w:val="23"/>
        </w:rPr>
        <w:t xml:space="preserve">„Sportuok saugiai“ </w:t>
      </w:r>
      <w:r w:rsidR="00A30DA2" w:rsidRPr="005635CE">
        <w:rPr>
          <w:sz w:val="23"/>
          <w:szCs w:val="23"/>
        </w:rPr>
        <w:t xml:space="preserve">pagal vietos plėtros strategijos „Kėdainių rajono vietos veiklos grupės teritorijos vietos plėtros strategija </w:t>
      </w:r>
      <w:r w:rsidR="00D57E81" w:rsidRPr="005635CE">
        <w:rPr>
          <w:sz w:val="23"/>
          <w:szCs w:val="23"/>
        </w:rPr>
        <w:t xml:space="preserve">                      </w:t>
      </w:r>
      <w:r w:rsidR="00A30DA2" w:rsidRPr="005635CE">
        <w:rPr>
          <w:sz w:val="23"/>
          <w:szCs w:val="23"/>
        </w:rPr>
        <w:t>2015</w:t>
      </w:r>
      <w:r w:rsidR="00A30DA2" w:rsidRPr="005635CE">
        <w:rPr>
          <w:rFonts w:eastAsia="Calibri"/>
          <w:sz w:val="23"/>
          <w:szCs w:val="23"/>
          <w:lang w:eastAsia="en-US"/>
        </w:rPr>
        <w:t>−</w:t>
      </w:r>
      <w:r w:rsidR="00A30DA2" w:rsidRPr="005635CE">
        <w:rPr>
          <w:sz w:val="23"/>
          <w:szCs w:val="23"/>
        </w:rPr>
        <w:t xml:space="preserve">2023 m.“ priemonės ,,Pagrindinės paslaugos ir kaimų atnaujinimas kaimo vietovėse“ veiklos sritį „Parama investicijoms į įvairių rūšių mažos apimties infrastruktūrą“ (kodas LEADER-19.2-7.2) paraišką. </w:t>
      </w:r>
      <w:r w:rsidRPr="005635CE">
        <w:rPr>
          <w:sz w:val="23"/>
          <w:szCs w:val="23"/>
        </w:rPr>
        <w:t>Vietos projekt</w:t>
      </w:r>
      <w:r w:rsidR="007A2D5E" w:rsidRPr="005635CE">
        <w:rPr>
          <w:sz w:val="23"/>
          <w:szCs w:val="23"/>
        </w:rPr>
        <w:t xml:space="preserve">ą numatyta įgyvendinti </w:t>
      </w:r>
      <w:r w:rsidR="007A2D5E" w:rsidRPr="005635CE">
        <w:rPr>
          <w:color w:val="auto"/>
          <w:sz w:val="23"/>
          <w:szCs w:val="23"/>
        </w:rPr>
        <w:t xml:space="preserve">Kėdainių rajono savivaldybės panaudos teise valdomame 0,7513 ha </w:t>
      </w:r>
      <w:r w:rsidR="007A2D5E" w:rsidRPr="005635CE">
        <w:rPr>
          <w:sz w:val="23"/>
          <w:szCs w:val="23"/>
        </w:rPr>
        <w:t>valstybinės žemės sklype (kadastrinis Nr. 5340/0005:25, unikalus Nr.</w:t>
      </w:r>
      <w:r w:rsidR="00AF6CC8" w:rsidRPr="005635CE">
        <w:rPr>
          <w:sz w:val="23"/>
          <w:szCs w:val="23"/>
        </w:rPr>
        <w:t xml:space="preserve"> </w:t>
      </w:r>
      <w:r w:rsidR="007A2D5E" w:rsidRPr="005635CE">
        <w:rPr>
          <w:sz w:val="23"/>
          <w:szCs w:val="23"/>
        </w:rPr>
        <w:t xml:space="preserve">4400-4792-0109), esančiame adresu: Liepų al. 12, Lančiūnavos k., Vilainių sen., Kėdainių r. sav., kurio metu planuojama </w:t>
      </w:r>
      <w:r w:rsidR="00F67897" w:rsidRPr="005635CE">
        <w:rPr>
          <w:sz w:val="23"/>
          <w:szCs w:val="23"/>
        </w:rPr>
        <w:t>atnaujinti sporto aikš</w:t>
      </w:r>
      <w:r w:rsidR="00AF6CC8" w:rsidRPr="005635CE">
        <w:rPr>
          <w:sz w:val="23"/>
          <w:szCs w:val="23"/>
        </w:rPr>
        <w:t xml:space="preserve">tyną: </w:t>
      </w:r>
      <w:r w:rsidR="007A2D5E" w:rsidRPr="005635CE">
        <w:rPr>
          <w:sz w:val="23"/>
          <w:szCs w:val="23"/>
        </w:rPr>
        <w:t xml:space="preserve">pakloti naują sporto aikštelės dangą, pastatyti naujus krepšinio stovus ir įrengti žiūrovų tribūną. Bendra </w:t>
      </w:r>
      <w:r w:rsidR="00DE6190" w:rsidRPr="005635CE">
        <w:rPr>
          <w:sz w:val="23"/>
          <w:szCs w:val="23"/>
        </w:rPr>
        <w:t xml:space="preserve">vietos </w:t>
      </w:r>
      <w:r w:rsidR="007A2D5E" w:rsidRPr="005635CE">
        <w:rPr>
          <w:sz w:val="23"/>
          <w:szCs w:val="23"/>
        </w:rPr>
        <w:t xml:space="preserve">projekto vertė </w:t>
      </w:r>
      <w:r w:rsidR="00DE6190" w:rsidRPr="005635CE">
        <w:rPr>
          <w:sz w:val="23"/>
          <w:szCs w:val="23"/>
        </w:rPr>
        <w:t xml:space="preserve">yra </w:t>
      </w:r>
      <w:r w:rsidR="007A2D5E" w:rsidRPr="005635CE">
        <w:rPr>
          <w:sz w:val="23"/>
          <w:szCs w:val="23"/>
        </w:rPr>
        <w:t xml:space="preserve">26 292,57 Eur. Savivaldybės prisidėjimo </w:t>
      </w:r>
      <w:r w:rsidR="00DE6190" w:rsidRPr="005635CE">
        <w:rPr>
          <w:sz w:val="23"/>
          <w:szCs w:val="23"/>
        </w:rPr>
        <w:t>20 proc. prie vietos projekto įgyvendinimo piniginis įnaš</w:t>
      </w:r>
      <w:r w:rsidR="005463CA" w:rsidRPr="005635CE">
        <w:rPr>
          <w:sz w:val="23"/>
          <w:szCs w:val="23"/>
        </w:rPr>
        <w:t xml:space="preserve">as yra </w:t>
      </w:r>
      <w:r w:rsidR="007A2D5E" w:rsidRPr="005635CE">
        <w:rPr>
          <w:sz w:val="23"/>
          <w:szCs w:val="23"/>
        </w:rPr>
        <w:t>5 258,51 Eur.</w:t>
      </w:r>
    </w:p>
    <w:p w14:paraId="23042E38" w14:textId="71736044" w:rsidR="00DE6190" w:rsidRPr="005635CE" w:rsidRDefault="007A2D5E" w:rsidP="00DE6190">
      <w:pPr>
        <w:pStyle w:val="Default"/>
        <w:ind w:firstLine="851"/>
        <w:jc w:val="both"/>
        <w:rPr>
          <w:sz w:val="23"/>
          <w:szCs w:val="23"/>
        </w:rPr>
      </w:pPr>
      <w:proofErr w:type="spellStart"/>
      <w:r w:rsidRPr="005635CE">
        <w:rPr>
          <w:color w:val="auto"/>
          <w:sz w:val="23"/>
          <w:szCs w:val="23"/>
        </w:rPr>
        <w:t>Paaluonio</w:t>
      </w:r>
      <w:proofErr w:type="spellEnd"/>
      <w:r w:rsidRPr="005635CE">
        <w:rPr>
          <w:color w:val="auto"/>
          <w:sz w:val="23"/>
          <w:szCs w:val="23"/>
        </w:rPr>
        <w:t xml:space="preserve"> bendruomenės centras </w:t>
      </w:r>
      <w:r w:rsidRPr="005635CE">
        <w:rPr>
          <w:sz w:val="23"/>
          <w:szCs w:val="23"/>
        </w:rPr>
        <w:t xml:space="preserve">yra parengęs vietos projekto </w:t>
      </w:r>
      <w:r w:rsidRPr="005635CE">
        <w:rPr>
          <w:color w:val="auto"/>
          <w:sz w:val="23"/>
          <w:szCs w:val="23"/>
        </w:rPr>
        <w:t xml:space="preserve">„Iš kartos į kartą“ </w:t>
      </w:r>
      <w:r w:rsidRPr="005635CE">
        <w:rPr>
          <w:sz w:val="23"/>
          <w:szCs w:val="23"/>
        </w:rPr>
        <w:t xml:space="preserve">pagal vietos plėtros strategijos „Kėdainių rajono vietos veiklos grupės teritorijos vietos plėtros strategija </w:t>
      </w:r>
      <w:r w:rsidR="00D57E81" w:rsidRPr="005635CE">
        <w:rPr>
          <w:sz w:val="23"/>
          <w:szCs w:val="23"/>
        </w:rPr>
        <w:t xml:space="preserve">                     </w:t>
      </w:r>
      <w:r w:rsidRPr="005635CE">
        <w:rPr>
          <w:sz w:val="23"/>
          <w:szCs w:val="23"/>
        </w:rPr>
        <w:t>2015</w:t>
      </w:r>
      <w:r w:rsidRPr="005635CE">
        <w:rPr>
          <w:rFonts w:eastAsia="Calibri"/>
          <w:sz w:val="23"/>
          <w:szCs w:val="23"/>
          <w:lang w:eastAsia="en-US"/>
        </w:rPr>
        <w:t>−</w:t>
      </w:r>
      <w:r w:rsidRPr="005635CE">
        <w:rPr>
          <w:sz w:val="23"/>
          <w:szCs w:val="23"/>
        </w:rPr>
        <w:t xml:space="preserve">2023 m.“ priemonę ,,Kultūros savitumo išsaugojimas, tradicijų tęstinumas“ </w:t>
      </w:r>
      <w:r w:rsidR="00AF6CC8" w:rsidRPr="005635CE">
        <w:rPr>
          <w:sz w:val="23"/>
          <w:szCs w:val="23"/>
        </w:rPr>
        <w:t xml:space="preserve">                                                   </w:t>
      </w:r>
      <w:r w:rsidRPr="005635CE">
        <w:rPr>
          <w:sz w:val="23"/>
          <w:szCs w:val="23"/>
        </w:rPr>
        <w:t>(kodas LEADER-19.2-SAVA-4) paraišką.</w:t>
      </w:r>
      <w:r w:rsidR="00DE6190" w:rsidRPr="005635CE">
        <w:rPr>
          <w:sz w:val="23"/>
          <w:szCs w:val="23"/>
        </w:rPr>
        <w:t xml:space="preserve"> Vietos projektą numatyta įgyvendinti </w:t>
      </w:r>
      <w:r w:rsidRPr="005635CE">
        <w:rPr>
          <w:color w:val="auto"/>
          <w:sz w:val="23"/>
          <w:szCs w:val="23"/>
        </w:rPr>
        <w:t xml:space="preserve">Kėdainių rajono savivaldybės panaudos teise valdomame 0,5850 ha </w:t>
      </w:r>
      <w:r w:rsidRPr="005635CE">
        <w:rPr>
          <w:sz w:val="23"/>
          <w:szCs w:val="23"/>
        </w:rPr>
        <w:t xml:space="preserve">valstybinės žemės sklype </w:t>
      </w:r>
      <w:r w:rsidR="00AF6CC8" w:rsidRPr="005635CE">
        <w:rPr>
          <w:sz w:val="23"/>
          <w:szCs w:val="23"/>
        </w:rPr>
        <w:t xml:space="preserve">                                                    </w:t>
      </w:r>
      <w:r w:rsidRPr="005635CE">
        <w:rPr>
          <w:sz w:val="23"/>
          <w:szCs w:val="23"/>
        </w:rPr>
        <w:t xml:space="preserve">(kadastrinis Nr. 5357/0003:422, unikalus </w:t>
      </w:r>
      <w:r w:rsidR="00D57E81" w:rsidRPr="005635CE">
        <w:rPr>
          <w:sz w:val="23"/>
          <w:szCs w:val="23"/>
        </w:rPr>
        <w:t xml:space="preserve"> </w:t>
      </w:r>
      <w:r w:rsidRPr="005635CE">
        <w:rPr>
          <w:sz w:val="23"/>
          <w:szCs w:val="23"/>
        </w:rPr>
        <w:t>Nr.</w:t>
      </w:r>
      <w:r w:rsidR="00AF6CC8" w:rsidRPr="005635CE">
        <w:rPr>
          <w:sz w:val="23"/>
          <w:szCs w:val="23"/>
        </w:rPr>
        <w:t xml:space="preserve"> </w:t>
      </w:r>
      <w:r w:rsidRPr="005635CE">
        <w:rPr>
          <w:sz w:val="23"/>
          <w:szCs w:val="23"/>
        </w:rPr>
        <w:t>4400-2100-2553), esančiame adresu:</w:t>
      </w:r>
      <w:r w:rsidR="00DE6190" w:rsidRPr="005635CE">
        <w:rPr>
          <w:sz w:val="23"/>
          <w:szCs w:val="23"/>
        </w:rPr>
        <w:t xml:space="preserve"> </w:t>
      </w:r>
      <w:r w:rsidRPr="005635CE">
        <w:rPr>
          <w:sz w:val="23"/>
          <w:szCs w:val="23"/>
        </w:rPr>
        <w:t xml:space="preserve">Kaštonų g. 15, </w:t>
      </w:r>
      <w:proofErr w:type="spellStart"/>
      <w:r w:rsidRPr="005635CE">
        <w:rPr>
          <w:sz w:val="23"/>
          <w:szCs w:val="23"/>
        </w:rPr>
        <w:t>Paaluonio</w:t>
      </w:r>
      <w:proofErr w:type="spellEnd"/>
      <w:r w:rsidRPr="005635CE">
        <w:rPr>
          <w:sz w:val="23"/>
          <w:szCs w:val="23"/>
        </w:rPr>
        <w:t xml:space="preserve"> k., Pernaravos sen., Kėdainių r. sav.</w:t>
      </w:r>
      <w:r w:rsidR="00DE6190" w:rsidRPr="005635CE">
        <w:rPr>
          <w:sz w:val="23"/>
          <w:szCs w:val="23"/>
        </w:rPr>
        <w:t>, kurio metu suplanuota pastatyti sceną-pavėsinę. Bendra vietos projekto vertė yra 1</w:t>
      </w:r>
      <w:r w:rsidR="00684A4A" w:rsidRPr="005635CE">
        <w:rPr>
          <w:sz w:val="23"/>
          <w:szCs w:val="23"/>
        </w:rPr>
        <w:t>2 870</w:t>
      </w:r>
      <w:r w:rsidR="00B808D0" w:rsidRPr="005635CE">
        <w:rPr>
          <w:sz w:val="23"/>
          <w:szCs w:val="23"/>
        </w:rPr>
        <w:t>,00</w:t>
      </w:r>
      <w:r w:rsidR="00DE6190" w:rsidRPr="005635CE">
        <w:rPr>
          <w:sz w:val="23"/>
          <w:szCs w:val="23"/>
        </w:rPr>
        <w:t xml:space="preserve"> Eur. Savivaldybės prisidėjimo 20 proc. prie vietos projekto įgyvendinimo piniginis įnaš</w:t>
      </w:r>
      <w:r w:rsidR="005463CA" w:rsidRPr="005635CE">
        <w:rPr>
          <w:sz w:val="23"/>
          <w:szCs w:val="23"/>
        </w:rPr>
        <w:t xml:space="preserve">as yra </w:t>
      </w:r>
      <w:r w:rsidR="00684A4A" w:rsidRPr="005635CE">
        <w:rPr>
          <w:sz w:val="23"/>
          <w:szCs w:val="23"/>
        </w:rPr>
        <w:t>2 574,00</w:t>
      </w:r>
      <w:r w:rsidR="00DE6190" w:rsidRPr="005635CE">
        <w:rPr>
          <w:sz w:val="23"/>
          <w:szCs w:val="23"/>
        </w:rPr>
        <w:t xml:space="preserve"> Eur.</w:t>
      </w:r>
    </w:p>
    <w:p w14:paraId="1D8E3EBD" w14:textId="28778B67" w:rsidR="00DE6190" w:rsidRPr="005635CE" w:rsidRDefault="00DE6190" w:rsidP="00DE6190">
      <w:pPr>
        <w:pStyle w:val="Default"/>
        <w:ind w:firstLine="851"/>
        <w:jc w:val="both"/>
        <w:rPr>
          <w:sz w:val="23"/>
          <w:szCs w:val="23"/>
        </w:rPr>
      </w:pPr>
      <w:proofErr w:type="spellStart"/>
      <w:r w:rsidRPr="005635CE">
        <w:rPr>
          <w:sz w:val="23"/>
          <w:szCs w:val="23"/>
        </w:rPr>
        <w:t>Gineitų</w:t>
      </w:r>
      <w:proofErr w:type="spellEnd"/>
      <w:r w:rsidRPr="005635CE">
        <w:rPr>
          <w:sz w:val="23"/>
          <w:szCs w:val="23"/>
        </w:rPr>
        <w:t xml:space="preserve"> kaimo bendruomenė yra </w:t>
      </w:r>
      <w:r w:rsidR="00F67897" w:rsidRPr="005635CE">
        <w:rPr>
          <w:sz w:val="23"/>
          <w:szCs w:val="23"/>
        </w:rPr>
        <w:t>pa</w:t>
      </w:r>
      <w:r w:rsidRPr="005635CE">
        <w:rPr>
          <w:sz w:val="23"/>
          <w:szCs w:val="23"/>
        </w:rPr>
        <w:t xml:space="preserve">rengusi vietos projekto „Infrastruktūros sukūrimas </w:t>
      </w:r>
      <w:proofErr w:type="spellStart"/>
      <w:r w:rsidRPr="005635CE">
        <w:rPr>
          <w:sz w:val="23"/>
          <w:szCs w:val="23"/>
        </w:rPr>
        <w:t>Gineituose</w:t>
      </w:r>
      <w:proofErr w:type="spellEnd"/>
      <w:r w:rsidRPr="005635CE">
        <w:rPr>
          <w:sz w:val="23"/>
          <w:szCs w:val="23"/>
        </w:rPr>
        <w:t xml:space="preserve">, pritaikant ją bendruomenės, gyventojų laisvalaikiui, kultūrinei veiklai ir verslumui skatinti“ pagal vietos </w:t>
      </w:r>
      <w:r w:rsidRPr="005635CE">
        <w:rPr>
          <w:sz w:val="23"/>
          <w:szCs w:val="23"/>
        </w:rPr>
        <w:lastRenderedPageBreak/>
        <w:t xml:space="preserve">plėtros strategijos „Kėdainių rajono vietos veiklos grupės teritorijos vietos plėtros strategija </w:t>
      </w:r>
      <w:r w:rsidR="00D57E81" w:rsidRPr="005635CE">
        <w:rPr>
          <w:sz w:val="23"/>
          <w:szCs w:val="23"/>
        </w:rPr>
        <w:t xml:space="preserve">                                   </w:t>
      </w:r>
      <w:r w:rsidRPr="005635CE">
        <w:rPr>
          <w:sz w:val="23"/>
          <w:szCs w:val="23"/>
        </w:rPr>
        <w:t>2015</w:t>
      </w:r>
      <w:r w:rsidRPr="005635CE">
        <w:rPr>
          <w:rFonts w:eastAsia="Calibri"/>
          <w:sz w:val="23"/>
          <w:szCs w:val="23"/>
          <w:lang w:eastAsia="en-US"/>
        </w:rPr>
        <w:t>−</w:t>
      </w:r>
      <w:r w:rsidRPr="005635CE">
        <w:rPr>
          <w:sz w:val="23"/>
          <w:szCs w:val="23"/>
        </w:rPr>
        <w:t xml:space="preserve">2023 m.“ priemonės ,,Pagrindinės paslaugos ir kaimų atnaujinimas kaimo vietovėse“ veiklos sritį „Parama investicijoms į įvairių rūšių mažos apimties infrastruktūrą“ (kodas LEADER-19.2-7.2) paraišką. Vietos projektą numatyta </w:t>
      </w:r>
      <w:r w:rsidRPr="005635CE">
        <w:rPr>
          <w:color w:val="auto"/>
          <w:sz w:val="23"/>
          <w:szCs w:val="23"/>
        </w:rPr>
        <w:t xml:space="preserve">įgyvendinti Kėdainių rajono savivaldybės panaudos teise valdomame 0,4522 ha </w:t>
      </w:r>
      <w:r w:rsidRPr="005635CE">
        <w:rPr>
          <w:sz w:val="23"/>
          <w:szCs w:val="23"/>
        </w:rPr>
        <w:t>valstybinės žemės sklype (kadastrinis Nr. 5387/0006:139, unikalus Nr.</w:t>
      </w:r>
      <w:r w:rsidR="00AF6CC8" w:rsidRPr="005635CE">
        <w:rPr>
          <w:sz w:val="23"/>
          <w:szCs w:val="23"/>
        </w:rPr>
        <w:t xml:space="preserve"> </w:t>
      </w:r>
      <w:r w:rsidRPr="005635CE">
        <w:rPr>
          <w:sz w:val="23"/>
          <w:szCs w:val="23"/>
        </w:rPr>
        <w:t xml:space="preserve">4400-5776-7554), esančiame adresu: </w:t>
      </w:r>
      <w:proofErr w:type="spellStart"/>
      <w:r w:rsidRPr="005635CE">
        <w:rPr>
          <w:sz w:val="23"/>
          <w:szCs w:val="23"/>
        </w:rPr>
        <w:t>Gineitų</w:t>
      </w:r>
      <w:proofErr w:type="spellEnd"/>
      <w:r w:rsidRPr="005635CE">
        <w:rPr>
          <w:sz w:val="23"/>
          <w:szCs w:val="23"/>
        </w:rPr>
        <w:t xml:space="preserve"> k., Vilainių sen., Kėdainių r. sav., kurio metu suplanuota </w:t>
      </w:r>
      <w:r w:rsidR="00AF6CC8" w:rsidRPr="005635CE">
        <w:rPr>
          <w:sz w:val="23"/>
          <w:szCs w:val="23"/>
        </w:rPr>
        <w:t>minėtame</w:t>
      </w:r>
      <w:r w:rsidRPr="005635CE">
        <w:rPr>
          <w:sz w:val="23"/>
          <w:szCs w:val="23"/>
        </w:rPr>
        <w:t xml:space="preserve"> žemės sklype pastatyti</w:t>
      </w:r>
      <w:r w:rsidR="00B808D0" w:rsidRPr="005635CE">
        <w:rPr>
          <w:sz w:val="23"/>
          <w:szCs w:val="23"/>
        </w:rPr>
        <w:t>:</w:t>
      </w:r>
      <w:r w:rsidRPr="005635CE">
        <w:rPr>
          <w:sz w:val="23"/>
          <w:szCs w:val="23"/>
        </w:rPr>
        <w:t xml:space="preserve"> surenkamą namą su terasa</w:t>
      </w:r>
      <w:r w:rsidR="00AF6CC8" w:rsidRPr="005635CE">
        <w:rPr>
          <w:sz w:val="23"/>
          <w:szCs w:val="23"/>
        </w:rPr>
        <w:t>, pritaikyta vietos bendruomenės poreikiams</w:t>
      </w:r>
      <w:r w:rsidRPr="005635CE">
        <w:rPr>
          <w:sz w:val="23"/>
          <w:szCs w:val="23"/>
        </w:rPr>
        <w:t>,</w:t>
      </w:r>
      <w:r w:rsidR="00B808D0" w:rsidRPr="005635CE">
        <w:rPr>
          <w:sz w:val="23"/>
          <w:szCs w:val="23"/>
        </w:rPr>
        <w:t xml:space="preserve"> </w:t>
      </w:r>
      <w:r w:rsidR="00F67897" w:rsidRPr="005635CE">
        <w:rPr>
          <w:sz w:val="23"/>
          <w:szCs w:val="23"/>
        </w:rPr>
        <w:t>dekoratyvi</w:t>
      </w:r>
      <w:r w:rsidR="00AF6CC8" w:rsidRPr="005635CE">
        <w:rPr>
          <w:sz w:val="23"/>
          <w:szCs w:val="23"/>
        </w:rPr>
        <w:t>nį</w:t>
      </w:r>
      <w:r w:rsidR="00F67897" w:rsidRPr="005635CE">
        <w:rPr>
          <w:sz w:val="23"/>
          <w:szCs w:val="23"/>
        </w:rPr>
        <w:t xml:space="preserve"> namelį</w:t>
      </w:r>
      <w:r w:rsidR="00AF6CC8" w:rsidRPr="005635CE">
        <w:rPr>
          <w:sz w:val="23"/>
          <w:szCs w:val="23"/>
        </w:rPr>
        <w:t>,</w:t>
      </w:r>
      <w:r w:rsidR="00F67897" w:rsidRPr="005635CE">
        <w:rPr>
          <w:sz w:val="23"/>
          <w:szCs w:val="23"/>
        </w:rPr>
        <w:t xml:space="preserve"> </w:t>
      </w:r>
      <w:r w:rsidR="00AF6CC8" w:rsidRPr="005635CE">
        <w:rPr>
          <w:sz w:val="23"/>
          <w:szCs w:val="23"/>
        </w:rPr>
        <w:t>kuriame  vietos gyventoja</w:t>
      </w:r>
      <w:r w:rsidR="005635CE" w:rsidRPr="005635CE">
        <w:rPr>
          <w:sz w:val="23"/>
          <w:szCs w:val="23"/>
        </w:rPr>
        <w:t xml:space="preserve">ms bus sudarytos galimybės </w:t>
      </w:r>
      <w:r w:rsidR="00AF6CC8" w:rsidRPr="005635CE">
        <w:rPr>
          <w:sz w:val="23"/>
          <w:szCs w:val="23"/>
        </w:rPr>
        <w:t xml:space="preserve">dalintis užaugintomis daržovėmis, vaisiais, </w:t>
      </w:r>
      <w:r w:rsidR="00B808D0" w:rsidRPr="005635CE">
        <w:rPr>
          <w:sz w:val="23"/>
          <w:szCs w:val="23"/>
        </w:rPr>
        <w:t>reklaminį stendą</w:t>
      </w:r>
      <w:r w:rsidR="00AF6CC8" w:rsidRPr="005635CE">
        <w:rPr>
          <w:sz w:val="23"/>
          <w:szCs w:val="23"/>
        </w:rPr>
        <w:t xml:space="preserve">, </w:t>
      </w:r>
      <w:r w:rsidR="00B808D0" w:rsidRPr="005635CE">
        <w:rPr>
          <w:sz w:val="23"/>
          <w:szCs w:val="23"/>
        </w:rPr>
        <w:t>s</w:t>
      </w:r>
      <w:r w:rsidR="001A7FF6">
        <w:rPr>
          <w:sz w:val="23"/>
          <w:szCs w:val="23"/>
        </w:rPr>
        <w:t>ū</w:t>
      </w:r>
      <w:r w:rsidR="00B808D0" w:rsidRPr="005635CE">
        <w:rPr>
          <w:sz w:val="23"/>
          <w:szCs w:val="23"/>
        </w:rPr>
        <w:t xml:space="preserve">pynes, apžvalgos bokštelį. Bendra vietos projekto vertė yra 31 250,00 Eur. Savivaldybės prisidėjimo </w:t>
      </w:r>
      <w:r w:rsidR="005635CE">
        <w:rPr>
          <w:sz w:val="23"/>
          <w:szCs w:val="23"/>
        </w:rPr>
        <w:t xml:space="preserve">        </w:t>
      </w:r>
      <w:r w:rsidR="00B808D0" w:rsidRPr="005635CE">
        <w:rPr>
          <w:sz w:val="23"/>
          <w:szCs w:val="23"/>
        </w:rPr>
        <w:t>20 proc. prie vietos projekto įgyvendinimo pinigin</w:t>
      </w:r>
      <w:r w:rsidR="005463CA" w:rsidRPr="005635CE">
        <w:rPr>
          <w:sz w:val="23"/>
          <w:szCs w:val="23"/>
        </w:rPr>
        <w:t>is</w:t>
      </w:r>
      <w:r w:rsidR="00B808D0" w:rsidRPr="005635CE">
        <w:rPr>
          <w:sz w:val="23"/>
          <w:szCs w:val="23"/>
        </w:rPr>
        <w:t xml:space="preserve"> įnaš</w:t>
      </w:r>
      <w:r w:rsidR="005463CA" w:rsidRPr="005635CE">
        <w:rPr>
          <w:sz w:val="23"/>
          <w:szCs w:val="23"/>
        </w:rPr>
        <w:t>as yra</w:t>
      </w:r>
      <w:r w:rsidR="00B808D0" w:rsidRPr="005635CE">
        <w:rPr>
          <w:sz w:val="23"/>
          <w:szCs w:val="23"/>
        </w:rPr>
        <w:t xml:space="preserve"> 6 250,00 Eur.</w:t>
      </w:r>
    </w:p>
    <w:p w14:paraId="43481717" w14:textId="25C327F4" w:rsidR="00B808D0" w:rsidRPr="005635CE" w:rsidRDefault="00B808D0" w:rsidP="00B808D0">
      <w:pPr>
        <w:pStyle w:val="Default"/>
        <w:ind w:firstLine="851"/>
        <w:jc w:val="both"/>
        <w:rPr>
          <w:sz w:val="23"/>
          <w:szCs w:val="23"/>
        </w:rPr>
      </w:pPr>
      <w:r w:rsidRPr="005635CE">
        <w:rPr>
          <w:sz w:val="23"/>
          <w:szCs w:val="23"/>
        </w:rPr>
        <w:t>Dotnuvos bendruomenės centras yra parengęs vietos projekto „Dotnuvos parko laisvalaikio erdvė“ pagal vietos plėtros strategijos „Kėdainių rajono vietos veiklos grupės teritorijos vietos plėtros strategija 2015</w:t>
      </w:r>
      <w:r w:rsidRPr="005635CE">
        <w:rPr>
          <w:rFonts w:eastAsia="Calibri"/>
          <w:sz w:val="23"/>
          <w:szCs w:val="23"/>
          <w:lang w:eastAsia="en-US"/>
        </w:rPr>
        <w:t>−</w:t>
      </w:r>
      <w:r w:rsidRPr="005635CE">
        <w:rPr>
          <w:sz w:val="23"/>
          <w:szCs w:val="23"/>
        </w:rPr>
        <w:t xml:space="preserve">2023 m.“ priemonės ,,Pagrindinės paslaugos ir kaimų atnaujinimas kaimo vietovėse“ veiklos sritį „Parama investicijoms į įvairių rūšių mažos apimties infrastruktūrą“ </w:t>
      </w:r>
      <w:r w:rsidR="00D57E81" w:rsidRPr="005635CE">
        <w:rPr>
          <w:sz w:val="23"/>
          <w:szCs w:val="23"/>
        </w:rPr>
        <w:t xml:space="preserve">                                                       </w:t>
      </w:r>
      <w:r w:rsidRPr="005635CE">
        <w:rPr>
          <w:sz w:val="23"/>
          <w:szCs w:val="23"/>
        </w:rPr>
        <w:t xml:space="preserve">(kodas LEADER-19.2-7.2) paraišką. Vietos projektą numatyta </w:t>
      </w:r>
      <w:r w:rsidRPr="005635CE">
        <w:rPr>
          <w:color w:val="auto"/>
          <w:sz w:val="23"/>
          <w:szCs w:val="23"/>
        </w:rPr>
        <w:t xml:space="preserve">įgyvendinti Kėdainių rajono savivaldybės panaudos teise valdomame 4,3390 ha </w:t>
      </w:r>
      <w:r w:rsidRPr="005635CE">
        <w:rPr>
          <w:sz w:val="23"/>
          <w:szCs w:val="23"/>
        </w:rPr>
        <w:t>valstybinės žemės sklype (kadastrinis Nr. 5317/0001:516, unikalus Nr.</w:t>
      </w:r>
      <w:r w:rsidR="00D57E81" w:rsidRPr="005635CE">
        <w:rPr>
          <w:sz w:val="23"/>
          <w:szCs w:val="23"/>
        </w:rPr>
        <w:t xml:space="preserve"> </w:t>
      </w:r>
      <w:r w:rsidRPr="005635CE">
        <w:rPr>
          <w:sz w:val="23"/>
          <w:szCs w:val="23"/>
        </w:rPr>
        <w:t>4400-</w:t>
      </w:r>
      <w:r w:rsidR="004700F9">
        <w:rPr>
          <w:sz w:val="23"/>
          <w:szCs w:val="23"/>
        </w:rPr>
        <w:t>2125</w:t>
      </w:r>
      <w:r w:rsidRPr="005635CE">
        <w:rPr>
          <w:sz w:val="23"/>
          <w:szCs w:val="23"/>
        </w:rPr>
        <w:t>-</w:t>
      </w:r>
      <w:r w:rsidR="004700F9">
        <w:rPr>
          <w:sz w:val="23"/>
          <w:szCs w:val="23"/>
        </w:rPr>
        <w:t>1472</w:t>
      </w:r>
      <w:r w:rsidRPr="005635CE">
        <w:rPr>
          <w:sz w:val="23"/>
          <w:szCs w:val="23"/>
        </w:rPr>
        <w:t>), esančiame adresu: Sodų g. 2B, Dotnuva, Dotnuvos sen., Kėdainių r. sav., kurio metu planuojama Dotnuvos miestelio parko teritorijoje past</w:t>
      </w:r>
      <w:r w:rsidR="005463CA" w:rsidRPr="005635CE">
        <w:rPr>
          <w:sz w:val="23"/>
          <w:szCs w:val="23"/>
        </w:rPr>
        <w:t>at</w:t>
      </w:r>
      <w:r w:rsidRPr="005635CE">
        <w:rPr>
          <w:sz w:val="23"/>
          <w:szCs w:val="23"/>
        </w:rPr>
        <w:t>yti lauko sceną (10 m x 10 m x 6 m). Bendra vietos projekto vertė yra 30 867,57 Eur. Savivaldybės prisidėjimo 20 proc. prie vietos projekto įgyvendinimo pinigin</w:t>
      </w:r>
      <w:r w:rsidR="005463CA" w:rsidRPr="005635CE">
        <w:rPr>
          <w:sz w:val="23"/>
          <w:szCs w:val="23"/>
        </w:rPr>
        <w:t>is</w:t>
      </w:r>
      <w:r w:rsidRPr="005635CE">
        <w:rPr>
          <w:sz w:val="23"/>
          <w:szCs w:val="23"/>
        </w:rPr>
        <w:t xml:space="preserve"> įnaš</w:t>
      </w:r>
      <w:r w:rsidR="005463CA" w:rsidRPr="005635CE">
        <w:rPr>
          <w:sz w:val="23"/>
          <w:szCs w:val="23"/>
        </w:rPr>
        <w:t xml:space="preserve">as yra </w:t>
      </w:r>
      <w:r w:rsidRPr="005635CE">
        <w:rPr>
          <w:sz w:val="23"/>
          <w:szCs w:val="23"/>
        </w:rPr>
        <w:t>6 173,51 Eur.</w:t>
      </w:r>
    </w:p>
    <w:p w14:paraId="42BDFCBE" w14:textId="5DA92BBD" w:rsidR="00B808D0" w:rsidRPr="005635CE" w:rsidRDefault="00B808D0" w:rsidP="00B808D0">
      <w:pPr>
        <w:autoSpaceDE w:val="0"/>
        <w:autoSpaceDN w:val="0"/>
        <w:adjustRightInd w:val="0"/>
        <w:ind w:right="-1" w:firstLine="851"/>
        <w:jc w:val="both"/>
        <w:rPr>
          <w:sz w:val="23"/>
          <w:szCs w:val="23"/>
        </w:rPr>
      </w:pPr>
      <w:r w:rsidRPr="005635CE">
        <w:rPr>
          <w:rFonts w:eastAsia="Times New Roman"/>
          <w:color w:val="000000"/>
          <w:sz w:val="23"/>
          <w:szCs w:val="23"/>
          <w:lang w:eastAsia="en-US"/>
        </w:rPr>
        <w:t>Sprendimo projekte teikiamas Kėdainių rajono savivaldybės tarybos pritarimas</w:t>
      </w:r>
      <w:r w:rsidRPr="005635CE">
        <w:rPr>
          <w:rFonts w:eastAsia="Times New Roman"/>
          <w:sz w:val="23"/>
          <w:szCs w:val="23"/>
          <w:lang w:eastAsia="lt-LT"/>
        </w:rPr>
        <w:t xml:space="preserve"> Kėdainių rajono savivaldybės administracijos dalyvavimui </w:t>
      </w:r>
      <w:r w:rsidRPr="005635CE">
        <w:rPr>
          <w:sz w:val="23"/>
          <w:szCs w:val="23"/>
        </w:rPr>
        <w:t xml:space="preserve">partnerio teisėmis vietos projektuose, kurie bus įgyvendinami pagal vietos plėtros strategiją „Kėdainių rajono vietos veiklos grupės teritorijos vietos plėtros strategija 2015˗2023 m.“ ir įpareigojimas </w:t>
      </w:r>
      <w:r w:rsidRPr="005635CE">
        <w:rPr>
          <w:rFonts w:eastAsia="Times New Roman"/>
          <w:sz w:val="23"/>
          <w:szCs w:val="23"/>
          <w:lang w:eastAsia="ar-SA"/>
        </w:rPr>
        <w:t xml:space="preserve">Kėdainių rajono savivaldybės administracijos direktoriui </w:t>
      </w:r>
      <w:r w:rsidRPr="005635CE">
        <w:rPr>
          <w:sz w:val="23"/>
          <w:szCs w:val="23"/>
        </w:rPr>
        <w:t>pasirašyti Jungtinės veiklos sutart</w:t>
      </w:r>
      <w:r w:rsidR="005463CA" w:rsidRPr="005635CE">
        <w:rPr>
          <w:sz w:val="23"/>
          <w:szCs w:val="23"/>
        </w:rPr>
        <w:t xml:space="preserve">is su vietos projektų pareiškėjais, </w:t>
      </w:r>
      <w:r w:rsidRPr="005635CE">
        <w:rPr>
          <w:sz w:val="23"/>
          <w:szCs w:val="23"/>
        </w:rPr>
        <w:t>taip pat priimamas sprendimas iš Kėdainių rajono savivaldybės biudžeto skirti 20 procentų visų tinkamų finansuoti vietos projekt</w:t>
      </w:r>
      <w:r w:rsidR="005463CA" w:rsidRPr="005635CE">
        <w:rPr>
          <w:sz w:val="23"/>
          <w:szCs w:val="23"/>
        </w:rPr>
        <w:t>ų</w:t>
      </w:r>
      <w:r w:rsidRPr="005635CE">
        <w:rPr>
          <w:sz w:val="23"/>
          <w:szCs w:val="23"/>
        </w:rPr>
        <w:t xml:space="preserve"> išlaidų.</w:t>
      </w:r>
    </w:p>
    <w:p w14:paraId="43543BE6" w14:textId="4737917F" w:rsidR="005463CA" w:rsidRPr="005635CE" w:rsidRDefault="00A30DA2" w:rsidP="00A30DA2">
      <w:pPr>
        <w:suppressAutoHyphens/>
        <w:ind w:firstLine="851"/>
        <w:jc w:val="both"/>
        <w:rPr>
          <w:rFonts w:eastAsia="Calibri"/>
          <w:sz w:val="23"/>
          <w:szCs w:val="23"/>
          <w:lang w:eastAsia="lo-LA" w:bidi="lo-LA"/>
        </w:rPr>
      </w:pPr>
      <w:r w:rsidRPr="005635CE">
        <w:rPr>
          <w:rFonts w:eastAsia="Times New Roman"/>
          <w:b/>
          <w:sz w:val="23"/>
          <w:szCs w:val="23"/>
          <w:lang w:eastAsia="ar-SA"/>
        </w:rPr>
        <w:t xml:space="preserve">Lėšų poreikis (jeigu sprendimui įgyvendinti reikalingos lėšos): </w:t>
      </w:r>
      <w:r w:rsidRPr="005635CE">
        <w:rPr>
          <w:rFonts w:eastAsia="Calibri"/>
          <w:sz w:val="23"/>
          <w:szCs w:val="23"/>
          <w:lang w:eastAsia="lo-LA" w:bidi="lo-LA"/>
        </w:rPr>
        <w:t>Sprendimo įgyvendinimui planuojama lėšų suma</w:t>
      </w:r>
      <w:r w:rsidR="005463CA" w:rsidRPr="005635CE">
        <w:rPr>
          <w:rFonts w:eastAsia="Calibri"/>
          <w:sz w:val="23"/>
          <w:szCs w:val="23"/>
          <w:lang w:eastAsia="lo-LA" w:bidi="lo-LA"/>
        </w:rPr>
        <w:t xml:space="preserve"> yra </w:t>
      </w:r>
      <w:r w:rsidR="00684A4A" w:rsidRPr="005635CE">
        <w:rPr>
          <w:rFonts w:eastAsia="Calibri"/>
          <w:sz w:val="23"/>
          <w:szCs w:val="23"/>
          <w:lang w:eastAsia="lo-LA" w:bidi="lo-LA"/>
        </w:rPr>
        <w:t>20 256,02</w:t>
      </w:r>
      <w:r w:rsidR="005463CA" w:rsidRPr="005635CE">
        <w:rPr>
          <w:rFonts w:eastAsia="Calibri"/>
          <w:sz w:val="23"/>
          <w:szCs w:val="23"/>
          <w:lang w:eastAsia="lo-LA" w:bidi="lo-LA"/>
        </w:rPr>
        <w:t xml:space="preserve"> Eur (d</w:t>
      </w:r>
      <w:r w:rsidR="00684A4A" w:rsidRPr="005635CE">
        <w:rPr>
          <w:rFonts w:eastAsia="Calibri"/>
          <w:sz w:val="23"/>
          <w:szCs w:val="23"/>
          <w:lang w:eastAsia="lo-LA" w:bidi="lo-LA"/>
        </w:rPr>
        <w:t>videšimt</w:t>
      </w:r>
      <w:r w:rsidR="005463CA" w:rsidRPr="005635CE">
        <w:rPr>
          <w:rFonts w:eastAsia="Calibri"/>
          <w:sz w:val="23"/>
          <w:szCs w:val="23"/>
          <w:lang w:eastAsia="lo-LA" w:bidi="lo-LA"/>
        </w:rPr>
        <w:t xml:space="preserve"> tūkstančių </w:t>
      </w:r>
      <w:r w:rsidR="00684A4A" w:rsidRPr="005635CE">
        <w:rPr>
          <w:rFonts w:eastAsia="Calibri"/>
          <w:sz w:val="23"/>
          <w:szCs w:val="23"/>
          <w:lang w:eastAsia="lo-LA" w:bidi="lo-LA"/>
        </w:rPr>
        <w:t xml:space="preserve">du </w:t>
      </w:r>
      <w:r w:rsidR="005463CA" w:rsidRPr="005635CE">
        <w:rPr>
          <w:rFonts w:eastAsia="Calibri"/>
          <w:sz w:val="23"/>
          <w:szCs w:val="23"/>
          <w:lang w:eastAsia="lo-LA" w:bidi="lo-LA"/>
        </w:rPr>
        <w:t xml:space="preserve">šimtai </w:t>
      </w:r>
      <w:r w:rsidR="00684A4A" w:rsidRPr="005635CE">
        <w:rPr>
          <w:rFonts w:eastAsia="Calibri"/>
          <w:sz w:val="23"/>
          <w:szCs w:val="23"/>
          <w:lang w:eastAsia="lo-LA" w:bidi="lo-LA"/>
        </w:rPr>
        <w:t>penkias</w:t>
      </w:r>
      <w:r w:rsidR="005463CA" w:rsidRPr="005635CE">
        <w:rPr>
          <w:rFonts w:eastAsia="Calibri"/>
          <w:sz w:val="23"/>
          <w:szCs w:val="23"/>
          <w:lang w:eastAsia="lo-LA" w:bidi="lo-LA"/>
        </w:rPr>
        <w:t xml:space="preserve">dešimt šeši eurai, 2 cnt.). </w:t>
      </w:r>
    </w:p>
    <w:p w14:paraId="1A18797D" w14:textId="24F71497" w:rsidR="00A30DA2" w:rsidRPr="005635CE" w:rsidRDefault="00A30DA2" w:rsidP="00A30DA2">
      <w:pPr>
        <w:suppressAutoHyphens/>
        <w:ind w:firstLine="851"/>
        <w:jc w:val="both"/>
        <w:rPr>
          <w:rFonts w:eastAsia="Times New Roman"/>
          <w:sz w:val="23"/>
          <w:szCs w:val="23"/>
        </w:rPr>
      </w:pPr>
      <w:r w:rsidRPr="005635CE">
        <w:rPr>
          <w:sz w:val="23"/>
          <w:szCs w:val="23"/>
          <w:lang w:eastAsia="en-US"/>
        </w:rPr>
        <w:t xml:space="preserve">Priemonė </w:t>
      </w:r>
      <w:r w:rsidRPr="005635CE">
        <w:rPr>
          <w:rFonts w:eastAsia="Times New Roman"/>
          <w:sz w:val="23"/>
          <w:szCs w:val="23"/>
        </w:rPr>
        <w:t>„</w:t>
      </w:r>
      <w:r w:rsidRPr="005635CE">
        <w:rPr>
          <w:rFonts w:eastAsia="Times New Roman"/>
          <w:sz w:val="23"/>
          <w:szCs w:val="23"/>
          <w:lang w:eastAsia="lt-LT"/>
        </w:rPr>
        <w:t xml:space="preserve">Finansuoti Kėdainių rajono vietos veiklos grupės teritorijos vietos plėtros </w:t>
      </w:r>
      <w:r w:rsidR="005635CE">
        <w:rPr>
          <w:rFonts w:eastAsia="Times New Roman"/>
          <w:sz w:val="23"/>
          <w:szCs w:val="23"/>
          <w:lang w:eastAsia="lt-LT"/>
        </w:rPr>
        <w:t xml:space="preserve">              </w:t>
      </w:r>
      <w:r w:rsidRPr="005635CE">
        <w:rPr>
          <w:rFonts w:eastAsia="Times New Roman"/>
          <w:sz w:val="23"/>
          <w:szCs w:val="23"/>
          <w:lang w:eastAsia="lt-LT"/>
        </w:rPr>
        <w:t>2015</w:t>
      </w:r>
      <w:r w:rsidRPr="005635CE">
        <w:rPr>
          <w:rFonts w:eastAsia="Calibri"/>
          <w:sz w:val="23"/>
          <w:szCs w:val="23"/>
          <w:lang w:eastAsia="en-US"/>
        </w:rPr>
        <w:t>−</w:t>
      </w:r>
      <w:r w:rsidRPr="005635CE">
        <w:rPr>
          <w:rFonts w:eastAsia="Times New Roman"/>
          <w:sz w:val="23"/>
          <w:szCs w:val="23"/>
          <w:lang w:eastAsia="lt-LT"/>
        </w:rPr>
        <w:t xml:space="preserve">2023 m. strategijos įgyvendinimą“ yra įtraukta į </w:t>
      </w:r>
      <w:r w:rsidRPr="005635CE">
        <w:rPr>
          <w:rFonts w:eastAsia="Times New Roman"/>
          <w:sz w:val="23"/>
          <w:szCs w:val="23"/>
        </w:rPr>
        <w:t>Kėdainių rajono savivaldybės 2023</w:t>
      </w:r>
      <w:r w:rsidRPr="005635CE">
        <w:rPr>
          <w:rFonts w:eastAsia="Calibri"/>
          <w:sz w:val="23"/>
          <w:szCs w:val="23"/>
          <w:lang w:eastAsia="en-US"/>
        </w:rPr>
        <w:t>−</w:t>
      </w:r>
      <w:r w:rsidRPr="005635CE">
        <w:rPr>
          <w:rFonts w:eastAsia="Times New Roman"/>
          <w:sz w:val="23"/>
          <w:szCs w:val="23"/>
        </w:rPr>
        <w:t>2025 m</w:t>
      </w:r>
      <w:r w:rsidR="005635CE">
        <w:rPr>
          <w:rFonts w:eastAsia="Times New Roman"/>
          <w:sz w:val="23"/>
          <w:szCs w:val="23"/>
        </w:rPr>
        <w:t xml:space="preserve">. </w:t>
      </w:r>
      <w:r w:rsidRPr="005635CE">
        <w:rPr>
          <w:rFonts w:eastAsia="Times New Roman"/>
          <w:sz w:val="23"/>
          <w:szCs w:val="23"/>
        </w:rPr>
        <w:t xml:space="preserve"> strateginį veiklos planą (05 programos </w:t>
      </w:r>
      <w:r w:rsidRPr="005635CE">
        <w:rPr>
          <w:rFonts w:eastAsia="Times New Roman"/>
          <w:i/>
          <w:sz w:val="23"/>
          <w:szCs w:val="23"/>
        </w:rPr>
        <w:t>Kultūros veiklos plėtr</w:t>
      </w:r>
      <w:r w:rsidRPr="005635CE">
        <w:rPr>
          <w:rFonts w:eastAsia="Times New Roman"/>
          <w:sz w:val="23"/>
          <w:szCs w:val="23"/>
        </w:rPr>
        <w:t xml:space="preserve">a 05.01.03 priemonė). </w:t>
      </w:r>
    </w:p>
    <w:p w14:paraId="37F96DC7" w14:textId="349C23AE" w:rsidR="00A30DA2" w:rsidRPr="005635CE" w:rsidRDefault="00A30DA2" w:rsidP="00A30DA2">
      <w:pPr>
        <w:suppressAutoHyphens/>
        <w:ind w:firstLine="851"/>
        <w:jc w:val="both"/>
        <w:rPr>
          <w:sz w:val="23"/>
          <w:szCs w:val="23"/>
        </w:rPr>
      </w:pPr>
      <w:r w:rsidRPr="005635CE">
        <w:rPr>
          <w:rFonts w:eastAsia="Calibri"/>
          <w:b/>
          <w:sz w:val="23"/>
          <w:szCs w:val="23"/>
          <w:lang w:eastAsia="lo-LA" w:bidi="lo-LA"/>
        </w:rPr>
        <w:t xml:space="preserve">Laukiami rezultatai: </w:t>
      </w:r>
      <w:r w:rsidRPr="005635CE">
        <w:rPr>
          <w:rFonts w:eastAsia="Calibri"/>
          <w:sz w:val="23"/>
          <w:szCs w:val="23"/>
          <w:lang w:eastAsia="lo-LA" w:bidi="lo-LA"/>
        </w:rPr>
        <w:t xml:space="preserve">Pritarus sprendimo projektui, bus sudaryta galimybė </w:t>
      </w:r>
      <w:r w:rsidR="005463CA" w:rsidRPr="005635CE">
        <w:rPr>
          <w:rFonts w:eastAsia="Calibri"/>
          <w:sz w:val="23"/>
          <w:szCs w:val="23"/>
          <w:lang w:eastAsia="lo-LA" w:bidi="lo-LA"/>
        </w:rPr>
        <w:t xml:space="preserve">vietos projektų pareiškėjams </w:t>
      </w:r>
      <w:r w:rsidRPr="005635CE">
        <w:rPr>
          <w:sz w:val="23"/>
          <w:szCs w:val="23"/>
        </w:rPr>
        <w:t>gauti finansavimą vietos projekt</w:t>
      </w:r>
      <w:r w:rsidR="005463CA" w:rsidRPr="005635CE">
        <w:rPr>
          <w:sz w:val="23"/>
          <w:szCs w:val="23"/>
        </w:rPr>
        <w:t xml:space="preserve">ų, </w:t>
      </w:r>
      <w:r w:rsidRPr="005635CE">
        <w:rPr>
          <w:sz w:val="23"/>
          <w:szCs w:val="23"/>
        </w:rPr>
        <w:t>parengt</w:t>
      </w:r>
      <w:r w:rsidR="005463CA" w:rsidRPr="005635CE">
        <w:rPr>
          <w:sz w:val="23"/>
          <w:szCs w:val="23"/>
        </w:rPr>
        <w:t>ų</w:t>
      </w:r>
      <w:r w:rsidRPr="005635CE">
        <w:rPr>
          <w:sz w:val="23"/>
          <w:szCs w:val="23"/>
        </w:rPr>
        <w:t xml:space="preserve"> pagal vietos plėtros strategijos „Kėdainių rajono vietos veiklos grupės teritorijos vietos plėtros strategija 2015</w:t>
      </w:r>
      <w:r w:rsidRPr="005635CE">
        <w:rPr>
          <w:rFonts w:eastAsia="Calibri"/>
          <w:sz w:val="23"/>
          <w:szCs w:val="23"/>
          <w:lang w:eastAsia="en-US"/>
        </w:rPr>
        <w:t>−</w:t>
      </w:r>
      <w:r w:rsidRPr="005635CE">
        <w:rPr>
          <w:sz w:val="23"/>
          <w:szCs w:val="23"/>
        </w:rPr>
        <w:t>2023 m.“ priemon</w:t>
      </w:r>
      <w:r w:rsidR="005463CA" w:rsidRPr="005635CE">
        <w:rPr>
          <w:sz w:val="23"/>
          <w:szCs w:val="23"/>
        </w:rPr>
        <w:t>e</w:t>
      </w:r>
      <w:r w:rsidRPr="005635CE">
        <w:rPr>
          <w:sz w:val="23"/>
          <w:szCs w:val="23"/>
        </w:rPr>
        <w:t>s</w:t>
      </w:r>
      <w:r w:rsidR="005463CA" w:rsidRPr="005635CE">
        <w:rPr>
          <w:sz w:val="23"/>
          <w:szCs w:val="23"/>
        </w:rPr>
        <w:t>,</w:t>
      </w:r>
      <w:r w:rsidRPr="005635CE">
        <w:rPr>
          <w:sz w:val="23"/>
          <w:szCs w:val="23"/>
        </w:rPr>
        <w:t xml:space="preserve"> įgyvendinimui ir atlikti visas </w:t>
      </w:r>
      <w:r w:rsidR="005463CA" w:rsidRPr="005635CE">
        <w:rPr>
          <w:sz w:val="23"/>
          <w:szCs w:val="23"/>
        </w:rPr>
        <w:t xml:space="preserve">vietos </w:t>
      </w:r>
      <w:r w:rsidRPr="005635CE">
        <w:rPr>
          <w:sz w:val="23"/>
          <w:szCs w:val="23"/>
        </w:rPr>
        <w:t>projekt</w:t>
      </w:r>
      <w:r w:rsidR="005463CA" w:rsidRPr="005635CE">
        <w:rPr>
          <w:sz w:val="23"/>
          <w:szCs w:val="23"/>
        </w:rPr>
        <w:t>uose</w:t>
      </w:r>
      <w:r w:rsidRPr="005635CE">
        <w:rPr>
          <w:sz w:val="23"/>
          <w:szCs w:val="23"/>
        </w:rPr>
        <w:t xml:space="preserve"> suplanuotas investicijas. </w:t>
      </w:r>
    </w:p>
    <w:p w14:paraId="76F53C10" w14:textId="77777777" w:rsidR="00A30DA2" w:rsidRPr="005635CE" w:rsidRDefault="00A30DA2" w:rsidP="00A30DA2">
      <w:pPr>
        <w:suppressAutoHyphens/>
        <w:ind w:firstLine="851"/>
        <w:rPr>
          <w:rFonts w:eastAsia="Calibri"/>
          <w:b/>
          <w:bCs/>
          <w:sz w:val="23"/>
          <w:szCs w:val="23"/>
          <w:lang w:eastAsia="lo-LA" w:bidi="lo-LA"/>
        </w:rPr>
      </w:pPr>
      <w:r w:rsidRPr="005635CE">
        <w:rPr>
          <w:rFonts w:eastAsia="Calibri"/>
          <w:b/>
          <w:bCs/>
          <w:sz w:val="23"/>
          <w:szCs w:val="23"/>
          <w:lang w:eastAsia="lo-LA" w:bidi="lo-LA"/>
        </w:rPr>
        <w:t>Numatomo teisinio reguliavimo poveikio vertinimas*</w:t>
      </w:r>
    </w:p>
    <w:tbl>
      <w:tblPr>
        <w:tblW w:w="924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3147"/>
      </w:tblGrid>
      <w:tr w:rsidR="00A30DA2" w:rsidRPr="00684A4A" w14:paraId="4AF11C9A" w14:textId="77777777" w:rsidTr="0039271B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E2AAC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b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  <w:r w:rsidRPr="00684A4A">
              <w:rPr>
                <w:rFonts w:eastAsia="Calibri"/>
                <w:b/>
                <w:kern w:val="2"/>
                <w:sz w:val="20"/>
                <w:szCs w:val="20"/>
                <w:lang w:eastAsia="lo-LA" w:bidi="lo-LA"/>
                <w14:ligatures w14:val="standardContextual"/>
              </w:rPr>
              <w:t>Sritys</w:t>
            </w:r>
          </w:p>
        </w:tc>
        <w:tc>
          <w:tcPr>
            <w:tcW w:w="6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87E1DF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b/>
                <w:bCs/>
                <w:kern w:val="2"/>
                <w:sz w:val="20"/>
                <w:szCs w:val="20"/>
                <w:lang w:eastAsia="lo-LA" w:bidi="lo-LA"/>
                <w14:ligatures w14:val="standardContextual"/>
              </w:rPr>
            </w:pPr>
            <w:r w:rsidRPr="00684A4A">
              <w:rPr>
                <w:rFonts w:eastAsia="Calibri"/>
                <w:b/>
                <w:bCs/>
                <w:kern w:val="2"/>
                <w:sz w:val="20"/>
                <w:szCs w:val="20"/>
                <w:lang w:eastAsia="lo-LA" w:bidi="lo-LA"/>
                <w14:ligatures w14:val="standardContextual"/>
              </w:rPr>
              <w:t>Numatomo teisinio reguliavimo poveikio vertinimo rezultatai</w:t>
            </w:r>
          </w:p>
        </w:tc>
      </w:tr>
      <w:tr w:rsidR="00A30DA2" w:rsidRPr="00684A4A" w14:paraId="4E9E116C" w14:textId="77777777" w:rsidTr="0039271B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30BB3" w14:textId="77777777" w:rsidR="00A30DA2" w:rsidRPr="00684A4A" w:rsidRDefault="00A30DA2" w:rsidP="0039271B">
            <w:pPr>
              <w:spacing w:line="256" w:lineRule="auto"/>
              <w:rPr>
                <w:rFonts w:eastAsia="Calibri"/>
                <w:b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49E02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b/>
                <w:kern w:val="2"/>
                <w:sz w:val="20"/>
                <w:szCs w:val="20"/>
                <w:lang w:eastAsia="lo-LA" w:bidi="lo-LA"/>
                <w14:ligatures w14:val="standardContextual"/>
              </w:rPr>
            </w:pPr>
            <w:r w:rsidRPr="00684A4A">
              <w:rPr>
                <w:rFonts w:eastAsia="Calibri"/>
                <w:b/>
                <w:kern w:val="2"/>
                <w:sz w:val="20"/>
                <w:szCs w:val="20"/>
                <w:lang w:eastAsia="lo-LA" w:bidi="lo-LA"/>
                <w14:ligatures w14:val="standardContextual"/>
              </w:rPr>
              <w:t>Teigiamas poveikis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6D3E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b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  <w:r w:rsidRPr="00684A4A">
              <w:rPr>
                <w:rFonts w:eastAsia="Calibri"/>
                <w:b/>
                <w:kern w:val="2"/>
                <w:sz w:val="20"/>
                <w:szCs w:val="20"/>
                <w:lang w:eastAsia="lo-LA" w:bidi="lo-LA"/>
                <w14:ligatures w14:val="standardContextual"/>
              </w:rPr>
              <w:t>Neigiamas poveikis</w:t>
            </w:r>
          </w:p>
          <w:p w14:paraId="1D61DE69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b/>
                <w:i/>
                <w:kern w:val="2"/>
                <w:sz w:val="20"/>
                <w:szCs w:val="20"/>
                <w:lang w:eastAsia="lo-LA" w:bidi="lo-LA"/>
                <w14:ligatures w14:val="standardContextual"/>
              </w:rPr>
            </w:pPr>
          </w:p>
        </w:tc>
      </w:tr>
      <w:tr w:rsidR="00A30DA2" w:rsidRPr="00684A4A" w14:paraId="6247D1D7" w14:textId="77777777" w:rsidTr="003927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F4DAE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  <w:r w:rsidRPr="00684A4A">
              <w:rPr>
                <w:rFonts w:eastAsia="Calibri"/>
                <w:i/>
                <w:kern w:val="2"/>
                <w:sz w:val="20"/>
                <w:szCs w:val="20"/>
                <w:lang w:eastAsia="lo-LA" w:bidi="lo-LA"/>
                <w14:ligatures w14:val="standardContextual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3BFD6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5459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</w:tr>
      <w:tr w:rsidR="00A30DA2" w:rsidRPr="00684A4A" w14:paraId="35FB50B0" w14:textId="77777777" w:rsidTr="003927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A1A84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  <w:r w:rsidRPr="00684A4A">
              <w:rPr>
                <w:rFonts w:eastAsia="Calibri"/>
                <w:i/>
                <w:kern w:val="2"/>
                <w:sz w:val="20"/>
                <w:szCs w:val="20"/>
                <w:lang w:eastAsia="lo-LA" w:bidi="lo-LA"/>
                <w14:ligatures w14:val="standardContextual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2BFE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9ACB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</w:tr>
      <w:tr w:rsidR="00A30DA2" w:rsidRPr="00684A4A" w14:paraId="4003DEC6" w14:textId="77777777" w:rsidTr="003927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33BD8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  <w:r w:rsidRPr="00684A4A">
              <w:rPr>
                <w:rFonts w:eastAsia="Calibri"/>
                <w:i/>
                <w:kern w:val="2"/>
                <w:sz w:val="20"/>
                <w:szCs w:val="20"/>
                <w:lang w:eastAsia="lo-LA" w:bidi="lo-LA"/>
                <w14:ligatures w14:val="standardContextual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8104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7575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</w:tr>
      <w:tr w:rsidR="00A30DA2" w:rsidRPr="00684A4A" w14:paraId="36A60009" w14:textId="77777777" w:rsidTr="003927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62087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  <w:r w:rsidRPr="00684A4A">
              <w:rPr>
                <w:rFonts w:eastAsia="Calibri"/>
                <w:i/>
                <w:kern w:val="2"/>
                <w:sz w:val="20"/>
                <w:szCs w:val="20"/>
                <w:lang w:eastAsia="lo-LA" w:bidi="lo-LA"/>
                <w14:ligatures w14:val="standardContextual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C9A4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4FF3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</w:tr>
      <w:tr w:rsidR="00A30DA2" w:rsidRPr="00684A4A" w14:paraId="5BC43D2D" w14:textId="77777777" w:rsidTr="003927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C1C2F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  <w:r w:rsidRPr="00684A4A">
              <w:rPr>
                <w:rFonts w:eastAsia="Calibri"/>
                <w:i/>
                <w:kern w:val="2"/>
                <w:sz w:val="20"/>
                <w:szCs w:val="20"/>
                <w:lang w:eastAsia="lo-LA" w:bidi="lo-LA"/>
                <w14:ligatures w14:val="standardContextual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F26A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C751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</w:tr>
      <w:tr w:rsidR="00A30DA2" w:rsidRPr="00684A4A" w14:paraId="3A2A279A" w14:textId="77777777" w:rsidTr="003927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BBD85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  <w:r w:rsidRPr="00684A4A">
              <w:rPr>
                <w:rFonts w:eastAsia="Calibri"/>
                <w:i/>
                <w:kern w:val="2"/>
                <w:sz w:val="20"/>
                <w:szCs w:val="20"/>
                <w:lang w:eastAsia="lo-LA" w:bidi="lo-LA"/>
                <w14:ligatures w14:val="standardContextual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4672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566EB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</w:tr>
      <w:tr w:rsidR="00A30DA2" w:rsidRPr="00684A4A" w14:paraId="07679CFC" w14:textId="77777777" w:rsidTr="003927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E1DCD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  <w:r w:rsidRPr="00684A4A">
              <w:rPr>
                <w:rFonts w:eastAsia="Calibri"/>
                <w:i/>
                <w:kern w:val="2"/>
                <w:sz w:val="20"/>
                <w:szCs w:val="20"/>
                <w:lang w:eastAsia="lo-LA" w:bidi="lo-LA"/>
                <w14:ligatures w14:val="standardContextual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4007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1E71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</w:tr>
      <w:tr w:rsidR="00A30DA2" w:rsidRPr="00684A4A" w14:paraId="61AEC1A6" w14:textId="77777777" w:rsidTr="003927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E3169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  <w:r w:rsidRPr="00684A4A">
              <w:rPr>
                <w:rFonts w:eastAsia="Calibri"/>
                <w:i/>
                <w:kern w:val="2"/>
                <w:sz w:val="20"/>
                <w:szCs w:val="20"/>
                <w:lang w:eastAsia="lo-LA" w:bidi="lo-LA"/>
                <w14:ligatures w14:val="standardContextual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5606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E598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</w:tr>
      <w:tr w:rsidR="00A30DA2" w:rsidRPr="00684A4A" w14:paraId="3C599822" w14:textId="77777777" w:rsidTr="003927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7D772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  <w:r w:rsidRPr="00684A4A">
              <w:rPr>
                <w:rFonts w:eastAsia="Calibri"/>
                <w:i/>
                <w:kern w:val="2"/>
                <w:sz w:val="20"/>
                <w:szCs w:val="20"/>
                <w:lang w:eastAsia="lo-LA" w:bidi="lo-LA"/>
                <w14:ligatures w14:val="standardContextual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F799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7717C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</w:tr>
      <w:tr w:rsidR="00A30DA2" w:rsidRPr="00684A4A" w14:paraId="5EF7F222" w14:textId="77777777" w:rsidTr="0039271B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3461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  <w:r w:rsidRPr="00684A4A">
              <w:rPr>
                <w:rFonts w:eastAsia="Calibri"/>
                <w:i/>
                <w:kern w:val="2"/>
                <w:sz w:val="20"/>
                <w:szCs w:val="20"/>
                <w:lang w:eastAsia="lo-LA" w:bidi="lo-LA"/>
                <w14:ligatures w14:val="standardContextual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C59E3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1B7B" w14:textId="77777777" w:rsidR="00A30DA2" w:rsidRPr="00684A4A" w:rsidRDefault="00A30DA2" w:rsidP="0039271B">
            <w:pPr>
              <w:suppressAutoHyphens/>
              <w:spacing w:line="256" w:lineRule="auto"/>
              <w:rPr>
                <w:rFonts w:eastAsia="Calibri"/>
                <w:i/>
                <w:kern w:val="2"/>
                <w:sz w:val="20"/>
                <w:szCs w:val="20"/>
                <w:lang w:eastAsia="en-US" w:bidi="lo-LA"/>
                <w14:ligatures w14:val="standardContextual"/>
              </w:rPr>
            </w:pPr>
          </w:p>
        </w:tc>
      </w:tr>
    </w:tbl>
    <w:p w14:paraId="47B68BA5" w14:textId="18A840C0" w:rsidR="00A30DA2" w:rsidRPr="00684A4A" w:rsidRDefault="00A30DA2" w:rsidP="00A30DA2">
      <w:pPr>
        <w:suppressAutoHyphens/>
        <w:jc w:val="both"/>
        <w:rPr>
          <w:rFonts w:eastAsia="Calibri"/>
          <w:sz w:val="20"/>
          <w:szCs w:val="20"/>
          <w:lang w:eastAsia="lo-LA" w:bidi="lo-LA"/>
        </w:rPr>
      </w:pPr>
      <w:r w:rsidRPr="005635CE">
        <w:rPr>
          <w:rFonts w:eastAsia="Calibri"/>
          <w:b/>
          <w:sz w:val="18"/>
          <w:szCs w:val="18"/>
          <w:lang w:eastAsia="en-US" w:bidi="lo-LA"/>
        </w:rPr>
        <w:t>*</w:t>
      </w:r>
      <w:r w:rsidRPr="005635CE">
        <w:rPr>
          <w:rFonts w:eastAsia="Calibri"/>
          <w:bCs/>
          <w:sz w:val="18"/>
          <w:szCs w:val="18"/>
          <w:lang w:eastAsia="lo-LA" w:bidi="lo-LA"/>
        </w:rPr>
        <w:t xml:space="preserve"> Numatomo teisinio reguliavimo poveikio vertinimas atliekamas r</w:t>
      </w:r>
      <w:r w:rsidRPr="005635CE">
        <w:rPr>
          <w:rFonts w:eastAsia="Calibri"/>
          <w:sz w:val="18"/>
          <w:szCs w:val="18"/>
          <w:lang w:eastAsia="lo-LA" w:bidi="lo-LA"/>
        </w:rPr>
        <w:t>engiant teisės akto, kuriuo numatoma reglamentuoti iki tol nereglamentuotus santykius, taip pat kuriuo iš esmės keičiamas teisinis reguliavimas, projektą.</w:t>
      </w:r>
      <w:r w:rsidRPr="005635CE">
        <w:rPr>
          <w:rFonts w:eastAsia="Calibri"/>
          <w:sz w:val="18"/>
          <w:szCs w:val="18"/>
          <w:lang w:eastAsia="en-US" w:bidi="lo-LA"/>
        </w:rPr>
        <w:t xml:space="preserve"> </w:t>
      </w:r>
      <w:r w:rsidRPr="005635CE">
        <w:rPr>
          <w:rFonts w:eastAsia="Calibri"/>
          <w:sz w:val="18"/>
          <w:szCs w:val="18"/>
          <w:lang w:eastAsia="lo-LA" w:bidi="lo-LA"/>
        </w:rPr>
        <w:t>Atliekant vertinimą, nustatomas galimas teigiamas ir neigiamas poveikis to teisinio reguliavimo sričiai, asmenims ar jų grupėms, kuriems bus taikomas numatomas teisinis reguliavimas.</w:t>
      </w:r>
    </w:p>
    <w:p w14:paraId="41180C0A" w14:textId="77777777" w:rsidR="00A30DA2" w:rsidRPr="00684A4A" w:rsidRDefault="00A30DA2" w:rsidP="00A30DA2">
      <w:pPr>
        <w:suppressAutoHyphens/>
        <w:jc w:val="both"/>
        <w:rPr>
          <w:rFonts w:eastAsia="Calibri"/>
          <w:sz w:val="23"/>
          <w:szCs w:val="23"/>
          <w:lang w:eastAsia="lo-LA" w:bidi="lo-LA"/>
        </w:rPr>
      </w:pPr>
      <w:r w:rsidRPr="00684A4A">
        <w:rPr>
          <w:rFonts w:eastAsia="Calibri"/>
          <w:sz w:val="23"/>
          <w:szCs w:val="23"/>
          <w:lang w:eastAsia="lo-LA" w:bidi="lo-LA"/>
        </w:rPr>
        <w:t xml:space="preserve">Administracijos vyriausioji specialistė </w:t>
      </w:r>
    </w:p>
    <w:p w14:paraId="09C8C2AC" w14:textId="53F4864A" w:rsidR="005635CE" w:rsidRDefault="00A30DA2">
      <w:pPr>
        <w:suppressAutoHyphens/>
        <w:jc w:val="both"/>
      </w:pPr>
      <w:r w:rsidRPr="00684A4A">
        <w:rPr>
          <w:rFonts w:eastAsia="Calibri"/>
          <w:sz w:val="23"/>
          <w:szCs w:val="23"/>
          <w:lang w:eastAsia="lo-LA" w:bidi="lo-LA"/>
        </w:rPr>
        <w:t xml:space="preserve">(nevyriausybinių organizacijų koordinatorė)                                                 </w:t>
      </w:r>
      <w:r w:rsidR="005635CE">
        <w:rPr>
          <w:rFonts w:eastAsia="Calibri"/>
          <w:sz w:val="23"/>
          <w:szCs w:val="23"/>
          <w:lang w:eastAsia="lo-LA" w:bidi="lo-LA"/>
        </w:rPr>
        <w:t xml:space="preserve">    </w:t>
      </w:r>
      <w:r w:rsidRPr="00684A4A">
        <w:rPr>
          <w:rFonts w:eastAsia="Calibri"/>
          <w:sz w:val="23"/>
          <w:szCs w:val="23"/>
          <w:lang w:eastAsia="lo-LA" w:bidi="lo-LA"/>
        </w:rPr>
        <w:t xml:space="preserve">  Audronė Stadalnykienė</w:t>
      </w:r>
    </w:p>
    <w:sectPr w:rsidR="005635CE" w:rsidSect="0080169B">
      <w:pgSz w:w="11906" w:h="16838"/>
      <w:pgMar w:top="1134" w:right="566" w:bottom="1134" w:left="156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679"/>
    <w:rsid w:val="00080A95"/>
    <w:rsid w:val="001A7FF6"/>
    <w:rsid w:val="001C06A3"/>
    <w:rsid w:val="00204679"/>
    <w:rsid w:val="0026329E"/>
    <w:rsid w:val="004700F9"/>
    <w:rsid w:val="005463CA"/>
    <w:rsid w:val="005635CE"/>
    <w:rsid w:val="00633084"/>
    <w:rsid w:val="00646BC7"/>
    <w:rsid w:val="00684A4A"/>
    <w:rsid w:val="006B0ABB"/>
    <w:rsid w:val="007A2D5E"/>
    <w:rsid w:val="0080169B"/>
    <w:rsid w:val="00874650"/>
    <w:rsid w:val="008A4D9F"/>
    <w:rsid w:val="009104ED"/>
    <w:rsid w:val="009B401D"/>
    <w:rsid w:val="00A30DA2"/>
    <w:rsid w:val="00A67BCA"/>
    <w:rsid w:val="00AE07D5"/>
    <w:rsid w:val="00AF6CC8"/>
    <w:rsid w:val="00B808D0"/>
    <w:rsid w:val="00CA46BD"/>
    <w:rsid w:val="00CB7373"/>
    <w:rsid w:val="00D57E81"/>
    <w:rsid w:val="00DE6190"/>
    <w:rsid w:val="00F6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80C819"/>
  <w15:chartTrackingRefBased/>
  <w15:docId w15:val="{85B1E4FD-864A-4243-805A-10FA1FFC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04679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lt-LT"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2046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lt-LT" w:eastAsia="lt-LT"/>
      <w14:ligatures w14:val="none"/>
    </w:rPr>
  </w:style>
  <w:style w:type="table" w:styleId="Lentelstinklelis">
    <w:name w:val="Table Grid"/>
    <w:basedOn w:val="prastojilentel"/>
    <w:uiPriority w:val="39"/>
    <w:rsid w:val="00080A95"/>
    <w:pPr>
      <w:spacing w:after="0" w:line="240" w:lineRule="auto"/>
      <w:jc w:val="both"/>
    </w:pPr>
    <w:rPr>
      <w:rFonts w:ascii="Times New Roman" w:hAnsi="Times New Roman"/>
      <w:kern w:val="0"/>
      <w:sz w:val="24"/>
      <w:lang w:val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8874</Words>
  <Characters>5059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Stadalnykienė</dc:creator>
  <cp:keywords/>
  <dc:description/>
  <cp:lastModifiedBy>Steponas Navajauskas</cp:lastModifiedBy>
  <cp:revision>2</cp:revision>
  <cp:lastPrinted>2023-12-07T14:46:00Z</cp:lastPrinted>
  <dcterms:created xsi:type="dcterms:W3CDTF">2023-12-14T11:30:00Z</dcterms:created>
  <dcterms:modified xsi:type="dcterms:W3CDTF">2023-12-14T11:30:00Z</dcterms:modified>
</cp:coreProperties>
</file>