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A6B5F5" w14:textId="77777777" w:rsidR="00DF6049" w:rsidRDefault="002B608D">
      <w:pPr>
        <w:spacing w:line="360" w:lineRule="atLeast"/>
        <w:jc w:val="center"/>
        <w:rPr>
          <w:b/>
          <w:bCs/>
          <w:color w:val="000000"/>
          <w:sz w:val="24"/>
          <w:szCs w:val="24"/>
        </w:rPr>
      </w:pPr>
      <w:bookmarkStart w:id="0" w:name="_GoBack"/>
      <w:bookmarkEnd w:id="0"/>
      <w:r>
        <w:rPr>
          <w:b/>
          <w:bCs/>
          <w:color w:val="000000"/>
          <w:sz w:val="24"/>
          <w:szCs w:val="24"/>
        </w:rPr>
        <w:t xml:space="preserve">VALSTYBINĖS ŽEMĖS NUOMOS SUTARTIS </w:t>
      </w:r>
    </w:p>
    <w:p w14:paraId="48A6B5F6" w14:textId="77777777" w:rsidR="00DF6049" w:rsidRDefault="002B608D">
      <w:pPr>
        <w:spacing w:line="360" w:lineRule="atLeast"/>
        <w:jc w:val="center"/>
        <w:rPr>
          <w:b/>
          <w:bCs/>
          <w:color w:val="000000"/>
          <w:sz w:val="24"/>
          <w:szCs w:val="24"/>
        </w:rPr>
      </w:pPr>
      <w:r>
        <w:rPr>
          <w:b/>
          <w:bCs/>
          <w:color w:val="000000"/>
          <w:sz w:val="24"/>
          <w:szCs w:val="24"/>
        </w:rPr>
        <w:t>_____________Nr.____________</w:t>
      </w:r>
    </w:p>
    <w:p w14:paraId="48A6B5F7" w14:textId="77777777" w:rsidR="00DF6049" w:rsidRDefault="002B608D">
      <w:pPr>
        <w:spacing w:line="360" w:lineRule="atLeast"/>
        <w:jc w:val="center"/>
        <w:rPr>
          <w:bCs/>
          <w:color w:val="000000"/>
          <w:sz w:val="24"/>
          <w:szCs w:val="24"/>
        </w:rPr>
      </w:pPr>
      <w:r>
        <w:rPr>
          <w:bCs/>
          <w:color w:val="000000"/>
          <w:sz w:val="24"/>
          <w:szCs w:val="24"/>
        </w:rPr>
        <w:t xml:space="preserve">         Kėdainiai</w:t>
      </w:r>
      <w:r>
        <w:rPr>
          <w:bCs/>
          <w:color w:val="000000"/>
          <w:sz w:val="24"/>
          <w:szCs w:val="24"/>
        </w:rPr>
        <w:tab/>
      </w:r>
    </w:p>
    <w:p w14:paraId="48A6B5F8" w14:textId="77777777" w:rsidR="00DF6049" w:rsidRDefault="00DF6049">
      <w:pPr>
        <w:spacing w:line="360" w:lineRule="auto"/>
        <w:ind w:firstLine="720"/>
        <w:jc w:val="both"/>
        <w:rPr>
          <w:bCs/>
          <w:color w:val="000000"/>
          <w:sz w:val="24"/>
          <w:szCs w:val="24"/>
        </w:rPr>
      </w:pPr>
    </w:p>
    <w:p w14:paraId="48A6B5F9" w14:textId="77777777" w:rsidR="00DF6049" w:rsidRDefault="002B608D">
      <w:pPr>
        <w:ind w:firstLine="720"/>
        <w:jc w:val="both"/>
        <w:rPr>
          <w:color w:val="000000"/>
          <w:sz w:val="24"/>
          <w:szCs w:val="24"/>
        </w:rPr>
      </w:pPr>
      <w:r>
        <w:rPr>
          <w:color w:val="000000"/>
          <w:sz w:val="24"/>
          <w:szCs w:val="24"/>
        </w:rPr>
        <w:t xml:space="preserve">Lietuvos Respublikos valstybė, atstovaujama Kėdainių rajono savivaldybės mero Valentino Tamulio, veikiančio pagal Lietuvos Respublikos žemės įstatymo 9 </w:t>
      </w:r>
      <w:r>
        <w:rPr>
          <w:color w:val="000000"/>
          <w:sz w:val="24"/>
          <w:szCs w:val="24"/>
        </w:rPr>
        <w:t>straipsnio 1 dalies 1 punktą, toliau vadinama nuomotoju ir</w:t>
      </w:r>
      <w:r>
        <w:rPr>
          <w:bCs/>
          <w:color w:val="000000"/>
          <w:sz w:val="24"/>
          <w:szCs w:val="24"/>
        </w:rPr>
        <w:t xml:space="preserve"> uždaroji akcinė bendrovė „</w:t>
      </w:r>
      <w:proofErr w:type="spellStart"/>
      <w:r>
        <w:rPr>
          <w:bCs/>
          <w:color w:val="000000"/>
          <w:sz w:val="24"/>
          <w:szCs w:val="24"/>
        </w:rPr>
        <w:t>Šlaituva</w:t>
      </w:r>
      <w:proofErr w:type="spellEnd"/>
      <w:r>
        <w:rPr>
          <w:bCs/>
          <w:color w:val="000000"/>
          <w:sz w:val="24"/>
          <w:szCs w:val="24"/>
        </w:rPr>
        <w:t xml:space="preserve">“ </w:t>
      </w:r>
      <w:r>
        <w:rPr>
          <w:color w:val="000000"/>
          <w:sz w:val="24"/>
          <w:szCs w:val="24"/>
        </w:rPr>
        <w:t>(įmonės kodas 134019827), buveinė Kauno r. sav., Linksmakalnio sen., Linksmakalnio k., Sodų g. 7</w:t>
      </w:r>
      <w:r>
        <w:rPr>
          <w:bCs/>
          <w:color w:val="000000"/>
          <w:sz w:val="24"/>
          <w:szCs w:val="24"/>
        </w:rPr>
        <w:t xml:space="preserve">, toliau vadinamas nuomininku, atstovaujamas direktoriaus Artūro </w:t>
      </w:r>
      <w:proofErr w:type="spellStart"/>
      <w:r>
        <w:rPr>
          <w:bCs/>
          <w:color w:val="000000"/>
          <w:sz w:val="24"/>
          <w:szCs w:val="24"/>
        </w:rPr>
        <w:t>Jukėno</w:t>
      </w:r>
      <w:proofErr w:type="spellEnd"/>
      <w:r>
        <w:rPr>
          <w:bCs/>
          <w:color w:val="000000"/>
          <w:sz w:val="24"/>
          <w:szCs w:val="24"/>
        </w:rPr>
        <w:t xml:space="preserve"> (a. k. 37004060896), gyvenančio          Kauno r. sav., Garliava, S. Lozoraičio g. 11A-7, pagal uždarosios akcinės bendrovės „</w:t>
      </w:r>
      <w:proofErr w:type="spellStart"/>
      <w:r>
        <w:rPr>
          <w:bCs/>
          <w:color w:val="000000"/>
          <w:sz w:val="24"/>
          <w:szCs w:val="24"/>
        </w:rPr>
        <w:t>Šlaituva</w:t>
      </w:r>
      <w:proofErr w:type="spellEnd"/>
      <w:r>
        <w:rPr>
          <w:bCs/>
          <w:color w:val="000000"/>
          <w:sz w:val="24"/>
          <w:szCs w:val="24"/>
        </w:rPr>
        <w:t>“ 2011 m. birželio 27 d. neeilinio visuotino akcininkų susirinkimo protokolą Nr. 2 ir UAB „</w:t>
      </w:r>
      <w:proofErr w:type="spellStart"/>
      <w:r>
        <w:rPr>
          <w:bCs/>
          <w:color w:val="000000"/>
          <w:sz w:val="24"/>
          <w:szCs w:val="24"/>
        </w:rPr>
        <w:t>Šlaituva</w:t>
      </w:r>
      <w:proofErr w:type="spellEnd"/>
      <w:r>
        <w:rPr>
          <w:bCs/>
          <w:color w:val="000000"/>
          <w:sz w:val="24"/>
          <w:szCs w:val="24"/>
        </w:rPr>
        <w:t xml:space="preserve">“ įstatus, </w:t>
      </w:r>
      <w:r>
        <w:rPr>
          <w:color w:val="000000"/>
          <w:sz w:val="24"/>
          <w:szCs w:val="24"/>
        </w:rPr>
        <w:t>s u d</w:t>
      </w:r>
      <w:r>
        <w:rPr>
          <w:color w:val="000000"/>
          <w:sz w:val="24"/>
          <w:szCs w:val="24"/>
        </w:rPr>
        <w:t xml:space="preserve"> a r ė  šią sutartį:</w:t>
      </w:r>
    </w:p>
    <w:p w14:paraId="48A6B5FA" w14:textId="77777777" w:rsidR="00DF6049" w:rsidRDefault="002B608D">
      <w:pPr>
        <w:ind w:firstLine="720"/>
        <w:jc w:val="both"/>
        <w:rPr>
          <w:bCs/>
          <w:color w:val="000000"/>
          <w:sz w:val="24"/>
          <w:szCs w:val="24"/>
        </w:rPr>
      </w:pPr>
      <w:r>
        <w:rPr>
          <w:color w:val="000000"/>
          <w:sz w:val="24"/>
          <w:szCs w:val="24"/>
        </w:rPr>
        <w:t xml:space="preserve">1. Nuomotojas išnuomoja, o nuomininkas išsinuomoja </w:t>
      </w:r>
      <w:r>
        <w:rPr>
          <w:bCs/>
          <w:color w:val="000000"/>
          <w:sz w:val="24"/>
          <w:szCs w:val="24"/>
        </w:rPr>
        <w:t>1,1051</w:t>
      </w:r>
      <w:r>
        <w:rPr>
          <w:color w:val="000000"/>
          <w:sz w:val="24"/>
          <w:szCs w:val="24"/>
        </w:rPr>
        <w:t xml:space="preserve"> </w:t>
      </w:r>
      <w:r>
        <w:rPr>
          <w:bCs/>
          <w:color w:val="000000"/>
          <w:sz w:val="24"/>
          <w:szCs w:val="24"/>
        </w:rPr>
        <w:t>ha</w:t>
      </w:r>
      <w:r>
        <w:rPr>
          <w:color w:val="000000"/>
          <w:sz w:val="24"/>
          <w:szCs w:val="24"/>
        </w:rPr>
        <w:t xml:space="preserve"> ploto žemės sklypą</w:t>
      </w:r>
      <w:r>
        <w:rPr>
          <w:bCs/>
          <w:color w:val="000000"/>
          <w:sz w:val="24"/>
          <w:szCs w:val="24"/>
        </w:rPr>
        <w:t xml:space="preserve">                  (unikalus Nr. 5333-0015-0063, kadastro Nr. 5333/0005:63),</w:t>
      </w:r>
      <w:r>
        <w:rPr>
          <w:color w:val="000000"/>
          <w:sz w:val="24"/>
          <w:szCs w:val="24"/>
        </w:rPr>
        <w:t xml:space="preserve"> </w:t>
      </w:r>
      <w:r>
        <w:rPr>
          <w:bCs/>
          <w:color w:val="000000"/>
          <w:sz w:val="24"/>
          <w:szCs w:val="24"/>
        </w:rPr>
        <w:t>esantį Kėdainių m., J. Basanavičiaus g. 93A.</w:t>
      </w:r>
    </w:p>
    <w:p w14:paraId="48A6B5FB" w14:textId="77777777" w:rsidR="00DF6049" w:rsidRDefault="002B608D">
      <w:pPr>
        <w:ind w:firstLine="720"/>
        <w:jc w:val="both"/>
        <w:rPr>
          <w:color w:val="000000"/>
          <w:sz w:val="24"/>
          <w:szCs w:val="24"/>
        </w:rPr>
      </w:pPr>
      <w:r>
        <w:rPr>
          <w:color w:val="000000"/>
          <w:sz w:val="24"/>
          <w:szCs w:val="24"/>
        </w:rPr>
        <w:t>2. Žemės sklypas išnuomojamas 60</w:t>
      </w:r>
      <w:r>
        <w:rPr>
          <w:bCs/>
          <w:color w:val="000000"/>
          <w:sz w:val="24"/>
          <w:szCs w:val="24"/>
        </w:rPr>
        <w:t xml:space="preserve"> </w:t>
      </w:r>
      <w:r>
        <w:rPr>
          <w:color w:val="000000"/>
          <w:sz w:val="24"/>
          <w:szCs w:val="24"/>
        </w:rPr>
        <w:t>me</w:t>
      </w:r>
      <w:r>
        <w:rPr>
          <w:color w:val="000000"/>
          <w:sz w:val="24"/>
          <w:szCs w:val="24"/>
        </w:rPr>
        <w:t>tų, skaičiuojant nuo šios sutarties sudarymo dienos.</w:t>
      </w:r>
    </w:p>
    <w:p w14:paraId="48A6B5FC" w14:textId="77777777" w:rsidR="00DF6049" w:rsidRDefault="002B608D">
      <w:pPr>
        <w:ind w:firstLine="709"/>
        <w:jc w:val="both"/>
        <w:rPr>
          <w:bCs/>
          <w:color w:val="000000"/>
          <w:sz w:val="24"/>
          <w:szCs w:val="24"/>
        </w:rPr>
      </w:pPr>
      <w:r>
        <w:rPr>
          <w:color w:val="000000"/>
          <w:sz w:val="24"/>
          <w:szCs w:val="24"/>
        </w:rPr>
        <w:t xml:space="preserve">3. Išnuomojamo žemės sklypo pagrindinė naudojimo paskirtis, naudojimo būdas </w:t>
      </w:r>
      <w:r>
        <w:rPr>
          <w:bCs/>
          <w:color w:val="000000"/>
          <w:sz w:val="24"/>
          <w:szCs w:val="24"/>
        </w:rPr>
        <w:t>– kitos paskirties žemė, pramonės ir sandėliavimo objektų teritorijos.</w:t>
      </w:r>
    </w:p>
    <w:p w14:paraId="48A6B5FD" w14:textId="77777777" w:rsidR="00DF6049" w:rsidRDefault="002B608D">
      <w:pPr>
        <w:ind w:firstLine="720"/>
        <w:jc w:val="both"/>
        <w:rPr>
          <w:color w:val="000000"/>
          <w:sz w:val="24"/>
          <w:szCs w:val="24"/>
        </w:rPr>
      </w:pPr>
      <w:r>
        <w:rPr>
          <w:color w:val="000000"/>
          <w:sz w:val="24"/>
          <w:szCs w:val="24"/>
        </w:rPr>
        <w:t>4. Galimybė keisti žemės sklypo pagrindinę žemės naudoji</w:t>
      </w:r>
      <w:r>
        <w:rPr>
          <w:color w:val="000000"/>
          <w:sz w:val="24"/>
          <w:szCs w:val="24"/>
        </w:rPr>
        <w:t>mo paskirtį ir (ar) naudojimo būdą, kai pagal galiojančius teritorijų planavimo dokumentus numatyta galimybė išnuomotame valstybinės žemės sklype pakeisti pagrindinę žemės naudojimo paskirtį ir (ar) būdą kita pagrindine žemės naudojimo paskirtimi ir (ar) b</w:t>
      </w:r>
      <w:r>
        <w:rPr>
          <w:color w:val="000000"/>
          <w:sz w:val="24"/>
          <w:szCs w:val="24"/>
        </w:rPr>
        <w:t>ūdu. Nurodomi pagrindinė žemės naudojimo paskirtis ir galimi naudojimo būdai –</w:t>
      </w:r>
      <w:r>
        <w:rPr>
          <w:sz w:val="24"/>
          <w:szCs w:val="24"/>
        </w:rPr>
        <w:t xml:space="preserve"> </w:t>
      </w:r>
      <w:r>
        <w:rPr>
          <w:color w:val="000000"/>
          <w:sz w:val="24"/>
          <w:szCs w:val="24"/>
        </w:rPr>
        <w:t>Lietuvos Respublikos įstatymų bei jų lydimųjų aktų nustatyta tvarka pagal galiojančius teritorijų planavimo dokumentų sprendinius.</w:t>
      </w:r>
    </w:p>
    <w:p w14:paraId="48A6B5FE" w14:textId="77777777" w:rsidR="00DF6049" w:rsidRDefault="002B608D">
      <w:pPr>
        <w:pStyle w:val="Pagrindiniotekstotrauka2"/>
      </w:pPr>
      <w:r>
        <w:t>5. Išnuomojamoje žemėje esančių žemės savinink</w:t>
      </w:r>
      <w:r>
        <w:t xml:space="preserve">ui ar kitiems asmenims nuosavybės teise priklausančių statinių ir įrenginių naudojimo sąlygos, kelių tiesimo, vandens telkinių įrengimo ir kitos sąlygos, statinių ir įrenginių naudojimo paskirtis pasibaigus žemės nuomos terminui – </w:t>
      </w:r>
      <w:r>
        <w:rPr>
          <w:kern w:val="2"/>
        </w:rPr>
        <w:t>Lietuvos Respublikos</w:t>
      </w:r>
      <w:r>
        <w:t xml:space="preserve"> įsta</w:t>
      </w:r>
      <w:r>
        <w:t>tymų nustatyta tvarka.</w:t>
      </w:r>
    </w:p>
    <w:p w14:paraId="48A6B5FF" w14:textId="77777777" w:rsidR="00DF6049" w:rsidRDefault="002B608D">
      <w:pPr>
        <w:pStyle w:val="Pagrindiniotekstotrauka2"/>
      </w:pPr>
      <w:r>
        <w:t>6. Galimybė statyti naujus statinius ar įrenginius ir (ar) rekonstruoti esamus statinius ar įrenginius, jeigu tokia statyba ir (ar) rekonstravimas galimi pagal galiojančius teritorijų planavimo dokumentų sprendinius ir atitinka šioje</w:t>
      </w:r>
      <w:r>
        <w:t xml:space="preserve"> sutartyje įrašytą žemės sklypo pagrindinę žemės naudojimo paskirtį ir būdą ir jeigu žemės sklypas išnuomojamas ilgesniam kaip 3 metų laikotarpiu – </w:t>
      </w:r>
      <w:r>
        <w:rPr>
          <w:kern w:val="2"/>
        </w:rPr>
        <w:t>Lietuvos Respublikos</w:t>
      </w:r>
      <w:r>
        <w:rPr>
          <w:lang w:eastAsia="lt-LT"/>
        </w:rPr>
        <w:t xml:space="preserve"> </w:t>
      </w:r>
      <w:r>
        <w:t>įstatymų nustatyta tvarka.</w:t>
      </w:r>
    </w:p>
    <w:p w14:paraId="48A6B600" w14:textId="77777777" w:rsidR="00DF6049" w:rsidRDefault="002B608D">
      <w:pPr>
        <w:pStyle w:val="Pagrindiniotekstotrauka2"/>
      </w:pPr>
      <w:r>
        <w:t>7. Žemės sklypo nuomininkas galimybę statyti ir (ar) rekonst</w:t>
      </w:r>
      <w:r>
        <w:t>ruoti statinius ar įrenginius įgyja tik sumokėjęs savivaldybės, kurios teritorijoje yra žemės sklypas, administracijos apskaičiuotą Žemės įstatymo 10 straipsnio 3 ir 4 dalyse nurodytą atlyginimą už galimybę statyti ir (ar) rekonstruoti statinius ar įrengin</w:t>
      </w:r>
      <w:r>
        <w:t>ius į valstybės biudžetą ir savivaldybės, kurios teritorijoje yra žemės sklypas, biudžetą, išskyrus  Žemės įstatymo 10 straipsnio 7 dalyje nurodytus atvejus.</w:t>
      </w:r>
    </w:p>
    <w:p w14:paraId="48A6B601" w14:textId="77777777" w:rsidR="00DF6049" w:rsidRDefault="002B608D">
      <w:pPr>
        <w:pStyle w:val="Pagrindiniotekstotrauka2"/>
      </w:pPr>
      <w:r>
        <w:t>8. Išnuomojamoje žemėje esančių požeminio ir paviršinio vandens, naudingųjų iškasenų (išskyrus gin</w:t>
      </w:r>
      <w:r>
        <w:t xml:space="preserve">tarą, naftą, dujas ir kvarcinį smėlį) naudojimo sąlygos – </w:t>
      </w:r>
      <w:r>
        <w:rPr>
          <w:bCs/>
        </w:rPr>
        <w:t>gavus atitinkamą leidimą.</w:t>
      </w:r>
    </w:p>
    <w:p w14:paraId="48A6B602" w14:textId="77777777" w:rsidR="00DF6049" w:rsidRDefault="002B608D">
      <w:pPr>
        <w:ind w:firstLine="720"/>
        <w:jc w:val="both"/>
      </w:pPr>
      <w:r>
        <w:rPr>
          <w:bCs/>
          <w:color w:val="000000"/>
          <w:sz w:val="24"/>
          <w:szCs w:val="24"/>
        </w:rPr>
        <w:t>9</w:t>
      </w:r>
      <w:r>
        <w:rPr>
          <w:color w:val="000000"/>
          <w:sz w:val="24"/>
          <w:szCs w:val="24"/>
        </w:rPr>
        <w:t>. Specialiosios žemės naudojimo sąlygos – žemės sklypui taikomos specialiosios žemės naudojimo sąlygos, nurodytos Nekilnojamojo turto registro duomenų bazės išrašo skiltyj</w:t>
      </w:r>
      <w:r>
        <w:rPr>
          <w:color w:val="000000"/>
          <w:sz w:val="24"/>
          <w:szCs w:val="24"/>
        </w:rPr>
        <w:t>e „Žymos“ ir „Duomenys apie įregistruotas teritorijas, kuriuose taikomos specialiosios žemės naudojimo sąlygos“ nurodytos specialiosios žemės naudojimo sąlygos.</w:t>
      </w:r>
    </w:p>
    <w:p w14:paraId="48A6B603" w14:textId="77777777" w:rsidR="00DF6049" w:rsidRDefault="002B608D">
      <w:pPr>
        <w:pStyle w:val="Pagrindiniotekstotrauka2"/>
      </w:pPr>
      <w:r>
        <w:t>10. Kiti teisės aktuose nustatyti žemės naudojimo apribojimai ir reglamentai – nėra.</w:t>
      </w:r>
    </w:p>
    <w:p w14:paraId="48A6B604" w14:textId="77777777" w:rsidR="00DF6049" w:rsidRDefault="002B608D">
      <w:pPr>
        <w:pStyle w:val="Pagrindinistekstas2"/>
        <w:ind w:firstLine="720"/>
        <w:rPr>
          <w:color w:val="000000"/>
        </w:rPr>
      </w:pPr>
      <w:r>
        <w:rPr>
          <w:color w:val="000000"/>
        </w:rPr>
        <w:t xml:space="preserve">11. Žemės </w:t>
      </w:r>
      <w:r>
        <w:rPr>
          <w:color w:val="000000"/>
        </w:rPr>
        <w:t>servitutai ir kitos daiktinės teisės – nėra.</w:t>
      </w:r>
    </w:p>
    <w:p w14:paraId="48A6B605" w14:textId="77777777" w:rsidR="00DF6049" w:rsidRDefault="002B608D">
      <w:pPr>
        <w:ind w:firstLine="720"/>
        <w:jc w:val="both"/>
        <w:rPr>
          <w:b/>
          <w:bCs/>
          <w:color w:val="000000"/>
          <w:sz w:val="24"/>
          <w:szCs w:val="24"/>
        </w:rPr>
      </w:pPr>
      <w:r>
        <w:rPr>
          <w:color w:val="000000"/>
          <w:sz w:val="24"/>
          <w:szCs w:val="24"/>
        </w:rPr>
        <w:t>12. Žemės sklypo vertė (nustatyta atlikus žemės sklypo individualų vertinimą) –</w:t>
      </w:r>
      <w:r>
        <w:rPr>
          <w:b/>
          <w:bCs/>
          <w:color w:val="000000"/>
          <w:sz w:val="24"/>
          <w:szCs w:val="24"/>
        </w:rPr>
        <w:t xml:space="preserve">                      </w:t>
      </w:r>
      <w:r>
        <w:rPr>
          <w:bCs/>
          <w:color w:val="000000"/>
          <w:sz w:val="24"/>
          <w:szCs w:val="24"/>
        </w:rPr>
        <w:t>35 400,00 Eur (trisdešimt penki tūkstančiai keturi šimtai eurų 00 ct).</w:t>
      </w:r>
    </w:p>
    <w:p w14:paraId="48A6B606" w14:textId="77777777" w:rsidR="00DF6049" w:rsidRDefault="002B608D">
      <w:pPr>
        <w:ind w:firstLine="720"/>
        <w:jc w:val="both"/>
        <w:rPr>
          <w:color w:val="000000"/>
          <w:sz w:val="24"/>
          <w:szCs w:val="24"/>
        </w:rPr>
      </w:pPr>
      <w:r>
        <w:rPr>
          <w:color w:val="000000"/>
          <w:sz w:val="24"/>
          <w:szCs w:val="24"/>
        </w:rPr>
        <w:t>13. Nuomininkas žemės nuomos mokestį mo</w:t>
      </w:r>
      <w:r>
        <w:rPr>
          <w:color w:val="000000"/>
          <w:sz w:val="24"/>
          <w:szCs w:val="24"/>
        </w:rPr>
        <w:t>ka pagal savivaldybės tarybos patvirtintą tarifą nuo šioje sutartyje nurodytos vertės.</w:t>
      </w:r>
    </w:p>
    <w:p w14:paraId="48A6B607" w14:textId="77777777" w:rsidR="00DF6049" w:rsidRDefault="002B608D">
      <w:pPr>
        <w:ind w:firstLine="720"/>
        <w:jc w:val="both"/>
        <w:rPr>
          <w:color w:val="000000"/>
          <w:sz w:val="24"/>
          <w:szCs w:val="24"/>
        </w:rPr>
      </w:pPr>
      <w:r>
        <w:rPr>
          <w:color w:val="000000"/>
          <w:sz w:val="24"/>
          <w:szCs w:val="24"/>
        </w:rPr>
        <w:lastRenderedPageBreak/>
        <w:t>14. Sutarties 13 punkto nustatyta tvarka apskaičiuotas žemės nuomos mokestis didinamas 10 procentų.</w:t>
      </w:r>
    </w:p>
    <w:p w14:paraId="48A6B608" w14:textId="77777777" w:rsidR="00DF6049" w:rsidRDefault="002B608D">
      <w:pPr>
        <w:ind w:firstLine="720"/>
        <w:jc w:val="both"/>
        <w:rPr>
          <w:color w:val="000000"/>
          <w:sz w:val="24"/>
          <w:szCs w:val="24"/>
        </w:rPr>
      </w:pPr>
      <w:r>
        <w:rPr>
          <w:color w:val="000000"/>
          <w:sz w:val="24"/>
          <w:szCs w:val="24"/>
        </w:rPr>
        <w:t>15. Žemės nuomos mokesčio mokėjimo terminai –</w:t>
      </w:r>
      <w:r>
        <w:rPr>
          <w:color w:val="000000"/>
          <w:sz w:val="24"/>
          <w:szCs w:val="24"/>
          <w:lang w:eastAsia="lt-LT"/>
        </w:rPr>
        <w:t xml:space="preserve"> iki einamųjų metų lapkričio 15 dienos.</w:t>
      </w:r>
      <w:r>
        <w:rPr>
          <w:color w:val="000000"/>
          <w:sz w:val="24"/>
          <w:szCs w:val="24"/>
        </w:rPr>
        <w:t xml:space="preserve">   Nuomininkui praleidus mokesčio ar jo dalies mokėjimo terminą, už kiekvieną pradelstą dieną jis moka  0,02 proc. dydžio delspinigius.</w:t>
      </w:r>
      <w:bookmarkStart w:id="1" w:name="part_864fcff7c8ef4cfb92fa50915bedebdc"/>
      <w:bookmarkEnd w:id="1"/>
    </w:p>
    <w:p w14:paraId="48A6B609" w14:textId="77777777" w:rsidR="00DF6049" w:rsidRDefault="002B608D">
      <w:pPr>
        <w:ind w:firstLine="720"/>
        <w:jc w:val="both"/>
      </w:pPr>
      <w:r>
        <w:rPr>
          <w:color w:val="000000"/>
          <w:sz w:val="24"/>
          <w:szCs w:val="24"/>
        </w:rPr>
        <w:t>16. Įstatymų ir Lietuvos Respublikos Vyriausybės nustatyta tvarka pasikeitus vals</w:t>
      </w:r>
      <w:r>
        <w:rPr>
          <w:color w:val="000000"/>
          <w:sz w:val="24"/>
          <w:szCs w:val="24"/>
        </w:rPr>
        <w:t>tybinės žemės nuomos mokesčio apskaičiavimo tvarkai ir kitiems reikalavimams, šios sutarties šalys privalo vadovautis priimtais pakeitimais. Savivaldybės tarybai pakeitus žemės, išnuomotos ne aukciono būdu, nuomos mokesčio tarifą, sumažintus nuomos mokestį</w:t>
      </w:r>
      <w:r>
        <w:rPr>
          <w:color w:val="000000"/>
          <w:sz w:val="24"/>
          <w:szCs w:val="24"/>
        </w:rPr>
        <w:t xml:space="preserve"> arba nuo jo atleidus, šios sutarties šalys privalo vadovautis savivaldybės tarybos sprendimais.</w:t>
      </w:r>
    </w:p>
    <w:p w14:paraId="48A6B60A" w14:textId="77777777" w:rsidR="00DF6049" w:rsidRDefault="002B608D">
      <w:pPr>
        <w:ind w:firstLine="720"/>
        <w:jc w:val="both"/>
        <w:rPr>
          <w:color w:val="000000"/>
          <w:sz w:val="24"/>
          <w:szCs w:val="24"/>
        </w:rPr>
      </w:pPr>
      <w:r>
        <w:rPr>
          <w:color w:val="000000"/>
          <w:sz w:val="24"/>
          <w:szCs w:val="24"/>
        </w:rPr>
        <w:t xml:space="preserve">17. Terminas statybos darbams atlikti 2 metai. Nuomininkas iki šio termino pabaigos privalo užbaigti statinių statybą ir pateikti nuomotojui tai patvirtinantį </w:t>
      </w:r>
      <w:r>
        <w:rPr>
          <w:color w:val="000000"/>
          <w:sz w:val="24"/>
          <w:szCs w:val="24"/>
        </w:rPr>
        <w:t>dokumentą. Nepateikus statybos užbaigimą patvirtinančio dokumento, nuomininkas moka dvigubo dydžio valstybinės žemės nuomos mokestį, kol pateiks šį dokumentą arba nuomotojui prašymą nutraukti sutartį.</w:t>
      </w:r>
    </w:p>
    <w:p w14:paraId="48A6B60B" w14:textId="77777777" w:rsidR="00DF6049" w:rsidRDefault="002B608D">
      <w:pPr>
        <w:ind w:firstLine="720"/>
        <w:jc w:val="both"/>
        <w:rPr>
          <w:color w:val="000000"/>
          <w:sz w:val="24"/>
          <w:szCs w:val="24"/>
          <w:lang w:eastAsia="lt-LT"/>
        </w:rPr>
      </w:pPr>
      <w:r>
        <w:rPr>
          <w:color w:val="000000"/>
          <w:sz w:val="24"/>
          <w:szCs w:val="24"/>
        </w:rPr>
        <w:t xml:space="preserve">18. Žemės sklype esančių statinių ar įrenginių likimas </w:t>
      </w:r>
      <w:r>
        <w:rPr>
          <w:color w:val="000000"/>
          <w:sz w:val="24"/>
          <w:szCs w:val="24"/>
        </w:rPr>
        <w:t xml:space="preserve">pasibaigus valstybinės žemės nuomos sutarčiai, kiti su nuomojamo valstybinės žemės sklypo naudojimu ir jo grąžinimu, pasibaigus žemės nuomos sutarčiai, nuomotojo ir (ar) nuomininko įsipareigojimai </w:t>
      </w:r>
      <w:r>
        <w:rPr>
          <w:color w:val="000000"/>
          <w:kern w:val="2"/>
          <w:sz w:val="24"/>
          <w:szCs w:val="24"/>
        </w:rPr>
        <w:t>–</w:t>
      </w:r>
      <w:r>
        <w:rPr>
          <w:color w:val="000000"/>
          <w:sz w:val="24"/>
          <w:szCs w:val="24"/>
          <w:lang w:eastAsia="lt-LT"/>
        </w:rPr>
        <w:t xml:space="preserve"> </w:t>
      </w:r>
      <w:r>
        <w:rPr>
          <w:color w:val="000000"/>
          <w:kern w:val="2"/>
          <w:sz w:val="24"/>
          <w:szCs w:val="24"/>
        </w:rPr>
        <w:t>Lietuvos Respublikos</w:t>
      </w:r>
      <w:r>
        <w:rPr>
          <w:color w:val="000000"/>
          <w:sz w:val="24"/>
          <w:szCs w:val="24"/>
          <w:lang w:eastAsia="lt-LT"/>
        </w:rPr>
        <w:t xml:space="preserve"> </w:t>
      </w:r>
      <w:r>
        <w:rPr>
          <w:color w:val="000000"/>
          <w:sz w:val="24"/>
          <w:szCs w:val="24"/>
        </w:rPr>
        <w:t>įstatymų nustatyta tvarka.</w:t>
      </w:r>
    </w:p>
    <w:p w14:paraId="48A6B60C" w14:textId="77777777" w:rsidR="00DF6049" w:rsidRDefault="002B608D">
      <w:pPr>
        <w:ind w:firstLine="629"/>
        <w:jc w:val="both"/>
      </w:pPr>
      <w:r>
        <w:rPr>
          <w:color w:val="000000"/>
          <w:sz w:val="24"/>
          <w:szCs w:val="24"/>
        </w:rPr>
        <w:t>Nuomos sutartyje neįrašytus pastatytus statinius ar įrenginius nuomininkas privalo nugriauti ir sutvarkyti žemės sklypą.</w:t>
      </w:r>
    </w:p>
    <w:p w14:paraId="48A6B60D" w14:textId="77777777" w:rsidR="00DF6049" w:rsidRDefault="002B608D">
      <w:pPr>
        <w:ind w:firstLine="629"/>
        <w:jc w:val="both"/>
        <w:rPr>
          <w:sz w:val="24"/>
          <w:szCs w:val="24"/>
        </w:rPr>
      </w:pPr>
      <w:r>
        <w:rPr>
          <w:color w:val="000000"/>
          <w:sz w:val="24"/>
          <w:szCs w:val="24"/>
        </w:rPr>
        <w:t xml:space="preserve">Nutraukus valstybinės žemės nuomos sutartį pagal Žemės įstatymo 9 straipsnio 17 dalies 3 punktą, teisėtai pastatytus statiniai išperka </w:t>
      </w:r>
      <w:r>
        <w:rPr>
          <w:color w:val="000000"/>
          <w:sz w:val="24"/>
          <w:szCs w:val="24"/>
        </w:rPr>
        <w:t>valstybė.</w:t>
      </w:r>
    </w:p>
    <w:p w14:paraId="48A6B60E" w14:textId="77777777" w:rsidR="00DF6049" w:rsidRDefault="002B608D">
      <w:pPr>
        <w:overflowPunct w:val="0"/>
        <w:ind w:firstLine="720"/>
        <w:jc w:val="both"/>
        <w:rPr>
          <w:kern w:val="2"/>
          <w:sz w:val="24"/>
          <w:szCs w:val="24"/>
          <w:lang w:eastAsia="lt-LT"/>
        </w:rPr>
      </w:pPr>
      <w:r>
        <w:rPr>
          <w:color w:val="000000"/>
          <w:sz w:val="24"/>
          <w:szCs w:val="24"/>
        </w:rPr>
        <w:t xml:space="preserve">19. Kiti su nuomojamo žemės sklypo naudojimu ir grąžinimu, pasibaigus nuomos sutarčiai, susiję nuomotojo ir nuomininko įsipareigojimai </w:t>
      </w:r>
      <w:r>
        <w:rPr>
          <w:color w:val="000000"/>
          <w:kern w:val="2"/>
          <w:sz w:val="24"/>
          <w:szCs w:val="24"/>
        </w:rPr>
        <w:t>–</w:t>
      </w:r>
      <w:r>
        <w:rPr>
          <w:color w:val="000000"/>
          <w:sz w:val="24"/>
          <w:szCs w:val="24"/>
          <w:lang w:eastAsia="lt-LT"/>
        </w:rPr>
        <w:t xml:space="preserve"> </w:t>
      </w:r>
      <w:r>
        <w:rPr>
          <w:color w:val="000000"/>
          <w:kern w:val="2"/>
          <w:sz w:val="24"/>
          <w:szCs w:val="24"/>
        </w:rPr>
        <w:t>Lietuvos Respublikos</w:t>
      </w:r>
      <w:r>
        <w:rPr>
          <w:color w:val="000000"/>
          <w:sz w:val="24"/>
          <w:szCs w:val="24"/>
          <w:lang w:eastAsia="lt-LT"/>
        </w:rPr>
        <w:t xml:space="preserve"> </w:t>
      </w:r>
      <w:r>
        <w:rPr>
          <w:color w:val="000000"/>
          <w:sz w:val="24"/>
          <w:szCs w:val="24"/>
        </w:rPr>
        <w:t>įstatymų nustatyta tvarka.</w:t>
      </w:r>
    </w:p>
    <w:p w14:paraId="48A6B60F" w14:textId="77777777" w:rsidR="00DF6049" w:rsidRDefault="002B608D">
      <w:pPr>
        <w:overflowPunct w:val="0"/>
        <w:ind w:firstLine="720"/>
        <w:jc w:val="both"/>
        <w:rPr>
          <w:color w:val="000000"/>
          <w:kern w:val="2"/>
          <w:sz w:val="24"/>
          <w:szCs w:val="24"/>
        </w:rPr>
      </w:pPr>
      <w:r>
        <w:rPr>
          <w:bCs/>
          <w:color w:val="000000"/>
          <w:sz w:val="24"/>
          <w:szCs w:val="24"/>
        </w:rPr>
        <w:t>20</w:t>
      </w:r>
      <w:r>
        <w:rPr>
          <w:color w:val="000000"/>
          <w:sz w:val="24"/>
          <w:szCs w:val="24"/>
        </w:rPr>
        <w:t xml:space="preserve">. Atsakomybė už žemės sklypo nuomos sutarties pažeidimus – </w:t>
      </w:r>
      <w:r>
        <w:rPr>
          <w:color w:val="000000"/>
          <w:kern w:val="2"/>
          <w:sz w:val="24"/>
          <w:szCs w:val="24"/>
        </w:rPr>
        <w:t>Lietuvos Respublikos įstatymų nustatyta tvarka.</w:t>
      </w:r>
    </w:p>
    <w:p w14:paraId="48A6B610" w14:textId="77777777" w:rsidR="00DF6049" w:rsidRDefault="002B608D">
      <w:pPr>
        <w:overflowPunct w:val="0"/>
        <w:ind w:firstLine="720"/>
        <w:jc w:val="both"/>
        <w:rPr>
          <w:color w:val="000000"/>
          <w:kern w:val="2"/>
          <w:sz w:val="24"/>
          <w:szCs w:val="24"/>
        </w:rPr>
      </w:pPr>
      <w:r>
        <w:rPr>
          <w:color w:val="000000"/>
          <w:sz w:val="24"/>
          <w:szCs w:val="24"/>
        </w:rPr>
        <w:t>21. Nuomininkas įsipareigoja laikytis nuomos sutarties ir įstatymų. Už jų nevykdymą jis atsako pagal įstatymus.</w:t>
      </w:r>
    </w:p>
    <w:p w14:paraId="48A6B611" w14:textId="77777777" w:rsidR="00DF6049" w:rsidRDefault="002B608D">
      <w:pPr>
        <w:ind w:firstLine="720"/>
        <w:jc w:val="both"/>
        <w:rPr>
          <w:color w:val="000000"/>
          <w:spacing w:val="-4"/>
          <w:sz w:val="24"/>
          <w:szCs w:val="24"/>
          <w:lang w:eastAsia="lt-LT"/>
        </w:rPr>
      </w:pPr>
      <w:r>
        <w:rPr>
          <w:color w:val="000000"/>
          <w:sz w:val="24"/>
          <w:szCs w:val="24"/>
        </w:rPr>
        <w:t xml:space="preserve">22. </w:t>
      </w:r>
      <w:r>
        <w:rPr>
          <w:color w:val="000000"/>
          <w:spacing w:val="-4"/>
          <w:sz w:val="24"/>
          <w:szCs w:val="24"/>
          <w:lang w:eastAsia="lt-LT"/>
        </w:rPr>
        <w:t>Žemės nuomos sutartis pratęsiama pagal Naudojamų kitos paskirties valstybinės žemės sklypų p</w:t>
      </w:r>
      <w:r>
        <w:rPr>
          <w:color w:val="000000"/>
          <w:spacing w:val="-4"/>
          <w:sz w:val="24"/>
          <w:szCs w:val="24"/>
          <w:lang w:eastAsia="lt-LT"/>
        </w:rPr>
        <w:t xml:space="preserve">ardavimo ir nuomos taisykles, patvirtintas Lietuvos Respublikos Vyriausybės 1999 m. kovo      9 d. nutarimu Nr. 260 „Dėl naudojamų kitos paskirties valstybinės žemės sklypų pardavimo ir nuomos“ </w:t>
      </w:r>
      <w:bookmarkStart w:id="2" w:name="_Hlk161580521"/>
      <w:r>
        <w:rPr>
          <w:color w:val="000000"/>
          <w:spacing w:val="-4"/>
          <w:sz w:val="24"/>
          <w:szCs w:val="24"/>
          <w:lang w:eastAsia="lt-LT"/>
        </w:rPr>
        <w:t>(toliau – Taisyklės):</w:t>
      </w:r>
      <w:bookmarkEnd w:id="2"/>
      <w:r>
        <w:rPr>
          <w:color w:val="000000"/>
          <w:spacing w:val="-4"/>
          <w:sz w:val="24"/>
          <w:szCs w:val="24"/>
          <w:lang w:eastAsia="lt-LT"/>
        </w:rPr>
        <w:t xml:space="preserve"> </w:t>
      </w:r>
      <w:r>
        <w:rPr>
          <w:color w:val="000000"/>
          <w:sz w:val="24"/>
          <w:szCs w:val="24"/>
        </w:rPr>
        <w:t>žemės nuomininkas ne vėliau kaip prieš 3</w:t>
      </w:r>
      <w:r>
        <w:rPr>
          <w:color w:val="000000"/>
          <w:sz w:val="24"/>
          <w:szCs w:val="24"/>
        </w:rPr>
        <w:t xml:space="preserve"> mėnesius iki valstybinės žemės nuomos sutartyje nustatyto nuomos termino pabaigos gali pateikti valstybinės žemės nuomotojui prašymą pratęsti žemės nuomos terminą.</w:t>
      </w:r>
      <w:r>
        <w:rPr>
          <w:color w:val="000000"/>
        </w:rPr>
        <w:t xml:space="preserve"> </w:t>
      </w:r>
      <w:bookmarkStart w:id="3" w:name="_Hlk161580502"/>
      <w:r>
        <w:rPr>
          <w:color w:val="000000"/>
          <w:sz w:val="24"/>
          <w:szCs w:val="24"/>
        </w:rPr>
        <w:t>Sprendimas pratęsti valstybinės žemės nuomos terminą priimamas, Taisyklių nustatyta tvarka.</w:t>
      </w:r>
    </w:p>
    <w:bookmarkEnd w:id="3"/>
    <w:p w14:paraId="48A6B612" w14:textId="77777777" w:rsidR="00DF6049" w:rsidRDefault="002B608D">
      <w:pPr>
        <w:autoSpaceDE/>
        <w:ind w:firstLine="629"/>
        <w:jc w:val="both"/>
      </w:pPr>
      <w:r>
        <w:rPr>
          <w:color w:val="000000"/>
          <w:sz w:val="24"/>
          <w:szCs w:val="24"/>
        </w:rPr>
        <w:t>23. Nuomininko teisė subnuomoti žemės sklypą įgyvendinama pagal Kitos paskirties valstybinės žemės sklypų pardavimo ir nuomos taisykles, patvirtintas Lietuvos Respublikos Vyriausybės 1999 m. kovo 9 d. nutarimu Nr. 260 „Dėl kitos paskirties valstybinės žem</w:t>
      </w:r>
      <w:r>
        <w:rPr>
          <w:color w:val="000000"/>
          <w:sz w:val="24"/>
          <w:szCs w:val="24"/>
        </w:rPr>
        <w:t>ės sklypų pardavimo ir nuomos“ – žemės nuomininkas subnuomoti valstybinės žemės sklypą kitiems asmenims gali tik gavęs rašytinį valstybinės žemės nuomotojo sutikimą.</w:t>
      </w:r>
    </w:p>
    <w:p w14:paraId="48A6B613" w14:textId="77777777" w:rsidR="00DF6049" w:rsidRDefault="002B608D">
      <w:pPr>
        <w:autoSpaceDE/>
        <w:ind w:firstLine="629"/>
        <w:jc w:val="both"/>
        <w:rPr>
          <w:color w:val="000000"/>
          <w:sz w:val="24"/>
          <w:szCs w:val="24"/>
        </w:rPr>
      </w:pPr>
      <w:r>
        <w:rPr>
          <w:color w:val="000000"/>
          <w:sz w:val="24"/>
          <w:szCs w:val="24"/>
        </w:rPr>
        <w:t>24. Sutartis prieš terminą nutraukiama nuomotojo reikalavimu:</w:t>
      </w:r>
    </w:p>
    <w:p w14:paraId="48A6B614" w14:textId="77777777" w:rsidR="00DF6049" w:rsidRDefault="002B608D">
      <w:pPr>
        <w:autoSpaceDE/>
        <w:ind w:firstLine="629"/>
        <w:jc w:val="both"/>
        <w:rPr>
          <w:sz w:val="24"/>
          <w:szCs w:val="24"/>
        </w:rPr>
      </w:pPr>
      <w:r>
        <w:rPr>
          <w:color w:val="000000"/>
          <w:sz w:val="24"/>
          <w:szCs w:val="24"/>
        </w:rPr>
        <w:t xml:space="preserve">24.1. nuomininkui </w:t>
      </w:r>
      <w:r>
        <w:rPr>
          <w:color w:val="000000"/>
          <w:sz w:val="24"/>
          <w:szCs w:val="24"/>
        </w:rPr>
        <w:t>neįvykdžius sutarties 27 punkte jam nustatytos pareigos;</w:t>
      </w:r>
    </w:p>
    <w:p w14:paraId="48A6B615" w14:textId="77777777" w:rsidR="00DF6049" w:rsidRDefault="002B608D">
      <w:pPr>
        <w:autoSpaceDE/>
        <w:ind w:firstLine="629"/>
        <w:jc w:val="both"/>
        <w:rPr>
          <w:color w:val="000000"/>
          <w:sz w:val="24"/>
          <w:szCs w:val="24"/>
        </w:rPr>
      </w:pPr>
      <w:r>
        <w:rPr>
          <w:color w:val="000000"/>
          <w:sz w:val="24"/>
          <w:szCs w:val="24"/>
        </w:rPr>
        <w:t>24.2. kai į žemės sklypą atkuriamos nuosavybės teisės, išskyrus įstatymų, reglamentuojančių piliečių nuosavybės teisių į išlikusį nekilnojamąjį turtą atkūrimą, nustatytus atvejus;</w:t>
      </w:r>
    </w:p>
    <w:p w14:paraId="48A6B616" w14:textId="77777777" w:rsidR="00DF6049" w:rsidRDefault="002B608D">
      <w:pPr>
        <w:autoSpaceDE/>
        <w:ind w:firstLine="629"/>
        <w:jc w:val="both"/>
        <w:rPr>
          <w:color w:val="000000"/>
          <w:sz w:val="24"/>
          <w:szCs w:val="24"/>
        </w:rPr>
      </w:pPr>
      <w:r>
        <w:rPr>
          <w:color w:val="000000"/>
          <w:sz w:val="24"/>
          <w:szCs w:val="24"/>
        </w:rPr>
        <w:t>24.3. jeigu žemės n</w:t>
      </w:r>
      <w:r>
        <w:rPr>
          <w:color w:val="000000"/>
          <w:sz w:val="24"/>
          <w:szCs w:val="24"/>
        </w:rPr>
        <w:t>uomininkas naudoja žemę ne pagal sutartyje ir ne pagal Nekilnojamojo turto kadastre numatytą pagrindinę žemės naudojimo paskirtį ir (ar) naudojimo būdą</w:t>
      </w:r>
      <w:bookmarkStart w:id="4" w:name="part_54f75ce35cf1410483f4a00ed0720564"/>
      <w:bookmarkEnd w:id="4"/>
      <w:r>
        <w:rPr>
          <w:color w:val="000000"/>
          <w:sz w:val="24"/>
          <w:szCs w:val="24"/>
        </w:rPr>
        <w:t xml:space="preserve"> ir, gavęs nuomotojo įspėjimą, šio pažeidimo nepašalina per 2 arba 5 metus nuo įspėjimo gavimo dienos, ka</w:t>
      </w:r>
      <w:r>
        <w:rPr>
          <w:color w:val="000000"/>
          <w:sz w:val="24"/>
          <w:szCs w:val="24"/>
        </w:rPr>
        <w:t>i vadovaujantis Teritorijų planavimo įstatymu turi būti rengiamas vietovės lygmens teritorijų planavimo dokumentas;</w:t>
      </w:r>
    </w:p>
    <w:p w14:paraId="48A6B617" w14:textId="77777777" w:rsidR="00DF6049" w:rsidRDefault="002B608D">
      <w:pPr>
        <w:autoSpaceDE/>
        <w:ind w:firstLine="629"/>
        <w:jc w:val="both"/>
        <w:rPr>
          <w:color w:val="000000"/>
          <w:sz w:val="24"/>
          <w:szCs w:val="24"/>
        </w:rPr>
      </w:pPr>
      <w:r>
        <w:rPr>
          <w:color w:val="000000"/>
          <w:sz w:val="24"/>
          <w:szCs w:val="24"/>
        </w:rPr>
        <w:t>24.4. keičiama pagrindinė žemės naudojimo paskirtis ir (ar) naudojimo būdas, išskyrus atvejus, kai sutartyje numatytas žemės sklypo pagrindi</w:t>
      </w:r>
      <w:r>
        <w:rPr>
          <w:color w:val="000000"/>
          <w:sz w:val="24"/>
          <w:szCs w:val="24"/>
        </w:rPr>
        <w:t xml:space="preserve">nės žemės naudojimo paskirties ir (ar) naudojimo būdo keitimas ir nuomininkas, gavęs nuomotojo įspėjimą, šio pažeidimo nepašalina per 2 ar 5 metus nuo </w:t>
      </w:r>
      <w:r>
        <w:rPr>
          <w:color w:val="000000"/>
          <w:sz w:val="24"/>
          <w:szCs w:val="24"/>
        </w:rPr>
        <w:lastRenderedPageBreak/>
        <w:t>įspėjimo gavimo dienos, kai vadovaujantis Teritorijų planavimo įstatymu turi būti rengiamas vietovės lygm</w:t>
      </w:r>
      <w:r>
        <w:rPr>
          <w:color w:val="000000"/>
          <w:sz w:val="24"/>
          <w:szCs w:val="24"/>
        </w:rPr>
        <w:t>ens teritorijų planavimo dokumentas;</w:t>
      </w:r>
      <w:r>
        <w:rPr>
          <w:b/>
          <w:bCs/>
          <w:color w:val="000000"/>
          <w:sz w:val="24"/>
          <w:szCs w:val="24"/>
        </w:rPr>
        <w:t xml:space="preserve"> </w:t>
      </w:r>
      <w:bookmarkStart w:id="5" w:name="part_edc89b78c6e348959cd5cbd8f8b23ff9"/>
      <w:bookmarkEnd w:id="5"/>
    </w:p>
    <w:p w14:paraId="48A6B618" w14:textId="77777777" w:rsidR="00DF6049" w:rsidRDefault="002B608D">
      <w:pPr>
        <w:autoSpaceDE/>
        <w:ind w:firstLine="629"/>
        <w:jc w:val="both"/>
        <w:rPr>
          <w:color w:val="000000"/>
          <w:sz w:val="24"/>
          <w:szCs w:val="24"/>
        </w:rPr>
      </w:pPr>
      <w:r>
        <w:rPr>
          <w:color w:val="000000"/>
          <w:sz w:val="24"/>
          <w:szCs w:val="24"/>
        </w:rPr>
        <w:t>24.5. nuomotojui nustačius, kad statiniai ar įrenginiai nenaudojami pagal Nekilnojamojo turto kadastre įrašytą jų tiesioginę paskirtį ir per 2 arba 5 metus nuo pažeidimo nustatymo dienos, kai vadovaujantis Teritorijų p</w:t>
      </w:r>
      <w:r>
        <w:rPr>
          <w:color w:val="000000"/>
          <w:sz w:val="24"/>
          <w:szCs w:val="24"/>
        </w:rPr>
        <w:t>lanavimo įstatymu turi būti rengiamas vietovės lygmens teritorijų planavimo dokumentas, nuomininkui nepašalinus nustatytų žemės nuomos sutarties pažeidimų arba nepateikus nuomotojui dokumento, patvirtinančio statybos užbaigimą, ar nesutikus mokėti Žemės įs</w:t>
      </w:r>
      <w:r>
        <w:rPr>
          <w:color w:val="000000"/>
          <w:sz w:val="24"/>
          <w:szCs w:val="24"/>
        </w:rPr>
        <w:t>tatymo 9 straipsnio 26 dalies 1 punkte nurodyto valstybinės žemės nuomos mokesčio;</w:t>
      </w:r>
      <w:bookmarkStart w:id="6" w:name="part_7cb3dfa54d5148c98153587b547bcd3e"/>
      <w:bookmarkEnd w:id="6"/>
    </w:p>
    <w:p w14:paraId="48A6B619" w14:textId="77777777" w:rsidR="00DF6049" w:rsidRDefault="002B608D">
      <w:pPr>
        <w:autoSpaceDE/>
        <w:ind w:firstLine="629"/>
        <w:jc w:val="both"/>
      </w:pPr>
      <w:r>
        <w:rPr>
          <w:color w:val="000000"/>
          <w:sz w:val="24"/>
          <w:szCs w:val="24"/>
        </w:rPr>
        <w:t>24.6. nuomotojui nustačius, kad išnuomoto žemės sklypo plotas turi būti sumažintas, nes buvo sunaikinti statiniai ar jų dalis, kuriems eksploatuoti žemės sklypas buvo išnuom</w:t>
      </w:r>
      <w:r>
        <w:rPr>
          <w:color w:val="000000"/>
          <w:sz w:val="24"/>
          <w:szCs w:val="24"/>
        </w:rPr>
        <w:t>otas, išskyrus atvejus, kai statiniai sunyko dėl gaisro ar ekstremaliojo įvykio, ar nuomininkui atsisakius pakeisti šią sutartį, jeigu joje nebuvo numatyta galimybė statyti, ar nuomininkas nėra sumokėjęs atlyginimo už statinių statybos galimybę ir (ar) nėr</w:t>
      </w:r>
      <w:r>
        <w:rPr>
          <w:color w:val="000000"/>
          <w:sz w:val="24"/>
          <w:szCs w:val="24"/>
        </w:rPr>
        <w:t>a gautas statybą leidžiantis dokumentas naujų statinių statybai;</w:t>
      </w:r>
    </w:p>
    <w:p w14:paraId="48A6B61A" w14:textId="77777777" w:rsidR="00DF6049" w:rsidRDefault="002B608D">
      <w:pPr>
        <w:autoSpaceDE/>
        <w:ind w:firstLine="629"/>
        <w:jc w:val="both"/>
        <w:rPr>
          <w:color w:val="000000"/>
          <w:sz w:val="24"/>
          <w:szCs w:val="24"/>
        </w:rPr>
      </w:pPr>
      <w:r>
        <w:rPr>
          <w:color w:val="000000"/>
          <w:sz w:val="24"/>
          <w:szCs w:val="24"/>
        </w:rPr>
        <w:t>24.7. jeigu per 2 arba 5 metus, kai vadovaujantis Teritorijų planavimo įstatymu turi būti rengiamas vietovės lygmens teritorijų planavimo dokumentas, nuo sprendimo pakeisti pagrindinę žemės n</w:t>
      </w:r>
      <w:r>
        <w:rPr>
          <w:color w:val="000000"/>
          <w:sz w:val="24"/>
          <w:szCs w:val="24"/>
        </w:rPr>
        <w:t>audojimo paskirtį ir (ar) būdą priėmimo dienos</w:t>
      </w:r>
      <w:r>
        <w:rPr>
          <w:i/>
          <w:iCs/>
          <w:color w:val="000000"/>
          <w:sz w:val="24"/>
          <w:szCs w:val="24"/>
        </w:rPr>
        <w:t xml:space="preserve"> </w:t>
      </w:r>
      <w:r>
        <w:rPr>
          <w:color w:val="000000"/>
          <w:sz w:val="24"/>
          <w:szCs w:val="24"/>
        </w:rPr>
        <w:t>žemės sklypas nepradedamas naudoti pagal pakeistus pagrindinę žemės naudojimo paskirtį ir (ar) būdą</w:t>
      </w:r>
      <w:bookmarkStart w:id="7" w:name="part_fff6c09eeaf54e4794b8dc736727dc51"/>
      <w:bookmarkEnd w:id="7"/>
      <w:r>
        <w:rPr>
          <w:color w:val="000000"/>
          <w:sz w:val="24"/>
          <w:szCs w:val="24"/>
        </w:rPr>
        <w:t>;</w:t>
      </w:r>
    </w:p>
    <w:p w14:paraId="48A6B61B" w14:textId="77777777" w:rsidR="00DF6049" w:rsidRDefault="002B608D">
      <w:pPr>
        <w:autoSpaceDE/>
        <w:ind w:firstLine="629"/>
        <w:jc w:val="both"/>
      </w:pPr>
      <w:r>
        <w:rPr>
          <w:color w:val="000000"/>
          <w:sz w:val="24"/>
          <w:szCs w:val="24"/>
        </w:rPr>
        <w:t>24.8. jeigu žemės sklypas paimamas naudoti visuomenės poreikiams;</w:t>
      </w:r>
    </w:p>
    <w:p w14:paraId="48A6B61C" w14:textId="77777777" w:rsidR="00DF6049" w:rsidRDefault="002B608D">
      <w:pPr>
        <w:autoSpaceDE/>
        <w:ind w:firstLine="629"/>
        <w:jc w:val="both"/>
        <w:rPr>
          <w:color w:val="000000"/>
          <w:sz w:val="24"/>
          <w:szCs w:val="24"/>
        </w:rPr>
      </w:pPr>
      <w:r>
        <w:rPr>
          <w:color w:val="000000"/>
          <w:sz w:val="24"/>
          <w:szCs w:val="24"/>
        </w:rPr>
        <w:t>24.9.</w:t>
      </w:r>
      <w:r>
        <w:rPr>
          <w:b/>
          <w:bCs/>
          <w:color w:val="000000"/>
          <w:sz w:val="24"/>
          <w:szCs w:val="24"/>
        </w:rPr>
        <w:t xml:space="preserve"> </w:t>
      </w:r>
      <w:r>
        <w:rPr>
          <w:color w:val="000000"/>
          <w:sz w:val="24"/>
          <w:szCs w:val="24"/>
        </w:rPr>
        <w:t>nutraukiama kitais Lietuvos Respubli</w:t>
      </w:r>
      <w:r>
        <w:rPr>
          <w:color w:val="000000"/>
          <w:sz w:val="24"/>
          <w:szCs w:val="24"/>
        </w:rPr>
        <w:t xml:space="preserve">kos civilinio kodekso ir kitų įstatymų nustatytais atvejais. </w:t>
      </w:r>
      <w:bookmarkStart w:id="8" w:name="part_fbb26b62aebf4099ba184bc752fcdc11"/>
      <w:bookmarkEnd w:id="8"/>
    </w:p>
    <w:p w14:paraId="48A6B61D" w14:textId="77777777" w:rsidR="00DF6049" w:rsidRDefault="002B608D">
      <w:pPr>
        <w:ind w:firstLine="720"/>
        <w:jc w:val="both"/>
        <w:rPr>
          <w:color w:val="000000"/>
          <w:sz w:val="24"/>
          <w:szCs w:val="24"/>
        </w:rPr>
      </w:pPr>
      <w:r>
        <w:rPr>
          <w:color w:val="000000"/>
          <w:sz w:val="24"/>
          <w:szCs w:val="24"/>
        </w:rPr>
        <w:t>25. Pagal šią sutartį pakeitus žemės sklypo pagrindinę žemės naudojimo paskirtį ir (ar) naudojimo būdą, nuomotojas, vadovaudamasis parengtu ir patvirtintu teritorijų planavimo dokumentu ar žemės</w:t>
      </w:r>
      <w:r>
        <w:rPr>
          <w:color w:val="000000"/>
          <w:sz w:val="24"/>
          <w:szCs w:val="24"/>
        </w:rPr>
        <w:t xml:space="preserve"> valdos projektu, turi patikslinti išnuomoto žemės sklypo kadastro duomenis Lietuvos Respublikos nekilnojamojo turto kadastre. Kadastro duomenys keičiami šalies, inicijavusios paskirties ir (ar) būdo keitimą, lėšomis. </w:t>
      </w:r>
    </w:p>
    <w:p w14:paraId="48A6B61E" w14:textId="77777777" w:rsidR="00DF6049" w:rsidRDefault="002B608D">
      <w:pPr>
        <w:autoSpaceDE/>
        <w:ind w:firstLine="629"/>
        <w:jc w:val="both"/>
        <w:rPr>
          <w:color w:val="000000"/>
          <w:sz w:val="24"/>
          <w:szCs w:val="24"/>
        </w:rPr>
      </w:pPr>
      <w:r>
        <w:rPr>
          <w:color w:val="000000"/>
          <w:sz w:val="24"/>
          <w:szCs w:val="24"/>
        </w:rPr>
        <w:t>26. Prie šios sutarties pridedamas iš</w:t>
      </w:r>
      <w:r>
        <w:rPr>
          <w:color w:val="000000"/>
          <w:sz w:val="24"/>
          <w:szCs w:val="24"/>
        </w:rPr>
        <w:t xml:space="preserve">nuomojamo </w:t>
      </w:r>
      <w:r>
        <w:rPr>
          <w:bCs/>
          <w:color w:val="000000"/>
          <w:sz w:val="24"/>
          <w:szCs w:val="24"/>
        </w:rPr>
        <w:t>žemės sklypo planas</w:t>
      </w:r>
      <w:r>
        <w:rPr>
          <w:b/>
          <w:bCs/>
          <w:color w:val="000000"/>
          <w:sz w:val="24"/>
          <w:szCs w:val="24"/>
        </w:rPr>
        <w:t xml:space="preserve"> </w:t>
      </w:r>
      <w:r>
        <w:rPr>
          <w:bCs/>
          <w:color w:val="000000"/>
          <w:sz w:val="24"/>
          <w:szCs w:val="24"/>
        </w:rPr>
        <w:t>M 1:500</w:t>
      </w:r>
      <w:r>
        <w:rPr>
          <w:color w:val="000000"/>
          <w:sz w:val="24"/>
          <w:szCs w:val="24"/>
        </w:rPr>
        <w:t>, kaip neatskiriama sudedamoji šios sutarties dalis.</w:t>
      </w:r>
    </w:p>
    <w:p w14:paraId="48A6B61F" w14:textId="77777777" w:rsidR="00DF6049" w:rsidRDefault="002B608D">
      <w:pPr>
        <w:autoSpaceDE/>
        <w:ind w:firstLine="629"/>
        <w:jc w:val="both"/>
        <w:rPr>
          <w:color w:val="000000"/>
          <w:sz w:val="24"/>
          <w:szCs w:val="24"/>
        </w:rPr>
      </w:pPr>
      <w:r>
        <w:rPr>
          <w:color w:val="000000"/>
          <w:sz w:val="24"/>
          <w:szCs w:val="24"/>
        </w:rPr>
        <w:t>27. Juridinį faktą apie sudarytą sutartį nuomininkas savo lėšomis per 3 mėnesius įregistruoja Nekilnojamojo turto registre.</w:t>
      </w:r>
    </w:p>
    <w:p w14:paraId="48A6B620" w14:textId="77777777" w:rsidR="00DF6049" w:rsidRDefault="002B608D">
      <w:pPr>
        <w:autoSpaceDE/>
        <w:ind w:firstLine="629"/>
        <w:jc w:val="both"/>
      </w:pPr>
      <w:r>
        <w:rPr>
          <w:color w:val="000000"/>
          <w:sz w:val="24"/>
          <w:szCs w:val="24"/>
        </w:rPr>
        <w:t>28. Sutartis sudaryta 2 egzemplioriais, ku</w:t>
      </w:r>
      <w:r>
        <w:rPr>
          <w:color w:val="000000"/>
          <w:sz w:val="24"/>
          <w:szCs w:val="24"/>
        </w:rPr>
        <w:t>rių vienas paliekamas nuomotojui, kitas įteikiamas nuomininkui. Jei sutartį šalys pasirašo kvalifikuotais elektroniniais parašais, pasirašomas 1 (vienas) elektroninis sutarties egzempliorius, kuriuo šalys pasidalina elektroninių ryšių priemonėmis.</w:t>
      </w:r>
    </w:p>
    <w:p w14:paraId="48A6B621" w14:textId="77777777" w:rsidR="00DF6049" w:rsidRDefault="00DF6049">
      <w:pPr>
        <w:autoSpaceDE/>
        <w:spacing w:line="360" w:lineRule="auto"/>
        <w:ind w:firstLine="629"/>
        <w:jc w:val="both"/>
        <w:rPr>
          <w:color w:val="000000"/>
          <w:sz w:val="24"/>
          <w:szCs w:val="24"/>
        </w:rPr>
      </w:pPr>
    </w:p>
    <w:p w14:paraId="48A6B622" w14:textId="77777777" w:rsidR="00DF6049" w:rsidRDefault="00DF6049">
      <w:pPr>
        <w:autoSpaceDE/>
        <w:spacing w:line="360" w:lineRule="auto"/>
        <w:ind w:firstLine="629"/>
        <w:jc w:val="both"/>
        <w:rPr>
          <w:color w:val="000000"/>
          <w:sz w:val="24"/>
          <w:szCs w:val="24"/>
        </w:rPr>
      </w:pPr>
    </w:p>
    <w:p w14:paraId="48A6B623" w14:textId="77777777" w:rsidR="00DF6049" w:rsidRDefault="002B608D">
      <w:pPr>
        <w:jc w:val="both"/>
        <w:rPr>
          <w:color w:val="000000"/>
          <w:sz w:val="24"/>
          <w:szCs w:val="24"/>
        </w:rPr>
      </w:pPr>
      <w:r>
        <w:rPr>
          <w:color w:val="000000"/>
          <w:sz w:val="24"/>
          <w:szCs w:val="24"/>
        </w:rPr>
        <w:t xml:space="preserve">Nuomotojas </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bCs/>
          <w:color w:val="000000"/>
          <w:sz w:val="24"/>
          <w:szCs w:val="24"/>
        </w:rPr>
        <w:t>Valentinas Tamulis</w:t>
      </w:r>
    </w:p>
    <w:p w14:paraId="48A6B624" w14:textId="77777777" w:rsidR="00DF6049" w:rsidRDefault="002B608D">
      <w:pPr>
        <w:jc w:val="both"/>
      </w:pPr>
      <w:r>
        <w:rPr>
          <w:color w:val="000000"/>
          <w:sz w:val="24"/>
          <w:szCs w:val="24"/>
          <w:vertAlign w:val="superscript"/>
        </w:rPr>
        <w:t xml:space="preserve">                                                                                                (parašas)                                                        </w:t>
      </w:r>
      <w:r>
        <w:rPr>
          <w:color w:val="000000"/>
          <w:sz w:val="24"/>
          <w:szCs w:val="24"/>
          <w:vertAlign w:val="superscript"/>
        </w:rPr>
        <w:tab/>
      </w:r>
      <w:r>
        <w:rPr>
          <w:color w:val="000000"/>
          <w:sz w:val="24"/>
          <w:szCs w:val="24"/>
          <w:vertAlign w:val="superscript"/>
        </w:rPr>
        <w:tab/>
        <w:t xml:space="preserve">(vardas, pavardė)  </w:t>
      </w:r>
    </w:p>
    <w:p w14:paraId="48A6B625" w14:textId="77777777" w:rsidR="00DF6049" w:rsidRDefault="002B608D">
      <w:pPr>
        <w:numPr>
          <w:ilvl w:val="0"/>
          <w:numId w:val="1"/>
        </w:numPr>
        <w:tabs>
          <w:tab w:val="left" w:pos="851"/>
        </w:tabs>
        <w:jc w:val="both"/>
        <w:rPr>
          <w:color w:val="000000"/>
          <w:sz w:val="24"/>
          <w:szCs w:val="24"/>
        </w:rPr>
      </w:pPr>
      <w:r>
        <w:rPr>
          <w:color w:val="000000"/>
          <w:sz w:val="24"/>
          <w:szCs w:val="24"/>
        </w:rPr>
        <w:t>V.</w:t>
      </w:r>
    </w:p>
    <w:p w14:paraId="48A6B626" w14:textId="77777777" w:rsidR="00DF6049" w:rsidRDefault="00DF6049">
      <w:pPr>
        <w:tabs>
          <w:tab w:val="left" w:pos="851"/>
        </w:tabs>
        <w:jc w:val="both"/>
        <w:rPr>
          <w:color w:val="000000"/>
          <w:sz w:val="24"/>
          <w:szCs w:val="24"/>
        </w:rPr>
      </w:pPr>
    </w:p>
    <w:p w14:paraId="48A6B627" w14:textId="77777777" w:rsidR="00DF6049" w:rsidRDefault="00DF6049">
      <w:pPr>
        <w:tabs>
          <w:tab w:val="left" w:pos="851"/>
        </w:tabs>
        <w:ind w:left="4320" w:hanging="4320"/>
        <w:jc w:val="both"/>
        <w:rPr>
          <w:color w:val="000000"/>
          <w:sz w:val="24"/>
          <w:szCs w:val="24"/>
        </w:rPr>
      </w:pPr>
    </w:p>
    <w:p w14:paraId="48A6B628" w14:textId="77777777" w:rsidR="00DF6049" w:rsidRDefault="002B608D">
      <w:pPr>
        <w:tabs>
          <w:tab w:val="left" w:pos="851"/>
        </w:tabs>
        <w:ind w:left="4320" w:hanging="4320"/>
        <w:jc w:val="both"/>
        <w:rPr>
          <w:color w:val="000000"/>
          <w:sz w:val="24"/>
          <w:szCs w:val="24"/>
          <w:vertAlign w:val="superscript"/>
        </w:rPr>
      </w:pPr>
      <w:r>
        <w:rPr>
          <w:color w:val="000000"/>
          <w:sz w:val="24"/>
          <w:szCs w:val="24"/>
        </w:rPr>
        <w:t xml:space="preserve">Nuomininkas    </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 xml:space="preserve">Artūras </w:t>
      </w:r>
      <w:proofErr w:type="spellStart"/>
      <w:r>
        <w:rPr>
          <w:color w:val="000000"/>
          <w:sz w:val="24"/>
          <w:szCs w:val="24"/>
        </w:rPr>
        <w:t>J</w:t>
      </w:r>
      <w:r>
        <w:rPr>
          <w:color w:val="000000"/>
          <w:sz w:val="24"/>
          <w:szCs w:val="24"/>
        </w:rPr>
        <w:t>ukėnas</w:t>
      </w:r>
      <w:proofErr w:type="spellEnd"/>
    </w:p>
    <w:p w14:paraId="48A6B629" w14:textId="77777777" w:rsidR="00DF6049" w:rsidRDefault="002B608D">
      <w:pPr>
        <w:tabs>
          <w:tab w:val="left" w:pos="851"/>
        </w:tabs>
        <w:ind w:left="4320" w:hanging="4320"/>
        <w:jc w:val="both"/>
        <w:rPr>
          <w:color w:val="000000"/>
          <w:sz w:val="24"/>
          <w:szCs w:val="24"/>
        </w:rPr>
      </w:pPr>
      <w:r>
        <w:rPr>
          <w:color w:val="000000"/>
          <w:sz w:val="24"/>
          <w:szCs w:val="24"/>
          <w:vertAlign w:val="superscript"/>
        </w:rPr>
        <w:tab/>
        <w:t xml:space="preserve">                                                                          (parašas)                                                       </w:t>
      </w:r>
      <w:r>
        <w:rPr>
          <w:color w:val="000000"/>
          <w:sz w:val="24"/>
          <w:szCs w:val="24"/>
          <w:vertAlign w:val="superscript"/>
        </w:rPr>
        <w:tab/>
      </w:r>
      <w:r>
        <w:rPr>
          <w:color w:val="000000"/>
          <w:sz w:val="24"/>
          <w:szCs w:val="24"/>
          <w:vertAlign w:val="superscript"/>
        </w:rPr>
        <w:tab/>
        <w:t xml:space="preserve"> (vardas, pavardė)  </w:t>
      </w:r>
    </w:p>
    <w:p w14:paraId="48A6B62A" w14:textId="77777777" w:rsidR="00DF6049" w:rsidRDefault="002B608D">
      <w:pPr>
        <w:numPr>
          <w:ilvl w:val="0"/>
          <w:numId w:val="2"/>
        </w:numPr>
        <w:jc w:val="both"/>
      </w:pPr>
      <w:r>
        <w:rPr>
          <w:color w:val="000000"/>
          <w:sz w:val="24"/>
          <w:szCs w:val="24"/>
        </w:rPr>
        <w:t>V.</w:t>
      </w:r>
      <w:r>
        <w:rPr>
          <w:color w:val="000000"/>
          <w:sz w:val="20"/>
          <w:szCs w:val="20"/>
        </w:rPr>
        <w:t xml:space="preserve"> (jeigu reikalavimas turėti antspaudą</w:t>
      </w:r>
    </w:p>
    <w:p w14:paraId="48A6B62B" w14:textId="77777777" w:rsidR="00DF6049" w:rsidRDefault="002B608D">
      <w:pPr>
        <w:ind w:left="900"/>
        <w:jc w:val="both"/>
        <w:rPr>
          <w:color w:val="000000"/>
          <w:sz w:val="20"/>
          <w:szCs w:val="20"/>
        </w:rPr>
      </w:pPr>
      <w:r>
        <w:rPr>
          <w:color w:val="000000"/>
          <w:sz w:val="20"/>
          <w:szCs w:val="20"/>
        </w:rPr>
        <w:t>nustatytas įstatymuose ar juridinio</w:t>
      </w:r>
    </w:p>
    <w:p w14:paraId="48A6B62C" w14:textId="77777777" w:rsidR="00DF6049" w:rsidRDefault="002B608D">
      <w:pPr>
        <w:ind w:left="900"/>
        <w:jc w:val="both"/>
      </w:pPr>
      <w:r>
        <w:rPr>
          <w:color w:val="000000"/>
          <w:sz w:val="20"/>
          <w:szCs w:val="20"/>
        </w:rPr>
        <w:t>asmens stei</w:t>
      </w:r>
      <w:r>
        <w:rPr>
          <w:color w:val="000000"/>
          <w:sz w:val="20"/>
          <w:szCs w:val="20"/>
        </w:rPr>
        <w:t>gimo dokumentuose)</w:t>
      </w:r>
    </w:p>
    <w:sectPr w:rsidR="00DF6049">
      <w:headerReference w:type="default" r:id="rId7"/>
      <w:headerReference w:type="first" r:id="rId8"/>
      <w:pgSz w:w="11906" w:h="16838"/>
      <w:pgMar w:top="1134" w:right="567" w:bottom="1134" w:left="1701" w:header="709" w:footer="0" w:gutter="0"/>
      <w:cols w:space="1296"/>
      <w:formProt w:val="0"/>
      <w:titlePg/>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A6B635" w14:textId="77777777" w:rsidR="00000000" w:rsidRDefault="002B608D">
      <w:r>
        <w:separator/>
      </w:r>
    </w:p>
  </w:endnote>
  <w:endnote w:type="continuationSeparator" w:id="0">
    <w:p w14:paraId="48A6B637" w14:textId="77777777" w:rsidR="00000000" w:rsidRDefault="002B6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Liberation Serif">
    <w:altName w:val="Times New Roman"/>
    <w:charset w:val="BA"/>
    <w:family w:val="roman"/>
    <w:pitch w:val="variable"/>
  </w:font>
  <w:font w:name="NSimSun">
    <w:panose1 w:val="02010609030101010101"/>
    <w:charset w:val="86"/>
    <w:family w:val="modern"/>
    <w:pitch w:val="fixed"/>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A6B631" w14:textId="77777777" w:rsidR="00000000" w:rsidRDefault="002B608D">
      <w:r>
        <w:separator/>
      </w:r>
    </w:p>
  </w:footnote>
  <w:footnote w:type="continuationSeparator" w:id="0">
    <w:p w14:paraId="48A6B633" w14:textId="77777777" w:rsidR="00000000" w:rsidRDefault="002B60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6B62D" w14:textId="77777777" w:rsidR="00DF6049" w:rsidRDefault="002B608D">
    <w:pPr>
      <w:pStyle w:val="Antrats"/>
      <w:jc w:val="center"/>
      <w:rPr>
        <w:color w:val="000000"/>
        <w:sz w:val="24"/>
        <w:szCs w:val="24"/>
      </w:rPr>
    </w:pPr>
    <w:r>
      <w:rPr>
        <w:color w:val="000000"/>
        <w:sz w:val="24"/>
        <w:szCs w:val="24"/>
      </w:rPr>
      <w:fldChar w:fldCharType="begin"/>
    </w:r>
    <w:r>
      <w:rPr>
        <w:color w:val="000000"/>
        <w:sz w:val="24"/>
        <w:szCs w:val="24"/>
      </w:rPr>
      <w:instrText xml:space="preserve"> PAGE </w:instrText>
    </w:r>
    <w:r>
      <w:rPr>
        <w:color w:val="000000"/>
        <w:sz w:val="24"/>
        <w:szCs w:val="24"/>
      </w:rPr>
      <w:fldChar w:fldCharType="separate"/>
    </w:r>
    <w:r>
      <w:rPr>
        <w:color w:val="000000"/>
        <w:sz w:val="24"/>
        <w:szCs w:val="24"/>
      </w:rPr>
      <w:t>3</w:t>
    </w:r>
    <w:r>
      <w:rPr>
        <w:color w:val="000000"/>
        <w:sz w:val="24"/>
        <w:szCs w:val="24"/>
      </w:rPr>
      <w:fldChar w:fldCharType="end"/>
    </w:r>
  </w:p>
  <w:p w14:paraId="48A6B62E" w14:textId="77777777" w:rsidR="00DF6049" w:rsidRDefault="00DF6049">
    <w:pPr>
      <w:pStyle w:val="Antrats"/>
      <w:ind w:right="360"/>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6B62F" w14:textId="77777777" w:rsidR="00DF6049" w:rsidRDefault="002B608D">
    <w:pPr>
      <w:pStyle w:val="Antrats"/>
      <w:jc w:val="right"/>
      <w:rPr>
        <w:b/>
        <w:bCs/>
        <w:sz w:val="24"/>
        <w:szCs w:val="24"/>
      </w:rPr>
    </w:pPr>
    <w:r>
      <w:rPr>
        <w:b/>
        <w:bCs/>
        <w:color w:val="000000"/>
        <w:sz w:val="24"/>
        <w:szCs w:val="24"/>
      </w:rPr>
      <w:t>Projektas</w:t>
    </w:r>
  </w:p>
  <w:p w14:paraId="48A6B630" w14:textId="77777777" w:rsidR="00DF6049" w:rsidRDefault="00DF6049">
    <w:pPr>
      <w:pStyle w:val="Antrats"/>
      <w:rPr>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513908"/>
    <w:multiLevelType w:val="multilevel"/>
    <w:tmpl w:val="4FA285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E9E0086"/>
    <w:multiLevelType w:val="multilevel"/>
    <w:tmpl w:val="9A0AF54C"/>
    <w:lvl w:ilvl="0">
      <w:start w:val="1"/>
      <w:numFmt w:val="upperLetter"/>
      <w:lvlText w:val="%1."/>
      <w:lvlJc w:val="left"/>
      <w:pPr>
        <w:tabs>
          <w:tab w:val="num" w:pos="0"/>
        </w:tabs>
        <w:ind w:left="1260" w:hanging="360"/>
      </w:pPr>
      <w:rPr>
        <w:rFonts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C8975E9"/>
    <w:multiLevelType w:val="multilevel"/>
    <w:tmpl w:val="74706850"/>
    <w:lvl w:ilvl="0">
      <w:start w:val="1"/>
      <w:numFmt w:val="upperLetter"/>
      <w:lvlText w:val="%1."/>
      <w:lvlJc w:val="left"/>
      <w:pPr>
        <w:tabs>
          <w:tab w:val="num" w:pos="0"/>
        </w:tabs>
        <w:ind w:left="1260" w:hanging="360"/>
      </w:pPr>
      <w:rPr>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049"/>
    <w:rsid w:val="002B608D"/>
    <w:rsid w:val="00DF60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6B5F5"/>
  <w15:docId w15:val="{38B3473C-67C7-432D-B305-DA423E3BC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Lucida Sans"/>
        <w:sz w:val="24"/>
        <w:szCs w:val="24"/>
        <w:lang w:val="lt-L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autoSpaceDE w:val="0"/>
    </w:pPr>
    <w:rPr>
      <w:rFonts w:ascii="Times New Roman" w:eastAsia="Times New Roman" w:hAnsi="Times New Roman" w:cs="Times New Roman"/>
      <w:color w:val="FF0000"/>
      <w:sz w:val="36"/>
      <w:szCs w:val="36"/>
      <w:lang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cs="Times New Roman"/>
    </w:rPr>
  </w:style>
  <w:style w:type="character" w:customStyle="1" w:styleId="WW8Num1z1">
    <w:name w:val="WW8Num1z1"/>
    <w:qFormat/>
    <w:rPr>
      <w:rFonts w:cs="Times New Roman"/>
    </w:rPr>
  </w:style>
  <w:style w:type="character" w:customStyle="1" w:styleId="WW8Num2z0">
    <w:name w:val="WW8Num2z0"/>
    <w:qFormat/>
    <w:rPr>
      <w:rFonts w:cs="Times New Roman"/>
    </w:rPr>
  </w:style>
  <w:style w:type="character" w:customStyle="1" w:styleId="WW8Num2z1">
    <w:name w:val="WW8Num2z1"/>
    <w:qFormat/>
    <w:rPr>
      <w:rFonts w:cs="Times New Roman"/>
    </w:rPr>
  </w:style>
  <w:style w:type="character" w:customStyle="1" w:styleId="WW8Num3z0">
    <w:name w:val="WW8Num3z0"/>
    <w:qFormat/>
    <w:rPr>
      <w:sz w:val="24"/>
    </w:rPr>
  </w:style>
  <w:style w:type="character" w:customStyle="1" w:styleId="WW8Num4z0">
    <w:name w:val="WW8Num4z0"/>
    <w:qFormat/>
    <w:rPr>
      <w:rFonts w:cs="Times New Roman"/>
    </w:rPr>
  </w:style>
  <w:style w:type="character" w:customStyle="1" w:styleId="WW8Num4z1">
    <w:name w:val="WW8Num4z1"/>
    <w:qFormat/>
    <w:rPr>
      <w:rFonts w:cs="Times New Roman"/>
    </w:rPr>
  </w:style>
  <w:style w:type="character" w:customStyle="1" w:styleId="WW8Num5z0">
    <w:name w:val="WW8Num5z0"/>
    <w:qFormat/>
    <w:rPr>
      <w:rFonts w:cs="Times New Roman"/>
    </w:rPr>
  </w:style>
  <w:style w:type="character" w:customStyle="1" w:styleId="WW8Num5z1">
    <w:name w:val="WW8Num5z1"/>
    <w:qFormat/>
    <w:rPr>
      <w:rFonts w:cs="Times New Roman"/>
    </w:rPr>
  </w:style>
  <w:style w:type="character" w:customStyle="1" w:styleId="WW8Num6z0">
    <w:name w:val="WW8Num6z0"/>
    <w:qFormat/>
    <w:rPr>
      <w:rFonts w:cs="Times New Roman"/>
    </w:rPr>
  </w:style>
  <w:style w:type="character" w:customStyle="1" w:styleId="WW8Num6z1">
    <w:name w:val="WW8Num6z1"/>
    <w:qFormat/>
    <w:rPr>
      <w:rFonts w:cs="Times New Roman"/>
    </w:rPr>
  </w:style>
  <w:style w:type="character" w:customStyle="1" w:styleId="WW8Num7z0">
    <w:name w:val="WW8Num7z0"/>
    <w:qFormat/>
    <w:rPr>
      <w:rFonts w:cs="Times New Roman"/>
    </w:rPr>
  </w:style>
  <w:style w:type="character" w:customStyle="1" w:styleId="WW8Num7z1">
    <w:name w:val="WW8Num7z1"/>
    <w:qFormat/>
    <w:rPr>
      <w:rFonts w:cs="Times New Roman"/>
    </w:rPr>
  </w:style>
  <w:style w:type="character" w:customStyle="1" w:styleId="WW8Num8z0">
    <w:name w:val="WW8Num8z0"/>
    <w:qFormat/>
    <w:rPr>
      <w:rFonts w:cs="Times New Roman"/>
    </w:rPr>
  </w:style>
  <w:style w:type="character" w:customStyle="1" w:styleId="WW8Num8z1">
    <w:name w:val="WW8Num8z1"/>
    <w:qFormat/>
    <w:rPr>
      <w:rFonts w:cs="Times New Roman"/>
    </w:rPr>
  </w:style>
  <w:style w:type="character" w:customStyle="1" w:styleId="WW8Num9z0">
    <w:name w:val="WW8Num9z0"/>
    <w:qFormat/>
    <w:rPr>
      <w:rFonts w:cs="Times New Roman"/>
    </w:rPr>
  </w:style>
  <w:style w:type="character" w:customStyle="1" w:styleId="WW8Num9z1">
    <w:name w:val="WW8Num9z1"/>
    <w:qFormat/>
    <w:rPr>
      <w:rFonts w:cs="Times New Roman"/>
    </w:rPr>
  </w:style>
  <w:style w:type="character" w:customStyle="1" w:styleId="PagrindinistekstasDiagrama">
    <w:name w:val="Pagrindinis tekstas Diagrama"/>
    <w:qFormat/>
    <w:rPr>
      <w:rFonts w:cs="Times New Roman"/>
      <w:color w:val="FF0000"/>
      <w:sz w:val="36"/>
      <w:szCs w:val="36"/>
      <w:lang w:val="ru-RU"/>
    </w:rPr>
  </w:style>
  <w:style w:type="character" w:customStyle="1" w:styleId="PavadinimasDiagrama">
    <w:name w:val="Pavadinimas Diagrama"/>
    <w:qFormat/>
    <w:rPr>
      <w:rFonts w:ascii="Cambria" w:eastAsia="Times New Roman" w:hAnsi="Cambria" w:cs="Times New Roman"/>
      <w:b/>
      <w:bCs/>
      <w:color w:val="FF0000"/>
      <w:kern w:val="2"/>
      <w:sz w:val="32"/>
      <w:szCs w:val="32"/>
      <w:lang w:val="ru-RU"/>
    </w:rPr>
  </w:style>
  <w:style w:type="character" w:customStyle="1" w:styleId="Pagrindinistekstas2Diagrama">
    <w:name w:val="Pagrindinis tekstas 2 Diagrama"/>
    <w:qFormat/>
    <w:rPr>
      <w:rFonts w:cs="Times New Roman"/>
      <w:color w:val="FF0000"/>
      <w:sz w:val="36"/>
      <w:szCs w:val="36"/>
      <w:lang w:val="ru-RU"/>
    </w:rPr>
  </w:style>
  <w:style w:type="character" w:customStyle="1" w:styleId="Pagrindiniotekstotrauka2Diagrama">
    <w:name w:val="Pagrindinio teksto įtrauka 2 Diagrama"/>
    <w:qFormat/>
    <w:rPr>
      <w:rFonts w:cs="Times New Roman"/>
      <w:color w:val="FF0000"/>
      <w:sz w:val="36"/>
      <w:szCs w:val="36"/>
      <w:lang w:val="ru-RU"/>
    </w:rPr>
  </w:style>
  <w:style w:type="character" w:customStyle="1" w:styleId="Pagrindiniotekstotrauka3Diagrama">
    <w:name w:val="Pagrindinio teksto įtrauka 3 Diagrama"/>
    <w:qFormat/>
    <w:rPr>
      <w:rFonts w:cs="Times New Roman"/>
      <w:color w:val="FF0000"/>
      <w:sz w:val="16"/>
      <w:szCs w:val="16"/>
      <w:lang w:val="ru-RU"/>
    </w:rPr>
  </w:style>
  <w:style w:type="character" w:customStyle="1" w:styleId="AntratsDiagrama">
    <w:name w:val="Antraštės Diagrama"/>
    <w:qFormat/>
    <w:rPr>
      <w:rFonts w:cs="Times New Roman"/>
      <w:color w:val="FF0000"/>
      <w:sz w:val="36"/>
      <w:szCs w:val="36"/>
      <w:lang w:val="ru-RU"/>
    </w:rPr>
  </w:style>
  <w:style w:type="character" w:styleId="Puslapionumeris">
    <w:name w:val="page number"/>
    <w:rPr>
      <w:rFonts w:cs="Times New Roman"/>
    </w:rPr>
  </w:style>
  <w:style w:type="character" w:customStyle="1" w:styleId="PoratDiagrama">
    <w:name w:val="Poraštė Diagrama"/>
    <w:qFormat/>
    <w:rPr>
      <w:rFonts w:cs="Times New Roman"/>
      <w:color w:val="FF0000"/>
      <w:sz w:val="36"/>
      <w:szCs w:val="36"/>
      <w:lang w:val="ru-RU"/>
    </w:rPr>
  </w:style>
  <w:style w:type="character" w:customStyle="1" w:styleId="DebesliotekstasDiagrama">
    <w:name w:val="Debesėlio tekstas Diagrama"/>
    <w:qFormat/>
    <w:rPr>
      <w:rFonts w:ascii="Segoe UI" w:hAnsi="Segoe UI" w:cs="Segoe UI"/>
      <w:color w:val="FF0000"/>
      <w:sz w:val="18"/>
      <w:szCs w:val="18"/>
      <w:lang w:val="ru-RU"/>
    </w:rPr>
  </w:style>
  <w:style w:type="paragraph" w:customStyle="1" w:styleId="Heading">
    <w:name w:val="Heading"/>
    <w:basedOn w:val="prastasis"/>
    <w:next w:val="Pagrindinistekstas"/>
    <w:qFormat/>
    <w:pPr>
      <w:spacing w:line="360" w:lineRule="atLeast"/>
      <w:jc w:val="center"/>
    </w:pPr>
    <w:rPr>
      <w:b/>
      <w:bCs/>
      <w:sz w:val="28"/>
      <w:szCs w:val="28"/>
    </w:rPr>
  </w:style>
  <w:style w:type="paragraph" w:styleId="Pagrindinistekstas">
    <w:name w:val="Body Text"/>
    <w:basedOn w:val="prastasis"/>
    <w:pPr>
      <w:spacing w:line="360" w:lineRule="atLeast"/>
      <w:jc w:val="both"/>
    </w:pPr>
    <w:rPr>
      <w:color w:val="000000"/>
      <w:sz w:val="24"/>
      <w:szCs w:val="24"/>
    </w:r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 w:val="24"/>
      <w:szCs w:val="24"/>
    </w:rPr>
  </w:style>
  <w:style w:type="paragraph" w:customStyle="1" w:styleId="Index">
    <w:name w:val="Index"/>
    <w:basedOn w:val="prastasis"/>
    <w:qFormat/>
    <w:pPr>
      <w:suppressLineNumbers/>
    </w:pPr>
    <w:rPr>
      <w:rFonts w:cs="Lucida Sans"/>
      <w:lang/>
    </w:rPr>
  </w:style>
  <w:style w:type="paragraph" w:styleId="Pagrindinistekstas2">
    <w:name w:val="Body Text 2"/>
    <w:basedOn w:val="prastasis"/>
    <w:qFormat/>
    <w:pPr>
      <w:jc w:val="both"/>
    </w:pPr>
    <w:rPr>
      <w:sz w:val="24"/>
      <w:szCs w:val="24"/>
    </w:rPr>
  </w:style>
  <w:style w:type="paragraph" w:styleId="Pagrindiniotekstotrauka2">
    <w:name w:val="Body Text Indent 2"/>
    <w:basedOn w:val="prastasis"/>
    <w:qFormat/>
    <w:pPr>
      <w:ind w:firstLine="720"/>
      <w:jc w:val="both"/>
    </w:pPr>
    <w:rPr>
      <w:color w:val="000000"/>
      <w:sz w:val="24"/>
      <w:szCs w:val="24"/>
    </w:rPr>
  </w:style>
  <w:style w:type="paragraph" w:styleId="Pagrindiniotekstotrauka3">
    <w:name w:val="Body Text Indent 3"/>
    <w:basedOn w:val="prastasis"/>
    <w:qFormat/>
    <w:pPr>
      <w:ind w:firstLine="709"/>
      <w:jc w:val="both"/>
    </w:pPr>
    <w:rPr>
      <w:sz w:val="24"/>
      <w:szCs w:val="24"/>
    </w:rPr>
  </w:style>
  <w:style w:type="paragraph" w:customStyle="1" w:styleId="HeaderandFooter">
    <w:name w:val="Header and Footer"/>
    <w:basedOn w:val="prastasis"/>
    <w:qFormat/>
    <w:pPr>
      <w:suppressLineNumbers/>
      <w:tabs>
        <w:tab w:val="center" w:pos="4819"/>
        <w:tab w:val="right" w:pos="9638"/>
      </w:tabs>
    </w:p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styleId="Betarp">
    <w:name w:val="No Spacing"/>
    <w:qFormat/>
    <w:pPr>
      <w:autoSpaceDE w:val="0"/>
    </w:pPr>
    <w:rPr>
      <w:rFonts w:ascii="Times New Roman" w:eastAsia="Times New Roman" w:hAnsi="Times New Roman" w:cs="Times New Roman"/>
      <w:color w:val="FF0000"/>
      <w:sz w:val="36"/>
      <w:szCs w:val="36"/>
      <w:lang w:val="ru-RU" w:bidi="ar-SA"/>
    </w:rPr>
  </w:style>
  <w:style w:type="paragraph" w:styleId="Debesliotekstas">
    <w:name w:val="Balloon Text"/>
    <w:basedOn w:val="prastasis"/>
    <w:qFormat/>
    <w:rPr>
      <w:rFonts w:ascii="Segoe UI" w:hAnsi="Segoe UI" w:cs="Segoe UI"/>
      <w:sz w:val="18"/>
      <w:szCs w:val="18"/>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7143</Words>
  <Characters>4072</Characters>
  <Application>Microsoft Office Word</Application>
  <DocSecurity>4</DocSecurity>
  <Lines>33</Lines>
  <Paragraphs>22</Paragraphs>
  <ScaleCrop>false</ScaleCrop>
  <Company/>
  <LinksUpToDate>false</LinksUpToDate>
  <CharactersWithSpaces>11193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  Nr</dc:title>
  <dc:creator>KPetraviciute</dc:creator>
  <cp:lastModifiedBy>Steponas Navajauskas</cp:lastModifiedBy>
  <cp:revision>2</cp:revision>
  <cp:lastPrinted>2022-05-08T22:03:00Z</cp:lastPrinted>
  <dcterms:created xsi:type="dcterms:W3CDTF">2024-03-21T15:10:00Z</dcterms:created>
  <dcterms:modified xsi:type="dcterms:W3CDTF">2024-03-21T15:10:00Z</dcterms:modified>
  <dc:language>lt-LT</dc:language>
</cp:coreProperties>
</file>