
<file path=[Content_Types].xml><?xml version="1.0" encoding="utf-8"?>
<Types xmlns="http://schemas.openxmlformats.org/package/2006/content-types">
  <Default Extension="emf" ContentType="image/x-emf"/>
  <Default Extension="jpg" ContentType="image/jp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DEDBD" w14:textId="7560B6CC" w:rsidR="008E27D6" w:rsidRPr="00424EC7" w:rsidRDefault="008E27D6" w:rsidP="00B62EBF">
      <w:pPr>
        <w:jc w:val="center"/>
      </w:pPr>
      <w:bookmarkStart w:id="0" w:name="_GoBack"/>
      <w:bookmarkEnd w:id="0"/>
    </w:p>
    <w:p w14:paraId="282ADCD1" w14:textId="77777777" w:rsidR="008E27D6" w:rsidRPr="00424EC7" w:rsidRDefault="008E27D6"/>
    <w:p w14:paraId="4BCC7E30" w14:textId="77777777" w:rsidR="008E27D6" w:rsidRPr="00424EC7" w:rsidRDefault="008E27D6" w:rsidP="008E27D6">
      <w:pPr>
        <w:jc w:val="center"/>
        <w:rPr>
          <w:rFonts w:ascii="Times New Roman" w:hAnsi="Times New Roman" w:cs="Times New Roman"/>
          <w:b/>
          <w:bCs/>
          <w:sz w:val="28"/>
          <w:szCs w:val="32"/>
        </w:rPr>
      </w:pPr>
      <w:r w:rsidRPr="00424EC7">
        <w:rPr>
          <w:rFonts w:ascii="Times New Roman" w:hAnsi="Times New Roman" w:cs="Times New Roman"/>
          <w:b/>
          <w:bCs/>
          <w:sz w:val="28"/>
          <w:szCs w:val="32"/>
        </w:rPr>
        <w:t xml:space="preserve">KĖDAINIŲ RAJONO SAVIVALDYBĖS </w:t>
      </w:r>
    </w:p>
    <w:p w14:paraId="5820E91A" w14:textId="0CD468FE" w:rsidR="008E27D6" w:rsidRPr="00424EC7" w:rsidRDefault="008E27D6" w:rsidP="008E27D6">
      <w:pPr>
        <w:jc w:val="center"/>
        <w:rPr>
          <w:rFonts w:ascii="Times New Roman" w:hAnsi="Times New Roman" w:cs="Times New Roman"/>
          <w:b/>
          <w:bCs/>
          <w:sz w:val="28"/>
          <w:szCs w:val="32"/>
        </w:rPr>
      </w:pPr>
      <w:r w:rsidRPr="00424EC7">
        <w:rPr>
          <w:rFonts w:ascii="Times New Roman" w:hAnsi="Times New Roman" w:cs="Times New Roman"/>
          <w:b/>
          <w:bCs/>
          <w:sz w:val="28"/>
          <w:szCs w:val="32"/>
        </w:rPr>
        <w:t>VISUOMENĖS SVEIKATOS BIURAS</w:t>
      </w:r>
    </w:p>
    <w:p w14:paraId="69122869" w14:textId="77777777" w:rsidR="008E27D6" w:rsidRPr="00424EC7" w:rsidRDefault="008E27D6" w:rsidP="008E27D6">
      <w:pPr>
        <w:jc w:val="center"/>
        <w:rPr>
          <w:rFonts w:ascii="Times New Roman" w:hAnsi="Times New Roman" w:cs="Times New Roman"/>
          <w:b/>
          <w:bCs/>
          <w:sz w:val="28"/>
          <w:szCs w:val="28"/>
        </w:rPr>
      </w:pPr>
    </w:p>
    <w:p w14:paraId="76D460A8" w14:textId="77777777" w:rsidR="008E27D6" w:rsidRPr="00424EC7" w:rsidRDefault="008E27D6" w:rsidP="008E27D6">
      <w:pPr>
        <w:jc w:val="center"/>
        <w:rPr>
          <w:rFonts w:ascii="Times New Roman" w:hAnsi="Times New Roman" w:cs="Times New Roman"/>
          <w:b/>
          <w:bCs/>
          <w:sz w:val="28"/>
          <w:szCs w:val="28"/>
        </w:rPr>
      </w:pPr>
    </w:p>
    <w:p w14:paraId="1A51A586" w14:textId="77777777" w:rsidR="00B62EBF" w:rsidRPr="00424EC7" w:rsidRDefault="00B62EBF" w:rsidP="008E27D6">
      <w:pPr>
        <w:jc w:val="center"/>
        <w:rPr>
          <w:rFonts w:ascii="Times New Roman" w:hAnsi="Times New Roman" w:cs="Times New Roman"/>
          <w:b/>
          <w:bCs/>
          <w:sz w:val="28"/>
          <w:szCs w:val="28"/>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D0DCE" w14:paraId="76BB1B5B" w14:textId="77777777" w:rsidTr="008F102D">
        <w:tc>
          <w:tcPr>
            <w:tcW w:w="4814" w:type="dxa"/>
            <w:vAlign w:val="center"/>
          </w:tcPr>
          <w:p w14:paraId="076B9415" w14:textId="514C609D" w:rsidR="001D0DCE" w:rsidRDefault="001D0DCE" w:rsidP="008F102D">
            <w:pPr>
              <w:jc w:val="center"/>
              <w:rPr>
                <w:rFonts w:ascii="Times New Roman" w:hAnsi="Times New Roman" w:cs="Times New Roman"/>
                <w:b/>
                <w:bCs/>
                <w:sz w:val="28"/>
                <w:szCs w:val="28"/>
              </w:rPr>
            </w:pPr>
            <w:r w:rsidRPr="00424EC7">
              <w:rPr>
                <w:noProof/>
                <w:lang w:eastAsia="lt-LT"/>
              </w:rPr>
              <w:drawing>
                <wp:inline distT="0" distB="0" distL="0" distR="0" wp14:anchorId="7A234B5C" wp14:editId="05CED88C">
                  <wp:extent cx="1582310" cy="1418853"/>
                  <wp:effectExtent l="0" t="0" r="0" b="0"/>
                  <wp:docPr id="497289177" name="img2.jpg" descr="A logo with colorful triangles  Description automatically generated"/>
                  <wp:cNvGraphicFramePr/>
                  <a:graphic xmlns:a="http://schemas.openxmlformats.org/drawingml/2006/main">
                    <a:graphicData uri="http://schemas.openxmlformats.org/drawingml/2006/picture">
                      <pic:pic xmlns:pic="http://schemas.openxmlformats.org/drawingml/2006/picture">
                        <pic:nvPicPr>
                          <pic:cNvPr id="497289177" name="img2.jpg" descr="A logo with colorful triangles  Description automatically generated"/>
                          <pic:cNvPicPr/>
                        </pic:nvPicPr>
                        <pic:blipFill>
                          <a:blip r:embed="rId8" cstate="print"/>
                          <a:stretch>
                            <a:fillRect/>
                          </a:stretch>
                        </pic:blipFill>
                        <pic:spPr>
                          <a:xfrm>
                            <a:off x="0" y="0"/>
                            <a:ext cx="1592810" cy="1428269"/>
                          </a:xfrm>
                          <a:prstGeom prst="rect">
                            <a:avLst/>
                          </a:prstGeom>
                        </pic:spPr>
                      </pic:pic>
                    </a:graphicData>
                  </a:graphic>
                </wp:inline>
              </w:drawing>
            </w:r>
          </w:p>
        </w:tc>
        <w:tc>
          <w:tcPr>
            <w:tcW w:w="4814" w:type="dxa"/>
            <w:vAlign w:val="center"/>
          </w:tcPr>
          <w:p w14:paraId="451CA38C" w14:textId="7379A6B4" w:rsidR="001D0DCE" w:rsidRDefault="001D0DCE" w:rsidP="008F102D">
            <w:pPr>
              <w:jc w:val="center"/>
              <w:rPr>
                <w:rFonts w:ascii="Times New Roman" w:hAnsi="Times New Roman" w:cs="Times New Roman"/>
                <w:b/>
                <w:bCs/>
                <w:sz w:val="28"/>
                <w:szCs w:val="28"/>
              </w:rPr>
            </w:pPr>
            <w:r>
              <w:rPr>
                <w:rFonts w:ascii="Times New Roman" w:hAnsi="Times New Roman" w:cs="Times New Roman"/>
                <w:b/>
                <w:bCs/>
                <w:noProof/>
                <w:sz w:val="28"/>
                <w:szCs w:val="28"/>
                <w:lang w:eastAsia="lt-LT"/>
              </w:rPr>
              <w:drawing>
                <wp:inline distT="0" distB="0" distL="0" distR="0" wp14:anchorId="6A68BBAF" wp14:editId="742A7259">
                  <wp:extent cx="1884459" cy="1119007"/>
                  <wp:effectExtent l="0" t="0" r="0" b="5080"/>
                  <wp:docPr id="4" name="Paveikslėlis 4" descr="C:\Users\Daiva\Downloads\logo be fono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va\Downloads\logo be fono (1)(5).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1570"/>
                          <a:stretch/>
                        </pic:blipFill>
                        <pic:spPr bwMode="auto">
                          <a:xfrm>
                            <a:off x="0" y="0"/>
                            <a:ext cx="1915373" cy="113736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96CD21D" w14:textId="77777777" w:rsidR="008E27D6" w:rsidRPr="00424EC7" w:rsidRDefault="008E27D6" w:rsidP="008E27D6">
      <w:pPr>
        <w:jc w:val="center"/>
        <w:rPr>
          <w:rFonts w:ascii="Times New Roman" w:hAnsi="Times New Roman" w:cs="Times New Roman"/>
          <w:b/>
          <w:bCs/>
          <w:sz w:val="28"/>
          <w:szCs w:val="28"/>
        </w:rPr>
      </w:pPr>
    </w:p>
    <w:p w14:paraId="39F098A9" w14:textId="3C0912D4" w:rsidR="008E27D6" w:rsidRPr="00424EC7" w:rsidRDefault="008E27D6" w:rsidP="008E27D6">
      <w:pPr>
        <w:jc w:val="center"/>
        <w:rPr>
          <w:rFonts w:ascii="Times New Roman" w:hAnsi="Times New Roman" w:cs="Times New Roman"/>
          <w:b/>
          <w:bCs/>
          <w:sz w:val="28"/>
          <w:szCs w:val="28"/>
        </w:rPr>
      </w:pPr>
    </w:p>
    <w:p w14:paraId="538FA0D9" w14:textId="77777777" w:rsidR="008E27D6" w:rsidRPr="00424EC7" w:rsidRDefault="008E27D6" w:rsidP="00641C17">
      <w:pPr>
        <w:rPr>
          <w:rFonts w:ascii="Times New Roman" w:hAnsi="Times New Roman" w:cs="Times New Roman"/>
          <w:b/>
          <w:bCs/>
          <w:sz w:val="28"/>
          <w:szCs w:val="28"/>
        </w:rPr>
      </w:pPr>
    </w:p>
    <w:p w14:paraId="2582C5D9" w14:textId="77777777" w:rsidR="008E27D6" w:rsidRPr="00424EC7" w:rsidRDefault="008E27D6" w:rsidP="00641C17">
      <w:pPr>
        <w:rPr>
          <w:rFonts w:ascii="Times New Roman" w:hAnsi="Times New Roman" w:cs="Times New Roman"/>
          <w:b/>
          <w:bCs/>
          <w:sz w:val="28"/>
          <w:szCs w:val="28"/>
        </w:rPr>
      </w:pPr>
    </w:p>
    <w:p w14:paraId="2B248B2D" w14:textId="77777777" w:rsidR="008E27D6" w:rsidRPr="00424EC7" w:rsidRDefault="008E27D6" w:rsidP="008E27D6">
      <w:pPr>
        <w:jc w:val="center"/>
        <w:rPr>
          <w:rFonts w:ascii="Times New Roman" w:hAnsi="Times New Roman" w:cs="Times New Roman"/>
          <w:b/>
          <w:bCs/>
          <w:sz w:val="28"/>
          <w:szCs w:val="28"/>
        </w:rPr>
      </w:pPr>
    </w:p>
    <w:p w14:paraId="018FB092" w14:textId="77777777" w:rsidR="008E27D6" w:rsidRPr="00424EC7" w:rsidRDefault="008E27D6" w:rsidP="008E27D6">
      <w:pPr>
        <w:jc w:val="center"/>
        <w:rPr>
          <w:rFonts w:ascii="Times New Roman" w:hAnsi="Times New Roman" w:cs="Times New Roman"/>
          <w:b/>
          <w:bCs/>
          <w:sz w:val="36"/>
          <w:szCs w:val="36"/>
        </w:rPr>
      </w:pPr>
      <w:r w:rsidRPr="00424EC7">
        <w:rPr>
          <w:rFonts w:ascii="Times New Roman" w:hAnsi="Times New Roman" w:cs="Times New Roman"/>
          <w:b/>
          <w:bCs/>
          <w:sz w:val="36"/>
          <w:szCs w:val="36"/>
        </w:rPr>
        <w:t xml:space="preserve">KĖDAINIŲ RAJONO SAVIVALDYBĖS 2022 METŲ </w:t>
      </w:r>
    </w:p>
    <w:p w14:paraId="64413597" w14:textId="7B3ABD2B" w:rsidR="008E27D6" w:rsidRPr="00424EC7" w:rsidRDefault="008E27D6" w:rsidP="008E27D6">
      <w:pPr>
        <w:jc w:val="center"/>
        <w:rPr>
          <w:rFonts w:ascii="Times New Roman" w:hAnsi="Times New Roman" w:cs="Times New Roman"/>
          <w:b/>
          <w:bCs/>
          <w:sz w:val="36"/>
          <w:szCs w:val="36"/>
        </w:rPr>
      </w:pPr>
      <w:r w:rsidRPr="00424EC7">
        <w:rPr>
          <w:rFonts w:ascii="Times New Roman" w:hAnsi="Times New Roman" w:cs="Times New Roman"/>
          <w:b/>
          <w:bCs/>
          <w:sz w:val="36"/>
          <w:szCs w:val="36"/>
        </w:rPr>
        <w:t>VISUOMENĖS SVEIKATOS STEBĖSENOS ATASKAITA</w:t>
      </w:r>
    </w:p>
    <w:p w14:paraId="0BD80496" w14:textId="77777777" w:rsidR="008E27D6" w:rsidRPr="00424EC7" w:rsidRDefault="008E27D6" w:rsidP="008E27D6">
      <w:pPr>
        <w:jc w:val="center"/>
        <w:rPr>
          <w:rFonts w:ascii="Times New Roman" w:hAnsi="Times New Roman" w:cs="Times New Roman"/>
          <w:b/>
          <w:bCs/>
          <w:sz w:val="28"/>
          <w:szCs w:val="28"/>
        </w:rPr>
      </w:pPr>
    </w:p>
    <w:p w14:paraId="74644B2F" w14:textId="77777777" w:rsidR="008E27D6" w:rsidRPr="00424EC7" w:rsidRDefault="008E27D6" w:rsidP="008E27D6">
      <w:pPr>
        <w:jc w:val="center"/>
        <w:rPr>
          <w:rFonts w:ascii="Times New Roman" w:hAnsi="Times New Roman" w:cs="Times New Roman"/>
          <w:b/>
          <w:bCs/>
          <w:sz w:val="28"/>
          <w:szCs w:val="28"/>
        </w:rPr>
      </w:pPr>
    </w:p>
    <w:p w14:paraId="4C75EAAE" w14:textId="77777777" w:rsidR="008E27D6" w:rsidRPr="00424EC7" w:rsidRDefault="008E27D6" w:rsidP="008E27D6">
      <w:pPr>
        <w:jc w:val="center"/>
        <w:rPr>
          <w:rFonts w:ascii="Times New Roman" w:hAnsi="Times New Roman" w:cs="Times New Roman"/>
          <w:b/>
          <w:bCs/>
          <w:sz w:val="28"/>
          <w:szCs w:val="28"/>
        </w:rPr>
      </w:pPr>
    </w:p>
    <w:p w14:paraId="4947D16F" w14:textId="77777777" w:rsidR="00B62EBF" w:rsidRPr="00424EC7" w:rsidRDefault="00B62EBF" w:rsidP="008E27D6">
      <w:pPr>
        <w:jc w:val="center"/>
        <w:rPr>
          <w:rFonts w:ascii="Times New Roman" w:hAnsi="Times New Roman" w:cs="Times New Roman"/>
          <w:b/>
          <w:bCs/>
          <w:sz w:val="28"/>
          <w:szCs w:val="28"/>
        </w:rPr>
      </w:pPr>
    </w:p>
    <w:p w14:paraId="633A5B4D" w14:textId="7C898CE9" w:rsidR="00B62EBF" w:rsidRPr="008F102D" w:rsidRDefault="008F102D" w:rsidP="008F102D">
      <w:pPr>
        <w:tabs>
          <w:tab w:val="left" w:pos="6749"/>
        </w:tabs>
        <w:jc w:val="right"/>
        <w:rPr>
          <w:rFonts w:ascii="Times New Roman" w:hAnsi="Times New Roman" w:cs="Times New Roman"/>
          <w:bCs/>
          <w:szCs w:val="28"/>
        </w:rPr>
      </w:pPr>
      <w:r w:rsidRPr="008F102D">
        <w:rPr>
          <w:rFonts w:ascii="Times New Roman" w:hAnsi="Times New Roman" w:cs="Times New Roman"/>
          <w:bCs/>
          <w:sz w:val="28"/>
          <w:szCs w:val="28"/>
        </w:rPr>
        <w:tab/>
      </w:r>
      <w:r w:rsidRPr="008F102D">
        <w:rPr>
          <w:rFonts w:ascii="Times New Roman" w:hAnsi="Times New Roman" w:cs="Times New Roman"/>
          <w:bCs/>
          <w:szCs w:val="28"/>
        </w:rPr>
        <w:t xml:space="preserve">Parengė: </w:t>
      </w:r>
    </w:p>
    <w:p w14:paraId="43EFC32D" w14:textId="6D7CFAC0" w:rsidR="008F102D" w:rsidRPr="008F102D" w:rsidRDefault="008F102D" w:rsidP="008F102D">
      <w:pPr>
        <w:tabs>
          <w:tab w:val="left" w:pos="6749"/>
        </w:tabs>
        <w:jc w:val="right"/>
        <w:rPr>
          <w:rFonts w:ascii="Times New Roman" w:hAnsi="Times New Roman" w:cs="Times New Roman"/>
          <w:bCs/>
          <w:szCs w:val="28"/>
        </w:rPr>
      </w:pPr>
      <w:r w:rsidRPr="008F102D">
        <w:rPr>
          <w:rFonts w:ascii="Times New Roman" w:hAnsi="Times New Roman" w:cs="Times New Roman"/>
          <w:bCs/>
          <w:szCs w:val="28"/>
        </w:rPr>
        <w:t xml:space="preserve">visuomenės sveikatos specialistė, </w:t>
      </w:r>
    </w:p>
    <w:p w14:paraId="30585D5A" w14:textId="35635CAE" w:rsidR="008F102D" w:rsidRPr="008F102D" w:rsidRDefault="008F102D" w:rsidP="008F102D">
      <w:pPr>
        <w:tabs>
          <w:tab w:val="left" w:pos="6749"/>
        </w:tabs>
        <w:jc w:val="right"/>
        <w:rPr>
          <w:rFonts w:ascii="Times New Roman" w:hAnsi="Times New Roman" w:cs="Times New Roman"/>
          <w:bCs/>
          <w:szCs w:val="28"/>
        </w:rPr>
      </w:pPr>
      <w:r w:rsidRPr="008F102D">
        <w:rPr>
          <w:rFonts w:ascii="Times New Roman" w:hAnsi="Times New Roman" w:cs="Times New Roman"/>
          <w:bCs/>
          <w:szCs w:val="28"/>
        </w:rPr>
        <w:t>vykdanti visuomenės sveikatos stebėseną,</w:t>
      </w:r>
    </w:p>
    <w:p w14:paraId="0E4A3D24" w14:textId="2816C77E" w:rsidR="008F102D" w:rsidRPr="008F102D" w:rsidRDefault="008F102D" w:rsidP="008F102D">
      <w:pPr>
        <w:tabs>
          <w:tab w:val="left" w:pos="6749"/>
        </w:tabs>
        <w:jc w:val="right"/>
        <w:rPr>
          <w:rFonts w:ascii="Times New Roman" w:hAnsi="Times New Roman" w:cs="Times New Roman"/>
          <w:bCs/>
          <w:szCs w:val="28"/>
        </w:rPr>
      </w:pPr>
      <w:r w:rsidRPr="008F102D">
        <w:rPr>
          <w:rFonts w:ascii="Times New Roman" w:hAnsi="Times New Roman" w:cs="Times New Roman"/>
          <w:bCs/>
          <w:szCs w:val="28"/>
        </w:rPr>
        <w:t>Agnė Ruzgutė ir direktorė Danguolė Avižiuvienė</w:t>
      </w:r>
    </w:p>
    <w:p w14:paraId="50CD79DB" w14:textId="77777777" w:rsidR="00B62EBF" w:rsidRPr="00424EC7" w:rsidRDefault="00B62EBF" w:rsidP="008E27D6">
      <w:pPr>
        <w:jc w:val="center"/>
        <w:rPr>
          <w:rFonts w:ascii="Times New Roman" w:hAnsi="Times New Roman" w:cs="Times New Roman"/>
          <w:b/>
          <w:bCs/>
          <w:sz w:val="28"/>
          <w:szCs w:val="28"/>
        </w:rPr>
      </w:pPr>
    </w:p>
    <w:p w14:paraId="2BF223E9" w14:textId="77777777" w:rsidR="00B62EBF" w:rsidRPr="00424EC7" w:rsidRDefault="00B62EBF" w:rsidP="008E27D6">
      <w:pPr>
        <w:jc w:val="center"/>
        <w:rPr>
          <w:rFonts w:ascii="Times New Roman" w:hAnsi="Times New Roman" w:cs="Times New Roman"/>
          <w:b/>
          <w:bCs/>
          <w:sz w:val="28"/>
          <w:szCs w:val="28"/>
        </w:rPr>
      </w:pPr>
    </w:p>
    <w:p w14:paraId="6C1C32DE" w14:textId="77777777" w:rsidR="008E27D6" w:rsidRPr="00424EC7" w:rsidRDefault="008E27D6" w:rsidP="008E27D6">
      <w:pPr>
        <w:jc w:val="center"/>
        <w:rPr>
          <w:rFonts w:ascii="Times New Roman" w:hAnsi="Times New Roman" w:cs="Times New Roman"/>
          <w:b/>
          <w:bCs/>
          <w:sz w:val="28"/>
          <w:szCs w:val="28"/>
        </w:rPr>
      </w:pPr>
    </w:p>
    <w:p w14:paraId="55B205F3" w14:textId="77777777" w:rsidR="008E27D6" w:rsidRPr="00424EC7" w:rsidRDefault="008E27D6" w:rsidP="008E27D6">
      <w:pPr>
        <w:jc w:val="center"/>
        <w:rPr>
          <w:rFonts w:ascii="Times New Roman" w:hAnsi="Times New Roman" w:cs="Times New Roman"/>
          <w:b/>
          <w:bCs/>
          <w:sz w:val="28"/>
          <w:szCs w:val="28"/>
        </w:rPr>
      </w:pPr>
    </w:p>
    <w:p w14:paraId="1D073874" w14:textId="079E200B" w:rsidR="008E27D6" w:rsidRPr="00424EC7" w:rsidRDefault="008E27D6" w:rsidP="008E27D6">
      <w:pPr>
        <w:jc w:val="right"/>
        <w:rPr>
          <w:rFonts w:ascii="Times New Roman" w:hAnsi="Times New Roman" w:cs="Times New Roman"/>
          <w:sz w:val="28"/>
          <w:szCs w:val="28"/>
        </w:rPr>
      </w:pPr>
    </w:p>
    <w:p w14:paraId="341380F0" w14:textId="77777777" w:rsidR="008E27D6" w:rsidRPr="00424EC7" w:rsidRDefault="008E27D6" w:rsidP="008E27D6">
      <w:pPr>
        <w:jc w:val="right"/>
        <w:rPr>
          <w:rFonts w:ascii="Times New Roman" w:hAnsi="Times New Roman" w:cs="Times New Roman"/>
          <w:sz w:val="28"/>
          <w:szCs w:val="28"/>
        </w:rPr>
      </w:pPr>
    </w:p>
    <w:p w14:paraId="010A28F7" w14:textId="77777777" w:rsidR="008E27D6" w:rsidRPr="00424EC7" w:rsidRDefault="008E27D6" w:rsidP="008E27D6">
      <w:pPr>
        <w:jc w:val="right"/>
        <w:rPr>
          <w:rFonts w:ascii="Times New Roman" w:hAnsi="Times New Roman" w:cs="Times New Roman"/>
          <w:sz w:val="28"/>
          <w:szCs w:val="28"/>
        </w:rPr>
      </w:pPr>
    </w:p>
    <w:p w14:paraId="040F3A1B" w14:textId="77777777" w:rsidR="008E27D6" w:rsidRPr="00424EC7" w:rsidRDefault="008E27D6" w:rsidP="008E27D6">
      <w:pPr>
        <w:jc w:val="right"/>
        <w:rPr>
          <w:rFonts w:ascii="Times New Roman" w:hAnsi="Times New Roman" w:cs="Times New Roman"/>
          <w:sz w:val="28"/>
          <w:szCs w:val="28"/>
        </w:rPr>
      </w:pPr>
    </w:p>
    <w:p w14:paraId="75279757" w14:textId="77777777" w:rsidR="008E27D6" w:rsidRPr="00424EC7" w:rsidRDefault="008E27D6" w:rsidP="008E27D6">
      <w:pPr>
        <w:jc w:val="right"/>
        <w:rPr>
          <w:rFonts w:ascii="Times New Roman" w:hAnsi="Times New Roman" w:cs="Times New Roman"/>
          <w:sz w:val="28"/>
          <w:szCs w:val="28"/>
        </w:rPr>
      </w:pPr>
    </w:p>
    <w:p w14:paraId="2CD315A0" w14:textId="77777777" w:rsidR="008E27D6" w:rsidRPr="00424EC7" w:rsidRDefault="008E27D6" w:rsidP="008E27D6">
      <w:pPr>
        <w:jc w:val="right"/>
        <w:rPr>
          <w:rFonts w:ascii="Times New Roman" w:hAnsi="Times New Roman" w:cs="Times New Roman"/>
          <w:sz w:val="28"/>
          <w:szCs w:val="28"/>
        </w:rPr>
      </w:pPr>
    </w:p>
    <w:p w14:paraId="1FF072A0" w14:textId="77777777" w:rsidR="008E27D6" w:rsidRPr="00424EC7" w:rsidRDefault="008E27D6" w:rsidP="008E27D6">
      <w:pPr>
        <w:jc w:val="right"/>
        <w:rPr>
          <w:rFonts w:ascii="Times New Roman" w:hAnsi="Times New Roman" w:cs="Times New Roman"/>
          <w:sz w:val="28"/>
          <w:szCs w:val="28"/>
        </w:rPr>
      </w:pPr>
    </w:p>
    <w:p w14:paraId="56724585" w14:textId="77777777" w:rsidR="00641C17" w:rsidRPr="00424EC7" w:rsidRDefault="00641C17" w:rsidP="008E27D6">
      <w:pPr>
        <w:jc w:val="right"/>
        <w:rPr>
          <w:rFonts w:ascii="Times New Roman" w:hAnsi="Times New Roman" w:cs="Times New Roman"/>
          <w:sz w:val="28"/>
          <w:szCs w:val="28"/>
        </w:rPr>
      </w:pPr>
    </w:p>
    <w:p w14:paraId="0AB3AC73" w14:textId="77777777" w:rsidR="00641C17" w:rsidRPr="00424EC7" w:rsidRDefault="00641C17" w:rsidP="008E27D6">
      <w:pPr>
        <w:jc w:val="right"/>
        <w:rPr>
          <w:rFonts w:ascii="Times New Roman" w:hAnsi="Times New Roman" w:cs="Times New Roman"/>
          <w:sz w:val="28"/>
          <w:szCs w:val="28"/>
        </w:rPr>
      </w:pPr>
    </w:p>
    <w:p w14:paraId="0FF86296" w14:textId="77777777" w:rsidR="00641C17" w:rsidRPr="00424EC7" w:rsidRDefault="00641C17" w:rsidP="008E27D6">
      <w:pPr>
        <w:jc w:val="right"/>
        <w:rPr>
          <w:rFonts w:ascii="Times New Roman" w:hAnsi="Times New Roman" w:cs="Times New Roman"/>
          <w:sz w:val="28"/>
          <w:szCs w:val="28"/>
        </w:rPr>
      </w:pPr>
    </w:p>
    <w:p w14:paraId="03B03962" w14:textId="129F1CC2" w:rsidR="00641C17" w:rsidRPr="00424EC7" w:rsidRDefault="008E27D6" w:rsidP="00641C17">
      <w:pPr>
        <w:jc w:val="center"/>
        <w:rPr>
          <w:rFonts w:ascii="Times New Roman" w:hAnsi="Times New Roman" w:cs="Times New Roman"/>
        </w:rPr>
      </w:pPr>
      <w:r w:rsidRPr="00424EC7">
        <w:rPr>
          <w:rFonts w:ascii="Times New Roman" w:hAnsi="Times New Roman" w:cs="Times New Roman"/>
        </w:rPr>
        <w:t>KĖDAINIAI, 2023</w:t>
      </w:r>
      <w:r w:rsidR="00641C17" w:rsidRPr="00424EC7">
        <w:rPr>
          <w:rFonts w:ascii="Times New Roman" w:hAnsi="Times New Roman" w:cs="Times New Roman"/>
        </w:rPr>
        <w:br w:type="page"/>
      </w:r>
    </w:p>
    <w:p w14:paraId="3B02E45E" w14:textId="72FF6FDD" w:rsidR="008E27D6" w:rsidRDefault="00641C17" w:rsidP="008E27D6">
      <w:pPr>
        <w:jc w:val="center"/>
        <w:rPr>
          <w:rFonts w:ascii="Times New Roman" w:hAnsi="Times New Roman" w:cs="Times New Roman"/>
          <w:b/>
          <w:bCs/>
          <w:sz w:val="28"/>
          <w:szCs w:val="28"/>
        </w:rPr>
      </w:pPr>
      <w:r w:rsidRPr="00424EC7">
        <w:rPr>
          <w:rFonts w:ascii="Times New Roman" w:hAnsi="Times New Roman" w:cs="Times New Roman"/>
          <w:b/>
          <w:bCs/>
          <w:sz w:val="28"/>
          <w:szCs w:val="28"/>
        </w:rPr>
        <w:lastRenderedPageBreak/>
        <w:t>TURINYS</w:t>
      </w:r>
    </w:p>
    <w:sdt>
      <w:sdtPr>
        <w:rPr>
          <w:rFonts w:asciiTheme="minorHAnsi" w:eastAsiaTheme="minorHAnsi" w:hAnsiTheme="minorHAnsi" w:cstheme="minorBidi"/>
          <w:color w:val="auto"/>
          <w:kern w:val="2"/>
          <w:sz w:val="24"/>
          <w:szCs w:val="24"/>
          <w:lang w:eastAsia="en-US"/>
          <w14:ligatures w14:val="standardContextual"/>
        </w:rPr>
        <w:id w:val="282935247"/>
        <w:docPartObj>
          <w:docPartGallery w:val="Table of Contents"/>
          <w:docPartUnique/>
        </w:docPartObj>
      </w:sdtPr>
      <w:sdtEndPr>
        <w:rPr>
          <w:rFonts w:ascii="Times New Roman" w:hAnsi="Times New Roman" w:cs="Times New Roman"/>
          <w:bCs/>
        </w:rPr>
      </w:sdtEndPr>
      <w:sdtContent>
        <w:p w14:paraId="2CB379EB" w14:textId="3D353687" w:rsidR="00F3421B" w:rsidRPr="00F3421B" w:rsidRDefault="00F3421B">
          <w:pPr>
            <w:pStyle w:val="Turinioantrat"/>
            <w:rPr>
              <w:sz w:val="4"/>
            </w:rPr>
          </w:pPr>
        </w:p>
        <w:p w14:paraId="445FE7B7" w14:textId="77777777" w:rsidR="00F3421B" w:rsidRPr="00F3421B" w:rsidRDefault="00F3421B" w:rsidP="00F3421B">
          <w:pPr>
            <w:pStyle w:val="Turinys1"/>
            <w:rPr>
              <w:rFonts w:ascii="Times New Roman" w:eastAsiaTheme="minorEastAsia" w:hAnsi="Times New Roman" w:cs="Times New Roman"/>
              <w:noProof/>
              <w:kern w:val="0"/>
              <w:sz w:val="22"/>
              <w:szCs w:val="22"/>
              <w:lang w:eastAsia="lt-LT"/>
              <w14:ligatures w14:val="none"/>
            </w:rPr>
          </w:pPr>
          <w:r w:rsidRPr="00F3421B">
            <w:rPr>
              <w:bCs/>
            </w:rPr>
            <w:fldChar w:fldCharType="begin"/>
          </w:r>
          <w:r w:rsidRPr="00F3421B">
            <w:rPr>
              <w:bCs/>
            </w:rPr>
            <w:instrText xml:space="preserve"> TOC \o "1-3" \h \z \u </w:instrText>
          </w:r>
          <w:r w:rsidRPr="00F3421B">
            <w:rPr>
              <w:bCs/>
            </w:rPr>
            <w:fldChar w:fldCharType="separate"/>
          </w:r>
          <w:hyperlink w:anchor="_Toc154128254" w:history="1">
            <w:r w:rsidRPr="00F3421B">
              <w:rPr>
                <w:rStyle w:val="Hipersaitas"/>
                <w:rFonts w:ascii="Times New Roman" w:hAnsi="Times New Roman" w:cs="Times New Roman"/>
                <w:bCs/>
                <w:noProof/>
              </w:rPr>
              <w:t>ĮVADAS</w:t>
            </w:r>
            <w:r w:rsidRPr="00F3421B">
              <w:rPr>
                <w:rFonts w:ascii="Times New Roman" w:hAnsi="Times New Roman" w:cs="Times New Roman"/>
                <w:noProof/>
                <w:webHidden/>
              </w:rPr>
              <w:tab/>
            </w:r>
            <w:r w:rsidRPr="00F3421B">
              <w:rPr>
                <w:rFonts w:ascii="Times New Roman" w:hAnsi="Times New Roman" w:cs="Times New Roman"/>
                <w:noProof/>
                <w:webHidden/>
              </w:rPr>
              <w:fldChar w:fldCharType="begin"/>
            </w:r>
            <w:r w:rsidRPr="00F3421B">
              <w:rPr>
                <w:rFonts w:ascii="Times New Roman" w:hAnsi="Times New Roman" w:cs="Times New Roman"/>
                <w:noProof/>
                <w:webHidden/>
              </w:rPr>
              <w:instrText xml:space="preserve"> PAGEREF _Toc154128254 \h </w:instrText>
            </w:r>
            <w:r w:rsidRPr="00F3421B">
              <w:rPr>
                <w:rFonts w:ascii="Times New Roman" w:hAnsi="Times New Roman" w:cs="Times New Roman"/>
                <w:noProof/>
                <w:webHidden/>
              </w:rPr>
            </w:r>
            <w:r w:rsidRPr="00F3421B">
              <w:rPr>
                <w:rFonts w:ascii="Times New Roman" w:hAnsi="Times New Roman" w:cs="Times New Roman"/>
                <w:noProof/>
                <w:webHidden/>
              </w:rPr>
              <w:fldChar w:fldCharType="separate"/>
            </w:r>
            <w:r w:rsidR="008706BE">
              <w:rPr>
                <w:rFonts w:ascii="Times New Roman" w:hAnsi="Times New Roman" w:cs="Times New Roman"/>
                <w:noProof/>
                <w:webHidden/>
              </w:rPr>
              <w:t>3</w:t>
            </w:r>
            <w:r w:rsidRPr="00F3421B">
              <w:rPr>
                <w:rFonts w:ascii="Times New Roman" w:hAnsi="Times New Roman" w:cs="Times New Roman"/>
                <w:noProof/>
                <w:webHidden/>
              </w:rPr>
              <w:fldChar w:fldCharType="end"/>
            </w:r>
          </w:hyperlink>
        </w:p>
        <w:p w14:paraId="2E493A63" w14:textId="77777777" w:rsidR="00F3421B" w:rsidRPr="00F3421B" w:rsidRDefault="00C66124" w:rsidP="00F3421B">
          <w:pPr>
            <w:pStyle w:val="Turinys1"/>
            <w:rPr>
              <w:rFonts w:ascii="Times New Roman" w:eastAsiaTheme="minorEastAsia" w:hAnsi="Times New Roman" w:cs="Times New Roman"/>
              <w:noProof/>
              <w:kern w:val="0"/>
              <w:sz w:val="22"/>
              <w:szCs w:val="22"/>
              <w:lang w:eastAsia="lt-LT"/>
              <w14:ligatures w14:val="none"/>
            </w:rPr>
          </w:pPr>
          <w:hyperlink w:anchor="_Toc154128255" w:history="1">
            <w:r w:rsidR="00F3421B" w:rsidRPr="00F3421B">
              <w:rPr>
                <w:rStyle w:val="Hipersaitas"/>
                <w:rFonts w:ascii="Times New Roman" w:hAnsi="Times New Roman" w:cs="Times New Roman"/>
                <w:noProof/>
              </w:rPr>
              <w:t>1.</w:t>
            </w:r>
            <w:r w:rsidR="00F3421B" w:rsidRPr="00F3421B">
              <w:rPr>
                <w:rFonts w:ascii="Times New Roman" w:eastAsiaTheme="minorEastAsia" w:hAnsi="Times New Roman" w:cs="Times New Roman"/>
                <w:noProof/>
                <w:kern w:val="0"/>
                <w:sz w:val="22"/>
                <w:szCs w:val="22"/>
                <w:lang w:eastAsia="lt-LT"/>
                <w14:ligatures w14:val="none"/>
              </w:rPr>
              <w:tab/>
            </w:r>
            <w:r w:rsidR="00F3421B" w:rsidRPr="00F3421B">
              <w:rPr>
                <w:rStyle w:val="Hipersaitas"/>
                <w:rFonts w:ascii="Times New Roman" w:hAnsi="Times New Roman" w:cs="Times New Roman"/>
                <w:noProof/>
              </w:rPr>
              <w:t>DEMOGRAFINĖ SITUACIJA</w:t>
            </w:r>
            <w:r w:rsidR="00F3421B" w:rsidRPr="00F3421B">
              <w:rPr>
                <w:rFonts w:ascii="Times New Roman" w:hAnsi="Times New Roman" w:cs="Times New Roman"/>
                <w:noProof/>
                <w:webHidden/>
              </w:rPr>
              <w:tab/>
            </w:r>
            <w:r w:rsidR="00F3421B" w:rsidRPr="00F3421B">
              <w:rPr>
                <w:rFonts w:ascii="Times New Roman" w:hAnsi="Times New Roman" w:cs="Times New Roman"/>
                <w:noProof/>
                <w:webHidden/>
              </w:rPr>
              <w:fldChar w:fldCharType="begin"/>
            </w:r>
            <w:r w:rsidR="00F3421B" w:rsidRPr="00F3421B">
              <w:rPr>
                <w:rFonts w:ascii="Times New Roman" w:hAnsi="Times New Roman" w:cs="Times New Roman"/>
                <w:noProof/>
                <w:webHidden/>
              </w:rPr>
              <w:instrText xml:space="preserve"> PAGEREF _Toc154128255 \h </w:instrText>
            </w:r>
            <w:r w:rsidR="00F3421B" w:rsidRPr="00F3421B">
              <w:rPr>
                <w:rFonts w:ascii="Times New Roman" w:hAnsi="Times New Roman" w:cs="Times New Roman"/>
                <w:noProof/>
                <w:webHidden/>
              </w:rPr>
            </w:r>
            <w:r w:rsidR="00F3421B" w:rsidRPr="00F3421B">
              <w:rPr>
                <w:rFonts w:ascii="Times New Roman" w:hAnsi="Times New Roman" w:cs="Times New Roman"/>
                <w:noProof/>
                <w:webHidden/>
              </w:rPr>
              <w:fldChar w:fldCharType="separate"/>
            </w:r>
            <w:r w:rsidR="008706BE">
              <w:rPr>
                <w:rFonts w:ascii="Times New Roman" w:hAnsi="Times New Roman" w:cs="Times New Roman"/>
                <w:noProof/>
                <w:webHidden/>
              </w:rPr>
              <w:t>4</w:t>
            </w:r>
            <w:r w:rsidR="00F3421B" w:rsidRPr="00F3421B">
              <w:rPr>
                <w:rFonts w:ascii="Times New Roman" w:hAnsi="Times New Roman" w:cs="Times New Roman"/>
                <w:noProof/>
                <w:webHidden/>
              </w:rPr>
              <w:fldChar w:fldCharType="end"/>
            </w:r>
          </w:hyperlink>
        </w:p>
        <w:p w14:paraId="4A51B8D0" w14:textId="77777777" w:rsidR="00F3421B" w:rsidRPr="00F3421B" w:rsidRDefault="00C66124" w:rsidP="00F3421B">
          <w:pPr>
            <w:pStyle w:val="Turinys2"/>
            <w:rPr>
              <w:rFonts w:ascii="Times New Roman" w:eastAsiaTheme="minorEastAsia" w:hAnsi="Times New Roman" w:cs="Times New Roman"/>
              <w:noProof/>
              <w:kern w:val="0"/>
              <w:sz w:val="22"/>
              <w:szCs w:val="22"/>
              <w:lang w:eastAsia="lt-LT"/>
              <w14:ligatures w14:val="none"/>
            </w:rPr>
          </w:pPr>
          <w:hyperlink w:anchor="_Toc154128256" w:history="1">
            <w:r w:rsidR="00F3421B" w:rsidRPr="00F3421B">
              <w:rPr>
                <w:rStyle w:val="Hipersaitas"/>
                <w:rFonts w:ascii="Times New Roman" w:hAnsi="Times New Roman" w:cs="Times New Roman"/>
                <w:noProof/>
              </w:rPr>
              <w:t>1.1.</w:t>
            </w:r>
            <w:r w:rsidR="00F3421B" w:rsidRPr="00F3421B">
              <w:rPr>
                <w:rFonts w:ascii="Times New Roman" w:eastAsiaTheme="minorEastAsia" w:hAnsi="Times New Roman" w:cs="Times New Roman"/>
                <w:noProof/>
                <w:kern w:val="0"/>
                <w:sz w:val="22"/>
                <w:szCs w:val="22"/>
                <w:lang w:eastAsia="lt-LT"/>
                <w14:ligatures w14:val="none"/>
              </w:rPr>
              <w:tab/>
            </w:r>
            <w:r w:rsidR="00F3421B" w:rsidRPr="00F3421B">
              <w:rPr>
                <w:rStyle w:val="Hipersaitas"/>
                <w:rFonts w:ascii="Times New Roman" w:hAnsi="Times New Roman" w:cs="Times New Roman"/>
                <w:noProof/>
              </w:rPr>
              <w:t>Socioekonominė situacija savivaldybėje</w:t>
            </w:r>
            <w:r w:rsidR="00F3421B" w:rsidRPr="00F3421B">
              <w:rPr>
                <w:rFonts w:ascii="Times New Roman" w:hAnsi="Times New Roman" w:cs="Times New Roman"/>
                <w:noProof/>
                <w:webHidden/>
              </w:rPr>
              <w:tab/>
            </w:r>
            <w:r w:rsidR="00F3421B" w:rsidRPr="00F3421B">
              <w:rPr>
                <w:rFonts w:ascii="Times New Roman" w:hAnsi="Times New Roman" w:cs="Times New Roman"/>
                <w:noProof/>
                <w:webHidden/>
              </w:rPr>
              <w:fldChar w:fldCharType="begin"/>
            </w:r>
            <w:r w:rsidR="00F3421B" w:rsidRPr="00F3421B">
              <w:rPr>
                <w:rFonts w:ascii="Times New Roman" w:hAnsi="Times New Roman" w:cs="Times New Roman"/>
                <w:noProof/>
                <w:webHidden/>
              </w:rPr>
              <w:instrText xml:space="preserve"> PAGEREF _Toc154128256 \h </w:instrText>
            </w:r>
            <w:r w:rsidR="00F3421B" w:rsidRPr="00F3421B">
              <w:rPr>
                <w:rFonts w:ascii="Times New Roman" w:hAnsi="Times New Roman" w:cs="Times New Roman"/>
                <w:noProof/>
                <w:webHidden/>
              </w:rPr>
            </w:r>
            <w:r w:rsidR="00F3421B" w:rsidRPr="00F3421B">
              <w:rPr>
                <w:rFonts w:ascii="Times New Roman" w:hAnsi="Times New Roman" w:cs="Times New Roman"/>
                <w:noProof/>
                <w:webHidden/>
              </w:rPr>
              <w:fldChar w:fldCharType="separate"/>
            </w:r>
            <w:r w:rsidR="008706BE">
              <w:rPr>
                <w:rFonts w:ascii="Times New Roman" w:hAnsi="Times New Roman" w:cs="Times New Roman"/>
                <w:noProof/>
                <w:webHidden/>
              </w:rPr>
              <w:t>4</w:t>
            </w:r>
            <w:r w:rsidR="00F3421B" w:rsidRPr="00F3421B">
              <w:rPr>
                <w:rFonts w:ascii="Times New Roman" w:hAnsi="Times New Roman" w:cs="Times New Roman"/>
                <w:noProof/>
                <w:webHidden/>
              </w:rPr>
              <w:fldChar w:fldCharType="end"/>
            </w:r>
          </w:hyperlink>
        </w:p>
        <w:p w14:paraId="3C2BDD07" w14:textId="77777777" w:rsidR="00F3421B" w:rsidRPr="00F3421B" w:rsidRDefault="00C66124" w:rsidP="00F3421B">
          <w:pPr>
            <w:pStyle w:val="Turinys2"/>
            <w:rPr>
              <w:rFonts w:ascii="Times New Roman" w:eastAsiaTheme="minorEastAsia" w:hAnsi="Times New Roman" w:cs="Times New Roman"/>
              <w:noProof/>
              <w:kern w:val="0"/>
              <w:sz w:val="22"/>
              <w:szCs w:val="22"/>
              <w:lang w:eastAsia="lt-LT"/>
              <w14:ligatures w14:val="none"/>
            </w:rPr>
          </w:pPr>
          <w:hyperlink w:anchor="_Toc154128257" w:history="1">
            <w:r w:rsidR="00F3421B" w:rsidRPr="00F3421B">
              <w:rPr>
                <w:rStyle w:val="Hipersaitas"/>
                <w:rFonts w:ascii="Times New Roman" w:hAnsi="Times New Roman" w:cs="Times New Roman"/>
                <w:noProof/>
              </w:rPr>
              <w:t>1.2.</w:t>
            </w:r>
            <w:r w:rsidR="00F3421B" w:rsidRPr="00F3421B">
              <w:rPr>
                <w:rFonts w:ascii="Times New Roman" w:eastAsiaTheme="minorEastAsia" w:hAnsi="Times New Roman" w:cs="Times New Roman"/>
                <w:noProof/>
                <w:kern w:val="0"/>
                <w:sz w:val="22"/>
                <w:szCs w:val="22"/>
                <w:lang w:eastAsia="lt-LT"/>
                <w14:ligatures w14:val="none"/>
              </w:rPr>
              <w:tab/>
            </w:r>
            <w:r w:rsidR="00F3421B" w:rsidRPr="00F3421B">
              <w:rPr>
                <w:rStyle w:val="Hipersaitas"/>
                <w:rFonts w:ascii="Times New Roman" w:hAnsi="Times New Roman" w:cs="Times New Roman"/>
                <w:noProof/>
              </w:rPr>
              <w:t>Sveikata savivaldybėje</w:t>
            </w:r>
            <w:r w:rsidR="00F3421B" w:rsidRPr="00F3421B">
              <w:rPr>
                <w:rFonts w:ascii="Times New Roman" w:hAnsi="Times New Roman" w:cs="Times New Roman"/>
                <w:noProof/>
                <w:webHidden/>
              </w:rPr>
              <w:tab/>
            </w:r>
            <w:r w:rsidR="00F3421B" w:rsidRPr="00F3421B">
              <w:rPr>
                <w:rFonts w:ascii="Times New Roman" w:hAnsi="Times New Roman" w:cs="Times New Roman"/>
                <w:noProof/>
                <w:webHidden/>
              </w:rPr>
              <w:fldChar w:fldCharType="begin"/>
            </w:r>
            <w:r w:rsidR="00F3421B" w:rsidRPr="00F3421B">
              <w:rPr>
                <w:rFonts w:ascii="Times New Roman" w:hAnsi="Times New Roman" w:cs="Times New Roman"/>
                <w:noProof/>
                <w:webHidden/>
              </w:rPr>
              <w:instrText xml:space="preserve"> PAGEREF _Toc154128257 \h </w:instrText>
            </w:r>
            <w:r w:rsidR="00F3421B" w:rsidRPr="00F3421B">
              <w:rPr>
                <w:rFonts w:ascii="Times New Roman" w:hAnsi="Times New Roman" w:cs="Times New Roman"/>
                <w:noProof/>
                <w:webHidden/>
              </w:rPr>
            </w:r>
            <w:r w:rsidR="00F3421B" w:rsidRPr="00F3421B">
              <w:rPr>
                <w:rFonts w:ascii="Times New Roman" w:hAnsi="Times New Roman" w:cs="Times New Roman"/>
                <w:noProof/>
                <w:webHidden/>
              </w:rPr>
              <w:fldChar w:fldCharType="separate"/>
            </w:r>
            <w:r w:rsidR="008706BE">
              <w:rPr>
                <w:rFonts w:ascii="Times New Roman" w:hAnsi="Times New Roman" w:cs="Times New Roman"/>
                <w:noProof/>
                <w:webHidden/>
              </w:rPr>
              <w:t>5</w:t>
            </w:r>
            <w:r w:rsidR="00F3421B" w:rsidRPr="00F3421B">
              <w:rPr>
                <w:rFonts w:ascii="Times New Roman" w:hAnsi="Times New Roman" w:cs="Times New Roman"/>
                <w:noProof/>
                <w:webHidden/>
              </w:rPr>
              <w:fldChar w:fldCharType="end"/>
            </w:r>
          </w:hyperlink>
        </w:p>
        <w:p w14:paraId="79CB2ABC" w14:textId="77777777" w:rsidR="00F3421B" w:rsidRPr="00F3421B" w:rsidRDefault="00C66124" w:rsidP="00F3421B">
          <w:pPr>
            <w:pStyle w:val="Turinys1"/>
            <w:rPr>
              <w:rFonts w:ascii="Times New Roman" w:eastAsiaTheme="minorEastAsia" w:hAnsi="Times New Roman" w:cs="Times New Roman"/>
              <w:noProof/>
              <w:kern w:val="0"/>
              <w:sz w:val="22"/>
              <w:szCs w:val="22"/>
              <w:lang w:eastAsia="lt-LT"/>
              <w14:ligatures w14:val="none"/>
            </w:rPr>
          </w:pPr>
          <w:hyperlink w:anchor="_Toc154128258" w:history="1">
            <w:r w:rsidR="00F3421B" w:rsidRPr="00F3421B">
              <w:rPr>
                <w:rStyle w:val="Hipersaitas"/>
                <w:rFonts w:ascii="Times New Roman" w:hAnsi="Times New Roman" w:cs="Times New Roman"/>
                <w:noProof/>
              </w:rPr>
              <w:t>2.</w:t>
            </w:r>
            <w:r w:rsidR="00F3421B" w:rsidRPr="00F3421B">
              <w:rPr>
                <w:rFonts w:ascii="Times New Roman" w:eastAsiaTheme="minorEastAsia" w:hAnsi="Times New Roman" w:cs="Times New Roman"/>
                <w:noProof/>
                <w:kern w:val="0"/>
                <w:sz w:val="22"/>
                <w:szCs w:val="22"/>
                <w:lang w:eastAsia="lt-LT"/>
                <w14:ligatures w14:val="none"/>
              </w:rPr>
              <w:tab/>
            </w:r>
            <w:r w:rsidR="00F3421B" w:rsidRPr="00F3421B">
              <w:rPr>
                <w:rStyle w:val="Hipersaitas"/>
                <w:rFonts w:ascii="Times New Roman" w:hAnsi="Times New Roman" w:cs="Times New Roman"/>
                <w:noProof/>
              </w:rPr>
              <w:t>KĖDAINIŲ RAJONO 2022 METŲ SVEIKATOS IR SU SVEIKATA SUSIJUSIŲ RODIKLIŲ PROFILIS</w:t>
            </w:r>
            <w:r w:rsidR="00F3421B" w:rsidRPr="00F3421B">
              <w:rPr>
                <w:rFonts w:ascii="Times New Roman" w:hAnsi="Times New Roman" w:cs="Times New Roman"/>
                <w:noProof/>
                <w:webHidden/>
              </w:rPr>
              <w:tab/>
            </w:r>
            <w:r w:rsidR="00F3421B" w:rsidRPr="00F3421B">
              <w:rPr>
                <w:rFonts w:ascii="Times New Roman" w:hAnsi="Times New Roman" w:cs="Times New Roman"/>
                <w:noProof/>
                <w:webHidden/>
              </w:rPr>
              <w:fldChar w:fldCharType="begin"/>
            </w:r>
            <w:r w:rsidR="00F3421B" w:rsidRPr="00F3421B">
              <w:rPr>
                <w:rFonts w:ascii="Times New Roman" w:hAnsi="Times New Roman" w:cs="Times New Roman"/>
                <w:noProof/>
                <w:webHidden/>
              </w:rPr>
              <w:instrText xml:space="preserve"> PAGEREF _Toc154128258 \h </w:instrText>
            </w:r>
            <w:r w:rsidR="00F3421B" w:rsidRPr="00F3421B">
              <w:rPr>
                <w:rFonts w:ascii="Times New Roman" w:hAnsi="Times New Roman" w:cs="Times New Roman"/>
                <w:noProof/>
                <w:webHidden/>
              </w:rPr>
            </w:r>
            <w:r w:rsidR="00F3421B" w:rsidRPr="00F3421B">
              <w:rPr>
                <w:rFonts w:ascii="Times New Roman" w:hAnsi="Times New Roman" w:cs="Times New Roman"/>
                <w:noProof/>
                <w:webHidden/>
              </w:rPr>
              <w:fldChar w:fldCharType="separate"/>
            </w:r>
            <w:r w:rsidR="008706BE">
              <w:rPr>
                <w:rFonts w:ascii="Times New Roman" w:hAnsi="Times New Roman" w:cs="Times New Roman"/>
                <w:noProof/>
                <w:webHidden/>
              </w:rPr>
              <w:t>6</w:t>
            </w:r>
            <w:r w:rsidR="00F3421B" w:rsidRPr="00F3421B">
              <w:rPr>
                <w:rFonts w:ascii="Times New Roman" w:hAnsi="Times New Roman" w:cs="Times New Roman"/>
                <w:noProof/>
                <w:webHidden/>
              </w:rPr>
              <w:fldChar w:fldCharType="end"/>
            </w:r>
          </w:hyperlink>
        </w:p>
        <w:p w14:paraId="3B2EB531" w14:textId="77777777" w:rsidR="00F3421B" w:rsidRPr="00F3421B" w:rsidRDefault="00C66124" w:rsidP="00F3421B">
          <w:pPr>
            <w:pStyle w:val="Turinys1"/>
            <w:rPr>
              <w:rFonts w:ascii="Times New Roman" w:eastAsiaTheme="minorEastAsia" w:hAnsi="Times New Roman" w:cs="Times New Roman"/>
              <w:noProof/>
              <w:kern w:val="0"/>
              <w:sz w:val="22"/>
              <w:szCs w:val="22"/>
              <w:lang w:eastAsia="lt-LT"/>
              <w14:ligatures w14:val="none"/>
            </w:rPr>
          </w:pPr>
          <w:hyperlink w:anchor="_Toc154128265" w:history="1">
            <w:r w:rsidR="00F3421B" w:rsidRPr="00F3421B">
              <w:rPr>
                <w:rStyle w:val="Hipersaitas"/>
                <w:rFonts w:ascii="Times New Roman" w:hAnsi="Times New Roman" w:cs="Times New Roman"/>
                <w:bCs/>
                <w:noProof/>
              </w:rPr>
              <w:t>3.</w:t>
            </w:r>
            <w:r w:rsidR="00F3421B" w:rsidRPr="00F3421B">
              <w:rPr>
                <w:rFonts w:ascii="Times New Roman" w:eastAsiaTheme="minorEastAsia" w:hAnsi="Times New Roman" w:cs="Times New Roman"/>
                <w:noProof/>
                <w:kern w:val="0"/>
                <w:sz w:val="22"/>
                <w:szCs w:val="22"/>
                <w:lang w:eastAsia="lt-LT"/>
                <w14:ligatures w14:val="none"/>
              </w:rPr>
              <w:tab/>
            </w:r>
            <w:r w:rsidR="00F3421B" w:rsidRPr="00F3421B">
              <w:rPr>
                <w:rStyle w:val="Hipersaitas"/>
                <w:rFonts w:ascii="Times New Roman" w:hAnsi="Times New Roman" w:cs="Times New Roman"/>
                <w:noProof/>
              </w:rPr>
              <w:t>SAVIVALDYBĖS PRIORITETINIŲ PROBLEMŲ ANALIZĖ</w:t>
            </w:r>
            <w:r w:rsidR="00F3421B" w:rsidRPr="00F3421B">
              <w:rPr>
                <w:rFonts w:ascii="Times New Roman" w:hAnsi="Times New Roman" w:cs="Times New Roman"/>
                <w:noProof/>
                <w:webHidden/>
              </w:rPr>
              <w:tab/>
            </w:r>
            <w:r w:rsidR="00F3421B" w:rsidRPr="00F3421B">
              <w:rPr>
                <w:rFonts w:ascii="Times New Roman" w:hAnsi="Times New Roman" w:cs="Times New Roman"/>
                <w:noProof/>
                <w:webHidden/>
              </w:rPr>
              <w:fldChar w:fldCharType="begin"/>
            </w:r>
            <w:r w:rsidR="00F3421B" w:rsidRPr="00F3421B">
              <w:rPr>
                <w:rFonts w:ascii="Times New Roman" w:hAnsi="Times New Roman" w:cs="Times New Roman"/>
                <w:noProof/>
                <w:webHidden/>
              </w:rPr>
              <w:instrText xml:space="preserve"> PAGEREF _Toc154128265 \h </w:instrText>
            </w:r>
            <w:r w:rsidR="00F3421B" w:rsidRPr="00F3421B">
              <w:rPr>
                <w:rFonts w:ascii="Times New Roman" w:hAnsi="Times New Roman" w:cs="Times New Roman"/>
                <w:noProof/>
                <w:webHidden/>
              </w:rPr>
            </w:r>
            <w:r w:rsidR="00F3421B" w:rsidRPr="00F3421B">
              <w:rPr>
                <w:rFonts w:ascii="Times New Roman" w:hAnsi="Times New Roman" w:cs="Times New Roman"/>
                <w:noProof/>
                <w:webHidden/>
              </w:rPr>
              <w:fldChar w:fldCharType="separate"/>
            </w:r>
            <w:r w:rsidR="008706BE">
              <w:rPr>
                <w:rFonts w:ascii="Times New Roman" w:hAnsi="Times New Roman" w:cs="Times New Roman"/>
                <w:noProof/>
                <w:webHidden/>
              </w:rPr>
              <w:t>12</w:t>
            </w:r>
            <w:r w:rsidR="00F3421B" w:rsidRPr="00F3421B">
              <w:rPr>
                <w:rFonts w:ascii="Times New Roman" w:hAnsi="Times New Roman" w:cs="Times New Roman"/>
                <w:noProof/>
                <w:webHidden/>
              </w:rPr>
              <w:fldChar w:fldCharType="end"/>
            </w:r>
          </w:hyperlink>
        </w:p>
        <w:p w14:paraId="09E9F318" w14:textId="77777777" w:rsidR="00F3421B" w:rsidRPr="00F3421B" w:rsidRDefault="00C66124" w:rsidP="00F3421B">
          <w:pPr>
            <w:pStyle w:val="Turinys2"/>
            <w:rPr>
              <w:rFonts w:ascii="Times New Roman" w:eastAsiaTheme="minorEastAsia" w:hAnsi="Times New Roman" w:cs="Times New Roman"/>
              <w:noProof/>
              <w:kern w:val="0"/>
              <w:sz w:val="22"/>
              <w:szCs w:val="22"/>
              <w:lang w:eastAsia="lt-LT"/>
              <w14:ligatures w14:val="none"/>
            </w:rPr>
          </w:pPr>
          <w:hyperlink w:anchor="_Toc154128266" w:history="1">
            <w:r w:rsidR="00F3421B" w:rsidRPr="00F3421B">
              <w:rPr>
                <w:rStyle w:val="Hipersaitas"/>
                <w:rFonts w:ascii="Times New Roman" w:hAnsi="Times New Roman" w:cs="Times New Roman"/>
                <w:noProof/>
              </w:rPr>
              <w:t>3.1.</w:t>
            </w:r>
            <w:r w:rsidR="00F3421B" w:rsidRPr="00F3421B">
              <w:rPr>
                <w:rFonts w:ascii="Times New Roman" w:eastAsiaTheme="minorEastAsia" w:hAnsi="Times New Roman" w:cs="Times New Roman"/>
                <w:noProof/>
                <w:kern w:val="0"/>
                <w:sz w:val="22"/>
                <w:szCs w:val="22"/>
                <w:lang w:eastAsia="lt-LT"/>
                <w14:ligatures w14:val="none"/>
              </w:rPr>
              <w:tab/>
            </w:r>
            <w:r w:rsidR="00F3421B" w:rsidRPr="00F3421B">
              <w:rPr>
                <w:rStyle w:val="Hipersaitas"/>
                <w:rFonts w:ascii="Times New Roman" w:hAnsi="Times New Roman" w:cs="Times New Roman"/>
                <w:noProof/>
              </w:rPr>
              <w:t>Išvengiamas mirtingumas</w:t>
            </w:r>
            <w:r w:rsidR="00F3421B" w:rsidRPr="00F3421B">
              <w:rPr>
                <w:rFonts w:ascii="Times New Roman" w:hAnsi="Times New Roman" w:cs="Times New Roman"/>
                <w:noProof/>
                <w:webHidden/>
              </w:rPr>
              <w:tab/>
            </w:r>
            <w:r w:rsidR="00F3421B" w:rsidRPr="00F3421B">
              <w:rPr>
                <w:rFonts w:ascii="Times New Roman" w:hAnsi="Times New Roman" w:cs="Times New Roman"/>
                <w:noProof/>
                <w:webHidden/>
              </w:rPr>
              <w:fldChar w:fldCharType="begin"/>
            </w:r>
            <w:r w:rsidR="00F3421B" w:rsidRPr="00F3421B">
              <w:rPr>
                <w:rFonts w:ascii="Times New Roman" w:hAnsi="Times New Roman" w:cs="Times New Roman"/>
                <w:noProof/>
                <w:webHidden/>
              </w:rPr>
              <w:instrText xml:space="preserve"> PAGEREF _Toc154128266 \h </w:instrText>
            </w:r>
            <w:r w:rsidR="00F3421B" w:rsidRPr="00F3421B">
              <w:rPr>
                <w:rFonts w:ascii="Times New Roman" w:hAnsi="Times New Roman" w:cs="Times New Roman"/>
                <w:noProof/>
                <w:webHidden/>
              </w:rPr>
            </w:r>
            <w:r w:rsidR="00F3421B" w:rsidRPr="00F3421B">
              <w:rPr>
                <w:rFonts w:ascii="Times New Roman" w:hAnsi="Times New Roman" w:cs="Times New Roman"/>
                <w:noProof/>
                <w:webHidden/>
              </w:rPr>
              <w:fldChar w:fldCharType="separate"/>
            </w:r>
            <w:r w:rsidR="008706BE">
              <w:rPr>
                <w:rFonts w:ascii="Times New Roman" w:hAnsi="Times New Roman" w:cs="Times New Roman"/>
                <w:noProof/>
                <w:webHidden/>
              </w:rPr>
              <w:t>12</w:t>
            </w:r>
            <w:r w:rsidR="00F3421B" w:rsidRPr="00F3421B">
              <w:rPr>
                <w:rFonts w:ascii="Times New Roman" w:hAnsi="Times New Roman" w:cs="Times New Roman"/>
                <w:noProof/>
                <w:webHidden/>
              </w:rPr>
              <w:fldChar w:fldCharType="end"/>
            </w:r>
          </w:hyperlink>
        </w:p>
        <w:p w14:paraId="6F1F8E79" w14:textId="77777777" w:rsidR="00F3421B" w:rsidRPr="00F3421B" w:rsidRDefault="00C66124" w:rsidP="00F3421B">
          <w:pPr>
            <w:pStyle w:val="Turinys2"/>
            <w:rPr>
              <w:rFonts w:ascii="Times New Roman" w:eastAsiaTheme="minorEastAsia" w:hAnsi="Times New Roman" w:cs="Times New Roman"/>
              <w:noProof/>
              <w:kern w:val="0"/>
              <w:sz w:val="22"/>
              <w:szCs w:val="22"/>
              <w:lang w:eastAsia="lt-LT"/>
              <w14:ligatures w14:val="none"/>
            </w:rPr>
          </w:pPr>
          <w:hyperlink w:anchor="_Toc154128267" w:history="1">
            <w:r w:rsidR="00F3421B" w:rsidRPr="00F3421B">
              <w:rPr>
                <w:rStyle w:val="Hipersaitas"/>
                <w:rFonts w:ascii="Times New Roman" w:hAnsi="Times New Roman" w:cs="Times New Roman"/>
                <w:noProof/>
              </w:rPr>
              <w:t>3.2.</w:t>
            </w:r>
            <w:r w:rsidR="00F3421B" w:rsidRPr="00F3421B">
              <w:rPr>
                <w:rFonts w:ascii="Times New Roman" w:eastAsiaTheme="minorEastAsia" w:hAnsi="Times New Roman" w:cs="Times New Roman"/>
                <w:noProof/>
                <w:kern w:val="0"/>
                <w:sz w:val="22"/>
                <w:szCs w:val="22"/>
                <w:lang w:eastAsia="lt-LT"/>
                <w14:ligatures w14:val="none"/>
              </w:rPr>
              <w:tab/>
            </w:r>
            <w:r w:rsidR="00F3421B" w:rsidRPr="00F3421B">
              <w:rPr>
                <w:rStyle w:val="Hipersaitas"/>
                <w:rFonts w:ascii="Times New Roman" w:hAnsi="Times New Roman" w:cs="Times New Roman"/>
                <w:noProof/>
              </w:rPr>
              <w:t>Mirtingumas nuo piktybinių navikų (C00-C96)</w:t>
            </w:r>
            <w:r w:rsidR="00F3421B" w:rsidRPr="00F3421B">
              <w:rPr>
                <w:rFonts w:ascii="Times New Roman" w:hAnsi="Times New Roman" w:cs="Times New Roman"/>
                <w:noProof/>
                <w:webHidden/>
              </w:rPr>
              <w:tab/>
            </w:r>
            <w:r w:rsidR="00F3421B" w:rsidRPr="00F3421B">
              <w:rPr>
                <w:rFonts w:ascii="Times New Roman" w:hAnsi="Times New Roman" w:cs="Times New Roman"/>
                <w:noProof/>
                <w:webHidden/>
              </w:rPr>
              <w:fldChar w:fldCharType="begin"/>
            </w:r>
            <w:r w:rsidR="00F3421B" w:rsidRPr="00F3421B">
              <w:rPr>
                <w:rFonts w:ascii="Times New Roman" w:hAnsi="Times New Roman" w:cs="Times New Roman"/>
                <w:noProof/>
                <w:webHidden/>
              </w:rPr>
              <w:instrText xml:space="preserve"> PAGEREF _Toc154128267 \h </w:instrText>
            </w:r>
            <w:r w:rsidR="00F3421B" w:rsidRPr="00F3421B">
              <w:rPr>
                <w:rFonts w:ascii="Times New Roman" w:hAnsi="Times New Roman" w:cs="Times New Roman"/>
                <w:noProof/>
                <w:webHidden/>
              </w:rPr>
            </w:r>
            <w:r w:rsidR="00F3421B" w:rsidRPr="00F3421B">
              <w:rPr>
                <w:rFonts w:ascii="Times New Roman" w:hAnsi="Times New Roman" w:cs="Times New Roman"/>
                <w:noProof/>
                <w:webHidden/>
              </w:rPr>
              <w:fldChar w:fldCharType="separate"/>
            </w:r>
            <w:r w:rsidR="008706BE">
              <w:rPr>
                <w:rFonts w:ascii="Times New Roman" w:hAnsi="Times New Roman" w:cs="Times New Roman"/>
                <w:noProof/>
                <w:webHidden/>
              </w:rPr>
              <w:t>14</w:t>
            </w:r>
            <w:r w:rsidR="00F3421B" w:rsidRPr="00F3421B">
              <w:rPr>
                <w:rFonts w:ascii="Times New Roman" w:hAnsi="Times New Roman" w:cs="Times New Roman"/>
                <w:noProof/>
                <w:webHidden/>
              </w:rPr>
              <w:fldChar w:fldCharType="end"/>
            </w:r>
          </w:hyperlink>
        </w:p>
        <w:p w14:paraId="28A99EFC" w14:textId="77777777" w:rsidR="00F3421B" w:rsidRPr="00F3421B" w:rsidRDefault="00C66124" w:rsidP="00F3421B">
          <w:pPr>
            <w:pStyle w:val="Turinys2"/>
            <w:rPr>
              <w:rFonts w:ascii="Times New Roman" w:eastAsiaTheme="minorEastAsia" w:hAnsi="Times New Roman" w:cs="Times New Roman"/>
              <w:noProof/>
              <w:kern w:val="0"/>
              <w:sz w:val="22"/>
              <w:szCs w:val="22"/>
              <w:lang w:eastAsia="lt-LT"/>
              <w14:ligatures w14:val="none"/>
            </w:rPr>
          </w:pPr>
          <w:hyperlink w:anchor="_Toc154128268" w:history="1">
            <w:r w:rsidR="00F3421B" w:rsidRPr="00F3421B">
              <w:rPr>
                <w:rStyle w:val="Hipersaitas"/>
                <w:rFonts w:ascii="Times New Roman" w:hAnsi="Times New Roman" w:cs="Times New Roman"/>
                <w:noProof/>
              </w:rPr>
              <w:t>3.3.</w:t>
            </w:r>
            <w:r w:rsidR="00F3421B" w:rsidRPr="00F3421B">
              <w:rPr>
                <w:rFonts w:ascii="Times New Roman" w:eastAsiaTheme="minorEastAsia" w:hAnsi="Times New Roman" w:cs="Times New Roman"/>
                <w:noProof/>
                <w:kern w:val="0"/>
                <w:sz w:val="22"/>
                <w:szCs w:val="22"/>
                <w:lang w:eastAsia="lt-LT"/>
                <w14:ligatures w14:val="none"/>
              </w:rPr>
              <w:tab/>
            </w:r>
            <w:r w:rsidR="00F3421B" w:rsidRPr="00F3421B">
              <w:rPr>
                <w:rStyle w:val="Hipersaitas"/>
                <w:rFonts w:ascii="Times New Roman" w:hAnsi="Times New Roman" w:cs="Times New Roman"/>
                <w:noProof/>
              </w:rPr>
              <w:t>Sergamumas II tipo cukriniu diabetu (E11)</w:t>
            </w:r>
            <w:r w:rsidR="00F3421B" w:rsidRPr="00F3421B">
              <w:rPr>
                <w:rFonts w:ascii="Times New Roman" w:hAnsi="Times New Roman" w:cs="Times New Roman"/>
                <w:noProof/>
                <w:webHidden/>
              </w:rPr>
              <w:tab/>
            </w:r>
            <w:r w:rsidR="00F3421B" w:rsidRPr="00F3421B">
              <w:rPr>
                <w:rFonts w:ascii="Times New Roman" w:hAnsi="Times New Roman" w:cs="Times New Roman"/>
                <w:noProof/>
                <w:webHidden/>
              </w:rPr>
              <w:fldChar w:fldCharType="begin"/>
            </w:r>
            <w:r w:rsidR="00F3421B" w:rsidRPr="00F3421B">
              <w:rPr>
                <w:rFonts w:ascii="Times New Roman" w:hAnsi="Times New Roman" w:cs="Times New Roman"/>
                <w:noProof/>
                <w:webHidden/>
              </w:rPr>
              <w:instrText xml:space="preserve"> PAGEREF _Toc154128268 \h </w:instrText>
            </w:r>
            <w:r w:rsidR="00F3421B" w:rsidRPr="00F3421B">
              <w:rPr>
                <w:rFonts w:ascii="Times New Roman" w:hAnsi="Times New Roman" w:cs="Times New Roman"/>
                <w:noProof/>
                <w:webHidden/>
              </w:rPr>
            </w:r>
            <w:r w:rsidR="00F3421B" w:rsidRPr="00F3421B">
              <w:rPr>
                <w:rFonts w:ascii="Times New Roman" w:hAnsi="Times New Roman" w:cs="Times New Roman"/>
                <w:noProof/>
                <w:webHidden/>
              </w:rPr>
              <w:fldChar w:fldCharType="separate"/>
            </w:r>
            <w:r w:rsidR="008706BE">
              <w:rPr>
                <w:rFonts w:ascii="Times New Roman" w:hAnsi="Times New Roman" w:cs="Times New Roman"/>
                <w:noProof/>
                <w:webHidden/>
              </w:rPr>
              <w:t>17</w:t>
            </w:r>
            <w:r w:rsidR="00F3421B" w:rsidRPr="00F3421B">
              <w:rPr>
                <w:rFonts w:ascii="Times New Roman" w:hAnsi="Times New Roman" w:cs="Times New Roman"/>
                <w:noProof/>
                <w:webHidden/>
              </w:rPr>
              <w:fldChar w:fldCharType="end"/>
            </w:r>
          </w:hyperlink>
        </w:p>
        <w:p w14:paraId="0E44FA19" w14:textId="77777777" w:rsidR="00F3421B" w:rsidRPr="00F3421B" w:rsidRDefault="00C66124" w:rsidP="00F3421B">
          <w:pPr>
            <w:pStyle w:val="Turinys1"/>
            <w:rPr>
              <w:rFonts w:ascii="Times New Roman" w:eastAsiaTheme="minorEastAsia" w:hAnsi="Times New Roman" w:cs="Times New Roman"/>
              <w:noProof/>
              <w:kern w:val="0"/>
              <w:sz w:val="22"/>
              <w:szCs w:val="22"/>
              <w:lang w:eastAsia="lt-LT"/>
              <w14:ligatures w14:val="none"/>
            </w:rPr>
          </w:pPr>
          <w:hyperlink w:anchor="_Toc154128269" w:history="1">
            <w:r w:rsidR="00F3421B" w:rsidRPr="00F3421B">
              <w:rPr>
                <w:rStyle w:val="Hipersaitas"/>
                <w:rFonts w:ascii="Times New Roman" w:hAnsi="Times New Roman" w:cs="Times New Roman"/>
                <w:bCs/>
                <w:noProof/>
              </w:rPr>
              <w:t>IŠVADOS</w:t>
            </w:r>
            <w:r w:rsidR="00F3421B" w:rsidRPr="00F3421B">
              <w:rPr>
                <w:rFonts w:ascii="Times New Roman" w:hAnsi="Times New Roman" w:cs="Times New Roman"/>
                <w:noProof/>
                <w:webHidden/>
              </w:rPr>
              <w:tab/>
            </w:r>
            <w:r w:rsidR="00F3421B" w:rsidRPr="00F3421B">
              <w:rPr>
                <w:rFonts w:ascii="Times New Roman" w:hAnsi="Times New Roman" w:cs="Times New Roman"/>
                <w:noProof/>
                <w:webHidden/>
              </w:rPr>
              <w:fldChar w:fldCharType="begin"/>
            </w:r>
            <w:r w:rsidR="00F3421B" w:rsidRPr="00F3421B">
              <w:rPr>
                <w:rFonts w:ascii="Times New Roman" w:hAnsi="Times New Roman" w:cs="Times New Roman"/>
                <w:noProof/>
                <w:webHidden/>
              </w:rPr>
              <w:instrText xml:space="preserve"> PAGEREF _Toc154128269 \h </w:instrText>
            </w:r>
            <w:r w:rsidR="00F3421B" w:rsidRPr="00F3421B">
              <w:rPr>
                <w:rFonts w:ascii="Times New Roman" w:hAnsi="Times New Roman" w:cs="Times New Roman"/>
                <w:noProof/>
                <w:webHidden/>
              </w:rPr>
            </w:r>
            <w:r w:rsidR="00F3421B" w:rsidRPr="00F3421B">
              <w:rPr>
                <w:rFonts w:ascii="Times New Roman" w:hAnsi="Times New Roman" w:cs="Times New Roman"/>
                <w:noProof/>
                <w:webHidden/>
              </w:rPr>
              <w:fldChar w:fldCharType="separate"/>
            </w:r>
            <w:r w:rsidR="008706BE">
              <w:rPr>
                <w:rFonts w:ascii="Times New Roman" w:hAnsi="Times New Roman" w:cs="Times New Roman"/>
                <w:noProof/>
                <w:webHidden/>
              </w:rPr>
              <w:t>19</w:t>
            </w:r>
            <w:r w:rsidR="00F3421B" w:rsidRPr="00F3421B">
              <w:rPr>
                <w:rFonts w:ascii="Times New Roman" w:hAnsi="Times New Roman" w:cs="Times New Roman"/>
                <w:noProof/>
                <w:webHidden/>
              </w:rPr>
              <w:fldChar w:fldCharType="end"/>
            </w:r>
          </w:hyperlink>
        </w:p>
        <w:p w14:paraId="073B4EAD" w14:textId="77777777" w:rsidR="00F3421B" w:rsidRPr="00F3421B" w:rsidRDefault="00C66124" w:rsidP="00F3421B">
          <w:pPr>
            <w:pStyle w:val="Turinys1"/>
            <w:rPr>
              <w:rFonts w:ascii="Times New Roman" w:eastAsiaTheme="minorEastAsia" w:hAnsi="Times New Roman" w:cs="Times New Roman"/>
              <w:noProof/>
              <w:kern w:val="0"/>
              <w:sz w:val="22"/>
              <w:szCs w:val="22"/>
              <w:lang w:eastAsia="lt-LT"/>
              <w14:ligatures w14:val="none"/>
            </w:rPr>
          </w:pPr>
          <w:hyperlink w:anchor="_Toc154128270" w:history="1">
            <w:r w:rsidR="00F3421B" w:rsidRPr="00F3421B">
              <w:rPr>
                <w:rStyle w:val="Hipersaitas"/>
                <w:rFonts w:ascii="Times New Roman" w:hAnsi="Times New Roman" w:cs="Times New Roman"/>
                <w:bCs/>
                <w:noProof/>
              </w:rPr>
              <w:t>REKOMENDACIJOS</w:t>
            </w:r>
            <w:r w:rsidR="00F3421B" w:rsidRPr="00F3421B">
              <w:rPr>
                <w:rFonts w:ascii="Times New Roman" w:hAnsi="Times New Roman" w:cs="Times New Roman"/>
                <w:noProof/>
                <w:webHidden/>
              </w:rPr>
              <w:tab/>
            </w:r>
            <w:r w:rsidR="00F3421B" w:rsidRPr="00F3421B">
              <w:rPr>
                <w:rFonts w:ascii="Times New Roman" w:hAnsi="Times New Roman" w:cs="Times New Roman"/>
                <w:noProof/>
                <w:webHidden/>
              </w:rPr>
              <w:fldChar w:fldCharType="begin"/>
            </w:r>
            <w:r w:rsidR="00F3421B" w:rsidRPr="00F3421B">
              <w:rPr>
                <w:rFonts w:ascii="Times New Roman" w:hAnsi="Times New Roman" w:cs="Times New Roman"/>
                <w:noProof/>
                <w:webHidden/>
              </w:rPr>
              <w:instrText xml:space="preserve"> PAGEREF _Toc154128270 \h </w:instrText>
            </w:r>
            <w:r w:rsidR="00F3421B" w:rsidRPr="00F3421B">
              <w:rPr>
                <w:rFonts w:ascii="Times New Roman" w:hAnsi="Times New Roman" w:cs="Times New Roman"/>
                <w:noProof/>
                <w:webHidden/>
              </w:rPr>
            </w:r>
            <w:r w:rsidR="00F3421B" w:rsidRPr="00F3421B">
              <w:rPr>
                <w:rFonts w:ascii="Times New Roman" w:hAnsi="Times New Roman" w:cs="Times New Roman"/>
                <w:noProof/>
                <w:webHidden/>
              </w:rPr>
              <w:fldChar w:fldCharType="separate"/>
            </w:r>
            <w:r w:rsidR="008706BE">
              <w:rPr>
                <w:rFonts w:ascii="Times New Roman" w:hAnsi="Times New Roman" w:cs="Times New Roman"/>
                <w:noProof/>
                <w:webHidden/>
              </w:rPr>
              <w:t>19</w:t>
            </w:r>
            <w:r w:rsidR="00F3421B" w:rsidRPr="00F3421B">
              <w:rPr>
                <w:rFonts w:ascii="Times New Roman" w:hAnsi="Times New Roman" w:cs="Times New Roman"/>
                <w:noProof/>
                <w:webHidden/>
              </w:rPr>
              <w:fldChar w:fldCharType="end"/>
            </w:r>
          </w:hyperlink>
        </w:p>
        <w:p w14:paraId="0946022A" w14:textId="77777777" w:rsidR="00F3421B" w:rsidRPr="00F3421B" w:rsidRDefault="00C66124" w:rsidP="00F3421B">
          <w:pPr>
            <w:pStyle w:val="Turinys1"/>
            <w:rPr>
              <w:rFonts w:ascii="Times New Roman" w:eastAsiaTheme="minorEastAsia" w:hAnsi="Times New Roman" w:cs="Times New Roman"/>
              <w:noProof/>
              <w:kern w:val="0"/>
              <w:sz w:val="22"/>
              <w:szCs w:val="22"/>
              <w:lang w:eastAsia="lt-LT"/>
              <w14:ligatures w14:val="none"/>
            </w:rPr>
          </w:pPr>
          <w:hyperlink w:anchor="_Toc154128271" w:history="1">
            <w:r w:rsidR="00F3421B" w:rsidRPr="00F3421B">
              <w:rPr>
                <w:rStyle w:val="Hipersaitas"/>
                <w:rFonts w:ascii="Times New Roman" w:hAnsi="Times New Roman" w:cs="Times New Roman"/>
                <w:noProof/>
                <w:lang w:val="en-US"/>
              </w:rPr>
              <w:t>1 priedas</w:t>
            </w:r>
            <w:r w:rsidR="00F3421B" w:rsidRPr="00F3421B">
              <w:rPr>
                <w:rFonts w:ascii="Times New Roman" w:hAnsi="Times New Roman" w:cs="Times New Roman"/>
                <w:noProof/>
                <w:webHidden/>
              </w:rPr>
              <w:tab/>
            </w:r>
            <w:r w:rsidR="00F3421B" w:rsidRPr="00F3421B">
              <w:rPr>
                <w:rFonts w:ascii="Times New Roman" w:hAnsi="Times New Roman" w:cs="Times New Roman"/>
                <w:noProof/>
                <w:webHidden/>
              </w:rPr>
              <w:fldChar w:fldCharType="begin"/>
            </w:r>
            <w:r w:rsidR="00F3421B" w:rsidRPr="00F3421B">
              <w:rPr>
                <w:rFonts w:ascii="Times New Roman" w:hAnsi="Times New Roman" w:cs="Times New Roman"/>
                <w:noProof/>
                <w:webHidden/>
              </w:rPr>
              <w:instrText xml:space="preserve"> PAGEREF _Toc154128271 \h </w:instrText>
            </w:r>
            <w:r w:rsidR="00F3421B" w:rsidRPr="00F3421B">
              <w:rPr>
                <w:rFonts w:ascii="Times New Roman" w:hAnsi="Times New Roman" w:cs="Times New Roman"/>
                <w:noProof/>
                <w:webHidden/>
              </w:rPr>
            </w:r>
            <w:r w:rsidR="00F3421B" w:rsidRPr="00F3421B">
              <w:rPr>
                <w:rFonts w:ascii="Times New Roman" w:hAnsi="Times New Roman" w:cs="Times New Roman"/>
                <w:noProof/>
                <w:webHidden/>
              </w:rPr>
              <w:fldChar w:fldCharType="separate"/>
            </w:r>
            <w:r w:rsidR="008706BE">
              <w:rPr>
                <w:rFonts w:ascii="Times New Roman" w:hAnsi="Times New Roman" w:cs="Times New Roman"/>
                <w:noProof/>
                <w:webHidden/>
              </w:rPr>
              <w:t>20</w:t>
            </w:r>
            <w:r w:rsidR="00F3421B" w:rsidRPr="00F3421B">
              <w:rPr>
                <w:rFonts w:ascii="Times New Roman" w:hAnsi="Times New Roman" w:cs="Times New Roman"/>
                <w:noProof/>
                <w:webHidden/>
              </w:rPr>
              <w:fldChar w:fldCharType="end"/>
            </w:r>
          </w:hyperlink>
        </w:p>
        <w:p w14:paraId="7C58E64A" w14:textId="39D03DCB" w:rsidR="00F3421B" w:rsidRPr="00F3421B" w:rsidRDefault="00F3421B">
          <w:pPr>
            <w:rPr>
              <w:rFonts w:ascii="Times New Roman" w:hAnsi="Times New Roman" w:cs="Times New Roman"/>
            </w:rPr>
          </w:pPr>
          <w:r w:rsidRPr="00F3421B">
            <w:rPr>
              <w:rFonts w:ascii="Times New Roman" w:hAnsi="Times New Roman" w:cs="Times New Roman"/>
              <w:bCs/>
            </w:rPr>
            <w:fldChar w:fldCharType="end"/>
          </w:r>
        </w:p>
      </w:sdtContent>
    </w:sdt>
    <w:p w14:paraId="1BE8DB22" w14:textId="77777777" w:rsidR="00F3421B" w:rsidRPr="00424EC7" w:rsidRDefault="00F3421B" w:rsidP="00F3421B">
      <w:pPr>
        <w:spacing w:before="240"/>
        <w:jc w:val="center"/>
        <w:rPr>
          <w:rFonts w:ascii="Times New Roman" w:hAnsi="Times New Roman" w:cs="Times New Roman"/>
          <w:b/>
          <w:bCs/>
          <w:sz w:val="28"/>
          <w:szCs w:val="28"/>
        </w:rPr>
      </w:pPr>
    </w:p>
    <w:p w14:paraId="2F4C7826" w14:textId="731FC4E6" w:rsidR="00641C17" w:rsidRPr="00424EC7" w:rsidRDefault="00641C17">
      <w:pPr>
        <w:rPr>
          <w:rFonts w:ascii="Times New Roman" w:hAnsi="Times New Roman" w:cs="Times New Roman"/>
          <w:b/>
          <w:bCs/>
        </w:rPr>
      </w:pPr>
      <w:r w:rsidRPr="00424EC7">
        <w:rPr>
          <w:rFonts w:ascii="Times New Roman" w:hAnsi="Times New Roman" w:cs="Times New Roman"/>
          <w:b/>
          <w:bCs/>
        </w:rPr>
        <w:br w:type="page"/>
      </w:r>
    </w:p>
    <w:p w14:paraId="24D19B20" w14:textId="74E5F888" w:rsidR="00641C17" w:rsidRPr="00424EC7" w:rsidRDefault="00641C17" w:rsidP="00641C17">
      <w:pPr>
        <w:pStyle w:val="Antrat1"/>
        <w:spacing w:after="240"/>
        <w:jc w:val="center"/>
        <w:rPr>
          <w:rFonts w:ascii="Times New Roman" w:hAnsi="Times New Roman" w:cs="Times New Roman"/>
          <w:b/>
          <w:bCs/>
          <w:color w:val="auto"/>
          <w:sz w:val="28"/>
          <w:szCs w:val="28"/>
        </w:rPr>
      </w:pPr>
      <w:bookmarkStart w:id="1" w:name="_Toc154128254"/>
      <w:r w:rsidRPr="00424EC7">
        <w:rPr>
          <w:rFonts w:ascii="Times New Roman" w:hAnsi="Times New Roman" w:cs="Times New Roman"/>
          <w:b/>
          <w:bCs/>
          <w:color w:val="auto"/>
          <w:sz w:val="28"/>
          <w:szCs w:val="28"/>
        </w:rPr>
        <w:lastRenderedPageBreak/>
        <w:t>ĮVADAS</w:t>
      </w:r>
      <w:bookmarkEnd w:id="1"/>
    </w:p>
    <w:p w14:paraId="44EFA972" w14:textId="469A3DB9" w:rsidR="00641C17" w:rsidRPr="00424EC7" w:rsidRDefault="00641C17" w:rsidP="00641C17">
      <w:pPr>
        <w:spacing w:line="360" w:lineRule="auto"/>
        <w:ind w:firstLine="567"/>
        <w:jc w:val="both"/>
        <w:rPr>
          <w:rFonts w:ascii="Times New Roman" w:eastAsia="Times New Roman" w:hAnsi="Times New Roman"/>
          <w:color w:val="000000"/>
        </w:rPr>
      </w:pPr>
      <w:r w:rsidRPr="00424EC7">
        <w:rPr>
          <w:rFonts w:ascii="Times New Roman" w:eastAsia="Times New Roman" w:hAnsi="Times New Roman"/>
          <w:color w:val="000000"/>
        </w:rPr>
        <w:t xml:space="preserve">Visuomenės sveikatos stebėsena Kėdainių rajono savivaldybėje vykdoma </w:t>
      </w:r>
      <w:r w:rsidR="001D0DCE">
        <w:rPr>
          <w:rFonts w:ascii="Times New Roman" w:eastAsia="Times New Roman" w:hAnsi="Times New Roman"/>
          <w:color w:val="000000"/>
        </w:rPr>
        <w:t>vadovaujantis</w:t>
      </w:r>
      <w:r w:rsidRPr="00424EC7">
        <w:rPr>
          <w:rFonts w:ascii="Times New Roman" w:eastAsia="Times New Roman" w:hAnsi="Times New Roman"/>
          <w:color w:val="000000"/>
        </w:rPr>
        <w:t xml:space="preserve"> Bendraisiais savivaldybių visuomenės sveikatos stebėsenos nuostatais, patvirtintais Lietuvos Respublikos sveikatos apsaugos ministro 2003 m. rugpjūčio 11 d. įsakymu Nr. V-488 „Dėl Bendrųjų savivaldybių visuomenės sveikatos stebėsenos nuostatų patvirtinimo“. Pateikiami rodikliai </w:t>
      </w:r>
      <w:r w:rsidR="001D0DCE">
        <w:rPr>
          <w:rFonts w:ascii="Times New Roman" w:eastAsia="Times New Roman" w:hAnsi="Times New Roman"/>
          <w:color w:val="000000"/>
        </w:rPr>
        <w:t>siejami</w:t>
      </w:r>
      <w:r w:rsidRPr="00424EC7">
        <w:rPr>
          <w:rFonts w:ascii="Times New Roman" w:eastAsia="Times New Roman" w:hAnsi="Times New Roman"/>
          <w:color w:val="000000"/>
        </w:rPr>
        <w:t xml:space="preserve"> </w:t>
      </w:r>
      <w:r w:rsidR="001D0DCE">
        <w:rPr>
          <w:rFonts w:ascii="Times New Roman" w:eastAsia="Times New Roman" w:hAnsi="Times New Roman"/>
          <w:color w:val="000000"/>
        </w:rPr>
        <w:t>su įgyvendinamais</w:t>
      </w:r>
      <w:r w:rsidRPr="00424EC7">
        <w:rPr>
          <w:rFonts w:ascii="Times New Roman" w:eastAsia="Times New Roman" w:hAnsi="Times New Roman"/>
          <w:color w:val="000000"/>
        </w:rPr>
        <w:t xml:space="preserve"> Lietuvos sveikatos 2014–2025 m. strategijos (LSS) tikslai</w:t>
      </w:r>
      <w:r w:rsidR="001D0DCE">
        <w:rPr>
          <w:rFonts w:ascii="Times New Roman" w:eastAsia="Times New Roman" w:hAnsi="Times New Roman"/>
          <w:color w:val="000000"/>
        </w:rPr>
        <w:t>s</w:t>
      </w:r>
      <w:r w:rsidRPr="00424EC7">
        <w:rPr>
          <w:rFonts w:ascii="Times New Roman" w:eastAsia="Times New Roman" w:hAnsi="Times New Roman"/>
          <w:color w:val="000000"/>
        </w:rPr>
        <w:t xml:space="preserve"> ir jų uždaviniai</w:t>
      </w:r>
      <w:r w:rsidR="001D0DCE">
        <w:rPr>
          <w:rFonts w:ascii="Times New Roman" w:eastAsia="Times New Roman" w:hAnsi="Times New Roman"/>
          <w:color w:val="000000"/>
        </w:rPr>
        <w:t>s</w:t>
      </w:r>
      <w:r w:rsidRPr="00424EC7">
        <w:rPr>
          <w:rFonts w:ascii="Times New Roman" w:eastAsia="Times New Roman" w:hAnsi="Times New Roman"/>
          <w:color w:val="000000"/>
        </w:rPr>
        <w:t xml:space="preserve">. </w:t>
      </w:r>
    </w:p>
    <w:p w14:paraId="48C61369" w14:textId="77777777" w:rsidR="005975CF" w:rsidRPr="00424EC7" w:rsidRDefault="00641C17" w:rsidP="005975CF">
      <w:pPr>
        <w:spacing w:line="360" w:lineRule="auto"/>
        <w:ind w:firstLine="567"/>
        <w:jc w:val="both"/>
        <w:rPr>
          <w:rFonts w:ascii="Times New Roman" w:eastAsia="Times New Roman" w:hAnsi="Times New Roman"/>
          <w:color w:val="000000"/>
        </w:rPr>
      </w:pPr>
      <w:r w:rsidRPr="00424EC7">
        <w:rPr>
          <w:rFonts w:ascii="Times New Roman" w:eastAsia="Times New Roman" w:hAnsi="Times New Roman"/>
          <w:color w:val="000000"/>
        </w:rPr>
        <w:t xml:space="preserve">Visuomenės sveikatos stebėsenos savivaldybėje tikslas – nuolat rinkti, analizuoti ir interpretuoti visuomenės sveikatą apibūdinančius rodiklius bei tinkamai informuoti savivaldybės politikus, siekiant efektyvaus valstybinių (valstybės perduotų savivaldybėms) bei savarankiškų visuomenės sveikatos priežiūros funkcijų įgyvendinimo savivaldybės teritorijoje. </w:t>
      </w:r>
      <w:r w:rsidR="005975CF" w:rsidRPr="00424EC7">
        <w:rPr>
          <w:rFonts w:ascii="Times New Roman" w:eastAsia="Times New Roman" w:hAnsi="Times New Roman"/>
          <w:color w:val="000000"/>
        </w:rPr>
        <w:t xml:space="preserve">Ataskaitoje </w:t>
      </w:r>
      <w:r w:rsidRPr="00424EC7">
        <w:rPr>
          <w:rFonts w:ascii="Times New Roman" w:eastAsia="Times New Roman" w:hAnsi="Times New Roman"/>
          <w:color w:val="000000"/>
        </w:rPr>
        <w:t>pateikti pagrindini</w:t>
      </w:r>
      <w:r w:rsidR="005975CF" w:rsidRPr="00424EC7">
        <w:rPr>
          <w:rFonts w:ascii="Times New Roman" w:eastAsia="Times New Roman" w:hAnsi="Times New Roman"/>
          <w:color w:val="000000"/>
        </w:rPr>
        <w:t>ai</w:t>
      </w:r>
      <w:r w:rsidRPr="00424EC7">
        <w:rPr>
          <w:rFonts w:ascii="Times New Roman" w:eastAsia="Times New Roman" w:hAnsi="Times New Roman"/>
          <w:color w:val="000000"/>
        </w:rPr>
        <w:t xml:space="preserve"> savivaldybės gyventojų sveikatą atspindin</w:t>
      </w:r>
      <w:r w:rsidR="005975CF" w:rsidRPr="00424EC7">
        <w:rPr>
          <w:rFonts w:ascii="Times New Roman" w:eastAsia="Times New Roman" w:hAnsi="Times New Roman"/>
          <w:color w:val="000000"/>
        </w:rPr>
        <w:t xml:space="preserve">tys rodikliai, jų </w:t>
      </w:r>
      <w:r w:rsidRPr="00424EC7">
        <w:rPr>
          <w:rFonts w:ascii="Times New Roman" w:eastAsia="Times New Roman" w:hAnsi="Times New Roman"/>
          <w:color w:val="000000"/>
        </w:rPr>
        <w:t>dinamik</w:t>
      </w:r>
      <w:r w:rsidR="005975CF" w:rsidRPr="00424EC7">
        <w:rPr>
          <w:rFonts w:ascii="Times New Roman" w:eastAsia="Times New Roman" w:hAnsi="Times New Roman"/>
          <w:color w:val="000000"/>
        </w:rPr>
        <w:t xml:space="preserve">a bei pateiktos rekomendacijos ir </w:t>
      </w:r>
      <w:r w:rsidRPr="00424EC7">
        <w:rPr>
          <w:rFonts w:ascii="Times New Roman" w:eastAsia="Times New Roman" w:hAnsi="Times New Roman"/>
          <w:color w:val="000000"/>
        </w:rPr>
        <w:t>prioritetin</w:t>
      </w:r>
      <w:r w:rsidR="005975CF" w:rsidRPr="00424EC7">
        <w:rPr>
          <w:rFonts w:ascii="Times New Roman" w:eastAsia="Times New Roman" w:hAnsi="Times New Roman"/>
          <w:color w:val="000000"/>
        </w:rPr>
        <w:t>ė</w:t>
      </w:r>
      <w:r w:rsidRPr="00424EC7">
        <w:rPr>
          <w:rFonts w:ascii="Times New Roman" w:eastAsia="Times New Roman" w:hAnsi="Times New Roman"/>
          <w:color w:val="000000"/>
        </w:rPr>
        <w:t>s krypt</w:t>
      </w:r>
      <w:r w:rsidR="005975CF" w:rsidRPr="00424EC7">
        <w:rPr>
          <w:rFonts w:ascii="Times New Roman" w:eastAsia="Times New Roman" w:hAnsi="Times New Roman"/>
          <w:color w:val="000000"/>
        </w:rPr>
        <w:t>y</w:t>
      </w:r>
      <w:r w:rsidRPr="00424EC7">
        <w:rPr>
          <w:rFonts w:ascii="Times New Roman" w:eastAsia="Times New Roman" w:hAnsi="Times New Roman"/>
          <w:color w:val="000000"/>
        </w:rPr>
        <w:t>s savivaldybės plėtros plano siekiniams, strateginio veiklos plano priemonėms.</w:t>
      </w:r>
      <w:r w:rsidR="005975CF" w:rsidRPr="00424EC7">
        <w:rPr>
          <w:rFonts w:ascii="Times New Roman" w:eastAsia="Times New Roman" w:hAnsi="Times New Roman"/>
          <w:color w:val="000000"/>
        </w:rPr>
        <w:t xml:space="preserve"> </w:t>
      </w:r>
    </w:p>
    <w:p w14:paraId="75AFBB5A" w14:textId="174006BF" w:rsidR="00E16B46" w:rsidRPr="00424EC7" w:rsidRDefault="00575B93" w:rsidP="00E16B46">
      <w:pPr>
        <w:spacing w:line="360" w:lineRule="auto"/>
        <w:ind w:firstLine="567"/>
        <w:jc w:val="both"/>
        <w:rPr>
          <w:rFonts w:ascii="Times New Roman" w:hAnsi="Times New Roman" w:cs="Times New Roman"/>
        </w:rPr>
      </w:pPr>
      <w:r w:rsidRPr="00424EC7">
        <w:rPr>
          <w:rFonts w:ascii="Times New Roman" w:eastAsia="Times New Roman" w:hAnsi="Times New Roman"/>
          <w:color w:val="000000"/>
        </w:rPr>
        <w:t>Kėdainių rajono savivaldybės visuomenės sveikatos stebėsenos 2022 m. ataskaitoje pateikiama</w:t>
      </w:r>
      <w:r w:rsidR="00601844">
        <w:rPr>
          <w:rFonts w:ascii="Times New Roman" w:eastAsia="Times New Roman" w:hAnsi="Times New Roman"/>
          <w:color w:val="000000"/>
        </w:rPr>
        <w:t>s</w:t>
      </w:r>
      <w:r w:rsidR="00C60F43" w:rsidRPr="00424EC7">
        <w:rPr>
          <w:rFonts w:ascii="Times New Roman" w:eastAsia="Times New Roman" w:hAnsi="Times New Roman"/>
          <w:color w:val="000000"/>
        </w:rPr>
        <w:t xml:space="preserve"> 51 rodiklis iš</w:t>
      </w:r>
      <w:r w:rsidRPr="00424EC7">
        <w:rPr>
          <w:rFonts w:ascii="Times New Roman" w:eastAsia="Times New Roman" w:hAnsi="Times New Roman"/>
          <w:color w:val="000000"/>
        </w:rPr>
        <w:t xml:space="preserve"> savivaldyb</w:t>
      </w:r>
      <w:r w:rsidR="00C60F43" w:rsidRPr="00424EC7">
        <w:rPr>
          <w:rFonts w:ascii="Times New Roman" w:eastAsia="Times New Roman" w:hAnsi="Times New Roman"/>
          <w:color w:val="000000"/>
        </w:rPr>
        <w:t xml:space="preserve">ių visuomenės sveikatos stebėsenos sąrašo ir 25 savivaldybių suaugusių gyvensenos stebėsenos </w:t>
      </w:r>
      <w:r w:rsidR="00E16B46" w:rsidRPr="00424EC7">
        <w:rPr>
          <w:rFonts w:ascii="Times New Roman" w:eastAsia="Times New Roman" w:hAnsi="Times New Roman"/>
          <w:color w:val="000000"/>
        </w:rPr>
        <w:t xml:space="preserve">tyrimo </w:t>
      </w:r>
      <w:r w:rsidR="00C60F43" w:rsidRPr="00424EC7">
        <w:rPr>
          <w:rFonts w:ascii="Times New Roman" w:eastAsia="Times New Roman" w:hAnsi="Times New Roman"/>
          <w:color w:val="000000"/>
        </w:rPr>
        <w:t>rodikliai</w:t>
      </w:r>
      <w:r w:rsidR="00BF0AF7">
        <w:rPr>
          <w:rFonts w:ascii="Times New Roman" w:eastAsia="Times New Roman" w:hAnsi="Times New Roman"/>
          <w:color w:val="000000"/>
        </w:rPr>
        <w:t xml:space="preserve"> (1 priedas)</w:t>
      </w:r>
      <w:r w:rsidR="00C60F43" w:rsidRPr="00424EC7">
        <w:rPr>
          <w:rFonts w:ascii="Times New Roman" w:eastAsia="Times New Roman" w:hAnsi="Times New Roman"/>
          <w:color w:val="000000"/>
        </w:rPr>
        <w:t xml:space="preserve">. </w:t>
      </w:r>
    </w:p>
    <w:p w14:paraId="09C75E2C" w14:textId="64C48CB9" w:rsidR="00E16B46" w:rsidRPr="00424EC7" w:rsidRDefault="00E16B46" w:rsidP="00E16B46">
      <w:pPr>
        <w:spacing w:line="360" w:lineRule="auto"/>
        <w:ind w:firstLine="567"/>
        <w:jc w:val="both"/>
        <w:rPr>
          <w:rFonts w:ascii="Times New Roman" w:hAnsi="Times New Roman" w:cs="Times New Roman"/>
        </w:rPr>
      </w:pPr>
      <w:r w:rsidRPr="00424EC7">
        <w:rPr>
          <w:rFonts w:ascii="Times New Roman" w:hAnsi="Times New Roman" w:cs="Times New Roman"/>
        </w:rPr>
        <w:t>Ataskaita paren</w:t>
      </w:r>
      <w:r w:rsidR="00DD7F53">
        <w:rPr>
          <w:rFonts w:ascii="Times New Roman" w:hAnsi="Times New Roman" w:cs="Times New Roman"/>
        </w:rPr>
        <w:t>gta naudojantis viešai prieinamai</w:t>
      </w:r>
      <w:r w:rsidRPr="00424EC7">
        <w:rPr>
          <w:rFonts w:ascii="Times New Roman" w:hAnsi="Times New Roman" w:cs="Times New Roman"/>
        </w:rPr>
        <w:t>s sveikato</w:t>
      </w:r>
      <w:r w:rsidR="001D0DCE">
        <w:rPr>
          <w:rFonts w:ascii="Times New Roman" w:hAnsi="Times New Roman" w:cs="Times New Roman"/>
        </w:rPr>
        <w:t xml:space="preserve">s statistikos </w:t>
      </w:r>
      <w:proofErr w:type="spellStart"/>
      <w:r w:rsidR="001D0DCE">
        <w:rPr>
          <w:rFonts w:ascii="Times New Roman" w:hAnsi="Times New Roman" w:cs="Times New Roman"/>
        </w:rPr>
        <w:t>duomenu</w:t>
      </w:r>
      <w:proofErr w:type="spellEnd"/>
      <w:r w:rsidR="001D0DCE">
        <w:rPr>
          <w:rFonts w:ascii="Times New Roman" w:hAnsi="Times New Roman" w:cs="Times New Roman"/>
        </w:rPr>
        <w:t xml:space="preserve">̨ </w:t>
      </w:r>
      <w:proofErr w:type="spellStart"/>
      <w:r w:rsidR="001D0DCE">
        <w:rPr>
          <w:rFonts w:ascii="Times New Roman" w:hAnsi="Times New Roman" w:cs="Times New Roman"/>
        </w:rPr>
        <w:t>šaltiniai</w:t>
      </w:r>
      <w:r w:rsidRPr="00424EC7">
        <w:rPr>
          <w:rFonts w:ascii="Times New Roman" w:hAnsi="Times New Roman" w:cs="Times New Roman"/>
        </w:rPr>
        <w:t>s</w:t>
      </w:r>
      <w:proofErr w:type="spellEnd"/>
      <w:r w:rsidRPr="00424EC7">
        <w:rPr>
          <w:rFonts w:ascii="Times New Roman" w:hAnsi="Times New Roman" w:cs="Times New Roman"/>
        </w:rPr>
        <w:t>: Lietuvos statistikos departamento Oficialiosios statistikos portal</w:t>
      </w:r>
      <w:r w:rsidR="001D0DCE">
        <w:rPr>
          <w:rFonts w:ascii="Times New Roman" w:hAnsi="Times New Roman" w:cs="Times New Roman"/>
        </w:rPr>
        <w:t>u</w:t>
      </w:r>
      <w:r w:rsidRPr="00424EC7">
        <w:rPr>
          <w:rFonts w:ascii="Times New Roman" w:hAnsi="Times New Roman" w:cs="Times New Roman"/>
        </w:rPr>
        <w:t xml:space="preserve">, </w:t>
      </w:r>
      <w:proofErr w:type="spellStart"/>
      <w:r w:rsidRPr="00424EC7">
        <w:rPr>
          <w:rFonts w:ascii="Times New Roman" w:hAnsi="Times New Roman" w:cs="Times New Roman"/>
        </w:rPr>
        <w:t>Visuomenės</w:t>
      </w:r>
      <w:proofErr w:type="spellEnd"/>
      <w:r w:rsidRPr="00424EC7">
        <w:rPr>
          <w:rFonts w:ascii="Times New Roman" w:hAnsi="Times New Roman" w:cs="Times New Roman"/>
        </w:rPr>
        <w:t xml:space="preserve"> sveikatos </w:t>
      </w:r>
      <w:proofErr w:type="spellStart"/>
      <w:r w:rsidRPr="00424EC7">
        <w:rPr>
          <w:rFonts w:ascii="Times New Roman" w:hAnsi="Times New Roman" w:cs="Times New Roman"/>
        </w:rPr>
        <w:t>stebėsenos</w:t>
      </w:r>
      <w:proofErr w:type="spellEnd"/>
      <w:r w:rsidRPr="00424EC7">
        <w:rPr>
          <w:rFonts w:ascii="Times New Roman" w:hAnsi="Times New Roman" w:cs="Times New Roman"/>
        </w:rPr>
        <w:t xml:space="preserve"> informacine sistema </w:t>
      </w:r>
      <w:proofErr w:type="spellStart"/>
      <w:r w:rsidRPr="00424EC7">
        <w:rPr>
          <w:rFonts w:ascii="Times New Roman" w:hAnsi="Times New Roman" w:cs="Times New Roman"/>
        </w:rPr>
        <w:t>sveikstat.hi.lt</w:t>
      </w:r>
      <w:proofErr w:type="spellEnd"/>
      <w:r w:rsidR="00356DE3" w:rsidRPr="00424EC7">
        <w:rPr>
          <w:rFonts w:ascii="Times New Roman" w:hAnsi="Times New Roman" w:cs="Times New Roman"/>
        </w:rPr>
        <w:t>.</w:t>
      </w:r>
    </w:p>
    <w:p w14:paraId="4DF8A492" w14:textId="77777777" w:rsidR="00E16B46" w:rsidRPr="00424EC7" w:rsidRDefault="00E16B46">
      <w:pPr>
        <w:rPr>
          <w:rFonts w:ascii="Times New Roman" w:hAnsi="Times New Roman" w:cs="Times New Roman"/>
        </w:rPr>
      </w:pPr>
      <w:r w:rsidRPr="00424EC7">
        <w:rPr>
          <w:rFonts w:ascii="Times New Roman" w:hAnsi="Times New Roman" w:cs="Times New Roman"/>
        </w:rPr>
        <w:br w:type="page"/>
      </w:r>
    </w:p>
    <w:p w14:paraId="1A39F3C9" w14:textId="7D206BB4" w:rsidR="00C34AB9" w:rsidRPr="00424EC7" w:rsidRDefault="00C34AB9" w:rsidP="009100C7">
      <w:pPr>
        <w:pStyle w:val="Antrat1"/>
        <w:numPr>
          <w:ilvl w:val="0"/>
          <w:numId w:val="2"/>
        </w:numPr>
        <w:spacing w:after="240"/>
        <w:jc w:val="center"/>
        <w:rPr>
          <w:rFonts w:ascii="Times New Roman" w:hAnsi="Times New Roman" w:cs="Times New Roman"/>
          <w:b/>
          <w:color w:val="auto"/>
          <w:sz w:val="28"/>
        </w:rPr>
      </w:pPr>
      <w:bookmarkStart w:id="2" w:name="_Toc154128255"/>
      <w:r w:rsidRPr="00424EC7">
        <w:rPr>
          <w:rFonts w:ascii="Times New Roman" w:hAnsi="Times New Roman" w:cs="Times New Roman"/>
          <w:b/>
          <w:color w:val="auto"/>
          <w:sz w:val="28"/>
        </w:rPr>
        <w:lastRenderedPageBreak/>
        <w:t>DEMOGRAFINĖ SITUACIJA</w:t>
      </w:r>
      <w:bookmarkEnd w:id="2"/>
    </w:p>
    <w:p w14:paraId="2D914F65" w14:textId="54317B80" w:rsidR="00E12AAB" w:rsidRPr="00424EC7" w:rsidRDefault="00C34AB9" w:rsidP="009100C7">
      <w:pPr>
        <w:pStyle w:val="Antrat2"/>
        <w:numPr>
          <w:ilvl w:val="1"/>
          <w:numId w:val="2"/>
        </w:numPr>
        <w:spacing w:after="240"/>
        <w:ind w:left="567" w:hanging="567"/>
        <w:jc w:val="center"/>
        <w:rPr>
          <w:rFonts w:ascii="Times New Roman" w:hAnsi="Times New Roman" w:cs="Times New Roman"/>
          <w:b/>
          <w:color w:val="auto"/>
          <w:sz w:val="24"/>
          <w:szCs w:val="24"/>
        </w:rPr>
      </w:pPr>
      <w:bookmarkStart w:id="3" w:name="_Toc154128256"/>
      <w:proofErr w:type="spellStart"/>
      <w:r w:rsidRPr="00424EC7">
        <w:rPr>
          <w:rFonts w:ascii="Times New Roman" w:hAnsi="Times New Roman" w:cs="Times New Roman"/>
          <w:b/>
          <w:color w:val="auto"/>
          <w:sz w:val="24"/>
          <w:szCs w:val="24"/>
        </w:rPr>
        <w:t>Socioekonominė</w:t>
      </w:r>
      <w:proofErr w:type="spellEnd"/>
      <w:r w:rsidRPr="00424EC7">
        <w:rPr>
          <w:rFonts w:ascii="Times New Roman" w:hAnsi="Times New Roman" w:cs="Times New Roman"/>
          <w:b/>
          <w:color w:val="auto"/>
          <w:sz w:val="24"/>
          <w:szCs w:val="24"/>
        </w:rPr>
        <w:t xml:space="preserve"> situacija </w:t>
      </w:r>
      <w:r w:rsidR="009100C7" w:rsidRPr="00424EC7">
        <w:rPr>
          <w:rFonts w:ascii="Times New Roman" w:hAnsi="Times New Roman" w:cs="Times New Roman"/>
          <w:b/>
          <w:color w:val="auto"/>
          <w:sz w:val="24"/>
          <w:szCs w:val="24"/>
        </w:rPr>
        <w:t>savivaldybėje</w:t>
      </w:r>
      <w:bookmarkEnd w:id="3"/>
    </w:p>
    <w:p w14:paraId="2BCD932C" w14:textId="3E5D231A" w:rsidR="009100C7" w:rsidRPr="00424EC7" w:rsidRDefault="009100C7" w:rsidP="009100C7">
      <w:pPr>
        <w:spacing w:line="360" w:lineRule="auto"/>
        <w:ind w:firstLine="567"/>
        <w:jc w:val="both"/>
        <w:rPr>
          <w:rFonts w:ascii="Times New Roman" w:hAnsi="Times New Roman" w:cs="Times New Roman"/>
        </w:rPr>
      </w:pPr>
      <w:r w:rsidRPr="00424EC7">
        <w:rPr>
          <w:rFonts w:ascii="Times New Roman" w:hAnsi="Times New Roman" w:cs="Times New Roman"/>
        </w:rPr>
        <w:t xml:space="preserve">Visuotinio gyventojų surašymo duomenimis, 2022 m. pradžioje Kėdainių rajono savivaldybėje gyveno 45 913 gyventojų, iš jų 21 302 (46,4 proc.) vyrai ir 24 609 (53,6 proc.) moterys. Mieste gyveno 23 139 (50,4 proc.) gyventojai, kaime – 22 775 (49,6 proc.). Moterų ir vyrų populiacijos pasiskirstymas </w:t>
      </w:r>
      <w:r w:rsidR="002D5B6A">
        <w:rPr>
          <w:rFonts w:ascii="Times New Roman" w:hAnsi="Times New Roman" w:cs="Times New Roman"/>
        </w:rPr>
        <w:t>vyresnio (nuo 65−</w:t>
      </w:r>
      <w:r w:rsidR="00C53540" w:rsidRPr="00424EC7">
        <w:rPr>
          <w:rFonts w:ascii="Times New Roman" w:hAnsi="Times New Roman" w:cs="Times New Roman"/>
        </w:rPr>
        <w:t>69 m.) amžiaus grupėse netolygus (1 pav.). Demografinės senatvės koeficientas</w:t>
      </w:r>
      <w:r w:rsidR="008C5BE2" w:rsidRPr="00424EC7">
        <w:rPr>
          <w:rFonts w:ascii="Times New Roman" w:hAnsi="Times New Roman" w:cs="Times New Roman"/>
        </w:rPr>
        <w:t xml:space="preserve"> (DMI)</w:t>
      </w:r>
      <w:r w:rsidR="00C53540" w:rsidRPr="00424EC7">
        <w:rPr>
          <w:rStyle w:val="Puslapioinaosnuoroda"/>
          <w:rFonts w:ascii="Times New Roman" w:hAnsi="Times New Roman" w:cs="Times New Roman"/>
        </w:rPr>
        <w:footnoteReference w:id="1"/>
      </w:r>
      <w:r w:rsidR="00C53540" w:rsidRPr="00424EC7">
        <w:rPr>
          <w:rFonts w:ascii="Times New Roman" w:hAnsi="Times New Roman" w:cs="Times New Roman"/>
        </w:rPr>
        <w:t xml:space="preserve"> metų pradžioje Kėdainių rajone siekė 164, iš jų vyrų – 108, moterų – 224. </w:t>
      </w:r>
    </w:p>
    <w:p w14:paraId="0893C2CC" w14:textId="77777777" w:rsidR="009100C7" w:rsidRPr="00424EC7" w:rsidRDefault="009100C7" w:rsidP="009100C7">
      <w:pPr>
        <w:ind w:left="360"/>
        <w:jc w:val="center"/>
        <w:rPr>
          <w:noProof/>
        </w:rPr>
      </w:pPr>
      <w:r w:rsidRPr="00424EC7">
        <w:rPr>
          <w:noProof/>
          <w:lang w:eastAsia="lt-LT"/>
        </w:rPr>
        <w:drawing>
          <wp:inline distT="0" distB="0" distL="0" distR="0" wp14:anchorId="2E6FCDDA" wp14:editId="19746471">
            <wp:extent cx="5768622" cy="3296356"/>
            <wp:effectExtent l="0" t="0" r="3810" b="0"/>
            <wp:docPr id="1518296468" name="Chart 1">
              <a:extLst xmlns:a="http://schemas.openxmlformats.org/drawingml/2006/main">
                <a:ext uri="{FF2B5EF4-FFF2-40B4-BE49-F238E27FC236}">
                  <a16:creationId xmlns:a16="http://schemas.microsoft.com/office/drawing/2014/main" id="{ABE64298-6621-88C8-C218-024730E649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A4CE59" w14:textId="77777777" w:rsidR="009100C7" w:rsidRPr="00424EC7" w:rsidRDefault="009100C7" w:rsidP="009100C7">
      <w:pPr>
        <w:tabs>
          <w:tab w:val="left" w:pos="2836"/>
        </w:tabs>
        <w:jc w:val="center"/>
        <w:rPr>
          <w:rFonts w:ascii="Times New Roman" w:hAnsi="Times New Roman" w:cs="Times New Roman"/>
          <w:b/>
          <w:bCs/>
        </w:rPr>
      </w:pPr>
      <w:r w:rsidRPr="00424EC7">
        <w:rPr>
          <w:rFonts w:ascii="Times New Roman" w:hAnsi="Times New Roman" w:cs="Times New Roman"/>
          <w:b/>
          <w:bCs/>
        </w:rPr>
        <w:t>1 pav. Kėdainių rajono 2022 m. vyrų ir moterų populiacija penkmetinėse amžiaus grupėse</w:t>
      </w:r>
    </w:p>
    <w:p w14:paraId="788CF5AF" w14:textId="77777777" w:rsidR="009100C7" w:rsidRPr="00424EC7" w:rsidRDefault="009100C7" w:rsidP="009100C7">
      <w:pPr>
        <w:tabs>
          <w:tab w:val="left" w:pos="2836"/>
        </w:tabs>
        <w:jc w:val="center"/>
        <w:rPr>
          <w:rFonts w:ascii="Times New Roman" w:hAnsi="Times New Roman" w:cs="Times New Roman"/>
          <w:i/>
          <w:iCs/>
        </w:rPr>
      </w:pPr>
      <w:r w:rsidRPr="00424EC7">
        <w:rPr>
          <w:rFonts w:ascii="Times New Roman" w:hAnsi="Times New Roman" w:cs="Times New Roman"/>
          <w:i/>
          <w:iCs/>
        </w:rPr>
        <w:t>Šaltinis: Oficialiosios statistikos portalas</w:t>
      </w:r>
    </w:p>
    <w:p w14:paraId="7DD963AF" w14:textId="6D62DC94" w:rsidR="009100C7" w:rsidRPr="00424EC7" w:rsidRDefault="009100C7" w:rsidP="00C53540">
      <w:pPr>
        <w:tabs>
          <w:tab w:val="left" w:pos="2836"/>
        </w:tabs>
        <w:spacing w:before="240" w:line="360" w:lineRule="auto"/>
        <w:jc w:val="both"/>
        <w:rPr>
          <w:rFonts w:ascii="Times New Roman" w:hAnsi="Times New Roman" w:cs="Times New Roman"/>
        </w:rPr>
      </w:pPr>
      <w:r w:rsidRPr="00424EC7">
        <w:rPr>
          <w:rFonts w:ascii="Times New Roman" w:hAnsi="Times New Roman" w:cs="Times New Roman"/>
        </w:rPr>
        <w:t>2022 m. Kėdainių rajone gimė 314 kūdikių (2021 m. – 332). Tai mažiausias per pastaruosius penkerius metus fiksuotas gyvų gimusiųjų skaičius. Gimstamumo rodiklis rajone siekė 6,8/1000 gyv., kai Lietuvos vidurkis – 7,8/1000 gyv. Kėdainių rajone 2022 m. mirė 826 gyventojai (2021 m. – 950). Mirtingumo rodiklis rajone siekė 18/1000 gyv., kai Lietuvoje – 15,1/1000 gyv. Natūrali gyventojų kaita</w:t>
      </w:r>
      <w:r w:rsidRPr="00424EC7">
        <w:rPr>
          <w:rStyle w:val="Puslapioinaosnuoroda"/>
          <w:rFonts w:ascii="Times New Roman" w:hAnsi="Times New Roman" w:cs="Times New Roman"/>
        </w:rPr>
        <w:footnoteReference w:id="2"/>
      </w:r>
      <w:r w:rsidRPr="00424EC7">
        <w:rPr>
          <w:rFonts w:ascii="Times New Roman" w:hAnsi="Times New Roman" w:cs="Times New Roman"/>
        </w:rPr>
        <w:t xml:space="preserve"> 2022 m. išliko neigiama, t. y. </w:t>
      </w:r>
      <w:r w:rsidR="001D0DCE">
        <w:rPr>
          <w:rFonts w:ascii="Times New Roman" w:hAnsi="Times New Roman" w:cs="Times New Roman"/>
        </w:rPr>
        <w:t xml:space="preserve">minus </w:t>
      </w:r>
      <w:r w:rsidRPr="00424EC7">
        <w:rPr>
          <w:rFonts w:ascii="Times New Roman" w:hAnsi="Times New Roman" w:cs="Times New Roman"/>
        </w:rPr>
        <w:t xml:space="preserve">512. Kėdainių rajone vidutinė tikėtina gyvenimo trukmė pastaruosius trejus metus siekia 75 metus (Lietuvoje – 74). Skirtumas tarp vyrų ir moterų vidutinės tikėtinos gyvenimo trukmės Kėdainių rajone ir Lietuvoje yra vienodas – 10 metų. </w:t>
      </w:r>
    </w:p>
    <w:p w14:paraId="5049BC84" w14:textId="16DFC8F6" w:rsidR="00445EEF" w:rsidRPr="00424EC7" w:rsidRDefault="00CD39AB" w:rsidP="00F73E6C">
      <w:pPr>
        <w:tabs>
          <w:tab w:val="left" w:pos="2836"/>
        </w:tabs>
        <w:spacing w:after="240" w:line="360" w:lineRule="auto"/>
        <w:ind w:firstLine="567"/>
        <w:jc w:val="both"/>
        <w:rPr>
          <w:rFonts w:ascii="Times New Roman" w:hAnsi="Times New Roman" w:cs="Times New Roman"/>
        </w:rPr>
      </w:pPr>
      <w:r w:rsidRPr="00424EC7">
        <w:rPr>
          <w:rFonts w:ascii="Times New Roman" w:hAnsi="Times New Roman" w:cs="Times New Roman"/>
        </w:rPr>
        <w:t>Per pastaruosius metus didžioji d</w:t>
      </w:r>
      <w:r w:rsidR="00F95A9F" w:rsidRPr="00424EC7">
        <w:rPr>
          <w:rFonts w:ascii="Times New Roman" w:hAnsi="Times New Roman" w:cs="Times New Roman"/>
        </w:rPr>
        <w:t xml:space="preserve">alis mirusių asmenų priklausė 85+ m. amžiaus grupei, iš jų 63 vyrai ir 201 moteris (2 pav.). Skirtumas tarp vyrų ir moterų mirties atvejų skaičiaus šioje amžiaus grupėje buvo didžiausias. </w:t>
      </w:r>
    </w:p>
    <w:p w14:paraId="37D20685" w14:textId="77777777" w:rsidR="00445EEF" w:rsidRPr="00424EC7" w:rsidRDefault="00445EEF" w:rsidP="00445EEF">
      <w:pPr>
        <w:tabs>
          <w:tab w:val="left" w:pos="2836"/>
        </w:tabs>
        <w:spacing w:after="240" w:line="360" w:lineRule="auto"/>
        <w:jc w:val="both"/>
        <w:rPr>
          <w:rFonts w:ascii="Times New Roman" w:hAnsi="Times New Roman" w:cs="Times New Roman"/>
        </w:rPr>
      </w:pPr>
    </w:p>
    <w:p w14:paraId="0F50EBBE" w14:textId="7141845E" w:rsidR="00445EEF" w:rsidRPr="00424EC7" w:rsidRDefault="00CD39AB" w:rsidP="00F95A9F">
      <w:pPr>
        <w:tabs>
          <w:tab w:val="left" w:pos="2836"/>
        </w:tabs>
        <w:spacing w:line="360" w:lineRule="auto"/>
        <w:jc w:val="center"/>
        <w:rPr>
          <w:rFonts w:ascii="Times New Roman" w:hAnsi="Times New Roman" w:cs="Times New Roman"/>
        </w:rPr>
      </w:pPr>
      <w:r w:rsidRPr="00424EC7">
        <w:rPr>
          <w:noProof/>
          <w:lang w:eastAsia="lt-LT"/>
        </w:rPr>
        <w:drawing>
          <wp:inline distT="0" distB="0" distL="0" distR="0" wp14:anchorId="61538F56" wp14:editId="15A66A1D">
            <wp:extent cx="6120130" cy="3290570"/>
            <wp:effectExtent l="0" t="0" r="0" b="508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DBBB98" w14:textId="48DB7CFE" w:rsidR="00957594" w:rsidRPr="00424EC7" w:rsidRDefault="00957594" w:rsidP="00957594">
      <w:pPr>
        <w:tabs>
          <w:tab w:val="left" w:pos="2836"/>
        </w:tabs>
        <w:jc w:val="center"/>
        <w:rPr>
          <w:rFonts w:ascii="Times New Roman" w:hAnsi="Times New Roman" w:cs="Times New Roman"/>
          <w:b/>
        </w:rPr>
      </w:pPr>
      <w:r w:rsidRPr="00424EC7">
        <w:rPr>
          <w:rFonts w:ascii="Times New Roman" w:hAnsi="Times New Roman" w:cs="Times New Roman"/>
          <w:b/>
        </w:rPr>
        <w:t>2 pav. 2022 m. Kėdainių rajono mirusiųjų skaičius pagal lytį</w:t>
      </w:r>
    </w:p>
    <w:p w14:paraId="76B3E6E0" w14:textId="2DD00D1D" w:rsidR="00957594" w:rsidRPr="00424EC7" w:rsidRDefault="00957594" w:rsidP="00957594">
      <w:pPr>
        <w:tabs>
          <w:tab w:val="left" w:pos="2836"/>
        </w:tabs>
        <w:jc w:val="center"/>
        <w:rPr>
          <w:rFonts w:ascii="Times New Roman" w:hAnsi="Times New Roman" w:cs="Times New Roman"/>
          <w:i/>
          <w:iCs/>
        </w:rPr>
      </w:pPr>
      <w:r w:rsidRPr="00424EC7">
        <w:rPr>
          <w:rFonts w:ascii="Times New Roman" w:hAnsi="Times New Roman" w:cs="Times New Roman"/>
          <w:i/>
          <w:iCs/>
        </w:rPr>
        <w:t>Šaltinis: Oficialiosios statistikos portalas</w:t>
      </w:r>
    </w:p>
    <w:p w14:paraId="06B582EC" w14:textId="241B1DD4" w:rsidR="00C53540" w:rsidRPr="00424EC7" w:rsidRDefault="008C5BE2" w:rsidP="001D0DCE">
      <w:pPr>
        <w:tabs>
          <w:tab w:val="left" w:pos="2836"/>
        </w:tabs>
        <w:spacing w:before="240" w:line="360" w:lineRule="auto"/>
        <w:ind w:firstLine="709"/>
        <w:jc w:val="both"/>
        <w:rPr>
          <w:rFonts w:ascii="Times New Roman" w:hAnsi="Times New Roman" w:cs="Times New Roman"/>
        </w:rPr>
      </w:pPr>
      <w:r w:rsidRPr="00424EC7">
        <w:rPr>
          <w:rFonts w:ascii="Times New Roman" w:hAnsi="Times New Roman" w:cs="Times New Roman"/>
        </w:rPr>
        <w:t>Lyginant su praėjusių metų duomenimis, ilgalaikio nedarbo lygis Kėdainių rajone sumažėjo,  t. y. 2021 m. 5,3 proc., 2022 m. 2,</w:t>
      </w:r>
      <w:r w:rsidR="000D7057" w:rsidRPr="00424EC7">
        <w:rPr>
          <w:rFonts w:ascii="Times New Roman" w:hAnsi="Times New Roman" w:cs="Times New Roman"/>
        </w:rPr>
        <w:t>1</w:t>
      </w:r>
      <w:r w:rsidRPr="00424EC7">
        <w:rPr>
          <w:rFonts w:ascii="Times New Roman" w:hAnsi="Times New Roman" w:cs="Times New Roman"/>
        </w:rPr>
        <w:t xml:space="preserve"> proc. Socialinės rizikos šeimų skaičius savivaldybėje </w:t>
      </w:r>
      <w:r w:rsidR="00E071AB" w:rsidRPr="00424EC7">
        <w:rPr>
          <w:rFonts w:ascii="Times New Roman" w:hAnsi="Times New Roman" w:cs="Times New Roman"/>
        </w:rPr>
        <w:t>išliko toks pat – 5/1000 gyv. Mokyklinio amžiaus vaikų, nesimokančių mokyklose, skaičius sumažėjo: 2021 m. 51,3/1000 moksl</w:t>
      </w:r>
      <w:r w:rsidR="001D0DCE">
        <w:rPr>
          <w:rFonts w:ascii="Times New Roman" w:hAnsi="Times New Roman" w:cs="Times New Roman"/>
        </w:rPr>
        <w:t>eivių</w:t>
      </w:r>
      <w:r w:rsidR="00E071AB" w:rsidRPr="00424EC7">
        <w:rPr>
          <w:rFonts w:ascii="Times New Roman" w:hAnsi="Times New Roman" w:cs="Times New Roman"/>
        </w:rPr>
        <w:t>.; 2022 m. 44,5/1000 moksl</w:t>
      </w:r>
      <w:r w:rsidR="001D0DCE">
        <w:rPr>
          <w:rFonts w:ascii="Times New Roman" w:hAnsi="Times New Roman" w:cs="Times New Roman"/>
        </w:rPr>
        <w:t>eivių</w:t>
      </w:r>
      <w:r w:rsidR="00E071AB" w:rsidRPr="00424EC7">
        <w:rPr>
          <w:rFonts w:ascii="Times New Roman" w:hAnsi="Times New Roman" w:cs="Times New Roman"/>
        </w:rPr>
        <w:t>., kai Lietuvos vidurkis – 60,3/1000 moksl</w:t>
      </w:r>
      <w:r w:rsidR="001D0DCE">
        <w:rPr>
          <w:rFonts w:ascii="Times New Roman" w:hAnsi="Times New Roman" w:cs="Times New Roman"/>
        </w:rPr>
        <w:t>eivių</w:t>
      </w:r>
      <w:r w:rsidR="00E071AB" w:rsidRPr="00424EC7">
        <w:rPr>
          <w:rFonts w:ascii="Times New Roman" w:hAnsi="Times New Roman" w:cs="Times New Roman"/>
        </w:rPr>
        <w:t>.</w:t>
      </w:r>
    </w:p>
    <w:p w14:paraId="01AEC3AE" w14:textId="77777777" w:rsidR="00E12AAB" w:rsidRPr="00424EC7" w:rsidRDefault="00C34AB9" w:rsidP="00E071AB">
      <w:pPr>
        <w:pStyle w:val="Antrat2"/>
        <w:numPr>
          <w:ilvl w:val="1"/>
          <w:numId w:val="2"/>
        </w:numPr>
        <w:spacing w:after="240"/>
        <w:ind w:left="567" w:hanging="567"/>
        <w:jc w:val="center"/>
        <w:rPr>
          <w:rStyle w:val="Antrat3Diagrama"/>
          <w:rFonts w:ascii="Times New Roman" w:hAnsi="Times New Roman" w:cs="Times New Roman"/>
          <w:b/>
          <w:color w:val="auto"/>
          <w:sz w:val="24"/>
        </w:rPr>
      </w:pPr>
      <w:bookmarkStart w:id="4" w:name="_Toc154128257"/>
      <w:r w:rsidRPr="00424EC7">
        <w:rPr>
          <w:rStyle w:val="Antrat3Diagrama"/>
          <w:rFonts w:ascii="Times New Roman" w:hAnsi="Times New Roman" w:cs="Times New Roman"/>
          <w:b/>
          <w:color w:val="auto"/>
          <w:sz w:val="24"/>
        </w:rPr>
        <w:t>Sveikata savivaldybėje</w:t>
      </w:r>
      <w:bookmarkEnd w:id="4"/>
      <w:r w:rsidRPr="00424EC7">
        <w:rPr>
          <w:rStyle w:val="Antrat3Diagrama"/>
          <w:rFonts w:ascii="Times New Roman" w:hAnsi="Times New Roman" w:cs="Times New Roman"/>
          <w:b/>
          <w:color w:val="auto"/>
          <w:sz w:val="24"/>
        </w:rPr>
        <w:t xml:space="preserve"> </w:t>
      </w:r>
    </w:p>
    <w:p w14:paraId="1988826E" w14:textId="057550D5" w:rsidR="00662A40" w:rsidRPr="00424EC7" w:rsidRDefault="00725200" w:rsidP="00662A40">
      <w:pPr>
        <w:spacing w:line="360" w:lineRule="auto"/>
        <w:ind w:firstLine="567"/>
        <w:jc w:val="both"/>
        <w:rPr>
          <w:rFonts w:ascii="Times New Roman" w:hAnsi="Times New Roman" w:cs="Times New Roman"/>
        </w:rPr>
      </w:pPr>
      <w:r w:rsidRPr="00424EC7">
        <w:rPr>
          <w:rFonts w:ascii="Times New Roman" w:hAnsi="Times New Roman" w:cs="Times New Roman"/>
        </w:rPr>
        <w:t xml:space="preserve">2022 m. bendrasis mirtingumo rodiklis Kėdainių rajone sumažėjo, tačiau daugiau nei 10 m. viršija Lietuvos vidurkį. </w:t>
      </w:r>
      <w:r w:rsidR="004D62C0">
        <w:rPr>
          <w:rFonts w:ascii="Times New Roman" w:hAnsi="Times New Roman" w:cs="Times New Roman"/>
        </w:rPr>
        <w:t>S</w:t>
      </w:r>
      <w:r w:rsidR="00A8303F" w:rsidRPr="00424EC7">
        <w:rPr>
          <w:rFonts w:ascii="Times New Roman" w:hAnsi="Times New Roman" w:cs="Times New Roman"/>
        </w:rPr>
        <w:t xml:space="preserve">avivaldybėje </w:t>
      </w:r>
      <w:r w:rsidR="004D62C0">
        <w:rPr>
          <w:rFonts w:ascii="Times New Roman" w:hAnsi="Times New Roman" w:cs="Times New Roman"/>
        </w:rPr>
        <w:t>išveng</w:t>
      </w:r>
      <w:r w:rsidR="001D0DCE">
        <w:rPr>
          <w:rFonts w:ascii="Times New Roman" w:hAnsi="Times New Roman" w:cs="Times New Roman"/>
        </w:rPr>
        <w:t>iamas mirtingumas siekė 78 proc. Rajone</w:t>
      </w:r>
      <w:r w:rsidR="00662A40" w:rsidRPr="00424EC7">
        <w:rPr>
          <w:rFonts w:ascii="Times New Roman" w:hAnsi="Times New Roman" w:cs="Times New Roman"/>
        </w:rPr>
        <w:t xml:space="preserve"> sumažėjo ankstyvas mirtingumas. </w:t>
      </w:r>
    </w:p>
    <w:p w14:paraId="1BE53ED8" w14:textId="601AEE9C" w:rsidR="00662A40" w:rsidRPr="00424EC7" w:rsidRDefault="00601844" w:rsidP="00662A40">
      <w:pPr>
        <w:spacing w:line="360" w:lineRule="auto"/>
        <w:ind w:firstLine="567"/>
        <w:jc w:val="both"/>
        <w:rPr>
          <w:rFonts w:ascii="Times New Roman" w:hAnsi="Times New Roman" w:cs="Times New Roman"/>
        </w:rPr>
      </w:pPr>
      <w:r>
        <w:rPr>
          <w:rFonts w:ascii="Times New Roman" w:hAnsi="Times New Roman" w:cs="Times New Roman"/>
        </w:rPr>
        <w:t>Pasta</w:t>
      </w:r>
      <w:r w:rsidR="00923858" w:rsidRPr="00424EC7">
        <w:rPr>
          <w:rFonts w:ascii="Times New Roman" w:hAnsi="Times New Roman" w:cs="Times New Roman"/>
        </w:rPr>
        <w:t>raisiais metais savivaldybėje iša</w:t>
      </w:r>
      <w:r w:rsidR="00725200" w:rsidRPr="00424EC7">
        <w:rPr>
          <w:rFonts w:ascii="Times New Roman" w:hAnsi="Times New Roman" w:cs="Times New Roman"/>
        </w:rPr>
        <w:t>ugo</w:t>
      </w:r>
      <w:r>
        <w:rPr>
          <w:rFonts w:ascii="Times New Roman" w:hAnsi="Times New Roman" w:cs="Times New Roman"/>
        </w:rPr>
        <w:t xml:space="preserve"> mirtingumas nuo infekcinių</w:t>
      </w:r>
      <w:r w:rsidR="00E73214" w:rsidRPr="00424EC7">
        <w:rPr>
          <w:rFonts w:ascii="Times New Roman" w:hAnsi="Times New Roman" w:cs="Times New Roman"/>
        </w:rPr>
        <w:t>, piktybinių navikų</w:t>
      </w:r>
      <w:r w:rsidR="00923858" w:rsidRPr="00424EC7">
        <w:rPr>
          <w:rFonts w:ascii="Times New Roman" w:hAnsi="Times New Roman" w:cs="Times New Roman"/>
        </w:rPr>
        <w:t xml:space="preserve"> ir </w:t>
      </w:r>
      <w:r w:rsidR="00E73214" w:rsidRPr="00424EC7">
        <w:rPr>
          <w:rFonts w:ascii="Times New Roman" w:hAnsi="Times New Roman" w:cs="Times New Roman"/>
        </w:rPr>
        <w:t>kvėpavimo takų sistemos</w:t>
      </w:r>
      <w:r w:rsidR="00923858" w:rsidRPr="00424EC7">
        <w:rPr>
          <w:rFonts w:ascii="Times New Roman" w:hAnsi="Times New Roman" w:cs="Times New Roman"/>
        </w:rPr>
        <w:t xml:space="preserve"> </w:t>
      </w:r>
      <w:r>
        <w:rPr>
          <w:rFonts w:ascii="Times New Roman" w:hAnsi="Times New Roman" w:cs="Times New Roman"/>
        </w:rPr>
        <w:t>ligų</w:t>
      </w:r>
      <w:r w:rsidR="00923858" w:rsidRPr="00424EC7">
        <w:rPr>
          <w:rFonts w:ascii="Times New Roman" w:hAnsi="Times New Roman" w:cs="Times New Roman"/>
        </w:rPr>
        <w:t>. 2022 m. Kėdainių rajone s</w:t>
      </w:r>
      <w:r w:rsidR="00725200" w:rsidRPr="00424EC7">
        <w:rPr>
          <w:rFonts w:ascii="Times New Roman" w:hAnsi="Times New Roman" w:cs="Times New Roman"/>
        </w:rPr>
        <w:t>umažėjo</w:t>
      </w:r>
      <w:r w:rsidR="00E73214" w:rsidRPr="00424EC7">
        <w:rPr>
          <w:rFonts w:ascii="Times New Roman" w:hAnsi="Times New Roman" w:cs="Times New Roman"/>
        </w:rPr>
        <w:t xml:space="preserve"> mirtingumas nuo endokrinin</w:t>
      </w:r>
      <w:r w:rsidR="00BB7027" w:rsidRPr="00424EC7">
        <w:rPr>
          <w:rFonts w:ascii="Times New Roman" w:hAnsi="Times New Roman" w:cs="Times New Roman"/>
        </w:rPr>
        <w:t>ės</w:t>
      </w:r>
      <w:r w:rsidR="00E73214" w:rsidRPr="00424EC7">
        <w:rPr>
          <w:rFonts w:ascii="Times New Roman" w:hAnsi="Times New Roman" w:cs="Times New Roman"/>
        </w:rPr>
        <w:t>, nervų, kraujotakos, virškinimo</w:t>
      </w:r>
      <w:r w:rsidR="00923858" w:rsidRPr="00424EC7">
        <w:rPr>
          <w:rFonts w:ascii="Times New Roman" w:hAnsi="Times New Roman" w:cs="Times New Roman"/>
        </w:rPr>
        <w:t xml:space="preserve"> </w:t>
      </w:r>
      <w:r w:rsidR="00E73214" w:rsidRPr="00424EC7">
        <w:rPr>
          <w:rFonts w:ascii="Times New Roman" w:hAnsi="Times New Roman" w:cs="Times New Roman"/>
        </w:rPr>
        <w:t>sistemos ir psichikos ligų, traumų ir COVID-19</w:t>
      </w:r>
      <w:r w:rsidR="00923858" w:rsidRPr="00424EC7">
        <w:rPr>
          <w:rFonts w:ascii="Times New Roman" w:hAnsi="Times New Roman" w:cs="Times New Roman"/>
        </w:rPr>
        <w:t xml:space="preserve">. Nepaisant to, rajone </w:t>
      </w:r>
      <w:r w:rsidR="00BB7027" w:rsidRPr="00424EC7">
        <w:rPr>
          <w:rFonts w:ascii="Times New Roman" w:hAnsi="Times New Roman" w:cs="Times New Roman"/>
        </w:rPr>
        <w:t>padidėjo</w:t>
      </w:r>
      <w:r w:rsidR="00923858" w:rsidRPr="00424EC7">
        <w:rPr>
          <w:rFonts w:ascii="Times New Roman" w:hAnsi="Times New Roman" w:cs="Times New Roman"/>
        </w:rPr>
        <w:t xml:space="preserve"> ligotumas</w:t>
      </w:r>
      <w:r w:rsidR="00923858" w:rsidRPr="00424EC7">
        <w:rPr>
          <w:rStyle w:val="Puslapioinaosnuoroda"/>
          <w:rFonts w:ascii="Times New Roman" w:hAnsi="Times New Roman" w:cs="Times New Roman"/>
        </w:rPr>
        <w:footnoteReference w:id="3"/>
      </w:r>
      <w:r w:rsidR="00BB7027" w:rsidRPr="00424EC7">
        <w:rPr>
          <w:rFonts w:ascii="Times New Roman" w:hAnsi="Times New Roman" w:cs="Times New Roman"/>
        </w:rPr>
        <w:t xml:space="preserve"> infekcinėmis, kraujo, psichikos ir elgesio sutrikimų, akių, ausų, odos, jungiamojo audinio, endokrininės, nervų, kraujotakos, kvėpavimo, virškinimo </w:t>
      </w:r>
      <w:r w:rsidR="00CB29E7" w:rsidRPr="00424EC7">
        <w:rPr>
          <w:rFonts w:ascii="Times New Roman" w:hAnsi="Times New Roman" w:cs="Times New Roman"/>
        </w:rPr>
        <w:t>ir</w:t>
      </w:r>
      <w:r w:rsidR="00BB7027" w:rsidRPr="00424EC7">
        <w:rPr>
          <w:rFonts w:ascii="Times New Roman" w:hAnsi="Times New Roman" w:cs="Times New Roman"/>
        </w:rPr>
        <w:t xml:space="preserve"> </w:t>
      </w:r>
      <w:proofErr w:type="spellStart"/>
      <w:r w:rsidR="00BB7027" w:rsidRPr="00424EC7">
        <w:rPr>
          <w:rFonts w:ascii="Times New Roman" w:hAnsi="Times New Roman" w:cs="Times New Roman"/>
        </w:rPr>
        <w:t>urogen</w:t>
      </w:r>
      <w:r w:rsidR="00981BA1" w:rsidRPr="00424EC7">
        <w:rPr>
          <w:rFonts w:ascii="Times New Roman" w:hAnsi="Times New Roman" w:cs="Times New Roman"/>
        </w:rPr>
        <w:t>i</w:t>
      </w:r>
      <w:r w:rsidR="00BB7027" w:rsidRPr="00424EC7">
        <w:rPr>
          <w:rFonts w:ascii="Times New Roman" w:hAnsi="Times New Roman" w:cs="Times New Roman"/>
        </w:rPr>
        <w:t>talinės</w:t>
      </w:r>
      <w:proofErr w:type="spellEnd"/>
      <w:r w:rsidR="00BB7027" w:rsidRPr="00424EC7">
        <w:rPr>
          <w:rFonts w:ascii="Times New Roman" w:hAnsi="Times New Roman" w:cs="Times New Roman"/>
        </w:rPr>
        <w:t xml:space="preserve"> sistemos ligomis</w:t>
      </w:r>
      <w:r w:rsidR="00CB29E7" w:rsidRPr="00424EC7">
        <w:rPr>
          <w:rFonts w:ascii="Times New Roman" w:hAnsi="Times New Roman" w:cs="Times New Roman"/>
        </w:rPr>
        <w:t xml:space="preserve"> bei navikais. </w:t>
      </w:r>
    </w:p>
    <w:p w14:paraId="16100B9A" w14:textId="771F214B" w:rsidR="00662A40" w:rsidRPr="00424EC7" w:rsidRDefault="00662A40" w:rsidP="00662A40">
      <w:pPr>
        <w:spacing w:line="360" w:lineRule="auto"/>
        <w:ind w:firstLine="567"/>
        <w:jc w:val="both"/>
        <w:rPr>
          <w:rFonts w:ascii="Times New Roman" w:hAnsi="Times New Roman" w:cs="Times New Roman"/>
        </w:rPr>
      </w:pPr>
      <w:r w:rsidRPr="00424EC7">
        <w:rPr>
          <w:rFonts w:ascii="Times New Roman" w:hAnsi="Times New Roman" w:cs="Times New Roman"/>
        </w:rPr>
        <w:lastRenderedPageBreak/>
        <w:t>Kėdainių rajono savivaldybėje pagerėjo 2 m. vaikų tymų, endeminio parotito</w:t>
      </w:r>
      <w:r w:rsidR="00E5194C" w:rsidRPr="00424EC7">
        <w:rPr>
          <w:rFonts w:ascii="Times New Roman" w:hAnsi="Times New Roman" w:cs="Times New Roman"/>
        </w:rPr>
        <w:t xml:space="preserve"> ir raudonukės sk</w:t>
      </w:r>
      <w:r w:rsidR="002D5B6A">
        <w:rPr>
          <w:rFonts w:ascii="Times New Roman" w:hAnsi="Times New Roman" w:cs="Times New Roman"/>
        </w:rPr>
        <w:t>iepijimo apimtys bei mokinių (7−</w:t>
      </w:r>
      <w:r w:rsidR="00E5194C" w:rsidRPr="00424EC7">
        <w:rPr>
          <w:rFonts w:ascii="Times New Roman" w:hAnsi="Times New Roman" w:cs="Times New Roman"/>
        </w:rPr>
        <w:t xml:space="preserve">17 m.) kūno masės indekso rodikliai. 2022 m. padidėjo suaugusiųjų tikslinės populiacijos dalis (proc.), dalyvavusi krūties vėžio, gimdos kaklelio, storosios žarnos bei širdies ir kraujagyslių ligų prevencijos programoje. </w:t>
      </w:r>
    </w:p>
    <w:p w14:paraId="1075C79B" w14:textId="004D32F6" w:rsidR="00E12AAB" w:rsidRPr="00424EC7" w:rsidRDefault="00981BA1" w:rsidP="006949C3">
      <w:pPr>
        <w:spacing w:line="360" w:lineRule="auto"/>
        <w:ind w:firstLine="567"/>
        <w:jc w:val="both"/>
        <w:rPr>
          <w:rStyle w:val="Antrat3Diagrama"/>
          <w:rFonts w:ascii="Times New Roman" w:eastAsiaTheme="minorHAnsi" w:hAnsi="Times New Roman" w:cs="Times New Roman"/>
          <w:color w:val="auto"/>
        </w:rPr>
      </w:pPr>
      <w:r w:rsidRPr="00424EC7">
        <w:rPr>
          <w:rFonts w:ascii="Times New Roman" w:hAnsi="Times New Roman" w:cs="Times New Roman"/>
        </w:rPr>
        <w:t>2022 m., baigiantis COVID-19 pandemijai, Kėdainių rajone didėjo apsilankymų pas gydytojus skaičius, o ypač pas gydytojus specialistus (II lyg</w:t>
      </w:r>
      <w:r w:rsidR="00A8303F" w:rsidRPr="00424EC7">
        <w:rPr>
          <w:rFonts w:ascii="Times New Roman" w:hAnsi="Times New Roman" w:cs="Times New Roman"/>
        </w:rPr>
        <w:t>io)</w:t>
      </w:r>
      <w:r w:rsidRPr="00424EC7">
        <w:rPr>
          <w:rFonts w:ascii="Times New Roman" w:hAnsi="Times New Roman" w:cs="Times New Roman"/>
        </w:rPr>
        <w:t>. Galima daryti prielaidą, jog</w:t>
      </w:r>
      <w:r w:rsidR="002D5B6A">
        <w:rPr>
          <w:rFonts w:ascii="Times New Roman" w:hAnsi="Times New Roman" w:cs="Times New Roman"/>
        </w:rPr>
        <w:t>,</w:t>
      </w:r>
      <w:r w:rsidRPr="00424EC7">
        <w:rPr>
          <w:rFonts w:ascii="Times New Roman" w:hAnsi="Times New Roman" w:cs="Times New Roman"/>
        </w:rPr>
        <w:t xml:space="preserve"> didėjant apsilankymų pas gydytojus skaičiui, buvo užregistruota daugiau ligų ar traumų iš atskirų ligų ar ligų grupių. </w:t>
      </w:r>
    </w:p>
    <w:p w14:paraId="6A99D3F5" w14:textId="675EBB95" w:rsidR="00E12AAB" w:rsidRPr="00424EC7" w:rsidRDefault="00C34AB9" w:rsidP="00E12AAB">
      <w:pPr>
        <w:pStyle w:val="Antrat1"/>
        <w:numPr>
          <w:ilvl w:val="0"/>
          <w:numId w:val="2"/>
        </w:numPr>
        <w:jc w:val="center"/>
        <w:rPr>
          <w:rStyle w:val="Antrat1Diagrama"/>
          <w:rFonts w:ascii="Times New Roman" w:hAnsi="Times New Roman" w:cs="Times New Roman"/>
          <w:b/>
          <w:color w:val="auto"/>
          <w:sz w:val="28"/>
        </w:rPr>
      </w:pPr>
      <w:bookmarkStart w:id="5" w:name="_Toc154128258"/>
      <w:r w:rsidRPr="00424EC7">
        <w:rPr>
          <w:rStyle w:val="Antrat1Diagrama"/>
          <w:rFonts w:ascii="Times New Roman" w:hAnsi="Times New Roman" w:cs="Times New Roman"/>
          <w:b/>
          <w:color w:val="auto"/>
          <w:sz w:val="28"/>
        </w:rPr>
        <w:t>KĖDAINIŲ</w:t>
      </w:r>
      <w:r w:rsidR="00E12AAB" w:rsidRPr="00424EC7">
        <w:rPr>
          <w:rStyle w:val="Antrat1Diagrama"/>
          <w:rFonts w:ascii="Times New Roman" w:hAnsi="Times New Roman" w:cs="Times New Roman"/>
          <w:b/>
          <w:color w:val="auto"/>
          <w:sz w:val="28"/>
        </w:rPr>
        <w:t xml:space="preserve"> RAJONO 2022 METŲ SVEIKATOS IR SU SVEIKATA SUSIJUSIŲ RODIKLIŲ PROFILIS</w:t>
      </w:r>
      <w:bookmarkEnd w:id="5"/>
    </w:p>
    <w:p w14:paraId="2C8E0D53" w14:textId="5DECDAF9" w:rsidR="000B36EF" w:rsidRPr="00424EC7" w:rsidRDefault="00514AE9" w:rsidP="00CE6129">
      <w:pPr>
        <w:spacing w:before="240" w:line="360" w:lineRule="auto"/>
        <w:ind w:firstLine="567"/>
        <w:jc w:val="both"/>
        <w:rPr>
          <w:rFonts w:ascii="Times New Roman" w:hAnsi="Times New Roman" w:cs="Times New Roman"/>
        </w:rPr>
      </w:pPr>
      <w:r w:rsidRPr="00424EC7">
        <w:rPr>
          <w:rFonts w:ascii="Times New Roman" w:hAnsi="Times New Roman" w:cs="Times New Roman"/>
        </w:rPr>
        <w:t>Savivaldybių visuomenės sveikatos stebėsenos rodiklių</w:t>
      </w:r>
      <w:r w:rsidR="00B816C9" w:rsidRPr="00424EC7">
        <w:rPr>
          <w:rFonts w:ascii="Times New Roman" w:hAnsi="Times New Roman" w:cs="Times New Roman"/>
        </w:rPr>
        <w:t xml:space="preserve"> </w:t>
      </w:r>
      <w:r w:rsidRPr="00424EC7">
        <w:rPr>
          <w:rFonts w:ascii="Times New Roman" w:hAnsi="Times New Roman" w:cs="Times New Roman"/>
        </w:rPr>
        <w:t xml:space="preserve">sąrašo </w:t>
      </w:r>
      <w:r w:rsidR="000B36EF" w:rsidRPr="00424EC7">
        <w:rPr>
          <w:rFonts w:ascii="Times New Roman" w:hAnsi="Times New Roman" w:cs="Times New Roman"/>
        </w:rPr>
        <w:t>apžvalgos</w:t>
      </w:r>
      <w:r w:rsidRPr="00424EC7">
        <w:rPr>
          <w:rFonts w:ascii="Times New Roman" w:hAnsi="Times New Roman" w:cs="Times New Roman"/>
        </w:rPr>
        <w:t xml:space="preserve"> tikslas – įvertinti esamą gyventojų sveikatos ir ją lemiančių veiksnių </w:t>
      </w:r>
      <w:r w:rsidR="000B36EF" w:rsidRPr="00424EC7">
        <w:rPr>
          <w:rFonts w:ascii="Times New Roman" w:hAnsi="Times New Roman" w:cs="Times New Roman"/>
        </w:rPr>
        <w:t>situaciją savivaldybėje, nustatant prioritetines problemas ir sveikatos intervencijų</w:t>
      </w:r>
      <w:r w:rsidR="002D5B6A">
        <w:rPr>
          <w:rFonts w:ascii="Times New Roman" w:hAnsi="Times New Roman" w:cs="Times New Roman"/>
        </w:rPr>
        <w:t xml:space="preserve"> </w:t>
      </w:r>
      <w:r w:rsidR="000B36EF" w:rsidRPr="00424EC7">
        <w:rPr>
          <w:rFonts w:ascii="Times New Roman" w:hAnsi="Times New Roman" w:cs="Times New Roman"/>
        </w:rPr>
        <w:t>/</w:t>
      </w:r>
      <w:r w:rsidR="002D5B6A">
        <w:rPr>
          <w:rFonts w:ascii="Times New Roman" w:hAnsi="Times New Roman" w:cs="Times New Roman"/>
        </w:rPr>
        <w:t xml:space="preserve"> </w:t>
      </w:r>
      <w:r w:rsidR="000B36EF" w:rsidRPr="00424EC7">
        <w:rPr>
          <w:rFonts w:ascii="Times New Roman" w:hAnsi="Times New Roman" w:cs="Times New Roman"/>
        </w:rPr>
        <w:t xml:space="preserve">priemonių poreikį, siekiant stiprinti savivaldybės gyventojų sveikatą bei mažinti sveikatos netolygumus. </w:t>
      </w:r>
    </w:p>
    <w:p w14:paraId="384F2E6D" w14:textId="2A4EB760" w:rsidR="00E12AAB" w:rsidRPr="00424EC7" w:rsidRDefault="000B36EF" w:rsidP="000B36EF">
      <w:pPr>
        <w:spacing w:line="360" w:lineRule="auto"/>
        <w:ind w:firstLine="567"/>
        <w:jc w:val="both"/>
        <w:rPr>
          <w:rFonts w:ascii="Times New Roman" w:eastAsia="Times New Roman" w:hAnsi="Times New Roman"/>
          <w:color w:val="000000"/>
        </w:rPr>
      </w:pPr>
      <w:r w:rsidRPr="00424EC7">
        <w:rPr>
          <w:rFonts w:ascii="Times New Roman" w:hAnsi="Times New Roman" w:cs="Times New Roman"/>
        </w:rPr>
        <w:t xml:space="preserve">Sveikatos ir su sveikata susijusių rodiklių </w:t>
      </w:r>
      <w:r w:rsidR="00B816C9" w:rsidRPr="00424EC7">
        <w:rPr>
          <w:rFonts w:ascii="Times New Roman" w:hAnsi="Times New Roman" w:cs="Times New Roman"/>
        </w:rPr>
        <w:t>reikšmės vertinamos taikant „šviesoforo“ principą</w:t>
      </w:r>
      <w:r w:rsidR="00CE6129" w:rsidRPr="00424EC7">
        <w:rPr>
          <w:rFonts w:ascii="Times New Roman" w:hAnsi="Times New Roman" w:cs="Times New Roman"/>
        </w:rPr>
        <w:t xml:space="preserve">. Apskaičiavus savivaldybės rodiklio santykį su Lietuvos vidurkiu, gautos reikšmės suskirstomos į 3 spalvines zonas </w:t>
      </w:r>
      <w:r w:rsidR="00CE6129" w:rsidRPr="00424EC7">
        <w:rPr>
          <w:rFonts w:ascii="Times New Roman" w:eastAsia="Times New Roman" w:hAnsi="Times New Roman"/>
          <w:color w:val="000000"/>
        </w:rPr>
        <w:t>–</w:t>
      </w:r>
      <w:r w:rsidR="00CE6129" w:rsidRPr="00424EC7">
        <w:rPr>
          <w:rFonts w:ascii="Times New Roman" w:hAnsi="Times New Roman" w:cs="Times New Roman"/>
        </w:rPr>
        <w:t xml:space="preserve"> </w:t>
      </w:r>
      <w:r w:rsidR="00CE6129" w:rsidRPr="00424EC7">
        <w:rPr>
          <w:rFonts w:ascii="Times New Roman" w:hAnsi="Times New Roman" w:cs="Times New Roman"/>
          <w:b/>
          <w:color w:val="538135" w:themeColor="accent6" w:themeShade="BF"/>
        </w:rPr>
        <w:t>žalią</w:t>
      </w:r>
      <w:r w:rsidR="00CE6129" w:rsidRPr="00424EC7">
        <w:rPr>
          <w:rFonts w:ascii="Times New Roman" w:hAnsi="Times New Roman" w:cs="Times New Roman"/>
        </w:rPr>
        <w:t xml:space="preserve">, </w:t>
      </w:r>
      <w:r w:rsidR="00CE6129" w:rsidRPr="00424EC7">
        <w:rPr>
          <w:rFonts w:ascii="Times New Roman" w:hAnsi="Times New Roman" w:cs="Times New Roman"/>
          <w:b/>
          <w:color w:val="FF0000"/>
        </w:rPr>
        <w:t>raudoną</w:t>
      </w:r>
      <w:r w:rsidR="00CE6129" w:rsidRPr="00424EC7">
        <w:rPr>
          <w:rFonts w:ascii="Times New Roman" w:hAnsi="Times New Roman" w:cs="Times New Roman"/>
        </w:rPr>
        <w:t xml:space="preserve"> ir </w:t>
      </w:r>
      <w:r w:rsidR="00CE6129" w:rsidRPr="00424EC7">
        <w:rPr>
          <w:rFonts w:ascii="Times New Roman" w:hAnsi="Times New Roman" w:cs="Times New Roman"/>
          <w:b/>
          <w:color w:val="BF8F00" w:themeColor="accent4" w:themeShade="BF"/>
        </w:rPr>
        <w:t xml:space="preserve">geltoną </w:t>
      </w:r>
      <w:r w:rsidR="00CE6129" w:rsidRPr="00424EC7">
        <w:rPr>
          <w:rFonts w:ascii="Times New Roman" w:eastAsia="Times New Roman" w:hAnsi="Times New Roman"/>
          <w:color w:val="000000"/>
        </w:rPr>
        <w:t>– iš kurių:</w:t>
      </w:r>
    </w:p>
    <w:p w14:paraId="576D3D99" w14:textId="3C6544C8" w:rsidR="00CE6129" w:rsidRPr="00424EC7" w:rsidRDefault="00CE6129" w:rsidP="00CE6129">
      <w:pPr>
        <w:pStyle w:val="Sraopastraipa"/>
        <w:numPr>
          <w:ilvl w:val="0"/>
          <w:numId w:val="6"/>
        </w:numPr>
        <w:spacing w:line="360" w:lineRule="auto"/>
        <w:ind w:left="993"/>
        <w:jc w:val="both"/>
        <w:rPr>
          <w:rStyle w:val="Antrat1Diagrama"/>
          <w:rFonts w:ascii="Times New Roman" w:eastAsia="Times New Roman" w:hAnsi="Times New Roman" w:cstheme="minorBidi"/>
          <w:color w:val="000000"/>
          <w:sz w:val="24"/>
          <w:szCs w:val="24"/>
        </w:rPr>
      </w:pPr>
      <w:bookmarkStart w:id="6" w:name="_Toc154128259"/>
      <w:r w:rsidRPr="00424EC7">
        <w:rPr>
          <w:rStyle w:val="Antrat1Diagrama"/>
          <w:rFonts w:ascii="Times New Roman" w:eastAsia="Times New Roman" w:hAnsi="Times New Roman" w:cstheme="minorBidi"/>
          <w:color w:val="000000"/>
          <w:sz w:val="24"/>
          <w:szCs w:val="24"/>
        </w:rPr>
        <w:t>12 savivaldybių, kuriose stebimas rodiklis atspindi geriausią situaciją šalyje</w:t>
      </w:r>
      <w:r w:rsidR="00F4034A" w:rsidRPr="00424EC7">
        <w:rPr>
          <w:rStyle w:val="Antrat1Diagrama"/>
          <w:rFonts w:ascii="Times New Roman" w:eastAsia="Times New Roman" w:hAnsi="Times New Roman" w:cstheme="minorBidi"/>
          <w:color w:val="000000"/>
          <w:sz w:val="24"/>
          <w:szCs w:val="24"/>
        </w:rPr>
        <w:t xml:space="preserve">, priskiriamos savivaldybių su geriausiais rodikliais grupei ir žymimos </w:t>
      </w:r>
      <w:r w:rsidR="00F4034A" w:rsidRPr="00424EC7">
        <w:rPr>
          <w:rStyle w:val="Antrat1Diagrama"/>
          <w:rFonts w:ascii="Times New Roman" w:eastAsia="Times New Roman" w:hAnsi="Times New Roman" w:cstheme="minorBidi"/>
          <w:b/>
          <w:color w:val="538135" w:themeColor="accent6" w:themeShade="BF"/>
          <w:sz w:val="24"/>
          <w:szCs w:val="24"/>
        </w:rPr>
        <w:t>žalia spalva</w:t>
      </w:r>
      <w:r w:rsidR="00F4034A" w:rsidRPr="00424EC7">
        <w:rPr>
          <w:rStyle w:val="Antrat1Diagrama"/>
          <w:rFonts w:ascii="Times New Roman" w:eastAsia="Times New Roman" w:hAnsi="Times New Roman" w:cstheme="minorBidi"/>
          <w:color w:val="000000"/>
          <w:sz w:val="24"/>
          <w:szCs w:val="24"/>
        </w:rPr>
        <w:t>;</w:t>
      </w:r>
      <w:bookmarkEnd w:id="6"/>
    </w:p>
    <w:p w14:paraId="35EDEF50" w14:textId="10D8FC24" w:rsidR="00F4034A" w:rsidRPr="00424EC7" w:rsidRDefault="00F4034A" w:rsidP="00CE6129">
      <w:pPr>
        <w:pStyle w:val="Sraopastraipa"/>
        <w:numPr>
          <w:ilvl w:val="0"/>
          <w:numId w:val="6"/>
        </w:numPr>
        <w:spacing w:line="360" w:lineRule="auto"/>
        <w:ind w:left="993"/>
        <w:jc w:val="both"/>
        <w:rPr>
          <w:rStyle w:val="Antrat1Diagrama"/>
          <w:rFonts w:ascii="Times New Roman" w:eastAsia="Times New Roman" w:hAnsi="Times New Roman" w:cstheme="minorBidi"/>
          <w:color w:val="000000"/>
          <w:sz w:val="24"/>
          <w:szCs w:val="24"/>
        </w:rPr>
      </w:pPr>
      <w:bookmarkStart w:id="7" w:name="_Toc154128260"/>
      <w:r w:rsidRPr="00424EC7">
        <w:rPr>
          <w:rStyle w:val="Antrat1Diagrama"/>
          <w:rFonts w:ascii="Times New Roman" w:eastAsia="Times New Roman" w:hAnsi="Times New Roman" w:cstheme="minorBidi"/>
          <w:color w:val="000000"/>
          <w:sz w:val="24"/>
          <w:szCs w:val="24"/>
        </w:rPr>
        <w:t xml:space="preserve">12 savivaldybių, kuriose stebimas rodiklis atspindi prasčiausią situaciją šalyje, priskiriamos savivaldybių su prasčiausiais rodikliais grupei ir žymimos </w:t>
      </w:r>
      <w:r w:rsidRPr="00424EC7">
        <w:rPr>
          <w:rStyle w:val="Antrat1Diagrama"/>
          <w:rFonts w:ascii="Times New Roman" w:eastAsia="Times New Roman" w:hAnsi="Times New Roman" w:cstheme="minorBidi"/>
          <w:b/>
          <w:color w:val="FF0000"/>
          <w:sz w:val="24"/>
          <w:szCs w:val="24"/>
        </w:rPr>
        <w:t>raudona spalva</w:t>
      </w:r>
      <w:r w:rsidRPr="00424EC7">
        <w:rPr>
          <w:rStyle w:val="Antrat1Diagrama"/>
          <w:rFonts w:ascii="Times New Roman" w:eastAsia="Times New Roman" w:hAnsi="Times New Roman" w:cstheme="minorBidi"/>
          <w:color w:val="000000"/>
          <w:sz w:val="24"/>
          <w:szCs w:val="24"/>
        </w:rPr>
        <w:t>;</w:t>
      </w:r>
      <w:bookmarkEnd w:id="7"/>
      <w:r w:rsidRPr="00424EC7">
        <w:rPr>
          <w:rStyle w:val="Antrat1Diagrama"/>
          <w:rFonts w:ascii="Times New Roman" w:eastAsia="Times New Roman" w:hAnsi="Times New Roman" w:cstheme="minorBidi"/>
          <w:color w:val="000000"/>
          <w:sz w:val="24"/>
          <w:szCs w:val="24"/>
        </w:rPr>
        <w:t xml:space="preserve"> </w:t>
      </w:r>
    </w:p>
    <w:p w14:paraId="169D9B5E" w14:textId="085DB83B" w:rsidR="00F4034A" w:rsidRPr="00424EC7" w:rsidRDefault="00F4034A" w:rsidP="00CE6129">
      <w:pPr>
        <w:pStyle w:val="Sraopastraipa"/>
        <w:numPr>
          <w:ilvl w:val="0"/>
          <w:numId w:val="6"/>
        </w:numPr>
        <w:spacing w:line="360" w:lineRule="auto"/>
        <w:ind w:left="993"/>
        <w:jc w:val="both"/>
        <w:rPr>
          <w:rStyle w:val="Antrat1Diagrama"/>
          <w:rFonts w:ascii="Times New Roman" w:eastAsia="Times New Roman" w:hAnsi="Times New Roman" w:cstheme="minorBidi"/>
          <w:color w:val="000000"/>
          <w:sz w:val="24"/>
          <w:szCs w:val="24"/>
        </w:rPr>
      </w:pPr>
      <w:bookmarkStart w:id="8" w:name="_Toc154128261"/>
      <w:r w:rsidRPr="00424EC7">
        <w:rPr>
          <w:rStyle w:val="Antrat1Diagrama"/>
          <w:rFonts w:ascii="Times New Roman" w:eastAsia="Times New Roman" w:hAnsi="Times New Roman" w:cstheme="minorBidi"/>
          <w:color w:val="000000"/>
          <w:sz w:val="24"/>
          <w:szCs w:val="24"/>
        </w:rPr>
        <w:t xml:space="preserve">likusių 36 savivaldybių rodiklių reikšmes interpretuojamos kaip atitinkančios Lietuvos vidurkį ir žymimos </w:t>
      </w:r>
      <w:r w:rsidRPr="00424EC7">
        <w:rPr>
          <w:rStyle w:val="Antrat1Diagrama"/>
          <w:rFonts w:ascii="Times New Roman" w:eastAsia="Times New Roman" w:hAnsi="Times New Roman" w:cstheme="minorBidi"/>
          <w:b/>
          <w:color w:val="BF8F00" w:themeColor="accent4" w:themeShade="BF"/>
          <w:sz w:val="24"/>
          <w:szCs w:val="24"/>
        </w:rPr>
        <w:t>geltona spalva</w:t>
      </w:r>
      <w:r w:rsidRPr="00424EC7">
        <w:rPr>
          <w:rStyle w:val="Antrat1Diagrama"/>
          <w:rFonts w:ascii="Times New Roman" w:eastAsia="Times New Roman" w:hAnsi="Times New Roman" w:cstheme="minorBidi"/>
          <w:color w:val="000000"/>
          <w:sz w:val="24"/>
          <w:szCs w:val="24"/>
        </w:rPr>
        <w:t>.</w:t>
      </w:r>
      <w:bookmarkEnd w:id="8"/>
      <w:r w:rsidRPr="00424EC7">
        <w:rPr>
          <w:rStyle w:val="Antrat1Diagrama"/>
          <w:rFonts w:ascii="Times New Roman" w:eastAsia="Times New Roman" w:hAnsi="Times New Roman" w:cstheme="minorBidi"/>
          <w:color w:val="000000"/>
          <w:sz w:val="24"/>
          <w:szCs w:val="24"/>
        </w:rPr>
        <w:t xml:space="preserve"> </w:t>
      </w:r>
    </w:p>
    <w:p w14:paraId="252A8EAB" w14:textId="77777777" w:rsidR="00421EFA" w:rsidRPr="00424EC7" w:rsidRDefault="00421EFA" w:rsidP="00421EFA">
      <w:pPr>
        <w:spacing w:line="360" w:lineRule="auto"/>
        <w:ind w:firstLine="567"/>
        <w:jc w:val="both"/>
        <w:rPr>
          <w:rStyle w:val="Antrat1Diagrama"/>
          <w:rFonts w:ascii="Times New Roman" w:eastAsia="Times New Roman" w:hAnsi="Times New Roman" w:cstheme="minorBidi"/>
          <w:color w:val="000000"/>
          <w:sz w:val="24"/>
          <w:szCs w:val="24"/>
        </w:rPr>
        <w:sectPr w:rsidR="00421EFA" w:rsidRPr="00424EC7" w:rsidSect="00FF42C3">
          <w:footerReference w:type="default" r:id="rId12"/>
          <w:pgSz w:w="11906" w:h="16838"/>
          <w:pgMar w:top="1134" w:right="567" w:bottom="1134" w:left="1701" w:header="709" w:footer="709" w:gutter="0"/>
          <w:cols w:space="708"/>
          <w:titlePg/>
          <w:docGrid w:linePitch="360"/>
        </w:sectPr>
      </w:pPr>
      <w:bookmarkStart w:id="9" w:name="_Toc154128262"/>
      <w:r w:rsidRPr="00424EC7">
        <w:rPr>
          <w:rStyle w:val="Antrat1Diagrama"/>
          <w:rFonts w:ascii="Times New Roman" w:eastAsia="Times New Roman" w:hAnsi="Times New Roman" w:cstheme="minorBidi"/>
          <w:color w:val="000000"/>
          <w:sz w:val="24"/>
          <w:szCs w:val="24"/>
        </w:rPr>
        <w:t>Vadovaujantis Kėdainių rajono 2022 m. sveikatos ir su sveikata susijusių rodiklių profilio (1 lentelė) duomenimis, atrinktos 3 pagrindinės rodiklių sąrašo reikšmės, atspindinčios probleminių sričių naujumą, aktualumą ir reikšmę visuomenės sveikatai.</w:t>
      </w:r>
      <w:bookmarkEnd w:id="9"/>
      <w:r w:rsidRPr="00424EC7">
        <w:rPr>
          <w:rStyle w:val="Antrat1Diagrama"/>
          <w:rFonts w:ascii="Times New Roman" w:eastAsia="Times New Roman" w:hAnsi="Times New Roman" w:cstheme="minorBidi"/>
          <w:color w:val="000000"/>
          <w:sz w:val="24"/>
          <w:szCs w:val="24"/>
        </w:rPr>
        <w:t xml:space="preserve"> </w:t>
      </w:r>
    </w:p>
    <w:p w14:paraId="660F7A2F" w14:textId="3DBCAC71" w:rsidR="00421EFA" w:rsidRPr="00424EC7" w:rsidRDefault="00421EFA" w:rsidP="00945765">
      <w:pPr>
        <w:spacing w:line="360" w:lineRule="auto"/>
        <w:jc w:val="center"/>
        <w:rPr>
          <w:rFonts w:ascii="Times New Roman" w:hAnsi="Times New Roman" w:cs="Times New Roman"/>
          <w:b/>
        </w:rPr>
      </w:pPr>
      <w:r w:rsidRPr="00424EC7">
        <w:rPr>
          <w:rFonts w:ascii="Times New Roman" w:hAnsi="Times New Roman" w:cs="Times New Roman"/>
          <w:b/>
        </w:rPr>
        <w:lastRenderedPageBreak/>
        <w:t xml:space="preserve">1 lentelė. Kėdainių rajono savivaldybės </w:t>
      </w:r>
      <w:r w:rsidR="00C43A41" w:rsidRPr="00424EC7">
        <w:rPr>
          <w:rFonts w:ascii="Times New Roman" w:hAnsi="Times New Roman" w:cs="Times New Roman"/>
          <w:b/>
        </w:rPr>
        <w:t xml:space="preserve">2022 m. </w:t>
      </w:r>
      <w:r w:rsidRPr="00424EC7">
        <w:rPr>
          <w:rFonts w:ascii="Times New Roman" w:hAnsi="Times New Roman" w:cs="Times New Roman"/>
          <w:b/>
        </w:rPr>
        <w:t>sveikatos ir su sveikata susijusių rodiklių profilis</w:t>
      </w:r>
    </w:p>
    <w:p w14:paraId="01082B84" w14:textId="0440CCEA" w:rsidR="00945765" w:rsidRPr="00424EC7" w:rsidRDefault="00945765" w:rsidP="00945765">
      <w:pPr>
        <w:spacing w:line="360" w:lineRule="auto"/>
        <w:jc w:val="both"/>
        <w:rPr>
          <w:rFonts w:ascii="Times New Roman" w:hAnsi="Times New Roman" w:cs="Times New Roman"/>
          <w:b/>
        </w:rPr>
      </w:pPr>
      <w:r w:rsidRPr="00424EC7">
        <w:rPr>
          <w:rFonts w:ascii="Times New Roman" w:hAnsi="Times New Roman" w:cs="Times New Roman"/>
        </w:rPr>
        <w:t xml:space="preserve">Rodyklės atspindi savivaldybės rodiklio pokytį: </w:t>
      </w:r>
      <w:r w:rsidRPr="00424EC7">
        <w:rPr>
          <w:rFonts w:ascii="Times New Roman" w:hAnsi="Times New Roman" w:cs="Times New Roman"/>
          <w:color w:val="92D050"/>
          <w:szCs w:val="28"/>
        </w:rPr>
        <w:sym w:font="Wingdings 3" w:char="F0C7"/>
      </w:r>
      <w:r w:rsidRPr="00424EC7">
        <w:rPr>
          <w:rFonts w:ascii="Times New Roman" w:hAnsi="Times New Roman" w:cs="Times New Roman"/>
          <w:color w:val="92D050"/>
          <w:szCs w:val="28"/>
        </w:rPr>
        <w:sym w:font="Wingdings 3" w:char="F0C8"/>
      </w:r>
      <w:r w:rsidRPr="00424EC7">
        <w:rPr>
          <w:rFonts w:ascii="Times New Roman" w:hAnsi="Times New Roman" w:cs="Times New Roman"/>
          <w:color w:val="92D050"/>
        </w:rPr>
        <w:t xml:space="preserve"> </w:t>
      </w:r>
      <w:r w:rsidRPr="00424EC7">
        <w:rPr>
          <w:rFonts w:ascii="Times New Roman" w:hAnsi="Times New Roman" w:cs="Times New Roman"/>
          <w:color w:val="000000" w:themeColor="text1"/>
          <w:szCs w:val="28"/>
        </w:rPr>
        <w:t xml:space="preserve">(žalia spalva) – teigiamas; </w:t>
      </w:r>
      <w:r w:rsidRPr="00424EC7">
        <w:rPr>
          <w:rFonts w:ascii="Times New Roman" w:hAnsi="Times New Roman" w:cs="Times New Roman"/>
          <w:color w:val="FF0000"/>
          <w:szCs w:val="28"/>
        </w:rPr>
        <w:sym w:font="Wingdings 3" w:char="F0C7"/>
      </w:r>
      <w:r w:rsidRPr="00424EC7">
        <w:rPr>
          <w:rFonts w:ascii="Times New Roman" w:hAnsi="Times New Roman" w:cs="Times New Roman"/>
          <w:color w:val="FF0000"/>
          <w:szCs w:val="28"/>
        </w:rPr>
        <w:sym w:font="Wingdings 3" w:char="F0C8"/>
      </w:r>
      <w:r w:rsidRPr="00424EC7">
        <w:rPr>
          <w:rFonts w:ascii="Times New Roman" w:hAnsi="Times New Roman" w:cs="Times New Roman"/>
          <w:color w:val="FF0000"/>
          <w:szCs w:val="28"/>
        </w:rPr>
        <w:t xml:space="preserve"> </w:t>
      </w:r>
      <w:r w:rsidRPr="00424EC7">
        <w:rPr>
          <w:rFonts w:ascii="Times New Roman" w:hAnsi="Times New Roman" w:cs="Times New Roman"/>
          <w:szCs w:val="28"/>
        </w:rPr>
        <w:t xml:space="preserve">(raudona spalva) – neigiamas; </w:t>
      </w:r>
      <w:r w:rsidRPr="00424EC7">
        <w:rPr>
          <w:rFonts w:ascii="Times New Roman" w:hAnsi="Times New Roman" w:cs="Times New Roman"/>
          <w:color w:val="F7CAAC" w:themeColor="accent2" w:themeTint="66"/>
        </w:rPr>
        <w:sym w:font="Wingdings 3" w:char="F0C6"/>
      </w:r>
      <w:r w:rsidRPr="00424EC7">
        <w:rPr>
          <w:rFonts w:ascii="Times New Roman" w:hAnsi="Times New Roman" w:cs="Times New Roman"/>
          <w:color w:val="F7CAAC" w:themeColor="accent2" w:themeTint="66"/>
        </w:rPr>
        <w:t xml:space="preserve"> </w:t>
      </w:r>
      <w:r w:rsidRPr="00424EC7">
        <w:rPr>
          <w:rFonts w:ascii="Times New Roman" w:hAnsi="Times New Roman" w:cs="Times New Roman"/>
        </w:rPr>
        <w:t>(gelsva spalva) – pokyčio nėra</w:t>
      </w:r>
      <w:r w:rsidR="00601844">
        <w:rPr>
          <w:rFonts w:ascii="Times New Roman" w:hAnsi="Times New Roman" w:cs="Times New Roman"/>
        </w:rPr>
        <w:t>.</w:t>
      </w:r>
    </w:p>
    <w:tbl>
      <w:tblPr>
        <w:tblStyle w:val="Lentelstinklelis"/>
        <w:tblW w:w="14562" w:type="dxa"/>
        <w:tblLayout w:type="fixed"/>
        <w:tblLook w:val="04A0" w:firstRow="1" w:lastRow="0" w:firstColumn="1" w:lastColumn="0" w:noHBand="0" w:noVBand="1"/>
      </w:tblPr>
      <w:tblGrid>
        <w:gridCol w:w="6941"/>
        <w:gridCol w:w="992"/>
        <w:gridCol w:w="850"/>
        <w:gridCol w:w="1277"/>
        <w:gridCol w:w="992"/>
        <w:gridCol w:w="1133"/>
        <w:gridCol w:w="1276"/>
        <w:gridCol w:w="1101"/>
      </w:tblGrid>
      <w:tr w:rsidR="00421EFA" w:rsidRPr="00424EC7" w14:paraId="1E4905E9" w14:textId="77777777" w:rsidTr="008735CC">
        <w:trPr>
          <w:trHeight w:val="240"/>
        </w:trPr>
        <w:tc>
          <w:tcPr>
            <w:tcW w:w="6941" w:type="dxa"/>
            <w:vMerge w:val="restart"/>
            <w:shd w:val="clear" w:color="auto" w:fill="F2F2F2" w:themeFill="background1" w:themeFillShade="F2"/>
            <w:vAlign w:val="center"/>
          </w:tcPr>
          <w:p w14:paraId="7ACF42F9" w14:textId="77777777" w:rsidR="00421EFA" w:rsidRPr="00424EC7" w:rsidRDefault="00421EFA" w:rsidP="00FF42C3">
            <w:pPr>
              <w:jc w:val="center"/>
              <w:rPr>
                <w:rFonts w:ascii="Times New Roman" w:hAnsi="Times New Roman" w:cs="Times New Roman"/>
                <w:b/>
                <w:sz w:val="21"/>
                <w:szCs w:val="21"/>
              </w:rPr>
            </w:pPr>
            <w:r w:rsidRPr="00424EC7">
              <w:rPr>
                <w:rFonts w:ascii="Times New Roman" w:hAnsi="Times New Roman" w:cs="Times New Roman"/>
                <w:b/>
                <w:sz w:val="21"/>
                <w:szCs w:val="21"/>
              </w:rPr>
              <w:t>Rodiklio pavadinimas</w:t>
            </w:r>
          </w:p>
        </w:tc>
        <w:tc>
          <w:tcPr>
            <w:tcW w:w="3119" w:type="dxa"/>
            <w:gridSpan w:val="3"/>
            <w:shd w:val="clear" w:color="auto" w:fill="F2F2F2" w:themeFill="background1" w:themeFillShade="F2"/>
            <w:vAlign w:val="center"/>
          </w:tcPr>
          <w:p w14:paraId="7C494BDB" w14:textId="77777777" w:rsidR="00421EFA" w:rsidRPr="00424EC7" w:rsidRDefault="00421EFA" w:rsidP="00FF42C3">
            <w:pPr>
              <w:jc w:val="center"/>
              <w:rPr>
                <w:rFonts w:ascii="Times New Roman" w:hAnsi="Times New Roman" w:cs="Times New Roman"/>
                <w:b/>
                <w:sz w:val="21"/>
                <w:szCs w:val="21"/>
              </w:rPr>
            </w:pPr>
            <w:r w:rsidRPr="00424EC7">
              <w:rPr>
                <w:rFonts w:ascii="Times New Roman" w:hAnsi="Times New Roman" w:cs="Times New Roman"/>
                <w:b/>
                <w:sz w:val="21"/>
                <w:szCs w:val="21"/>
              </w:rPr>
              <w:t>Kėdainių rajonas</w:t>
            </w:r>
          </w:p>
        </w:tc>
        <w:tc>
          <w:tcPr>
            <w:tcW w:w="3401" w:type="dxa"/>
            <w:gridSpan w:val="3"/>
            <w:shd w:val="clear" w:color="auto" w:fill="F2F2F2" w:themeFill="background1" w:themeFillShade="F2"/>
            <w:vAlign w:val="center"/>
          </w:tcPr>
          <w:p w14:paraId="22F00513" w14:textId="77777777" w:rsidR="00421EFA" w:rsidRPr="00424EC7" w:rsidRDefault="00421EFA" w:rsidP="00FF42C3">
            <w:pPr>
              <w:jc w:val="center"/>
              <w:rPr>
                <w:rFonts w:ascii="Times New Roman" w:hAnsi="Times New Roman" w:cs="Times New Roman"/>
                <w:b/>
                <w:sz w:val="21"/>
                <w:szCs w:val="21"/>
              </w:rPr>
            </w:pPr>
            <w:r w:rsidRPr="00424EC7">
              <w:rPr>
                <w:rFonts w:ascii="Times New Roman" w:hAnsi="Times New Roman" w:cs="Times New Roman"/>
                <w:b/>
                <w:sz w:val="21"/>
                <w:szCs w:val="21"/>
              </w:rPr>
              <w:t>Lietuva</w:t>
            </w:r>
          </w:p>
        </w:tc>
        <w:tc>
          <w:tcPr>
            <w:tcW w:w="1101" w:type="dxa"/>
            <w:vMerge w:val="restart"/>
            <w:shd w:val="clear" w:color="auto" w:fill="F2F2F2" w:themeFill="background1" w:themeFillShade="F2"/>
            <w:vAlign w:val="center"/>
          </w:tcPr>
          <w:p w14:paraId="6CFF6EC2" w14:textId="77777777" w:rsidR="00421EFA" w:rsidRPr="00424EC7" w:rsidRDefault="00421EFA" w:rsidP="00FF42C3">
            <w:pPr>
              <w:jc w:val="center"/>
              <w:rPr>
                <w:rFonts w:ascii="Times New Roman" w:hAnsi="Times New Roman" w:cs="Times New Roman"/>
                <w:b/>
                <w:sz w:val="21"/>
                <w:szCs w:val="21"/>
              </w:rPr>
            </w:pPr>
            <w:r w:rsidRPr="00424EC7">
              <w:rPr>
                <w:rFonts w:ascii="Times New Roman" w:hAnsi="Times New Roman" w:cs="Times New Roman"/>
                <w:b/>
                <w:sz w:val="21"/>
                <w:szCs w:val="21"/>
              </w:rPr>
              <w:t>Santykis</w:t>
            </w:r>
          </w:p>
        </w:tc>
      </w:tr>
      <w:tr w:rsidR="00421EFA" w:rsidRPr="00424EC7" w14:paraId="53A4D9ED" w14:textId="77777777" w:rsidTr="008735CC">
        <w:trPr>
          <w:trHeight w:val="144"/>
        </w:trPr>
        <w:tc>
          <w:tcPr>
            <w:tcW w:w="6941" w:type="dxa"/>
            <w:vMerge/>
            <w:shd w:val="clear" w:color="auto" w:fill="F2F2F2" w:themeFill="background1" w:themeFillShade="F2"/>
            <w:vAlign w:val="center"/>
          </w:tcPr>
          <w:p w14:paraId="727471D1" w14:textId="77777777" w:rsidR="00421EFA" w:rsidRPr="00424EC7" w:rsidRDefault="00421EFA" w:rsidP="00FF42C3">
            <w:pPr>
              <w:jc w:val="center"/>
              <w:rPr>
                <w:rFonts w:ascii="Times New Roman" w:hAnsi="Times New Roman" w:cs="Times New Roman"/>
                <w:sz w:val="21"/>
                <w:szCs w:val="21"/>
              </w:rPr>
            </w:pPr>
          </w:p>
        </w:tc>
        <w:tc>
          <w:tcPr>
            <w:tcW w:w="992" w:type="dxa"/>
            <w:shd w:val="clear" w:color="auto" w:fill="F2F2F2" w:themeFill="background1" w:themeFillShade="F2"/>
            <w:vAlign w:val="center"/>
          </w:tcPr>
          <w:p w14:paraId="783F4546" w14:textId="77777777" w:rsidR="00421EFA" w:rsidRPr="00424EC7" w:rsidRDefault="00421EFA" w:rsidP="00FF42C3">
            <w:pPr>
              <w:jc w:val="center"/>
              <w:rPr>
                <w:rFonts w:ascii="Times New Roman" w:hAnsi="Times New Roman" w:cs="Times New Roman"/>
                <w:b/>
                <w:sz w:val="21"/>
                <w:szCs w:val="21"/>
              </w:rPr>
            </w:pPr>
            <w:r w:rsidRPr="00424EC7">
              <w:rPr>
                <w:rFonts w:ascii="Times New Roman" w:hAnsi="Times New Roman" w:cs="Times New Roman"/>
                <w:b/>
                <w:sz w:val="21"/>
                <w:szCs w:val="21"/>
              </w:rPr>
              <w:t>Rodiklis</w:t>
            </w:r>
          </w:p>
        </w:tc>
        <w:tc>
          <w:tcPr>
            <w:tcW w:w="850" w:type="dxa"/>
            <w:shd w:val="clear" w:color="auto" w:fill="F2F2F2" w:themeFill="background1" w:themeFillShade="F2"/>
            <w:vAlign w:val="center"/>
          </w:tcPr>
          <w:p w14:paraId="2E51936E" w14:textId="77777777" w:rsidR="00421EFA" w:rsidRPr="00424EC7" w:rsidRDefault="00421EFA" w:rsidP="00FF42C3">
            <w:pPr>
              <w:jc w:val="center"/>
              <w:rPr>
                <w:rFonts w:ascii="Times New Roman" w:hAnsi="Times New Roman" w:cs="Times New Roman"/>
                <w:b/>
                <w:sz w:val="21"/>
                <w:szCs w:val="21"/>
              </w:rPr>
            </w:pPr>
            <w:r w:rsidRPr="00424EC7">
              <w:rPr>
                <w:rFonts w:ascii="Times New Roman" w:hAnsi="Times New Roman" w:cs="Times New Roman"/>
                <w:b/>
                <w:sz w:val="21"/>
                <w:szCs w:val="21"/>
              </w:rPr>
              <w:t>Kiekis</w:t>
            </w:r>
          </w:p>
        </w:tc>
        <w:tc>
          <w:tcPr>
            <w:tcW w:w="1277" w:type="dxa"/>
            <w:shd w:val="clear" w:color="auto" w:fill="F2F2F2" w:themeFill="background1" w:themeFillShade="F2"/>
            <w:vAlign w:val="center"/>
          </w:tcPr>
          <w:p w14:paraId="0A91A653" w14:textId="77777777" w:rsidR="00421EFA" w:rsidRPr="00424EC7" w:rsidRDefault="00421EFA" w:rsidP="00FF42C3">
            <w:pPr>
              <w:jc w:val="center"/>
              <w:rPr>
                <w:rFonts w:ascii="Times New Roman" w:hAnsi="Times New Roman" w:cs="Times New Roman"/>
                <w:b/>
                <w:sz w:val="21"/>
                <w:szCs w:val="21"/>
              </w:rPr>
            </w:pPr>
            <w:r w:rsidRPr="00424EC7">
              <w:rPr>
                <w:rFonts w:ascii="Times New Roman" w:hAnsi="Times New Roman" w:cs="Times New Roman"/>
                <w:b/>
                <w:sz w:val="21"/>
                <w:szCs w:val="21"/>
              </w:rPr>
              <w:t>Tendencija</w:t>
            </w:r>
          </w:p>
        </w:tc>
        <w:tc>
          <w:tcPr>
            <w:tcW w:w="992" w:type="dxa"/>
            <w:shd w:val="clear" w:color="auto" w:fill="F2F2F2" w:themeFill="background1" w:themeFillShade="F2"/>
            <w:vAlign w:val="center"/>
          </w:tcPr>
          <w:p w14:paraId="10A67CF2" w14:textId="77777777" w:rsidR="00421EFA" w:rsidRPr="00424EC7" w:rsidRDefault="00421EFA" w:rsidP="00FF42C3">
            <w:pPr>
              <w:jc w:val="center"/>
              <w:rPr>
                <w:rFonts w:ascii="Times New Roman" w:hAnsi="Times New Roman" w:cs="Times New Roman"/>
                <w:b/>
                <w:sz w:val="21"/>
                <w:szCs w:val="21"/>
              </w:rPr>
            </w:pPr>
            <w:r w:rsidRPr="00424EC7">
              <w:rPr>
                <w:rFonts w:ascii="Times New Roman" w:hAnsi="Times New Roman" w:cs="Times New Roman"/>
                <w:b/>
                <w:sz w:val="21"/>
                <w:szCs w:val="21"/>
              </w:rPr>
              <w:t>Rodiklis</w:t>
            </w:r>
          </w:p>
        </w:tc>
        <w:tc>
          <w:tcPr>
            <w:tcW w:w="1133" w:type="dxa"/>
            <w:shd w:val="clear" w:color="auto" w:fill="F2F2F2" w:themeFill="background1" w:themeFillShade="F2"/>
            <w:vAlign w:val="center"/>
          </w:tcPr>
          <w:p w14:paraId="5E140BA1" w14:textId="77777777" w:rsidR="00421EFA" w:rsidRPr="00424EC7" w:rsidRDefault="00421EFA" w:rsidP="00FF42C3">
            <w:pPr>
              <w:jc w:val="center"/>
              <w:rPr>
                <w:rFonts w:ascii="Times New Roman" w:hAnsi="Times New Roman" w:cs="Times New Roman"/>
                <w:b/>
                <w:sz w:val="21"/>
                <w:szCs w:val="21"/>
              </w:rPr>
            </w:pPr>
            <w:r w:rsidRPr="00424EC7">
              <w:rPr>
                <w:rFonts w:ascii="Times New Roman" w:hAnsi="Times New Roman" w:cs="Times New Roman"/>
                <w:b/>
                <w:sz w:val="21"/>
                <w:szCs w:val="21"/>
              </w:rPr>
              <w:t>Minimali</w:t>
            </w:r>
          </w:p>
          <w:p w14:paraId="420F16C6" w14:textId="77777777" w:rsidR="00421EFA" w:rsidRPr="00424EC7" w:rsidRDefault="00421EFA" w:rsidP="00FF42C3">
            <w:pPr>
              <w:jc w:val="center"/>
              <w:rPr>
                <w:rFonts w:ascii="Times New Roman" w:hAnsi="Times New Roman" w:cs="Times New Roman"/>
                <w:b/>
                <w:sz w:val="21"/>
                <w:szCs w:val="21"/>
              </w:rPr>
            </w:pPr>
            <w:r w:rsidRPr="00424EC7">
              <w:rPr>
                <w:rFonts w:ascii="Times New Roman" w:hAnsi="Times New Roman" w:cs="Times New Roman"/>
                <w:b/>
                <w:sz w:val="21"/>
                <w:szCs w:val="21"/>
              </w:rPr>
              <w:t>reikšmė</w:t>
            </w:r>
          </w:p>
        </w:tc>
        <w:tc>
          <w:tcPr>
            <w:tcW w:w="1276" w:type="dxa"/>
            <w:shd w:val="clear" w:color="auto" w:fill="F2F2F2" w:themeFill="background1" w:themeFillShade="F2"/>
            <w:vAlign w:val="center"/>
          </w:tcPr>
          <w:p w14:paraId="57E98A5C" w14:textId="77777777" w:rsidR="00421EFA" w:rsidRPr="00424EC7" w:rsidRDefault="00421EFA" w:rsidP="00FF42C3">
            <w:pPr>
              <w:jc w:val="center"/>
              <w:rPr>
                <w:rFonts w:ascii="Times New Roman" w:hAnsi="Times New Roman" w:cs="Times New Roman"/>
                <w:b/>
                <w:sz w:val="21"/>
                <w:szCs w:val="21"/>
              </w:rPr>
            </w:pPr>
            <w:r w:rsidRPr="00424EC7">
              <w:rPr>
                <w:rFonts w:ascii="Times New Roman" w:hAnsi="Times New Roman" w:cs="Times New Roman"/>
                <w:b/>
                <w:sz w:val="21"/>
                <w:szCs w:val="21"/>
              </w:rPr>
              <w:t>Maksimali reikšmė</w:t>
            </w:r>
          </w:p>
        </w:tc>
        <w:tc>
          <w:tcPr>
            <w:tcW w:w="1101" w:type="dxa"/>
            <w:vMerge/>
            <w:shd w:val="clear" w:color="auto" w:fill="F2F2F2" w:themeFill="background1" w:themeFillShade="F2"/>
            <w:vAlign w:val="center"/>
          </w:tcPr>
          <w:p w14:paraId="356DE2DC" w14:textId="77777777" w:rsidR="00421EFA" w:rsidRPr="00424EC7" w:rsidRDefault="00421EFA" w:rsidP="00FF42C3">
            <w:pPr>
              <w:jc w:val="center"/>
              <w:rPr>
                <w:rFonts w:ascii="Times New Roman" w:hAnsi="Times New Roman" w:cs="Times New Roman"/>
                <w:b/>
                <w:sz w:val="21"/>
                <w:szCs w:val="21"/>
              </w:rPr>
            </w:pPr>
          </w:p>
        </w:tc>
      </w:tr>
      <w:tr w:rsidR="00421EFA" w:rsidRPr="00424EC7" w14:paraId="3D6524E1" w14:textId="77777777" w:rsidTr="008735CC">
        <w:trPr>
          <w:trHeight w:val="204"/>
        </w:trPr>
        <w:tc>
          <w:tcPr>
            <w:tcW w:w="6941" w:type="dxa"/>
            <w:vAlign w:val="center"/>
          </w:tcPr>
          <w:p w14:paraId="7649484A" w14:textId="77777777" w:rsidR="00421EFA" w:rsidRPr="00424EC7" w:rsidRDefault="00421EFA" w:rsidP="00FF42C3">
            <w:pPr>
              <w:jc w:val="center"/>
              <w:rPr>
                <w:rFonts w:ascii="Times New Roman" w:hAnsi="Times New Roman" w:cs="Times New Roman"/>
                <w:sz w:val="18"/>
              </w:rPr>
            </w:pPr>
            <w:r w:rsidRPr="00424EC7">
              <w:rPr>
                <w:rFonts w:ascii="Times New Roman" w:hAnsi="Times New Roman" w:cs="Times New Roman"/>
                <w:sz w:val="18"/>
              </w:rPr>
              <w:t>1</w:t>
            </w:r>
          </w:p>
        </w:tc>
        <w:tc>
          <w:tcPr>
            <w:tcW w:w="992" w:type="dxa"/>
            <w:vAlign w:val="center"/>
          </w:tcPr>
          <w:p w14:paraId="74672E00" w14:textId="77777777" w:rsidR="00421EFA" w:rsidRPr="00424EC7" w:rsidRDefault="00421EFA" w:rsidP="00FF42C3">
            <w:pPr>
              <w:jc w:val="center"/>
              <w:rPr>
                <w:rFonts w:ascii="Times New Roman" w:hAnsi="Times New Roman" w:cs="Times New Roman"/>
                <w:sz w:val="18"/>
              </w:rPr>
            </w:pPr>
            <w:r w:rsidRPr="00424EC7">
              <w:rPr>
                <w:rFonts w:ascii="Times New Roman" w:hAnsi="Times New Roman" w:cs="Times New Roman"/>
                <w:sz w:val="18"/>
              </w:rPr>
              <w:t>2</w:t>
            </w:r>
          </w:p>
        </w:tc>
        <w:tc>
          <w:tcPr>
            <w:tcW w:w="850" w:type="dxa"/>
            <w:vAlign w:val="center"/>
          </w:tcPr>
          <w:p w14:paraId="355C9E3A" w14:textId="77777777" w:rsidR="00421EFA" w:rsidRPr="00424EC7" w:rsidRDefault="00421EFA" w:rsidP="00FF42C3">
            <w:pPr>
              <w:jc w:val="center"/>
              <w:rPr>
                <w:rFonts w:ascii="Times New Roman" w:hAnsi="Times New Roman" w:cs="Times New Roman"/>
                <w:sz w:val="18"/>
              </w:rPr>
            </w:pPr>
            <w:r w:rsidRPr="00424EC7">
              <w:rPr>
                <w:rFonts w:ascii="Times New Roman" w:hAnsi="Times New Roman" w:cs="Times New Roman"/>
                <w:sz w:val="18"/>
              </w:rPr>
              <w:t>3</w:t>
            </w:r>
          </w:p>
        </w:tc>
        <w:tc>
          <w:tcPr>
            <w:tcW w:w="1277" w:type="dxa"/>
            <w:vAlign w:val="center"/>
          </w:tcPr>
          <w:p w14:paraId="3D2EE406" w14:textId="77777777" w:rsidR="00421EFA" w:rsidRPr="00424EC7" w:rsidRDefault="00421EFA" w:rsidP="00FF42C3">
            <w:pPr>
              <w:jc w:val="center"/>
              <w:rPr>
                <w:rFonts w:ascii="Times New Roman" w:hAnsi="Times New Roman" w:cs="Times New Roman"/>
                <w:sz w:val="18"/>
              </w:rPr>
            </w:pPr>
            <w:r w:rsidRPr="00424EC7">
              <w:rPr>
                <w:rFonts w:ascii="Times New Roman" w:hAnsi="Times New Roman" w:cs="Times New Roman"/>
                <w:sz w:val="18"/>
              </w:rPr>
              <w:t>4</w:t>
            </w:r>
          </w:p>
        </w:tc>
        <w:tc>
          <w:tcPr>
            <w:tcW w:w="992" w:type="dxa"/>
            <w:vAlign w:val="center"/>
          </w:tcPr>
          <w:p w14:paraId="4AEE828F" w14:textId="77777777" w:rsidR="00421EFA" w:rsidRPr="00424EC7" w:rsidRDefault="00421EFA" w:rsidP="00FF42C3">
            <w:pPr>
              <w:jc w:val="center"/>
              <w:rPr>
                <w:rFonts w:ascii="Times New Roman" w:hAnsi="Times New Roman" w:cs="Times New Roman"/>
                <w:sz w:val="18"/>
              </w:rPr>
            </w:pPr>
            <w:r w:rsidRPr="00424EC7">
              <w:rPr>
                <w:rFonts w:ascii="Times New Roman" w:hAnsi="Times New Roman" w:cs="Times New Roman"/>
                <w:sz w:val="18"/>
              </w:rPr>
              <w:t>5</w:t>
            </w:r>
          </w:p>
        </w:tc>
        <w:tc>
          <w:tcPr>
            <w:tcW w:w="1133" w:type="dxa"/>
            <w:vAlign w:val="center"/>
          </w:tcPr>
          <w:p w14:paraId="3B13939F" w14:textId="77777777" w:rsidR="00421EFA" w:rsidRPr="00424EC7" w:rsidRDefault="00421EFA" w:rsidP="00FF42C3">
            <w:pPr>
              <w:jc w:val="center"/>
              <w:rPr>
                <w:rFonts w:ascii="Times New Roman" w:hAnsi="Times New Roman" w:cs="Times New Roman"/>
                <w:sz w:val="18"/>
              </w:rPr>
            </w:pPr>
            <w:r w:rsidRPr="00424EC7">
              <w:rPr>
                <w:rFonts w:ascii="Times New Roman" w:hAnsi="Times New Roman" w:cs="Times New Roman"/>
                <w:sz w:val="18"/>
              </w:rPr>
              <w:t>6</w:t>
            </w:r>
          </w:p>
        </w:tc>
        <w:tc>
          <w:tcPr>
            <w:tcW w:w="1276" w:type="dxa"/>
            <w:vAlign w:val="center"/>
          </w:tcPr>
          <w:p w14:paraId="79131546" w14:textId="77777777" w:rsidR="00421EFA" w:rsidRPr="00424EC7" w:rsidRDefault="00421EFA" w:rsidP="00FF42C3">
            <w:pPr>
              <w:jc w:val="center"/>
              <w:rPr>
                <w:rFonts w:ascii="Times New Roman" w:hAnsi="Times New Roman" w:cs="Times New Roman"/>
                <w:sz w:val="18"/>
              </w:rPr>
            </w:pPr>
            <w:r w:rsidRPr="00424EC7">
              <w:rPr>
                <w:rFonts w:ascii="Times New Roman" w:hAnsi="Times New Roman" w:cs="Times New Roman"/>
                <w:sz w:val="18"/>
              </w:rPr>
              <w:t>7</w:t>
            </w:r>
          </w:p>
        </w:tc>
        <w:tc>
          <w:tcPr>
            <w:tcW w:w="1101" w:type="dxa"/>
            <w:vAlign w:val="center"/>
          </w:tcPr>
          <w:p w14:paraId="6C240873" w14:textId="77777777" w:rsidR="00421EFA" w:rsidRPr="00424EC7" w:rsidRDefault="00421EFA" w:rsidP="00FF42C3">
            <w:pPr>
              <w:jc w:val="center"/>
              <w:rPr>
                <w:rFonts w:ascii="Times New Roman" w:hAnsi="Times New Roman" w:cs="Times New Roman"/>
                <w:sz w:val="18"/>
              </w:rPr>
            </w:pPr>
            <w:r w:rsidRPr="00424EC7">
              <w:rPr>
                <w:rFonts w:ascii="Times New Roman" w:hAnsi="Times New Roman" w:cs="Times New Roman"/>
                <w:sz w:val="18"/>
              </w:rPr>
              <w:t>8</w:t>
            </w:r>
          </w:p>
        </w:tc>
      </w:tr>
      <w:tr w:rsidR="00421EFA" w:rsidRPr="00424EC7" w14:paraId="2062F282" w14:textId="77777777" w:rsidTr="00693CA6">
        <w:trPr>
          <w:trHeight w:val="553"/>
        </w:trPr>
        <w:tc>
          <w:tcPr>
            <w:tcW w:w="14562" w:type="dxa"/>
            <w:gridSpan w:val="8"/>
            <w:shd w:val="clear" w:color="auto" w:fill="F2F2F2" w:themeFill="background1" w:themeFillShade="F2"/>
          </w:tcPr>
          <w:p w14:paraId="6C44A460" w14:textId="77777777" w:rsidR="00421EFA" w:rsidRPr="00424EC7" w:rsidRDefault="00421EFA" w:rsidP="00FF42C3">
            <w:pPr>
              <w:jc w:val="center"/>
              <w:rPr>
                <w:rFonts w:ascii="Times New Roman" w:hAnsi="Times New Roman" w:cs="Times New Roman"/>
                <w:b/>
                <w:sz w:val="22"/>
                <w:szCs w:val="22"/>
              </w:rPr>
            </w:pPr>
            <w:r w:rsidRPr="00424EC7">
              <w:rPr>
                <w:rFonts w:ascii="Times New Roman" w:hAnsi="Times New Roman" w:cs="Times New Roman"/>
                <w:b/>
                <w:sz w:val="22"/>
                <w:szCs w:val="22"/>
              </w:rPr>
              <w:t>Lietuvos sveikatos 2014-2025 m. programos strateginis tikslas – pasiekti, kad 2025 m. šalies gyventojai būtų sveikesni ir gyventų ilgiau, pagerėtų gyventojų sveikata ir sumažėtų sveikatos netolygumai</w:t>
            </w:r>
          </w:p>
        </w:tc>
      </w:tr>
      <w:tr w:rsidR="00421EFA" w:rsidRPr="00424EC7" w14:paraId="475AEC09" w14:textId="77777777" w:rsidTr="008735CC">
        <w:trPr>
          <w:trHeight w:val="272"/>
        </w:trPr>
        <w:tc>
          <w:tcPr>
            <w:tcW w:w="6941" w:type="dxa"/>
            <w:vAlign w:val="center"/>
          </w:tcPr>
          <w:p w14:paraId="0EFE33FB"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Vidutinė tikėtina gyvenimo trukmė, metais</w:t>
            </w:r>
          </w:p>
        </w:tc>
        <w:tc>
          <w:tcPr>
            <w:tcW w:w="992" w:type="dxa"/>
            <w:vAlign w:val="center"/>
          </w:tcPr>
          <w:p w14:paraId="491CD3FD"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74,5</w:t>
            </w:r>
          </w:p>
        </w:tc>
        <w:tc>
          <w:tcPr>
            <w:tcW w:w="850" w:type="dxa"/>
            <w:vAlign w:val="center"/>
          </w:tcPr>
          <w:p w14:paraId="71FD6667"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75</w:t>
            </w:r>
          </w:p>
        </w:tc>
        <w:tc>
          <w:tcPr>
            <w:tcW w:w="1277" w:type="dxa"/>
            <w:vAlign w:val="center"/>
          </w:tcPr>
          <w:p w14:paraId="214E60ED" w14:textId="77777777" w:rsidR="00421EFA" w:rsidRPr="00424EC7" w:rsidRDefault="00421EFA" w:rsidP="00FF42C3">
            <w:pPr>
              <w:jc w:val="center"/>
              <w:rPr>
                <w:rFonts w:ascii="Times New Roman" w:hAnsi="Times New Roman" w:cs="Times New Roman"/>
                <w:color w:val="F7CAAC" w:themeColor="accent2" w:themeTint="66"/>
                <w:sz w:val="22"/>
                <w:szCs w:val="22"/>
              </w:rPr>
            </w:pPr>
            <w:r w:rsidRPr="00424EC7">
              <w:rPr>
                <w:rFonts w:ascii="Times New Roman" w:hAnsi="Times New Roman" w:cs="Times New Roman"/>
                <w:color w:val="F7CAAC" w:themeColor="accent2" w:themeTint="66"/>
                <w:sz w:val="22"/>
                <w:szCs w:val="22"/>
              </w:rPr>
              <w:sym w:font="Wingdings 3" w:char="F0C6"/>
            </w:r>
          </w:p>
        </w:tc>
        <w:tc>
          <w:tcPr>
            <w:tcW w:w="992" w:type="dxa"/>
            <w:vAlign w:val="center"/>
          </w:tcPr>
          <w:p w14:paraId="56E91FF7"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75,8</w:t>
            </w:r>
          </w:p>
        </w:tc>
        <w:tc>
          <w:tcPr>
            <w:tcW w:w="1133" w:type="dxa"/>
            <w:vAlign w:val="center"/>
          </w:tcPr>
          <w:p w14:paraId="487C2597"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70,5</w:t>
            </w:r>
          </w:p>
        </w:tc>
        <w:tc>
          <w:tcPr>
            <w:tcW w:w="1276" w:type="dxa"/>
            <w:vAlign w:val="center"/>
          </w:tcPr>
          <w:p w14:paraId="5DBAEA0B"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80,6</w:t>
            </w:r>
          </w:p>
        </w:tc>
        <w:tc>
          <w:tcPr>
            <w:tcW w:w="1101" w:type="dxa"/>
            <w:shd w:val="clear" w:color="auto" w:fill="FFE599" w:themeFill="accent4" w:themeFillTint="66"/>
            <w:vAlign w:val="center"/>
          </w:tcPr>
          <w:p w14:paraId="66B1A02E"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0,98</w:t>
            </w:r>
          </w:p>
        </w:tc>
      </w:tr>
      <w:tr w:rsidR="00421EFA" w:rsidRPr="00424EC7" w14:paraId="0EFB7D1A" w14:textId="77777777" w:rsidTr="008735CC">
        <w:trPr>
          <w:trHeight w:val="195"/>
        </w:trPr>
        <w:tc>
          <w:tcPr>
            <w:tcW w:w="6941" w:type="dxa"/>
            <w:vAlign w:val="center"/>
          </w:tcPr>
          <w:p w14:paraId="061E019F"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Išvengiamas mirtingumas, proc. (pagal jungtinį EBPO ir Eurostato sąrašą)</w:t>
            </w:r>
          </w:p>
        </w:tc>
        <w:tc>
          <w:tcPr>
            <w:tcW w:w="992" w:type="dxa"/>
            <w:vAlign w:val="center"/>
          </w:tcPr>
          <w:p w14:paraId="4830D6E6"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78,0</w:t>
            </w:r>
          </w:p>
        </w:tc>
        <w:tc>
          <w:tcPr>
            <w:tcW w:w="850" w:type="dxa"/>
            <w:vAlign w:val="center"/>
          </w:tcPr>
          <w:p w14:paraId="14B120DB"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251</w:t>
            </w:r>
          </w:p>
        </w:tc>
        <w:tc>
          <w:tcPr>
            <w:tcW w:w="1277" w:type="dxa"/>
            <w:vAlign w:val="center"/>
          </w:tcPr>
          <w:p w14:paraId="6A46293A" w14:textId="77777777" w:rsidR="00421EFA" w:rsidRPr="00424EC7" w:rsidRDefault="00421EFA" w:rsidP="00FF42C3">
            <w:pPr>
              <w:jc w:val="center"/>
              <w:rPr>
                <w:rFonts w:ascii="Times New Roman" w:hAnsi="Times New Roman" w:cs="Times New Roman"/>
                <w:color w:val="F7CAAC" w:themeColor="accent2" w:themeTint="66"/>
                <w:sz w:val="22"/>
                <w:szCs w:val="22"/>
              </w:rPr>
            </w:pPr>
            <w:r w:rsidRPr="00424EC7">
              <w:rPr>
                <w:rFonts w:ascii="Times New Roman" w:hAnsi="Times New Roman" w:cs="Times New Roman"/>
                <w:color w:val="F7CAAC" w:themeColor="accent2" w:themeTint="66"/>
                <w:sz w:val="22"/>
                <w:szCs w:val="22"/>
              </w:rPr>
              <w:sym w:font="Wingdings 3" w:char="F0C6"/>
            </w:r>
          </w:p>
        </w:tc>
        <w:tc>
          <w:tcPr>
            <w:tcW w:w="992" w:type="dxa"/>
            <w:vAlign w:val="center"/>
          </w:tcPr>
          <w:p w14:paraId="20A894B4"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74,2</w:t>
            </w:r>
          </w:p>
        </w:tc>
        <w:tc>
          <w:tcPr>
            <w:tcW w:w="1133" w:type="dxa"/>
            <w:vAlign w:val="center"/>
          </w:tcPr>
          <w:p w14:paraId="7E5D6FD0"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56,0</w:t>
            </w:r>
          </w:p>
        </w:tc>
        <w:tc>
          <w:tcPr>
            <w:tcW w:w="1276" w:type="dxa"/>
            <w:vAlign w:val="center"/>
          </w:tcPr>
          <w:p w14:paraId="61978821"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85,8</w:t>
            </w:r>
          </w:p>
        </w:tc>
        <w:tc>
          <w:tcPr>
            <w:tcW w:w="1101" w:type="dxa"/>
            <w:shd w:val="clear" w:color="auto" w:fill="FF6565"/>
            <w:vAlign w:val="center"/>
          </w:tcPr>
          <w:p w14:paraId="0D4E46B6"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1,05</w:t>
            </w:r>
          </w:p>
        </w:tc>
      </w:tr>
      <w:tr w:rsidR="00421EFA" w:rsidRPr="00424EC7" w14:paraId="180CD1D7" w14:textId="77777777" w:rsidTr="00693CA6">
        <w:trPr>
          <w:trHeight w:val="272"/>
        </w:trPr>
        <w:tc>
          <w:tcPr>
            <w:tcW w:w="14562" w:type="dxa"/>
            <w:gridSpan w:val="8"/>
            <w:shd w:val="clear" w:color="auto" w:fill="F2F2F2" w:themeFill="background1" w:themeFillShade="F2"/>
            <w:vAlign w:val="center"/>
          </w:tcPr>
          <w:p w14:paraId="60FAFEC6" w14:textId="77777777" w:rsidR="00421EFA" w:rsidRPr="00424EC7" w:rsidRDefault="00421EFA" w:rsidP="00FF42C3">
            <w:pPr>
              <w:rPr>
                <w:rFonts w:ascii="Times New Roman" w:hAnsi="Times New Roman" w:cs="Times New Roman"/>
                <w:b/>
                <w:sz w:val="22"/>
                <w:szCs w:val="22"/>
              </w:rPr>
            </w:pPr>
            <w:r w:rsidRPr="00424EC7">
              <w:rPr>
                <w:rFonts w:ascii="Times New Roman" w:hAnsi="Times New Roman" w:cs="Times New Roman"/>
                <w:b/>
                <w:sz w:val="22"/>
                <w:szCs w:val="22"/>
              </w:rPr>
              <w:t>1 tikslas – sukurti saugesnę socialinę aplinką, mažinti sveikatos netolygumus ir socialinę atskirtį</w:t>
            </w:r>
          </w:p>
        </w:tc>
      </w:tr>
      <w:tr w:rsidR="00421EFA" w:rsidRPr="00424EC7" w14:paraId="6F937CB1" w14:textId="77777777" w:rsidTr="00693CA6">
        <w:trPr>
          <w:trHeight w:val="276"/>
        </w:trPr>
        <w:tc>
          <w:tcPr>
            <w:tcW w:w="14562" w:type="dxa"/>
            <w:gridSpan w:val="8"/>
            <w:shd w:val="clear" w:color="auto" w:fill="F2F2F2" w:themeFill="background1" w:themeFillShade="F2"/>
            <w:vAlign w:val="center"/>
          </w:tcPr>
          <w:p w14:paraId="3EDAEBC3" w14:textId="77777777" w:rsidR="00421EFA" w:rsidRPr="00424EC7" w:rsidRDefault="00421EFA" w:rsidP="00421EFA">
            <w:pPr>
              <w:pStyle w:val="Sraopastraipa"/>
              <w:numPr>
                <w:ilvl w:val="1"/>
                <w:numId w:val="7"/>
              </w:numPr>
              <w:rPr>
                <w:rFonts w:ascii="Times New Roman" w:hAnsi="Times New Roman" w:cs="Times New Roman"/>
                <w:b/>
                <w:sz w:val="22"/>
                <w:szCs w:val="22"/>
              </w:rPr>
            </w:pPr>
            <w:r w:rsidRPr="00424EC7">
              <w:rPr>
                <w:rFonts w:ascii="Times New Roman" w:hAnsi="Times New Roman" w:cs="Times New Roman"/>
                <w:b/>
                <w:sz w:val="22"/>
                <w:szCs w:val="22"/>
              </w:rPr>
              <w:t xml:space="preserve"> Sumažinti skurdo lygį ir nedarbą</w:t>
            </w:r>
          </w:p>
        </w:tc>
      </w:tr>
      <w:tr w:rsidR="00421EFA" w:rsidRPr="00424EC7" w14:paraId="5D09E898" w14:textId="77777777" w:rsidTr="008735CC">
        <w:trPr>
          <w:trHeight w:val="272"/>
        </w:trPr>
        <w:tc>
          <w:tcPr>
            <w:tcW w:w="6941" w:type="dxa"/>
            <w:vAlign w:val="center"/>
          </w:tcPr>
          <w:p w14:paraId="08237EE0"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Tyčinių susižalojimų (savižudybių) skaičius (X60-X84) 100 000 gyv.</w:t>
            </w:r>
          </w:p>
        </w:tc>
        <w:tc>
          <w:tcPr>
            <w:tcW w:w="992" w:type="dxa"/>
            <w:vAlign w:val="center"/>
          </w:tcPr>
          <w:p w14:paraId="54C7127E"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21,8</w:t>
            </w:r>
          </w:p>
        </w:tc>
        <w:tc>
          <w:tcPr>
            <w:tcW w:w="850" w:type="dxa"/>
            <w:vAlign w:val="center"/>
          </w:tcPr>
          <w:p w14:paraId="741D51AC"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10</w:t>
            </w:r>
          </w:p>
        </w:tc>
        <w:tc>
          <w:tcPr>
            <w:tcW w:w="1277" w:type="dxa"/>
            <w:vAlign w:val="center"/>
          </w:tcPr>
          <w:p w14:paraId="23D334E3" w14:textId="77777777" w:rsidR="00421EFA" w:rsidRPr="00424EC7" w:rsidRDefault="00421EFA" w:rsidP="00FF42C3">
            <w:pPr>
              <w:jc w:val="center"/>
              <w:rPr>
                <w:rFonts w:ascii="Times New Roman" w:hAnsi="Times New Roman" w:cs="Times New Roman"/>
                <w:color w:val="92D050"/>
                <w:sz w:val="22"/>
                <w:szCs w:val="22"/>
              </w:rPr>
            </w:pPr>
            <w:r w:rsidRPr="00424EC7">
              <w:rPr>
                <w:rFonts w:ascii="Times New Roman" w:hAnsi="Times New Roman" w:cs="Times New Roman"/>
                <w:color w:val="92D050"/>
                <w:sz w:val="22"/>
                <w:szCs w:val="22"/>
              </w:rPr>
              <w:sym w:font="Wingdings 3" w:char="F0C8"/>
            </w:r>
          </w:p>
        </w:tc>
        <w:tc>
          <w:tcPr>
            <w:tcW w:w="992" w:type="dxa"/>
            <w:vAlign w:val="center"/>
          </w:tcPr>
          <w:p w14:paraId="78A0B69D"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18,6</w:t>
            </w:r>
          </w:p>
        </w:tc>
        <w:tc>
          <w:tcPr>
            <w:tcW w:w="1133" w:type="dxa"/>
            <w:vAlign w:val="center"/>
          </w:tcPr>
          <w:p w14:paraId="488A902F"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6,7</w:t>
            </w:r>
          </w:p>
        </w:tc>
        <w:tc>
          <w:tcPr>
            <w:tcW w:w="1276" w:type="dxa"/>
            <w:vAlign w:val="center"/>
          </w:tcPr>
          <w:p w14:paraId="06CA2B54"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48,8</w:t>
            </w:r>
          </w:p>
        </w:tc>
        <w:tc>
          <w:tcPr>
            <w:tcW w:w="1101" w:type="dxa"/>
            <w:shd w:val="clear" w:color="auto" w:fill="FFE599" w:themeFill="accent4" w:themeFillTint="66"/>
            <w:vAlign w:val="center"/>
          </w:tcPr>
          <w:p w14:paraId="14ECD73C"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1,17</w:t>
            </w:r>
          </w:p>
        </w:tc>
      </w:tr>
      <w:tr w:rsidR="00421EFA" w:rsidRPr="00424EC7" w14:paraId="713E8E8F" w14:textId="77777777" w:rsidTr="008735CC">
        <w:trPr>
          <w:trHeight w:val="276"/>
        </w:trPr>
        <w:tc>
          <w:tcPr>
            <w:tcW w:w="6941" w:type="dxa"/>
            <w:vAlign w:val="center"/>
          </w:tcPr>
          <w:p w14:paraId="602CFA37"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 xml:space="preserve">SMR nuo tyčinio savęs žalojimo (X60-X84) 100 000 gyv. </w:t>
            </w:r>
          </w:p>
        </w:tc>
        <w:tc>
          <w:tcPr>
            <w:tcW w:w="992" w:type="dxa"/>
            <w:vAlign w:val="center"/>
          </w:tcPr>
          <w:p w14:paraId="3887F882"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21,0</w:t>
            </w:r>
          </w:p>
        </w:tc>
        <w:tc>
          <w:tcPr>
            <w:tcW w:w="850" w:type="dxa"/>
            <w:vAlign w:val="center"/>
          </w:tcPr>
          <w:p w14:paraId="5355559D"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10</w:t>
            </w:r>
          </w:p>
        </w:tc>
        <w:tc>
          <w:tcPr>
            <w:tcW w:w="1277" w:type="dxa"/>
            <w:vAlign w:val="center"/>
          </w:tcPr>
          <w:p w14:paraId="0BC23F55" w14:textId="77777777" w:rsidR="00421EFA" w:rsidRPr="00424EC7" w:rsidRDefault="00421EFA" w:rsidP="00FF42C3">
            <w:pPr>
              <w:jc w:val="center"/>
              <w:rPr>
                <w:rFonts w:ascii="Times New Roman" w:hAnsi="Times New Roman" w:cs="Times New Roman"/>
                <w:color w:val="92D050"/>
                <w:sz w:val="22"/>
                <w:szCs w:val="22"/>
              </w:rPr>
            </w:pPr>
            <w:r w:rsidRPr="00424EC7">
              <w:rPr>
                <w:rFonts w:ascii="Times New Roman" w:hAnsi="Times New Roman" w:cs="Times New Roman"/>
                <w:color w:val="92D050"/>
                <w:sz w:val="22"/>
                <w:szCs w:val="22"/>
              </w:rPr>
              <w:sym w:font="Wingdings 3" w:char="F0C8"/>
            </w:r>
          </w:p>
        </w:tc>
        <w:tc>
          <w:tcPr>
            <w:tcW w:w="992" w:type="dxa"/>
            <w:vAlign w:val="center"/>
          </w:tcPr>
          <w:p w14:paraId="36044472"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18,0</w:t>
            </w:r>
          </w:p>
        </w:tc>
        <w:tc>
          <w:tcPr>
            <w:tcW w:w="1133" w:type="dxa"/>
            <w:vAlign w:val="center"/>
          </w:tcPr>
          <w:p w14:paraId="5CC29577"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6,4</w:t>
            </w:r>
          </w:p>
        </w:tc>
        <w:tc>
          <w:tcPr>
            <w:tcW w:w="1276" w:type="dxa"/>
            <w:vAlign w:val="center"/>
          </w:tcPr>
          <w:p w14:paraId="2FECDE15"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47,0</w:t>
            </w:r>
          </w:p>
        </w:tc>
        <w:tc>
          <w:tcPr>
            <w:tcW w:w="1101" w:type="dxa"/>
            <w:shd w:val="clear" w:color="auto" w:fill="FFE599" w:themeFill="accent4" w:themeFillTint="66"/>
            <w:vAlign w:val="center"/>
          </w:tcPr>
          <w:p w14:paraId="2D109C07"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1,17</w:t>
            </w:r>
          </w:p>
        </w:tc>
      </w:tr>
      <w:tr w:rsidR="00421EFA" w:rsidRPr="00424EC7" w14:paraId="2C91EF35" w14:textId="77777777" w:rsidTr="008735CC">
        <w:trPr>
          <w:trHeight w:val="272"/>
        </w:trPr>
        <w:tc>
          <w:tcPr>
            <w:tcW w:w="6941" w:type="dxa"/>
            <w:vAlign w:val="center"/>
          </w:tcPr>
          <w:p w14:paraId="07EFF1DF"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Bandymų žudytis skaičius (X60-X64, X66-84) 100 000 gyv.</w:t>
            </w:r>
          </w:p>
        </w:tc>
        <w:tc>
          <w:tcPr>
            <w:tcW w:w="992" w:type="dxa"/>
            <w:vAlign w:val="center"/>
          </w:tcPr>
          <w:p w14:paraId="1B1EBD79"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30,5</w:t>
            </w:r>
          </w:p>
        </w:tc>
        <w:tc>
          <w:tcPr>
            <w:tcW w:w="850" w:type="dxa"/>
            <w:vAlign w:val="center"/>
          </w:tcPr>
          <w:p w14:paraId="05578D0C"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14</w:t>
            </w:r>
          </w:p>
        </w:tc>
        <w:tc>
          <w:tcPr>
            <w:tcW w:w="1277" w:type="dxa"/>
            <w:vAlign w:val="center"/>
          </w:tcPr>
          <w:p w14:paraId="0ACAC0C8" w14:textId="77777777" w:rsidR="00421EFA" w:rsidRPr="00424EC7" w:rsidRDefault="00421EFA" w:rsidP="00FF42C3">
            <w:pPr>
              <w:jc w:val="center"/>
              <w:rPr>
                <w:rFonts w:ascii="Times New Roman" w:hAnsi="Times New Roman" w:cs="Times New Roman"/>
                <w:color w:val="92D050"/>
                <w:sz w:val="22"/>
                <w:szCs w:val="22"/>
              </w:rPr>
            </w:pPr>
            <w:r w:rsidRPr="00424EC7">
              <w:rPr>
                <w:rFonts w:ascii="Times New Roman" w:hAnsi="Times New Roman" w:cs="Times New Roman"/>
                <w:color w:val="92D050"/>
                <w:sz w:val="22"/>
                <w:szCs w:val="22"/>
              </w:rPr>
              <w:sym w:font="Wingdings 3" w:char="F0C8"/>
            </w:r>
          </w:p>
        </w:tc>
        <w:tc>
          <w:tcPr>
            <w:tcW w:w="992" w:type="dxa"/>
            <w:vAlign w:val="center"/>
          </w:tcPr>
          <w:p w14:paraId="1F526DB5"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39,2</w:t>
            </w:r>
          </w:p>
        </w:tc>
        <w:tc>
          <w:tcPr>
            <w:tcW w:w="1133" w:type="dxa"/>
            <w:vAlign w:val="center"/>
          </w:tcPr>
          <w:p w14:paraId="3847834F"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0,0</w:t>
            </w:r>
          </w:p>
        </w:tc>
        <w:tc>
          <w:tcPr>
            <w:tcW w:w="1276" w:type="dxa"/>
            <w:vAlign w:val="center"/>
          </w:tcPr>
          <w:p w14:paraId="2A853D46"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75,6</w:t>
            </w:r>
          </w:p>
        </w:tc>
        <w:tc>
          <w:tcPr>
            <w:tcW w:w="1101" w:type="dxa"/>
            <w:shd w:val="clear" w:color="auto" w:fill="FFE599" w:themeFill="accent4" w:themeFillTint="66"/>
            <w:vAlign w:val="center"/>
          </w:tcPr>
          <w:p w14:paraId="548C7C85"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0,78</w:t>
            </w:r>
          </w:p>
        </w:tc>
      </w:tr>
      <w:tr w:rsidR="00421EFA" w:rsidRPr="00424EC7" w14:paraId="321F8424" w14:textId="77777777" w:rsidTr="008735CC">
        <w:trPr>
          <w:trHeight w:val="323"/>
        </w:trPr>
        <w:tc>
          <w:tcPr>
            <w:tcW w:w="6941" w:type="dxa"/>
            <w:vAlign w:val="center"/>
          </w:tcPr>
          <w:p w14:paraId="75928583" w14:textId="62995BD8"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Mokyklinio amžiaus vaikų, nesimokančių mokyklose</w:t>
            </w:r>
            <w:r w:rsidR="002D5B6A">
              <w:rPr>
                <w:rFonts w:ascii="Times New Roman" w:hAnsi="Times New Roman" w:cs="Times New Roman"/>
                <w:sz w:val="22"/>
                <w:szCs w:val="22"/>
              </w:rPr>
              <w:t>,</w:t>
            </w:r>
            <w:r w:rsidRPr="00424EC7">
              <w:rPr>
                <w:rFonts w:ascii="Times New Roman" w:hAnsi="Times New Roman" w:cs="Times New Roman"/>
                <w:sz w:val="22"/>
                <w:szCs w:val="22"/>
              </w:rPr>
              <w:t xml:space="preserve"> skaičius 1000 moksl.</w:t>
            </w:r>
          </w:p>
        </w:tc>
        <w:tc>
          <w:tcPr>
            <w:tcW w:w="992" w:type="dxa"/>
            <w:vAlign w:val="center"/>
          </w:tcPr>
          <w:p w14:paraId="1118FAD0"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44,5</w:t>
            </w:r>
          </w:p>
        </w:tc>
        <w:tc>
          <w:tcPr>
            <w:tcW w:w="850" w:type="dxa"/>
            <w:vAlign w:val="center"/>
          </w:tcPr>
          <w:p w14:paraId="065AB9BC"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183</w:t>
            </w:r>
          </w:p>
        </w:tc>
        <w:tc>
          <w:tcPr>
            <w:tcW w:w="1277" w:type="dxa"/>
            <w:vAlign w:val="center"/>
          </w:tcPr>
          <w:p w14:paraId="61940F4D" w14:textId="77777777" w:rsidR="00421EFA" w:rsidRPr="00424EC7" w:rsidRDefault="00421EFA" w:rsidP="00FF42C3">
            <w:pPr>
              <w:jc w:val="center"/>
              <w:rPr>
                <w:rFonts w:ascii="Times New Roman" w:hAnsi="Times New Roman" w:cs="Times New Roman"/>
                <w:color w:val="70AD47" w:themeColor="accent6"/>
                <w:sz w:val="22"/>
                <w:szCs w:val="22"/>
              </w:rPr>
            </w:pPr>
            <w:r w:rsidRPr="00424EC7">
              <w:rPr>
                <w:rFonts w:ascii="Times New Roman" w:hAnsi="Times New Roman" w:cs="Times New Roman"/>
                <w:color w:val="F7CAAC" w:themeColor="accent2" w:themeTint="66"/>
                <w:sz w:val="22"/>
                <w:szCs w:val="22"/>
              </w:rPr>
              <w:sym w:font="Wingdings 3" w:char="F0C6"/>
            </w:r>
          </w:p>
        </w:tc>
        <w:tc>
          <w:tcPr>
            <w:tcW w:w="992" w:type="dxa"/>
            <w:vAlign w:val="center"/>
          </w:tcPr>
          <w:p w14:paraId="081BEB0C"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60,3</w:t>
            </w:r>
          </w:p>
        </w:tc>
        <w:tc>
          <w:tcPr>
            <w:tcW w:w="1133" w:type="dxa"/>
            <w:vAlign w:val="center"/>
          </w:tcPr>
          <w:p w14:paraId="3214D851"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37,1</w:t>
            </w:r>
          </w:p>
        </w:tc>
        <w:tc>
          <w:tcPr>
            <w:tcW w:w="1276" w:type="dxa"/>
            <w:vAlign w:val="center"/>
          </w:tcPr>
          <w:p w14:paraId="64BB74AA"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205,0</w:t>
            </w:r>
          </w:p>
        </w:tc>
        <w:tc>
          <w:tcPr>
            <w:tcW w:w="1101" w:type="dxa"/>
            <w:shd w:val="clear" w:color="auto" w:fill="A8D08D" w:themeFill="accent6" w:themeFillTint="99"/>
            <w:vAlign w:val="center"/>
          </w:tcPr>
          <w:p w14:paraId="0677846A"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0,74</w:t>
            </w:r>
          </w:p>
        </w:tc>
      </w:tr>
      <w:tr w:rsidR="00421EFA" w:rsidRPr="00424EC7" w14:paraId="03A4768A" w14:textId="77777777" w:rsidTr="008735CC">
        <w:trPr>
          <w:trHeight w:val="272"/>
        </w:trPr>
        <w:tc>
          <w:tcPr>
            <w:tcW w:w="6941" w:type="dxa"/>
            <w:vAlign w:val="center"/>
          </w:tcPr>
          <w:p w14:paraId="7E1D244D"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Ilgalaikio nedarbo lygis, darbo jėgos proc.</w:t>
            </w:r>
          </w:p>
        </w:tc>
        <w:tc>
          <w:tcPr>
            <w:tcW w:w="992" w:type="dxa"/>
            <w:vAlign w:val="center"/>
          </w:tcPr>
          <w:p w14:paraId="3F06AC43"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2,1</w:t>
            </w:r>
          </w:p>
        </w:tc>
        <w:tc>
          <w:tcPr>
            <w:tcW w:w="850" w:type="dxa"/>
            <w:vAlign w:val="center"/>
          </w:tcPr>
          <w:p w14:paraId="7E0B5DC7"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608</w:t>
            </w:r>
          </w:p>
        </w:tc>
        <w:tc>
          <w:tcPr>
            <w:tcW w:w="1277" w:type="dxa"/>
            <w:vAlign w:val="center"/>
          </w:tcPr>
          <w:p w14:paraId="15199A86" w14:textId="77777777" w:rsidR="00421EFA" w:rsidRPr="00424EC7" w:rsidRDefault="00421EFA" w:rsidP="00FF42C3">
            <w:pPr>
              <w:jc w:val="center"/>
              <w:rPr>
                <w:rFonts w:ascii="Times New Roman" w:hAnsi="Times New Roman" w:cs="Times New Roman"/>
                <w:color w:val="800000"/>
                <w:sz w:val="22"/>
                <w:szCs w:val="22"/>
              </w:rPr>
            </w:pPr>
            <w:r w:rsidRPr="00424EC7">
              <w:rPr>
                <w:rFonts w:ascii="Times New Roman" w:hAnsi="Times New Roman" w:cs="Times New Roman"/>
                <w:color w:val="FF0000"/>
                <w:sz w:val="22"/>
                <w:szCs w:val="22"/>
              </w:rPr>
              <w:sym w:font="Wingdings 3" w:char="F0C7"/>
            </w:r>
          </w:p>
        </w:tc>
        <w:tc>
          <w:tcPr>
            <w:tcW w:w="992" w:type="dxa"/>
            <w:vAlign w:val="center"/>
          </w:tcPr>
          <w:p w14:paraId="1249CAA5"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2,2</w:t>
            </w:r>
          </w:p>
        </w:tc>
        <w:tc>
          <w:tcPr>
            <w:tcW w:w="1133" w:type="dxa"/>
            <w:vAlign w:val="center"/>
          </w:tcPr>
          <w:p w14:paraId="33EFC5C1"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0,4</w:t>
            </w:r>
          </w:p>
        </w:tc>
        <w:tc>
          <w:tcPr>
            <w:tcW w:w="1276" w:type="dxa"/>
            <w:vAlign w:val="center"/>
          </w:tcPr>
          <w:p w14:paraId="10823E3B"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7,0</w:t>
            </w:r>
          </w:p>
        </w:tc>
        <w:tc>
          <w:tcPr>
            <w:tcW w:w="1101" w:type="dxa"/>
            <w:shd w:val="clear" w:color="auto" w:fill="FFE599" w:themeFill="accent4" w:themeFillTint="66"/>
            <w:vAlign w:val="center"/>
          </w:tcPr>
          <w:p w14:paraId="6F9A0AFD"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0,95</w:t>
            </w:r>
          </w:p>
        </w:tc>
      </w:tr>
      <w:tr w:rsidR="00421EFA" w:rsidRPr="00424EC7" w14:paraId="79C0B395" w14:textId="77777777" w:rsidTr="008735CC">
        <w:trPr>
          <w:trHeight w:val="276"/>
        </w:trPr>
        <w:tc>
          <w:tcPr>
            <w:tcW w:w="6941" w:type="dxa"/>
            <w:vAlign w:val="center"/>
          </w:tcPr>
          <w:p w14:paraId="57642B87"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 xml:space="preserve">Gyventojų skaičiaus pokytis 1000 gyv. </w:t>
            </w:r>
          </w:p>
        </w:tc>
        <w:tc>
          <w:tcPr>
            <w:tcW w:w="992" w:type="dxa"/>
            <w:vAlign w:val="center"/>
          </w:tcPr>
          <w:p w14:paraId="38E6B801"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0,2</w:t>
            </w:r>
          </w:p>
        </w:tc>
        <w:tc>
          <w:tcPr>
            <w:tcW w:w="850" w:type="dxa"/>
            <w:vAlign w:val="center"/>
          </w:tcPr>
          <w:p w14:paraId="062DCFAA"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10</w:t>
            </w:r>
          </w:p>
        </w:tc>
        <w:tc>
          <w:tcPr>
            <w:tcW w:w="1277" w:type="dxa"/>
            <w:vAlign w:val="center"/>
          </w:tcPr>
          <w:p w14:paraId="2684634F" w14:textId="77777777" w:rsidR="00421EFA" w:rsidRPr="00424EC7" w:rsidRDefault="00421EFA" w:rsidP="00FF42C3">
            <w:pPr>
              <w:jc w:val="center"/>
              <w:rPr>
                <w:rFonts w:ascii="Times New Roman" w:hAnsi="Times New Roman" w:cs="Times New Roman"/>
                <w:color w:val="70AD47" w:themeColor="accent6"/>
                <w:sz w:val="22"/>
                <w:szCs w:val="22"/>
              </w:rPr>
            </w:pPr>
            <w:r w:rsidRPr="00424EC7">
              <w:rPr>
                <w:rFonts w:ascii="Times New Roman" w:hAnsi="Times New Roman" w:cs="Times New Roman"/>
                <w:color w:val="92D050"/>
                <w:sz w:val="22"/>
                <w:szCs w:val="22"/>
              </w:rPr>
              <w:sym w:font="Wingdings 3" w:char="F0C7"/>
            </w:r>
          </w:p>
        </w:tc>
        <w:tc>
          <w:tcPr>
            <w:tcW w:w="992" w:type="dxa"/>
            <w:vAlign w:val="center"/>
          </w:tcPr>
          <w:p w14:paraId="3FE28A2B"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18,1</w:t>
            </w:r>
          </w:p>
        </w:tc>
        <w:tc>
          <w:tcPr>
            <w:tcW w:w="1133" w:type="dxa"/>
            <w:vAlign w:val="center"/>
          </w:tcPr>
          <w:p w14:paraId="70DB5D7F"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-23,8</w:t>
            </w:r>
          </w:p>
        </w:tc>
        <w:tc>
          <w:tcPr>
            <w:tcW w:w="1276" w:type="dxa"/>
            <w:vAlign w:val="center"/>
          </w:tcPr>
          <w:p w14:paraId="2A9ED516"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70,9</w:t>
            </w:r>
          </w:p>
        </w:tc>
        <w:tc>
          <w:tcPr>
            <w:tcW w:w="1101" w:type="dxa"/>
            <w:shd w:val="clear" w:color="auto" w:fill="FFE599" w:themeFill="accent4" w:themeFillTint="66"/>
            <w:vAlign w:val="center"/>
          </w:tcPr>
          <w:p w14:paraId="2A6181E3"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0,01</w:t>
            </w:r>
          </w:p>
        </w:tc>
      </w:tr>
      <w:tr w:rsidR="00421EFA" w:rsidRPr="00424EC7" w14:paraId="1F4D9874" w14:textId="77777777" w:rsidTr="00693CA6">
        <w:trPr>
          <w:trHeight w:val="272"/>
        </w:trPr>
        <w:tc>
          <w:tcPr>
            <w:tcW w:w="14562" w:type="dxa"/>
            <w:gridSpan w:val="8"/>
            <w:shd w:val="clear" w:color="auto" w:fill="F2F2F2" w:themeFill="background1" w:themeFillShade="F2"/>
            <w:vAlign w:val="center"/>
          </w:tcPr>
          <w:p w14:paraId="70B65E53" w14:textId="77777777" w:rsidR="00421EFA" w:rsidRPr="00424EC7" w:rsidRDefault="00421EFA" w:rsidP="00421EFA">
            <w:pPr>
              <w:pStyle w:val="Sraopastraipa"/>
              <w:numPr>
                <w:ilvl w:val="1"/>
                <w:numId w:val="7"/>
              </w:numPr>
              <w:rPr>
                <w:rFonts w:ascii="Times New Roman" w:hAnsi="Times New Roman" w:cs="Times New Roman"/>
                <w:b/>
                <w:sz w:val="22"/>
                <w:szCs w:val="22"/>
              </w:rPr>
            </w:pPr>
            <w:r w:rsidRPr="00424EC7">
              <w:rPr>
                <w:rFonts w:ascii="Times New Roman" w:hAnsi="Times New Roman" w:cs="Times New Roman"/>
                <w:b/>
                <w:sz w:val="22"/>
                <w:szCs w:val="22"/>
              </w:rPr>
              <w:t xml:space="preserve"> Sumažinti socialinę ekonominę gyventojų diferenciaciją šalies ir bendruomenių lygmeniu</w:t>
            </w:r>
          </w:p>
        </w:tc>
      </w:tr>
      <w:tr w:rsidR="00421EFA" w:rsidRPr="00424EC7" w14:paraId="00008A88" w14:textId="77777777" w:rsidTr="008735CC">
        <w:trPr>
          <w:trHeight w:val="276"/>
        </w:trPr>
        <w:tc>
          <w:tcPr>
            <w:tcW w:w="6941" w:type="dxa"/>
            <w:vAlign w:val="center"/>
          </w:tcPr>
          <w:p w14:paraId="7EDE6F2E"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Mirtingumas nuo išorinių priežasčių (V00-Y98) 100 000 gyv.</w:t>
            </w:r>
          </w:p>
        </w:tc>
        <w:tc>
          <w:tcPr>
            <w:tcW w:w="992" w:type="dxa"/>
            <w:vAlign w:val="center"/>
          </w:tcPr>
          <w:p w14:paraId="365C3E22"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108,8</w:t>
            </w:r>
          </w:p>
        </w:tc>
        <w:tc>
          <w:tcPr>
            <w:tcW w:w="850" w:type="dxa"/>
            <w:vAlign w:val="center"/>
          </w:tcPr>
          <w:p w14:paraId="0BC87319"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50</w:t>
            </w:r>
          </w:p>
        </w:tc>
        <w:tc>
          <w:tcPr>
            <w:tcW w:w="1277" w:type="dxa"/>
            <w:vAlign w:val="center"/>
          </w:tcPr>
          <w:p w14:paraId="23F44A45" w14:textId="77777777" w:rsidR="00421EFA" w:rsidRPr="00424EC7" w:rsidRDefault="00421EFA" w:rsidP="00FF42C3">
            <w:pPr>
              <w:jc w:val="center"/>
              <w:rPr>
                <w:rFonts w:ascii="Times New Roman" w:hAnsi="Times New Roman" w:cs="Times New Roman"/>
                <w:color w:val="70AD47" w:themeColor="accent6"/>
                <w:sz w:val="22"/>
                <w:szCs w:val="22"/>
              </w:rPr>
            </w:pPr>
            <w:r w:rsidRPr="00424EC7">
              <w:rPr>
                <w:rFonts w:ascii="Times New Roman" w:hAnsi="Times New Roman" w:cs="Times New Roman"/>
                <w:color w:val="F7CAAC" w:themeColor="accent2" w:themeTint="66"/>
                <w:sz w:val="22"/>
                <w:szCs w:val="22"/>
              </w:rPr>
              <w:sym w:font="Wingdings 3" w:char="F0C6"/>
            </w:r>
          </w:p>
        </w:tc>
        <w:tc>
          <w:tcPr>
            <w:tcW w:w="992" w:type="dxa"/>
            <w:vAlign w:val="center"/>
          </w:tcPr>
          <w:p w14:paraId="6DD1F7C7"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82,5</w:t>
            </w:r>
          </w:p>
        </w:tc>
        <w:tc>
          <w:tcPr>
            <w:tcW w:w="1133" w:type="dxa"/>
            <w:vAlign w:val="center"/>
          </w:tcPr>
          <w:p w14:paraId="2B1B8EC5"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48,8</w:t>
            </w:r>
          </w:p>
        </w:tc>
        <w:tc>
          <w:tcPr>
            <w:tcW w:w="1276" w:type="dxa"/>
            <w:vAlign w:val="center"/>
          </w:tcPr>
          <w:p w14:paraId="5B40F09C"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169,9</w:t>
            </w:r>
          </w:p>
        </w:tc>
        <w:tc>
          <w:tcPr>
            <w:tcW w:w="1101" w:type="dxa"/>
            <w:shd w:val="clear" w:color="auto" w:fill="FFE599" w:themeFill="accent4" w:themeFillTint="66"/>
            <w:vAlign w:val="center"/>
          </w:tcPr>
          <w:p w14:paraId="655B70BA"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1,32</w:t>
            </w:r>
          </w:p>
        </w:tc>
      </w:tr>
      <w:tr w:rsidR="00421EFA" w:rsidRPr="00424EC7" w14:paraId="44944B7F" w14:textId="77777777" w:rsidTr="008735CC">
        <w:trPr>
          <w:trHeight w:val="272"/>
        </w:trPr>
        <w:tc>
          <w:tcPr>
            <w:tcW w:w="6941" w:type="dxa"/>
            <w:vAlign w:val="center"/>
          </w:tcPr>
          <w:p w14:paraId="2FCF39A8"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SMR nuo išorinių priežasčių (V00-Y98) 100 000 gyv.</w:t>
            </w:r>
          </w:p>
        </w:tc>
        <w:tc>
          <w:tcPr>
            <w:tcW w:w="992" w:type="dxa"/>
            <w:vAlign w:val="center"/>
          </w:tcPr>
          <w:p w14:paraId="3BE3A8FE"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99,8</w:t>
            </w:r>
          </w:p>
        </w:tc>
        <w:tc>
          <w:tcPr>
            <w:tcW w:w="850" w:type="dxa"/>
            <w:vAlign w:val="center"/>
          </w:tcPr>
          <w:p w14:paraId="27D6DA10"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50</w:t>
            </w:r>
          </w:p>
        </w:tc>
        <w:tc>
          <w:tcPr>
            <w:tcW w:w="1277" w:type="dxa"/>
            <w:vAlign w:val="center"/>
          </w:tcPr>
          <w:p w14:paraId="78785DB8" w14:textId="77777777" w:rsidR="00421EFA" w:rsidRPr="00424EC7" w:rsidRDefault="00421EFA" w:rsidP="00FF42C3">
            <w:pPr>
              <w:jc w:val="center"/>
              <w:rPr>
                <w:rFonts w:ascii="Times New Roman" w:hAnsi="Times New Roman" w:cs="Times New Roman"/>
                <w:color w:val="70AD47" w:themeColor="accent6"/>
                <w:sz w:val="22"/>
                <w:szCs w:val="22"/>
              </w:rPr>
            </w:pPr>
            <w:r w:rsidRPr="00424EC7">
              <w:rPr>
                <w:rFonts w:ascii="Times New Roman" w:hAnsi="Times New Roman" w:cs="Times New Roman"/>
                <w:color w:val="F7CAAC" w:themeColor="accent2" w:themeTint="66"/>
                <w:sz w:val="22"/>
                <w:szCs w:val="22"/>
              </w:rPr>
              <w:sym w:font="Wingdings 3" w:char="F0C6"/>
            </w:r>
          </w:p>
        </w:tc>
        <w:tc>
          <w:tcPr>
            <w:tcW w:w="992" w:type="dxa"/>
            <w:vAlign w:val="center"/>
          </w:tcPr>
          <w:p w14:paraId="3CB047BE"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79,7</w:t>
            </w:r>
          </w:p>
        </w:tc>
        <w:tc>
          <w:tcPr>
            <w:tcW w:w="1133" w:type="dxa"/>
            <w:vAlign w:val="center"/>
          </w:tcPr>
          <w:p w14:paraId="51BD0D14"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30,5</w:t>
            </w:r>
          </w:p>
        </w:tc>
        <w:tc>
          <w:tcPr>
            <w:tcW w:w="1276" w:type="dxa"/>
            <w:vAlign w:val="center"/>
          </w:tcPr>
          <w:p w14:paraId="5CAB95ED"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149,1</w:t>
            </w:r>
          </w:p>
        </w:tc>
        <w:tc>
          <w:tcPr>
            <w:tcW w:w="1101" w:type="dxa"/>
            <w:shd w:val="clear" w:color="auto" w:fill="FFE599" w:themeFill="accent4" w:themeFillTint="66"/>
            <w:vAlign w:val="center"/>
          </w:tcPr>
          <w:p w14:paraId="3DA380E3"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1,25</w:t>
            </w:r>
          </w:p>
        </w:tc>
      </w:tr>
      <w:tr w:rsidR="00421EFA" w:rsidRPr="00424EC7" w14:paraId="084D7858" w14:textId="77777777" w:rsidTr="008735CC">
        <w:trPr>
          <w:trHeight w:val="276"/>
        </w:trPr>
        <w:tc>
          <w:tcPr>
            <w:tcW w:w="6941" w:type="dxa"/>
            <w:vAlign w:val="center"/>
          </w:tcPr>
          <w:p w14:paraId="08212879"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Mokinių, gaunančių nemokamą maitinimą, skaičius 1000 moksl.</w:t>
            </w:r>
          </w:p>
        </w:tc>
        <w:tc>
          <w:tcPr>
            <w:tcW w:w="992" w:type="dxa"/>
            <w:vAlign w:val="center"/>
          </w:tcPr>
          <w:p w14:paraId="7B1A5B8E"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382,6</w:t>
            </w:r>
          </w:p>
        </w:tc>
        <w:tc>
          <w:tcPr>
            <w:tcW w:w="850" w:type="dxa"/>
            <w:vAlign w:val="center"/>
          </w:tcPr>
          <w:p w14:paraId="3D37603B"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2138</w:t>
            </w:r>
          </w:p>
        </w:tc>
        <w:tc>
          <w:tcPr>
            <w:tcW w:w="1277" w:type="dxa"/>
            <w:vAlign w:val="center"/>
          </w:tcPr>
          <w:p w14:paraId="107384D6" w14:textId="77777777" w:rsidR="00421EFA" w:rsidRPr="00424EC7" w:rsidRDefault="00421EFA" w:rsidP="00FF42C3">
            <w:pPr>
              <w:jc w:val="center"/>
              <w:rPr>
                <w:rFonts w:ascii="Times New Roman" w:hAnsi="Times New Roman" w:cs="Times New Roman"/>
                <w:color w:val="70AD47" w:themeColor="accent6"/>
                <w:sz w:val="22"/>
                <w:szCs w:val="22"/>
              </w:rPr>
            </w:pPr>
            <w:r w:rsidRPr="00424EC7">
              <w:rPr>
                <w:rFonts w:ascii="Times New Roman" w:hAnsi="Times New Roman" w:cs="Times New Roman"/>
                <w:color w:val="FF0000"/>
                <w:sz w:val="22"/>
                <w:szCs w:val="22"/>
              </w:rPr>
              <w:sym w:font="Wingdings 3" w:char="F0C7"/>
            </w:r>
          </w:p>
        </w:tc>
        <w:tc>
          <w:tcPr>
            <w:tcW w:w="992" w:type="dxa"/>
            <w:vAlign w:val="center"/>
          </w:tcPr>
          <w:p w14:paraId="3ABBD192"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359,4</w:t>
            </w:r>
          </w:p>
        </w:tc>
        <w:tc>
          <w:tcPr>
            <w:tcW w:w="1133" w:type="dxa"/>
            <w:vAlign w:val="center"/>
          </w:tcPr>
          <w:p w14:paraId="5263A0FC"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174,7</w:t>
            </w:r>
          </w:p>
        </w:tc>
        <w:tc>
          <w:tcPr>
            <w:tcW w:w="1276" w:type="dxa"/>
            <w:vAlign w:val="center"/>
          </w:tcPr>
          <w:p w14:paraId="5323C04F"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629,4</w:t>
            </w:r>
          </w:p>
        </w:tc>
        <w:tc>
          <w:tcPr>
            <w:tcW w:w="1101" w:type="dxa"/>
            <w:shd w:val="clear" w:color="auto" w:fill="FFE599" w:themeFill="accent4" w:themeFillTint="66"/>
            <w:vAlign w:val="center"/>
          </w:tcPr>
          <w:p w14:paraId="1D956B98"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1,06</w:t>
            </w:r>
          </w:p>
        </w:tc>
      </w:tr>
      <w:tr w:rsidR="00421EFA" w:rsidRPr="00424EC7" w14:paraId="35747F09" w14:textId="77777777" w:rsidTr="008735CC">
        <w:trPr>
          <w:trHeight w:val="272"/>
        </w:trPr>
        <w:tc>
          <w:tcPr>
            <w:tcW w:w="6941" w:type="dxa"/>
            <w:vAlign w:val="center"/>
          </w:tcPr>
          <w:p w14:paraId="1F0E7E72"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Socialinės pašalpos gavėjų skaičius 1000 gyv.</w:t>
            </w:r>
          </w:p>
        </w:tc>
        <w:tc>
          <w:tcPr>
            <w:tcW w:w="992" w:type="dxa"/>
            <w:vAlign w:val="center"/>
          </w:tcPr>
          <w:p w14:paraId="0A1590EB"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26,5</w:t>
            </w:r>
          </w:p>
        </w:tc>
        <w:tc>
          <w:tcPr>
            <w:tcW w:w="850" w:type="dxa"/>
            <w:vAlign w:val="center"/>
          </w:tcPr>
          <w:p w14:paraId="78652F01"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1216</w:t>
            </w:r>
          </w:p>
        </w:tc>
        <w:tc>
          <w:tcPr>
            <w:tcW w:w="1277" w:type="dxa"/>
            <w:vAlign w:val="center"/>
          </w:tcPr>
          <w:p w14:paraId="5CC93CF0" w14:textId="77777777" w:rsidR="00421EFA" w:rsidRPr="00424EC7" w:rsidRDefault="00421EFA" w:rsidP="00FF42C3">
            <w:pPr>
              <w:jc w:val="center"/>
              <w:rPr>
                <w:rFonts w:ascii="Times New Roman" w:hAnsi="Times New Roman" w:cs="Times New Roman"/>
                <w:color w:val="70AD47" w:themeColor="accent6"/>
                <w:sz w:val="22"/>
                <w:szCs w:val="22"/>
              </w:rPr>
            </w:pPr>
            <w:r w:rsidRPr="00424EC7">
              <w:rPr>
                <w:rFonts w:ascii="Times New Roman" w:hAnsi="Times New Roman" w:cs="Times New Roman"/>
                <w:color w:val="F7CAAC" w:themeColor="accent2" w:themeTint="66"/>
                <w:sz w:val="22"/>
                <w:szCs w:val="22"/>
              </w:rPr>
              <w:sym w:font="Wingdings 3" w:char="F0C6"/>
            </w:r>
          </w:p>
        </w:tc>
        <w:tc>
          <w:tcPr>
            <w:tcW w:w="992" w:type="dxa"/>
            <w:vAlign w:val="center"/>
          </w:tcPr>
          <w:p w14:paraId="2F339B88"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22,8</w:t>
            </w:r>
          </w:p>
        </w:tc>
        <w:tc>
          <w:tcPr>
            <w:tcW w:w="1133" w:type="dxa"/>
            <w:vAlign w:val="center"/>
          </w:tcPr>
          <w:p w14:paraId="69E269CD"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3,4</w:t>
            </w:r>
          </w:p>
        </w:tc>
        <w:tc>
          <w:tcPr>
            <w:tcW w:w="1276" w:type="dxa"/>
            <w:vAlign w:val="center"/>
          </w:tcPr>
          <w:p w14:paraId="2E01BC8F"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75,4</w:t>
            </w:r>
          </w:p>
        </w:tc>
        <w:tc>
          <w:tcPr>
            <w:tcW w:w="1101" w:type="dxa"/>
            <w:shd w:val="clear" w:color="auto" w:fill="FFE599" w:themeFill="accent4" w:themeFillTint="66"/>
            <w:vAlign w:val="center"/>
          </w:tcPr>
          <w:p w14:paraId="13AB80AF"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1,16</w:t>
            </w:r>
          </w:p>
        </w:tc>
      </w:tr>
      <w:tr w:rsidR="00421EFA" w:rsidRPr="00424EC7" w14:paraId="6BB6D57D" w14:textId="77777777" w:rsidTr="008735CC">
        <w:trPr>
          <w:trHeight w:val="276"/>
        </w:trPr>
        <w:tc>
          <w:tcPr>
            <w:tcW w:w="6941" w:type="dxa"/>
            <w:vAlign w:val="center"/>
          </w:tcPr>
          <w:p w14:paraId="513A3E5B"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 xml:space="preserve">Sergamumas tuberkulioze (A15-A19) 100 000 gyv. </w:t>
            </w:r>
          </w:p>
        </w:tc>
        <w:tc>
          <w:tcPr>
            <w:tcW w:w="992" w:type="dxa"/>
            <w:vAlign w:val="center"/>
          </w:tcPr>
          <w:p w14:paraId="42770AD7"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50,0</w:t>
            </w:r>
          </w:p>
        </w:tc>
        <w:tc>
          <w:tcPr>
            <w:tcW w:w="850" w:type="dxa"/>
            <w:vAlign w:val="center"/>
          </w:tcPr>
          <w:p w14:paraId="6BE7B584"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23</w:t>
            </w:r>
          </w:p>
        </w:tc>
        <w:tc>
          <w:tcPr>
            <w:tcW w:w="1277" w:type="dxa"/>
            <w:vAlign w:val="center"/>
          </w:tcPr>
          <w:p w14:paraId="332B79DF" w14:textId="77777777" w:rsidR="00421EFA" w:rsidRPr="00424EC7" w:rsidRDefault="00421EFA" w:rsidP="00FF42C3">
            <w:pPr>
              <w:jc w:val="center"/>
              <w:rPr>
                <w:rFonts w:ascii="Times New Roman" w:hAnsi="Times New Roman" w:cs="Times New Roman"/>
                <w:color w:val="92D050"/>
                <w:sz w:val="22"/>
                <w:szCs w:val="22"/>
              </w:rPr>
            </w:pPr>
            <w:r w:rsidRPr="00424EC7">
              <w:rPr>
                <w:rFonts w:ascii="Times New Roman" w:hAnsi="Times New Roman" w:cs="Times New Roman"/>
                <w:color w:val="92D050"/>
                <w:sz w:val="22"/>
                <w:szCs w:val="22"/>
              </w:rPr>
              <w:sym w:font="Wingdings 3" w:char="F0C8"/>
            </w:r>
          </w:p>
        </w:tc>
        <w:tc>
          <w:tcPr>
            <w:tcW w:w="992" w:type="dxa"/>
            <w:vAlign w:val="center"/>
          </w:tcPr>
          <w:p w14:paraId="25EF2FAA"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22,1</w:t>
            </w:r>
          </w:p>
        </w:tc>
        <w:tc>
          <w:tcPr>
            <w:tcW w:w="1133" w:type="dxa"/>
            <w:vAlign w:val="center"/>
          </w:tcPr>
          <w:p w14:paraId="64044374"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5,7</w:t>
            </w:r>
          </w:p>
        </w:tc>
        <w:tc>
          <w:tcPr>
            <w:tcW w:w="1276" w:type="dxa"/>
            <w:vAlign w:val="center"/>
          </w:tcPr>
          <w:p w14:paraId="129CA9E9"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65,4</w:t>
            </w:r>
          </w:p>
        </w:tc>
        <w:tc>
          <w:tcPr>
            <w:tcW w:w="1101" w:type="dxa"/>
            <w:shd w:val="clear" w:color="auto" w:fill="FF6565"/>
            <w:vAlign w:val="center"/>
          </w:tcPr>
          <w:p w14:paraId="1F2F1149"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2,26</w:t>
            </w:r>
          </w:p>
        </w:tc>
      </w:tr>
      <w:tr w:rsidR="00421EFA" w:rsidRPr="00424EC7" w14:paraId="51520F8F" w14:textId="77777777" w:rsidTr="008735CC">
        <w:trPr>
          <w:trHeight w:val="272"/>
        </w:trPr>
        <w:tc>
          <w:tcPr>
            <w:tcW w:w="6941" w:type="dxa"/>
            <w:vAlign w:val="center"/>
          </w:tcPr>
          <w:p w14:paraId="6029108C"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Sergamumas tuberkulioze (A15-A19) 100 000 gyv. (+ recidyvai)</w:t>
            </w:r>
          </w:p>
        </w:tc>
        <w:tc>
          <w:tcPr>
            <w:tcW w:w="992" w:type="dxa"/>
            <w:vAlign w:val="center"/>
          </w:tcPr>
          <w:p w14:paraId="226CB9AE"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54,4</w:t>
            </w:r>
          </w:p>
        </w:tc>
        <w:tc>
          <w:tcPr>
            <w:tcW w:w="850" w:type="dxa"/>
            <w:vAlign w:val="center"/>
          </w:tcPr>
          <w:p w14:paraId="401C147D"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25</w:t>
            </w:r>
          </w:p>
        </w:tc>
        <w:tc>
          <w:tcPr>
            <w:tcW w:w="1277" w:type="dxa"/>
            <w:vAlign w:val="center"/>
          </w:tcPr>
          <w:p w14:paraId="104AD5CE" w14:textId="77777777" w:rsidR="00421EFA" w:rsidRPr="00424EC7" w:rsidRDefault="00421EFA" w:rsidP="00FF42C3">
            <w:pPr>
              <w:jc w:val="center"/>
              <w:rPr>
                <w:rFonts w:ascii="Times New Roman" w:hAnsi="Times New Roman" w:cs="Times New Roman"/>
                <w:color w:val="92D050"/>
                <w:sz w:val="22"/>
                <w:szCs w:val="22"/>
              </w:rPr>
            </w:pPr>
            <w:r w:rsidRPr="00424EC7">
              <w:rPr>
                <w:rFonts w:ascii="Times New Roman" w:hAnsi="Times New Roman" w:cs="Times New Roman"/>
                <w:color w:val="92D050"/>
                <w:sz w:val="22"/>
                <w:szCs w:val="22"/>
              </w:rPr>
              <w:sym w:font="Wingdings 3" w:char="F0C8"/>
            </w:r>
          </w:p>
        </w:tc>
        <w:tc>
          <w:tcPr>
            <w:tcW w:w="992" w:type="dxa"/>
            <w:vAlign w:val="center"/>
          </w:tcPr>
          <w:p w14:paraId="21F903DF"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25,6</w:t>
            </w:r>
          </w:p>
        </w:tc>
        <w:tc>
          <w:tcPr>
            <w:tcW w:w="1133" w:type="dxa"/>
            <w:vAlign w:val="center"/>
          </w:tcPr>
          <w:p w14:paraId="69165927"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5,7</w:t>
            </w:r>
          </w:p>
        </w:tc>
        <w:tc>
          <w:tcPr>
            <w:tcW w:w="1276" w:type="dxa"/>
            <w:vAlign w:val="center"/>
          </w:tcPr>
          <w:p w14:paraId="19671087"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74,7</w:t>
            </w:r>
          </w:p>
        </w:tc>
        <w:tc>
          <w:tcPr>
            <w:tcW w:w="1101" w:type="dxa"/>
            <w:shd w:val="clear" w:color="auto" w:fill="FF6565"/>
            <w:vAlign w:val="center"/>
          </w:tcPr>
          <w:p w14:paraId="21F1B8FA"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2,13</w:t>
            </w:r>
          </w:p>
        </w:tc>
      </w:tr>
      <w:tr w:rsidR="00421EFA" w:rsidRPr="00424EC7" w14:paraId="2C4DAD32" w14:textId="77777777" w:rsidTr="00693CA6">
        <w:trPr>
          <w:trHeight w:val="276"/>
        </w:trPr>
        <w:tc>
          <w:tcPr>
            <w:tcW w:w="14562" w:type="dxa"/>
            <w:gridSpan w:val="8"/>
            <w:shd w:val="clear" w:color="auto" w:fill="F2F2F2" w:themeFill="background1" w:themeFillShade="F2"/>
            <w:vAlign w:val="center"/>
          </w:tcPr>
          <w:p w14:paraId="542BB864" w14:textId="77777777" w:rsidR="00421EFA" w:rsidRPr="00424EC7" w:rsidRDefault="00421EFA" w:rsidP="00FF42C3">
            <w:pPr>
              <w:rPr>
                <w:rFonts w:ascii="Times New Roman" w:hAnsi="Times New Roman" w:cs="Times New Roman"/>
                <w:b/>
                <w:sz w:val="22"/>
                <w:szCs w:val="22"/>
              </w:rPr>
            </w:pPr>
            <w:r w:rsidRPr="00424EC7">
              <w:rPr>
                <w:rFonts w:ascii="Times New Roman" w:hAnsi="Times New Roman" w:cs="Times New Roman"/>
                <w:b/>
                <w:sz w:val="22"/>
                <w:szCs w:val="22"/>
              </w:rPr>
              <w:t>2 tikslas – sukurti sveikatai palankią fizinę darbo ir gyvenamąją aplinką</w:t>
            </w:r>
          </w:p>
        </w:tc>
      </w:tr>
      <w:tr w:rsidR="00421EFA" w:rsidRPr="00424EC7" w14:paraId="27E9AB0F" w14:textId="77777777" w:rsidTr="00693CA6">
        <w:trPr>
          <w:trHeight w:val="272"/>
        </w:trPr>
        <w:tc>
          <w:tcPr>
            <w:tcW w:w="14562" w:type="dxa"/>
            <w:gridSpan w:val="8"/>
            <w:shd w:val="clear" w:color="auto" w:fill="F2F2F2" w:themeFill="background1" w:themeFillShade="F2"/>
            <w:vAlign w:val="center"/>
          </w:tcPr>
          <w:p w14:paraId="3AFA1AFA" w14:textId="77777777" w:rsidR="00421EFA" w:rsidRPr="00424EC7" w:rsidRDefault="00421EFA" w:rsidP="00FF42C3">
            <w:pPr>
              <w:rPr>
                <w:rFonts w:ascii="Times New Roman" w:hAnsi="Times New Roman" w:cs="Times New Roman"/>
                <w:b/>
                <w:sz w:val="22"/>
                <w:szCs w:val="22"/>
              </w:rPr>
            </w:pPr>
            <w:r w:rsidRPr="00424EC7">
              <w:rPr>
                <w:rFonts w:ascii="Times New Roman" w:hAnsi="Times New Roman" w:cs="Times New Roman"/>
                <w:b/>
                <w:sz w:val="22"/>
                <w:szCs w:val="22"/>
              </w:rPr>
              <w:t>2.1. Kurti saugias darbo ir sveikas buities sąlygas, didinti prekių ir paslaugų vartotojų saugumą</w:t>
            </w:r>
          </w:p>
        </w:tc>
      </w:tr>
      <w:tr w:rsidR="00421EFA" w:rsidRPr="00424EC7" w14:paraId="54651F71" w14:textId="77777777" w:rsidTr="008735CC">
        <w:trPr>
          <w:trHeight w:val="276"/>
        </w:trPr>
        <w:tc>
          <w:tcPr>
            <w:tcW w:w="6941" w:type="dxa"/>
            <w:vAlign w:val="center"/>
          </w:tcPr>
          <w:p w14:paraId="4A5427CE"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 xml:space="preserve">Asmenų, žuvusių ar sunkiai sužalotų darbe, skaičius 10 000 gyv. </w:t>
            </w:r>
          </w:p>
        </w:tc>
        <w:tc>
          <w:tcPr>
            <w:tcW w:w="992" w:type="dxa"/>
            <w:vAlign w:val="center"/>
          </w:tcPr>
          <w:p w14:paraId="1987DD02"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1,4</w:t>
            </w:r>
          </w:p>
        </w:tc>
        <w:tc>
          <w:tcPr>
            <w:tcW w:w="850" w:type="dxa"/>
            <w:vAlign w:val="center"/>
          </w:tcPr>
          <w:p w14:paraId="0C366108"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4</w:t>
            </w:r>
          </w:p>
        </w:tc>
        <w:tc>
          <w:tcPr>
            <w:tcW w:w="1277" w:type="dxa"/>
            <w:vAlign w:val="center"/>
          </w:tcPr>
          <w:p w14:paraId="1D353870" w14:textId="77777777" w:rsidR="00421EFA" w:rsidRPr="00424EC7" w:rsidRDefault="00421EFA" w:rsidP="00FF42C3">
            <w:pPr>
              <w:jc w:val="center"/>
              <w:rPr>
                <w:rFonts w:ascii="Times New Roman" w:hAnsi="Times New Roman" w:cs="Times New Roman"/>
                <w:color w:val="70AD47" w:themeColor="accent6"/>
                <w:sz w:val="22"/>
                <w:szCs w:val="22"/>
              </w:rPr>
            </w:pPr>
            <w:r w:rsidRPr="00424EC7">
              <w:rPr>
                <w:rFonts w:ascii="Times New Roman" w:hAnsi="Times New Roman" w:cs="Times New Roman"/>
                <w:color w:val="FF0000"/>
                <w:sz w:val="22"/>
                <w:szCs w:val="22"/>
              </w:rPr>
              <w:sym w:font="Wingdings 3" w:char="F0C7"/>
            </w:r>
          </w:p>
        </w:tc>
        <w:tc>
          <w:tcPr>
            <w:tcW w:w="992" w:type="dxa"/>
            <w:vAlign w:val="center"/>
          </w:tcPr>
          <w:p w14:paraId="1DC2F3EF"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1,0</w:t>
            </w:r>
          </w:p>
        </w:tc>
        <w:tc>
          <w:tcPr>
            <w:tcW w:w="1133" w:type="dxa"/>
            <w:vAlign w:val="center"/>
          </w:tcPr>
          <w:p w14:paraId="5B14EA18"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0,0</w:t>
            </w:r>
          </w:p>
        </w:tc>
        <w:tc>
          <w:tcPr>
            <w:tcW w:w="1276" w:type="dxa"/>
            <w:vAlign w:val="center"/>
          </w:tcPr>
          <w:p w14:paraId="4C65857E"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2,6</w:t>
            </w:r>
          </w:p>
        </w:tc>
        <w:tc>
          <w:tcPr>
            <w:tcW w:w="1101" w:type="dxa"/>
            <w:shd w:val="clear" w:color="auto" w:fill="FF6565"/>
            <w:vAlign w:val="center"/>
          </w:tcPr>
          <w:p w14:paraId="6DBF0664"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1,4</w:t>
            </w:r>
          </w:p>
        </w:tc>
      </w:tr>
      <w:tr w:rsidR="00421EFA" w:rsidRPr="00424EC7" w14:paraId="22EEA2CC" w14:textId="77777777" w:rsidTr="008735CC">
        <w:trPr>
          <w:trHeight w:val="264"/>
        </w:trPr>
        <w:tc>
          <w:tcPr>
            <w:tcW w:w="6941" w:type="dxa"/>
            <w:vAlign w:val="center"/>
          </w:tcPr>
          <w:p w14:paraId="4674084B"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 xml:space="preserve">Traumų dėl nukritimų (W00-W19) 65+ m. amžiaus gr. skaičius 10 000 gyv. </w:t>
            </w:r>
          </w:p>
        </w:tc>
        <w:tc>
          <w:tcPr>
            <w:tcW w:w="992" w:type="dxa"/>
            <w:vAlign w:val="center"/>
          </w:tcPr>
          <w:p w14:paraId="6C6F01B5"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148,3</w:t>
            </w:r>
          </w:p>
        </w:tc>
        <w:tc>
          <w:tcPr>
            <w:tcW w:w="850" w:type="dxa"/>
            <w:vAlign w:val="center"/>
          </w:tcPr>
          <w:p w14:paraId="79A15C22"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150</w:t>
            </w:r>
          </w:p>
        </w:tc>
        <w:tc>
          <w:tcPr>
            <w:tcW w:w="1277" w:type="dxa"/>
            <w:vAlign w:val="center"/>
          </w:tcPr>
          <w:p w14:paraId="3E588D65" w14:textId="77777777" w:rsidR="00421EFA" w:rsidRPr="00424EC7" w:rsidRDefault="00421EFA" w:rsidP="00FF42C3">
            <w:pPr>
              <w:jc w:val="center"/>
              <w:rPr>
                <w:rFonts w:ascii="Times New Roman" w:hAnsi="Times New Roman" w:cs="Times New Roman"/>
                <w:color w:val="0070C0"/>
                <w:sz w:val="22"/>
                <w:szCs w:val="22"/>
              </w:rPr>
            </w:pPr>
            <w:r w:rsidRPr="00424EC7">
              <w:rPr>
                <w:rFonts w:ascii="Times New Roman" w:hAnsi="Times New Roman" w:cs="Times New Roman"/>
                <w:color w:val="92D050"/>
                <w:sz w:val="22"/>
                <w:szCs w:val="22"/>
              </w:rPr>
              <w:sym w:font="Wingdings 3" w:char="F0C8"/>
            </w:r>
          </w:p>
        </w:tc>
        <w:tc>
          <w:tcPr>
            <w:tcW w:w="992" w:type="dxa"/>
            <w:vAlign w:val="center"/>
          </w:tcPr>
          <w:p w14:paraId="66353E12"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134,2</w:t>
            </w:r>
          </w:p>
        </w:tc>
        <w:tc>
          <w:tcPr>
            <w:tcW w:w="1133" w:type="dxa"/>
            <w:vAlign w:val="center"/>
          </w:tcPr>
          <w:p w14:paraId="239B2556"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74,7</w:t>
            </w:r>
          </w:p>
        </w:tc>
        <w:tc>
          <w:tcPr>
            <w:tcW w:w="1276" w:type="dxa"/>
            <w:vAlign w:val="center"/>
          </w:tcPr>
          <w:p w14:paraId="11F42432"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188,0</w:t>
            </w:r>
          </w:p>
        </w:tc>
        <w:tc>
          <w:tcPr>
            <w:tcW w:w="1101" w:type="dxa"/>
            <w:shd w:val="clear" w:color="auto" w:fill="FF6565"/>
            <w:vAlign w:val="center"/>
          </w:tcPr>
          <w:p w14:paraId="5E1D3E5F"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1,11</w:t>
            </w:r>
          </w:p>
        </w:tc>
      </w:tr>
      <w:tr w:rsidR="00421EFA" w:rsidRPr="00424EC7" w14:paraId="7AAACD81" w14:textId="77777777" w:rsidTr="008735CC">
        <w:trPr>
          <w:trHeight w:val="276"/>
        </w:trPr>
        <w:tc>
          <w:tcPr>
            <w:tcW w:w="6941" w:type="dxa"/>
            <w:vAlign w:val="center"/>
          </w:tcPr>
          <w:p w14:paraId="37E82F3F"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 xml:space="preserve">Asmenų, pirmą kartą pripažintų neįgaliais, skaičius 10 000 gyv. </w:t>
            </w:r>
          </w:p>
        </w:tc>
        <w:tc>
          <w:tcPr>
            <w:tcW w:w="992" w:type="dxa"/>
            <w:vAlign w:val="center"/>
          </w:tcPr>
          <w:p w14:paraId="61695422"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66,3</w:t>
            </w:r>
          </w:p>
        </w:tc>
        <w:tc>
          <w:tcPr>
            <w:tcW w:w="850" w:type="dxa"/>
            <w:vAlign w:val="center"/>
          </w:tcPr>
          <w:p w14:paraId="20CD8ACC"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188</w:t>
            </w:r>
          </w:p>
        </w:tc>
        <w:tc>
          <w:tcPr>
            <w:tcW w:w="1277" w:type="dxa"/>
            <w:vAlign w:val="center"/>
          </w:tcPr>
          <w:p w14:paraId="085283E9" w14:textId="77777777" w:rsidR="00421EFA" w:rsidRPr="00424EC7" w:rsidRDefault="00421EFA" w:rsidP="00FF42C3">
            <w:pPr>
              <w:jc w:val="center"/>
              <w:rPr>
                <w:rFonts w:ascii="Times New Roman" w:hAnsi="Times New Roman" w:cs="Times New Roman"/>
                <w:color w:val="FF0000"/>
                <w:sz w:val="22"/>
                <w:szCs w:val="22"/>
              </w:rPr>
            </w:pPr>
            <w:r w:rsidRPr="00424EC7">
              <w:rPr>
                <w:rFonts w:ascii="Times New Roman" w:hAnsi="Times New Roman" w:cs="Times New Roman"/>
                <w:color w:val="F7CAAC" w:themeColor="accent2" w:themeTint="66"/>
                <w:sz w:val="22"/>
                <w:szCs w:val="22"/>
              </w:rPr>
              <w:sym w:font="Wingdings 3" w:char="F0C6"/>
            </w:r>
          </w:p>
        </w:tc>
        <w:tc>
          <w:tcPr>
            <w:tcW w:w="992" w:type="dxa"/>
            <w:vAlign w:val="center"/>
          </w:tcPr>
          <w:p w14:paraId="609B4647"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68,1</w:t>
            </w:r>
          </w:p>
        </w:tc>
        <w:tc>
          <w:tcPr>
            <w:tcW w:w="1133" w:type="dxa"/>
            <w:vAlign w:val="center"/>
          </w:tcPr>
          <w:p w14:paraId="3FE3FA51"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28,8</w:t>
            </w:r>
          </w:p>
        </w:tc>
        <w:tc>
          <w:tcPr>
            <w:tcW w:w="1276" w:type="dxa"/>
            <w:vAlign w:val="center"/>
          </w:tcPr>
          <w:p w14:paraId="2806DE2D"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127,2</w:t>
            </w:r>
          </w:p>
        </w:tc>
        <w:tc>
          <w:tcPr>
            <w:tcW w:w="1101" w:type="dxa"/>
            <w:shd w:val="clear" w:color="auto" w:fill="FFE599" w:themeFill="accent4" w:themeFillTint="66"/>
            <w:vAlign w:val="center"/>
          </w:tcPr>
          <w:p w14:paraId="2A863BA4"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0,97</w:t>
            </w:r>
          </w:p>
        </w:tc>
      </w:tr>
      <w:tr w:rsidR="00421EFA" w:rsidRPr="00424EC7" w14:paraId="0D783751" w14:textId="77777777" w:rsidTr="008735CC">
        <w:trPr>
          <w:trHeight w:val="285"/>
        </w:trPr>
        <w:tc>
          <w:tcPr>
            <w:tcW w:w="6941" w:type="dxa"/>
            <w:vAlign w:val="center"/>
          </w:tcPr>
          <w:p w14:paraId="059AC048"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Nauji susirgimai žarnyno infekcinėmis ligomis (A00-A08) 10 000 gyv.</w:t>
            </w:r>
          </w:p>
        </w:tc>
        <w:tc>
          <w:tcPr>
            <w:tcW w:w="992" w:type="dxa"/>
            <w:vAlign w:val="center"/>
          </w:tcPr>
          <w:p w14:paraId="1CCF4BB9"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24,8</w:t>
            </w:r>
          </w:p>
        </w:tc>
        <w:tc>
          <w:tcPr>
            <w:tcW w:w="850" w:type="dxa"/>
            <w:vAlign w:val="center"/>
          </w:tcPr>
          <w:p w14:paraId="5798A936"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114</w:t>
            </w:r>
          </w:p>
        </w:tc>
        <w:tc>
          <w:tcPr>
            <w:tcW w:w="1277" w:type="dxa"/>
            <w:vAlign w:val="center"/>
          </w:tcPr>
          <w:p w14:paraId="16A04E84" w14:textId="77777777" w:rsidR="00421EFA" w:rsidRPr="00424EC7" w:rsidRDefault="00421EFA" w:rsidP="00FF42C3">
            <w:pPr>
              <w:jc w:val="center"/>
              <w:rPr>
                <w:rFonts w:ascii="Times New Roman" w:hAnsi="Times New Roman" w:cs="Times New Roman"/>
                <w:color w:val="0070C0"/>
                <w:sz w:val="22"/>
                <w:szCs w:val="22"/>
              </w:rPr>
            </w:pPr>
            <w:r w:rsidRPr="00424EC7">
              <w:rPr>
                <w:rFonts w:ascii="Times New Roman" w:hAnsi="Times New Roman" w:cs="Times New Roman"/>
                <w:color w:val="92D050"/>
                <w:sz w:val="22"/>
                <w:szCs w:val="22"/>
              </w:rPr>
              <w:sym w:font="Wingdings 3" w:char="F0C8"/>
            </w:r>
          </w:p>
        </w:tc>
        <w:tc>
          <w:tcPr>
            <w:tcW w:w="992" w:type="dxa"/>
            <w:vAlign w:val="center"/>
          </w:tcPr>
          <w:p w14:paraId="1EF0E5E3"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33,2</w:t>
            </w:r>
          </w:p>
        </w:tc>
        <w:tc>
          <w:tcPr>
            <w:tcW w:w="1133" w:type="dxa"/>
            <w:vAlign w:val="center"/>
          </w:tcPr>
          <w:p w14:paraId="1AAFF754"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0,0</w:t>
            </w:r>
          </w:p>
        </w:tc>
        <w:tc>
          <w:tcPr>
            <w:tcW w:w="1276" w:type="dxa"/>
            <w:vAlign w:val="center"/>
          </w:tcPr>
          <w:p w14:paraId="6BB01E64"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62,6</w:t>
            </w:r>
          </w:p>
        </w:tc>
        <w:tc>
          <w:tcPr>
            <w:tcW w:w="1101" w:type="dxa"/>
            <w:shd w:val="clear" w:color="auto" w:fill="FFE599" w:themeFill="accent4" w:themeFillTint="66"/>
            <w:vAlign w:val="center"/>
          </w:tcPr>
          <w:p w14:paraId="5E8ACA1A"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0,75</w:t>
            </w:r>
          </w:p>
        </w:tc>
      </w:tr>
      <w:tr w:rsidR="00945765" w:rsidRPr="00424EC7" w14:paraId="57FEEF41" w14:textId="77777777" w:rsidTr="004335B6">
        <w:trPr>
          <w:trHeight w:val="240"/>
        </w:trPr>
        <w:tc>
          <w:tcPr>
            <w:tcW w:w="6941" w:type="dxa"/>
            <w:vMerge w:val="restart"/>
            <w:shd w:val="clear" w:color="auto" w:fill="F2F2F2" w:themeFill="background1" w:themeFillShade="F2"/>
            <w:vAlign w:val="center"/>
          </w:tcPr>
          <w:p w14:paraId="7BC3F403"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lastRenderedPageBreak/>
              <w:t>Rodiklio pavadinimas</w:t>
            </w:r>
          </w:p>
        </w:tc>
        <w:tc>
          <w:tcPr>
            <w:tcW w:w="3119" w:type="dxa"/>
            <w:gridSpan w:val="3"/>
            <w:shd w:val="clear" w:color="auto" w:fill="F2F2F2" w:themeFill="background1" w:themeFillShade="F2"/>
            <w:vAlign w:val="center"/>
          </w:tcPr>
          <w:p w14:paraId="27750CBB"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Kėdainių rajonas</w:t>
            </w:r>
          </w:p>
        </w:tc>
        <w:tc>
          <w:tcPr>
            <w:tcW w:w="3401" w:type="dxa"/>
            <w:gridSpan w:val="3"/>
            <w:shd w:val="clear" w:color="auto" w:fill="F2F2F2" w:themeFill="background1" w:themeFillShade="F2"/>
            <w:vAlign w:val="center"/>
          </w:tcPr>
          <w:p w14:paraId="50761C4D"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Lietuva</w:t>
            </w:r>
          </w:p>
        </w:tc>
        <w:tc>
          <w:tcPr>
            <w:tcW w:w="1101" w:type="dxa"/>
            <w:vMerge w:val="restart"/>
            <w:shd w:val="clear" w:color="auto" w:fill="F2F2F2" w:themeFill="background1" w:themeFillShade="F2"/>
            <w:vAlign w:val="center"/>
          </w:tcPr>
          <w:p w14:paraId="5E28A2EB"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Santykis</w:t>
            </w:r>
          </w:p>
        </w:tc>
      </w:tr>
      <w:tr w:rsidR="00945765" w:rsidRPr="00424EC7" w14:paraId="5452CF25" w14:textId="77777777" w:rsidTr="004335B6">
        <w:trPr>
          <w:trHeight w:val="144"/>
        </w:trPr>
        <w:tc>
          <w:tcPr>
            <w:tcW w:w="6941" w:type="dxa"/>
            <w:vMerge/>
            <w:shd w:val="clear" w:color="auto" w:fill="F2F2F2" w:themeFill="background1" w:themeFillShade="F2"/>
            <w:vAlign w:val="center"/>
          </w:tcPr>
          <w:p w14:paraId="6A2D814E" w14:textId="77777777" w:rsidR="00945765" w:rsidRPr="00424EC7" w:rsidRDefault="00945765" w:rsidP="004335B6">
            <w:pPr>
              <w:jc w:val="center"/>
              <w:rPr>
                <w:rFonts w:ascii="Times New Roman" w:hAnsi="Times New Roman" w:cs="Times New Roman"/>
                <w:sz w:val="21"/>
                <w:szCs w:val="21"/>
              </w:rPr>
            </w:pPr>
          </w:p>
        </w:tc>
        <w:tc>
          <w:tcPr>
            <w:tcW w:w="992" w:type="dxa"/>
            <w:shd w:val="clear" w:color="auto" w:fill="F2F2F2" w:themeFill="background1" w:themeFillShade="F2"/>
            <w:vAlign w:val="center"/>
          </w:tcPr>
          <w:p w14:paraId="6EC66E5E"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Rodiklis</w:t>
            </w:r>
          </w:p>
        </w:tc>
        <w:tc>
          <w:tcPr>
            <w:tcW w:w="850" w:type="dxa"/>
            <w:shd w:val="clear" w:color="auto" w:fill="F2F2F2" w:themeFill="background1" w:themeFillShade="F2"/>
            <w:vAlign w:val="center"/>
          </w:tcPr>
          <w:p w14:paraId="4D84EE9B"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Kiekis</w:t>
            </w:r>
          </w:p>
        </w:tc>
        <w:tc>
          <w:tcPr>
            <w:tcW w:w="1277" w:type="dxa"/>
            <w:shd w:val="clear" w:color="auto" w:fill="F2F2F2" w:themeFill="background1" w:themeFillShade="F2"/>
            <w:vAlign w:val="center"/>
          </w:tcPr>
          <w:p w14:paraId="7FC27DDB"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Tendencija</w:t>
            </w:r>
          </w:p>
        </w:tc>
        <w:tc>
          <w:tcPr>
            <w:tcW w:w="992" w:type="dxa"/>
            <w:shd w:val="clear" w:color="auto" w:fill="F2F2F2" w:themeFill="background1" w:themeFillShade="F2"/>
            <w:vAlign w:val="center"/>
          </w:tcPr>
          <w:p w14:paraId="63633AAF"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Rodiklis</w:t>
            </w:r>
          </w:p>
        </w:tc>
        <w:tc>
          <w:tcPr>
            <w:tcW w:w="1133" w:type="dxa"/>
            <w:shd w:val="clear" w:color="auto" w:fill="F2F2F2" w:themeFill="background1" w:themeFillShade="F2"/>
            <w:vAlign w:val="center"/>
          </w:tcPr>
          <w:p w14:paraId="70CF3CCA"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Minimali</w:t>
            </w:r>
          </w:p>
          <w:p w14:paraId="595BFCD4"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reikšmė</w:t>
            </w:r>
          </w:p>
        </w:tc>
        <w:tc>
          <w:tcPr>
            <w:tcW w:w="1276" w:type="dxa"/>
            <w:shd w:val="clear" w:color="auto" w:fill="F2F2F2" w:themeFill="background1" w:themeFillShade="F2"/>
            <w:vAlign w:val="center"/>
          </w:tcPr>
          <w:p w14:paraId="38FF3D23"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Maksimali reikšmė</w:t>
            </w:r>
          </w:p>
        </w:tc>
        <w:tc>
          <w:tcPr>
            <w:tcW w:w="1101" w:type="dxa"/>
            <w:vMerge/>
            <w:shd w:val="clear" w:color="auto" w:fill="F2F2F2" w:themeFill="background1" w:themeFillShade="F2"/>
            <w:vAlign w:val="center"/>
          </w:tcPr>
          <w:p w14:paraId="32D945AD" w14:textId="77777777" w:rsidR="00945765" w:rsidRPr="00424EC7" w:rsidRDefault="00945765" w:rsidP="004335B6">
            <w:pPr>
              <w:jc w:val="center"/>
              <w:rPr>
                <w:rFonts w:ascii="Times New Roman" w:hAnsi="Times New Roman" w:cs="Times New Roman"/>
                <w:b/>
                <w:sz w:val="21"/>
                <w:szCs w:val="21"/>
              </w:rPr>
            </w:pPr>
          </w:p>
        </w:tc>
      </w:tr>
      <w:tr w:rsidR="00945765" w:rsidRPr="00424EC7" w14:paraId="5C1D9D4E" w14:textId="77777777" w:rsidTr="004335B6">
        <w:trPr>
          <w:trHeight w:val="204"/>
        </w:trPr>
        <w:tc>
          <w:tcPr>
            <w:tcW w:w="6941" w:type="dxa"/>
            <w:vAlign w:val="center"/>
          </w:tcPr>
          <w:p w14:paraId="07E19B5B" w14:textId="77777777" w:rsidR="00945765" w:rsidRPr="00424EC7" w:rsidRDefault="00945765" w:rsidP="004335B6">
            <w:pPr>
              <w:jc w:val="center"/>
              <w:rPr>
                <w:rFonts w:ascii="Times New Roman" w:hAnsi="Times New Roman" w:cs="Times New Roman"/>
                <w:sz w:val="18"/>
              </w:rPr>
            </w:pPr>
            <w:r w:rsidRPr="00424EC7">
              <w:rPr>
                <w:rFonts w:ascii="Times New Roman" w:hAnsi="Times New Roman" w:cs="Times New Roman"/>
                <w:sz w:val="18"/>
              </w:rPr>
              <w:t>1</w:t>
            </w:r>
          </w:p>
        </w:tc>
        <w:tc>
          <w:tcPr>
            <w:tcW w:w="992" w:type="dxa"/>
            <w:vAlign w:val="center"/>
          </w:tcPr>
          <w:p w14:paraId="7511AE86" w14:textId="77777777" w:rsidR="00945765" w:rsidRPr="00424EC7" w:rsidRDefault="00945765" w:rsidP="004335B6">
            <w:pPr>
              <w:jc w:val="center"/>
              <w:rPr>
                <w:rFonts w:ascii="Times New Roman" w:hAnsi="Times New Roman" w:cs="Times New Roman"/>
                <w:sz w:val="18"/>
              </w:rPr>
            </w:pPr>
            <w:r w:rsidRPr="00424EC7">
              <w:rPr>
                <w:rFonts w:ascii="Times New Roman" w:hAnsi="Times New Roman" w:cs="Times New Roman"/>
                <w:sz w:val="18"/>
              </w:rPr>
              <w:t>2</w:t>
            </w:r>
          </w:p>
        </w:tc>
        <w:tc>
          <w:tcPr>
            <w:tcW w:w="850" w:type="dxa"/>
            <w:vAlign w:val="center"/>
          </w:tcPr>
          <w:p w14:paraId="42613AEC" w14:textId="77777777" w:rsidR="00945765" w:rsidRPr="00424EC7" w:rsidRDefault="00945765" w:rsidP="004335B6">
            <w:pPr>
              <w:jc w:val="center"/>
              <w:rPr>
                <w:rFonts w:ascii="Times New Roman" w:hAnsi="Times New Roman" w:cs="Times New Roman"/>
                <w:sz w:val="18"/>
              </w:rPr>
            </w:pPr>
            <w:r w:rsidRPr="00424EC7">
              <w:rPr>
                <w:rFonts w:ascii="Times New Roman" w:hAnsi="Times New Roman" w:cs="Times New Roman"/>
                <w:sz w:val="18"/>
              </w:rPr>
              <w:t>3</w:t>
            </w:r>
          </w:p>
        </w:tc>
        <w:tc>
          <w:tcPr>
            <w:tcW w:w="1277" w:type="dxa"/>
            <w:vAlign w:val="center"/>
          </w:tcPr>
          <w:p w14:paraId="271E4D79" w14:textId="77777777" w:rsidR="00945765" w:rsidRPr="00424EC7" w:rsidRDefault="00945765" w:rsidP="004335B6">
            <w:pPr>
              <w:jc w:val="center"/>
              <w:rPr>
                <w:rFonts w:ascii="Times New Roman" w:hAnsi="Times New Roman" w:cs="Times New Roman"/>
                <w:sz w:val="18"/>
              </w:rPr>
            </w:pPr>
            <w:r w:rsidRPr="00424EC7">
              <w:rPr>
                <w:rFonts w:ascii="Times New Roman" w:hAnsi="Times New Roman" w:cs="Times New Roman"/>
                <w:sz w:val="18"/>
              </w:rPr>
              <w:t>4</w:t>
            </w:r>
          </w:p>
        </w:tc>
        <w:tc>
          <w:tcPr>
            <w:tcW w:w="992" w:type="dxa"/>
            <w:vAlign w:val="center"/>
          </w:tcPr>
          <w:p w14:paraId="508ED759" w14:textId="77777777" w:rsidR="00945765" w:rsidRPr="00424EC7" w:rsidRDefault="00945765" w:rsidP="004335B6">
            <w:pPr>
              <w:jc w:val="center"/>
              <w:rPr>
                <w:rFonts w:ascii="Times New Roman" w:hAnsi="Times New Roman" w:cs="Times New Roman"/>
                <w:sz w:val="18"/>
              </w:rPr>
            </w:pPr>
            <w:r w:rsidRPr="00424EC7">
              <w:rPr>
                <w:rFonts w:ascii="Times New Roman" w:hAnsi="Times New Roman" w:cs="Times New Roman"/>
                <w:sz w:val="18"/>
              </w:rPr>
              <w:t>5</w:t>
            </w:r>
          </w:p>
        </w:tc>
        <w:tc>
          <w:tcPr>
            <w:tcW w:w="1133" w:type="dxa"/>
            <w:vAlign w:val="center"/>
          </w:tcPr>
          <w:p w14:paraId="12E85A9C" w14:textId="77777777" w:rsidR="00945765" w:rsidRPr="00424EC7" w:rsidRDefault="00945765" w:rsidP="004335B6">
            <w:pPr>
              <w:jc w:val="center"/>
              <w:rPr>
                <w:rFonts w:ascii="Times New Roman" w:hAnsi="Times New Roman" w:cs="Times New Roman"/>
                <w:sz w:val="18"/>
              </w:rPr>
            </w:pPr>
            <w:r w:rsidRPr="00424EC7">
              <w:rPr>
                <w:rFonts w:ascii="Times New Roman" w:hAnsi="Times New Roman" w:cs="Times New Roman"/>
                <w:sz w:val="18"/>
              </w:rPr>
              <w:t>6</w:t>
            </w:r>
          </w:p>
        </w:tc>
        <w:tc>
          <w:tcPr>
            <w:tcW w:w="1276" w:type="dxa"/>
            <w:vAlign w:val="center"/>
          </w:tcPr>
          <w:p w14:paraId="76E8CE03" w14:textId="77777777" w:rsidR="00945765" w:rsidRPr="00424EC7" w:rsidRDefault="00945765" w:rsidP="004335B6">
            <w:pPr>
              <w:jc w:val="center"/>
              <w:rPr>
                <w:rFonts w:ascii="Times New Roman" w:hAnsi="Times New Roman" w:cs="Times New Roman"/>
                <w:sz w:val="18"/>
              </w:rPr>
            </w:pPr>
            <w:r w:rsidRPr="00424EC7">
              <w:rPr>
                <w:rFonts w:ascii="Times New Roman" w:hAnsi="Times New Roman" w:cs="Times New Roman"/>
                <w:sz w:val="18"/>
              </w:rPr>
              <w:t>7</w:t>
            </w:r>
          </w:p>
        </w:tc>
        <w:tc>
          <w:tcPr>
            <w:tcW w:w="1101" w:type="dxa"/>
            <w:vAlign w:val="center"/>
          </w:tcPr>
          <w:p w14:paraId="5C3443E5" w14:textId="77777777" w:rsidR="00945765" w:rsidRPr="00424EC7" w:rsidRDefault="00945765" w:rsidP="004335B6">
            <w:pPr>
              <w:jc w:val="center"/>
              <w:rPr>
                <w:rFonts w:ascii="Times New Roman" w:hAnsi="Times New Roman" w:cs="Times New Roman"/>
                <w:sz w:val="18"/>
              </w:rPr>
            </w:pPr>
            <w:r w:rsidRPr="00424EC7">
              <w:rPr>
                <w:rFonts w:ascii="Times New Roman" w:hAnsi="Times New Roman" w:cs="Times New Roman"/>
                <w:sz w:val="18"/>
              </w:rPr>
              <w:t>8</w:t>
            </w:r>
          </w:p>
        </w:tc>
      </w:tr>
      <w:tr w:rsidR="008735CC" w:rsidRPr="00424EC7" w14:paraId="168FEB1E" w14:textId="77777777" w:rsidTr="00FF42C3">
        <w:trPr>
          <w:trHeight w:val="276"/>
        </w:trPr>
        <w:tc>
          <w:tcPr>
            <w:tcW w:w="14562" w:type="dxa"/>
            <w:gridSpan w:val="8"/>
            <w:shd w:val="clear" w:color="auto" w:fill="F2F2F2" w:themeFill="background1" w:themeFillShade="F2"/>
            <w:vAlign w:val="center"/>
          </w:tcPr>
          <w:p w14:paraId="4B51A767" w14:textId="77777777" w:rsidR="008735CC" w:rsidRPr="00424EC7" w:rsidRDefault="008735CC" w:rsidP="00FF42C3">
            <w:pPr>
              <w:rPr>
                <w:rFonts w:ascii="Times New Roman" w:hAnsi="Times New Roman" w:cs="Times New Roman"/>
                <w:b/>
                <w:sz w:val="22"/>
                <w:szCs w:val="22"/>
              </w:rPr>
            </w:pPr>
            <w:r w:rsidRPr="00424EC7">
              <w:rPr>
                <w:rFonts w:ascii="Times New Roman" w:hAnsi="Times New Roman" w:cs="Times New Roman"/>
                <w:b/>
                <w:sz w:val="22"/>
                <w:szCs w:val="22"/>
              </w:rPr>
              <w:t>2.2. Kurti palankias sąlygas saugiai leisti laisvalaikį</w:t>
            </w:r>
          </w:p>
        </w:tc>
      </w:tr>
      <w:tr w:rsidR="008735CC" w:rsidRPr="00424EC7" w14:paraId="770656E6" w14:textId="77777777" w:rsidTr="00FF42C3">
        <w:trPr>
          <w:trHeight w:val="272"/>
        </w:trPr>
        <w:tc>
          <w:tcPr>
            <w:tcW w:w="6941" w:type="dxa"/>
            <w:vAlign w:val="center"/>
          </w:tcPr>
          <w:p w14:paraId="2A3BA96E" w14:textId="77777777" w:rsidR="008735CC" w:rsidRPr="00424EC7" w:rsidRDefault="008735CC" w:rsidP="00FF42C3">
            <w:pPr>
              <w:rPr>
                <w:rFonts w:ascii="Times New Roman" w:hAnsi="Times New Roman" w:cs="Times New Roman"/>
                <w:sz w:val="22"/>
                <w:szCs w:val="22"/>
              </w:rPr>
            </w:pPr>
            <w:r w:rsidRPr="00424EC7">
              <w:rPr>
                <w:rFonts w:ascii="Times New Roman" w:hAnsi="Times New Roman" w:cs="Times New Roman"/>
                <w:sz w:val="22"/>
                <w:szCs w:val="22"/>
              </w:rPr>
              <w:t xml:space="preserve">Mirtingumas nuo paskendimo (W65-W74) 100 000 gyv. </w:t>
            </w:r>
          </w:p>
        </w:tc>
        <w:tc>
          <w:tcPr>
            <w:tcW w:w="992" w:type="dxa"/>
            <w:vAlign w:val="center"/>
          </w:tcPr>
          <w:p w14:paraId="4DDF9808" w14:textId="77777777" w:rsidR="008735CC" w:rsidRPr="00424EC7" w:rsidRDefault="008735CC" w:rsidP="00FF42C3">
            <w:pPr>
              <w:jc w:val="center"/>
              <w:rPr>
                <w:rFonts w:ascii="Times New Roman" w:hAnsi="Times New Roman" w:cs="Times New Roman"/>
                <w:sz w:val="22"/>
                <w:szCs w:val="22"/>
              </w:rPr>
            </w:pPr>
            <w:r w:rsidRPr="00424EC7">
              <w:rPr>
                <w:rFonts w:ascii="Times New Roman" w:hAnsi="Times New Roman" w:cs="Times New Roman"/>
                <w:sz w:val="22"/>
                <w:szCs w:val="22"/>
              </w:rPr>
              <w:t>0,0</w:t>
            </w:r>
          </w:p>
        </w:tc>
        <w:tc>
          <w:tcPr>
            <w:tcW w:w="850" w:type="dxa"/>
            <w:vAlign w:val="center"/>
          </w:tcPr>
          <w:p w14:paraId="15D85828" w14:textId="77777777" w:rsidR="008735CC" w:rsidRPr="00424EC7" w:rsidRDefault="008735CC" w:rsidP="00FF42C3">
            <w:pPr>
              <w:jc w:val="center"/>
              <w:rPr>
                <w:rFonts w:ascii="Times New Roman" w:hAnsi="Times New Roman" w:cs="Times New Roman"/>
                <w:sz w:val="22"/>
                <w:szCs w:val="22"/>
              </w:rPr>
            </w:pPr>
            <w:r w:rsidRPr="00424EC7">
              <w:rPr>
                <w:rFonts w:ascii="Times New Roman" w:hAnsi="Times New Roman" w:cs="Times New Roman"/>
                <w:sz w:val="22"/>
                <w:szCs w:val="22"/>
              </w:rPr>
              <w:t>0</w:t>
            </w:r>
          </w:p>
        </w:tc>
        <w:tc>
          <w:tcPr>
            <w:tcW w:w="1277" w:type="dxa"/>
            <w:vAlign w:val="center"/>
          </w:tcPr>
          <w:p w14:paraId="27BAA391" w14:textId="77777777" w:rsidR="008735CC" w:rsidRPr="00424EC7" w:rsidRDefault="008735CC" w:rsidP="00FF42C3">
            <w:pPr>
              <w:jc w:val="center"/>
              <w:rPr>
                <w:rFonts w:ascii="Times New Roman" w:hAnsi="Times New Roman" w:cs="Times New Roman"/>
                <w:color w:val="FF0000"/>
                <w:sz w:val="22"/>
                <w:szCs w:val="22"/>
              </w:rPr>
            </w:pPr>
            <w:r w:rsidRPr="00424EC7">
              <w:rPr>
                <w:rFonts w:ascii="Times New Roman" w:hAnsi="Times New Roman" w:cs="Times New Roman"/>
                <w:sz w:val="22"/>
                <w:szCs w:val="22"/>
              </w:rPr>
              <w:t>-</w:t>
            </w:r>
          </w:p>
        </w:tc>
        <w:tc>
          <w:tcPr>
            <w:tcW w:w="992" w:type="dxa"/>
            <w:vAlign w:val="center"/>
          </w:tcPr>
          <w:p w14:paraId="3E21AB85" w14:textId="77777777" w:rsidR="008735CC" w:rsidRPr="00424EC7" w:rsidRDefault="008735CC" w:rsidP="00FF42C3">
            <w:pPr>
              <w:jc w:val="center"/>
              <w:rPr>
                <w:rFonts w:ascii="Times New Roman" w:hAnsi="Times New Roman" w:cs="Times New Roman"/>
                <w:sz w:val="22"/>
                <w:szCs w:val="22"/>
              </w:rPr>
            </w:pPr>
            <w:r w:rsidRPr="00424EC7">
              <w:rPr>
                <w:rFonts w:ascii="Times New Roman" w:hAnsi="Times New Roman" w:cs="Times New Roman"/>
                <w:sz w:val="22"/>
                <w:szCs w:val="22"/>
              </w:rPr>
              <w:t>4,1</w:t>
            </w:r>
          </w:p>
        </w:tc>
        <w:tc>
          <w:tcPr>
            <w:tcW w:w="1133" w:type="dxa"/>
            <w:vAlign w:val="center"/>
          </w:tcPr>
          <w:p w14:paraId="2CBDEFD9" w14:textId="77777777" w:rsidR="008735CC" w:rsidRPr="00424EC7" w:rsidRDefault="008735CC" w:rsidP="00FF42C3">
            <w:pPr>
              <w:jc w:val="center"/>
              <w:rPr>
                <w:rFonts w:ascii="Times New Roman" w:hAnsi="Times New Roman" w:cs="Times New Roman"/>
                <w:sz w:val="22"/>
                <w:szCs w:val="22"/>
              </w:rPr>
            </w:pPr>
            <w:r w:rsidRPr="00424EC7">
              <w:rPr>
                <w:rFonts w:ascii="Times New Roman" w:hAnsi="Times New Roman" w:cs="Times New Roman"/>
                <w:sz w:val="22"/>
                <w:szCs w:val="22"/>
              </w:rPr>
              <w:t>0,0</w:t>
            </w:r>
          </w:p>
        </w:tc>
        <w:tc>
          <w:tcPr>
            <w:tcW w:w="1276" w:type="dxa"/>
            <w:vAlign w:val="center"/>
          </w:tcPr>
          <w:p w14:paraId="0DA72C34" w14:textId="77777777" w:rsidR="008735CC" w:rsidRPr="00424EC7" w:rsidRDefault="008735CC" w:rsidP="00FF42C3">
            <w:pPr>
              <w:jc w:val="center"/>
              <w:rPr>
                <w:rFonts w:ascii="Times New Roman" w:hAnsi="Times New Roman" w:cs="Times New Roman"/>
                <w:sz w:val="22"/>
                <w:szCs w:val="22"/>
              </w:rPr>
            </w:pPr>
            <w:r w:rsidRPr="00424EC7">
              <w:rPr>
                <w:rFonts w:ascii="Times New Roman" w:hAnsi="Times New Roman" w:cs="Times New Roman"/>
                <w:sz w:val="22"/>
                <w:szCs w:val="22"/>
              </w:rPr>
              <w:t>22,4</w:t>
            </w:r>
          </w:p>
        </w:tc>
        <w:tc>
          <w:tcPr>
            <w:tcW w:w="1101" w:type="dxa"/>
            <w:shd w:val="clear" w:color="auto" w:fill="A8D08D" w:themeFill="accent6" w:themeFillTint="99"/>
            <w:vAlign w:val="center"/>
          </w:tcPr>
          <w:p w14:paraId="61578E98" w14:textId="77777777" w:rsidR="008735CC" w:rsidRPr="00424EC7" w:rsidRDefault="008735CC" w:rsidP="00FF42C3">
            <w:pPr>
              <w:jc w:val="center"/>
              <w:rPr>
                <w:rFonts w:ascii="Times New Roman" w:hAnsi="Times New Roman" w:cs="Times New Roman"/>
                <w:sz w:val="22"/>
                <w:szCs w:val="22"/>
              </w:rPr>
            </w:pPr>
            <w:r w:rsidRPr="00424EC7">
              <w:rPr>
                <w:rFonts w:ascii="Times New Roman" w:hAnsi="Times New Roman" w:cs="Times New Roman"/>
                <w:sz w:val="22"/>
                <w:szCs w:val="22"/>
              </w:rPr>
              <w:t>0,0</w:t>
            </w:r>
          </w:p>
        </w:tc>
      </w:tr>
      <w:tr w:rsidR="008735CC" w:rsidRPr="00424EC7" w14:paraId="047775A7" w14:textId="77777777" w:rsidTr="00957594">
        <w:trPr>
          <w:trHeight w:val="276"/>
        </w:trPr>
        <w:tc>
          <w:tcPr>
            <w:tcW w:w="6941" w:type="dxa"/>
          </w:tcPr>
          <w:p w14:paraId="2AF6C666" w14:textId="77777777" w:rsidR="008735CC" w:rsidRPr="00424EC7" w:rsidRDefault="008735CC" w:rsidP="00FF42C3">
            <w:pPr>
              <w:rPr>
                <w:rFonts w:ascii="Times New Roman" w:hAnsi="Times New Roman" w:cs="Times New Roman"/>
                <w:sz w:val="22"/>
                <w:szCs w:val="22"/>
              </w:rPr>
            </w:pPr>
            <w:r w:rsidRPr="00424EC7">
              <w:rPr>
                <w:rFonts w:ascii="Times New Roman" w:hAnsi="Times New Roman" w:cs="Times New Roman"/>
                <w:sz w:val="22"/>
                <w:szCs w:val="22"/>
              </w:rPr>
              <w:t>SMR nuo paskendimo (W65-W74) 100 000 gyv.</w:t>
            </w:r>
          </w:p>
        </w:tc>
        <w:tc>
          <w:tcPr>
            <w:tcW w:w="992" w:type="dxa"/>
          </w:tcPr>
          <w:p w14:paraId="582601D5" w14:textId="77777777" w:rsidR="008735CC" w:rsidRPr="00424EC7" w:rsidRDefault="008735CC" w:rsidP="00FF42C3">
            <w:pPr>
              <w:jc w:val="center"/>
              <w:rPr>
                <w:rFonts w:ascii="Times New Roman" w:hAnsi="Times New Roman" w:cs="Times New Roman"/>
                <w:sz w:val="22"/>
                <w:szCs w:val="22"/>
              </w:rPr>
            </w:pPr>
            <w:r w:rsidRPr="00424EC7">
              <w:rPr>
                <w:rFonts w:ascii="Times New Roman" w:hAnsi="Times New Roman" w:cs="Times New Roman"/>
                <w:sz w:val="22"/>
                <w:szCs w:val="22"/>
              </w:rPr>
              <w:t>0,0</w:t>
            </w:r>
          </w:p>
        </w:tc>
        <w:tc>
          <w:tcPr>
            <w:tcW w:w="850" w:type="dxa"/>
          </w:tcPr>
          <w:p w14:paraId="45212CDC" w14:textId="77777777" w:rsidR="008735CC" w:rsidRPr="00424EC7" w:rsidRDefault="008735CC" w:rsidP="00FF42C3">
            <w:pPr>
              <w:jc w:val="center"/>
              <w:rPr>
                <w:rFonts w:ascii="Times New Roman" w:hAnsi="Times New Roman" w:cs="Times New Roman"/>
                <w:sz w:val="22"/>
                <w:szCs w:val="22"/>
              </w:rPr>
            </w:pPr>
            <w:r w:rsidRPr="00424EC7">
              <w:rPr>
                <w:rFonts w:ascii="Times New Roman" w:hAnsi="Times New Roman" w:cs="Times New Roman"/>
                <w:sz w:val="22"/>
                <w:szCs w:val="22"/>
              </w:rPr>
              <w:t>0</w:t>
            </w:r>
          </w:p>
        </w:tc>
        <w:tc>
          <w:tcPr>
            <w:tcW w:w="1277" w:type="dxa"/>
          </w:tcPr>
          <w:p w14:paraId="24C2BDA7" w14:textId="77777777" w:rsidR="008735CC" w:rsidRPr="00424EC7" w:rsidRDefault="008735CC" w:rsidP="00FF42C3">
            <w:pPr>
              <w:jc w:val="center"/>
              <w:rPr>
                <w:rFonts w:ascii="Times New Roman" w:hAnsi="Times New Roman" w:cs="Times New Roman"/>
                <w:color w:val="FF0000"/>
                <w:sz w:val="22"/>
                <w:szCs w:val="22"/>
              </w:rPr>
            </w:pPr>
            <w:r w:rsidRPr="00424EC7">
              <w:rPr>
                <w:rFonts w:ascii="Times New Roman" w:hAnsi="Times New Roman" w:cs="Times New Roman"/>
                <w:sz w:val="22"/>
                <w:szCs w:val="22"/>
              </w:rPr>
              <w:t>-</w:t>
            </w:r>
          </w:p>
        </w:tc>
        <w:tc>
          <w:tcPr>
            <w:tcW w:w="992" w:type="dxa"/>
          </w:tcPr>
          <w:p w14:paraId="5DF27F51" w14:textId="77777777" w:rsidR="008735CC" w:rsidRPr="00424EC7" w:rsidRDefault="008735CC" w:rsidP="00FF42C3">
            <w:pPr>
              <w:jc w:val="center"/>
              <w:rPr>
                <w:rFonts w:ascii="Times New Roman" w:hAnsi="Times New Roman" w:cs="Times New Roman"/>
                <w:sz w:val="22"/>
                <w:szCs w:val="22"/>
              </w:rPr>
            </w:pPr>
            <w:r w:rsidRPr="00424EC7">
              <w:rPr>
                <w:rFonts w:ascii="Times New Roman" w:hAnsi="Times New Roman" w:cs="Times New Roman"/>
                <w:sz w:val="22"/>
                <w:szCs w:val="22"/>
              </w:rPr>
              <w:t>4,0</w:t>
            </w:r>
          </w:p>
        </w:tc>
        <w:tc>
          <w:tcPr>
            <w:tcW w:w="1133" w:type="dxa"/>
          </w:tcPr>
          <w:p w14:paraId="3B0B237D" w14:textId="77777777" w:rsidR="008735CC" w:rsidRPr="00424EC7" w:rsidRDefault="008735CC" w:rsidP="00FF42C3">
            <w:pPr>
              <w:jc w:val="center"/>
              <w:rPr>
                <w:rFonts w:ascii="Times New Roman" w:hAnsi="Times New Roman" w:cs="Times New Roman"/>
                <w:sz w:val="22"/>
                <w:szCs w:val="22"/>
              </w:rPr>
            </w:pPr>
            <w:r w:rsidRPr="00424EC7">
              <w:rPr>
                <w:rFonts w:ascii="Times New Roman" w:hAnsi="Times New Roman" w:cs="Times New Roman"/>
                <w:sz w:val="22"/>
                <w:szCs w:val="22"/>
              </w:rPr>
              <w:t>0,0</w:t>
            </w:r>
          </w:p>
        </w:tc>
        <w:tc>
          <w:tcPr>
            <w:tcW w:w="1276" w:type="dxa"/>
          </w:tcPr>
          <w:p w14:paraId="355D3CD1" w14:textId="77777777" w:rsidR="008735CC" w:rsidRPr="00424EC7" w:rsidRDefault="008735CC" w:rsidP="00FF42C3">
            <w:pPr>
              <w:jc w:val="center"/>
              <w:rPr>
                <w:rFonts w:ascii="Times New Roman" w:hAnsi="Times New Roman" w:cs="Times New Roman"/>
                <w:sz w:val="22"/>
                <w:szCs w:val="22"/>
              </w:rPr>
            </w:pPr>
            <w:r w:rsidRPr="00424EC7">
              <w:rPr>
                <w:rFonts w:ascii="Times New Roman" w:hAnsi="Times New Roman" w:cs="Times New Roman"/>
                <w:sz w:val="22"/>
                <w:szCs w:val="22"/>
              </w:rPr>
              <w:t>26,3</w:t>
            </w:r>
          </w:p>
        </w:tc>
        <w:tc>
          <w:tcPr>
            <w:tcW w:w="1101" w:type="dxa"/>
            <w:shd w:val="clear" w:color="auto" w:fill="A8D08D" w:themeFill="accent6" w:themeFillTint="99"/>
          </w:tcPr>
          <w:p w14:paraId="54F2DF90" w14:textId="77777777" w:rsidR="008735CC" w:rsidRPr="00424EC7" w:rsidRDefault="008735CC" w:rsidP="00FF42C3">
            <w:pPr>
              <w:jc w:val="center"/>
              <w:rPr>
                <w:rFonts w:ascii="Times New Roman" w:hAnsi="Times New Roman" w:cs="Times New Roman"/>
                <w:sz w:val="22"/>
                <w:szCs w:val="22"/>
              </w:rPr>
            </w:pPr>
            <w:r w:rsidRPr="00424EC7">
              <w:rPr>
                <w:rFonts w:ascii="Times New Roman" w:hAnsi="Times New Roman" w:cs="Times New Roman"/>
                <w:sz w:val="22"/>
                <w:szCs w:val="22"/>
              </w:rPr>
              <w:t>0,0</w:t>
            </w:r>
          </w:p>
        </w:tc>
      </w:tr>
      <w:tr w:rsidR="00421EFA" w:rsidRPr="00424EC7" w14:paraId="40B84EE4" w14:textId="77777777" w:rsidTr="008735CC">
        <w:trPr>
          <w:trHeight w:val="272"/>
        </w:trPr>
        <w:tc>
          <w:tcPr>
            <w:tcW w:w="6941" w:type="dxa"/>
            <w:vAlign w:val="center"/>
          </w:tcPr>
          <w:p w14:paraId="60C6D02D"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Mirtingumas nuo nukritimo (W00-W19) 100 000 gyv.</w:t>
            </w:r>
          </w:p>
        </w:tc>
        <w:tc>
          <w:tcPr>
            <w:tcW w:w="992" w:type="dxa"/>
            <w:vAlign w:val="center"/>
          </w:tcPr>
          <w:p w14:paraId="462D3F0A"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13,1</w:t>
            </w:r>
          </w:p>
        </w:tc>
        <w:tc>
          <w:tcPr>
            <w:tcW w:w="850" w:type="dxa"/>
            <w:vAlign w:val="center"/>
          </w:tcPr>
          <w:p w14:paraId="50D843AA"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6</w:t>
            </w:r>
          </w:p>
        </w:tc>
        <w:tc>
          <w:tcPr>
            <w:tcW w:w="1277" w:type="dxa"/>
            <w:vAlign w:val="center"/>
          </w:tcPr>
          <w:p w14:paraId="13A8B337" w14:textId="77777777" w:rsidR="00421EFA" w:rsidRPr="00424EC7" w:rsidRDefault="00421EFA" w:rsidP="00FF42C3">
            <w:pPr>
              <w:jc w:val="center"/>
              <w:rPr>
                <w:rFonts w:ascii="Times New Roman" w:hAnsi="Times New Roman" w:cs="Times New Roman"/>
                <w:color w:val="FF0000"/>
                <w:sz w:val="22"/>
                <w:szCs w:val="22"/>
              </w:rPr>
            </w:pPr>
            <w:r w:rsidRPr="00424EC7">
              <w:rPr>
                <w:rFonts w:ascii="Times New Roman" w:hAnsi="Times New Roman" w:cs="Times New Roman"/>
                <w:color w:val="FF0000"/>
                <w:sz w:val="22"/>
                <w:szCs w:val="22"/>
              </w:rPr>
              <w:sym w:font="Wingdings 3" w:char="F0C7"/>
            </w:r>
          </w:p>
        </w:tc>
        <w:tc>
          <w:tcPr>
            <w:tcW w:w="992" w:type="dxa"/>
            <w:vAlign w:val="center"/>
          </w:tcPr>
          <w:p w14:paraId="49F01262"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16,4</w:t>
            </w:r>
          </w:p>
        </w:tc>
        <w:tc>
          <w:tcPr>
            <w:tcW w:w="1133" w:type="dxa"/>
            <w:vAlign w:val="center"/>
          </w:tcPr>
          <w:p w14:paraId="19FE056F"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0,0</w:t>
            </w:r>
          </w:p>
        </w:tc>
        <w:tc>
          <w:tcPr>
            <w:tcW w:w="1276" w:type="dxa"/>
            <w:vAlign w:val="center"/>
          </w:tcPr>
          <w:p w14:paraId="41231FE8"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45,1</w:t>
            </w:r>
          </w:p>
        </w:tc>
        <w:tc>
          <w:tcPr>
            <w:tcW w:w="1101" w:type="dxa"/>
            <w:shd w:val="clear" w:color="auto" w:fill="FFE599" w:themeFill="accent4" w:themeFillTint="66"/>
            <w:vAlign w:val="center"/>
          </w:tcPr>
          <w:p w14:paraId="7B8BE40A"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0,8</w:t>
            </w:r>
          </w:p>
        </w:tc>
      </w:tr>
      <w:tr w:rsidR="00421EFA" w:rsidRPr="00424EC7" w14:paraId="344A8297" w14:textId="77777777" w:rsidTr="008735CC">
        <w:trPr>
          <w:trHeight w:val="272"/>
        </w:trPr>
        <w:tc>
          <w:tcPr>
            <w:tcW w:w="6941" w:type="dxa"/>
            <w:vAlign w:val="center"/>
          </w:tcPr>
          <w:p w14:paraId="79B75305" w14:textId="77777777" w:rsidR="00421EFA" w:rsidRPr="00424EC7" w:rsidRDefault="00421EFA" w:rsidP="00FF42C3">
            <w:pPr>
              <w:rPr>
                <w:rFonts w:ascii="Times New Roman" w:hAnsi="Times New Roman" w:cs="Times New Roman"/>
                <w:sz w:val="22"/>
                <w:szCs w:val="22"/>
              </w:rPr>
            </w:pPr>
            <w:r w:rsidRPr="00424EC7">
              <w:rPr>
                <w:rFonts w:ascii="Times New Roman" w:hAnsi="Times New Roman" w:cs="Times New Roman"/>
                <w:sz w:val="22"/>
                <w:szCs w:val="22"/>
              </w:rPr>
              <w:t>SMR nuo nukritimo (W00-W19) 100 000 gyv.</w:t>
            </w:r>
          </w:p>
        </w:tc>
        <w:tc>
          <w:tcPr>
            <w:tcW w:w="992" w:type="dxa"/>
            <w:vAlign w:val="center"/>
          </w:tcPr>
          <w:p w14:paraId="08F8F0FD"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11,8</w:t>
            </w:r>
          </w:p>
        </w:tc>
        <w:tc>
          <w:tcPr>
            <w:tcW w:w="850" w:type="dxa"/>
            <w:vAlign w:val="center"/>
          </w:tcPr>
          <w:p w14:paraId="5141CB4A"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6</w:t>
            </w:r>
          </w:p>
        </w:tc>
        <w:tc>
          <w:tcPr>
            <w:tcW w:w="1277" w:type="dxa"/>
            <w:vAlign w:val="center"/>
          </w:tcPr>
          <w:p w14:paraId="6420A442" w14:textId="77777777" w:rsidR="00421EFA" w:rsidRPr="00424EC7" w:rsidRDefault="00421EFA" w:rsidP="00FF42C3">
            <w:pPr>
              <w:jc w:val="center"/>
              <w:rPr>
                <w:rFonts w:ascii="Times New Roman" w:hAnsi="Times New Roman" w:cs="Times New Roman"/>
                <w:color w:val="FF0000"/>
                <w:sz w:val="22"/>
                <w:szCs w:val="22"/>
              </w:rPr>
            </w:pPr>
            <w:r w:rsidRPr="00424EC7">
              <w:rPr>
                <w:rFonts w:ascii="Times New Roman" w:hAnsi="Times New Roman" w:cs="Times New Roman"/>
                <w:color w:val="F7CAAC" w:themeColor="accent2" w:themeTint="66"/>
                <w:sz w:val="22"/>
                <w:szCs w:val="22"/>
              </w:rPr>
              <w:sym w:font="Wingdings 3" w:char="F0C6"/>
            </w:r>
          </w:p>
        </w:tc>
        <w:tc>
          <w:tcPr>
            <w:tcW w:w="992" w:type="dxa"/>
            <w:vAlign w:val="center"/>
          </w:tcPr>
          <w:p w14:paraId="534A51AA"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15,9</w:t>
            </w:r>
          </w:p>
        </w:tc>
        <w:tc>
          <w:tcPr>
            <w:tcW w:w="1133" w:type="dxa"/>
            <w:vAlign w:val="center"/>
          </w:tcPr>
          <w:p w14:paraId="652BD0DB"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0,0</w:t>
            </w:r>
          </w:p>
        </w:tc>
        <w:tc>
          <w:tcPr>
            <w:tcW w:w="1276" w:type="dxa"/>
            <w:vAlign w:val="center"/>
          </w:tcPr>
          <w:p w14:paraId="5CF84330"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38,3</w:t>
            </w:r>
          </w:p>
        </w:tc>
        <w:tc>
          <w:tcPr>
            <w:tcW w:w="1101" w:type="dxa"/>
            <w:shd w:val="clear" w:color="auto" w:fill="FFE599" w:themeFill="accent4" w:themeFillTint="66"/>
            <w:vAlign w:val="center"/>
          </w:tcPr>
          <w:p w14:paraId="3B367C47" w14:textId="77777777" w:rsidR="00421EFA" w:rsidRPr="00424EC7" w:rsidRDefault="00421EFA" w:rsidP="00FF42C3">
            <w:pPr>
              <w:jc w:val="center"/>
              <w:rPr>
                <w:rFonts w:ascii="Times New Roman" w:hAnsi="Times New Roman" w:cs="Times New Roman"/>
                <w:sz w:val="22"/>
                <w:szCs w:val="22"/>
              </w:rPr>
            </w:pPr>
            <w:r w:rsidRPr="00424EC7">
              <w:rPr>
                <w:rFonts w:ascii="Times New Roman" w:hAnsi="Times New Roman" w:cs="Times New Roman"/>
                <w:sz w:val="22"/>
                <w:szCs w:val="22"/>
              </w:rPr>
              <w:t>0,74</w:t>
            </w:r>
          </w:p>
        </w:tc>
      </w:tr>
      <w:tr w:rsidR="00945765" w:rsidRPr="00424EC7" w14:paraId="4F76F777" w14:textId="77777777" w:rsidTr="00945765">
        <w:trPr>
          <w:trHeight w:val="272"/>
        </w:trPr>
        <w:tc>
          <w:tcPr>
            <w:tcW w:w="14562" w:type="dxa"/>
            <w:gridSpan w:val="8"/>
            <w:shd w:val="clear" w:color="auto" w:fill="F2F2F2" w:themeFill="background1" w:themeFillShade="F2"/>
            <w:vAlign w:val="center"/>
          </w:tcPr>
          <w:p w14:paraId="1F1DA606" w14:textId="7D68BA14" w:rsidR="00945765" w:rsidRPr="00424EC7" w:rsidRDefault="00945765" w:rsidP="00945765">
            <w:pPr>
              <w:rPr>
                <w:rFonts w:ascii="Times New Roman" w:hAnsi="Times New Roman" w:cs="Times New Roman"/>
                <w:sz w:val="22"/>
                <w:szCs w:val="22"/>
              </w:rPr>
            </w:pPr>
            <w:r w:rsidRPr="00424EC7">
              <w:rPr>
                <w:rFonts w:ascii="Times New Roman" w:hAnsi="Times New Roman" w:cs="Times New Roman"/>
                <w:b/>
                <w:sz w:val="22"/>
              </w:rPr>
              <w:t>2.3. Mažinti avaringumą ir traumų kelių eismo įvykiuose skaičių</w:t>
            </w:r>
          </w:p>
        </w:tc>
      </w:tr>
    </w:tbl>
    <w:tbl>
      <w:tblPr>
        <w:tblStyle w:val="Lentelstinklelis1"/>
        <w:tblW w:w="0" w:type="auto"/>
        <w:tblLayout w:type="fixed"/>
        <w:tblLook w:val="04A0" w:firstRow="1" w:lastRow="0" w:firstColumn="1" w:lastColumn="0" w:noHBand="0" w:noVBand="1"/>
      </w:tblPr>
      <w:tblGrid>
        <w:gridCol w:w="6941"/>
        <w:gridCol w:w="992"/>
        <w:gridCol w:w="851"/>
        <w:gridCol w:w="1276"/>
        <w:gridCol w:w="992"/>
        <w:gridCol w:w="1134"/>
        <w:gridCol w:w="1276"/>
        <w:gridCol w:w="1098"/>
      </w:tblGrid>
      <w:tr w:rsidR="00945765" w:rsidRPr="00424EC7" w14:paraId="35CB10BA" w14:textId="77777777" w:rsidTr="004335B6">
        <w:tc>
          <w:tcPr>
            <w:tcW w:w="6941" w:type="dxa"/>
            <w:vAlign w:val="center"/>
          </w:tcPr>
          <w:p w14:paraId="0A46DB06" w14:textId="77777777" w:rsidR="00945765" w:rsidRPr="00424EC7" w:rsidRDefault="00945765" w:rsidP="004335B6">
            <w:pPr>
              <w:rPr>
                <w:rFonts w:ascii="Times New Roman" w:hAnsi="Times New Roman" w:cs="Times New Roman"/>
              </w:rPr>
            </w:pPr>
            <w:r w:rsidRPr="00424EC7">
              <w:rPr>
                <w:rFonts w:ascii="Times New Roman" w:hAnsi="Times New Roman" w:cs="Times New Roman"/>
              </w:rPr>
              <w:t xml:space="preserve">Mirtingumas transporto įvykiuose (V00-V99) 100 000 gyv. </w:t>
            </w:r>
          </w:p>
        </w:tc>
        <w:tc>
          <w:tcPr>
            <w:tcW w:w="992" w:type="dxa"/>
            <w:vAlign w:val="center"/>
          </w:tcPr>
          <w:p w14:paraId="5B4D262E"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10,9</w:t>
            </w:r>
          </w:p>
        </w:tc>
        <w:tc>
          <w:tcPr>
            <w:tcW w:w="851" w:type="dxa"/>
            <w:vAlign w:val="center"/>
          </w:tcPr>
          <w:p w14:paraId="39BEAAF9"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5</w:t>
            </w:r>
          </w:p>
        </w:tc>
        <w:tc>
          <w:tcPr>
            <w:tcW w:w="1276" w:type="dxa"/>
            <w:vAlign w:val="center"/>
          </w:tcPr>
          <w:p w14:paraId="62B1DA63" w14:textId="77777777" w:rsidR="00945765" w:rsidRPr="00424EC7" w:rsidRDefault="00945765" w:rsidP="004335B6">
            <w:pPr>
              <w:jc w:val="center"/>
              <w:rPr>
                <w:rFonts w:ascii="Times New Roman" w:hAnsi="Times New Roman" w:cs="Times New Roman"/>
                <w:color w:val="FF0000"/>
              </w:rPr>
            </w:pPr>
            <w:r w:rsidRPr="00424EC7">
              <w:rPr>
                <w:rFonts w:ascii="Times New Roman" w:hAnsi="Times New Roman" w:cs="Times New Roman"/>
                <w:color w:val="F7CAAC" w:themeColor="accent2" w:themeTint="66"/>
              </w:rPr>
              <w:sym w:font="Wingdings 3" w:char="F0C6"/>
            </w:r>
          </w:p>
        </w:tc>
        <w:tc>
          <w:tcPr>
            <w:tcW w:w="992" w:type="dxa"/>
            <w:vAlign w:val="center"/>
          </w:tcPr>
          <w:p w14:paraId="5C13F030"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6,0</w:t>
            </w:r>
          </w:p>
        </w:tc>
        <w:tc>
          <w:tcPr>
            <w:tcW w:w="1134" w:type="dxa"/>
            <w:vAlign w:val="center"/>
          </w:tcPr>
          <w:p w14:paraId="03F254AE"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0,0</w:t>
            </w:r>
          </w:p>
        </w:tc>
        <w:tc>
          <w:tcPr>
            <w:tcW w:w="1276" w:type="dxa"/>
            <w:vAlign w:val="center"/>
          </w:tcPr>
          <w:p w14:paraId="02A758A1"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24,3</w:t>
            </w:r>
          </w:p>
        </w:tc>
        <w:tc>
          <w:tcPr>
            <w:tcW w:w="1098" w:type="dxa"/>
            <w:shd w:val="clear" w:color="auto" w:fill="FF6565"/>
            <w:vAlign w:val="center"/>
          </w:tcPr>
          <w:p w14:paraId="68FFBB8D"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1,82</w:t>
            </w:r>
          </w:p>
        </w:tc>
      </w:tr>
      <w:tr w:rsidR="00945765" w:rsidRPr="00424EC7" w14:paraId="238D8679" w14:textId="77777777" w:rsidTr="004335B6">
        <w:tc>
          <w:tcPr>
            <w:tcW w:w="6941" w:type="dxa"/>
            <w:vAlign w:val="center"/>
          </w:tcPr>
          <w:p w14:paraId="4A4D8DC1" w14:textId="77777777" w:rsidR="00945765" w:rsidRPr="00424EC7" w:rsidRDefault="00945765" w:rsidP="004335B6">
            <w:pPr>
              <w:rPr>
                <w:rFonts w:ascii="Times New Roman" w:hAnsi="Times New Roman" w:cs="Times New Roman"/>
              </w:rPr>
            </w:pPr>
            <w:r w:rsidRPr="00424EC7">
              <w:rPr>
                <w:rFonts w:ascii="Times New Roman" w:hAnsi="Times New Roman" w:cs="Times New Roman"/>
              </w:rPr>
              <w:t>SMR transporto įvykiuose (V00-V99) 100 000 gyv.</w:t>
            </w:r>
          </w:p>
        </w:tc>
        <w:tc>
          <w:tcPr>
            <w:tcW w:w="992" w:type="dxa"/>
            <w:vAlign w:val="center"/>
          </w:tcPr>
          <w:p w14:paraId="1C440B51"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9,7</w:t>
            </w:r>
          </w:p>
        </w:tc>
        <w:tc>
          <w:tcPr>
            <w:tcW w:w="851" w:type="dxa"/>
            <w:vAlign w:val="center"/>
          </w:tcPr>
          <w:p w14:paraId="7972F2F8"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5</w:t>
            </w:r>
          </w:p>
        </w:tc>
        <w:tc>
          <w:tcPr>
            <w:tcW w:w="1276" w:type="dxa"/>
            <w:vAlign w:val="center"/>
          </w:tcPr>
          <w:p w14:paraId="49E01E69" w14:textId="77777777" w:rsidR="00945765" w:rsidRPr="00424EC7" w:rsidRDefault="00945765" w:rsidP="004335B6">
            <w:pPr>
              <w:jc w:val="center"/>
              <w:rPr>
                <w:rFonts w:ascii="Times New Roman" w:hAnsi="Times New Roman" w:cs="Times New Roman"/>
                <w:color w:val="F7CAAC" w:themeColor="accent2" w:themeTint="66"/>
              </w:rPr>
            </w:pPr>
            <w:r w:rsidRPr="00424EC7">
              <w:rPr>
                <w:rFonts w:ascii="Times New Roman" w:hAnsi="Times New Roman" w:cs="Times New Roman"/>
                <w:color w:val="F7CAAC" w:themeColor="accent2" w:themeTint="66"/>
              </w:rPr>
              <w:sym w:font="Wingdings 3" w:char="F0C6"/>
            </w:r>
          </w:p>
        </w:tc>
        <w:tc>
          <w:tcPr>
            <w:tcW w:w="992" w:type="dxa"/>
            <w:vAlign w:val="center"/>
          </w:tcPr>
          <w:p w14:paraId="35FB87F9"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5,9</w:t>
            </w:r>
          </w:p>
        </w:tc>
        <w:tc>
          <w:tcPr>
            <w:tcW w:w="1134" w:type="dxa"/>
            <w:vAlign w:val="center"/>
          </w:tcPr>
          <w:p w14:paraId="0D9C2F88"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0,0</w:t>
            </w:r>
          </w:p>
        </w:tc>
        <w:tc>
          <w:tcPr>
            <w:tcW w:w="1276" w:type="dxa"/>
            <w:vAlign w:val="center"/>
          </w:tcPr>
          <w:p w14:paraId="3BD8203D"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25,0</w:t>
            </w:r>
          </w:p>
        </w:tc>
        <w:tc>
          <w:tcPr>
            <w:tcW w:w="1098" w:type="dxa"/>
            <w:shd w:val="clear" w:color="auto" w:fill="FF6565"/>
            <w:vAlign w:val="center"/>
          </w:tcPr>
          <w:p w14:paraId="6D59A7F6"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1,64</w:t>
            </w:r>
          </w:p>
        </w:tc>
      </w:tr>
      <w:tr w:rsidR="00945765" w:rsidRPr="00424EC7" w14:paraId="55CF7F5B" w14:textId="77777777" w:rsidTr="004335B6">
        <w:tc>
          <w:tcPr>
            <w:tcW w:w="6941" w:type="dxa"/>
            <w:vAlign w:val="center"/>
          </w:tcPr>
          <w:p w14:paraId="076C9E69" w14:textId="77777777" w:rsidR="00945765" w:rsidRPr="00424EC7" w:rsidRDefault="00945765" w:rsidP="004335B6">
            <w:pPr>
              <w:rPr>
                <w:rFonts w:ascii="Times New Roman" w:hAnsi="Times New Roman" w:cs="Times New Roman"/>
              </w:rPr>
            </w:pPr>
            <w:r w:rsidRPr="00424EC7">
              <w:rPr>
                <w:rFonts w:ascii="Times New Roman" w:hAnsi="Times New Roman" w:cs="Times New Roman"/>
              </w:rPr>
              <w:t>Pėsčiųjų mirtingumas nuo transporto įvykių (V00-V09) 100 000 gyv.</w:t>
            </w:r>
          </w:p>
        </w:tc>
        <w:tc>
          <w:tcPr>
            <w:tcW w:w="992" w:type="dxa"/>
            <w:vAlign w:val="center"/>
          </w:tcPr>
          <w:p w14:paraId="6D05DC70"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2,2</w:t>
            </w:r>
          </w:p>
        </w:tc>
        <w:tc>
          <w:tcPr>
            <w:tcW w:w="851" w:type="dxa"/>
            <w:vAlign w:val="center"/>
          </w:tcPr>
          <w:p w14:paraId="14E69AAB"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1</w:t>
            </w:r>
          </w:p>
        </w:tc>
        <w:tc>
          <w:tcPr>
            <w:tcW w:w="1276" w:type="dxa"/>
            <w:vAlign w:val="center"/>
          </w:tcPr>
          <w:p w14:paraId="6DC84DD6" w14:textId="77777777" w:rsidR="00945765" w:rsidRPr="00424EC7" w:rsidRDefault="00945765" w:rsidP="004335B6">
            <w:pPr>
              <w:jc w:val="center"/>
              <w:rPr>
                <w:rFonts w:ascii="Times New Roman" w:hAnsi="Times New Roman" w:cs="Times New Roman"/>
                <w:color w:val="92D050"/>
              </w:rPr>
            </w:pPr>
            <w:r w:rsidRPr="00424EC7">
              <w:rPr>
                <w:rFonts w:ascii="Times New Roman" w:hAnsi="Times New Roman" w:cs="Times New Roman"/>
                <w:color w:val="92D050"/>
              </w:rPr>
              <w:sym w:font="Wingdings 3" w:char="F0C8"/>
            </w:r>
          </w:p>
        </w:tc>
        <w:tc>
          <w:tcPr>
            <w:tcW w:w="992" w:type="dxa"/>
            <w:vAlign w:val="center"/>
          </w:tcPr>
          <w:p w14:paraId="385F0207"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1,5</w:t>
            </w:r>
          </w:p>
        </w:tc>
        <w:tc>
          <w:tcPr>
            <w:tcW w:w="1134" w:type="dxa"/>
            <w:vAlign w:val="center"/>
          </w:tcPr>
          <w:p w14:paraId="2FDDA6FA"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0,0</w:t>
            </w:r>
          </w:p>
        </w:tc>
        <w:tc>
          <w:tcPr>
            <w:tcW w:w="1276" w:type="dxa"/>
            <w:vAlign w:val="center"/>
          </w:tcPr>
          <w:p w14:paraId="655B95E4"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10,9</w:t>
            </w:r>
          </w:p>
        </w:tc>
        <w:tc>
          <w:tcPr>
            <w:tcW w:w="1098" w:type="dxa"/>
            <w:shd w:val="clear" w:color="auto" w:fill="FF6565"/>
            <w:vAlign w:val="center"/>
          </w:tcPr>
          <w:p w14:paraId="05923A34"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1,47</w:t>
            </w:r>
          </w:p>
        </w:tc>
      </w:tr>
      <w:tr w:rsidR="00945765" w:rsidRPr="00424EC7" w14:paraId="6ED63286" w14:textId="77777777" w:rsidTr="004335B6">
        <w:tc>
          <w:tcPr>
            <w:tcW w:w="6941" w:type="dxa"/>
            <w:vAlign w:val="center"/>
          </w:tcPr>
          <w:p w14:paraId="1455B52E" w14:textId="3E4C9FA8" w:rsidR="00945765" w:rsidRPr="00424EC7" w:rsidRDefault="00D85430" w:rsidP="004335B6">
            <w:pPr>
              <w:rPr>
                <w:rFonts w:ascii="Times New Roman" w:hAnsi="Times New Roman" w:cs="Times New Roman"/>
              </w:rPr>
            </w:pPr>
            <w:r w:rsidRPr="00424EC7">
              <w:rPr>
                <w:rFonts w:ascii="Times New Roman" w:hAnsi="Times New Roman" w:cs="Times New Roman"/>
              </w:rPr>
              <w:t xml:space="preserve">Pėsčiųjų </w:t>
            </w:r>
            <w:proofErr w:type="spellStart"/>
            <w:r w:rsidRPr="00424EC7">
              <w:rPr>
                <w:rFonts w:ascii="Times New Roman" w:hAnsi="Times New Roman" w:cs="Times New Roman"/>
              </w:rPr>
              <w:t>stand</w:t>
            </w:r>
            <w:proofErr w:type="spellEnd"/>
            <w:r w:rsidRPr="00424EC7">
              <w:rPr>
                <w:rFonts w:ascii="Times New Roman" w:hAnsi="Times New Roman" w:cs="Times New Roman"/>
              </w:rPr>
              <w:t>.</w:t>
            </w:r>
            <w:r w:rsidR="00945765" w:rsidRPr="00424EC7">
              <w:rPr>
                <w:rFonts w:ascii="Times New Roman" w:hAnsi="Times New Roman" w:cs="Times New Roman"/>
              </w:rPr>
              <w:t xml:space="preserve"> mirtingumas nuo transporto įvykių (V00-V09) 100 000 gyv.</w:t>
            </w:r>
          </w:p>
        </w:tc>
        <w:tc>
          <w:tcPr>
            <w:tcW w:w="992" w:type="dxa"/>
            <w:vAlign w:val="center"/>
          </w:tcPr>
          <w:p w14:paraId="37146780"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2,2</w:t>
            </w:r>
          </w:p>
        </w:tc>
        <w:tc>
          <w:tcPr>
            <w:tcW w:w="851" w:type="dxa"/>
            <w:vAlign w:val="center"/>
          </w:tcPr>
          <w:p w14:paraId="24D35F69"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1</w:t>
            </w:r>
          </w:p>
        </w:tc>
        <w:tc>
          <w:tcPr>
            <w:tcW w:w="1276" w:type="dxa"/>
            <w:vAlign w:val="center"/>
          </w:tcPr>
          <w:p w14:paraId="5C0004AD" w14:textId="77777777" w:rsidR="00945765" w:rsidRPr="00424EC7" w:rsidRDefault="00945765" w:rsidP="004335B6">
            <w:pPr>
              <w:jc w:val="center"/>
              <w:rPr>
                <w:rFonts w:ascii="Times New Roman" w:hAnsi="Times New Roman" w:cs="Times New Roman"/>
                <w:color w:val="92D050"/>
              </w:rPr>
            </w:pPr>
            <w:r w:rsidRPr="00424EC7">
              <w:rPr>
                <w:rFonts w:ascii="Times New Roman" w:hAnsi="Times New Roman" w:cs="Times New Roman"/>
                <w:color w:val="92D050"/>
              </w:rPr>
              <w:sym w:font="Wingdings 3" w:char="F0C8"/>
            </w:r>
          </w:p>
        </w:tc>
        <w:tc>
          <w:tcPr>
            <w:tcW w:w="992" w:type="dxa"/>
            <w:vAlign w:val="center"/>
          </w:tcPr>
          <w:p w14:paraId="07C05045"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1,4</w:t>
            </w:r>
          </w:p>
        </w:tc>
        <w:tc>
          <w:tcPr>
            <w:tcW w:w="1134" w:type="dxa"/>
            <w:vAlign w:val="center"/>
          </w:tcPr>
          <w:p w14:paraId="77D41E5C"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0,0</w:t>
            </w:r>
          </w:p>
        </w:tc>
        <w:tc>
          <w:tcPr>
            <w:tcW w:w="1276" w:type="dxa"/>
            <w:vAlign w:val="center"/>
          </w:tcPr>
          <w:p w14:paraId="1F9DB193"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9,8</w:t>
            </w:r>
          </w:p>
        </w:tc>
        <w:tc>
          <w:tcPr>
            <w:tcW w:w="1098" w:type="dxa"/>
            <w:shd w:val="clear" w:color="auto" w:fill="FF6565"/>
            <w:vAlign w:val="center"/>
          </w:tcPr>
          <w:p w14:paraId="7FB21B81"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1,57</w:t>
            </w:r>
          </w:p>
        </w:tc>
      </w:tr>
      <w:tr w:rsidR="00945765" w:rsidRPr="00424EC7" w14:paraId="2857DDA8" w14:textId="77777777" w:rsidTr="004335B6">
        <w:tc>
          <w:tcPr>
            <w:tcW w:w="6941" w:type="dxa"/>
            <w:vAlign w:val="center"/>
          </w:tcPr>
          <w:p w14:paraId="2A5D38E4" w14:textId="77777777" w:rsidR="00945765" w:rsidRPr="00424EC7" w:rsidRDefault="00945765" w:rsidP="004335B6">
            <w:pPr>
              <w:rPr>
                <w:rFonts w:ascii="Times New Roman" w:hAnsi="Times New Roman" w:cs="Times New Roman"/>
              </w:rPr>
            </w:pPr>
            <w:r w:rsidRPr="00424EC7">
              <w:rPr>
                <w:rFonts w:ascii="Times New Roman" w:hAnsi="Times New Roman" w:cs="Times New Roman"/>
              </w:rPr>
              <w:t xml:space="preserve">Traumų dėl transporto įvykių (V00-V99) skaičius 10 000 gyv. </w:t>
            </w:r>
          </w:p>
        </w:tc>
        <w:tc>
          <w:tcPr>
            <w:tcW w:w="992" w:type="dxa"/>
            <w:vAlign w:val="center"/>
          </w:tcPr>
          <w:p w14:paraId="555C4032"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3,9</w:t>
            </w:r>
          </w:p>
        </w:tc>
        <w:tc>
          <w:tcPr>
            <w:tcW w:w="851" w:type="dxa"/>
            <w:vAlign w:val="center"/>
          </w:tcPr>
          <w:p w14:paraId="4F178EF0"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18</w:t>
            </w:r>
          </w:p>
        </w:tc>
        <w:tc>
          <w:tcPr>
            <w:tcW w:w="1276" w:type="dxa"/>
            <w:vAlign w:val="center"/>
          </w:tcPr>
          <w:p w14:paraId="55D35FAF" w14:textId="77777777" w:rsidR="00945765" w:rsidRPr="00424EC7" w:rsidRDefault="00945765" w:rsidP="004335B6">
            <w:pPr>
              <w:jc w:val="center"/>
              <w:rPr>
                <w:rFonts w:ascii="Times New Roman" w:hAnsi="Times New Roman" w:cs="Times New Roman"/>
                <w:color w:val="92D050"/>
              </w:rPr>
            </w:pPr>
            <w:r w:rsidRPr="00424EC7">
              <w:rPr>
                <w:rFonts w:ascii="Times New Roman" w:hAnsi="Times New Roman" w:cs="Times New Roman"/>
                <w:color w:val="92D050"/>
              </w:rPr>
              <w:sym w:font="Wingdings 3" w:char="F0C8"/>
            </w:r>
          </w:p>
        </w:tc>
        <w:tc>
          <w:tcPr>
            <w:tcW w:w="992" w:type="dxa"/>
            <w:vAlign w:val="center"/>
          </w:tcPr>
          <w:p w14:paraId="290A95E4"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4,9</w:t>
            </w:r>
          </w:p>
        </w:tc>
        <w:tc>
          <w:tcPr>
            <w:tcW w:w="1134" w:type="dxa"/>
            <w:vAlign w:val="center"/>
          </w:tcPr>
          <w:p w14:paraId="16251316"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1,4</w:t>
            </w:r>
          </w:p>
        </w:tc>
        <w:tc>
          <w:tcPr>
            <w:tcW w:w="1276" w:type="dxa"/>
            <w:vAlign w:val="center"/>
          </w:tcPr>
          <w:p w14:paraId="275A02DE"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12,5</w:t>
            </w:r>
          </w:p>
        </w:tc>
        <w:tc>
          <w:tcPr>
            <w:tcW w:w="1098" w:type="dxa"/>
            <w:shd w:val="clear" w:color="auto" w:fill="FFE599" w:themeFill="accent4" w:themeFillTint="66"/>
            <w:vAlign w:val="center"/>
          </w:tcPr>
          <w:p w14:paraId="432CCA40" w14:textId="77777777" w:rsidR="00945765" w:rsidRPr="00424EC7" w:rsidRDefault="00945765" w:rsidP="004335B6">
            <w:pPr>
              <w:jc w:val="center"/>
              <w:rPr>
                <w:rFonts w:ascii="Times New Roman" w:hAnsi="Times New Roman" w:cs="Times New Roman"/>
              </w:rPr>
            </w:pPr>
            <w:r w:rsidRPr="00424EC7">
              <w:rPr>
                <w:rFonts w:ascii="Times New Roman" w:hAnsi="Times New Roman" w:cs="Times New Roman"/>
              </w:rPr>
              <w:t>0,8</w:t>
            </w:r>
          </w:p>
        </w:tc>
      </w:tr>
      <w:tr w:rsidR="00C43A41" w:rsidRPr="00424EC7" w14:paraId="22B5529F" w14:textId="77777777" w:rsidTr="00FF42C3">
        <w:tc>
          <w:tcPr>
            <w:tcW w:w="14560" w:type="dxa"/>
            <w:gridSpan w:val="8"/>
            <w:shd w:val="clear" w:color="auto" w:fill="F2F2F2" w:themeFill="background1" w:themeFillShade="F2"/>
            <w:vAlign w:val="center"/>
          </w:tcPr>
          <w:p w14:paraId="2F95D912" w14:textId="77777777" w:rsidR="00C43A41" w:rsidRPr="00424EC7" w:rsidRDefault="00C43A41" w:rsidP="00FF42C3">
            <w:pPr>
              <w:rPr>
                <w:rFonts w:ascii="Times New Roman" w:hAnsi="Times New Roman" w:cs="Times New Roman"/>
                <w:b/>
              </w:rPr>
            </w:pPr>
            <w:r w:rsidRPr="00424EC7">
              <w:rPr>
                <w:rFonts w:ascii="Times New Roman" w:hAnsi="Times New Roman" w:cs="Times New Roman"/>
                <w:b/>
              </w:rPr>
              <w:t>2.3. Mažinti oro, vandens ir dirvožemio užterštumą, triukšmą</w:t>
            </w:r>
          </w:p>
        </w:tc>
      </w:tr>
      <w:tr w:rsidR="00C43A41" w:rsidRPr="00424EC7" w14:paraId="1888CE20" w14:textId="77777777" w:rsidTr="00FF42C3">
        <w:tc>
          <w:tcPr>
            <w:tcW w:w="6941" w:type="dxa"/>
            <w:vAlign w:val="center"/>
          </w:tcPr>
          <w:p w14:paraId="212F5164" w14:textId="77777777" w:rsidR="00C43A41" w:rsidRPr="00424EC7" w:rsidRDefault="00C43A41" w:rsidP="00FF42C3">
            <w:pPr>
              <w:rPr>
                <w:rFonts w:ascii="Times New Roman" w:hAnsi="Times New Roman" w:cs="Times New Roman"/>
              </w:rPr>
            </w:pPr>
            <w:r w:rsidRPr="00424EC7">
              <w:rPr>
                <w:rFonts w:ascii="Times New Roman" w:hAnsi="Times New Roman" w:cs="Times New Roman"/>
              </w:rPr>
              <w:t>Į atmosferą iš stacionarių taršos šaltinių išmestų teršalų kiekis 1 kv. km</w:t>
            </w:r>
          </w:p>
        </w:tc>
        <w:tc>
          <w:tcPr>
            <w:tcW w:w="992" w:type="dxa"/>
            <w:vAlign w:val="center"/>
          </w:tcPr>
          <w:p w14:paraId="2F522293"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1272,8</w:t>
            </w:r>
          </w:p>
        </w:tc>
        <w:tc>
          <w:tcPr>
            <w:tcW w:w="851" w:type="dxa"/>
            <w:vAlign w:val="center"/>
          </w:tcPr>
          <w:p w14:paraId="7D05328C"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1273</w:t>
            </w:r>
          </w:p>
        </w:tc>
        <w:tc>
          <w:tcPr>
            <w:tcW w:w="1276" w:type="dxa"/>
            <w:vAlign w:val="center"/>
          </w:tcPr>
          <w:p w14:paraId="4B711A32" w14:textId="77777777" w:rsidR="00C43A41" w:rsidRPr="00424EC7" w:rsidRDefault="00C43A41" w:rsidP="00FF42C3">
            <w:pPr>
              <w:jc w:val="center"/>
              <w:rPr>
                <w:rFonts w:ascii="Times New Roman" w:hAnsi="Times New Roman" w:cs="Times New Roman"/>
                <w:color w:val="8EAADB" w:themeColor="accent1" w:themeTint="99"/>
              </w:rPr>
            </w:pPr>
            <w:r w:rsidRPr="00424EC7">
              <w:rPr>
                <w:rFonts w:ascii="Times New Roman" w:hAnsi="Times New Roman" w:cs="Times New Roman"/>
                <w:color w:val="FF0000"/>
              </w:rPr>
              <w:sym w:font="Wingdings 3" w:char="F0C7"/>
            </w:r>
          </w:p>
        </w:tc>
        <w:tc>
          <w:tcPr>
            <w:tcW w:w="992" w:type="dxa"/>
            <w:vAlign w:val="center"/>
          </w:tcPr>
          <w:p w14:paraId="4D06DB63"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876,7</w:t>
            </w:r>
          </w:p>
        </w:tc>
        <w:tc>
          <w:tcPr>
            <w:tcW w:w="1134" w:type="dxa"/>
            <w:vAlign w:val="center"/>
          </w:tcPr>
          <w:p w14:paraId="1B1B3C09"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33,0</w:t>
            </w:r>
          </w:p>
        </w:tc>
        <w:tc>
          <w:tcPr>
            <w:tcW w:w="1276" w:type="dxa"/>
            <w:vAlign w:val="center"/>
          </w:tcPr>
          <w:p w14:paraId="7EDADB4A"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35618,6</w:t>
            </w:r>
          </w:p>
        </w:tc>
        <w:tc>
          <w:tcPr>
            <w:tcW w:w="1098" w:type="dxa"/>
            <w:shd w:val="clear" w:color="auto" w:fill="FF6565"/>
            <w:vAlign w:val="center"/>
          </w:tcPr>
          <w:p w14:paraId="2D1BA4AA"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1,45</w:t>
            </w:r>
          </w:p>
        </w:tc>
      </w:tr>
      <w:tr w:rsidR="00C43A41" w:rsidRPr="00424EC7" w14:paraId="7EF0B62C" w14:textId="77777777" w:rsidTr="00FF42C3">
        <w:tc>
          <w:tcPr>
            <w:tcW w:w="14560" w:type="dxa"/>
            <w:gridSpan w:val="8"/>
            <w:shd w:val="clear" w:color="auto" w:fill="F2F2F2" w:themeFill="background1" w:themeFillShade="F2"/>
            <w:vAlign w:val="center"/>
          </w:tcPr>
          <w:p w14:paraId="53585639" w14:textId="77777777" w:rsidR="00C43A41" w:rsidRPr="00424EC7" w:rsidRDefault="00C43A41" w:rsidP="00FF42C3">
            <w:pPr>
              <w:rPr>
                <w:rFonts w:ascii="Times New Roman" w:hAnsi="Times New Roman" w:cs="Times New Roman"/>
                <w:b/>
              </w:rPr>
            </w:pPr>
            <w:r w:rsidRPr="00424EC7">
              <w:rPr>
                <w:rFonts w:ascii="Times New Roman" w:hAnsi="Times New Roman" w:cs="Times New Roman"/>
                <w:b/>
              </w:rPr>
              <w:t>3 tikslas – formuoti sveiką gyvenseną ir jos kultūrą</w:t>
            </w:r>
          </w:p>
        </w:tc>
      </w:tr>
      <w:tr w:rsidR="00C43A41" w:rsidRPr="00424EC7" w14:paraId="0749E827" w14:textId="77777777" w:rsidTr="00FF42C3">
        <w:tc>
          <w:tcPr>
            <w:tcW w:w="14560" w:type="dxa"/>
            <w:gridSpan w:val="8"/>
            <w:shd w:val="clear" w:color="auto" w:fill="F2F2F2" w:themeFill="background1" w:themeFillShade="F2"/>
            <w:vAlign w:val="center"/>
          </w:tcPr>
          <w:p w14:paraId="7389C4A5" w14:textId="77777777" w:rsidR="00C43A41" w:rsidRPr="00424EC7" w:rsidRDefault="00C43A41" w:rsidP="00FF42C3">
            <w:pPr>
              <w:rPr>
                <w:rFonts w:ascii="Times New Roman" w:hAnsi="Times New Roman" w:cs="Times New Roman"/>
                <w:b/>
              </w:rPr>
            </w:pPr>
            <w:r w:rsidRPr="00424EC7">
              <w:rPr>
                <w:rFonts w:ascii="Times New Roman" w:hAnsi="Times New Roman" w:cs="Times New Roman"/>
                <w:b/>
              </w:rPr>
              <w:t xml:space="preserve">3.1. Sumažinti alkoholinių gėrimų, tabako, neteisėtą narkotinių ir psichotropinių medžiagų vartojimą ir prieinamumą </w:t>
            </w:r>
          </w:p>
        </w:tc>
      </w:tr>
      <w:tr w:rsidR="00C43A41" w:rsidRPr="00424EC7" w14:paraId="1AA47461" w14:textId="77777777" w:rsidTr="00FF42C3">
        <w:tc>
          <w:tcPr>
            <w:tcW w:w="6941" w:type="dxa"/>
            <w:vAlign w:val="center"/>
          </w:tcPr>
          <w:p w14:paraId="395BDD89" w14:textId="77777777" w:rsidR="00C43A41" w:rsidRPr="00424EC7" w:rsidRDefault="00C43A41" w:rsidP="00FF42C3">
            <w:pPr>
              <w:rPr>
                <w:rFonts w:ascii="Times New Roman" w:hAnsi="Times New Roman" w:cs="Times New Roman"/>
              </w:rPr>
            </w:pPr>
            <w:r w:rsidRPr="00424EC7">
              <w:rPr>
                <w:rFonts w:ascii="Times New Roman" w:hAnsi="Times New Roman" w:cs="Times New Roman"/>
              </w:rPr>
              <w:t xml:space="preserve">Mirtingumas nuo narkotikų sąlygotų priežasčių 100 000 gyv. </w:t>
            </w:r>
          </w:p>
        </w:tc>
        <w:tc>
          <w:tcPr>
            <w:tcW w:w="992" w:type="dxa"/>
            <w:vAlign w:val="center"/>
          </w:tcPr>
          <w:p w14:paraId="144EA18C"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6,5</w:t>
            </w:r>
          </w:p>
        </w:tc>
        <w:tc>
          <w:tcPr>
            <w:tcW w:w="851" w:type="dxa"/>
            <w:vAlign w:val="center"/>
          </w:tcPr>
          <w:p w14:paraId="279823FE"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3</w:t>
            </w:r>
          </w:p>
        </w:tc>
        <w:tc>
          <w:tcPr>
            <w:tcW w:w="1276" w:type="dxa"/>
            <w:vAlign w:val="center"/>
          </w:tcPr>
          <w:p w14:paraId="12A9A097" w14:textId="77777777" w:rsidR="00C43A41" w:rsidRPr="00424EC7" w:rsidRDefault="00C43A41" w:rsidP="00FF42C3">
            <w:pPr>
              <w:jc w:val="center"/>
              <w:rPr>
                <w:rFonts w:ascii="Times New Roman" w:hAnsi="Times New Roman" w:cs="Times New Roman"/>
                <w:color w:val="FF0000"/>
              </w:rPr>
            </w:pPr>
            <w:r w:rsidRPr="00424EC7">
              <w:rPr>
                <w:rFonts w:ascii="Times New Roman" w:hAnsi="Times New Roman" w:cs="Times New Roman"/>
                <w:color w:val="FF0000"/>
              </w:rPr>
              <w:sym w:font="Wingdings 3" w:char="F0C7"/>
            </w:r>
          </w:p>
        </w:tc>
        <w:tc>
          <w:tcPr>
            <w:tcW w:w="992" w:type="dxa"/>
            <w:vAlign w:val="center"/>
          </w:tcPr>
          <w:p w14:paraId="1082881E"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4,0</w:t>
            </w:r>
          </w:p>
        </w:tc>
        <w:tc>
          <w:tcPr>
            <w:tcW w:w="1134" w:type="dxa"/>
            <w:vAlign w:val="center"/>
          </w:tcPr>
          <w:p w14:paraId="7AAC9068"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0,0</w:t>
            </w:r>
          </w:p>
        </w:tc>
        <w:tc>
          <w:tcPr>
            <w:tcW w:w="1276" w:type="dxa"/>
            <w:vAlign w:val="center"/>
          </w:tcPr>
          <w:p w14:paraId="492CD7BF"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30,7</w:t>
            </w:r>
          </w:p>
        </w:tc>
        <w:tc>
          <w:tcPr>
            <w:tcW w:w="1098" w:type="dxa"/>
            <w:shd w:val="clear" w:color="auto" w:fill="FF6565"/>
            <w:vAlign w:val="center"/>
          </w:tcPr>
          <w:p w14:paraId="585D9EDD"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1,63</w:t>
            </w:r>
          </w:p>
        </w:tc>
      </w:tr>
      <w:tr w:rsidR="00C43A41" w:rsidRPr="00424EC7" w14:paraId="25A38380" w14:textId="77777777" w:rsidTr="00FF42C3">
        <w:tc>
          <w:tcPr>
            <w:tcW w:w="6941" w:type="dxa"/>
            <w:vAlign w:val="center"/>
          </w:tcPr>
          <w:p w14:paraId="32117CE3" w14:textId="77777777" w:rsidR="00C43A41" w:rsidRPr="00424EC7" w:rsidRDefault="00C43A41" w:rsidP="00FF42C3">
            <w:pPr>
              <w:rPr>
                <w:rFonts w:ascii="Times New Roman" w:hAnsi="Times New Roman" w:cs="Times New Roman"/>
              </w:rPr>
            </w:pPr>
            <w:r w:rsidRPr="00424EC7">
              <w:rPr>
                <w:rFonts w:ascii="Times New Roman" w:hAnsi="Times New Roman" w:cs="Times New Roman"/>
              </w:rPr>
              <w:t xml:space="preserve">SMR nuo narkotikų sąlygotų priežasčių 100 000 gyv. </w:t>
            </w:r>
          </w:p>
        </w:tc>
        <w:tc>
          <w:tcPr>
            <w:tcW w:w="992" w:type="dxa"/>
            <w:vAlign w:val="center"/>
          </w:tcPr>
          <w:p w14:paraId="63F0ED86"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6,9</w:t>
            </w:r>
          </w:p>
        </w:tc>
        <w:tc>
          <w:tcPr>
            <w:tcW w:w="851" w:type="dxa"/>
            <w:vAlign w:val="center"/>
          </w:tcPr>
          <w:p w14:paraId="2CD51E73"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3</w:t>
            </w:r>
          </w:p>
        </w:tc>
        <w:tc>
          <w:tcPr>
            <w:tcW w:w="1276" w:type="dxa"/>
            <w:vAlign w:val="center"/>
          </w:tcPr>
          <w:p w14:paraId="06FDE36B" w14:textId="77777777" w:rsidR="00C43A41" w:rsidRPr="00424EC7" w:rsidRDefault="00C43A41" w:rsidP="00FF42C3">
            <w:pPr>
              <w:jc w:val="center"/>
              <w:rPr>
                <w:rFonts w:ascii="Times New Roman" w:hAnsi="Times New Roman" w:cs="Times New Roman"/>
                <w:color w:val="FF0000"/>
              </w:rPr>
            </w:pPr>
            <w:r w:rsidRPr="00424EC7">
              <w:rPr>
                <w:rFonts w:ascii="Times New Roman" w:hAnsi="Times New Roman" w:cs="Times New Roman"/>
                <w:color w:val="FF0000"/>
              </w:rPr>
              <w:sym w:font="Wingdings 3" w:char="F0C7"/>
            </w:r>
          </w:p>
        </w:tc>
        <w:tc>
          <w:tcPr>
            <w:tcW w:w="992" w:type="dxa"/>
            <w:vAlign w:val="center"/>
          </w:tcPr>
          <w:p w14:paraId="550A37D7"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4,0</w:t>
            </w:r>
          </w:p>
        </w:tc>
        <w:tc>
          <w:tcPr>
            <w:tcW w:w="1134" w:type="dxa"/>
            <w:vAlign w:val="center"/>
          </w:tcPr>
          <w:p w14:paraId="040D2740"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0,0</w:t>
            </w:r>
          </w:p>
        </w:tc>
        <w:tc>
          <w:tcPr>
            <w:tcW w:w="1276" w:type="dxa"/>
            <w:vAlign w:val="center"/>
          </w:tcPr>
          <w:p w14:paraId="07A76432"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32,1</w:t>
            </w:r>
          </w:p>
        </w:tc>
        <w:tc>
          <w:tcPr>
            <w:tcW w:w="1098" w:type="dxa"/>
            <w:shd w:val="clear" w:color="auto" w:fill="FF6565"/>
            <w:vAlign w:val="center"/>
          </w:tcPr>
          <w:p w14:paraId="3BBB9081"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1,73</w:t>
            </w:r>
          </w:p>
        </w:tc>
      </w:tr>
      <w:tr w:rsidR="00C43A41" w:rsidRPr="00424EC7" w14:paraId="2C7E085D" w14:textId="77777777" w:rsidTr="00FF42C3">
        <w:tc>
          <w:tcPr>
            <w:tcW w:w="6941" w:type="dxa"/>
            <w:vAlign w:val="center"/>
          </w:tcPr>
          <w:p w14:paraId="0CF888CA" w14:textId="77777777" w:rsidR="00C43A41" w:rsidRPr="00424EC7" w:rsidRDefault="00C43A41" w:rsidP="00FF42C3">
            <w:pPr>
              <w:rPr>
                <w:rFonts w:ascii="Times New Roman" w:hAnsi="Times New Roman" w:cs="Times New Roman"/>
              </w:rPr>
            </w:pPr>
            <w:r w:rsidRPr="00424EC7">
              <w:rPr>
                <w:rFonts w:ascii="Times New Roman" w:hAnsi="Times New Roman" w:cs="Times New Roman"/>
              </w:rPr>
              <w:t>Mirtingumas nuo alkoholio sąlygotų priežasčių 100 000 gyv.</w:t>
            </w:r>
          </w:p>
        </w:tc>
        <w:tc>
          <w:tcPr>
            <w:tcW w:w="992" w:type="dxa"/>
            <w:vAlign w:val="center"/>
          </w:tcPr>
          <w:p w14:paraId="35A46535"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13,1</w:t>
            </w:r>
          </w:p>
        </w:tc>
        <w:tc>
          <w:tcPr>
            <w:tcW w:w="851" w:type="dxa"/>
            <w:vAlign w:val="center"/>
          </w:tcPr>
          <w:p w14:paraId="7ECB6217"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6</w:t>
            </w:r>
          </w:p>
        </w:tc>
        <w:tc>
          <w:tcPr>
            <w:tcW w:w="1276" w:type="dxa"/>
            <w:vAlign w:val="center"/>
          </w:tcPr>
          <w:p w14:paraId="5B7F0344" w14:textId="77777777" w:rsidR="00C43A41" w:rsidRPr="00424EC7" w:rsidRDefault="00C43A41" w:rsidP="00FF42C3">
            <w:pPr>
              <w:jc w:val="center"/>
              <w:rPr>
                <w:rFonts w:ascii="Times New Roman" w:hAnsi="Times New Roman" w:cs="Times New Roman"/>
                <w:color w:val="92D050"/>
              </w:rPr>
            </w:pPr>
            <w:r w:rsidRPr="00424EC7">
              <w:rPr>
                <w:rFonts w:ascii="Times New Roman" w:hAnsi="Times New Roman" w:cs="Times New Roman"/>
                <w:color w:val="92D050"/>
              </w:rPr>
              <w:sym w:font="Wingdings 3" w:char="F0C8"/>
            </w:r>
          </w:p>
        </w:tc>
        <w:tc>
          <w:tcPr>
            <w:tcW w:w="992" w:type="dxa"/>
            <w:vAlign w:val="center"/>
          </w:tcPr>
          <w:p w14:paraId="32AD2BBC"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22,8</w:t>
            </w:r>
          </w:p>
        </w:tc>
        <w:tc>
          <w:tcPr>
            <w:tcW w:w="1134" w:type="dxa"/>
            <w:vAlign w:val="center"/>
          </w:tcPr>
          <w:p w14:paraId="38739195"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0,0</w:t>
            </w:r>
          </w:p>
        </w:tc>
        <w:tc>
          <w:tcPr>
            <w:tcW w:w="1276" w:type="dxa"/>
            <w:vAlign w:val="center"/>
          </w:tcPr>
          <w:p w14:paraId="44A4C324"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53,8</w:t>
            </w:r>
          </w:p>
        </w:tc>
        <w:tc>
          <w:tcPr>
            <w:tcW w:w="1098" w:type="dxa"/>
            <w:shd w:val="clear" w:color="auto" w:fill="A8D08D" w:themeFill="accent6" w:themeFillTint="99"/>
            <w:vAlign w:val="center"/>
          </w:tcPr>
          <w:p w14:paraId="7FDF16E3"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0,57</w:t>
            </w:r>
          </w:p>
        </w:tc>
      </w:tr>
      <w:tr w:rsidR="00C43A41" w:rsidRPr="00424EC7" w14:paraId="1D9B4490" w14:textId="77777777" w:rsidTr="00FF42C3">
        <w:tc>
          <w:tcPr>
            <w:tcW w:w="6941" w:type="dxa"/>
            <w:vAlign w:val="center"/>
          </w:tcPr>
          <w:p w14:paraId="7A13A209" w14:textId="77777777" w:rsidR="00C43A41" w:rsidRPr="00424EC7" w:rsidRDefault="00C43A41" w:rsidP="00FF42C3">
            <w:pPr>
              <w:rPr>
                <w:rFonts w:ascii="Times New Roman" w:hAnsi="Times New Roman" w:cs="Times New Roman"/>
              </w:rPr>
            </w:pPr>
            <w:r w:rsidRPr="00424EC7">
              <w:rPr>
                <w:rFonts w:ascii="Times New Roman" w:hAnsi="Times New Roman" w:cs="Times New Roman"/>
              </w:rPr>
              <w:t>SMR nuo alkoholio sąlygotų priežasčių 100 000 gyv.</w:t>
            </w:r>
          </w:p>
        </w:tc>
        <w:tc>
          <w:tcPr>
            <w:tcW w:w="992" w:type="dxa"/>
            <w:vAlign w:val="center"/>
          </w:tcPr>
          <w:p w14:paraId="5E3C33B2"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12,6</w:t>
            </w:r>
          </w:p>
        </w:tc>
        <w:tc>
          <w:tcPr>
            <w:tcW w:w="851" w:type="dxa"/>
            <w:vAlign w:val="center"/>
          </w:tcPr>
          <w:p w14:paraId="46981A64"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6</w:t>
            </w:r>
          </w:p>
        </w:tc>
        <w:tc>
          <w:tcPr>
            <w:tcW w:w="1276" w:type="dxa"/>
            <w:vAlign w:val="center"/>
          </w:tcPr>
          <w:p w14:paraId="5439494A" w14:textId="77777777" w:rsidR="00C43A41" w:rsidRPr="00424EC7" w:rsidRDefault="00C43A41" w:rsidP="00FF42C3">
            <w:pPr>
              <w:jc w:val="center"/>
              <w:rPr>
                <w:rFonts w:ascii="Times New Roman" w:hAnsi="Times New Roman" w:cs="Times New Roman"/>
                <w:color w:val="92D050"/>
              </w:rPr>
            </w:pPr>
            <w:r w:rsidRPr="00424EC7">
              <w:rPr>
                <w:rFonts w:ascii="Times New Roman" w:hAnsi="Times New Roman" w:cs="Times New Roman"/>
                <w:color w:val="92D050"/>
              </w:rPr>
              <w:sym w:font="Wingdings 3" w:char="F0C8"/>
            </w:r>
          </w:p>
        </w:tc>
        <w:tc>
          <w:tcPr>
            <w:tcW w:w="992" w:type="dxa"/>
            <w:vAlign w:val="center"/>
          </w:tcPr>
          <w:p w14:paraId="34BD895B"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21,7</w:t>
            </w:r>
          </w:p>
        </w:tc>
        <w:tc>
          <w:tcPr>
            <w:tcW w:w="1134" w:type="dxa"/>
            <w:vAlign w:val="center"/>
          </w:tcPr>
          <w:p w14:paraId="664B29FE"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0,0</w:t>
            </w:r>
          </w:p>
        </w:tc>
        <w:tc>
          <w:tcPr>
            <w:tcW w:w="1276" w:type="dxa"/>
            <w:vAlign w:val="center"/>
          </w:tcPr>
          <w:p w14:paraId="6C96EF7B"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50,9</w:t>
            </w:r>
          </w:p>
        </w:tc>
        <w:tc>
          <w:tcPr>
            <w:tcW w:w="1098" w:type="dxa"/>
            <w:shd w:val="clear" w:color="auto" w:fill="A8D08D" w:themeFill="accent6" w:themeFillTint="99"/>
            <w:vAlign w:val="center"/>
          </w:tcPr>
          <w:p w14:paraId="756E2556"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0,58</w:t>
            </w:r>
          </w:p>
        </w:tc>
      </w:tr>
      <w:tr w:rsidR="00C43A41" w:rsidRPr="00424EC7" w14:paraId="1BD7D15A" w14:textId="77777777" w:rsidTr="00FF42C3">
        <w:tc>
          <w:tcPr>
            <w:tcW w:w="6941" w:type="dxa"/>
            <w:vAlign w:val="center"/>
          </w:tcPr>
          <w:p w14:paraId="68A20693" w14:textId="77777777" w:rsidR="00C43A41" w:rsidRPr="00424EC7" w:rsidRDefault="00C43A41" w:rsidP="00FF42C3">
            <w:pPr>
              <w:rPr>
                <w:rFonts w:ascii="Times New Roman" w:hAnsi="Times New Roman" w:cs="Times New Roman"/>
              </w:rPr>
            </w:pPr>
            <w:r w:rsidRPr="00424EC7">
              <w:rPr>
                <w:rFonts w:ascii="Times New Roman" w:hAnsi="Times New Roman" w:cs="Times New Roman"/>
              </w:rPr>
              <w:t>Gyventojų skaičius, tenkantis 1 tabako licencijai</w:t>
            </w:r>
          </w:p>
        </w:tc>
        <w:tc>
          <w:tcPr>
            <w:tcW w:w="992" w:type="dxa"/>
            <w:vAlign w:val="center"/>
          </w:tcPr>
          <w:p w14:paraId="2AE3336F"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195,6</w:t>
            </w:r>
          </w:p>
        </w:tc>
        <w:tc>
          <w:tcPr>
            <w:tcW w:w="851" w:type="dxa"/>
            <w:vAlign w:val="center"/>
          </w:tcPr>
          <w:p w14:paraId="6938F0BB"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45955</w:t>
            </w:r>
          </w:p>
        </w:tc>
        <w:tc>
          <w:tcPr>
            <w:tcW w:w="1276" w:type="dxa"/>
            <w:vAlign w:val="center"/>
          </w:tcPr>
          <w:p w14:paraId="487813BE" w14:textId="77777777" w:rsidR="00C43A41" w:rsidRPr="00424EC7" w:rsidRDefault="00C43A41" w:rsidP="00FF42C3">
            <w:pPr>
              <w:jc w:val="center"/>
              <w:rPr>
                <w:rFonts w:ascii="Times New Roman" w:hAnsi="Times New Roman" w:cs="Times New Roman"/>
                <w:color w:val="70AD47" w:themeColor="accent6"/>
              </w:rPr>
            </w:pPr>
            <w:r w:rsidRPr="00424EC7">
              <w:rPr>
                <w:rFonts w:ascii="Times New Roman" w:hAnsi="Times New Roman" w:cs="Times New Roman"/>
                <w:color w:val="F7CAAC" w:themeColor="accent2" w:themeTint="66"/>
              </w:rPr>
              <w:sym w:font="Wingdings 3" w:char="F0C6"/>
            </w:r>
          </w:p>
        </w:tc>
        <w:tc>
          <w:tcPr>
            <w:tcW w:w="992" w:type="dxa"/>
            <w:vAlign w:val="center"/>
          </w:tcPr>
          <w:p w14:paraId="419A49BF"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201,0</w:t>
            </w:r>
          </w:p>
        </w:tc>
        <w:tc>
          <w:tcPr>
            <w:tcW w:w="1134" w:type="dxa"/>
            <w:vAlign w:val="center"/>
          </w:tcPr>
          <w:p w14:paraId="570C098A"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69,7</w:t>
            </w:r>
          </w:p>
        </w:tc>
        <w:tc>
          <w:tcPr>
            <w:tcW w:w="1276" w:type="dxa"/>
            <w:vAlign w:val="center"/>
          </w:tcPr>
          <w:p w14:paraId="03D6D538"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378,0</w:t>
            </w:r>
          </w:p>
        </w:tc>
        <w:tc>
          <w:tcPr>
            <w:tcW w:w="1098" w:type="dxa"/>
            <w:shd w:val="clear" w:color="auto" w:fill="FFE599" w:themeFill="accent4" w:themeFillTint="66"/>
            <w:vAlign w:val="center"/>
          </w:tcPr>
          <w:p w14:paraId="63BE6FE7"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0,97</w:t>
            </w:r>
          </w:p>
        </w:tc>
      </w:tr>
      <w:tr w:rsidR="00C43A41" w:rsidRPr="00424EC7" w14:paraId="3443CF51" w14:textId="77777777" w:rsidTr="00FF42C3">
        <w:tc>
          <w:tcPr>
            <w:tcW w:w="6941" w:type="dxa"/>
            <w:vAlign w:val="center"/>
          </w:tcPr>
          <w:p w14:paraId="41873AC5" w14:textId="0A27F793" w:rsidR="00C43A41" w:rsidRPr="00424EC7" w:rsidRDefault="00C43A41" w:rsidP="00FF42C3">
            <w:pPr>
              <w:rPr>
                <w:rFonts w:ascii="Times New Roman" w:hAnsi="Times New Roman" w:cs="Times New Roman"/>
              </w:rPr>
            </w:pPr>
            <w:r w:rsidRPr="00424EC7">
              <w:rPr>
                <w:rFonts w:ascii="Times New Roman" w:hAnsi="Times New Roman" w:cs="Times New Roman"/>
              </w:rPr>
              <w:t>Gyventojų skaičius, tenkantis 1 alkoholio licencijai</w:t>
            </w:r>
            <w:r w:rsidR="00601844">
              <w:rPr>
                <w:rFonts w:ascii="Times New Roman" w:hAnsi="Times New Roman" w:cs="Times New Roman"/>
              </w:rPr>
              <w:t xml:space="preserve"> 100 000 gyv.</w:t>
            </w:r>
          </w:p>
        </w:tc>
        <w:tc>
          <w:tcPr>
            <w:tcW w:w="992" w:type="dxa"/>
            <w:vAlign w:val="center"/>
          </w:tcPr>
          <w:p w14:paraId="7BE65F92"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265, 6</w:t>
            </w:r>
          </w:p>
        </w:tc>
        <w:tc>
          <w:tcPr>
            <w:tcW w:w="851" w:type="dxa"/>
            <w:vAlign w:val="center"/>
          </w:tcPr>
          <w:p w14:paraId="4FED533B"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45955</w:t>
            </w:r>
          </w:p>
        </w:tc>
        <w:tc>
          <w:tcPr>
            <w:tcW w:w="1276" w:type="dxa"/>
            <w:vAlign w:val="center"/>
          </w:tcPr>
          <w:p w14:paraId="5E9EED8D" w14:textId="77777777" w:rsidR="00C43A41" w:rsidRPr="00424EC7" w:rsidRDefault="00C43A41" w:rsidP="00FF42C3">
            <w:pPr>
              <w:jc w:val="center"/>
              <w:rPr>
                <w:rFonts w:ascii="Times New Roman" w:hAnsi="Times New Roman" w:cs="Times New Roman"/>
                <w:color w:val="70AD47" w:themeColor="accent6"/>
              </w:rPr>
            </w:pPr>
            <w:r w:rsidRPr="00424EC7">
              <w:rPr>
                <w:rFonts w:ascii="Times New Roman" w:hAnsi="Times New Roman" w:cs="Times New Roman"/>
                <w:color w:val="F7CAAC" w:themeColor="accent2" w:themeTint="66"/>
              </w:rPr>
              <w:sym w:font="Wingdings 3" w:char="F0C6"/>
            </w:r>
          </w:p>
        </w:tc>
        <w:tc>
          <w:tcPr>
            <w:tcW w:w="992" w:type="dxa"/>
            <w:vAlign w:val="center"/>
          </w:tcPr>
          <w:p w14:paraId="120C2260"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171,5</w:t>
            </w:r>
          </w:p>
        </w:tc>
        <w:tc>
          <w:tcPr>
            <w:tcW w:w="1134" w:type="dxa"/>
            <w:vAlign w:val="center"/>
          </w:tcPr>
          <w:p w14:paraId="768F82C8"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37,0</w:t>
            </w:r>
          </w:p>
        </w:tc>
        <w:tc>
          <w:tcPr>
            <w:tcW w:w="1276" w:type="dxa"/>
            <w:vAlign w:val="center"/>
          </w:tcPr>
          <w:p w14:paraId="7A991E8D"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350,5</w:t>
            </w:r>
          </w:p>
        </w:tc>
        <w:tc>
          <w:tcPr>
            <w:tcW w:w="1098" w:type="dxa"/>
            <w:shd w:val="clear" w:color="auto" w:fill="A8D08D" w:themeFill="accent6" w:themeFillTint="99"/>
            <w:vAlign w:val="center"/>
          </w:tcPr>
          <w:p w14:paraId="5F35F6A4"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1,55</w:t>
            </w:r>
          </w:p>
        </w:tc>
      </w:tr>
      <w:tr w:rsidR="00C43A41" w:rsidRPr="00424EC7" w14:paraId="5D7EB8A4" w14:textId="77777777" w:rsidTr="00FF42C3">
        <w:tc>
          <w:tcPr>
            <w:tcW w:w="6941" w:type="dxa"/>
            <w:vAlign w:val="center"/>
          </w:tcPr>
          <w:p w14:paraId="287512D2" w14:textId="77777777" w:rsidR="00C43A41" w:rsidRPr="00424EC7" w:rsidRDefault="00C43A41" w:rsidP="00FF42C3">
            <w:pPr>
              <w:rPr>
                <w:rFonts w:ascii="Times New Roman" w:hAnsi="Times New Roman" w:cs="Times New Roman"/>
              </w:rPr>
            </w:pPr>
            <w:r w:rsidRPr="00424EC7">
              <w:rPr>
                <w:rFonts w:ascii="Times New Roman" w:hAnsi="Times New Roman" w:cs="Times New Roman"/>
              </w:rPr>
              <w:t>Nusikalstamos veikos susijusios, su narkotikais</w:t>
            </w:r>
          </w:p>
        </w:tc>
        <w:tc>
          <w:tcPr>
            <w:tcW w:w="992" w:type="dxa"/>
            <w:vAlign w:val="center"/>
          </w:tcPr>
          <w:p w14:paraId="2E5FC534"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54,4</w:t>
            </w:r>
          </w:p>
        </w:tc>
        <w:tc>
          <w:tcPr>
            <w:tcW w:w="851" w:type="dxa"/>
            <w:vAlign w:val="center"/>
          </w:tcPr>
          <w:p w14:paraId="2B1D173C"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54</w:t>
            </w:r>
          </w:p>
        </w:tc>
        <w:tc>
          <w:tcPr>
            <w:tcW w:w="1276" w:type="dxa"/>
            <w:vAlign w:val="center"/>
          </w:tcPr>
          <w:p w14:paraId="16112D3E" w14:textId="77777777" w:rsidR="00C43A41" w:rsidRPr="00424EC7" w:rsidRDefault="00C43A41" w:rsidP="00FF42C3">
            <w:pPr>
              <w:jc w:val="center"/>
              <w:rPr>
                <w:rFonts w:ascii="Times New Roman" w:hAnsi="Times New Roman" w:cs="Times New Roman"/>
                <w:color w:val="8EAADB" w:themeColor="accent1" w:themeTint="99"/>
              </w:rPr>
            </w:pPr>
            <w:r w:rsidRPr="00424EC7">
              <w:rPr>
                <w:rFonts w:ascii="Times New Roman" w:hAnsi="Times New Roman" w:cs="Times New Roman"/>
                <w:color w:val="FF0000"/>
              </w:rPr>
              <w:sym w:font="Wingdings 3" w:char="F0C7"/>
            </w:r>
          </w:p>
        </w:tc>
        <w:tc>
          <w:tcPr>
            <w:tcW w:w="992" w:type="dxa"/>
            <w:vAlign w:val="center"/>
          </w:tcPr>
          <w:p w14:paraId="2C017233"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64,4</w:t>
            </w:r>
          </w:p>
        </w:tc>
        <w:tc>
          <w:tcPr>
            <w:tcW w:w="1134" w:type="dxa"/>
            <w:vAlign w:val="center"/>
          </w:tcPr>
          <w:p w14:paraId="4E86DDBA"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0,0</w:t>
            </w:r>
          </w:p>
        </w:tc>
        <w:tc>
          <w:tcPr>
            <w:tcW w:w="1276" w:type="dxa"/>
            <w:vAlign w:val="center"/>
          </w:tcPr>
          <w:p w14:paraId="26F50230"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288,4</w:t>
            </w:r>
          </w:p>
        </w:tc>
        <w:tc>
          <w:tcPr>
            <w:tcW w:w="1098" w:type="dxa"/>
            <w:shd w:val="clear" w:color="auto" w:fill="FFE599" w:themeFill="accent4" w:themeFillTint="66"/>
            <w:vAlign w:val="center"/>
          </w:tcPr>
          <w:p w14:paraId="2061A835"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0,84</w:t>
            </w:r>
          </w:p>
        </w:tc>
      </w:tr>
      <w:tr w:rsidR="00C43A41" w:rsidRPr="00424EC7" w14:paraId="4810FF50" w14:textId="77777777" w:rsidTr="00FF42C3">
        <w:tc>
          <w:tcPr>
            <w:tcW w:w="14560" w:type="dxa"/>
            <w:gridSpan w:val="8"/>
            <w:shd w:val="clear" w:color="auto" w:fill="F2F2F2" w:themeFill="background1" w:themeFillShade="F2"/>
            <w:vAlign w:val="center"/>
          </w:tcPr>
          <w:p w14:paraId="617E5F0A" w14:textId="77777777" w:rsidR="00C43A41" w:rsidRPr="00424EC7" w:rsidRDefault="00C43A41" w:rsidP="00FF42C3">
            <w:pPr>
              <w:rPr>
                <w:rFonts w:ascii="Times New Roman" w:hAnsi="Times New Roman" w:cs="Times New Roman"/>
                <w:b/>
              </w:rPr>
            </w:pPr>
            <w:r w:rsidRPr="00424EC7">
              <w:rPr>
                <w:rFonts w:ascii="Times New Roman" w:hAnsi="Times New Roman" w:cs="Times New Roman"/>
                <w:b/>
              </w:rPr>
              <w:t>3.2. Skatinti sveikos mitybos įpročius</w:t>
            </w:r>
          </w:p>
        </w:tc>
      </w:tr>
      <w:tr w:rsidR="00C43A41" w:rsidRPr="00424EC7" w14:paraId="4BC54CD8" w14:textId="77777777" w:rsidTr="003706F1">
        <w:tc>
          <w:tcPr>
            <w:tcW w:w="6941" w:type="dxa"/>
            <w:shd w:val="clear" w:color="auto" w:fill="auto"/>
            <w:vAlign w:val="center"/>
          </w:tcPr>
          <w:p w14:paraId="4F1F837E" w14:textId="3065620F" w:rsidR="00C43A41" w:rsidRPr="003706F1" w:rsidRDefault="00C43A41" w:rsidP="00FF42C3">
            <w:pPr>
              <w:rPr>
                <w:rFonts w:ascii="Times New Roman" w:hAnsi="Times New Roman" w:cs="Times New Roman"/>
              </w:rPr>
            </w:pPr>
            <w:r w:rsidRPr="003706F1">
              <w:rPr>
                <w:rFonts w:ascii="Times New Roman" w:hAnsi="Times New Roman" w:cs="Times New Roman"/>
              </w:rPr>
              <w:t>Kūdikių, žindytų išimtinai krūtimi iki 6 mėn.</w:t>
            </w:r>
            <w:r w:rsidR="002D5B6A">
              <w:rPr>
                <w:rFonts w:ascii="Times New Roman" w:hAnsi="Times New Roman" w:cs="Times New Roman"/>
              </w:rPr>
              <w:t>,</w:t>
            </w:r>
            <w:r w:rsidRPr="003706F1">
              <w:rPr>
                <w:rFonts w:ascii="Times New Roman" w:hAnsi="Times New Roman" w:cs="Times New Roman"/>
              </w:rPr>
              <w:t xml:space="preserve"> amžiaus dalis proc. (2019 m.)</w:t>
            </w:r>
          </w:p>
        </w:tc>
        <w:tc>
          <w:tcPr>
            <w:tcW w:w="992" w:type="dxa"/>
            <w:shd w:val="clear" w:color="auto" w:fill="auto"/>
            <w:vAlign w:val="center"/>
          </w:tcPr>
          <w:p w14:paraId="0704540A" w14:textId="6646AB5F" w:rsidR="00C43A41" w:rsidRPr="003706F1" w:rsidRDefault="003706F1" w:rsidP="00FF42C3">
            <w:pPr>
              <w:jc w:val="center"/>
              <w:rPr>
                <w:rFonts w:ascii="Times New Roman" w:hAnsi="Times New Roman" w:cs="Times New Roman"/>
              </w:rPr>
            </w:pPr>
            <w:r w:rsidRPr="003706F1">
              <w:rPr>
                <w:rFonts w:ascii="Times New Roman" w:hAnsi="Times New Roman" w:cs="Times New Roman"/>
              </w:rPr>
              <w:t>35</w:t>
            </w:r>
          </w:p>
        </w:tc>
        <w:tc>
          <w:tcPr>
            <w:tcW w:w="851" w:type="dxa"/>
            <w:shd w:val="clear" w:color="auto" w:fill="auto"/>
            <w:vAlign w:val="center"/>
          </w:tcPr>
          <w:p w14:paraId="4C18C040" w14:textId="1842B0F1" w:rsidR="00C43A41" w:rsidRPr="003706F1" w:rsidRDefault="00601844" w:rsidP="00FF42C3">
            <w:pPr>
              <w:jc w:val="center"/>
              <w:rPr>
                <w:rFonts w:ascii="Times New Roman" w:hAnsi="Times New Roman" w:cs="Times New Roman"/>
              </w:rPr>
            </w:pPr>
            <w:r>
              <w:rPr>
                <w:rFonts w:ascii="Times New Roman" w:hAnsi="Times New Roman" w:cs="Times New Roman"/>
              </w:rPr>
              <w:t>117</w:t>
            </w:r>
          </w:p>
        </w:tc>
        <w:tc>
          <w:tcPr>
            <w:tcW w:w="1276" w:type="dxa"/>
            <w:shd w:val="clear" w:color="auto" w:fill="auto"/>
            <w:vAlign w:val="center"/>
          </w:tcPr>
          <w:p w14:paraId="6C942F10" w14:textId="75EA9296" w:rsidR="00C43A41" w:rsidRPr="003706F1" w:rsidRDefault="00693CA6" w:rsidP="00FF42C3">
            <w:pPr>
              <w:jc w:val="center"/>
              <w:rPr>
                <w:rFonts w:ascii="Times New Roman" w:hAnsi="Times New Roman" w:cs="Times New Roman"/>
                <w:color w:val="8EAADB" w:themeColor="accent1" w:themeTint="99"/>
              </w:rPr>
            </w:pPr>
            <w:r w:rsidRPr="003706F1">
              <w:rPr>
                <w:rFonts w:ascii="Times New Roman" w:hAnsi="Times New Roman" w:cs="Times New Roman"/>
                <w:color w:val="F7CAAC" w:themeColor="accent2" w:themeTint="66"/>
              </w:rPr>
              <w:sym w:font="Wingdings 3" w:char="F0C6"/>
            </w:r>
          </w:p>
        </w:tc>
        <w:tc>
          <w:tcPr>
            <w:tcW w:w="992" w:type="dxa"/>
            <w:shd w:val="clear" w:color="auto" w:fill="auto"/>
            <w:vAlign w:val="center"/>
          </w:tcPr>
          <w:p w14:paraId="0BDE7486" w14:textId="343E90C6" w:rsidR="00C43A41" w:rsidRPr="003706F1" w:rsidRDefault="003706F1" w:rsidP="00FF42C3">
            <w:pPr>
              <w:jc w:val="center"/>
              <w:rPr>
                <w:rFonts w:ascii="Times New Roman" w:hAnsi="Times New Roman" w:cs="Times New Roman"/>
              </w:rPr>
            </w:pPr>
            <w:r w:rsidRPr="003706F1">
              <w:rPr>
                <w:rFonts w:ascii="Times New Roman" w:hAnsi="Times New Roman" w:cs="Times New Roman"/>
              </w:rPr>
              <w:t>38,5</w:t>
            </w:r>
          </w:p>
        </w:tc>
        <w:tc>
          <w:tcPr>
            <w:tcW w:w="1134" w:type="dxa"/>
            <w:shd w:val="clear" w:color="auto" w:fill="auto"/>
            <w:vAlign w:val="center"/>
          </w:tcPr>
          <w:p w14:paraId="7028E7F5" w14:textId="6E765BFC" w:rsidR="00C43A41" w:rsidRPr="003706F1" w:rsidRDefault="003706F1" w:rsidP="00FF42C3">
            <w:pPr>
              <w:jc w:val="center"/>
              <w:rPr>
                <w:rFonts w:ascii="Times New Roman" w:hAnsi="Times New Roman" w:cs="Times New Roman"/>
              </w:rPr>
            </w:pPr>
            <w:r w:rsidRPr="003706F1">
              <w:rPr>
                <w:rFonts w:ascii="Times New Roman" w:hAnsi="Times New Roman" w:cs="Times New Roman"/>
              </w:rPr>
              <w:t>1,4</w:t>
            </w:r>
          </w:p>
        </w:tc>
        <w:tc>
          <w:tcPr>
            <w:tcW w:w="1276" w:type="dxa"/>
            <w:shd w:val="clear" w:color="auto" w:fill="auto"/>
            <w:vAlign w:val="center"/>
          </w:tcPr>
          <w:p w14:paraId="6C579371" w14:textId="07413A92" w:rsidR="00C43A41" w:rsidRPr="003706F1" w:rsidRDefault="003706F1" w:rsidP="00FF42C3">
            <w:pPr>
              <w:jc w:val="center"/>
              <w:rPr>
                <w:rFonts w:ascii="Times New Roman" w:hAnsi="Times New Roman" w:cs="Times New Roman"/>
              </w:rPr>
            </w:pPr>
            <w:r w:rsidRPr="003706F1">
              <w:rPr>
                <w:rFonts w:ascii="Times New Roman" w:hAnsi="Times New Roman" w:cs="Times New Roman"/>
              </w:rPr>
              <w:t>100</w:t>
            </w:r>
          </w:p>
        </w:tc>
        <w:tc>
          <w:tcPr>
            <w:tcW w:w="1098" w:type="dxa"/>
            <w:shd w:val="clear" w:color="auto" w:fill="FFE599" w:themeFill="accent4" w:themeFillTint="66"/>
            <w:vAlign w:val="center"/>
          </w:tcPr>
          <w:p w14:paraId="76C0568D" w14:textId="3A62F419" w:rsidR="00C43A41" w:rsidRPr="00424EC7" w:rsidRDefault="003706F1" w:rsidP="00FF42C3">
            <w:pPr>
              <w:jc w:val="center"/>
              <w:rPr>
                <w:rFonts w:ascii="Times New Roman" w:hAnsi="Times New Roman" w:cs="Times New Roman"/>
              </w:rPr>
            </w:pPr>
            <w:r w:rsidRPr="003706F1">
              <w:rPr>
                <w:rFonts w:ascii="Times New Roman" w:hAnsi="Times New Roman" w:cs="Times New Roman"/>
              </w:rPr>
              <w:t>1,1</w:t>
            </w:r>
          </w:p>
        </w:tc>
      </w:tr>
      <w:tr w:rsidR="00C43A41" w:rsidRPr="00424EC7" w14:paraId="0A5F3D72" w14:textId="77777777" w:rsidTr="00FF42C3">
        <w:tc>
          <w:tcPr>
            <w:tcW w:w="14560" w:type="dxa"/>
            <w:gridSpan w:val="8"/>
            <w:shd w:val="clear" w:color="auto" w:fill="F2F2F2" w:themeFill="background1" w:themeFillShade="F2"/>
            <w:vAlign w:val="center"/>
          </w:tcPr>
          <w:p w14:paraId="6B21CA6A" w14:textId="77777777" w:rsidR="00C43A41" w:rsidRPr="00424EC7" w:rsidRDefault="00C43A41" w:rsidP="00FF42C3">
            <w:pPr>
              <w:rPr>
                <w:rFonts w:ascii="Times New Roman" w:hAnsi="Times New Roman" w:cs="Times New Roman"/>
                <w:b/>
              </w:rPr>
            </w:pPr>
            <w:r w:rsidRPr="00424EC7">
              <w:rPr>
                <w:rFonts w:ascii="Times New Roman" w:hAnsi="Times New Roman" w:cs="Times New Roman"/>
                <w:b/>
              </w:rPr>
              <w:t>4 tikslas – užtikrinti kokybišką ir efektyvią sveikatos priežiūrą, orientuotą į gyventojų poreikius</w:t>
            </w:r>
          </w:p>
        </w:tc>
      </w:tr>
      <w:tr w:rsidR="00C43A41" w:rsidRPr="00424EC7" w14:paraId="597D7E1E" w14:textId="77777777" w:rsidTr="00FF42C3">
        <w:tc>
          <w:tcPr>
            <w:tcW w:w="14560" w:type="dxa"/>
            <w:gridSpan w:val="8"/>
            <w:shd w:val="clear" w:color="auto" w:fill="F2F2F2" w:themeFill="background1" w:themeFillShade="F2"/>
            <w:vAlign w:val="center"/>
          </w:tcPr>
          <w:p w14:paraId="02C4F87D" w14:textId="77777777" w:rsidR="00C43A41" w:rsidRPr="00424EC7" w:rsidRDefault="00C43A41" w:rsidP="00FF42C3">
            <w:pPr>
              <w:rPr>
                <w:rFonts w:ascii="Times New Roman" w:hAnsi="Times New Roman" w:cs="Times New Roman"/>
                <w:b/>
              </w:rPr>
            </w:pPr>
            <w:r w:rsidRPr="00424EC7">
              <w:rPr>
                <w:rFonts w:ascii="Times New Roman" w:hAnsi="Times New Roman" w:cs="Times New Roman"/>
                <w:b/>
              </w:rPr>
              <w:t>4.1. Užtikrinti sveikatos sistemos tvarumą ir kokybę, plėtojant sveikatos technologijas, kurių efektyvumas pagrįstas mokslo įrodymais</w:t>
            </w:r>
          </w:p>
        </w:tc>
      </w:tr>
      <w:tr w:rsidR="00C43A41" w:rsidRPr="00424EC7" w14:paraId="2498526A" w14:textId="77777777" w:rsidTr="00FF42C3">
        <w:tc>
          <w:tcPr>
            <w:tcW w:w="6941" w:type="dxa"/>
            <w:vAlign w:val="center"/>
          </w:tcPr>
          <w:p w14:paraId="3E5C3345" w14:textId="77777777" w:rsidR="00C43A41" w:rsidRPr="00424EC7" w:rsidRDefault="00C43A41" w:rsidP="00FF42C3">
            <w:pPr>
              <w:rPr>
                <w:rFonts w:ascii="Times New Roman" w:hAnsi="Times New Roman" w:cs="Times New Roman"/>
              </w:rPr>
            </w:pPr>
            <w:r w:rsidRPr="00424EC7">
              <w:rPr>
                <w:rFonts w:ascii="Times New Roman" w:hAnsi="Times New Roman" w:cs="Times New Roman"/>
              </w:rPr>
              <w:t xml:space="preserve">Išvengiamų hospitalizacijų (IH) skaičius 1000 gyv. </w:t>
            </w:r>
          </w:p>
        </w:tc>
        <w:tc>
          <w:tcPr>
            <w:tcW w:w="992" w:type="dxa"/>
            <w:vAlign w:val="center"/>
          </w:tcPr>
          <w:p w14:paraId="7227BDE6"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18,5</w:t>
            </w:r>
          </w:p>
        </w:tc>
        <w:tc>
          <w:tcPr>
            <w:tcW w:w="851" w:type="dxa"/>
            <w:vAlign w:val="center"/>
          </w:tcPr>
          <w:p w14:paraId="79AD069B"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846</w:t>
            </w:r>
          </w:p>
        </w:tc>
        <w:tc>
          <w:tcPr>
            <w:tcW w:w="1276" w:type="dxa"/>
            <w:vAlign w:val="center"/>
          </w:tcPr>
          <w:p w14:paraId="7DE3516E" w14:textId="77777777" w:rsidR="00C43A41" w:rsidRPr="00424EC7" w:rsidRDefault="00C43A41" w:rsidP="00FF42C3">
            <w:pPr>
              <w:jc w:val="center"/>
              <w:rPr>
                <w:rFonts w:ascii="Times New Roman" w:hAnsi="Times New Roman" w:cs="Times New Roman"/>
                <w:color w:val="92D050"/>
              </w:rPr>
            </w:pPr>
            <w:r w:rsidRPr="00424EC7">
              <w:rPr>
                <w:rFonts w:ascii="Times New Roman" w:hAnsi="Times New Roman" w:cs="Times New Roman"/>
                <w:color w:val="92D050"/>
              </w:rPr>
              <w:sym w:font="Wingdings 3" w:char="F0C8"/>
            </w:r>
          </w:p>
        </w:tc>
        <w:tc>
          <w:tcPr>
            <w:tcW w:w="992" w:type="dxa"/>
            <w:vAlign w:val="center"/>
          </w:tcPr>
          <w:p w14:paraId="14B7E32C"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18,0</w:t>
            </w:r>
          </w:p>
        </w:tc>
        <w:tc>
          <w:tcPr>
            <w:tcW w:w="1134" w:type="dxa"/>
            <w:vAlign w:val="center"/>
          </w:tcPr>
          <w:p w14:paraId="6D92CC59"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34,8</w:t>
            </w:r>
          </w:p>
        </w:tc>
        <w:tc>
          <w:tcPr>
            <w:tcW w:w="1276" w:type="dxa"/>
            <w:vAlign w:val="center"/>
          </w:tcPr>
          <w:p w14:paraId="33B66978"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11,8</w:t>
            </w:r>
          </w:p>
        </w:tc>
        <w:tc>
          <w:tcPr>
            <w:tcW w:w="1098" w:type="dxa"/>
            <w:shd w:val="clear" w:color="auto" w:fill="FFE599" w:themeFill="accent4" w:themeFillTint="66"/>
            <w:vAlign w:val="center"/>
          </w:tcPr>
          <w:p w14:paraId="77F8F33D"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1,03</w:t>
            </w:r>
          </w:p>
        </w:tc>
      </w:tr>
      <w:tr w:rsidR="00C43A41" w:rsidRPr="00424EC7" w14:paraId="427C06A6" w14:textId="77777777" w:rsidTr="00FF42C3">
        <w:tc>
          <w:tcPr>
            <w:tcW w:w="6941" w:type="dxa"/>
            <w:vAlign w:val="center"/>
          </w:tcPr>
          <w:p w14:paraId="029E6BAD" w14:textId="77777777" w:rsidR="00C43A41" w:rsidRPr="00424EC7" w:rsidRDefault="00C43A41" w:rsidP="00FF42C3">
            <w:pPr>
              <w:rPr>
                <w:rFonts w:ascii="Times New Roman" w:hAnsi="Times New Roman" w:cs="Times New Roman"/>
              </w:rPr>
            </w:pPr>
            <w:r w:rsidRPr="00424EC7">
              <w:rPr>
                <w:rFonts w:ascii="Times New Roman" w:hAnsi="Times New Roman" w:cs="Times New Roman"/>
              </w:rPr>
              <w:t>IH dėl cukrinio diabeto skaičius (18+ m.) skaičius 1000 gyv.</w:t>
            </w:r>
          </w:p>
        </w:tc>
        <w:tc>
          <w:tcPr>
            <w:tcW w:w="992" w:type="dxa"/>
            <w:vAlign w:val="center"/>
          </w:tcPr>
          <w:p w14:paraId="1295840C"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 xml:space="preserve">1,6 </w:t>
            </w:r>
          </w:p>
        </w:tc>
        <w:tc>
          <w:tcPr>
            <w:tcW w:w="851" w:type="dxa"/>
            <w:vAlign w:val="center"/>
          </w:tcPr>
          <w:p w14:paraId="0CF77CAF"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62</w:t>
            </w:r>
          </w:p>
        </w:tc>
        <w:tc>
          <w:tcPr>
            <w:tcW w:w="1276" w:type="dxa"/>
            <w:vAlign w:val="center"/>
          </w:tcPr>
          <w:p w14:paraId="0D76F229" w14:textId="77777777" w:rsidR="00C43A41" w:rsidRPr="00424EC7" w:rsidRDefault="00C43A41" w:rsidP="00FF42C3">
            <w:pPr>
              <w:jc w:val="center"/>
              <w:rPr>
                <w:rFonts w:ascii="Times New Roman" w:hAnsi="Times New Roman" w:cs="Times New Roman"/>
                <w:color w:val="92D050"/>
              </w:rPr>
            </w:pPr>
            <w:r w:rsidRPr="00424EC7">
              <w:rPr>
                <w:rFonts w:ascii="Times New Roman" w:hAnsi="Times New Roman" w:cs="Times New Roman"/>
                <w:color w:val="92D050"/>
              </w:rPr>
              <w:sym w:font="Wingdings 3" w:char="F0C8"/>
            </w:r>
          </w:p>
        </w:tc>
        <w:tc>
          <w:tcPr>
            <w:tcW w:w="992" w:type="dxa"/>
            <w:vAlign w:val="center"/>
          </w:tcPr>
          <w:p w14:paraId="2734C54B"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1,8</w:t>
            </w:r>
          </w:p>
        </w:tc>
        <w:tc>
          <w:tcPr>
            <w:tcW w:w="1134" w:type="dxa"/>
            <w:vAlign w:val="center"/>
          </w:tcPr>
          <w:p w14:paraId="2E81A324"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3,5</w:t>
            </w:r>
          </w:p>
        </w:tc>
        <w:tc>
          <w:tcPr>
            <w:tcW w:w="1276" w:type="dxa"/>
            <w:vAlign w:val="center"/>
          </w:tcPr>
          <w:p w14:paraId="3E5C6E33"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0,0</w:t>
            </w:r>
          </w:p>
        </w:tc>
        <w:tc>
          <w:tcPr>
            <w:tcW w:w="1098" w:type="dxa"/>
            <w:shd w:val="clear" w:color="auto" w:fill="FFE599" w:themeFill="accent4" w:themeFillTint="66"/>
            <w:vAlign w:val="center"/>
          </w:tcPr>
          <w:p w14:paraId="7AFC775C"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0,89</w:t>
            </w:r>
          </w:p>
        </w:tc>
      </w:tr>
    </w:tbl>
    <w:p w14:paraId="1C95D0D7" w14:textId="77777777" w:rsidR="00D85430" w:rsidRPr="00424EC7" w:rsidRDefault="00D85430"/>
    <w:tbl>
      <w:tblPr>
        <w:tblStyle w:val="Lentelstinklelis"/>
        <w:tblW w:w="0" w:type="auto"/>
        <w:tblLayout w:type="fixed"/>
        <w:tblLook w:val="04A0" w:firstRow="1" w:lastRow="0" w:firstColumn="1" w:lastColumn="0" w:noHBand="0" w:noVBand="1"/>
      </w:tblPr>
      <w:tblGrid>
        <w:gridCol w:w="6941"/>
        <w:gridCol w:w="992"/>
        <w:gridCol w:w="851"/>
        <w:gridCol w:w="1276"/>
        <w:gridCol w:w="992"/>
        <w:gridCol w:w="1134"/>
        <w:gridCol w:w="1276"/>
        <w:gridCol w:w="1098"/>
      </w:tblGrid>
      <w:tr w:rsidR="00945765" w:rsidRPr="00424EC7" w14:paraId="2C519EF4" w14:textId="77777777" w:rsidTr="004335B6">
        <w:tc>
          <w:tcPr>
            <w:tcW w:w="6941" w:type="dxa"/>
            <w:vMerge w:val="restart"/>
            <w:shd w:val="clear" w:color="auto" w:fill="F2F2F2" w:themeFill="background1" w:themeFillShade="F2"/>
            <w:vAlign w:val="center"/>
          </w:tcPr>
          <w:p w14:paraId="28B11891"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lastRenderedPageBreak/>
              <w:t>Rodiklio pavadinimas</w:t>
            </w:r>
          </w:p>
        </w:tc>
        <w:tc>
          <w:tcPr>
            <w:tcW w:w="3119" w:type="dxa"/>
            <w:gridSpan w:val="3"/>
            <w:shd w:val="clear" w:color="auto" w:fill="F2F2F2" w:themeFill="background1" w:themeFillShade="F2"/>
            <w:vAlign w:val="center"/>
          </w:tcPr>
          <w:p w14:paraId="2D0830B8"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Kėdainių rajonas</w:t>
            </w:r>
          </w:p>
        </w:tc>
        <w:tc>
          <w:tcPr>
            <w:tcW w:w="3402" w:type="dxa"/>
            <w:gridSpan w:val="3"/>
            <w:shd w:val="clear" w:color="auto" w:fill="F2F2F2" w:themeFill="background1" w:themeFillShade="F2"/>
            <w:vAlign w:val="center"/>
          </w:tcPr>
          <w:p w14:paraId="2E41C59B"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Lietuva</w:t>
            </w:r>
          </w:p>
        </w:tc>
        <w:tc>
          <w:tcPr>
            <w:tcW w:w="1098" w:type="dxa"/>
            <w:vMerge w:val="restart"/>
            <w:shd w:val="clear" w:color="auto" w:fill="F2F2F2" w:themeFill="background1" w:themeFillShade="F2"/>
            <w:vAlign w:val="center"/>
          </w:tcPr>
          <w:p w14:paraId="2C469F14"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Santykis</w:t>
            </w:r>
          </w:p>
        </w:tc>
      </w:tr>
      <w:tr w:rsidR="00945765" w:rsidRPr="00424EC7" w14:paraId="4FF12925" w14:textId="77777777" w:rsidTr="004335B6">
        <w:tc>
          <w:tcPr>
            <w:tcW w:w="6941" w:type="dxa"/>
            <w:vMerge/>
            <w:tcBorders>
              <w:bottom w:val="single" w:sz="4" w:space="0" w:color="auto"/>
            </w:tcBorders>
            <w:shd w:val="clear" w:color="auto" w:fill="F2F2F2" w:themeFill="background1" w:themeFillShade="F2"/>
            <w:vAlign w:val="center"/>
          </w:tcPr>
          <w:p w14:paraId="524BC491" w14:textId="77777777" w:rsidR="00945765" w:rsidRPr="00424EC7" w:rsidRDefault="00945765" w:rsidP="004335B6">
            <w:pPr>
              <w:jc w:val="center"/>
              <w:rPr>
                <w:rFonts w:ascii="Times New Roman" w:hAnsi="Times New Roman" w:cs="Times New Roman"/>
                <w:sz w:val="21"/>
                <w:szCs w:val="21"/>
              </w:rPr>
            </w:pPr>
          </w:p>
        </w:tc>
        <w:tc>
          <w:tcPr>
            <w:tcW w:w="992" w:type="dxa"/>
            <w:tcBorders>
              <w:bottom w:val="single" w:sz="4" w:space="0" w:color="auto"/>
            </w:tcBorders>
            <w:shd w:val="clear" w:color="auto" w:fill="F2F2F2" w:themeFill="background1" w:themeFillShade="F2"/>
            <w:vAlign w:val="center"/>
          </w:tcPr>
          <w:p w14:paraId="3FC0C4EB"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Rodiklis</w:t>
            </w:r>
          </w:p>
        </w:tc>
        <w:tc>
          <w:tcPr>
            <w:tcW w:w="851" w:type="dxa"/>
            <w:tcBorders>
              <w:bottom w:val="single" w:sz="4" w:space="0" w:color="auto"/>
            </w:tcBorders>
            <w:shd w:val="clear" w:color="auto" w:fill="F2F2F2" w:themeFill="background1" w:themeFillShade="F2"/>
            <w:vAlign w:val="center"/>
          </w:tcPr>
          <w:p w14:paraId="614F47D5"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Kiekis</w:t>
            </w:r>
          </w:p>
        </w:tc>
        <w:tc>
          <w:tcPr>
            <w:tcW w:w="1276" w:type="dxa"/>
            <w:tcBorders>
              <w:bottom w:val="single" w:sz="4" w:space="0" w:color="auto"/>
            </w:tcBorders>
            <w:shd w:val="clear" w:color="auto" w:fill="F2F2F2" w:themeFill="background1" w:themeFillShade="F2"/>
            <w:vAlign w:val="center"/>
          </w:tcPr>
          <w:p w14:paraId="398395C3"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Tendencija</w:t>
            </w:r>
          </w:p>
        </w:tc>
        <w:tc>
          <w:tcPr>
            <w:tcW w:w="992" w:type="dxa"/>
            <w:tcBorders>
              <w:bottom w:val="single" w:sz="4" w:space="0" w:color="auto"/>
            </w:tcBorders>
            <w:shd w:val="clear" w:color="auto" w:fill="F2F2F2" w:themeFill="background1" w:themeFillShade="F2"/>
            <w:vAlign w:val="center"/>
          </w:tcPr>
          <w:p w14:paraId="08153C73"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Rodiklis</w:t>
            </w:r>
          </w:p>
        </w:tc>
        <w:tc>
          <w:tcPr>
            <w:tcW w:w="1134" w:type="dxa"/>
            <w:tcBorders>
              <w:bottom w:val="single" w:sz="4" w:space="0" w:color="auto"/>
            </w:tcBorders>
            <w:shd w:val="clear" w:color="auto" w:fill="F2F2F2" w:themeFill="background1" w:themeFillShade="F2"/>
            <w:vAlign w:val="center"/>
          </w:tcPr>
          <w:p w14:paraId="31BCBCC1"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Minimali</w:t>
            </w:r>
          </w:p>
          <w:p w14:paraId="30A1FBB3"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reikšmė</w:t>
            </w:r>
          </w:p>
        </w:tc>
        <w:tc>
          <w:tcPr>
            <w:tcW w:w="1276" w:type="dxa"/>
            <w:tcBorders>
              <w:bottom w:val="single" w:sz="4" w:space="0" w:color="auto"/>
            </w:tcBorders>
            <w:shd w:val="clear" w:color="auto" w:fill="F2F2F2" w:themeFill="background1" w:themeFillShade="F2"/>
            <w:vAlign w:val="center"/>
          </w:tcPr>
          <w:p w14:paraId="5141D5B9" w14:textId="77777777" w:rsidR="00945765" w:rsidRPr="00424EC7" w:rsidRDefault="00945765" w:rsidP="004335B6">
            <w:pPr>
              <w:jc w:val="center"/>
              <w:rPr>
                <w:rFonts w:ascii="Times New Roman" w:hAnsi="Times New Roman" w:cs="Times New Roman"/>
                <w:b/>
                <w:sz w:val="21"/>
                <w:szCs w:val="21"/>
              </w:rPr>
            </w:pPr>
            <w:r w:rsidRPr="00424EC7">
              <w:rPr>
                <w:rFonts w:ascii="Times New Roman" w:hAnsi="Times New Roman" w:cs="Times New Roman"/>
                <w:b/>
                <w:sz w:val="21"/>
                <w:szCs w:val="21"/>
              </w:rPr>
              <w:t>Maksimali reikšmė</w:t>
            </w:r>
          </w:p>
        </w:tc>
        <w:tc>
          <w:tcPr>
            <w:tcW w:w="1098" w:type="dxa"/>
            <w:vMerge/>
            <w:tcBorders>
              <w:bottom w:val="single" w:sz="4" w:space="0" w:color="auto"/>
            </w:tcBorders>
            <w:shd w:val="clear" w:color="auto" w:fill="F2F2F2" w:themeFill="background1" w:themeFillShade="F2"/>
            <w:vAlign w:val="center"/>
          </w:tcPr>
          <w:p w14:paraId="65B0EFEC" w14:textId="77777777" w:rsidR="00945765" w:rsidRPr="00424EC7" w:rsidRDefault="00945765" w:rsidP="004335B6">
            <w:pPr>
              <w:jc w:val="center"/>
              <w:rPr>
                <w:rFonts w:ascii="Times New Roman" w:hAnsi="Times New Roman" w:cs="Times New Roman"/>
                <w:b/>
                <w:sz w:val="21"/>
                <w:szCs w:val="21"/>
              </w:rPr>
            </w:pPr>
          </w:p>
        </w:tc>
      </w:tr>
      <w:tr w:rsidR="00945765" w:rsidRPr="00424EC7" w14:paraId="140B6894" w14:textId="77777777" w:rsidTr="004335B6">
        <w:tc>
          <w:tcPr>
            <w:tcW w:w="6941" w:type="dxa"/>
            <w:tcBorders>
              <w:bottom w:val="single" w:sz="4" w:space="0" w:color="auto"/>
            </w:tcBorders>
            <w:vAlign w:val="center"/>
          </w:tcPr>
          <w:p w14:paraId="71C4464E" w14:textId="77777777" w:rsidR="00945765" w:rsidRPr="00424EC7" w:rsidRDefault="00945765" w:rsidP="004335B6">
            <w:pPr>
              <w:jc w:val="center"/>
              <w:rPr>
                <w:rFonts w:ascii="Times New Roman" w:hAnsi="Times New Roman" w:cs="Times New Roman"/>
                <w:sz w:val="18"/>
              </w:rPr>
            </w:pPr>
            <w:r w:rsidRPr="00424EC7">
              <w:rPr>
                <w:rFonts w:ascii="Times New Roman" w:hAnsi="Times New Roman" w:cs="Times New Roman"/>
                <w:sz w:val="18"/>
              </w:rPr>
              <w:t>1</w:t>
            </w:r>
          </w:p>
        </w:tc>
        <w:tc>
          <w:tcPr>
            <w:tcW w:w="992" w:type="dxa"/>
            <w:tcBorders>
              <w:bottom w:val="single" w:sz="4" w:space="0" w:color="auto"/>
            </w:tcBorders>
            <w:vAlign w:val="center"/>
          </w:tcPr>
          <w:p w14:paraId="11CA24AF" w14:textId="77777777" w:rsidR="00945765" w:rsidRPr="00424EC7" w:rsidRDefault="00945765" w:rsidP="004335B6">
            <w:pPr>
              <w:jc w:val="center"/>
              <w:rPr>
                <w:rFonts w:ascii="Times New Roman" w:hAnsi="Times New Roman" w:cs="Times New Roman"/>
                <w:sz w:val="18"/>
              </w:rPr>
            </w:pPr>
            <w:r w:rsidRPr="00424EC7">
              <w:rPr>
                <w:rFonts w:ascii="Times New Roman" w:hAnsi="Times New Roman" w:cs="Times New Roman"/>
                <w:sz w:val="18"/>
              </w:rPr>
              <w:t>2</w:t>
            </w:r>
          </w:p>
        </w:tc>
        <w:tc>
          <w:tcPr>
            <w:tcW w:w="851" w:type="dxa"/>
            <w:tcBorders>
              <w:bottom w:val="single" w:sz="4" w:space="0" w:color="auto"/>
            </w:tcBorders>
            <w:vAlign w:val="center"/>
          </w:tcPr>
          <w:p w14:paraId="12EE1B47" w14:textId="77777777" w:rsidR="00945765" w:rsidRPr="00424EC7" w:rsidRDefault="00945765" w:rsidP="004335B6">
            <w:pPr>
              <w:jc w:val="center"/>
              <w:rPr>
                <w:rFonts w:ascii="Times New Roman" w:hAnsi="Times New Roman" w:cs="Times New Roman"/>
                <w:sz w:val="18"/>
              </w:rPr>
            </w:pPr>
            <w:r w:rsidRPr="00424EC7">
              <w:rPr>
                <w:rFonts w:ascii="Times New Roman" w:hAnsi="Times New Roman" w:cs="Times New Roman"/>
                <w:sz w:val="18"/>
              </w:rPr>
              <w:t>3</w:t>
            </w:r>
          </w:p>
        </w:tc>
        <w:tc>
          <w:tcPr>
            <w:tcW w:w="1276" w:type="dxa"/>
            <w:tcBorders>
              <w:bottom w:val="single" w:sz="4" w:space="0" w:color="auto"/>
            </w:tcBorders>
            <w:vAlign w:val="center"/>
          </w:tcPr>
          <w:p w14:paraId="53993421" w14:textId="77777777" w:rsidR="00945765" w:rsidRPr="00424EC7" w:rsidRDefault="00945765" w:rsidP="004335B6">
            <w:pPr>
              <w:jc w:val="center"/>
              <w:rPr>
                <w:rFonts w:ascii="Times New Roman" w:hAnsi="Times New Roman" w:cs="Times New Roman"/>
                <w:sz w:val="18"/>
              </w:rPr>
            </w:pPr>
            <w:r w:rsidRPr="00424EC7">
              <w:rPr>
                <w:rFonts w:ascii="Times New Roman" w:hAnsi="Times New Roman" w:cs="Times New Roman"/>
                <w:sz w:val="18"/>
              </w:rPr>
              <w:t>4</w:t>
            </w:r>
          </w:p>
        </w:tc>
        <w:tc>
          <w:tcPr>
            <w:tcW w:w="992" w:type="dxa"/>
            <w:tcBorders>
              <w:bottom w:val="single" w:sz="4" w:space="0" w:color="auto"/>
            </w:tcBorders>
            <w:vAlign w:val="center"/>
          </w:tcPr>
          <w:p w14:paraId="3771BED0" w14:textId="77777777" w:rsidR="00945765" w:rsidRPr="00424EC7" w:rsidRDefault="00945765" w:rsidP="004335B6">
            <w:pPr>
              <w:jc w:val="center"/>
              <w:rPr>
                <w:rFonts w:ascii="Times New Roman" w:hAnsi="Times New Roman" w:cs="Times New Roman"/>
                <w:sz w:val="18"/>
              </w:rPr>
            </w:pPr>
            <w:r w:rsidRPr="00424EC7">
              <w:rPr>
                <w:rFonts w:ascii="Times New Roman" w:hAnsi="Times New Roman" w:cs="Times New Roman"/>
                <w:sz w:val="18"/>
              </w:rPr>
              <w:t>5</w:t>
            </w:r>
          </w:p>
        </w:tc>
        <w:tc>
          <w:tcPr>
            <w:tcW w:w="1134" w:type="dxa"/>
            <w:tcBorders>
              <w:bottom w:val="single" w:sz="4" w:space="0" w:color="auto"/>
            </w:tcBorders>
            <w:vAlign w:val="center"/>
          </w:tcPr>
          <w:p w14:paraId="21B20FD3" w14:textId="77777777" w:rsidR="00945765" w:rsidRPr="00424EC7" w:rsidRDefault="00945765" w:rsidP="004335B6">
            <w:pPr>
              <w:jc w:val="center"/>
              <w:rPr>
                <w:rFonts w:ascii="Times New Roman" w:hAnsi="Times New Roman" w:cs="Times New Roman"/>
                <w:sz w:val="18"/>
              </w:rPr>
            </w:pPr>
            <w:r w:rsidRPr="00424EC7">
              <w:rPr>
                <w:rFonts w:ascii="Times New Roman" w:hAnsi="Times New Roman" w:cs="Times New Roman"/>
                <w:sz w:val="18"/>
              </w:rPr>
              <w:t>6</w:t>
            </w:r>
          </w:p>
        </w:tc>
        <w:tc>
          <w:tcPr>
            <w:tcW w:w="1276" w:type="dxa"/>
            <w:tcBorders>
              <w:bottom w:val="single" w:sz="4" w:space="0" w:color="auto"/>
            </w:tcBorders>
            <w:vAlign w:val="center"/>
          </w:tcPr>
          <w:p w14:paraId="4715D876" w14:textId="77777777" w:rsidR="00945765" w:rsidRPr="00424EC7" w:rsidRDefault="00945765" w:rsidP="004335B6">
            <w:pPr>
              <w:jc w:val="center"/>
              <w:rPr>
                <w:rFonts w:ascii="Times New Roman" w:hAnsi="Times New Roman" w:cs="Times New Roman"/>
                <w:sz w:val="18"/>
              </w:rPr>
            </w:pPr>
            <w:r w:rsidRPr="00424EC7">
              <w:rPr>
                <w:rFonts w:ascii="Times New Roman" w:hAnsi="Times New Roman" w:cs="Times New Roman"/>
                <w:sz w:val="18"/>
              </w:rPr>
              <w:t>7</w:t>
            </w:r>
          </w:p>
        </w:tc>
        <w:tc>
          <w:tcPr>
            <w:tcW w:w="1098" w:type="dxa"/>
            <w:tcBorders>
              <w:bottom w:val="single" w:sz="4" w:space="0" w:color="auto"/>
            </w:tcBorders>
            <w:vAlign w:val="center"/>
          </w:tcPr>
          <w:p w14:paraId="2C1DF34C" w14:textId="77777777" w:rsidR="00945765" w:rsidRPr="00424EC7" w:rsidRDefault="00945765" w:rsidP="004335B6">
            <w:pPr>
              <w:jc w:val="center"/>
              <w:rPr>
                <w:rFonts w:ascii="Times New Roman" w:hAnsi="Times New Roman" w:cs="Times New Roman"/>
                <w:sz w:val="18"/>
              </w:rPr>
            </w:pPr>
            <w:r w:rsidRPr="00424EC7">
              <w:rPr>
                <w:rFonts w:ascii="Times New Roman" w:hAnsi="Times New Roman" w:cs="Times New Roman"/>
                <w:sz w:val="18"/>
              </w:rPr>
              <w:t>8</w:t>
            </w:r>
          </w:p>
        </w:tc>
      </w:tr>
    </w:tbl>
    <w:tbl>
      <w:tblPr>
        <w:tblStyle w:val="Lentelstinklelis1"/>
        <w:tblW w:w="0" w:type="auto"/>
        <w:tblLayout w:type="fixed"/>
        <w:tblLook w:val="04A0" w:firstRow="1" w:lastRow="0" w:firstColumn="1" w:lastColumn="0" w:noHBand="0" w:noVBand="1"/>
      </w:tblPr>
      <w:tblGrid>
        <w:gridCol w:w="6941"/>
        <w:gridCol w:w="992"/>
        <w:gridCol w:w="851"/>
        <w:gridCol w:w="1276"/>
        <w:gridCol w:w="992"/>
        <w:gridCol w:w="1134"/>
        <w:gridCol w:w="1276"/>
        <w:gridCol w:w="1098"/>
      </w:tblGrid>
      <w:tr w:rsidR="00945765" w:rsidRPr="00424EC7" w14:paraId="48BE5228" w14:textId="77777777" w:rsidTr="004335B6">
        <w:tc>
          <w:tcPr>
            <w:tcW w:w="14560" w:type="dxa"/>
            <w:gridSpan w:val="8"/>
            <w:shd w:val="clear" w:color="auto" w:fill="F2F2F2" w:themeFill="background1" w:themeFillShade="F2"/>
            <w:vAlign w:val="center"/>
          </w:tcPr>
          <w:p w14:paraId="5B4D8A45" w14:textId="77777777" w:rsidR="00945765" w:rsidRPr="00424EC7" w:rsidRDefault="00945765" w:rsidP="004335B6">
            <w:pPr>
              <w:rPr>
                <w:rFonts w:ascii="Times New Roman" w:hAnsi="Times New Roman" w:cs="Times New Roman"/>
                <w:b/>
              </w:rPr>
            </w:pPr>
            <w:r w:rsidRPr="00424EC7">
              <w:rPr>
                <w:rFonts w:ascii="Times New Roman" w:hAnsi="Times New Roman" w:cs="Times New Roman"/>
                <w:b/>
              </w:rPr>
              <w:t xml:space="preserve">4.2. Plėtoti sveikatos infrastruktūrą ir gerinti sveikatos priežiūros paslaugų kokybę, saugą, prieinamumą ir į pacientą orientuotą sveikatos priežiūrą </w:t>
            </w:r>
          </w:p>
        </w:tc>
      </w:tr>
      <w:tr w:rsidR="00C43A41" w:rsidRPr="00424EC7" w14:paraId="6F845E46" w14:textId="77777777" w:rsidTr="00F95F61">
        <w:tc>
          <w:tcPr>
            <w:tcW w:w="6941" w:type="dxa"/>
            <w:shd w:val="clear" w:color="auto" w:fill="FFFFFF" w:themeFill="background1"/>
            <w:vAlign w:val="center"/>
          </w:tcPr>
          <w:p w14:paraId="0BAF9BFC" w14:textId="52B0C909" w:rsidR="00C43A41" w:rsidRPr="00424EC7" w:rsidRDefault="00C43A41" w:rsidP="00FF42C3">
            <w:pPr>
              <w:rPr>
                <w:rFonts w:ascii="Times New Roman" w:hAnsi="Times New Roman" w:cs="Times New Roman"/>
              </w:rPr>
            </w:pPr>
            <w:r w:rsidRPr="00424EC7">
              <w:rPr>
                <w:rFonts w:ascii="Times New Roman" w:hAnsi="Times New Roman" w:cs="Times New Roman"/>
              </w:rPr>
              <w:t xml:space="preserve">Slaugytojų, tenkančių vienam gydytojui, skaičius </w:t>
            </w:r>
          </w:p>
        </w:tc>
        <w:tc>
          <w:tcPr>
            <w:tcW w:w="992" w:type="dxa"/>
            <w:shd w:val="clear" w:color="auto" w:fill="FFFFFF" w:themeFill="background1"/>
            <w:vAlign w:val="center"/>
          </w:tcPr>
          <w:p w14:paraId="6AFFCCB0" w14:textId="52F614AD" w:rsidR="00C43A41" w:rsidRPr="00424EC7" w:rsidRDefault="003706F1" w:rsidP="00FF42C3">
            <w:pPr>
              <w:jc w:val="center"/>
              <w:rPr>
                <w:rFonts w:ascii="Times New Roman" w:hAnsi="Times New Roman" w:cs="Times New Roman"/>
              </w:rPr>
            </w:pPr>
            <w:r>
              <w:rPr>
                <w:rFonts w:ascii="Times New Roman" w:hAnsi="Times New Roman" w:cs="Times New Roman"/>
              </w:rPr>
              <w:t>2,7</w:t>
            </w:r>
          </w:p>
        </w:tc>
        <w:tc>
          <w:tcPr>
            <w:tcW w:w="851" w:type="dxa"/>
            <w:shd w:val="clear" w:color="auto" w:fill="FFFFFF" w:themeFill="background1"/>
            <w:vAlign w:val="center"/>
          </w:tcPr>
          <w:p w14:paraId="725C7A57" w14:textId="52F97CC4" w:rsidR="00C43A41" w:rsidRPr="00424EC7" w:rsidRDefault="00601844" w:rsidP="00FF42C3">
            <w:pPr>
              <w:jc w:val="center"/>
              <w:rPr>
                <w:rFonts w:ascii="Times New Roman" w:hAnsi="Times New Roman" w:cs="Times New Roman"/>
              </w:rPr>
            </w:pPr>
            <w:r>
              <w:rPr>
                <w:rFonts w:ascii="Times New Roman" w:hAnsi="Times New Roman" w:cs="Times New Roman"/>
              </w:rPr>
              <w:t>285</w:t>
            </w:r>
          </w:p>
        </w:tc>
        <w:tc>
          <w:tcPr>
            <w:tcW w:w="1276" w:type="dxa"/>
            <w:shd w:val="clear" w:color="auto" w:fill="FFFFFF" w:themeFill="background1"/>
            <w:vAlign w:val="center"/>
          </w:tcPr>
          <w:p w14:paraId="60CE45ED" w14:textId="77777777" w:rsidR="00C43A41" w:rsidRPr="00424EC7" w:rsidRDefault="00C43A41" w:rsidP="00FF42C3">
            <w:pPr>
              <w:jc w:val="center"/>
              <w:rPr>
                <w:rFonts w:ascii="Times New Roman" w:hAnsi="Times New Roman" w:cs="Times New Roman"/>
                <w:color w:val="70AD47" w:themeColor="accent6"/>
              </w:rPr>
            </w:pPr>
            <w:r w:rsidRPr="00424EC7">
              <w:rPr>
                <w:rFonts w:ascii="Times New Roman" w:hAnsi="Times New Roman" w:cs="Times New Roman"/>
                <w:color w:val="F7CAAC" w:themeColor="accent2" w:themeTint="66"/>
              </w:rPr>
              <w:sym w:font="Wingdings 3" w:char="F0C6"/>
            </w:r>
          </w:p>
        </w:tc>
        <w:tc>
          <w:tcPr>
            <w:tcW w:w="992" w:type="dxa"/>
            <w:shd w:val="clear" w:color="auto" w:fill="FFFFFF" w:themeFill="background1"/>
            <w:vAlign w:val="center"/>
          </w:tcPr>
          <w:p w14:paraId="645D8BB5" w14:textId="2F0DBD48" w:rsidR="00C43A41" w:rsidRPr="00424EC7" w:rsidRDefault="003706F1" w:rsidP="00FF42C3">
            <w:pPr>
              <w:jc w:val="center"/>
              <w:rPr>
                <w:rFonts w:ascii="Times New Roman" w:hAnsi="Times New Roman" w:cs="Times New Roman"/>
              </w:rPr>
            </w:pPr>
            <w:r>
              <w:rPr>
                <w:rFonts w:ascii="Times New Roman" w:hAnsi="Times New Roman" w:cs="Times New Roman"/>
              </w:rPr>
              <w:t>1,8</w:t>
            </w:r>
          </w:p>
        </w:tc>
        <w:tc>
          <w:tcPr>
            <w:tcW w:w="1134" w:type="dxa"/>
            <w:shd w:val="clear" w:color="auto" w:fill="FFFFFF" w:themeFill="background1"/>
            <w:vAlign w:val="center"/>
          </w:tcPr>
          <w:p w14:paraId="73C58D32" w14:textId="0A513239" w:rsidR="00C43A41" w:rsidRPr="00424EC7" w:rsidRDefault="003706F1" w:rsidP="00FF42C3">
            <w:pPr>
              <w:jc w:val="center"/>
              <w:rPr>
                <w:rFonts w:ascii="Times New Roman" w:hAnsi="Times New Roman" w:cs="Times New Roman"/>
              </w:rPr>
            </w:pPr>
            <w:r>
              <w:rPr>
                <w:rFonts w:ascii="Times New Roman" w:hAnsi="Times New Roman" w:cs="Times New Roman"/>
              </w:rPr>
              <w:t>1,1</w:t>
            </w:r>
          </w:p>
        </w:tc>
        <w:tc>
          <w:tcPr>
            <w:tcW w:w="1276" w:type="dxa"/>
            <w:shd w:val="clear" w:color="auto" w:fill="FFFFFF" w:themeFill="background1"/>
            <w:vAlign w:val="center"/>
          </w:tcPr>
          <w:p w14:paraId="7CC6AD53" w14:textId="735EBC99" w:rsidR="00C43A41" w:rsidRPr="00424EC7" w:rsidRDefault="003706F1" w:rsidP="00FF42C3">
            <w:pPr>
              <w:jc w:val="center"/>
              <w:rPr>
                <w:rFonts w:ascii="Times New Roman" w:hAnsi="Times New Roman" w:cs="Times New Roman"/>
              </w:rPr>
            </w:pPr>
            <w:r>
              <w:rPr>
                <w:rFonts w:ascii="Times New Roman" w:hAnsi="Times New Roman" w:cs="Times New Roman"/>
              </w:rPr>
              <w:t>7,3</w:t>
            </w:r>
          </w:p>
        </w:tc>
        <w:tc>
          <w:tcPr>
            <w:tcW w:w="1098" w:type="dxa"/>
            <w:shd w:val="clear" w:color="auto" w:fill="FFE599" w:themeFill="accent4" w:themeFillTint="66"/>
            <w:vAlign w:val="center"/>
          </w:tcPr>
          <w:p w14:paraId="6CF43439" w14:textId="2403AAE7" w:rsidR="00C43A41" w:rsidRPr="00424EC7" w:rsidRDefault="00F95F61" w:rsidP="00FF42C3">
            <w:pPr>
              <w:jc w:val="center"/>
              <w:rPr>
                <w:rFonts w:ascii="Times New Roman" w:hAnsi="Times New Roman" w:cs="Times New Roman"/>
              </w:rPr>
            </w:pPr>
            <w:r>
              <w:rPr>
                <w:rFonts w:ascii="Times New Roman" w:hAnsi="Times New Roman" w:cs="Times New Roman"/>
              </w:rPr>
              <w:t>1,5</w:t>
            </w:r>
          </w:p>
        </w:tc>
      </w:tr>
      <w:tr w:rsidR="00C43A41" w:rsidRPr="00424EC7" w14:paraId="623715A0" w14:textId="77777777" w:rsidTr="00F95F61">
        <w:tc>
          <w:tcPr>
            <w:tcW w:w="6941" w:type="dxa"/>
            <w:shd w:val="clear" w:color="auto" w:fill="FFFFFF" w:themeFill="background1"/>
            <w:vAlign w:val="center"/>
          </w:tcPr>
          <w:p w14:paraId="44218F1A" w14:textId="77777777" w:rsidR="00C43A41" w:rsidRPr="00424EC7" w:rsidRDefault="00C43A41" w:rsidP="00FF42C3">
            <w:pPr>
              <w:rPr>
                <w:rFonts w:ascii="Times New Roman" w:hAnsi="Times New Roman" w:cs="Times New Roman"/>
              </w:rPr>
            </w:pPr>
            <w:r w:rsidRPr="00424EC7">
              <w:rPr>
                <w:rFonts w:ascii="Times New Roman" w:hAnsi="Times New Roman" w:cs="Times New Roman"/>
              </w:rPr>
              <w:t xml:space="preserve">Šeimos gydytojų skaičius, tenkantis 10 000 gyv. </w:t>
            </w:r>
          </w:p>
        </w:tc>
        <w:tc>
          <w:tcPr>
            <w:tcW w:w="992" w:type="dxa"/>
            <w:shd w:val="clear" w:color="auto" w:fill="FFFFFF" w:themeFill="background1"/>
            <w:vAlign w:val="center"/>
          </w:tcPr>
          <w:p w14:paraId="567BB308" w14:textId="39EFABF4" w:rsidR="00C43A41" w:rsidRPr="00424EC7" w:rsidRDefault="00F95F61" w:rsidP="00FF42C3">
            <w:pPr>
              <w:jc w:val="center"/>
              <w:rPr>
                <w:rFonts w:ascii="Times New Roman" w:hAnsi="Times New Roman" w:cs="Times New Roman"/>
              </w:rPr>
            </w:pPr>
            <w:r>
              <w:rPr>
                <w:rFonts w:ascii="Times New Roman" w:hAnsi="Times New Roman" w:cs="Times New Roman"/>
              </w:rPr>
              <w:t>7,2</w:t>
            </w:r>
          </w:p>
        </w:tc>
        <w:tc>
          <w:tcPr>
            <w:tcW w:w="851" w:type="dxa"/>
            <w:shd w:val="clear" w:color="auto" w:fill="FFFFFF" w:themeFill="background1"/>
            <w:vAlign w:val="center"/>
          </w:tcPr>
          <w:p w14:paraId="62902AE5" w14:textId="52808BF3" w:rsidR="00C43A41" w:rsidRPr="00424EC7" w:rsidRDefault="00601844" w:rsidP="00FF42C3">
            <w:pPr>
              <w:jc w:val="center"/>
              <w:rPr>
                <w:rFonts w:ascii="Times New Roman" w:hAnsi="Times New Roman" w:cs="Times New Roman"/>
              </w:rPr>
            </w:pPr>
            <w:r>
              <w:rPr>
                <w:rFonts w:ascii="Times New Roman" w:hAnsi="Times New Roman" w:cs="Times New Roman"/>
              </w:rPr>
              <w:t>33</w:t>
            </w:r>
          </w:p>
        </w:tc>
        <w:tc>
          <w:tcPr>
            <w:tcW w:w="1276" w:type="dxa"/>
            <w:shd w:val="clear" w:color="auto" w:fill="FFFFFF" w:themeFill="background1"/>
            <w:vAlign w:val="center"/>
          </w:tcPr>
          <w:p w14:paraId="4FCA9019" w14:textId="79F2BD60" w:rsidR="00C43A41" w:rsidRPr="00424EC7" w:rsidRDefault="00601844" w:rsidP="00FF42C3">
            <w:pPr>
              <w:jc w:val="center"/>
              <w:rPr>
                <w:rFonts w:ascii="Times New Roman" w:hAnsi="Times New Roman" w:cs="Times New Roman"/>
                <w:color w:val="0070C0"/>
              </w:rPr>
            </w:pPr>
            <w:r w:rsidRPr="00424EC7">
              <w:rPr>
                <w:rFonts w:ascii="Times New Roman" w:hAnsi="Times New Roman" w:cs="Times New Roman"/>
                <w:color w:val="F7CAAC" w:themeColor="accent2" w:themeTint="66"/>
              </w:rPr>
              <w:sym w:font="Wingdings 3" w:char="F0C6"/>
            </w:r>
          </w:p>
        </w:tc>
        <w:tc>
          <w:tcPr>
            <w:tcW w:w="992" w:type="dxa"/>
            <w:shd w:val="clear" w:color="auto" w:fill="FFFFFF" w:themeFill="background1"/>
            <w:vAlign w:val="center"/>
          </w:tcPr>
          <w:p w14:paraId="2906E10E" w14:textId="4C057E23" w:rsidR="00C43A41" w:rsidRPr="00424EC7" w:rsidRDefault="00F95F61" w:rsidP="00FF42C3">
            <w:pPr>
              <w:jc w:val="center"/>
              <w:rPr>
                <w:rFonts w:ascii="Times New Roman" w:hAnsi="Times New Roman" w:cs="Times New Roman"/>
              </w:rPr>
            </w:pPr>
            <w:r>
              <w:rPr>
                <w:rFonts w:ascii="Times New Roman" w:hAnsi="Times New Roman" w:cs="Times New Roman"/>
              </w:rPr>
              <w:t>7,7</w:t>
            </w:r>
          </w:p>
        </w:tc>
        <w:tc>
          <w:tcPr>
            <w:tcW w:w="1134" w:type="dxa"/>
            <w:shd w:val="clear" w:color="auto" w:fill="FFFFFF" w:themeFill="background1"/>
            <w:vAlign w:val="center"/>
          </w:tcPr>
          <w:p w14:paraId="07F4A4FD" w14:textId="5FA94A1F" w:rsidR="00C43A41" w:rsidRPr="00424EC7" w:rsidRDefault="00F95F61" w:rsidP="00FF42C3">
            <w:pPr>
              <w:jc w:val="center"/>
              <w:rPr>
                <w:rFonts w:ascii="Times New Roman" w:hAnsi="Times New Roman" w:cs="Times New Roman"/>
              </w:rPr>
            </w:pPr>
            <w:r>
              <w:rPr>
                <w:rFonts w:ascii="Times New Roman" w:hAnsi="Times New Roman" w:cs="Times New Roman"/>
              </w:rPr>
              <w:t>3,1</w:t>
            </w:r>
          </w:p>
        </w:tc>
        <w:tc>
          <w:tcPr>
            <w:tcW w:w="1276" w:type="dxa"/>
            <w:shd w:val="clear" w:color="auto" w:fill="FFFFFF" w:themeFill="background1"/>
            <w:vAlign w:val="center"/>
          </w:tcPr>
          <w:p w14:paraId="4F6A3BA7" w14:textId="56E43357" w:rsidR="00C43A41" w:rsidRPr="00424EC7" w:rsidRDefault="00F95F61" w:rsidP="00FF42C3">
            <w:pPr>
              <w:jc w:val="center"/>
              <w:rPr>
                <w:rFonts w:ascii="Times New Roman" w:hAnsi="Times New Roman" w:cs="Times New Roman"/>
              </w:rPr>
            </w:pPr>
            <w:r>
              <w:rPr>
                <w:rFonts w:ascii="Times New Roman" w:hAnsi="Times New Roman" w:cs="Times New Roman"/>
              </w:rPr>
              <w:t>15,1</w:t>
            </w:r>
          </w:p>
        </w:tc>
        <w:tc>
          <w:tcPr>
            <w:tcW w:w="1098" w:type="dxa"/>
            <w:shd w:val="clear" w:color="auto" w:fill="FFE599" w:themeFill="accent4" w:themeFillTint="66"/>
            <w:vAlign w:val="center"/>
          </w:tcPr>
          <w:p w14:paraId="397F42EB" w14:textId="0D045254" w:rsidR="00C43A41" w:rsidRPr="00424EC7" w:rsidRDefault="00F95F61" w:rsidP="00FF42C3">
            <w:pPr>
              <w:jc w:val="center"/>
              <w:rPr>
                <w:rFonts w:ascii="Times New Roman" w:hAnsi="Times New Roman" w:cs="Times New Roman"/>
              </w:rPr>
            </w:pPr>
            <w:r>
              <w:rPr>
                <w:rFonts w:ascii="Times New Roman" w:hAnsi="Times New Roman" w:cs="Times New Roman"/>
              </w:rPr>
              <w:t>0,93</w:t>
            </w:r>
          </w:p>
        </w:tc>
      </w:tr>
      <w:tr w:rsidR="00C43A41" w:rsidRPr="00424EC7" w14:paraId="33D0E420" w14:textId="77777777" w:rsidTr="00FF42C3">
        <w:tc>
          <w:tcPr>
            <w:tcW w:w="6941" w:type="dxa"/>
            <w:vAlign w:val="center"/>
          </w:tcPr>
          <w:p w14:paraId="7645764F" w14:textId="77777777" w:rsidR="00C43A41" w:rsidRPr="00424EC7" w:rsidRDefault="00C43A41" w:rsidP="00FF42C3">
            <w:pPr>
              <w:rPr>
                <w:rFonts w:ascii="Times New Roman" w:hAnsi="Times New Roman" w:cs="Times New Roman"/>
              </w:rPr>
            </w:pPr>
            <w:r w:rsidRPr="00424EC7">
              <w:rPr>
                <w:rFonts w:ascii="Times New Roman" w:hAnsi="Times New Roman" w:cs="Times New Roman"/>
              </w:rPr>
              <w:t xml:space="preserve">Apsilankymų pas gydytojus sk. 1 gyv. </w:t>
            </w:r>
          </w:p>
        </w:tc>
        <w:tc>
          <w:tcPr>
            <w:tcW w:w="992" w:type="dxa"/>
            <w:vAlign w:val="center"/>
          </w:tcPr>
          <w:p w14:paraId="61D8B713"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12,1</w:t>
            </w:r>
          </w:p>
        </w:tc>
        <w:tc>
          <w:tcPr>
            <w:tcW w:w="851" w:type="dxa"/>
            <w:vAlign w:val="center"/>
          </w:tcPr>
          <w:p w14:paraId="51F42FD7"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sz w:val="21"/>
                <w:szCs w:val="21"/>
              </w:rPr>
              <w:t>554763</w:t>
            </w:r>
          </w:p>
        </w:tc>
        <w:tc>
          <w:tcPr>
            <w:tcW w:w="1276" w:type="dxa"/>
            <w:vAlign w:val="center"/>
          </w:tcPr>
          <w:p w14:paraId="1FDC2014" w14:textId="77777777" w:rsidR="00C43A41" w:rsidRPr="00424EC7" w:rsidRDefault="00C43A41" w:rsidP="00FF42C3">
            <w:pPr>
              <w:jc w:val="center"/>
              <w:rPr>
                <w:rFonts w:ascii="Times New Roman" w:hAnsi="Times New Roman" w:cs="Times New Roman"/>
                <w:color w:val="8EAADB" w:themeColor="accent1" w:themeTint="99"/>
              </w:rPr>
            </w:pPr>
            <w:r w:rsidRPr="00424EC7">
              <w:rPr>
                <w:rFonts w:ascii="Times New Roman" w:hAnsi="Times New Roman" w:cs="Times New Roman"/>
                <w:color w:val="92D050"/>
              </w:rPr>
              <w:sym w:font="Wingdings 3" w:char="F0C7"/>
            </w:r>
          </w:p>
        </w:tc>
        <w:tc>
          <w:tcPr>
            <w:tcW w:w="992" w:type="dxa"/>
            <w:vAlign w:val="center"/>
          </w:tcPr>
          <w:p w14:paraId="5AC751FE"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9,3</w:t>
            </w:r>
          </w:p>
        </w:tc>
        <w:tc>
          <w:tcPr>
            <w:tcW w:w="1134" w:type="dxa"/>
            <w:vAlign w:val="center"/>
          </w:tcPr>
          <w:p w14:paraId="2BA155FD"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6,5</w:t>
            </w:r>
          </w:p>
        </w:tc>
        <w:tc>
          <w:tcPr>
            <w:tcW w:w="1276" w:type="dxa"/>
            <w:vAlign w:val="center"/>
          </w:tcPr>
          <w:p w14:paraId="676CA725"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12,1</w:t>
            </w:r>
          </w:p>
        </w:tc>
        <w:tc>
          <w:tcPr>
            <w:tcW w:w="1098" w:type="dxa"/>
            <w:shd w:val="clear" w:color="auto" w:fill="A8D08D" w:themeFill="accent6" w:themeFillTint="99"/>
            <w:vAlign w:val="center"/>
          </w:tcPr>
          <w:p w14:paraId="4E552748"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1,3</w:t>
            </w:r>
          </w:p>
        </w:tc>
      </w:tr>
      <w:tr w:rsidR="00C43A41" w:rsidRPr="00424EC7" w14:paraId="5C63CD68" w14:textId="77777777" w:rsidTr="00AF549F">
        <w:tc>
          <w:tcPr>
            <w:tcW w:w="6941" w:type="dxa"/>
            <w:shd w:val="clear" w:color="auto" w:fill="FFFFFF" w:themeFill="background1"/>
            <w:vAlign w:val="center"/>
          </w:tcPr>
          <w:p w14:paraId="6FCC79D6" w14:textId="77777777" w:rsidR="00C43A41" w:rsidRPr="00424EC7" w:rsidRDefault="00C43A41" w:rsidP="00FF42C3">
            <w:pPr>
              <w:rPr>
                <w:rFonts w:ascii="Times New Roman" w:hAnsi="Times New Roman" w:cs="Times New Roman"/>
                <w:szCs w:val="24"/>
              </w:rPr>
            </w:pPr>
            <w:r w:rsidRPr="00424EC7">
              <w:rPr>
                <w:rFonts w:ascii="Times New Roman" w:hAnsi="Times New Roman" w:cs="Times New Roman"/>
                <w:szCs w:val="24"/>
              </w:rPr>
              <w:t>Sergamumas vaistams atsparia tuberkulioze (A15-A19) (visi) 100 000 gyv.</w:t>
            </w:r>
          </w:p>
        </w:tc>
        <w:tc>
          <w:tcPr>
            <w:tcW w:w="992" w:type="dxa"/>
            <w:shd w:val="clear" w:color="auto" w:fill="FFFFFF" w:themeFill="background1"/>
            <w:vAlign w:val="center"/>
          </w:tcPr>
          <w:p w14:paraId="126AFB42" w14:textId="77777777" w:rsidR="00C43A41" w:rsidRPr="00424EC7" w:rsidRDefault="00C43A41" w:rsidP="00FF42C3">
            <w:pPr>
              <w:jc w:val="center"/>
              <w:rPr>
                <w:rFonts w:ascii="Times New Roman" w:hAnsi="Times New Roman" w:cs="Times New Roman"/>
                <w:szCs w:val="24"/>
              </w:rPr>
            </w:pPr>
            <w:r w:rsidRPr="00424EC7">
              <w:rPr>
                <w:rFonts w:ascii="Times New Roman" w:hAnsi="Times New Roman" w:cs="Times New Roman"/>
                <w:szCs w:val="24"/>
              </w:rPr>
              <w:t>2,2</w:t>
            </w:r>
          </w:p>
        </w:tc>
        <w:tc>
          <w:tcPr>
            <w:tcW w:w="851" w:type="dxa"/>
            <w:shd w:val="clear" w:color="auto" w:fill="FFFFFF" w:themeFill="background1"/>
            <w:vAlign w:val="center"/>
          </w:tcPr>
          <w:p w14:paraId="2D35D7D6" w14:textId="77777777" w:rsidR="00C43A41" w:rsidRPr="00424EC7" w:rsidRDefault="00C43A41" w:rsidP="00FF42C3">
            <w:pPr>
              <w:jc w:val="center"/>
              <w:rPr>
                <w:rFonts w:ascii="Times New Roman" w:hAnsi="Times New Roman" w:cs="Times New Roman"/>
                <w:szCs w:val="24"/>
              </w:rPr>
            </w:pPr>
            <w:r w:rsidRPr="00424EC7">
              <w:rPr>
                <w:rFonts w:ascii="Times New Roman" w:hAnsi="Times New Roman" w:cs="Times New Roman"/>
                <w:szCs w:val="24"/>
              </w:rPr>
              <w:t>1</w:t>
            </w:r>
          </w:p>
        </w:tc>
        <w:tc>
          <w:tcPr>
            <w:tcW w:w="1276" w:type="dxa"/>
            <w:shd w:val="clear" w:color="auto" w:fill="FFFFFF" w:themeFill="background1"/>
            <w:vAlign w:val="center"/>
          </w:tcPr>
          <w:p w14:paraId="05A603D0" w14:textId="77777777" w:rsidR="00C43A41" w:rsidRPr="00424EC7" w:rsidRDefault="00C43A41" w:rsidP="00FF42C3">
            <w:pPr>
              <w:jc w:val="center"/>
              <w:rPr>
                <w:rFonts w:ascii="Times New Roman" w:hAnsi="Times New Roman" w:cs="Times New Roman"/>
                <w:color w:val="92D050"/>
                <w:sz w:val="24"/>
                <w:szCs w:val="24"/>
              </w:rPr>
            </w:pPr>
            <w:r w:rsidRPr="00424EC7">
              <w:rPr>
                <w:rFonts w:ascii="Times New Roman" w:hAnsi="Times New Roman" w:cs="Times New Roman"/>
                <w:color w:val="92D050"/>
                <w:szCs w:val="24"/>
              </w:rPr>
              <w:sym w:font="Wingdings 3" w:char="F0C8"/>
            </w:r>
          </w:p>
        </w:tc>
        <w:tc>
          <w:tcPr>
            <w:tcW w:w="992" w:type="dxa"/>
            <w:shd w:val="clear" w:color="auto" w:fill="FFFFFF" w:themeFill="background1"/>
            <w:vAlign w:val="center"/>
          </w:tcPr>
          <w:p w14:paraId="4CECF896" w14:textId="77777777" w:rsidR="00C43A41" w:rsidRPr="00424EC7" w:rsidRDefault="00C43A41" w:rsidP="00FF42C3">
            <w:pPr>
              <w:jc w:val="center"/>
              <w:rPr>
                <w:rFonts w:ascii="Times New Roman" w:hAnsi="Times New Roman" w:cs="Times New Roman"/>
                <w:szCs w:val="24"/>
              </w:rPr>
            </w:pPr>
            <w:r w:rsidRPr="00424EC7">
              <w:rPr>
                <w:rFonts w:ascii="Times New Roman" w:hAnsi="Times New Roman" w:cs="Times New Roman"/>
                <w:szCs w:val="24"/>
              </w:rPr>
              <w:t>4,1</w:t>
            </w:r>
          </w:p>
        </w:tc>
        <w:tc>
          <w:tcPr>
            <w:tcW w:w="1134" w:type="dxa"/>
            <w:shd w:val="clear" w:color="auto" w:fill="FFFFFF" w:themeFill="background1"/>
            <w:vAlign w:val="center"/>
          </w:tcPr>
          <w:p w14:paraId="3A096AE9" w14:textId="77777777" w:rsidR="00C43A41" w:rsidRPr="00424EC7" w:rsidRDefault="00C43A41" w:rsidP="00FF42C3">
            <w:pPr>
              <w:jc w:val="center"/>
              <w:rPr>
                <w:rFonts w:ascii="Times New Roman" w:hAnsi="Times New Roman" w:cs="Times New Roman"/>
                <w:szCs w:val="24"/>
              </w:rPr>
            </w:pPr>
            <w:r w:rsidRPr="00424EC7">
              <w:rPr>
                <w:rFonts w:ascii="Times New Roman" w:hAnsi="Times New Roman" w:cs="Times New Roman"/>
                <w:szCs w:val="24"/>
              </w:rPr>
              <w:t>0,0</w:t>
            </w:r>
          </w:p>
        </w:tc>
        <w:tc>
          <w:tcPr>
            <w:tcW w:w="1276" w:type="dxa"/>
            <w:shd w:val="clear" w:color="auto" w:fill="FFFFFF" w:themeFill="background1"/>
            <w:vAlign w:val="center"/>
          </w:tcPr>
          <w:p w14:paraId="16572D03" w14:textId="77777777" w:rsidR="00C43A41" w:rsidRPr="00424EC7" w:rsidRDefault="00C43A41" w:rsidP="00FF42C3">
            <w:pPr>
              <w:jc w:val="center"/>
              <w:rPr>
                <w:rFonts w:ascii="Times New Roman" w:hAnsi="Times New Roman" w:cs="Times New Roman"/>
                <w:szCs w:val="24"/>
              </w:rPr>
            </w:pPr>
            <w:r w:rsidRPr="00424EC7">
              <w:rPr>
                <w:rFonts w:ascii="Times New Roman" w:hAnsi="Times New Roman" w:cs="Times New Roman"/>
                <w:szCs w:val="24"/>
              </w:rPr>
              <w:t>22,5</w:t>
            </w:r>
          </w:p>
        </w:tc>
        <w:tc>
          <w:tcPr>
            <w:tcW w:w="1098" w:type="dxa"/>
            <w:shd w:val="clear" w:color="auto" w:fill="FFE599" w:themeFill="accent4" w:themeFillTint="66"/>
            <w:vAlign w:val="center"/>
          </w:tcPr>
          <w:p w14:paraId="296680B1" w14:textId="77777777" w:rsidR="00C43A41" w:rsidRPr="00424EC7" w:rsidRDefault="00C43A41" w:rsidP="00FF42C3">
            <w:pPr>
              <w:jc w:val="center"/>
              <w:rPr>
                <w:rFonts w:ascii="Times New Roman" w:hAnsi="Times New Roman" w:cs="Times New Roman"/>
                <w:szCs w:val="24"/>
              </w:rPr>
            </w:pPr>
            <w:r w:rsidRPr="00424EC7">
              <w:rPr>
                <w:rFonts w:ascii="Times New Roman" w:hAnsi="Times New Roman" w:cs="Times New Roman"/>
                <w:szCs w:val="24"/>
              </w:rPr>
              <w:t>0,54</w:t>
            </w:r>
          </w:p>
        </w:tc>
      </w:tr>
      <w:tr w:rsidR="00C43A41" w:rsidRPr="00424EC7" w14:paraId="1A2F2E79" w14:textId="77777777" w:rsidTr="00AF549F">
        <w:tc>
          <w:tcPr>
            <w:tcW w:w="6941" w:type="dxa"/>
            <w:shd w:val="clear" w:color="auto" w:fill="FFFFFF" w:themeFill="background1"/>
            <w:vAlign w:val="center"/>
          </w:tcPr>
          <w:p w14:paraId="63A726FD" w14:textId="77777777" w:rsidR="00C43A41" w:rsidRPr="00424EC7" w:rsidRDefault="00C43A41" w:rsidP="00FF42C3">
            <w:pPr>
              <w:rPr>
                <w:rFonts w:ascii="Times New Roman" w:hAnsi="Times New Roman" w:cs="Times New Roman"/>
                <w:szCs w:val="24"/>
              </w:rPr>
            </w:pPr>
            <w:r w:rsidRPr="00424EC7">
              <w:rPr>
                <w:rFonts w:ascii="Times New Roman" w:hAnsi="Times New Roman" w:cs="Times New Roman"/>
                <w:szCs w:val="24"/>
              </w:rPr>
              <w:t xml:space="preserve">Sergamumas ŽIV ir LPL (B20-B24, Z21, A50-A54, A56) 10 000 gyv. </w:t>
            </w:r>
          </w:p>
        </w:tc>
        <w:tc>
          <w:tcPr>
            <w:tcW w:w="992" w:type="dxa"/>
            <w:shd w:val="clear" w:color="auto" w:fill="FFFFFF" w:themeFill="background1"/>
            <w:vAlign w:val="center"/>
          </w:tcPr>
          <w:p w14:paraId="1E8FA109" w14:textId="77777777" w:rsidR="00C43A41" w:rsidRPr="00424EC7" w:rsidRDefault="00C43A41" w:rsidP="00FF42C3">
            <w:pPr>
              <w:jc w:val="center"/>
              <w:rPr>
                <w:rFonts w:ascii="Times New Roman" w:hAnsi="Times New Roman" w:cs="Times New Roman"/>
                <w:szCs w:val="24"/>
              </w:rPr>
            </w:pPr>
            <w:r w:rsidRPr="00424EC7">
              <w:rPr>
                <w:rFonts w:ascii="Times New Roman" w:hAnsi="Times New Roman" w:cs="Times New Roman"/>
                <w:szCs w:val="24"/>
              </w:rPr>
              <w:t>0,9</w:t>
            </w:r>
          </w:p>
        </w:tc>
        <w:tc>
          <w:tcPr>
            <w:tcW w:w="851" w:type="dxa"/>
            <w:shd w:val="clear" w:color="auto" w:fill="FFFFFF" w:themeFill="background1"/>
            <w:vAlign w:val="center"/>
          </w:tcPr>
          <w:p w14:paraId="0721AA0B" w14:textId="77777777" w:rsidR="00C43A41" w:rsidRPr="00424EC7" w:rsidRDefault="00C43A41" w:rsidP="00FF42C3">
            <w:pPr>
              <w:jc w:val="center"/>
              <w:rPr>
                <w:rFonts w:ascii="Times New Roman" w:hAnsi="Times New Roman" w:cs="Times New Roman"/>
                <w:szCs w:val="24"/>
              </w:rPr>
            </w:pPr>
            <w:r w:rsidRPr="00424EC7">
              <w:rPr>
                <w:rFonts w:ascii="Times New Roman" w:hAnsi="Times New Roman" w:cs="Times New Roman"/>
                <w:szCs w:val="24"/>
              </w:rPr>
              <w:t>4</w:t>
            </w:r>
          </w:p>
        </w:tc>
        <w:tc>
          <w:tcPr>
            <w:tcW w:w="1276" w:type="dxa"/>
            <w:shd w:val="clear" w:color="auto" w:fill="FFFFFF" w:themeFill="background1"/>
            <w:vAlign w:val="center"/>
          </w:tcPr>
          <w:p w14:paraId="31851E52" w14:textId="77777777" w:rsidR="00C43A41" w:rsidRPr="00424EC7" w:rsidRDefault="00C43A41" w:rsidP="00FF42C3">
            <w:pPr>
              <w:jc w:val="center"/>
              <w:rPr>
                <w:rFonts w:ascii="Times New Roman" w:hAnsi="Times New Roman" w:cs="Times New Roman"/>
                <w:color w:val="F7CAAC" w:themeColor="accent2" w:themeTint="66"/>
                <w:sz w:val="24"/>
                <w:szCs w:val="24"/>
              </w:rPr>
            </w:pPr>
            <w:r w:rsidRPr="00424EC7">
              <w:rPr>
                <w:rFonts w:ascii="Times New Roman" w:hAnsi="Times New Roman" w:cs="Times New Roman"/>
                <w:color w:val="F7CAAC" w:themeColor="accent2" w:themeTint="66"/>
                <w:sz w:val="24"/>
                <w:szCs w:val="24"/>
              </w:rPr>
              <w:sym w:font="Wingdings 3" w:char="F0C6"/>
            </w:r>
          </w:p>
        </w:tc>
        <w:tc>
          <w:tcPr>
            <w:tcW w:w="992" w:type="dxa"/>
            <w:shd w:val="clear" w:color="auto" w:fill="FFFFFF" w:themeFill="background1"/>
            <w:vAlign w:val="center"/>
          </w:tcPr>
          <w:p w14:paraId="5AE8FDB7" w14:textId="77777777" w:rsidR="00C43A41" w:rsidRPr="00424EC7" w:rsidRDefault="00C43A41" w:rsidP="00FF42C3">
            <w:pPr>
              <w:jc w:val="center"/>
              <w:rPr>
                <w:rFonts w:ascii="Times New Roman" w:hAnsi="Times New Roman" w:cs="Times New Roman"/>
                <w:szCs w:val="24"/>
              </w:rPr>
            </w:pPr>
            <w:r w:rsidRPr="00424EC7">
              <w:rPr>
                <w:rFonts w:ascii="Times New Roman" w:hAnsi="Times New Roman" w:cs="Times New Roman"/>
                <w:szCs w:val="24"/>
              </w:rPr>
              <w:t>2,2</w:t>
            </w:r>
          </w:p>
        </w:tc>
        <w:tc>
          <w:tcPr>
            <w:tcW w:w="1134" w:type="dxa"/>
            <w:shd w:val="clear" w:color="auto" w:fill="FFFFFF" w:themeFill="background1"/>
            <w:vAlign w:val="center"/>
          </w:tcPr>
          <w:p w14:paraId="375A2BB9" w14:textId="77777777" w:rsidR="00C43A41" w:rsidRPr="00424EC7" w:rsidRDefault="00C43A41" w:rsidP="00FF42C3">
            <w:pPr>
              <w:jc w:val="center"/>
              <w:rPr>
                <w:rFonts w:ascii="Times New Roman" w:hAnsi="Times New Roman" w:cs="Times New Roman"/>
                <w:szCs w:val="24"/>
              </w:rPr>
            </w:pPr>
            <w:r w:rsidRPr="00424EC7">
              <w:rPr>
                <w:rFonts w:ascii="Times New Roman" w:hAnsi="Times New Roman" w:cs="Times New Roman"/>
                <w:szCs w:val="24"/>
              </w:rPr>
              <w:t>0,0</w:t>
            </w:r>
          </w:p>
        </w:tc>
        <w:tc>
          <w:tcPr>
            <w:tcW w:w="1276" w:type="dxa"/>
            <w:shd w:val="clear" w:color="auto" w:fill="FFFFFF" w:themeFill="background1"/>
            <w:vAlign w:val="center"/>
          </w:tcPr>
          <w:p w14:paraId="194C34AC" w14:textId="77777777" w:rsidR="00C43A41" w:rsidRPr="00424EC7" w:rsidRDefault="00C43A41" w:rsidP="00FF42C3">
            <w:pPr>
              <w:jc w:val="center"/>
              <w:rPr>
                <w:rFonts w:ascii="Times New Roman" w:hAnsi="Times New Roman" w:cs="Times New Roman"/>
                <w:szCs w:val="24"/>
              </w:rPr>
            </w:pPr>
            <w:r w:rsidRPr="00424EC7">
              <w:rPr>
                <w:rFonts w:ascii="Times New Roman" w:hAnsi="Times New Roman" w:cs="Times New Roman"/>
                <w:szCs w:val="24"/>
              </w:rPr>
              <w:t>4,6</w:t>
            </w:r>
          </w:p>
        </w:tc>
        <w:tc>
          <w:tcPr>
            <w:tcW w:w="1098" w:type="dxa"/>
            <w:shd w:val="clear" w:color="auto" w:fill="FFE599" w:themeFill="accent4" w:themeFillTint="66"/>
            <w:vAlign w:val="center"/>
          </w:tcPr>
          <w:p w14:paraId="1B8D6382" w14:textId="77777777" w:rsidR="00C43A41" w:rsidRPr="00424EC7" w:rsidRDefault="00C43A41" w:rsidP="00FF42C3">
            <w:pPr>
              <w:jc w:val="center"/>
              <w:rPr>
                <w:rFonts w:ascii="Times New Roman" w:hAnsi="Times New Roman" w:cs="Times New Roman"/>
                <w:szCs w:val="24"/>
              </w:rPr>
            </w:pPr>
            <w:r w:rsidRPr="00424EC7">
              <w:rPr>
                <w:rFonts w:ascii="Times New Roman" w:hAnsi="Times New Roman" w:cs="Times New Roman"/>
                <w:szCs w:val="24"/>
              </w:rPr>
              <w:t>0,41</w:t>
            </w:r>
          </w:p>
        </w:tc>
      </w:tr>
      <w:tr w:rsidR="00C43A41" w:rsidRPr="00424EC7" w14:paraId="3F297069" w14:textId="77777777" w:rsidTr="00FF42C3">
        <w:tc>
          <w:tcPr>
            <w:tcW w:w="14560" w:type="dxa"/>
            <w:gridSpan w:val="8"/>
            <w:shd w:val="clear" w:color="auto" w:fill="F2F2F2" w:themeFill="background1" w:themeFillShade="F2"/>
            <w:vAlign w:val="center"/>
          </w:tcPr>
          <w:p w14:paraId="1F168CEF" w14:textId="77777777" w:rsidR="00C43A41" w:rsidRPr="00424EC7" w:rsidRDefault="00C43A41" w:rsidP="00FF42C3">
            <w:pPr>
              <w:rPr>
                <w:rFonts w:ascii="Times New Roman" w:hAnsi="Times New Roman" w:cs="Times New Roman"/>
                <w:b/>
              </w:rPr>
            </w:pPr>
            <w:r w:rsidRPr="00424EC7">
              <w:rPr>
                <w:rFonts w:ascii="Times New Roman" w:hAnsi="Times New Roman" w:cs="Times New Roman"/>
                <w:b/>
              </w:rPr>
              <w:t xml:space="preserve">4.3. Pagerinti motinos ir vaiko sveikatą </w:t>
            </w:r>
          </w:p>
        </w:tc>
      </w:tr>
      <w:tr w:rsidR="00C43A41" w:rsidRPr="00424EC7" w14:paraId="7E8E0F64" w14:textId="77777777" w:rsidTr="00FF42C3">
        <w:tc>
          <w:tcPr>
            <w:tcW w:w="6941" w:type="dxa"/>
            <w:vAlign w:val="center"/>
          </w:tcPr>
          <w:p w14:paraId="33CA3FD7" w14:textId="77777777" w:rsidR="00C43A41" w:rsidRPr="00424EC7" w:rsidRDefault="00C43A41" w:rsidP="00FF42C3">
            <w:pPr>
              <w:rPr>
                <w:rFonts w:ascii="Times New Roman" w:hAnsi="Times New Roman" w:cs="Times New Roman"/>
              </w:rPr>
            </w:pPr>
            <w:r w:rsidRPr="00424EC7">
              <w:rPr>
                <w:rFonts w:ascii="Times New Roman" w:hAnsi="Times New Roman" w:cs="Times New Roman"/>
              </w:rPr>
              <w:t>Kūdikių mirtingumas 1 000 gyvų gimusių</w:t>
            </w:r>
          </w:p>
        </w:tc>
        <w:tc>
          <w:tcPr>
            <w:tcW w:w="992" w:type="dxa"/>
            <w:vAlign w:val="center"/>
          </w:tcPr>
          <w:p w14:paraId="70FFF0D2"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9,6</w:t>
            </w:r>
          </w:p>
        </w:tc>
        <w:tc>
          <w:tcPr>
            <w:tcW w:w="851" w:type="dxa"/>
            <w:vAlign w:val="center"/>
          </w:tcPr>
          <w:p w14:paraId="25C6A0B3"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3</w:t>
            </w:r>
          </w:p>
        </w:tc>
        <w:tc>
          <w:tcPr>
            <w:tcW w:w="1276" w:type="dxa"/>
            <w:vAlign w:val="center"/>
          </w:tcPr>
          <w:p w14:paraId="500FC8F8" w14:textId="77777777" w:rsidR="00C43A41" w:rsidRPr="00424EC7" w:rsidRDefault="00C43A41" w:rsidP="00FF42C3">
            <w:pPr>
              <w:jc w:val="center"/>
              <w:rPr>
                <w:rFonts w:ascii="Times New Roman" w:hAnsi="Times New Roman" w:cs="Times New Roman"/>
                <w:color w:val="8EAADB" w:themeColor="accent1" w:themeTint="99"/>
              </w:rPr>
            </w:pPr>
            <w:r w:rsidRPr="00424EC7">
              <w:rPr>
                <w:rFonts w:ascii="Times New Roman" w:hAnsi="Times New Roman" w:cs="Times New Roman"/>
                <w:color w:val="FF0000"/>
              </w:rPr>
              <w:sym w:font="Wingdings 3" w:char="F0C7"/>
            </w:r>
          </w:p>
        </w:tc>
        <w:tc>
          <w:tcPr>
            <w:tcW w:w="992" w:type="dxa"/>
            <w:vAlign w:val="center"/>
          </w:tcPr>
          <w:p w14:paraId="089DB90D"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3,0</w:t>
            </w:r>
          </w:p>
        </w:tc>
        <w:tc>
          <w:tcPr>
            <w:tcW w:w="1134" w:type="dxa"/>
            <w:vAlign w:val="center"/>
          </w:tcPr>
          <w:p w14:paraId="25D0CADE"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0,0</w:t>
            </w:r>
          </w:p>
        </w:tc>
        <w:tc>
          <w:tcPr>
            <w:tcW w:w="1276" w:type="dxa"/>
            <w:vAlign w:val="center"/>
          </w:tcPr>
          <w:p w14:paraId="56036164"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31,6</w:t>
            </w:r>
          </w:p>
        </w:tc>
        <w:tc>
          <w:tcPr>
            <w:tcW w:w="1098" w:type="dxa"/>
            <w:shd w:val="clear" w:color="auto" w:fill="FF6565"/>
            <w:vAlign w:val="center"/>
          </w:tcPr>
          <w:p w14:paraId="5ABC22C0"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3,2</w:t>
            </w:r>
          </w:p>
        </w:tc>
      </w:tr>
      <w:tr w:rsidR="00C43A41" w:rsidRPr="00424EC7" w14:paraId="5D48F6AC" w14:textId="77777777" w:rsidTr="00FF42C3">
        <w:tc>
          <w:tcPr>
            <w:tcW w:w="6941" w:type="dxa"/>
            <w:vAlign w:val="center"/>
          </w:tcPr>
          <w:p w14:paraId="2AF161E5" w14:textId="77777777" w:rsidR="00C43A41" w:rsidRPr="00424EC7" w:rsidRDefault="00C43A41" w:rsidP="00FF42C3">
            <w:pPr>
              <w:rPr>
                <w:rFonts w:ascii="Times New Roman" w:hAnsi="Times New Roman" w:cs="Times New Roman"/>
              </w:rPr>
            </w:pPr>
            <w:r w:rsidRPr="00424EC7">
              <w:rPr>
                <w:rFonts w:ascii="Times New Roman" w:hAnsi="Times New Roman" w:cs="Times New Roman"/>
              </w:rPr>
              <w:t xml:space="preserve">2 m. vaikų tymų, epideminio parotito, raudonukės (1 dozė) skiepijimo apimtys, proc.  </w:t>
            </w:r>
          </w:p>
        </w:tc>
        <w:tc>
          <w:tcPr>
            <w:tcW w:w="992" w:type="dxa"/>
            <w:vAlign w:val="center"/>
          </w:tcPr>
          <w:p w14:paraId="09455DB2"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92,7</w:t>
            </w:r>
          </w:p>
        </w:tc>
        <w:tc>
          <w:tcPr>
            <w:tcW w:w="851" w:type="dxa"/>
            <w:vAlign w:val="center"/>
          </w:tcPr>
          <w:p w14:paraId="45281E6D"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265</w:t>
            </w:r>
          </w:p>
        </w:tc>
        <w:tc>
          <w:tcPr>
            <w:tcW w:w="1276" w:type="dxa"/>
            <w:vAlign w:val="center"/>
          </w:tcPr>
          <w:p w14:paraId="2F240E3F" w14:textId="77777777" w:rsidR="00C43A41" w:rsidRPr="00424EC7" w:rsidRDefault="00C43A41" w:rsidP="00FF42C3">
            <w:pPr>
              <w:jc w:val="center"/>
              <w:rPr>
                <w:rFonts w:ascii="Times New Roman" w:hAnsi="Times New Roman" w:cs="Times New Roman"/>
                <w:color w:val="F7CAAC" w:themeColor="accent2" w:themeTint="66"/>
              </w:rPr>
            </w:pPr>
            <w:r w:rsidRPr="00424EC7">
              <w:rPr>
                <w:rFonts w:ascii="Times New Roman" w:hAnsi="Times New Roman" w:cs="Times New Roman"/>
                <w:color w:val="F7CAAC" w:themeColor="accent2" w:themeTint="66"/>
              </w:rPr>
              <w:sym w:font="Wingdings 3" w:char="F0C6"/>
            </w:r>
          </w:p>
        </w:tc>
        <w:tc>
          <w:tcPr>
            <w:tcW w:w="992" w:type="dxa"/>
            <w:vAlign w:val="center"/>
          </w:tcPr>
          <w:p w14:paraId="154347C7"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86,1</w:t>
            </w:r>
          </w:p>
        </w:tc>
        <w:tc>
          <w:tcPr>
            <w:tcW w:w="1134" w:type="dxa"/>
            <w:vAlign w:val="center"/>
          </w:tcPr>
          <w:p w14:paraId="51255C4F"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66,7</w:t>
            </w:r>
          </w:p>
        </w:tc>
        <w:tc>
          <w:tcPr>
            <w:tcW w:w="1276" w:type="dxa"/>
            <w:vAlign w:val="center"/>
          </w:tcPr>
          <w:p w14:paraId="21531353"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100,0</w:t>
            </w:r>
          </w:p>
        </w:tc>
        <w:tc>
          <w:tcPr>
            <w:tcW w:w="1098" w:type="dxa"/>
            <w:shd w:val="clear" w:color="auto" w:fill="FFE599" w:themeFill="accent4" w:themeFillTint="66"/>
            <w:vAlign w:val="center"/>
          </w:tcPr>
          <w:p w14:paraId="0B191BB7" w14:textId="77777777" w:rsidR="00C43A41" w:rsidRPr="00424EC7" w:rsidRDefault="00C43A41" w:rsidP="00FF42C3">
            <w:pPr>
              <w:jc w:val="center"/>
              <w:rPr>
                <w:rFonts w:ascii="Times New Roman" w:hAnsi="Times New Roman" w:cs="Times New Roman"/>
              </w:rPr>
            </w:pPr>
            <w:r w:rsidRPr="00424EC7">
              <w:rPr>
                <w:rFonts w:ascii="Times New Roman" w:hAnsi="Times New Roman" w:cs="Times New Roman"/>
              </w:rPr>
              <w:t>1,08</w:t>
            </w:r>
          </w:p>
        </w:tc>
      </w:tr>
    </w:tbl>
    <w:tbl>
      <w:tblPr>
        <w:tblStyle w:val="Lentelstinklelis"/>
        <w:tblW w:w="0" w:type="auto"/>
        <w:tblLayout w:type="fixed"/>
        <w:tblLook w:val="04A0" w:firstRow="1" w:lastRow="0" w:firstColumn="1" w:lastColumn="0" w:noHBand="0" w:noVBand="1"/>
      </w:tblPr>
      <w:tblGrid>
        <w:gridCol w:w="6941"/>
        <w:gridCol w:w="992"/>
        <w:gridCol w:w="851"/>
        <w:gridCol w:w="1276"/>
        <w:gridCol w:w="992"/>
        <w:gridCol w:w="1134"/>
        <w:gridCol w:w="1276"/>
        <w:gridCol w:w="1098"/>
      </w:tblGrid>
      <w:tr w:rsidR="00C43A41" w:rsidRPr="00424EC7" w14:paraId="0B2E9A9E" w14:textId="77777777" w:rsidTr="008E28EB">
        <w:tc>
          <w:tcPr>
            <w:tcW w:w="6941" w:type="dxa"/>
            <w:vAlign w:val="center"/>
          </w:tcPr>
          <w:p w14:paraId="0EC894FE" w14:textId="77777777" w:rsidR="00C43A41" w:rsidRPr="00424EC7" w:rsidRDefault="00C43A41" w:rsidP="00FF42C3">
            <w:pPr>
              <w:rPr>
                <w:rFonts w:ascii="Times New Roman" w:hAnsi="Times New Roman" w:cs="Times New Roman"/>
                <w:sz w:val="22"/>
                <w:szCs w:val="22"/>
              </w:rPr>
            </w:pPr>
            <w:r w:rsidRPr="00424EC7">
              <w:rPr>
                <w:rFonts w:ascii="Times New Roman" w:hAnsi="Times New Roman" w:cs="Times New Roman"/>
                <w:sz w:val="22"/>
                <w:szCs w:val="22"/>
              </w:rPr>
              <w:t xml:space="preserve">1 m. vaikų difterijos, stabligės, kokliušo, poliomielito, </w:t>
            </w:r>
            <w:proofErr w:type="spellStart"/>
            <w:r w:rsidRPr="00424EC7">
              <w:rPr>
                <w:rFonts w:ascii="Times New Roman" w:hAnsi="Times New Roman" w:cs="Times New Roman"/>
                <w:sz w:val="22"/>
                <w:szCs w:val="22"/>
              </w:rPr>
              <w:t>Haemophilus</w:t>
            </w:r>
            <w:proofErr w:type="spellEnd"/>
            <w:r w:rsidRPr="00424EC7">
              <w:rPr>
                <w:rFonts w:ascii="Times New Roman" w:hAnsi="Times New Roman" w:cs="Times New Roman"/>
                <w:sz w:val="22"/>
                <w:szCs w:val="22"/>
              </w:rPr>
              <w:t xml:space="preserve"> </w:t>
            </w:r>
            <w:proofErr w:type="spellStart"/>
            <w:r w:rsidRPr="00424EC7">
              <w:rPr>
                <w:rFonts w:ascii="Times New Roman" w:hAnsi="Times New Roman" w:cs="Times New Roman"/>
                <w:sz w:val="22"/>
                <w:szCs w:val="22"/>
              </w:rPr>
              <w:t>influenzae</w:t>
            </w:r>
            <w:proofErr w:type="spellEnd"/>
            <w:r w:rsidRPr="00424EC7">
              <w:rPr>
                <w:rFonts w:ascii="Times New Roman" w:hAnsi="Times New Roman" w:cs="Times New Roman"/>
                <w:sz w:val="22"/>
                <w:szCs w:val="22"/>
              </w:rPr>
              <w:t xml:space="preserve"> B skiepijimo apimtys (3 dozės), proc. </w:t>
            </w:r>
          </w:p>
        </w:tc>
        <w:tc>
          <w:tcPr>
            <w:tcW w:w="992" w:type="dxa"/>
            <w:vAlign w:val="center"/>
          </w:tcPr>
          <w:p w14:paraId="4008826E"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94,2</w:t>
            </w:r>
          </w:p>
        </w:tc>
        <w:tc>
          <w:tcPr>
            <w:tcW w:w="851" w:type="dxa"/>
            <w:vAlign w:val="center"/>
          </w:tcPr>
          <w:p w14:paraId="21808B9B"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323</w:t>
            </w:r>
          </w:p>
        </w:tc>
        <w:tc>
          <w:tcPr>
            <w:tcW w:w="1276" w:type="dxa"/>
            <w:vAlign w:val="center"/>
          </w:tcPr>
          <w:p w14:paraId="5B788463" w14:textId="77777777" w:rsidR="00C43A41" w:rsidRPr="00424EC7" w:rsidRDefault="00C43A41" w:rsidP="00FF42C3">
            <w:pPr>
              <w:jc w:val="center"/>
              <w:rPr>
                <w:rFonts w:ascii="Times New Roman" w:hAnsi="Times New Roman" w:cs="Times New Roman"/>
                <w:color w:val="F7CAAC" w:themeColor="accent2" w:themeTint="66"/>
                <w:sz w:val="22"/>
                <w:szCs w:val="22"/>
              </w:rPr>
            </w:pPr>
            <w:r w:rsidRPr="00424EC7">
              <w:rPr>
                <w:rFonts w:ascii="Times New Roman" w:hAnsi="Times New Roman" w:cs="Times New Roman"/>
                <w:color w:val="F7CAAC" w:themeColor="accent2" w:themeTint="66"/>
                <w:sz w:val="22"/>
                <w:szCs w:val="22"/>
              </w:rPr>
              <w:sym w:font="Wingdings 3" w:char="F0C6"/>
            </w:r>
          </w:p>
        </w:tc>
        <w:tc>
          <w:tcPr>
            <w:tcW w:w="992" w:type="dxa"/>
            <w:vAlign w:val="center"/>
          </w:tcPr>
          <w:p w14:paraId="397BA3F4"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89,8</w:t>
            </w:r>
          </w:p>
        </w:tc>
        <w:tc>
          <w:tcPr>
            <w:tcW w:w="1134" w:type="dxa"/>
            <w:vAlign w:val="center"/>
          </w:tcPr>
          <w:p w14:paraId="574DA73F"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81,8</w:t>
            </w:r>
          </w:p>
        </w:tc>
        <w:tc>
          <w:tcPr>
            <w:tcW w:w="1276" w:type="dxa"/>
            <w:vAlign w:val="center"/>
          </w:tcPr>
          <w:p w14:paraId="59161365"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100,0</w:t>
            </w:r>
          </w:p>
        </w:tc>
        <w:tc>
          <w:tcPr>
            <w:tcW w:w="1098" w:type="dxa"/>
            <w:shd w:val="clear" w:color="auto" w:fill="A8D08D" w:themeFill="accent6" w:themeFillTint="99"/>
            <w:vAlign w:val="center"/>
          </w:tcPr>
          <w:p w14:paraId="3EF2FF08"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1,05</w:t>
            </w:r>
          </w:p>
        </w:tc>
      </w:tr>
      <w:tr w:rsidR="00C43A41" w:rsidRPr="00424EC7" w14:paraId="570434E8" w14:textId="77777777" w:rsidTr="00FF42C3">
        <w:tc>
          <w:tcPr>
            <w:tcW w:w="6941" w:type="dxa"/>
            <w:vAlign w:val="center"/>
          </w:tcPr>
          <w:p w14:paraId="15EE6888" w14:textId="7B663087" w:rsidR="00C43A41" w:rsidRPr="00424EC7" w:rsidRDefault="002D5B6A" w:rsidP="00D85430">
            <w:pPr>
              <w:rPr>
                <w:rFonts w:ascii="Times New Roman" w:hAnsi="Times New Roman" w:cs="Times New Roman"/>
                <w:sz w:val="22"/>
                <w:szCs w:val="22"/>
              </w:rPr>
            </w:pPr>
            <w:r>
              <w:rPr>
                <w:rFonts w:ascii="Times New Roman" w:hAnsi="Times New Roman" w:cs="Times New Roman"/>
                <w:sz w:val="22"/>
                <w:szCs w:val="22"/>
              </w:rPr>
              <w:t>Vaikų (6</w:t>
            </w:r>
            <w:r>
              <w:rPr>
                <w:rFonts w:ascii="Times New Roman" w:hAnsi="Times New Roman" w:cs="Times New Roman"/>
              </w:rPr>
              <w:t>−</w:t>
            </w:r>
            <w:r w:rsidR="00C43A41" w:rsidRPr="00424EC7">
              <w:rPr>
                <w:rFonts w:ascii="Times New Roman" w:hAnsi="Times New Roman" w:cs="Times New Roman"/>
                <w:sz w:val="22"/>
                <w:szCs w:val="22"/>
              </w:rPr>
              <w:t xml:space="preserve">14 m.) dalis, dalyvavusi dantų </w:t>
            </w:r>
            <w:proofErr w:type="spellStart"/>
            <w:r w:rsidR="00D85430" w:rsidRPr="00424EC7">
              <w:rPr>
                <w:rFonts w:ascii="Times New Roman" w:hAnsi="Times New Roman" w:cs="Times New Roman"/>
                <w:sz w:val="22"/>
                <w:szCs w:val="22"/>
              </w:rPr>
              <w:t>silantavimo</w:t>
            </w:r>
            <w:proofErr w:type="spellEnd"/>
            <w:r w:rsidR="00C43A41" w:rsidRPr="00424EC7">
              <w:rPr>
                <w:rFonts w:ascii="Times New Roman" w:hAnsi="Times New Roman" w:cs="Times New Roman"/>
                <w:sz w:val="22"/>
                <w:szCs w:val="22"/>
              </w:rPr>
              <w:t xml:space="preserve"> programoje, proc. </w:t>
            </w:r>
          </w:p>
        </w:tc>
        <w:tc>
          <w:tcPr>
            <w:tcW w:w="992" w:type="dxa"/>
            <w:vAlign w:val="center"/>
          </w:tcPr>
          <w:p w14:paraId="762CE7AB"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9,5</w:t>
            </w:r>
          </w:p>
        </w:tc>
        <w:tc>
          <w:tcPr>
            <w:tcW w:w="851" w:type="dxa"/>
            <w:vAlign w:val="center"/>
          </w:tcPr>
          <w:p w14:paraId="33C08927"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342</w:t>
            </w:r>
          </w:p>
        </w:tc>
        <w:tc>
          <w:tcPr>
            <w:tcW w:w="1276" w:type="dxa"/>
            <w:vAlign w:val="center"/>
          </w:tcPr>
          <w:p w14:paraId="7C5A64B9" w14:textId="77777777" w:rsidR="00C43A41" w:rsidRPr="00424EC7" w:rsidRDefault="00C43A41" w:rsidP="00FF42C3">
            <w:pPr>
              <w:jc w:val="center"/>
              <w:rPr>
                <w:rFonts w:ascii="Times New Roman" w:hAnsi="Times New Roman" w:cs="Times New Roman"/>
                <w:color w:val="0070C0"/>
                <w:sz w:val="22"/>
                <w:szCs w:val="22"/>
              </w:rPr>
            </w:pPr>
            <w:r w:rsidRPr="00424EC7">
              <w:rPr>
                <w:rFonts w:ascii="Times New Roman" w:hAnsi="Times New Roman" w:cs="Times New Roman"/>
                <w:color w:val="FF0000"/>
                <w:sz w:val="22"/>
                <w:szCs w:val="22"/>
              </w:rPr>
              <w:sym w:font="Wingdings 3" w:char="F0C8"/>
            </w:r>
          </w:p>
        </w:tc>
        <w:tc>
          <w:tcPr>
            <w:tcW w:w="992" w:type="dxa"/>
            <w:vAlign w:val="center"/>
          </w:tcPr>
          <w:p w14:paraId="32D6F8F4"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11,2</w:t>
            </w:r>
          </w:p>
        </w:tc>
        <w:tc>
          <w:tcPr>
            <w:tcW w:w="1134" w:type="dxa"/>
            <w:vAlign w:val="center"/>
          </w:tcPr>
          <w:p w14:paraId="7C198A45"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2,0</w:t>
            </w:r>
          </w:p>
        </w:tc>
        <w:tc>
          <w:tcPr>
            <w:tcW w:w="1276" w:type="dxa"/>
            <w:vAlign w:val="center"/>
          </w:tcPr>
          <w:p w14:paraId="7ADA6CE7"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39,8</w:t>
            </w:r>
          </w:p>
        </w:tc>
        <w:tc>
          <w:tcPr>
            <w:tcW w:w="1098" w:type="dxa"/>
            <w:shd w:val="clear" w:color="auto" w:fill="FFE599" w:themeFill="accent4" w:themeFillTint="66"/>
            <w:vAlign w:val="center"/>
          </w:tcPr>
          <w:p w14:paraId="2890D33B"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0,85</w:t>
            </w:r>
          </w:p>
        </w:tc>
      </w:tr>
      <w:tr w:rsidR="00C43A41" w:rsidRPr="00424EC7" w14:paraId="3E809EDE" w14:textId="77777777" w:rsidTr="008E28EB">
        <w:tc>
          <w:tcPr>
            <w:tcW w:w="6941" w:type="dxa"/>
            <w:vAlign w:val="center"/>
          </w:tcPr>
          <w:p w14:paraId="576E8424" w14:textId="53A2261A" w:rsidR="00C43A41" w:rsidRPr="00424EC7" w:rsidRDefault="002D5B6A" w:rsidP="00D85430">
            <w:pPr>
              <w:rPr>
                <w:rFonts w:ascii="Times New Roman" w:hAnsi="Times New Roman" w:cs="Times New Roman"/>
                <w:sz w:val="22"/>
                <w:szCs w:val="22"/>
              </w:rPr>
            </w:pPr>
            <w:r>
              <w:rPr>
                <w:rFonts w:ascii="Times New Roman" w:hAnsi="Times New Roman" w:cs="Times New Roman"/>
                <w:sz w:val="22"/>
                <w:szCs w:val="22"/>
              </w:rPr>
              <w:t>Vaikų (7</w:t>
            </w:r>
            <w:r>
              <w:rPr>
                <w:rFonts w:ascii="Times New Roman" w:hAnsi="Times New Roman" w:cs="Times New Roman"/>
              </w:rPr>
              <w:t>−</w:t>
            </w:r>
            <w:r w:rsidR="00C43A41" w:rsidRPr="00424EC7">
              <w:rPr>
                <w:rFonts w:ascii="Times New Roman" w:hAnsi="Times New Roman" w:cs="Times New Roman"/>
                <w:sz w:val="22"/>
                <w:szCs w:val="22"/>
              </w:rPr>
              <w:t xml:space="preserve">17 m.), neturinčių pažeistų, plombuotų ir išrautų dantų dalis, proc. </w:t>
            </w:r>
          </w:p>
        </w:tc>
        <w:tc>
          <w:tcPr>
            <w:tcW w:w="992" w:type="dxa"/>
            <w:vAlign w:val="center"/>
          </w:tcPr>
          <w:p w14:paraId="45D04D71"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28,0</w:t>
            </w:r>
          </w:p>
        </w:tc>
        <w:tc>
          <w:tcPr>
            <w:tcW w:w="851" w:type="dxa"/>
            <w:vAlign w:val="center"/>
          </w:tcPr>
          <w:p w14:paraId="6337C542"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1171</w:t>
            </w:r>
          </w:p>
        </w:tc>
        <w:tc>
          <w:tcPr>
            <w:tcW w:w="1276" w:type="dxa"/>
            <w:vAlign w:val="center"/>
          </w:tcPr>
          <w:p w14:paraId="6D9773AE" w14:textId="77777777" w:rsidR="00C43A41" w:rsidRPr="00424EC7" w:rsidRDefault="00C43A41" w:rsidP="00FF42C3">
            <w:pPr>
              <w:jc w:val="center"/>
              <w:rPr>
                <w:rFonts w:ascii="Times New Roman" w:hAnsi="Times New Roman" w:cs="Times New Roman"/>
                <w:color w:val="8EAADB" w:themeColor="accent1" w:themeTint="99"/>
                <w:sz w:val="22"/>
                <w:szCs w:val="22"/>
              </w:rPr>
            </w:pPr>
            <w:r w:rsidRPr="00424EC7">
              <w:rPr>
                <w:rFonts w:ascii="Times New Roman" w:hAnsi="Times New Roman" w:cs="Times New Roman"/>
                <w:color w:val="92D050"/>
                <w:sz w:val="22"/>
                <w:szCs w:val="22"/>
              </w:rPr>
              <w:sym w:font="Wingdings 3" w:char="F0C7"/>
            </w:r>
          </w:p>
        </w:tc>
        <w:tc>
          <w:tcPr>
            <w:tcW w:w="992" w:type="dxa"/>
            <w:vAlign w:val="center"/>
          </w:tcPr>
          <w:p w14:paraId="663DB9F8"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23,6</w:t>
            </w:r>
          </w:p>
        </w:tc>
        <w:tc>
          <w:tcPr>
            <w:tcW w:w="1134" w:type="dxa"/>
            <w:vAlign w:val="center"/>
          </w:tcPr>
          <w:p w14:paraId="69143E53"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7,2</w:t>
            </w:r>
          </w:p>
        </w:tc>
        <w:tc>
          <w:tcPr>
            <w:tcW w:w="1276" w:type="dxa"/>
            <w:vAlign w:val="center"/>
          </w:tcPr>
          <w:p w14:paraId="48A7F12F"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33,4</w:t>
            </w:r>
          </w:p>
        </w:tc>
        <w:tc>
          <w:tcPr>
            <w:tcW w:w="1098" w:type="dxa"/>
            <w:shd w:val="clear" w:color="auto" w:fill="A8D08D" w:themeFill="accent6" w:themeFillTint="99"/>
            <w:vAlign w:val="center"/>
          </w:tcPr>
          <w:p w14:paraId="6DDC7BA7"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1,19</w:t>
            </w:r>
          </w:p>
        </w:tc>
      </w:tr>
      <w:tr w:rsidR="00C43A41" w:rsidRPr="00424EC7" w14:paraId="71B682DC" w14:textId="77777777" w:rsidTr="00FF42C3">
        <w:tc>
          <w:tcPr>
            <w:tcW w:w="6941" w:type="dxa"/>
            <w:vAlign w:val="center"/>
          </w:tcPr>
          <w:p w14:paraId="675B8562" w14:textId="161233F9" w:rsidR="00C43A41" w:rsidRPr="00424EC7" w:rsidRDefault="00C43A41" w:rsidP="00FF42C3">
            <w:pPr>
              <w:rPr>
                <w:rFonts w:ascii="Times New Roman" w:hAnsi="Times New Roman" w:cs="Times New Roman"/>
                <w:sz w:val="22"/>
                <w:szCs w:val="22"/>
              </w:rPr>
            </w:pPr>
            <w:r w:rsidRPr="00424EC7">
              <w:rPr>
                <w:rFonts w:ascii="Times New Roman" w:hAnsi="Times New Roman" w:cs="Times New Roman"/>
                <w:sz w:val="22"/>
                <w:szCs w:val="22"/>
              </w:rPr>
              <w:t>Paauglių (15-17 m.) gimdymų</w:t>
            </w:r>
            <w:r w:rsidR="002D5B6A">
              <w:rPr>
                <w:rFonts w:ascii="Times New Roman" w:hAnsi="Times New Roman" w:cs="Times New Roman"/>
                <w:sz w:val="22"/>
                <w:szCs w:val="22"/>
              </w:rPr>
              <w:t xml:space="preserve"> skaičius 1 000 15</w:t>
            </w:r>
            <w:r w:rsidR="002D5B6A">
              <w:rPr>
                <w:rFonts w:ascii="Times New Roman" w:hAnsi="Times New Roman" w:cs="Times New Roman"/>
              </w:rPr>
              <w:t>−</w:t>
            </w:r>
            <w:r w:rsidRPr="00424EC7">
              <w:rPr>
                <w:rFonts w:ascii="Times New Roman" w:hAnsi="Times New Roman" w:cs="Times New Roman"/>
                <w:sz w:val="22"/>
                <w:szCs w:val="22"/>
              </w:rPr>
              <w:t>17 m. moterų</w:t>
            </w:r>
          </w:p>
        </w:tc>
        <w:tc>
          <w:tcPr>
            <w:tcW w:w="992" w:type="dxa"/>
            <w:vAlign w:val="center"/>
          </w:tcPr>
          <w:p w14:paraId="3D18FF88"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4,2</w:t>
            </w:r>
          </w:p>
        </w:tc>
        <w:tc>
          <w:tcPr>
            <w:tcW w:w="851" w:type="dxa"/>
            <w:vAlign w:val="center"/>
          </w:tcPr>
          <w:p w14:paraId="030FD2B6"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3</w:t>
            </w:r>
          </w:p>
        </w:tc>
        <w:tc>
          <w:tcPr>
            <w:tcW w:w="1276" w:type="dxa"/>
            <w:vAlign w:val="center"/>
          </w:tcPr>
          <w:p w14:paraId="11133C7A" w14:textId="77777777" w:rsidR="00C43A41" w:rsidRPr="00424EC7" w:rsidRDefault="00C43A41" w:rsidP="00FF42C3">
            <w:pPr>
              <w:jc w:val="center"/>
              <w:rPr>
                <w:rFonts w:ascii="Times New Roman" w:hAnsi="Times New Roman" w:cs="Times New Roman"/>
                <w:color w:val="0070C0"/>
                <w:sz w:val="22"/>
                <w:szCs w:val="22"/>
              </w:rPr>
            </w:pPr>
            <w:r w:rsidRPr="00424EC7">
              <w:rPr>
                <w:rFonts w:ascii="Times New Roman" w:hAnsi="Times New Roman" w:cs="Times New Roman"/>
                <w:color w:val="92D050"/>
                <w:sz w:val="22"/>
                <w:szCs w:val="22"/>
              </w:rPr>
              <w:sym w:font="Wingdings 3" w:char="F0C8"/>
            </w:r>
          </w:p>
        </w:tc>
        <w:tc>
          <w:tcPr>
            <w:tcW w:w="992" w:type="dxa"/>
            <w:vAlign w:val="center"/>
          </w:tcPr>
          <w:p w14:paraId="2A03DC2E"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2,3</w:t>
            </w:r>
          </w:p>
        </w:tc>
        <w:tc>
          <w:tcPr>
            <w:tcW w:w="1134" w:type="dxa"/>
            <w:vAlign w:val="center"/>
          </w:tcPr>
          <w:p w14:paraId="7122A29B"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0,0</w:t>
            </w:r>
          </w:p>
        </w:tc>
        <w:tc>
          <w:tcPr>
            <w:tcW w:w="1276" w:type="dxa"/>
            <w:vAlign w:val="center"/>
          </w:tcPr>
          <w:p w14:paraId="58C5029A"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24,1</w:t>
            </w:r>
          </w:p>
        </w:tc>
        <w:tc>
          <w:tcPr>
            <w:tcW w:w="1098" w:type="dxa"/>
            <w:shd w:val="clear" w:color="auto" w:fill="FF6565"/>
            <w:vAlign w:val="center"/>
          </w:tcPr>
          <w:p w14:paraId="1901B62C"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1,83</w:t>
            </w:r>
          </w:p>
        </w:tc>
      </w:tr>
      <w:tr w:rsidR="00C43A41" w:rsidRPr="00424EC7" w14:paraId="4E31B188" w14:textId="77777777" w:rsidTr="00FF42C3">
        <w:tc>
          <w:tcPr>
            <w:tcW w:w="14560" w:type="dxa"/>
            <w:gridSpan w:val="8"/>
            <w:shd w:val="clear" w:color="auto" w:fill="F2F2F2" w:themeFill="background1" w:themeFillShade="F2"/>
            <w:vAlign w:val="center"/>
          </w:tcPr>
          <w:p w14:paraId="01C719B4" w14:textId="77777777" w:rsidR="00C43A41" w:rsidRPr="00424EC7" w:rsidRDefault="00C43A41" w:rsidP="00FF42C3">
            <w:pPr>
              <w:rPr>
                <w:rFonts w:ascii="Times New Roman" w:hAnsi="Times New Roman" w:cs="Times New Roman"/>
                <w:b/>
                <w:sz w:val="22"/>
                <w:szCs w:val="22"/>
              </w:rPr>
            </w:pPr>
            <w:r w:rsidRPr="00424EC7">
              <w:rPr>
                <w:rFonts w:ascii="Times New Roman" w:hAnsi="Times New Roman" w:cs="Times New Roman"/>
                <w:b/>
                <w:sz w:val="22"/>
                <w:szCs w:val="22"/>
              </w:rPr>
              <w:t xml:space="preserve">4.4. Sustiprinti lėtinių neinfekcinių ligų prevenciją ir kontrolę </w:t>
            </w:r>
          </w:p>
        </w:tc>
      </w:tr>
      <w:tr w:rsidR="00C43A41" w:rsidRPr="00424EC7" w14:paraId="0B32EDB4" w14:textId="77777777" w:rsidTr="00FF42C3">
        <w:tc>
          <w:tcPr>
            <w:tcW w:w="6941" w:type="dxa"/>
            <w:vAlign w:val="center"/>
          </w:tcPr>
          <w:p w14:paraId="63748F84" w14:textId="77777777" w:rsidR="00C43A41" w:rsidRPr="00424EC7" w:rsidRDefault="00C43A41" w:rsidP="00FF42C3">
            <w:pPr>
              <w:rPr>
                <w:rFonts w:ascii="Times New Roman" w:hAnsi="Times New Roman" w:cs="Times New Roman"/>
                <w:sz w:val="22"/>
                <w:szCs w:val="22"/>
              </w:rPr>
            </w:pPr>
            <w:r w:rsidRPr="00424EC7">
              <w:rPr>
                <w:rFonts w:ascii="Times New Roman" w:hAnsi="Times New Roman" w:cs="Times New Roman"/>
                <w:sz w:val="22"/>
                <w:szCs w:val="22"/>
              </w:rPr>
              <w:t xml:space="preserve">Mirtingumas nuo kraujotakos sistemos ligų (I00-I99) 100 000 gyv. </w:t>
            </w:r>
          </w:p>
        </w:tc>
        <w:tc>
          <w:tcPr>
            <w:tcW w:w="992" w:type="dxa"/>
            <w:vAlign w:val="center"/>
          </w:tcPr>
          <w:p w14:paraId="09B29505"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959,6</w:t>
            </w:r>
          </w:p>
        </w:tc>
        <w:tc>
          <w:tcPr>
            <w:tcW w:w="851" w:type="dxa"/>
            <w:vAlign w:val="center"/>
          </w:tcPr>
          <w:p w14:paraId="230BA108"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441</w:t>
            </w:r>
          </w:p>
        </w:tc>
        <w:tc>
          <w:tcPr>
            <w:tcW w:w="1276" w:type="dxa"/>
            <w:vAlign w:val="center"/>
          </w:tcPr>
          <w:p w14:paraId="102D7CF0" w14:textId="77777777" w:rsidR="00C43A41" w:rsidRPr="00424EC7" w:rsidRDefault="00C43A41" w:rsidP="00FF42C3">
            <w:pPr>
              <w:jc w:val="center"/>
              <w:rPr>
                <w:rFonts w:ascii="Times New Roman" w:hAnsi="Times New Roman" w:cs="Times New Roman"/>
                <w:color w:val="FF0000"/>
                <w:sz w:val="22"/>
                <w:szCs w:val="22"/>
              </w:rPr>
            </w:pPr>
            <w:r w:rsidRPr="00424EC7">
              <w:rPr>
                <w:rFonts w:ascii="Times New Roman" w:hAnsi="Times New Roman" w:cs="Times New Roman"/>
                <w:color w:val="FF0000"/>
                <w:sz w:val="22"/>
                <w:szCs w:val="22"/>
              </w:rPr>
              <w:sym w:font="Wingdings 3" w:char="F0C7"/>
            </w:r>
          </w:p>
        </w:tc>
        <w:tc>
          <w:tcPr>
            <w:tcW w:w="992" w:type="dxa"/>
            <w:vAlign w:val="center"/>
          </w:tcPr>
          <w:p w14:paraId="3C1EAC2D"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794,7</w:t>
            </w:r>
          </w:p>
        </w:tc>
        <w:tc>
          <w:tcPr>
            <w:tcW w:w="1134" w:type="dxa"/>
            <w:vAlign w:val="center"/>
          </w:tcPr>
          <w:p w14:paraId="7FBFFB88"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450,3</w:t>
            </w:r>
          </w:p>
        </w:tc>
        <w:tc>
          <w:tcPr>
            <w:tcW w:w="1276" w:type="dxa"/>
            <w:vAlign w:val="center"/>
          </w:tcPr>
          <w:p w14:paraId="032191A9"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1632,5</w:t>
            </w:r>
          </w:p>
        </w:tc>
        <w:tc>
          <w:tcPr>
            <w:tcW w:w="1098" w:type="dxa"/>
            <w:shd w:val="clear" w:color="auto" w:fill="FFE599" w:themeFill="accent4" w:themeFillTint="66"/>
            <w:vAlign w:val="center"/>
          </w:tcPr>
          <w:p w14:paraId="39DDC09C"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1,21</w:t>
            </w:r>
          </w:p>
        </w:tc>
      </w:tr>
      <w:tr w:rsidR="00C43A41" w:rsidRPr="00424EC7" w14:paraId="7F376D46" w14:textId="77777777" w:rsidTr="00FF42C3">
        <w:tc>
          <w:tcPr>
            <w:tcW w:w="6941" w:type="dxa"/>
            <w:vAlign w:val="center"/>
          </w:tcPr>
          <w:p w14:paraId="3BD5D261" w14:textId="77777777" w:rsidR="00C43A41" w:rsidRPr="00424EC7" w:rsidRDefault="00C43A41" w:rsidP="00FF42C3">
            <w:pPr>
              <w:rPr>
                <w:rFonts w:ascii="Times New Roman" w:hAnsi="Times New Roman" w:cs="Times New Roman"/>
                <w:sz w:val="22"/>
                <w:szCs w:val="22"/>
              </w:rPr>
            </w:pPr>
            <w:r w:rsidRPr="00424EC7">
              <w:rPr>
                <w:rFonts w:ascii="Times New Roman" w:hAnsi="Times New Roman" w:cs="Times New Roman"/>
                <w:sz w:val="22"/>
                <w:szCs w:val="22"/>
              </w:rPr>
              <w:t>SMR nuo kraujotakos sistemos ligų (I00-I99) 100 000 gyv.</w:t>
            </w:r>
          </w:p>
        </w:tc>
        <w:tc>
          <w:tcPr>
            <w:tcW w:w="992" w:type="dxa"/>
            <w:vAlign w:val="center"/>
          </w:tcPr>
          <w:p w14:paraId="14F4B1BA"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896,2</w:t>
            </w:r>
          </w:p>
        </w:tc>
        <w:tc>
          <w:tcPr>
            <w:tcW w:w="851" w:type="dxa"/>
            <w:vAlign w:val="center"/>
          </w:tcPr>
          <w:p w14:paraId="0A52E1EC"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441</w:t>
            </w:r>
          </w:p>
        </w:tc>
        <w:tc>
          <w:tcPr>
            <w:tcW w:w="1276" w:type="dxa"/>
            <w:vAlign w:val="center"/>
          </w:tcPr>
          <w:p w14:paraId="28B1DACD" w14:textId="77777777" w:rsidR="00C43A41" w:rsidRPr="00424EC7" w:rsidRDefault="00C43A41" w:rsidP="00FF42C3">
            <w:pPr>
              <w:jc w:val="center"/>
              <w:rPr>
                <w:rFonts w:ascii="Times New Roman" w:hAnsi="Times New Roman" w:cs="Times New Roman"/>
                <w:color w:val="FF0000"/>
                <w:sz w:val="22"/>
                <w:szCs w:val="22"/>
              </w:rPr>
            </w:pPr>
            <w:r w:rsidRPr="00424EC7">
              <w:rPr>
                <w:rFonts w:ascii="Times New Roman" w:hAnsi="Times New Roman" w:cs="Times New Roman"/>
                <w:color w:val="FF0000"/>
                <w:sz w:val="22"/>
                <w:szCs w:val="22"/>
              </w:rPr>
              <w:sym w:font="Wingdings 3" w:char="F0C7"/>
            </w:r>
          </w:p>
        </w:tc>
        <w:tc>
          <w:tcPr>
            <w:tcW w:w="992" w:type="dxa"/>
            <w:vAlign w:val="center"/>
          </w:tcPr>
          <w:p w14:paraId="4A23A990"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785,2</w:t>
            </w:r>
          </w:p>
        </w:tc>
        <w:tc>
          <w:tcPr>
            <w:tcW w:w="1134" w:type="dxa"/>
            <w:vAlign w:val="center"/>
          </w:tcPr>
          <w:p w14:paraId="552CD0E7"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606,5</w:t>
            </w:r>
          </w:p>
        </w:tc>
        <w:tc>
          <w:tcPr>
            <w:tcW w:w="1276" w:type="dxa"/>
            <w:vAlign w:val="center"/>
          </w:tcPr>
          <w:p w14:paraId="335714B8"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1153,4</w:t>
            </w:r>
          </w:p>
        </w:tc>
        <w:tc>
          <w:tcPr>
            <w:tcW w:w="1098" w:type="dxa"/>
            <w:shd w:val="clear" w:color="auto" w:fill="FFE599" w:themeFill="accent4" w:themeFillTint="66"/>
            <w:vAlign w:val="center"/>
          </w:tcPr>
          <w:p w14:paraId="2EC2B8C7"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1,14</w:t>
            </w:r>
          </w:p>
        </w:tc>
      </w:tr>
      <w:tr w:rsidR="00C43A41" w:rsidRPr="00424EC7" w14:paraId="2DD51934" w14:textId="77777777" w:rsidTr="00FF42C3">
        <w:tc>
          <w:tcPr>
            <w:tcW w:w="6941" w:type="dxa"/>
            <w:vAlign w:val="center"/>
          </w:tcPr>
          <w:p w14:paraId="0C682579" w14:textId="77777777" w:rsidR="00C43A41" w:rsidRPr="00424EC7" w:rsidRDefault="00C43A41" w:rsidP="00FF42C3">
            <w:pPr>
              <w:rPr>
                <w:rFonts w:ascii="Times New Roman" w:hAnsi="Times New Roman" w:cs="Times New Roman"/>
                <w:sz w:val="22"/>
                <w:szCs w:val="22"/>
              </w:rPr>
            </w:pPr>
            <w:r w:rsidRPr="00424EC7">
              <w:rPr>
                <w:rFonts w:ascii="Times New Roman" w:hAnsi="Times New Roman" w:cs="Times New Roman"/>
                <w:sz w:val="22"/>
                <w:szCs w:val="22"/>
              </w:rPr>
              <w:t>Mirtingumas nuo piktybinių navikų (C00-C96) 100 000 gyv.</w:t>
            </w:r>
          </w:p>
        </w:tc>
        <w:tc>
          <w:tcPr>
            <w:tcW w:w="992" w:type="dxa"/>
            <w:vAlign w:val="center"/>
          </w:tcPr>
          <w:p w14:paraId="12723CFF"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352,5</w:t>
            </w:r>
          </w:p>
        </w:tc>
        <w:tc>
          <w:tcPr>
            <w:tcW w:w="851" w:type="dxa"/>
            <w:vAlign w:val="center"/>
          </w:tcPr>
          <w:p w14:paraId="439AB24B"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162</w:t>
            </w:r>
          </w:p>
        </w:tc>
        <w:tc>
          <w:tcPr>
            <w:tcW w:w="1276" w:type="dxa"/>
            <w:vAlign w:val="center"/>
          </w:tcPr>
          <w:p w14:paraId="20B6AECE" w14:textId="77777777" w:rsidR="00C43A41" w:rsidRPr="00424EC7" w:rsidRDefault="00C43A41" w:rsidP="00FF42C3">
            <w:pPr>
              <w:jc w:val="center"/>
              <w:rPr>
                <w:rFonts w:ascii="Times New Roman" w:hAnsi="Times New Roman" w:cs="Times New Roman"/>
                <w:color w:val="FF0000"/>
                <w:sz w:val="22"/>
                <w:szCs w:val="22"/>
              </w:rPr>
            </w:pPr>
            <w:r w:rsidRPr="00424EC7">
              <w:rPr>
                <w:rFonts w:ascii="Times New Roman" w:hAnsi="Times New Roman" w:cs="Times New Roman"/>
                <w:color w:val="F7CAAC" w:themeColor="accent2" w:themeTint="66"/>
                <w:sz w:val="22"/>
                <w:szCs w:val="22"/>
              </w:rPr>
              <w:sym w:font="Wingdings 3" w:char="F0C6"/>
            </w:r>
          </w:p>
        </w:tc>
        <w:tc>
          <w:tcPr>
            <w:tcW w:w="992" w:type="dxa"/>
            <w:vAlign w:val="center"/>
          </w:tcPr>
          <w:p w14:paraId="1B5CDA39"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279,0</w:t>
            </w:r>
          </w:p>
        </w:tc>
        <w:tc>
          <w:tcPr>
            <w:tcW w:w="1134" w:type="dxa"/>
            <w:vAlign w:val="center"/>
          </w:tcPr>
          <w:p w14:paraId="542C77D3"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503,3</w:t>
            </w:r>
          </w:p>
        </w:tc>
        <w:tc>
          <w:tcPr>
            <w:tcW w:w="1276" w:type="dxa"/>
            <w:vAlign w:val="center"/>
          </w:tcPr>
          <w:p w14:paraId="48FDBF8E"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150,1</w:t>
            </w:r>
          </w:p>
        </w:tc>
        <w:tc>
          <w:tcPr>
            <w:tcW w:w="1098" w:type="dxa"/>
            <w:shd w:val="clear" w:color="auto" w:fill="FF6565"/>
            <w:vAlign w:val="center"/>
          </w:tcPr>
          <w:p w14:paraId="49AA85A0"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1,26</w:t>
            </w:r>
          </w:p>
        </w:tc>
      </w:tr>
      <w:tr w:rsidR="00C43A41" w:rsidRPr="00424EC7" w14:paraId="3D3385F4" w14:textId="77777777" w:rsidTr="00FF42C3">
        <w:tc>
          <w:tcPr>
            <w:tcW w:w="6941" w:type="dxa"/>
            <w:vAlign w:val="center"/>
          </w:tcPr>
          <w:p w14:paraId="63349DB4" w14:textId="77777777" w:rsidR="00C43A41" w:rsidRPr="00424EC7" w:rsidRDefault="00C43A41" w:rsidP="00FF42C3">
            <w:pPr>
              <w:rPr>
                <w:rFonts w:ascii="Times New Roman" w:hAnsi="Times New Roman" w:cs="Times New Roman"/>
                <w:sz w:val="22"/>
                <w:szCs w:val="22"/>
              </w:rPr>
            </w:pPr>
            <w:r w:rsidRPr="00424EC7">
              <w:rPr>
                <w:rFonts w:ascii="Times New Roman" w:hAnsi="Times New Roman" w:cs="Times New Roman"/>
                <w:sz w:val="22"/>
                <w:szCs w:val="22"/>
              </w:rPr>
              <w:t>SMR nuo piktybinių navikų (C00-C96) 100 000 gyv.</w:t>
            </w:r>
          </w:p>
        </w:tc>
        <w:tc>
          <w:tcPr>
            <w:tcW w:w="992" w:type="dxa"/>
            <w:vAlign w:val="center"/>
          </w:tcPr>
          <w:p w14:paraId="7492FCF8"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304,4</w:t>
            </w:r>
          </w:p>
        </w:tc>
        <w:tc>
          <w:tcPr>
            <w:tcW w:w="851" w:type="dxa"/>
            <w:vAlign w:val="center"/>
          </w:tcPr>
          <w:p w14:paraId="45FFBC97"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162</w:t>
            </w:r>
          </w:p>
        </w:tc>
        <w:tc>
          <w:tcPr>
            <w:tcW w:w="1276" w:type="dxa"/>
            <w:vAlign w:val="center"/>
          </w:tcPr>
          <w:p w14:paraId="7EF2C87D" w14:textId="77777777" w:rsidR="00C43A41" w:rsidRPr="00424EC7" w:rsidRDefault="00C43A41" w:rsidP="00FF42C3">
            <w:pPr>
              <w:jc w:val="center"/>
              <w:rPr>
                <w:rFonts w:ascii="Times New Roman" w:hAnsi="Times New Roman" w:cs="Times New Roman"/>
                <w:color w:val="FF0000"/>
                <w:sz w:val="22"/>
                <w:szCs w:val="22"/>
              </w:rPr>
            </w:pPr>
            <w:r w:rsidRPr="00424EC7">
              <w:rPr>
                <w:rFonts w:ascii="Times New Roman" w:hAnsi="Times New Roman" w:cs="Times New Roman"/>
                <w:color w:val="F7CAAC" w:themeColor="accent2" w:themeTint="66"/>
                <w:sz w:val="22"/>
                <w:szCs w:val="22"/>
              </w:rPr>
              <w:sym w:font="Wingdings 3" w:char="F0C6"/>
            </w:r>
          </w:p>
        </w:tc>
        <w:tc>
          <w:tcPr>
            <w:tcW w:w="992" w:type="dxa"/>
            <w:vAlign w:val="center"/>
          </w:tcPr>
          <w:p w14:paraId="4302693B"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262,9</w:t>
            </w:r>
          </w:p>
        </w:tc>
        <w:tc>
          <w:tcPr>
            <w:tcW w:w="1134" w:type="dxa"/>
            <w:vAlign w:val="center"/>
          </w:tcPr>
          <w:p w14:paraId="4E8BE628"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380,3</w:t>
            </w:r>
          </w:p>
        </w:tc>
        <w:tc>
          <w:tcPr>
            <w:tcW w:w="1276" w:type="dxa"/>
            <w:vAlign w:val="center"/>
          </w:tcPr>
          <w:p w14:paraId="680971AF"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172,3</w:t>
            </w:r>
          </w:p>
        </w:tc>
        <w:tc>
          <w:tcPr>
            <w:tcW w:w="1098" w:type="dxa"/>
            <w:shd w:val="clear" w:color="auto" w:fill="FF6565"/>
            <w:vAlign w:val="center"/>
          </w:tcPr>
          <w:p w14:paraId="4D5B28A8"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1,16</w:t>
            </w:r>
          </w:p>
        </w:tc>
      </w:tr>
      <w:tr w:rsidR="00C43A41" w:rsidRPr="00424EC7" w14:paraId="7A7FF24F" w14:textId="77777777" w:rsidTr="00FF42C3">
        <w:tc>
          <w:tcPr>
            <w:tcW w:w="6941" w:type="dxa"/>
            <w:vAlign w:val="center"/>
          </w:tcPr>
          <w:p w14:paraId="7CA6C212" w14:textId="77777777" w:rsidR="00C43A41" w:rsidRPr="00424EC7" w:rsidRDefault="00C43A41" w:rsidP="00FF42C3">
            <w:pPr>
              <w:rPr>
                <w:rFonts w:ascii="Times New Roman" w:hAnsi="Times New Roman" w:cs="Times New Roman"/>
                <w:sz w:val="22"/>
                <w:szCs w:val="22"/>
              </w:rPr>
            </w:pPr>
            <w:r w:rsidRPr="00424EC7">
              <w:rPr>
                <w:rFonts w:ascii="Times New Roman" w:hAnsi="Times New Roman" w:cs="Times New Roman"/>
                <w:sz w:val="22"/>
                <w:szCs w:val="22"/>
              </w:rPr>
              <w:t xml:space="preserve">Mirtingumas nuo </w:t>
            </w:r>
            <w:proofErr w:type="spellStart"/>
            <w:r w:rsidRPr="00424EC7">
              <w:rPr>
                <w:rFonts w:ascii="Times New Roman" w:hAnsi="Times New Roman" w:cs="Times New Roman"/>
                <w:sz w:val="22"/>
                <w:szCs w:val="22"/>
              </w:rPr>
              <w:t>cerebrovaskulinių</w:t>
            </w:r>
            <w:proofErr w:type="spellEnd"/>
            <w:r w:rsidRPr="00424EC7">
              <w:rPr>
                <w:rFonts w:ascii="Times New Roman" w:hAnsi="Times New Roman" w:cs="Times New Roman"/>
                <w:sz w:val="22"/>
                <w:szCs w:val="22"/>
              </w:rPr>
              <w:t xml:space="preserve"> ligų (I60-I69) 100 000 gyv.</w:t>
            </w:r>
          </w:p>
        </w:tc>
        <w:tc>
          <w:tcPr>
            <w:tcW w:w="992" w:type="dxa"/>
            <w:vAlign w:val="center"/>
          </w:tcPr>
          <w:p w14:paraId="247023FA"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228,5</w:t>
            </w:r>
          </w:p>
        </w:tc>
        <w:tc>
          <w:tcPr>
            <w:tcW w:w="851" w:type="dxa"/>
            <w:vAlign w:val="center"/>
          </w:tcPr>
          <w:p w14:paraId="7D20F5F9"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105</w:t>
            </w:r>
          </w:p>
        </w:tc>
        <w:tc>
          <w:tcPr>
            <w:tcW w:w="1276" w:type="dxa"/>
            <w:vAlign w:val="center"/>
          </w:tcPr>
          <w:p w14:paraId="74894E96" w14:textId="77777777" w:rsidR="00C43A41" w:rsidRPr="00424EC7" w:rsidRDefault="00C43A41" w:rsidP="00FF42C3">
            <w:pPr>
              <w:jc w:val="center"/>
              <w:rPr>
                <w:rFonts w:ascii="Times New Roman" w:hAnsi="Times New Roman" w:cs="Times New Roman"/>
                <w:color w:val="FF0000"/>
                <w:sz w:val="22"/>
                <w:szCs w:val="22"/>
              </w:rPr>
            </w:pPr>
            <w:r w:rsidRPr="00424EC7">
              <w:rPr>
                <w:rFonts w:ascii="Times New Roman" w:hAnsi="Times New Roman" w:cs="Times New Roman"/>
                <w:color w:val="FF0000"/>
                <w:sz w:val="22"/>
                <w:szCs w:val="22"/>
              </w:rPr>
              <w:sym w:font="Wingdings 3" w:char="F0C7"/>
            </w:r>
          </w:p>
        </w:tc>
        <w:tc>
          <w:tcPr>
            <w:tcW w:w="992" w:type="dxa"/>
            <w:vAlign w:val="center"/>
          </w:tcPr>
          <w:p w14:paraId="5298B785"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191,9</w:t>
            </w:r>
          </w:p>
        </w:tc>
        <w:tc>
          <w:tcPr>
            <w:tcW w:w="1134" w:type="dxa"/>
            <w:vAlign w:val="center"/>
          </w:tcPr>
          <w:p w14:paraId="47C539DD"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96,3</w:t>
            </w:r>
          </w:p>
        </w:tc>
        <w:tc>
          <w:tcPr>
            <w:tcW w:w="1276" w:type="dxa"/>
            <w:vAlign w:val="center"/>
          </w:tcPr>
          <w:p w14:paraId="7449B73D"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605,9</w:t>
            </w:r>
          </w:p>
        </w:tc>
        <w:tc>
          <w:tcPr>
            <w:tcW w:w="1098" w:type="dxa"/>
            <w:shd w:val="clear" w:color="auto" w:fill="FFE599" w:themeFill="accent4" w:themeFillTint="66"/>
            <w:vAlign w:val="center"/>
          </w:tcPr>
          <w:p w14:paraId="4B0784D6"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1,19</w:t>
            </w:r>
          </w:p>
        </w:tc>
      </w:tr>
      <w:tr w:rsidR="00C43A41" w:rsidRPr="00424EC7" w14:paraId="681BA748" w14:textId="77777777" w:rsidTr="00FF42C3">
        <w:tc>
          <w:tcPr>
            <w:tcW w:w="6941" w:type="dxa"/>
            <w:vAlign w:val="center"/>
          </w:tcPr>
          <w:p w14:paraId="197FC879" w14:textId="77777777" w:rsidR="00C43A41" w:rsidRPr="00424EC7" w:rsidRDefault="00C43A41" w:rsidP="00FF42C3">
            <w:pPr>
              <w:rPr>
                <w:rFonts w:ascii="Times New Roman" w:hAnsi="Times New Roman" w:cs="Times New Roman"/>
                <w:sz w:val="22"/>
                <w:szCs w:val="22"/>
              </w:rPr>
            </w:pPr>
            <w:r w:rsidRPr="00424EC7">
              <w:rPr>
                <w:rFonts w:ascii="Times New Roman" w:hAnsi="Times New Roman" w:cs="Times New Roman"/>
                <w:sz w:val="22"/>
                <w:szCs w:val="22"/>
              </w:rPr>
              <w:t xml:space="preserve">SMR nuo </w:t>
            </w:r>
            <w:proofErr w:type="spellStart"/>
            <w:r w:rsidRPr="00424EC7">
              <w:rPr>
                <w:rFonts w:ascii="Times New Roman" w:hAnsi="Times New Roman" w:cs="Times New Roman"/>
                <w:sz w:val="22"/>
                <w:szCs w:val="22"/>
              </w:rPr>
              <w:t>cerebrovaskulinių</w:t>
            </w:r>
            <w:proofErr w:type="spellEnd"/>
            <w:r w:rsidRPr="00424EC7">
              <w:rPr>
                <w:rFonts w:ascii="Times New Roman" w:hAnsi="Times New Roman" w:cs="Times New Roman"/>
                <w:sz w:val="22"/>
                <w:szCs w:val="22"/>
              </w:rPr>
              <w:t xml:space="preserve"> ligų (I60-I69) 100 000 gyv.</w:t>
            </w:r>
          </w:p>
        </w:tc>
        <w:tc>
          <w:tcPr>
            <w:tcW w:w="992" w:type="dxa"/>
            <w:vAlign w:val="center"/>
          </w:tcPr>
          <w:p w14:paraId="563A8287"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211,7</w:t>
            </w:r>
          </w:p>
        </w:tc>
        <w:tc>
          <w:tcPr>
            <w:tcW w:w="851" w:type="dxa"/>
            <w:vAlign w:val="center"/>
          </w:tcPr>
          <w:p w14:paraId="1DAE5434"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105</w:t>
            </w:r>
          </w:p>
        </w:tc>
        <w:tc>
          <w:tcPr>
            <w:tcW w:w="1276" w:type="dxa"/>
            <w:vAlign w:val="center"/>
          </w:tcPr>
          <w:p w14:paraId="43E11C97" w14:textId="77777777" w:rsidR="00C43A41" w:rsidRPr="00424EC7" w:rsidRDefault="00C43A41" w:rsidP="00FF42C3">
            <w:pPr>
              <w:jc w:val="center"/>
              <w:rPr>
                <w:rFonts w:ascii="Times New Roman" w:hAnsi="Times New Roman" w:cs="Times New Roman"/>
                <w:color w:val="FF0000"/>
                <w:sz w:val="22"/>
                <w:szCs w:val="22"/>
              </w:rPr>
            </w:pPr>
            <w:r w:rsidRPr="00424EC7">
              <w:rPr>
                <w:rFonts w:ascii="Times New Roman" w:hAnsi="Times New Roman" w:cs="Times New Roman"/>
                <w:color w:val="FF0000"/>
                <w:sz w:val="22"/>
                <w:szCs w:val="22"/>
              </w:rPr>
              <w:sym w:font="Wingdings 3" w:char="F0C7"/>
            </w:r>
          </w:p>
        </w:tc>
        <w:tc>
          <w:tcPr>
            <w:tcW w:w="992" w:type="dxa"/>
            <w:vAlign w:val="center"/>
          </w:tcPr>
          <w:p w14:paraId="2E12B48F"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188,5</w:t>
            </w:r>
          </w:p>
        </w:tc>
        <w:tc>
          <w:tcPr>
            <w:tcW w:w="1134" w:type="dxa"/>
            <w:vAlign w:val="center"/>
          </w:tcPr>
          <w:p w14:paraId="1EA5946A"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92,3</w:t>
            </w:r>
          </w:p>
        </w:tc>
        <w:tc>
          <w:tcPr>
            <w:tcW w:w="1276" w:type="dxa"/>
            <w:vAlign w:val="center"/>
          </w:tcPr>
          <w:p w14:paraId="513B5E67"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494,8</w:t>
            </w:r>
          </w:p>
        </w:tc>
        <w:tc>
          <w:tcPr>
            <w:tcW w:w="1098" w:type="dxa"/>
            <w:shd w:val="clear" w:color="auto" w:fill="FFE599" w:themeFill="accent4" w:themeFillTint="66"/>
            <w:vAlign w:val="center"/>
          </w:tcPr>
          <w:p w14:paraId="6DA18296"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1,12</w:t>
            </w:r>
          </w:p>
        </w:tc>
      </w:tr>
      <w:tr w:rsidR="00C43A41" w:rsidRPr="00424EC7" w14:paraId="2BF23147" w14:textId="77777777" w:rsidTr="00FF42C3">
        <w:tc>
          <w:tcPr>
            <w:tcW w:w="6941" w:type="dxa"/>
            <w:vAlign w:val="center"/>
          </w:tcPr>
          <w:p w14:paraId="07ED597D" w14:textId="77777777" w:rsidR="00C43A41" w:rsidRPr="00424EC7" w:rsidRDefault="00C43A41" w:rsidP="00FF42C3">
            <w:pPr>
              <w:rPr>
                <w:rFonts w:ascii="Times New Roman" w:hAnsi="Times New Roman" w:cs="Times New Roman"/>
                <w:sz w:val="22"/>
                <w:szCs w:val="22"/>
              </w:rPr>
            </w:pPr>
            <w:r w:rsidRPr="00424EC7">
              <w:rPr>
                <w:rFonts w:ascii="Times New Roman" w:hAnsi="Times New Roman" w:cs="Times New Roman"/>
                <w:sz w:val="22"/>
                <w:szCs w:val="22"/>
              </w:rPr>
              <w:t xml:space="preserve">Sergamumas II tipo cukriniu diabetu (E11) 10 000 gyv. </w:t>
            </w:r>
          </w:p>
        </w:tc>
        <w:tc>
          <w:tcPr>
            <w:tcW w:w="992" w:type="dxa"/>
            <w:vAlign w:val="center"/>
          </w:tcPr>
          <w:p w14:paraId="378ECC34" w14:textId="04EB9199" w:rsidR="00C43A41" w:rsidRPr="00424EC7" w:rsidRDefault="003F4C31" w:rsidP="00FF42C3">
            <w:pPr>
              <w:jc w:val="center"/>
              <w:rPr>
                <w:rFonts w:ascii="Times New Roman" w:hAnsi="Times New Roman" w:cs="Times New Roman"/>
                <w:sz w:val="22"/>
                <w:szCs w:val="22"/>
              </w:rPr>
            </w:pPr>
            <w:r>
              <w:rPr>
                <w:rFonts w:ascii="Times New Roman" w:hAnsi="Times New Roman" w:cs="Times New Roman"/>
                <w:sz w:val="22"/>
                <w:szCs w:val="22"/>
              </w:rPr>
              <w:t>82,9</w:t>
            </w:r>
          </w:p>
        </w:tc>
        <w:tc>
          <w:tcPr>
            <w:tcW w:w="851" w:type="dxa"/>
            <w:vAlign w:val="center"/>
          </w:tcPr>
          <w:p w14:paraId="7C3CBEC7" w14:textId="3550397C" w:rsidR="00C43A41" w:rsidRPr="00424EC7" w:rsidRDefault="003F4C31" w:rsidP="00FF42C3">
            <w:pPr>
              <w:jc w:val="center"/>
              <w:rPr>
                <w:rFonts w:ascii="Times New Roman" w:hAnsi="Times New Roman" w:cs="Times New Roman"/>
                <w:sz w:val="22"/>
                <w:szCs w:val="22"/>
              </w:rPr>
            </w:pPr>
            <w:r>
              <w:rPr>
                <w:rFonts w:ascii="Times New Roman" w:hAnsi="Times New Roman" w:cs="Times New Roman"/>
                <w:sz w:val="22"/>
                <w:szCs w:val="22"/>
              </w:rPr>
              <w:t>381</w:t>
            </w:r>
          </w:p>
        </w:tc>
        <w:tc>
          <w:tcPr>
            <w:tcW w:w="1276" w:type="dxa"/>
            <w:vAlign w:val="center"/>
          </w:tcPr>
          <w:p w14:paraId="416FDAF8" w14:textId="77777777" w:rsidR="00C43A41" w:rsidRPr="00424EC7" w:rsidRDefault="00C43A41" w:rsidP="00FF42C3">
            <w:pPr>
              <w:jc w:val="center"/>
              <w:rPr>
                <w:rFonts w:ascii="Times New Roman" w:hAnsi="Times New Roman" w:cs="Times New Roman"/>
                <w:color w:val="FF0000"/>
                <w:sz w:val="22"/>
                <w:szCs w:val="22"/>
              </w:rPr>
            </w:pPr>
            <w:r w:rsidRPr="00424EC7">
              <w:rPr>
                <w:rFonts w:ascii="Times New Roman" w:hAnsi="Times New Roman" w:cs="Times New Roman"/>
                <w:color w:val="FF0000"/>
                <w:sz w:val="22"/>
                <w:szCs w:val="22"/>
              </w:rPr>
              <w:sym w:font="Wingdings 3" w:char="F0C7"/>
            </w:r>
          </w:p>
        </w:tc>
        <w:tc>
          <w:tcPr>
            <w:tcW w:w="992" w:type="dxa"/>
            <w:vAlign w:val="center"/>
          </w:tcPr>
          <w:p w14:paraId="7B302D8A"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72,6</w:t>
            </w:r>
          </w:p>
        </w:tc>
        <w:tc>
          <w:tcPr>
            <w:tcW w:w="1134" w:type="dxa"/>
            <w:vAlign w:val="center"/>
          </w:tcPr>
          <w:p w14:paraId="024FF1FC"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27,5</w:t>
            </w:r>
          </w:p>
        </w:tc>
        <w:tc>
          <w:tcPr>
            <w:tcW w:w="1276" w:type="dxa"/>
            <w:vAlign w:val="center"/>
          </w:tcPr>
          <w:p w14:paraId="500304EC"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106,2</w:t>
            </w:r>
          </w:p>
        </w:tc>
        <w:tc>
          <w:tcPr>
            <w:tcW w:w="1098" w:type="dxa"/>
            <w:shd w:val="clear" w:color="auto" w:fill="FF6565"/>
            <w:vAlign w:val="center"/>
          </w:tcPr>
          <w:p w14:paraId="1EE0AA4E"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1,14</w:t>
            </w:r>
          </w:p>
        </w:tc>
      </w:tr>
      <w:tr w:rsidR="00C43A41" w:rsidRPr="00424EC7" w14:paraId="241B7FFA" w14:textId="77777777" w:rsidTr="00FF42C3">
        <w:tc>
          <w:tcPr>
            <w:tcW w:w="6941" w:type="dxa"/>
            <w:vAlign w:val="center"/>
          </w:tcPr>
          <w:p w14:paraId="05593A74" w14:textId="77777777" w:rsidR="00C43A41" w:rsidRPr="00424EC7" w:rsidRDefault="00C43A41" w:rsidP="00FF42C3">
            <w:pPr>
              <w:rPr>
                <w:rFonts w:ascii="Times New Roman" w:hAnsi="Times New Roman" w:cs="Times New Roman"/>
                <w:sz w:val="22"/>
                <w:szCs w:val="22"/>
              </w:rPr>
            </w:pPr>
            <w:r w:rsidRPr="00424EC7">
              <w:rPr>
                <w:rFonts w:ascii="Times New Roman" w:hAnsi="Times New Roman" w:cs="Times New Roman"/>
                <w:sz w:val="22"/>
                <w:szCs w:val="22"/>
              </w:rPr>
              <w:t>Tikslinės populiacijos dalis proc., 2 metų bėgyje dalyvavusi krūties vėžio programoje</w:t>
            </w:r>
          </w:p>
        </w:tc>
        <w:tc>
          <w:tcPr>
            <w:tcW w:w="992" w:type="dxa"/>
            <w:vAlign w:val="center"/>
          </w:tcPr>
          <w:p w14:paraId="4B241675"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61,5</w:t>
            </w:r>
          </w:p>
        </w:tc>
        <w:tc>
          <w:tcPr>
            <w:tcW w:w="851" w:type="dxa"/>
            <w:vAlign w:val="center"/>
          </w:tcPr>
          <w:p w14:paraId="427E67B0"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4640</w:t>
            </w:r>
          </w:p>
        </w:tc>
        <w:tc>
          <w:tcPr>
            <w:tcW w:w="1276" w:type="dxa"/>
            <w:vAlign w:val="center"/>
          </w:tcPr>
          <w:p w14:paraId="065C94F8" w14:textId="77777777" w:rsidR="00C43A41" w:rsidRPr="00424EC7" w:rsidRDefault="00C43A41" w:rsidP="00FF42C3">
            <w:pPr>
              <w:jc w:val="center"/>
              <w:rPr>
                <w:rFonts w:ascii="Times New Roman" w:hAnsi="Times New Roman" w:cs="Times New Roman"/>
                <w:color w:val="FF0000"/>
                <w:sz w:val="22"/>
                <w:szCs w:val="22"/>
              </w:rPr>
            </w:pPr>
            <w:r w:rsidRPr="00424EC7">
              <w:rPr>
                <w:rFonts w:ascii="Times New Roman" w:hAnsi="Times New Roman" w:cs="Times New Roman"/>
                <w:color w:val="F7CAAC" w:themeColor="accent2" w:themeTint="66"/>
                <w:sz w:val="22"/>
                <w:szCs w:val="22"/>
              </w:rPr>
              <w:sym w:font="Wingdings 3" w:char="F0C6"/>
            </w:r>
          </w:p>
        </w:tc>
        <w:tc>
          <w:tcPr>
            <w:tcW w:w="992" w:type="dxa"/>
            <w:vAlign w:val="center"/>
          </w:tcPr>
          <w:p w14:paraId="28CBB341"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57,6</w:t>
            </w:r>
          </w:p>
        </w:tc>
        <w:tc>
          <w:tcPr>
            <w:tcW w:w="1134" w:type="dxa"/>
            <w:vAlign w:val="center"/>
          </w:tcPr>
          <w:p w14:paraId="29A89131"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21,5</w:t>
            </w:r>
          </w:p>
        </w:tc>
        <w:tc>
          <w:tcPr>
            <w:tcW w:w="1276" w:type="dxa"/>
            <w:vAlign w:val="center"/>
          </w:tcPr>
          <w:p w14:paraId="42D6D0B4"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77,1</w:t>
            </w:r>
          </w:p>
        </w:tc>
        <w:tc>
          <w:tcPr>
            <w:tcW w:w="1098" w:type="dxa"/>
            <w:shd w:val="clear" w:color="auto" w:fill="A8D08D" w:themeFill="accent6" w:themeFillTint="99"/>
            <w:vAlign w:val="center"/>
          </w:tcPr>
          <w:p w14:paraId="4611634E"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1,07</w:t>
            </w:r>
          </w:p>
        </w:tc>
      </w:tr>
      <w:tr w:rsidR="00C43A41" w:rsidRPr="00424EC7" w14:paraId="5A31580A" w14:textId="77777777" w:rsidTr="00FF42C3">
        <w:tc>
          <w:tcPr>
            <w:tcW w:w="6941" w:type="dxa"/>
            <w:vAlign w:val="center"/>
          </w:tcPr>
          <w:p w14:paraId="4E096F17" w14:textId="77777777" w:rsidR="00C43A41" w:rsidRPr="00424EC7" w:rsidRDefault="00C43A41" w:rsidP="00FF42C3">
            <w:pPr>
              <w:rPr>
                <w:rFonts w:ascii="Times New Roman" w:hAnsi="Times New Roman" w:cs="Times New Roman"/>
                <w:sz w:val="22"/>
                <w:szCs w:val="22"/>
              </w:rPr>
            </w:pPr>
            <w:r w:rsidRPr="00424EC7">
              <w:rPr>
                <w:rFonts w:ascii="Times New Roman" w:hAnsi="Times New Roman" w:cs="Times New Roman"/>
                <w:sz w:val="22"/>
                <w:szCs w:val="22"/>
              </w:rPr>
              <w:t xml:space="preserve">Tikslinės populiacijos dalis proc., 3 metų bėgyje dalyvavusi gimdos kaklelio vėžio programoje </w:t>
            </w:r>
          </w:p>
        </w:tc>
        <w:tc>
          <w:tcPr>
            <w:tcW w:w="992" w:type="dxa"/>
            <w:vAlign w:val="center"/>
          </w:tcPr>
          <w:p w14:paraId="5AF793F4"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53,7</w:t>
            </w:r>
          </w:p>
        </w:tc>
        <w:tc>
          <w:tcPr>
            <w:tcW w:w="851" w:type="dxa"/>
            <w:vAlign w:val="center"/>
          </w:tcPr>
          <w:p w14:paraId="66F3E63C"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5539</w:t>
            </w:r>
          </w:p>
        </w:tc>
        <w:tc>
          <w:tcPr>
            <w:tcW w:w="1276" w:type="dxa"/>
            <w:vAlign w:val="center"/>
          </w:tcPr>
          <w:p w14:paraId="35D46988" w14:textId="77777777" w:rsidR="00C43A41" w:rsidRPr="00424EC7" w:rsidRDefault="00C43A41" w:rsidP="00FF42C3">
            <w:pPr>
              <w:jc w:val="center"/>
              <w:rPr>
                <w:rFonts w:ascii="Times New Roman" w:hAnsi="Times New Roman" w:cs="Times New Roman"/>
                <w:color w:val="0070C0"/>
                <w:sz w:val="22"/>
                <w:szCs w:val="22"/>
              </w:rPr>
            </w:pPr>
            <w:r w:rsidRPr="00424EC7">
              <w:rPr>
                <w:rFonts w:ascii="Times New Roman" w:hAnsi="Times New Roman" w:cs="Times New Roman"/>
                <w:color w:val="FF0000"/>
                <w:sz w:val="22"/>
                <w:szCs w:val="22"/>
              </w:rPr>
              <w:sym w:font="Wingdings 3" w:char="F0C8"/>
            </w:r>
          </w:p>
        </w:tc>
        <w:tc>
          <w:tcPr>
            <w:tcW w:w="992" w:type="dxa"/>
            <w:vAlign w:val="center"/>
          </w:tcPr>
          <w:p w14:paraId="30E1692A"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54,7</w:t>
            </w:r>
          </w:p>
        </w:tc>
        <w:tc>
          <w:tcPr>
            <w:tcW w:w="1134" w:type="dxa"/>
            <w:vAlign w:val="center"/>
          </w:tcPr>
          <w:p w14:paraId="528C332B"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32,2</w:t>
            </w:r>
          </w:p>
        </w:tc>
        <w:tc>
          <w:tcPr>
            <w:tcW w:w="1276" w:type="dxa"/>
            <w:vAlign w:val="center"/>
          </w:tcPr>
          <w:p w14:paraId="6793DA53"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71,1</w:t>
            </w:r>
          </w:p>
        </w:tc>
        <w:tc>
          <w:tcPr>
            <w:tcW w:w="1098" w:type="dxa"/>
            <w:shd w:val="clear" w:color="auto" w:fill="FFE599" w:themeFill="accent4" w:themeFillTint="66"/>
            <w:vAlign w:val="center"/>
          </w:tcPr>
          <w:p w14:paraId="2E2B9CF6" w14:textId="39F909F9" w:rsidR="00C43A41" w:rsidRPr="00424EC7" w:rsidRDefault="003F4C31" w:rsidP="00FF42C3">
            <w:pPr>
              <w:jc w:val="center"/>
              <w:rPr>
                <w:rFonts w:ascii="Times New Roman" w:hAnsi="Times New Roman" w:cs="Times New Roman"/>
                <w:sz w:val="22"/>
                <w:szCs w:val="22"/>
              </w:rPr>
            </w:pPr>
            <w:r>
              <w:rPr>
                <w:rFonts w:ascii="Times New Roman" w:hAnsi="Times New Roman" w:cs="Times New Roman"/>
                <w:sz w:val="22"/>
                <w:szCs w:val="22"/>
              </w:rPr>
              <w:t>0,</w:t>
            </w:r>
            <w:r w:rsidR="00C43A41" w:rsidRPr="00424EC7">
              <w:rPr>
                <w:rFonts w:ascii="Times New Roman" w:hAnsi="Times New Roman" w:cs="Times New Roman"/>
                <w:sz w:val="22"/>
                <w:szCs w:val="22"/>
              </w:rPr>
              <w:t>98</w:t>
            </w:r>
          </w:p>
        </w:tc>
      </w:tr>
      <w:tr w:rsidR="00C43A41" w:rsidRPr="00424EC7" w14:paraId="6CA27D9F" w14:textId="77777777" w:rsidTr="00FF42C3">
        <w:tc>
          <w:tcPr>
            <w:tcW w:w="6941" w:type="dxa"/>
            <w:vAlign w:val="center"/>
          </w:tcPr>
          <w:p w14:paraId="320B6D32" w14:textId="77777777" w:rsidR="00C43A41" w:rsidRPr="00424EC7" w:rsidRDefault="00C43A41" w:rsidP="00FF42C3">
            <w:pPr>
              <w:rPr>
                <w:rFonts w:ascii="Times New Roman" w:hAnsi="Times New Roman" w:cs="Times New Roman"/>
                <w:sz w:val="22"/>
                <w:szCs w:val="22"/>
              </w:rPr>
            </w:pPr>
            <w:r w:rsidRPr="00424EC7">
              <w:rPr>
                <w:rFonts w:ascii="Times New Roman" w:hAnsi="Times New Roman" w:cs="Times New Roman"/>
                <w:sz w:val="22"/>
                <w:szCs w:val="22"/>
              </w:rPr>
              <w:t>Tikslinės populiacijos dalis proc., 2 metų bėgyje dalyvavusi storosios žarnos vėžio programoje</w:t>
            </w:r>
          </w:p>
        </w:tc>
        <w:tc>
          <w:tcPr>
            <w:tcW w:w="992" w:type="dxa"/>
            <w:vAlign w:val="center"/>
          </w:tcPr>
          <w:p w14:paraId="7B68F0C6"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53,8</w:t>
            </w:r>
          </w:p>
        </w:tc>
        <w:tc>
          <w:tcPr>
            <w:tcW w:w="851" w:type="dxa"/>
            <w:vAlign w:val="center"/>
          </w:tcPr>
          <w:p w14:paraId="03E9E56D"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8778</w:t>
            </w:r>
          </w:p>
        </w:tc>
        <w:tc>
          <w:tcPr>
            <w:tcW w:w="1276" w:type="dxa"/>
            <w:vAlign w:val="center"/>
          </w:tcPr>
          <w:p w14:paraId="3F134610" w14:textId="77777777" w:rsidR="00C43A41" w:rsidRPr="00424EC7" w:rsidRDefault="00C43A41" w:rsidP="00FF42C3">
            <w:pPr>
              <w:jc w:val="center"/>
              <w:rPr>
                <w:rFonts w:ascii="Times New Roman" w:hAnsi="Times New Roman" w:cs="Times New Roman"/>
                <w:color w:val="92D050"/>
                <w:sz w:val="22"/>
                <w:szCs w:val="22"/>
              </w:rPr>
            </w:pPr>
            <w:r w:rsidRPr="00424EC7">
              <w:rPr>
                <w:rFonts w:ascii="Times New Roman" w:hAnsi="Times New Roman" w:cs="Times New Roman"/>
                <w:color w:val="92D050"/>
                <w:sz w:val="22"/>
                <w:szCs w:val="22"/>
              </w:rPr>
              <w:sym w:font="Wingdings 3" w:char="F0C7"/>
            </w:r>
          </w:p>
        </w:tc>
        <w:tc>
          <w:tcPr>
            <w:tcW w:w="992" w:type="dxa"/>
            <w:vAlign w:val="center"/>
          </w:tcPr>
          <w:p w14:paraId="6173A7E1"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56,1</w:t>
            </w:r>
          </w:p>
        </w:tc>
        <w:tc>
          <w:tcPr>
            <w:tcW w:w="1134" w:type="dxa"/>
            <w:vAlign w:val="center"/>
          </w:tcPr>
          <w:p w14:paraId="2CFC5B4D"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37,8</w:t>
            </w:r>
          </w:p>
        </w:tc>
        <w:tc>
          <w:tcPr>
            <w:tcW w:w="1276" w:type="dxa"/>
            <w:vAlign w:val="center"/>
          </w:tcPr>
          <w:p w14:paraId="68475669"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68,4</w:t>
            </w:r>
          </w:p>
        </w:tc>
        <w:tc>
          <w:tcPr>
            <w:tcW w:w="1098" w:type="dxa"/>
            <w:shd w:val="clear" w:color="auto" w:fill="FFE599" w:themeFill="accent4" w:themeFillTint="66"/>
            <w:vAlign w:val="center"/>
          </w:tcPr>
          <w:p w14:paraId="13CAF840"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0,96</w:t>
            </w:r>
          </w:p>
        </w:tc>
      </w:tr>
      <w:tr w:rsidR="00C43A41" w:rsidRPr="00424EC7" w14:paraId="6BD06517" w14:textId="77777777" w:rsidTr="00FF42C3">
        <w:tc>
          <w:tcPr>
            <w:tcW w:w="6941" w:type="dxa"/>
            <w:vAlign w:val="center"/>
          </w:tcPr>
          <w:p w14:paraId="30BA3CD1" w14:textId="77777777" w:rsidR="00C43A41" w:rsidRPr="00424EC7" w:rsidRDefault="00C43A41" w:rsidP="00FF42C3">
            <w:pPr>
              <w:rPr>
                <w:rFonts w:ascii="Times New Roman" w:hAnsi="Times New Roman" w:cs="Times New Roman"/>
                <w:sz w:val="22"/>
                <w:szCs w:val="22"/>
              </w:rPr>
            </w:pPr>
            <w:r w:rsidRPr="00424EC7">
              <w:rPr>
                <w:rFonts w:ascii="Times New Roman" w:hAnsi="Times New Roman" w:cs="Times New Roman"/>
                <w:sz w:val="22"/>
                <w:szCs w:val="22"/>
              </w:rPr>
              <w:t>Tikslinės populiacijos dalis proc., dalyvavusi ŠKL programoje</w:t>
            </w:r>
          </w:p>
        </w:tc>
        <w:tc>
          <w:tcPr>
            <w:tcW w:w="992" w:type="dxa"/>
            <w:vAlign w:val="center"/>
          </w:tcPr>
          <w:p w14:paraId="73BBE1BC"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46,4</w:t>
            </w:r>
          </w:p>
        </w:tc>
        <w:tc>
          <w:tcPr>
            <w:tcW w:w="851" w:type="dxa"/>
            <w:vAlign w:val="center"/>
          </w:tcPr>
          <w:p w14:paraId="09CFD1E7"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4881</w:t>
            </w:r>
          </w:p>
        </w:tc>
        <w:tc>
          <w:tcPr>
            <w:tcW w:w="1276" w:type="dxa"/>
            <w:vAlign w:val="center"/>
          </w:tcPr>
          <w:p w14:paraId="04B42DEA" w14:textId="77777777" w:rsidR="00C43A41" w:rsidRPr="00424EC7" w:rsidRDefault="00C43A41" w:rsidP="00FF42C3">
            <w:pPr>
              <w:jc w:val="center"/>
              <w:rPr>
                <w:rFonts w:ascii="Times New Roman" w:hAnsi="Times New Roman" w:cs="Times New Roman"/>
                <w:color w:val="92D050"/>
                <w:sz w:val="22"/>
                <w:szCs w:val="22"/>
              </w:rPr>
            </w:pPr>
            <w:r w:rsidRPr="00424EC7">
              <w:rPr>
                <w:rFonts w:ascii="Times New Roman" w:hAnsi="Times New Roman" w:cs="Times New Roman"/>
                <w:color w:val="92D050"/>
                <w:sz w:val="22"/>
                <w:szCs w:val="22"/>
              </w:rPr>
              <w:sym w:font="Wingdings 3" w:char="F0C7"/>
            </w:r>
          </w:p>
        </w:tc>
        <w:tc>
          <w:tcPr>
            <w:tcW w:w="992" w:type="dxa"/>
            <w:vAlign w:val="center"/>
          </w:tcPr>
          <w:p w14:paraId="0F5216D1"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49,6</w:t>
            </w:r>
          </w:p>
        </w:tc>
        <w:tc>
          <w:tcPr>
            <w:tcW w:w="1134" w:type="dxa"/>
            <w:vAlign w:val="center"/>
          </w:tcPr>
          <w:p w14:paraId="5B421B3A"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30,6</w:t>
            </w:r>
          </w:p>
        </w:tc>
        <w:tc>
          <w:tcPr>
            <w:tcW w:w="1276" w:type="dxa"/>
            <w:vAlign w:val="center"/>
          </w:tcPr>
          <w:p w14:paraId="121B6EF8"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66,3</w:t>
            </w:r>
          </w:p>
        </w:tc>
        <w:tc>
          <w:tcPr>
            <w:tcW w:w="1098" w:type="dxa"/>
            <w:shd w:val="clear" w:color="auto" w:fill="FFE599" w:themeFill="accent4" w:themeFillTint="66"/>
            <w:vAlign w:val="center"/>
          </w:tcPr>
          <w:p w14:paraId="417CCCFA" w14:textId="77777777" w:rsidR="00C43A41" w:rsidRPr="00424EC7" w:rsidRDefault="00C43A41" w:rsidP="00FF42C3">
            <w:pPr>
              <w:jc w:val="center"/>
              <w:rPr>
                <w:rFonts w:ascii="Times New Roman" w:hAnsi="Times New Roman" w:cs="Times New Roman"/>
                <w:sz w:val="22"/>
                <w:szCs w:val="22"/>
              </w:rPr>
            </w:pPr>
            <w:r w:rsidRPr="00424EC7">
              <w:rPr>
                <w:rFonts w:ascii="Times New Roman" w:hAnsi="Times New Roman" w:cs="Times New Roman"/>
                <w:sz w:val="22"/>
                <w:szCs w:val="22"/>
              </w:rPr>
              <w:t>0,94</w:t>
            </w:r>
          </w:p>
        </w:tc>
      </w:tr>
    </w:tbl>
    <w:p w14:paraId="0A995776" w14:textId="5E0445C2" w:rsidR="00E5194C" w:rsidRPr="00424EC7" w:rsidRDefault="00E5194C" w:rsidP="00C43A41">
      <w:pPr>
        <w:spacing w:before="240"/>
        <w:jc w:val="both"/>
        <w:rPr>
          <w:rFonts w:ascii="Times New Roman" w:hAnsi="Times New Roman" w:cs="Times New Roman"/>
        </w:rPr>
        <w:sectPr w:rsidR="00E5194C" w:rsidRPr="00424EC7" w:rsidSect="00421EFA">
          <w:pgSz w:w="16838" w:h="11906" w:orient="landscape"/>
          <w:pgMar w:top="1701" w:right="1134" w:bottom="567" w:left="1134" w:header="709" w:footer="709" w:gutter="0"/>
          <w:cols w:space="708"/>
          <w:docGrid w:linePitch="360"/>
        </w:sectPr>
      </w:pPr>
    </w:p>
    <w:p w14:paraId="07463C68" w14:textId="653040A4" w:rsidR="00FB5450" w:rsidRPr="00424EC7" w:rsidRDefault="009F6694" w:rsidP="00FB5450">
      <w:pPr>
        <w:spacing w:line="360" w:lineRule="auto"/>
        <w:ind w:firstLine="567"/>
        <w:jc w:val="both"/>
        <w:rPr>
          <w:rStyle w:val="Antrat1Diagrama"/>
          <w:rFonts w:ascii="Times New Roman" w:hAnsi="Times New Roman" w:cs="Times New Roman"/>
          <w:bCs/>
          <w:color w:val="auto"/>
          <w:sz w:val="24"/>
          <w:szCs w:val="28"/>
        </w:rPr>
      </w:pPr>
      <w:bookmarkStart w:id="10" w:name="_Toc154128263"/>
      <w:r w:rsidRPr="00424EC7">
        <w:rPr>
          <w:rStyle w:val="Antrat1Diagrama"/>
          <w:rFonts w:ascii="Times New Roman" w:hAnsi="Times New Roman" w:cs="Times New Roman"/>
          <w:bCs/>
          <w:color w:val="auto"/>
          <w:sz w:val="24"/>
          <w:szCs w:val="28"/>
        </w:rPr>
        <w:lastRenderedPageBreak/>
        <w:t>Atsižvelgiant</w:t>
      </w:r>
      <w:r w:rsidR="002D5B6A">
        <w:rPr>
          <w:rStyle w:val="Antrat1Diagrama"/>
          <w:rFonts w:ascii="Times New Roman" w:hAnsi="Times New Roman" w:cs="Times New Roman"/>
          <w:bCs/>
          <w:color w:val="auto"/>
          <w:sz w:val="24"/>
          <w:szCs w:val="28"/>
        </w:rPr>
        <w:t xml:space="preserve"> į Lietuvos sveikatos 2014</w:t>
      </w:r>
      <w:r w:rsidR="002D5B6A">
        <w:rPr>
          <w:rFonts w:ascii="Times New Roman" w:hAnsi="Times New Roman" w:cs="Times New Roman"/>
        </w:rPr>
        <w:t>−</w:t>
      </w:r>
      <w:r w:rsidR="00D871A8" w:rsidRPr="00424EC7">
        <w:rPr>
          <w:rStyle w:val="Antrat1Diagrama"/>
          <w:rFonts w:ascii="Times New Roman" w:hAnsi="Times New Roman" w:cs="Times New Roman"/>
          <w:bCs/>
          <w:color w:val="auto"/>
          <w:sz w:val="24"/>
          <w:szCs w:val="28"/>
        </w:rPr>
        <w:t>2025 m. strategijos iškeltus uždavinius tikslams pasiekti bei vadovaujantis lentelėje pateiktomis rodiklių reikšmėmis, matoma, kad</w:t>
      </w:r>
      <w:r w:rsidR="00BF7B11" w:rsidRPr="00424EC7">
        <w:rPr>
          <w:rStyle w:val="Antrat1Diagrama"/>
          <w:rFonts w:ascii="Times New Roman" w:hAnsi="Times New Roman" w:cs="Times New Roman"/>
          <w:bCs/>
          <w:color w:val="auto"/>
          <w:sz w:val="24"/>
          <w:szCs w:val="28"/>
        </w:rPr>
        <w:t>:</w:t>
      </w:r>
      <w:bookmarkEnd w:id="10"/>
    </w:p>
    <w:p w14:paraId="2408DFEF" w14:textId="2C880FCA" w:rsidR="00D871A8" w:rsidRPr="00424EC7" w:rsidRDefault="001530F6" w:rsidP="00FB5450">
      <w:pPr>
        <w:spacing w:line="360" w:lineRule="auto"/>
        <w:ind w:firstLine="567"/>
        <w:jc w:val="both"/>
        <w:rPr>
          <w:rStyle w:val="Antrat1Diagrama"/>
          <w:rFonts w:ascii="Times New Roman" w:hAnsi="Times New Roman" w:cs="Times New Roman"/>
          <w:bCs/>
          <w:color w:val="auto"/>
          <w:sz w:val="24"/>
          <w:szCs w:val="28"/>
        </w:rPr>
      </w:pPr>
      <w:bookmarkStart w:id="11" w:name="_Toc154128264"/>
      <w:r w:rsidRPr="00424EC7">
        <w:rPr>
          <w:rStyle w:val="Antrat1Diagrama"/>
          <w:rFonts w:ascii="Times New Roman" w:hAnsi="Times New Roman" w:cs="Times New Roman"/>
          <w:bCs/>
          <w:color w:val="auto"/>
          <w:sz w:val="24"/>
          <w:szCs w:val="28"/>
        </w:rPr>
        <w:t>Įgyvendinant</w:t>
      </w:r>
      <w:r w:rsidRPr="00424EC7">
        <w:rPr>
          <w:rStyle w:val="Antrat1Diagrama"/>
          <w:rFonts w:ascii="Times New Roman" w:hAnsi="Times New Roman" w:cs="Times New Roman"/>
          <w:b/>
          <w:color w:val="auto"/>
          <w:sz w:val="24"/>
          <w:szCs w:val="28"/>
        </w:rPr>
        <w:t xml:space="preserve"> s</w:t>
      </w:r>
      <w:r w:rsidR="00D871A8" w:rsidRPr="00424EC7">
        <w:rPr>
          <w:rStyle w:val="Antrat1Diagrama"/>
          <w:rFonts w:ascii="Times New Roman" w:hAnsi="Times New Roman" w:cs="Times New Roman"/>
          <w:b/>
          <w:color w:val="auto"/>
          <w:sz w:val="24"/>
          <w:szCs w:val="28"/>
        </w:rPr>
        <w:t>trategin</w:t>
      </w:r>
      <w:r w:rsidRPr="00424EC7">
        <w:rPr>
          <w:rStyle w:val="Antrat1Diagrama"/>
          <w:rFonts w:ascii="Times New Roman" w:hAnsi="Times New Roman" w:cs="Times New Roman"/>
          <w:b/>
          <w:color w:val="auto"/>
          <w:sz w:val="24"/>
          <w:szCs w:val="28"/>
        </w:rPr>
        <w:t>į</w:t>
      </w:r>
      <w:r w:rsidR="00D871A8" w:rsidRPr="00424EC7">
        <w:rPr>
          <w:rStyle w:val="Antrat1Diagrama"/>
          <w:rFonts w:ascii="Times New Roman" w:hAnsi="Times New Roman" w:cs="Times New Roman"/>
          <w:b/>
          <w:color w:val="auto"/>
          <w:sz w:val="24"/>
          <w:szCs w:val="28"/>
        </w:rPr>
        <w:t xml:space="preserve"> tiksl</w:t>
      </w:r>
      <w:r w:rsidRPr="00424EC7">
        <w:rPr>
          <w:rStyle w:val="Antrat1Diagrama"/>
          <w:rFonts w:ascii="Times New Roman" w:hAnsi="Times New Roman" w:cs="Times New Roman"/>
          <w:b/>
          <w:color w:val="auto"/>
          <w:sz w:val="24"/>
          <w:szCs w:val="28"/>
        </w:rPr>
        <w:t>ą</w:t>
      </w:r>
      <w:r w:rsidR="00D871A8" w:rsidRPr="00424EC7">
        <w:rPr>
          <w:rStyle w:val="Antrat1Diagrama"/>
          <w:rFonts w:ascii="Times New Roman" w:hAnsi="Times New Roman" w:cs="Times New Roman"/>
          <w:bCs/>
          <w:color w:val="auto"/>
          <w:sz w:val="24"/>
          <w:szCs w:val="28"/>
        </w:rPr>
        <w:t xml:space="preserve"> – pasiekti, kad 2025 m. šalies gyventojai būtų sveikesni ir gyventų ilgiau, pagerėtų gyventojų sveikata ir sumažėtų sveikatos netolygumai</w:t>
      </w:r>
      <w:r w:rsidR="00BF7B11" w:rsidRPr="00424EC7">
        <w:rPr>
          <w:rStyle w:val="Antrat1Diagrama"/>
          <w:rFonts w:ascii="Times New Roman" w:hAnsi="Times New Roman" w:cs="Times New Roman"/>
          <w:bCs/>
          <w:color w:val="auto"/>
          <w:sz w:val="24"/>
          <w:szCs w:val="28"/>
        </w:rPr>
        <w:t xml:space="preserve"> –</w:t>
      </w:r>
      <w:r w:rsidRPr="00424EC7">
        <w:rPr>
          <w:rStyle w:val="Antrat1Diagrama"/>
          <w:rFonts w:ascii="Times New Roman" w:hAnsi="Times New Roman" w:cs="Times New Roman"/>
          <w:bCs/>
          <w:color w:val="auto"/>
          <w:sz w:val="24"/>
          <w:szCs w:val="28"/>
        </w:rPr>
        <w:t xml:space="preserve"> </w:t>
      </w:r>
      <w:r w:rsidR="00BF7B11" w:rsidRPr="00424EC7">
        <w:rPr>
          <w:rStyle w:val="Antrat1Diagrama"/>
          <w:rFonts w:ascii="Times New Roman" w:hAnsi="Times New Roman" w:cs="Times New Roman"/>
          <w:bCs/>
          <w:color w:val="auto"/>
          <w:sz w:val="24"/>
          <w:szCs w:val="28"/>
        </w:rPr>
        <w:t xml:space="preserve">tikėtina vidutinė gyvenimo trukmė </w:t>
      </w:r>
      <w:r w:rsidR="000D7057" w:rsidRPr="00424EC7">
        <w:rPr>
          <w:rStyle w:val="Antrat1Diagrama"/>
          <w:rFonts w:ascii="Times New Roman" w:hAnsi="Times New Roman" w:cs="Times New Roman"/>
          <w:bCs/>
          <w:color w:val="auto"/>
          <w:sz w:val="24"/>
          <w:szCs w:val="28"/>
        </w:rPr>
        <w:t>buvo panaši kaip šalies, o išvengiamas mirtingumas viršijo Lietuvos vidurkį.</w:t>
      </w:r>
      <w:bookmarkEnd w:id="11"/>
      <w:r w:rsidR="000D7057" w:rsidRPr="00424EC7">
        <w:rPr>
          <w:rStyle w:val="Antrat1Diagrama"/>
          <w:rFonts w:ascii="Times New Roman" w:hAnsi="Times New Roman" w:cs="Times New Roman"/>
          <w:bCs/>
          <w:color w:val="auto"/>
          <w:sz w:val="24"/>
          <w:szCs w:val="28"/>
        </w:rPr>
        <w:t xml:space="preserve"> </w:t>
      </w:r>
    </w:p>
    <w:p w14:paraId="00DC2FA8" w14:textId="4CE49010" w:rsidR="000D7057" w:rsidRPr="00424EC7" w:rsidRDefault="000D7057" w:rsidP="009F6694">
      <w:pPr>
        <w:pStyle w:val="Sraopastraipa"/>
        <w:numPr>
          <w:ilvl w:val="1"/>
          <w:numId w:val="9"/>
        </w:numPr>
        <w:spacing w:line="360" w:lineRule="auto"/>
        <w:ind w:left="0" w:firstLine="284"/>
        <w:jc w:val="both"/>
        <w:rPr>
          <w:rFonts w:ascii="Times New Roman" w:hAnsi="Times New Roman" w:cs="Times New Roman"/>
        </w:rPr>
      </w:pPr>
      <w:r w:rsidRPr="00424EC7">
        <w:rPr>
          <w:rFonts w:ascii="Times New Roman" w:hAnsi="Times New Roman" w:cs="Times New Roman"/>
        </w:rPr>
        <w:t xml:space="preserve"> Uždavinio </w:t>
      </w:r>
      <w:r w:rsidRPr="00424EC7">
        <w:rPr>
          <w:rFonts w:ascii="Times New Roman" w:hAnsi="Times New Roman" w:cs="Times New Roman"/>
          <w:b/>
          <w:bCs/>
        </w:rPr>
        <w:t xml:space="preserve">„sumažinti skurdo lygį ir nedarbą“ </w:t>
      </w:r>
      <w:r w:rsidRPr="00424EC7">
        <w:rPr>
          <w:rFonts w:ascii="Times New Roman" w:hAnsi="Times New Roman" w:cs="Times New Roman"/>
        </w:rPr>
        <w:t>rodikliai ryškiai nesiskiria nuo Lietuvos vidurkio, o mokyklinio amžiaus vaikų, nesimokančių mokyklose, skaičius buvo mažesnis nei Lietuvoje.</w:t>
      </w:r>
    </w:p>
    <w:p w14:paraId="18AC4C1E" w14:textId="7D7949D2" w:rsidR="000D7057" w:rsidRPr="00424EC7" w:rsidRDefault="000D7057" w:rsidP="000D7057">
      <w:pPr>
        <w:pStyle w:val="Sraopastraipa"/>
        <w:numPr>
          <w:ilvl w:val="1"/>
          <w:numId w:val="9"/>
        </w:numPr>
        <w:spacing w:line="360" w:lineRule="auto"/>
        <w:ind w:left="0" w:firstLine="284"/>
        <w:jc w:val="both"/>
        <w:rPr>
          <w:rFonts w:ascii="Times New Roman" w:hAnsi="Times New Roman" w:cs="Times New Roman"/>
        </w:rPr>
      </w:pPr>
      <w:r w:rsidRPr="00424EC7">
        <w:rPr>
          <w:rFonts w:ascii="Times New Roman" w:hAnsi="Times New Roman" w:cs="Times New Roman"/>
        </w:rPr>
        <w:t>Uždavinio</w:t>
      </w:r>
      <w:r w:rsidR="009F6694" w:rsidRPr="00424EC7">
        <w:rPr>
          <w:rFonts w:ascii="Times New Roman" w:hAnsi="Times New Roman" w:cs="Times New Roman"/>
        </w:rPr>
        <w:t xml:space="preserve"> „</w:t>
      </w:r>
      <w:r w:rsidRPr="00424EC7">
        <w:rPr>
          <w:rFonts w:ascii="Times New Roman" w:hAnsi="Times New Roman" w:cs="Times New Roman"/>
          <w:b/>
          <w:bCs/>
        </w:rPr>
        <w:t>sumažinti socialinę ekonominę gyventojų diferenciaciją šalies ir bendruomenių</w:t>
      </w:r>
      <w:r w:rsidR="002D5B6A">
        <w:rPr>
          <w:rFonts w:ascii="Times New Roman" w:hAnsi="Times New Roman" w:cs="Times New Roman"/>
          <w:b/>
          <w:bCs/>
        </w:rPr>
        <w:t xml:space="preserve"> lygmeniu“</w:t>
      </w:r>
      <w:r w:rsidR="009A4C66" w:rsidRPr="00424EC7">
        <w:rPr>
          <w:rFonts w:ascii="Times New Roman" w:hAnsi="Times New Roman" w:cs="Times New Roman"/>
          <w:b/>
          <w:bCs/>
        </w:rPr>
        <w:t xml:space="preserve"> </w:t>
      </w:r>
      <w:r w:rsidR="009A4C66" w:rsidRPr="00424EC7">
        <w:rPr>
          <w:rFonts w:ascii="Times New Roman" w:hAnsi="Times New Roman" w:cs="Times New Roman"/>
        </w:rPr>
        <w:t xml:space="preserve">rodikliai daugeliu atveju yra geresni už Lietuvos vidurkį, išskyrus sergamumą tuberkulioze. </w:t>
      </w:r>
    </w:p>
    <w:p w14:paraId="7E6B6FAF" w14:textId="3111FC5E" w:rsidR="009A4C66" w:rsidRPr="00424EC7" w:rsidRDefault="009A4C66" w:rsidP="009A4C66">
      <w:pPr>
        <w:pStyle w:val="Sraopastraipa"/>
        <w:numPr>
          <w:ilvl w:val="1"/>
          <w:numId w:val="2"/>
        </w:numPr>
        <w:spacing w:line="360" w:lineRule="auto"/>
        <w:ind w:left="0" w:firstLine="284"/>
        <w:jc w:val="both"/>
        <w:rPr>
          <w:rFonts w:ascii="Times New Roman" w:hAnsi="Times New Roman" w:cs="Times New Roman"/>
        </w:rPr>
      </w:pPr>
      <w:r w:rsidRPr="00424EC7">
        <w:rPr>
          <w:rFonts w:ascii="Times New Roman" w:hAnsi="Times New Roman" w:cs="Times New Roman"/>
        </w:rPr>
        <w:t xml:space="preserve">Uždavinio </w:t>
      </w:r>
      <w:r w:rsidRPr="00424EC7">
        <w:rPr>
          <w:rFonts w:ascii="Times New Roman" w:hAnsi="Times New Roman" w:cs="Times New Roman"/>
          <w:b/>
          <w:bCs/>
        </w:rPr>
        <w:t>„kurti saugias darbo ir sveikas buities s</w:t>
      </w:r>
      <w:r w:rsidR="008471BA" w:rsidRPr="00424EC7">
        <w:rPr>
          <w:rFonts w:ascii="Times New Roman" w:hAnsi="Times New Roman" w:cs="Times New Roman"/>
          <w:b/>
          <w:bCs/>
        </w:rPr>
        <w:t>ą</w:t>
      </w:r>
      <w:r w:rsidRPr="00424EC7">
        <w:rPr>
          <w:rFonts w:ascii="Times New Roman" w:hAnsi="Times New Roman" w:cs="Times New Roman"/>
          <w:b/>
          <w:bCs/>
        </w:rPr>
        <w:t>lygas, didinti prekių ir paslaugų vartotojų saugumą“</w:t>
      </w:r>
      <w:r w:rsidRPr="00424EC7">
        <w:rPr>
          <w:rFonts w:ascii="Times New Roman" w:hAnsi="Times New Roman" w:cs="Times New Roman"/>
        </w:rPr>
        <w:t xml:space="preserve"> rodikliai</w:t>
      </w:r>
      <w:r w:rsidR="008471BA" w:rsidRPr="00424EC7">
        <w:rPr>
          <w:rFonts w:ascii="Times New Roman" w:hAnsi="Times New Roman" w:cs="Times New Roman"/>
        </w:rPr>
        <w:t>, tokie kaip asmenų žuvusių darbe ir traumų dėl nukritimų 65+ m. amžiaus grupėje</w:t>
      </w:r>
      <w:r w:rsidR="002D5B6A">
        <w:rPr>
          <w:rFonts w:ascii="Times New Roman" w:hAnsi="Times New Roman" w:cs="Times New Roman"/>
        </w:rPr>
        <w:t>,</w:t>
      </w:r>
      <w:r w:rsidR="008471BA" w:rsidRPr="00424EC7">
        <w:rPr>
          <w:rFonts w:ascii="Times New Roman" w:hAnsi="Times New Roman" w:cs="Times New Roman"/>
        </w:rPr>
        <w:t xml:space="preserve"> išsiskiria viršydami Lietuvos vidurkį. </w:t>
      </w:r>
      <w:r w:rsidR="00796F9F" w:rsidRPr="00424EC7">
        <w:rPr>
          <w:rFonts w:ascii="Times New Roman" w:hAnsi="Times New Roman" w:cs="Times New Roman"/>
        </w:rPr>
        <w:t xml:space="preserve">Likusieji – atitinka šalies rodiklį. </w:t>
      </w:r>
    </w:p>
    <w:p w14:paraId="021080F7" w14:textId="150B4A19" w:rsidR="00796F9F" w:rsidRPr="00424EC7" w:rsidRDefault="00796F9F" w:rsidP="009A4C66">
      <w:pPr>
        <w:pStyle w:val="Sraopastraipa"/>
        <w:numPr>
          <w:ilvl w:val="1"/>
          <w:numId w:val="2"/>
        </w:numPr>
        <w:spacing w:line="360" w:lineRule="auto"/>
        <w:ind w:left="0" w:firstLine="284"/>
        <w:jc w:val="both"/>
        <w:rPr>
          <w:rFonts w:ascii="Times New Roman" w:hAnsi="Times New Roman" w:cs="Times New Roman"/>
        </w:rPr>
      </w:pPr>
      <w:r w:rsidRPr="00424EC7">
        <w:rPr>
          <w:rFonts w:ascii="Times New Roman" w:hAnsi="Times New Roman" w:cs="Times New Roman"/>
        </w:rPr>
        <w:t xml:space="preserve">Uždavinio </w:t>
      </w:r>
      <w:r w:rsidRPr="00424EC7">
        <w:rPr>
          <w:rFonts w:ascii="Times New Roman" w:hAnsi="Times New Roman" w:cs="Times New Roman"/>
          <w:b/>
          <w:bCs/>
        </w:rPr>
        <w:t xml:space="preserve">„kurti palankias sąlygas saugiai leisti laisvalaikį“ </w:t>
      </w:r>
      <w:r w:rsidRPr="00424EC7">
        <w:rPr>
          <w:rFonts w:ascii="Times New Roman" w:hAnsi="Times New Roman" w:cs="Times New Roman"/>
        </w:rPr>
        <w:t xml:space="preserve">rodikliai atitinka šalies vidurkį arba žymiai nesiskiria. </w:t>
      </w:r>
    </w:p>
    <w:p w14:paraId="7213C8CB" w14:textId="115B9CE3" w:rsidR="00796F9F" w:rsidRPr="00424EC7" w:rsidRDefault="00796F9F" w:rsidP="009A4C66">
      <w:pPr>
        <w:pStyle w:val="Sraopastraipa"/>
        <w:numPr>
          <w:ilvl w:val="1"/>
          <w:numId w:val="2"/>
        </w:numPr>
        <w:spacing w:line="360" w:lineRule="auto"/>
        <w:ind w:left="0" w:firstLine="284"/>
        <w:jc w:val="both"/>
        <w:rPr>
          <w:rFonts w:ascii="Times New Roman" w:hAnsi="Times New Roman" w:cs="Times New Roman"/>
        </w:rPr>
      </w:pPr>
      <w:r w:rsidRPr="00424EC7">
        <w:rPr>
          <w:rFonts w:ascii="Times New Roman" w:hAnsi="Times New Roman" w:cs="Times New Roman"/>
        </w:rPr>
        <w:t xml:space="preserve">Uždavinio </w:t>
      </w:r>
      <w:r w:rsidRPr="00424EC7">
        <w:rPr>
          <w:rFonts w:ascii="Times New Roman" w:hAnsi="Times New Roman" w:cs="Times New Roman"/>
          <w:b/>
          <w:bCs/>
        </w:rPr>
        <w:t xml:space="preserve">„mažinti avaringumą ir traumų kelių eismo įvykiuose skaičių“ </w:t>
      </w:r>
      <w:r w:rsidRPr="00424EC7">
        <w:rPr>
          <w:rFonts w:ascii="Times New Roman" w:hAnsi="Times New Roman" w:cs="Times New Roman"/>
        </w:rPr>
        <w:t xml:space="preserve">rodikliai daugeliu atvejų viršija Lietuvos vidurkį, išskyrus – traumų dėl transporto įvykių skaičius. </w:t>
      </w:r>
    </w:p>
    <w:p w14:paraId="1167267C" w14:textId="5CA78F76" w:rsidR="00796F9F" w:rsidRPr="00424EC7" w:rsidRDefault="00796F9F" w:rsidP="009A4C66">
      <w:pPr>
        <w:pStyle w:val="Sraopastraipa"/>
        <w:numPr>
          <w:ilvl w:val="1"/>
          <w:numId w:val="2"/>
        </w:numPr>
        <w:spacing w:line="360" w:lineRule="auto"/>
        <w:ind w:left="0" w:firstLine="284"/>
        <w:jc w:val="both"/>
        <w:rPr>
          <w:rFonts w:ascii="Times New Roman" w:hAnsi="Times New Roman" w:cs="Times New Roman"/>
        </w:rPr>
      </w:pPr>
      <w:r w:rsidRPr="00424EC7">
        <w:rPr>
          <w:rFonts w:ascii="Times New Roman" w:hAnsi="Times New Roman" w:cs="Times New Roman"/>
        </w:rPr>
        <w:t xml:space="preserve">Uždavinio </w:t>
      </w:r>
      <w:r w:rsidRPr="00424EC7">
        <w:rPr>
          <w:rFonts w:ascii="Times New Roman" w:hAnsi="Times New Roman" w:cs="Times New Roman"/>
          <w:b/>
          <w:bCs/>
        </w:rPr>
        <w:t xml:space="preserve">„mažinti oro, vandens ir dirvožemio užterštumą, triukšmą“ </w:t>
      </w:r>
      <w:r w:rsidRPr="00424EC7">
        <w:rPr>
          <w:rFonts w:ascii="Times New Roman" w:hAnsi="Times New Roman" w:cs="Times New Roman"/>
        </w:rPr>
        <w:t xml:space="preserve">rodiklis viršija Lietuvos vidurkį. </w:t>
      </w:r>
    </w:p>
    <w:p w14:paraId="25FE58FC" w14:textId="760640D6" w:rsidR="00796F9F" w:rsidRPr="00424EC7" w:rsidRDefault="00796F9F" w:rsidP="00796F9F">
      <w:pPr>
        <w:spacing w:line="360" w:lineRule="auto"/>
        <w:ind w:firstLine="284"/>
        <w:jc w:val="both"/>
        <w:rPr>
          <w:rFonts w:ascii="Times New Roman" w:hAnsi="Times New Roman" w:cs="Times New Roman"/>
        </w:rPr>
      </w:pPr>
      <w:r w:rsidRPr="00424EC7">
        <w:rPr>
          <w:rFonts w:ascii="Times New Roman" w:hAnsi="Times New Roman" w:cs="Times New Roman"/>
        </w:rPr>
        <w:t xml:space="preserve">3.1. Uždavinio </w:t>
      </w:r>
      <w:r w:rsidRPr="00424EC7">
        <w:rPr>
          <w:rFonts w:ascii="Times New Roman" w:hAnsi="Times New Roman" w:cs="Times New Roman"/>
          <w:b/>
          <w:bCs/>
        </w:rPr>
        <w:t xml:space="preserve">„sumažinti alkoholinių gėrimų, tabako, neteisėtą narkotinių ir psichotropinių medžiagų vartojimą ir prieinamumą“ </w:t>
      </w:r>
      <w:r w:rsidRPr="00424EC7">
        <w:rPr>
          <w:rFonts w:ascii="Times New Roman" w:hAnsi="Times New Roman" w:cs="Times New Roman"/>
        </w:rPr>
        <w:t xml:space="preserve">didžioji dalis rodiklių yra panašūs ar geresni už Lietuvos vidurkį. Mirtingumas nuo narkotikų sąlygotų priežasčių Kėdainių rajone buvo didesnis nei Lietuvoje. </w:t>
      </w:r>
    </w:p>
    <w:p w14:paraId="3213901D" w14:textId="37B569B2" w:rsidR="00796F9F" w:rsidRPr="00424EC7" w:rsidRDefault="00E359B5" w:rsidP="00796F9F">
      <w:pPr>
        <w:spacing w:line="360" w:lineRule="auto"/>
        <w:ind w:firstLine="284"/>
        <w:jc w:val="both"/>
        <w:rPr>
          <w:rFonts w:ascii="Times New Roman" w:hAnsi="Times New Roman" w:cs="Times New Roman"/>
        </w:rPr>
      </w:pPr>
      <w:r w:rsidRPr="00424EC7">
        <w:rPr>
          <w:rFonts w:ascii="Times New Roman" w:hAnsi="Times New Roman" w:cs="Times New Roman"/>
        </w:rPr>
        <w:t xml:space="preserve">3.2. Uždavinio </w:t>
      </w:r>
      <w:r w:rsidRPr="00424EC7">
        <w:rPr>
          <w:rFonts w:ascii="Times New Roman" w:hAnsi="Times New Roman" w:cs="Times New Roman"/>
          <w:b/>
          <w:bCs/>
        </w:rPr>
        <w:t xml:space="preserve">„skatinti sveikos mitybos įpročius“ </w:t>
      </w:r>
      <w:r w:rsidRPr="00424EC7">
        <w:rPr>
          <w:rFonts w:ascii="Times New Roman" w:hAnsi="Times New Roman" w:cs="Times New Roman"/>
        </w:rPr>
        <w:t xml:space="preserve">rodiklis nesiskiria nuo Lietuvos. </w:t>
      </w:r>
    </w:p>
    <w:p w14:paraId="5AC434FB" w14:textId="33EB25BF" w:rsidR="00E359B5" w:rsidRPr="00424EC7" w:rsidRDefault="00E359B5" w:rsidP="00E359B5">
      <w:pPr>
        <w:spacing w:line="360" w:lineRule="auto"/>
        <w:ind w:firstLine="284"/>
        <w:jc w:val="both"/>
        <w:rPr>
          <w:rFonts w:ascii="Times New Roman" w:hAnsi="Times New Roman" w:cs="Times New Roman"/>
        </w:rPr>
      </w:pPr>
      <w:r w:rsidRPr="00424EC7">
        <w:rPr>
          <w:rFonts w:ascii="Times New Roman" w:hAnsi="Times New Roman" w:cs="Times New Roman"/>
        </w:rPr>
        <w:t xml:space="preserve">4.1. Uždavinio </w:t>
      </w:r>
      <w:r w:rsidRPr="00424EC7">
        <w:rPr>
          <w:rFonts w:ascii="Times New Roman" w:hAnsi="Times New Roman" w:cs="Times New Roman"/>
          <w:b/>
          <w:bCs/>
        </w:rPr>
        <w:t xml:space="preserve">„užtikrinti sveikatos sistemos tvarumą ir kokybę, plėtojant sveikatos technologijas, kurių efektyvumas pagrįstas mokslo įrodymais“ </w:t>
      </w:r>
      <w:r w:rsidRPr="00424EC7">
        <w:rPr>
          <w:rFonts w:ascii="Times New Roman" w:hAnsi="Times New Roman" w:cs="Times New Roman"/>
        </w:rPr>
        <w:t xml:space="preserve">rodikliai nesiskiria nuo Lietuvos vidurkio. </w:t>
      </w:r>
    </w:p>
    <w:p w14:paraId="179B9C49" w14:textId="32D21F19" w:rsidR="00E359B5" w:rsidRPr="00424EC7" w:rsidRDefault="00E359B5" w:rsidP="00E359B5">
      <w:pPr>
        <w:spacing w:line="360" w:lineRule="auto"/>
        <w:ind w:firstLine="284"/>
        <w:jc w:val="both"/>
        <w:rPr>
          <w:rFonts w:ascii="Times New Roman" w:hAnsi="Times New Roman" w:cs="Times New Roman"/>
        </w:rPr>
      </w:pPr>
      <w:r w:rsidRPr="00424EC7">
        <w:rPr>
          <w:rFonts w:ascii="Times New Roman" w:hAnsi="Times New Roman" w:cs="Times New Roman"/>
        </w:rPr>
        <w:t xml:space="preserve">4.2. Uždavinio </w:t>
      </w:r>
      <w:r w:rsidRPr="00424EC7">
        <w:rPr>
          <w:rFonts w:ascii="Times New Roman" w:hAnsi="Times New Roman" w:cs="Times New Roman"/>
          <w:b/>
          <w:bCs/>
        </w:rPr>
        <w:t xml:space="preserve">„plėtoti sveikatos infrastruktūrą ir gerinti sveikatos priežiūros paslaugų kokybę, saugą, prieinamumą ir į pacientą orientuotą sveikatos priežiūrą“ </w:t>
      </w:r>
      <w:r w:rsidRPr="00424EC7">
        <w:rPr>
          <w:rFonts w:ascii="Times New Roman" w:hAnsi="Times New Roman" w:cs="Times New Roman"/>
        </w:rPr>
        <w:t>rodikliai nesiskiria nu</w:t>
      </w:r>
      <w:r w:rsidR="00601844">
        <w:rPr>
          <w:rFonts w:ascii="Times New Roman" w:hAnsi="Times New Roman" w:cs="Times New Roman"/>
        </w:rPr>
        <w:t>o Lietuvos vidurkio.</w:t>
      </w:r>
    </w:p>
    <w:p w14:paraId="69571BB4" w14:textId="7EF2EC04" w:rsidR="009F6694" w:rsidRPr="00424EC7" w:rsidRDefault="009F6694" w:rsidP="009F6694">
      <w:pPr>
        <w:spacing w:line="360" w:lineRule="auto"/>
        <w:ind w:firstLine="284"/>
        <w:jc w:val="both"/>
        <w:rPr>
          <w:rFonts w:ascii="Times New Roman" w:hAnsi="Times New Roman" w:cs="Times New Roman"/>
        </w:rPr>
      </w:pPr>
      <w:r w:rsidRPr="00424EC7">
        <w:rPr>
          <w:rFonts w:ascii="Times New Roman" w:hAnsi="Times New Roman" w:cs="Times New Roman"/>
        </w:rPr>
        <w:t xml:space="preserve">4.3. Uždavinio </w:t>
      </w:r>
      <w:r w:rsidRPr="00424EC7">
        <w:rPr>
          <w:rFonts w:ascii="Times New Roman" w:hAnsi="Times New Roman" w:cs="Times New Roman"/>
          <w:b/>
          <w:bCs/>
        </w:rPr>
        <w:t xml:space="preserve">„pagerinti motinos ir vaiko sveikatą“ </w:t>
      </w:r>
      <w:r w:rsidRPr="00424EC7">
        <w:rPr>
          <w:rFonts w:ascii="Times New Roman" w:hAnsi="Times New Roman" w:cs="Times New Roman"/>
        </w:rPr>
        <w:t>rodikliai nesiskiria arba yra geresni už šalies vidurkį. Kūdi</w:t>
      </w:r>
      <w:r w:rsidR="002D5B6A">
        <w:rPr>
          <w:rFonts w:ascii="Times New Roman" w:hAnsi="Times New Roman" w:cs="Times New Roman"/>
        </w:rPr>
        <w:t>kių mirtingumas ir paauglių (15−</w:t>
      </w:r>
      <w:r w:rsidRPr="00424EC7">
        <w:rPr>
          <w:rFonts w:ascii="Times New Roman" w:hAnsi="Times New Roman" w:cs="Times New Roman"/>
        </w:rPr>
        <w:t xml:space="preserve">17 m.) gimdymų skaičius buvo didesnis nei Lietuvoje. </w:t>
      </w:r>
    </w:p>
    <w:p w14:paraId="35163C0C" w14:textId="48555608" w:rsidR="001530F6" w:rsidRPr="00424EC7" w:rsidRDefault="001530F6" w:rsidP="009F6694">
      <w:pPr>
        <w:spacing w:line="360" w:lineRule="auto"/>
        <w:ind w:firstLine="284"/>
        <w:jc w:val="both"/>
        <w:rPr>
          <w:rFonts w:ascii="Times New Roman" w:hAnsi="Times New Roman" w:cs="Times New Roman"/>
        </w:rPr>
      </w:pPr>
      <w:r w:rsidRPr="00424EC7">
        <w:rPr>
          <w:rFonts w:ascii="Times New Roman" w:hAnsi="Times New Roman" w:cs="Times New Roman"/>
        </w:rPr>
        <w:t xml:space="preserve">4.4. Uždavinio </w:t>
      </w:r>
      <w:r w:rsidRPr="00424EC7">
        <w:rPr>
          <w:rFonts w:ascii="Times New Roman" w:hAnsi="Times New Roman" w:cs="Times New Roman"/>
          <w:b/>
          <w:bCs/>
        </w:rPr>
        <w:t xml:space="preserve">„stiprinti lėtinių neinfekcinių ligų prevenciją ir kontrolę“ </w:t>
      </w:r>
      <w:r w:rsidRPr="00424EC7">
        <w:rPr>
          <w:rFonts w:ascii="Times New Roman" w:hAnsi="Times New Roman" w:cs="Times New Roman"/>
        </w:rPr>
        <w:t>rodikliai ryškiai nesiskiria nuo Lietuvos vidurkio, o tikslinės populiacijos dalis, dalyvavusi krūties vėžio programoje</w:t>
      </w:r>
      <w:r w:rsidR="002D5B6A">
        <w:rPr>
          <w:rFonts w:ascii="Times New Roman" w:hAnsi="Times New Roman" w:cs="Times New Roman"/>
        </w:rPr>
        <w:t>,</w:t>
      </w:r>
      <w:r w:rsidRPr="00424EC7">
        <w:rPr>
          <w:rFonts w:ascii="Times New Roman" w:hAnsi="Times New Roman" w:cs="Times New Roman"/>
        </w:rPr>
        <w:t xml:space="preserve"> </w:t>
      </w:r>
      <w:r w:rsidRPr="00424EC7">
        <w:rPr>
          <w:rFonts w:ascii="Times New Roman" w:hAnsi="Times New Roman" w:cs="Times New Roman"/>
        </w:rPr>
        <w:lastRenderedPageBreak/>
        <w:t xml:space="preserve">buvo didesnė </w:t>
      </w:r>
      <w:r w:rsidR="00601844">
        <w:rPr>
          <w:rFonts w:ascii="Times New Roman" w:hAnsi="Times New Roman" w:cs="Times New Roman"/>
        </w:rPr>
        <w:t>nei šalies lygmeniu</w:t>
      </w:r>
      <w:r w:rsidRPr="00424EC7">
        <w:rPr>
          <w:rFonts w:ascii="Times New Roman" w:hAnsi="Times New Roman" w:cs="Times New Roman"/>
        </w:rPr>
        <w:t xml:space="preserve">. Savivaldybėje mirtingumas nuo piktybinių navikų ir sergamumas II tipo cukriniu diabetu viršijo Lietuvos vidurkį. </w:t>
      </w:r>
    </w:p>
    <w:p w14:paraId="3757697F" w14:textId="14B8C76F" w:rsidR="001530F6" w:rsidRPr="00424EC7" w:rsidRDefault="001530F6" w:rsidP="008E28EB">
      <w:pPr>
        <w:spacing w:line="360" w:lineRule="auto"/>
        <w:ind w:firstLine="567"/>
        <w:jc w:val="both"/>
        <w:rPr>
          <w:rFonts w:ascii="Times New Roman" w:hAnsi="Times New Roman" w:cs="Times New Roman"/>
        </w:rPr>
      </w:pPr>
      <w:r w:rsidRPr="00424EC7">
        <w:rPr>
          <w:rFonts w:ascii="Times New Roman" w:hAnsi="Times New Roman" w:cs="Times New Roman"/>
        </w:rPr>
        <w:t>Vadovaujantis 1 lentelėje pateiktais rodikliais ir įvertinus savivaldybės ir Lietuvos vidurkio santykį, nustatyta, jog:</w:t>
      </w:r>
    </w:p>
    <w:p w14:paraId="7B45098D" w14:textId="2605FBCE" w:rsidR="001530F6" w:rsidRPr="00424EC7" w:rsidRDefault="00601844" w:rsidP="001530F6">
      <w:pPr>
        <w:pStyle w:val="Sraopastraipa"/>
        <w:numPr>
          <w:ilvl w:val="0"/>
          <w:numId w:val="10"/>
        </w:numPr>
        <w:spacing w:line="360" w:lineRule="auto"/>
        <w:jc w:val="both"/>
        <w:rPr>
          <w:rFonts w:ascii="Times New Roman" w:hAnsi="Times New Roman" w:cs="Times New Roman"/>
          <w:b/>
          <w:bCs/>
        </w:rPr>
      </w:pPr>
      <w:r>
        <w:rPr>
          <w:rFonts w:ascii="Times New Roman" w:hAnsi="Times New Roman" w:cs="Times New Roman"/>
          <w:b/>
          <w:bCs/>
        </w:rPr>
        <w:t xml:space="preserve">10 </w:t>
      </w:r>
      <w:r w:rsidR="00AE0BDB" w:rsidRPr="00424EC7">
        <w:rPr>
          <w:rFonts w:ascii="Times New Roman" w:hAnsi="Times New Roman" w:cs="Times New Roman"/>
          <w:b/>
          <w:bCs/>
        </w:rPr>
        <w:t xml:space="preserve">rodiklių reikšmės yra geresnės už Lietuvos vidurkį – </w:t>
      </w:r>
      <w:r w:rsidR="00AE0BDB" w:rsidRPr="00424EC7">
        <w:rPr>
          <w:rFonts w:ascii="Times New Roman" w:hAnsi="Times New Roman" w:cs="Times New Roman"/>
          <w:b/>
          <w:bCs/>
          <w:color w:val="538135" w:themeColor="accent6" w:themeShade="BF"/>
        </w:rPr>
        <w:t>žalioji zona</w:t>
      </w:r>
      <w:r w:rsidR="00AE0BDB" w:rsidRPr="00424EC7">
        <w:rPr>
          <w:rFonts w:ascii="Times New Roman" w:hAnsi="Times New Roman" w:cs="Times New Roman"/>
          <w:b/>
          <w:bCs/>
        </w:rPr>
        <w:t>:</w:t>
      </w:r>
    </w:p>
    <w:p w14:paraId="536AB824" w14:textId="24B8096A" w:rsidR="00AE0BDB" w:rsidRPr="00424EC7" w:rsidRDefault="00AE0BDB" w:rsidP="00AE0BDB">
      <w:pPr>
        <w:pStyle w:val="Sraopastraipa"/>
        <w:numPr>
          <w:ilvl w:val="0"/>
          <w:numId w:val="11"/>
        </w:numPr>
        <w:spacing w:line="360" w:lineRule="auto"/>
        <w:jc w:val="both"/>
        <w:rPr>
          <w:rFonts w:ascii="Times New Roman" w:hAnsi="Times New Roman" w:cs="Times New Roman"/>
        </w:rPr>
      </w:pPr>
      <w:r w:rsidRPr="00424EC7">
        <w:rPr>
          <w:rFonts w:ascii="Times New Roman" w:hAnsi="Times New Roman" w:cs="Times New Roman"/>
        </w:rPr>
        <w:t>Mokyklinio amžiaus vaikų, nesimokančių mokyklose, skaičius 1000 moksleivių;</w:t>
      </w:r>
    </w:p>
    <w:p w14:paraId="2206CB79" w14:textId="290876BB" w:rsidR="00AE0BDB" w:rsidRPr="00424EC7" w:rsidRDefault="00AE0BDB" w:rsidP="00AE0BDB">
      <w:pPr>
        <w:pStyle w:val="Sraopastraipa"/>
        <w:numPr>
          <w:ilvl w:val="0"/>
          <w:numId w:val="11"/>
        </w:numPr>
        <w:spacing w:line="360" w:lineRule="auto"/>
        <w:jc w:val="both"/>
        <w:rPr>
          <w:rFonts w:ascii="Times New Roman" w:hAnsi="Times New Roman" w:cs="Times New Roman"/>
        </w:rPr>
      </w:pPr>
      <w:r w:rsidRPr="00424EC7">
        <w:rPr>
          <w:rFonts w:ascii="Times New Roman" w:hAnsi="Times New Roman" w:cs="Times New Roman"/>
        </w:rPr>
        <w:t>Mirtingumas nuo paskendimo (W65-W74) 100 000 gyventojų;</w:t>
      </w:r>
    </w:p>
    <w:p w14:paraId="6A728F07" w14:textId="18E09A1A" w:rsidR="00AE0BDB" w:rsidRPr="00424EC7" w:rsidRDefault="00AE0BDB" w:rsidP="00AE0BDB">
      <w:pPr>
        <w:pStyle w:val="Sraopastraipa"/>
        <w:numPr>
          <w:ilvl w:val="0"/>
          <w:numId w:val="11"/>
        </w:numPr>
        <w:spacing w:line="360" w:lineRule="auto"/>
        <w:jc w:val="both"/>
        <w:rPr>
          <w:rFonts w:ascii="Times New Roman" w:hAnsi="Times New Roman" w:cs="Times New Roman"/>
        </w:rPr>
      </w:pPr>
      <w:r w:rsidRPr="00424EC7">
        <w:rPr>
          <w:rFonts w:ascii="Times New Roman" w:hAnsi="Times New Roman" w:cs="Times New Roman"/>
        </w:rPr>
        <w:t>SMR nuo paskendimo (W65-W74) 100 000 gyventojų;</w:t>
      </w:r>
    </w:p>
    <w:p w14:paraId="285C1FB1" w14:textId="20A89F3C" w:rsidR="00AE0BDB" w:rsidRPr="00424EC7" w:rsidRDefault="00AE0BDB" w:rsidP="00AE0BDB">
      <w:pPr>
        <w:pStyle w:val="Sraopastraipa"/>
        <w:numPr>
          <w:ilvl w:val="0"/>
          <w:numId w:val="11"/>
        </w:numPr>
        <w:spacing w:line="360" w:lineRule="auto"/>
        <w:jc w:val="both"/>
        <w:rPr>
          <w:rFonts w:ascii="Times New Roman" w:hAnsi="Times New Roman" w:cs="Times New Roman"/>
        </w:rPr>
      </w:pPr>
      <w:r w:rsidRPr="00424EC7">
        <w:rPr>
          <w:rFonts w:ascii="Times New Roman" w:hAnsi="Times New Roman" w:cs="Times New Roman"/>
        </w:rPr>
        <w:t>Mirtingumas nuo alkoholio sąlygotų priežasčių 100 000 gyventojų;</w:t>
      </w:r>
    </w:p>
    <w:p w14:paraId="6DD849A9" w14:textId="7FE3C723" w:rsidR="00AE0BDB" w:rsidRPr="00424EC7" w:rsidRDefault="00AE0BDB" w:rsidP="00AE0BDB">
      <w:pPr>
        <w:pStyle w:val="Sraopastraipa"/>
        <w:numPr>
          <w:ilvl w:val="0"/>
          <w:numId w:val="11"/>
        </w:numPr>
        <w:spacing w:line="360" w:lineRule="auto"/>
        <w:jc w:val="both"/>
        <w:rPr>
          <w:rFonts w:ascii="Times New Roman" w:hAnsi="Times New Roman" w:cs="Times New Roman"/>
        </w:rPr>
      </w:pPr>
      <w:r w:rsidRPr="00424EC7">
        <w:rPr>
          <w:rFonts w:ascii="Times New Roman" w:hAnsi="Times New Roman" w:cs="Times New Roman"/>
        </w:rPr>
        <w:t>SMR nuo alkoholio sąlygotų priežasčių 100 000 gyventojų;</w:t>
      </w:r>
    </w:p>
    <w:p w14:paraId="3379061A" w14:textId="4302D4DA" w:rsidR="00AE0BDB" w:rsidRPr="00424EC7" w:rsidRDefault="00AE0BDB" w:rsidP="00AE0BDB">
      <w:pPr>
        <w:pStyle w:val="Sraopastraipa"/>
        <w:numPr>
          <w:ilvl w:val="0"/>
          <w:numId w:val="11"/>
        </w:numPr>
        <w:spacing w:line="360" w:lineRule="auto"/>
        <w:jc w:val="both"/>
        <w:rPr>
          <w:rFonts w:ascii="Times New Roman" w:hAnsi="Times New Roman" w:cs="Times New Roman"/>
        </w:rPr>
      </w:pPr>
      <w:r w:rsidRPr="00424EC7">
        <w:rPr>
          <w:rFonts w:ascii="Times New Roman" w:hAnsi="Times New Roman" w:cs="Times New Roman"/>
        </w:rPr>
        <w:t>Gyventojų skaičius, tenkantis 1 alkoholio licencijai;</w:t>
      </w:r>
    </w:p>
    <w:p w14:paraId="3AD64E81" w14:textId="73CA9CC9" w:rsidR="00AE0BDB" w:rsidRPr="00424EC7" w:rsidRDefault="00AE0BDB" w:rsidP="00AE0BDB">
      <w:pPr>
        <w:pStyle w:val="Sraopastraipa"/>
        <w:numPr>
          <w:ilvl w:val="0"/>
          <w:numId w:val="11"/>
        </w:numPr>
        <w:spacing w:line="360" w:lineRule="auto"/>
        <w:jc w:val="both"/>
        <w:rPr>
          <w:rFonts w:ascii="Times New Roman" w:hAnsi="Times New Roman" w:cs="Times New Roman"/>
        </w:rPr>
      </w:pPr>
      <w:r w:rsidRPr="00424EC7">
        <w:rPr>
          <w:rFonts w:ascii="Times New Roman" w:hAnsi="Times New Roman" w:cs="Times New Roman"/>
        </w:rPr>
        <w:t>Apsilankymų pas gydytojus skaičius 1 gyventojui;</w:t>
      </w:r>
    </w:p>
    <w:p w14:paraId="40E27AC0" w14:textId="517F060C" w:rsidR="00AE0BDB" w:rsidRPr="00424EC7" w:rsidRDefault="008E28EB" w:rsidP="00AE0BDB">
      <w:pPr>
        <w:pStyle w:val="Sraopastraipa"/>
        <w:numPr>
          <w:ilvl w:val="0"/>
          <w:numId w:val="11"/>
        </w:numPr>
        <w:spacing w:line="360" w:lineRule="auto"/>
        <w:jc w:val="both"/>
        <w:rPr>
          <w:rFonts w:ascii="Times New Roman" w:hAnsi="Times New Roman" w:cs="Times New Roman"/>
        </w:rPr>
      </w:pPr>
      <w:r w:rsidRPr="00424EC7">
        <w:rPr>
          <w:rFonts w:ascii="Times New Roman" w:hAnsi="Times New Roman" w:cs="Times New Roman"/>
        </w:rPr>
        <w:t xml:space="preserve">1 m. vaikų difterijos, stabligės, kokliušo, poliomielito, </w:t>
      </w:r>
      <w:proofErr w:type="spellStart"/>
      <w:r w:rsidRPr="00424EC7">
        <w:rPr>
          <w:rFonts w:ascii="Times New Roman" w:hAnsi="Times New Roman" w:cs="Times New Roman"/>
        </w:rPr>
        <w:t>Haemophilus</w:t>
      </w:r>
      <w:proofErr w:type="spellEnd"/>
      <w:r w:rsidRPr="00424EC7">
        <w:rPr>
          <w:rFonts w:ascii="Times New Roman" w:hAnsi="Times New Roman" w:cs="Times New Roman"/>
        </w:rPr>
        <w:t xml:space="preserve"> </w:t>
      </w:r>
      <w:proofErr w:type="spellStart"/>
      <w:r w:rsidRPr="00424EC7">
        <w:rPr>
          <w:rFonts w:ascii="Times New Roman" w:hAnsi="Times New Roman" w:cs="Times New Roman"/>
        </w:rPr>
        <w:t>influenzae</w:t>
      </w:r>
      <w:proofErr w:type="spellEnd"/>
      <w:r w:rsidRPr="00424EC7">
        <w:rPr>
          <w:rFonts w:ascii="Times New Roman" w:hAnsi="Times New Roman" w:cs="Times New Roman"/>
        </w:rPr>
        <w:t xml:space="preserve"> B skiepijimo apimtys (3 dozės), proc.;</w:t>
      </w:r>
    </w:p>
    <w:p w14:paraId="5D8D13A9" w14:textId="74B8B8E4" w:rsidR="008E28EB" w:rsidRPr="00424EC7" w:rsidRDefault="002D5B6A" w:rsidP="00AE0BDB">
      <w:pPr>
        <w:pStyle w:val="Sraopastraipa"/>
        <w:numPr>
          <w:ilvl w:val="0"/>
          <w:numId w:val="11"/>
        </w:numPr>
        <w:spacing w:line="360" w:lineRule="auto"/>
        <w:jc w:val="both"/>
        <w:rPr>
          <w:rFonts w:ascii="Times New Roman" w:hAnsi="Times New Roman" w:cs="Times New Roman"/>
        </w:rPr>
      </w:pPr>
      <w:r>
        <w:rPr>
          <w:rFonts w:ascii="Times New Roman" w:hAnsi="Times New Roman" w:cs="Times New Roman"/>
        </w:rPr>
        <w:t>Vaikų (7−</w:t>
      </w:r>
      <w:r w:rsidR="008E28EB" w:rsidRPr="00424EC7">
        <w:rPr>
          <w:rFonts w:ascii="Times New Roman" w:hAnsi="Times New Roman" w:cs="Times New Roman"/>
        </w:rPr>
        <w:t>17 m.), neturinčių ėduonies pažeistų, plombuotų ir išrautų dantų dalis, proc.;</w:t>
      </w:r>
    </w:p>
    <w:p w14:paraId="401F9DAD" w14:textId="36CA4045" w:rsidR="008E28EB" w:rsidRPr="00424EC7" w:rsidRDefault="008E28EB" w:rsidP="00AE0BDB">
      <w:pPr>
        <w:pStyle w:val="Sraopastraipa"/>
        <w:numPr>
          <w:ilvl w:val="0"/>
          <w:numId w:val="11"/>
        </w:numPr>
        <w:spacing w:line="360" w:lineRule="auto"/>
        <w:jc w:val="both"/>
        <w:rPr>
          <w:rFonts w:ascii="Times New Roman" w:hAnsi="Times New Roman" w:cs="Times New Roman"/>
        </w:rPr>
      </w:pPr>
      <w:r w:rsidRPr="00424EC7">
        <w:rPr>
          <w:rFonts w:ascii="Times New Roman" w:hAnsi="Times New Roman" w:cs="Times New Roman"/>
        </w:rPr>
        <w:t>Tikslinės populiacijos dalis proc., 2 metų bėgyje dalyvavusi krūties vėžio programoje.</w:t>
      </w:r>
    </w:p>
    <w:p w14:paraId="7727A436" w14:textId="21DA4510" w:rsidR="008E28EB" w:rsidRPr="00424EC7" w:rsidRDefault="008E28EB" w:rsidP="008E28EB">
      <w:pPr>
        <w:pStyle w:val="Sraopastraipa"/>
        <w:numPr>
          <w:ilvl w:val="0"/>
          <w:numId w:val="10"/>
        </w:numPr>
        <w:spacing w:line="360" w:lineRule="auto"/>
        <w:jc w:val="both"/>
        <w:rPr>
          <w:rFonts w:ascii="Times New Roman" w:hAnsi="Times New Roman" w:cs="Times New Roman"/>
        </w:rPr>
      </w:pPr>
      <w:r w:rsidRPr="00424EC7">
        <w:rPr>
          <w:rFonts w:ascii="Times New Roman" w:hAnsi="Times New Roman" w:cs="Times New Roman"/>
          <w:b/>
          <w:bCs/>
        </w:rPr>
        <w:t xml:space="preserve">17 rodiklių reikšmės yra prastesnės nei Lietuvos vidurkis – </w:t>
      </w:r>
      <w:r w:rsidRPr="00424EC7">
        <w:rPr>
          <w:rFonts w:ascii="Times New Roman" w:hAnsi="Times New Roman" w:cs="Times New Roman"/>
          <w:b/>
          <w:bCs/>
          <w:color w:val="FF0000"/>
        </w:rPr>
        <w:t>raudonoji zona</w:t>
      </w:r>
      <w:r w:rsidRPr="00424EC7">
        <w:rPr>
          <w:rFonts w:ascii="Times New Roman" w:hAnsi="Times New Roman" w:cs="Times New Roman"/>
          <w:b/>
          <w:bCs/>
        </w:rPr>
        <w:t>:</w:t>
      </w:r>
    </w:p>
    <w:p w14:paraId="6897EE0D" w14:textId="00540BB2" w:rsidR="008E28EB" w:rsidRPr="00424EC7" w:rsidRDefault="008E28EB" w:rsidP="008E28EB">
      <w:pPr>
        <w:pStyle w:val="Sraopastraipa"/>
        <w:numPr>
          <w:ilvl w:val="0"/>
          <w:numId w:val="12"/>
        </w:numPr>
        <w:spacing w:line="360" w:lineRule="auto"/>
        <w:jc w:val="both"/>
        <w:rPr>
          <w:rFonts w:ascii="Times New Roman" w:hAnsi="Times New Roman" w:cs="Times New Roman"/>
        </w:rPr>
      </w:pPr>
      <w:r w:rsidRPr="00424EC7">
        <w:rPr>
          <w:rFonts w:ascii="Times New Roman" w:hAnsi="Times New Roman" w:cs="Times New Roman"/>
        </w:rPr>
        <w:t>Išvengiamas mirtingumas, proc. (pagal jungtinį EBPO ir Eurostato sąrašą);</w:t>
      </w:r>
    </w:p>
    <w:p w14:paraId="0BAD032C" w14:textId="77777777" w:rsidR="008E28EB" w:rsidRPr="00424EC7" w:rsidRDefault="008E28EB" w:rsidP="008E28EB">
      <w:pPr>
        <w:pStyle w:val="Sraopastraipa"/>
        <w:numPr>
          <w:ilvl w:val="0"/>
          <w:numId w:val="12"/>
        </w:numPr>
        <w:spacing w:line="360" w:lineRule="auto"/>
        <w:jc w:val="both"/>
        <w:rPr>
          <w:rFonts w:ascii="Times New Roman" w:hAnsi="Times New Roman" w:cs="Times New Roman"/>
        </w:rPr>
      </w:pPr>
      <w:r w:rsidRPr="00424EC7">
        <w:rPr>
          <w:rFonts w:ascii="Times New Roman" w:hAnsi="Times New Roman" w:cs="Times New Roman"/>
        </w:rPr>
        <w:t>Sergamumas tuberkulioze (A15-A19) 100 000 gyventojų;</w:t>
      </w:r>
    </w:p>
    <w:p w14:paraId="1122D970" w14:textId="18F4207F" w:rsidR="008E28EB" w:rsidRPr="00424EC7" w:rsidRDefault="008E28EB" w:rsidP="008E28EB">
      <w:pPr>
        <w:pStyle w:val="Sraopastraipa"/>
        <w:numPr>
          <w:ilvl w:val="0"/>
          <w:numId w:val="12"/>
        </w:numPr>
        <w:spacing w:line="360" w:lineRule="auto"/>
        <w:jc w:val="both"/>
        <w:rPr>
          <w:rFonts w:ascii="Times New Roman" w:hAnsi="Times New Roman" w:cs="Times New Roman"/>
        </w:rPr>
      </w:pPr>
      <w:r w:rsidRPr="00424EC7">
        <w:rPr>
          <w:rFonts w:ascii="Times New Roman" w:hAnsi="Times New Roman" w:cs="Times New Roman"/>
        </w:rPr>
        <w:t>Sergamumas tuberkulioze (A15-A19) 100 000 gyventojų (+ recidyvai);</w:t>
      </w:r>
    </w:p>
    <w:p w14:paraId="5F0AE416" w14:textId="5609DC9F" w:rsidR="008E28EB" w:rsidRPr="00424EC7" w:rsidRDefault="008E28EB" w:rsidP="008E28EB">
      <w:pPr>
        <w:pStyle w:val="Sraopastraipa"/>
        <w:numPr>
          <w:ilvl w:val="0"/>
          <w:numId w:val="12"/>
        </w:numPr>
        <w:spacing w:line="360" w:lineRule="auto"/>
        <w:jc w:val="both"/>
        <w:rPr>
          <w:rFonts w:ascii="Times New Roman" w:hAnsi="Times New Roman" w:cs="Times New Roman"/>
        </w:rPr>
      </w:pPr>
      <w:r w:rsidRPr="00424EC7">
        <w:rPr>
          <w:rFonts w:ascii="Times New Roman" w:hAnsi="Times New Roman" w:cs="Times New Roman"/>
        </w:rPr>
        <w:t>Asmenų, žuvusių ar sunkiai sužalotų darbe, skaičius 10 000 gyventojų;</w:t>
      </w:r>
    </w:p>
    <w:p w14:paraId="7013EF8E" w14:textId="77777777" w:rsidR="004A1592" w:rsidRPr="00424EC7" w:rsidRDefault="008E28EB" w:rsidP="004A1592">
      <w:pPr>
        <w:pStyle w:val="Sraopastraipa"/>
        <w:numPr>
          <w:ilvl w:val="0"/>
          <w:numId w:val="12"/>
        </w:numPr>
        <w:spacing w:line="360" w:lineRule="auto"/>
        <w:jc w:val="both"/>
        <w:rPr>
          <w:rFonts w:ascii="Times New Roman" w:hAnsi="Times New Roman" w:cs="Times New Roman"/>
        </w:rPr>
      </w:pPr>
      <w:r w:rsidRPr="00424EC7">
        <w:rPr>
          <w:rFonts w:ascii="Times New Roman" w:hAnsi="Times New Roman" w:cs="Times New Roman"/>
        </w:rPr>
        <w:t>Traumų dėl nukritimų (W00-W19) 65+ m. amžiaus grupės skaičius 10 000 gyventojų;</w:t>
      </w:r>
    </w:p>
    <w:p w14:paraId="0F12C60D" w14:textId="77777777" w:rsidR="004A1592" w:rsidRPr="00424EC7" w:rsidRDefault="004A1592" w:rsidP="004A1592">
      <w:pPr>
        <w:pStyle w:val="Sraopastraipa"/>
        <w:numPr>
          <w:ilvl w:val="0"/>
          <w:numId w:val="12"/>
        </w:numPr>
        <w:spacing w:line="360" w:lineRule="auto"/>
        <w:jc w:val="both"/>
        <w:rPr>
          <w:rFonts w:ascii="Times New Roman" w:hAnsi="Times New Roman" w:cs="Times New Roman"/>
        </w:rPr>
      </w:pPr>
      <w:r w:rsidRPr="00424EC7">
        <w:rPr>
          <w:rFonts w:ascii="Times New Roman" w:hAnsi="Times New Roman" w:cs="Times New Roman"/>
        </w:rPr>
        <w:t>Mirtingumas transporto įvykiuose (V00-V99) 100 000 gyventojų;</w:t>
      </w:r>
    </w:p>
    <w:p w14:paraId="08831523" w14:textId="77777777" w:rsidR="00140368" w:rsidRPr="00424EC7" w:rsidRDefault="004A1592" w:rsidP="00140368">
      <w:pPr>
        <w:pStyle w:val="Sraopastraipa"/>
        <w:numPr>
          <w:ilvl w:val="0"/>
          <w:numId w:val="12"/>
        </w:numPr>
        <w:spacing w:line="360" w:lineRule="auto"/>
        <w:jc w:val="both"/>
        <w:rPr>
          <w:rFonts w:ascii="Times New Roman" w:hAnsi="Times New Roman" w:cs="Times New Roman"/>
        </w:rPr>
      </w:pPr>
      <w:r w:rsidRPr="00424EC7">
        <w:rPr>
          <w:rFonts w:ascii="Times New Roman" w:hAnsi="Times New Roman" w:cs="Times New Roman"/>
        </w:rPr>
        <w:t>SMR transporto įvykiuose (V00-V99) 100 000 gyventojų;</w:t>
      </w:r>
    </w:p>
    <w:p w14:paraId="2E0674DD" w14:textId="1E1D080D" w:rsidR="00140368" w:rsidRPr="00424EC7" w:rsidRDefault="00140368" w:rsidP="00140368">
      <w:pPr>
        <w:pStyle w:val="Sraopastraipa"/>
        <w:numPr>
          <w:ilvl w:val="0"/>
          <w:numId w:val="12"/>
        </w:numPr>
        <w:spacing w:line="360" w:lineRule="auto"/>
        <w:jc w:val="both"/>
        <w:rPr>
          <w:rFonts w:ascii="Times New Roman" w:hAnsi="Times New Roman" w:cs="Times New Roman"/>
        </w:rPr>
      </w:pPr>
      <w:r w:rsidRPr="00424EC7">
        <w:rPr>
          <w:rFonts w:ascii="Times New Roman" w:hAnsi="Times New Roman" w:cs="Times New Roman"/>
        </w:rPr>
        <w:t>Pėsčiųjų mirtingumas nuo transporto įvykių (V00-V09) 100 000 gyventojų;</w:t>
      </w:r>
    </w:p>
    <w:p w14:paraId="6F92C595" w14:textId="4CD62444" w:rsidR="004A1592" w:rsidRPr="00424EC7" w:rsidRDefault="004A1592" w:rsidP="004A1592">
      <w:pPr>
        <w:pStyle w:val="Sraopastraipa"/>
        <w:numPr>
          <w:ilvl w:val="0"/>
          <w:numId w:val="12"/>
        </w:numPr>
        <w:spacing w:line="360" w:lineRule="auto"/>
        <w:jc w:val="both"/>
        <w:rPr>
          <w:rFonts w:ascii="Times New Roman" w:hAnsi="Times New Roman" w:cs="Times New Roman"/>
        </w:rPr>
      </w:pPr>
      <w:r w:rsidRPr="00424EC7">
        <w:rPr>
          <w:rFonts w:ascii="Times New Roman" w:hAnsi="Times New Roman" w:cs="Times New Roman"/>
        </w:rPr>
        <w:t>Pėsčiųjų standartizuotas mirtingumas nuo transporto įvykių (V00-V09) 100 000 gyventojų;</w:t>
      </w:r>
    </w:p>
    <w:p w14:paraId="2850A59B" w14:textId="26000A9D" w:rsidR="00140368" w:rsidRPr="00424EC7" w:rsidRDefault="00140368" w:rsidP="004A1592">
      <w:pPr>
        <w:pStyle w:val="Sraopastraipa"/>
        <w:numPr>
          <w:ilvl w:val="0"/>
          <w:numId w:val="12"/>
        </w:numPr>
        <w:spacing w:line="360" w:lineRule="auto"/>
        <w:jc w:val="both"/>
        <w:rPr>
          <w:rFonts w:ascii="Times New Roman" w:hAnsi="Times New Roman" w:cs="Times New Roman"/>
        </w:rPr>
      </w:pPr>
      <w:r w:rsidRPr="00424EC7">
        <w:rPr>
          <w:rFonts w:ascii="Times New Roman" w:hAnsi="Times New Roman" w:cs="Times New Roman"/>
        </w:rPr>
        <w:t>Į atmosferą iš stacionarių taršos šaltinių išmestų teršalų kiekis, tenkantis 1 kv. km;</w:t>
      </w:r>
    </w:p>
    <w:p w14:paraId="17BF64DB" w14:textId="2101F692" w:rsidR="004A1592" w:rsidRPr="00424EC7" w:rsidRDefault="004A1592" w:rsidP="004A1592">
      <w:pPr>
        <w:pStyle w:val="Sraopastraipa"/>
        <w:numPr>
          <w:ilvl w:val="0"/>
          <w:numId w:val="12"/>
        </w:numPr>
        <w:spacing w:line="360" w:lineRule="auto"/>
        <w:jc w:val="both"/>
        <w:rPr>
          <w:rFonts w:ascii="Times New Roman" w:hAnsi="Times New Roman" w:cs="Times New Roman"/>
          <w:sz w:val="28"/>
          <w:szCs w:val="28"/>
        </w:rPr>
      </w:pPr>
      <w:r w:rsidRPr="00424EC7">
        <w:rPr>
          <w:rFonts w:ascii="Times New Roman" w:hAnsi="Times New Roman" w:cs="Times New Roman"/>
          <w:szCs w:val="28"/>
        </w:rPr>
        <w:t>Mirtingumas nuo narkotikų sąlygotų priežasčių 100 000 gyventojų;</w:t>
      </w:r>
    </w:p>
    <w:p w14:paraId="1AA171A6" w14:textId="77777777" w:rsidR="00140368" w:rsidRPr="00424EC7" w:rsidRDefault="004A1592" w:rsidP="00140368">
      <w:pPr>
        <w:pStyle w:val="Sraopastraipa"/>
        <w:numPr>
          <w:ilvl w:val="0"/>
          <w:numId w:val="12"/>
        </w:numPr>
        <w:spacing w:line="360" w:lineRule="auto"/>
        <w:jc w:val="both"/>
        <w:rPr>
          <w:rFonts w:ascii="Times New Roman" w:hAnsi="Times New Roman" w:cs="Times New Roman"/>
          <w:sz w:val="28"/>
          <w:szCs w:val="28"/>
        </w:rPr>
      </w:pPr>
      <w:r w:rsidRPr="00424EC7">
        <w:rPr>
          <w:rFonts w:ascii="Times New Roman" w:hAnsi="Times New Roman" w:cs="Times New Roman"/>
          <w:szCs w:val="28"/>
        </w:rPr>
        <w:t>SMR nuo narkotikų sąlygotų priežasčių 100 000 gyventojų;</w:t>
      </w:r>
    </w:p>
    <w:p w14:paraId="44500745" w14:textId="77777777" w:rsidR="00140368" w:rsidRPr="00424EC7" w:rsidRDefault="00140368" w:rsidP="00140368">
      <w:pPr>
        <w:pStyle w:val="Sraopastraipa"/>
        <w:numPr>
          <w:ilvl w:val="0"/>
          <w:numId w:val="12"/>
        </w:numPr>
        <w:spacing w:line="360" w:lineRule="auto"/>
        <w:jc w:val="both"/>
        <w:rPr>
          <w:rFonts w:ascii="Times New Roman" w:hAnsi="Times New Roman" w:cs="Times New Roman"/>
          <w:sz w:val="28"/>
          <w:szCs w:val="28"/>
        </w:rPr>
      </w:pPr>
      <w:r w:rsidRPr="00424EC7">
        <w:rPr>
          <w:rFonts w:ascii="Times New Roman" w:hAnsi="Times New Roman" w:cs="Times New Roman"/>
        </w:rPr>
        <w:t>Kūdikių mirtingumas 1 000 gyvų gimusių;</w:t>
      </w:r>
    </w:p>
    <w:p w14:paraId="108EE76D" w14:textId="517FB334" w:rsidR="00140368" w:rsidRPr="00424EC7" w:rsidRDefault="00994975" w:rsidP="00140368">
      <w:pPr>
        <w:pStyle w:val="Sraopastraipa"/>
        <w:numPr>
          <w:ilvl w:val="0"/>
          <w:numId w:val="12"/>
        </w:numPr>
        <w:spacing w:line="360" w:lineRule="auto"/>
        <w:jc w:val="both"/>
        <w:rPr>
          <w:rFonts w:ascii="Times New Roman" w:hAnsi="Times New Roman" w:cs="Times New Roman"/>
          <w:sz w:val="28"/>
          <w:szCs w:val="28"/>
        </w:rPr>
      </w:pPr>
      <w:r>
        <w:rPr>
          <w:rFonts w:ascii="Times New Roman" w:hAnsi="Times New Roman" w:cs="Times New Roman"/>
        </w:rPr>
        <w:t>Paauglių (15−</w:t>
      </w:r>
      <w:r w:rsidR="00140368" w:rsidRPr="00424EC7">
        <w:rPr>
          <w:rFonts w:ascii="Times New Roman" w:hAnsi="Times New Roman" w:cs="Times New Roman"/>
        </w:rPr>
        <w:t>1</w:t>
      </w:r>
      <w:r>
        <w:rPr>
          <w:rFonts w:ascii="Times New Roman" w:hAnsi="Times New Roman" w:cs="Times New Roman"/>
        </w:rPr>
        <w:t>7 m.) gimdymų skaičius 1 000 15−</w:t>
      </w:r>
      <w:r w:rsidR="00140368" w:rsidRPr="00424EC7">
        <w:rPr>
          <w:rFonts w:ascii="Times New Roman" w:hAnsi="Times New Roman" w:cs="Times New Roman"/>
        </w:rPr>
        <w:t>17 m. moterų;</w:t>
      </w:r>
    </w:p>
    <w:p w14:paraId="55B39AEA" w14:textId="27E32BA8" w:rsidR="00140368" w:rsidRPr="00424EC7" w:rsidRDefault="00140368" w:rsidP="00140368">
      <w:pPr>
        <w:pStyle w:val="Sraopastraipa"/>
        <w:numPr>
          <w:ilvl w:val="0"/>
          <w:numId w:val="12"/>
        </w:numPr>
        <w:spacing w:line="360" w:lineRule="auto"/>
        <w:jc w:val="both"/>
        <w:rPr>
          <w:rFonts w:ascii="Times New Roman" w:hAnsi="Times New Roman" w:cs="Times New Roman"/>
          <w:sz w:val="28"/>
          <w:szCs w:val="28"/>
        </w:rPr>
      </w:pPr>
      <w:r w:rsidRPr="00424EC7">
        <w:rPr>
          <w:rFonts w:ascii="Times New Roman" w:hAnsi="Times New Roman" w:cs="Times New Roman"/>
        </w:rPr>
        <w:t>Mirtingumas nuo piktybinių navikų (C00-C96) 100 000 gyventojų;</w:t>
      </w:r>
    </w:p>
    <w:p w14:paraId="3549C3DF" w14:textId="6BE18520" w:rsidR="00140368" w:rsidRPr="00424EC7" w:rsidRDefault="00140368" w:rsidP="00140368">
      <w:pPr>
        <w:pStyle w:val="Sraopastraipa"/>
        <w:numPr>
          <w:ilvl w:val="0"/>
          <w:numId w:val="12"/>
        </w:numPr>
        <w:spacing w:line="360" w:lineRule="auto"/>
        <w:jc w:val="both"/>
        <w:rPr>
          <w:rFonts w:ascii="Times New Roman" w:hAnsi="Times New Roman" w:cs="Times New Roman"/>
          <w:sz w:val="28"/>
          <w:szCs w:val="28"/>
        </w:rPr>
      </w:pPr>
      <w:r w:rsidRPr="00424EC7">
        <w:rPr>
          <w:rFonts w:ascii="Times New Roman" w:hAnsi="Times New Roman" w:cs="Times New Roman"/>
        </w:rPr>
        <w:t>SMR nuo piktybinių navikų (C00-C96) 100 000 gyventojų;</w:t>
      </w:r>
    </w:p>
    <w:p w14:paraId="260916E1" w14:textId="4A47A732" w:rsidR="008E28EB" w:rsidRPr="00424EC7" w:rsidRDefault="00140368" w:rsidP="00140368">
      <w:pPr>
        <w:pStyle w:val="Sraopastraipa"/>
        <w:numPr>
          <w:ilvl w:val="0"/>
          <w:numId w:val="12"/>
        </w:numPr>
        <w:spacing w:line="360" w:lineRule="auto"/>
        <w:jc w:val="both"/>
        <w:rPr>
          <w:rFonts w:ascii="Times New Roman" w:hAnsi="Times New Roman" w:cs="Times New Roman"/>
          <w:sz w:val="28"/>
          <w:szCs w:val="28"/>
        </w:rPr>
      </w:pPr>
      <w:r w:rsidRPr="00424EC7">
        <w:rPr>
          <w:rFonts w:ascii="Times New Roman" w:hAnsi="Times New Roman" w:cs="Times New Roman"/>
        </w:rPr>
        <w:lastRenderedPageBreak/>
        <w:t xml:space="preserve">Sergamumas II tipo cukriniu diabetu (E11) 10 000 gyventojų. </w:t>
      </w:r>
    </w:p>
    <w:p w14:paraId="665270B0" w14:textId="65A65861" w:rsidR="008E28EB" w:rsidRPr="00424EC7" w:rsidRDefault="00140368" w:rsidP="008735CC">
      <w:pPr>
        <w:spacing w:before="240" w:line="360" w:lineRule="auto"/>
        <w:jc w:val="both"/>
        <w:rPr>
          <w:rFonts w:ascii="Times New Roman" w:hAnsi="Times New Roman" w:cs="Times New Roman"/>
        </w:rPr>
      </w:pPr>
      <w:r w:rsidRPr="00424EC7">
        <w:rPr>
          <w:rFonts w:ascii="Times New Roman" w:hAnsi="Times New Roman" w:cs="Times New Roman"/>
        </w:rPr>
        <w:t>Likę 3</w:t>
      </w:r>
      <w:r w:rsidR="003F4C31">
        <w:rPr>
          <w:rFonts w:ascii="Times New Roman" w:hAnsi="Times New Roman" w:cs="Times New Roman"/>
        </w:rPr>
        <w:t>3</w:t>
      </w:r>
      <w:r w:rsidRPr="00424EC7">
        <w:rPr>
          <w:rFonts w:ascii="Times New Roman" w:hAnsi="Times New Roman" w:cs="Times New Roman"/>
        </w:rPr>
        <w:t xml:space="preserve"> rodikliai atitiko Lietuvos vidurkį</w:t>
      </w:r>
      <w:r w:rsidR="008735CC" w:rsidRPr="00424EC7">
        <w:rPr>
          <w:rFonts w:ascii="Times New Roman" w:hAnsi="Times New Roman" w:cs="Times New Roman"/>
        </w:rPr>
        <w:t xml:space="preserve"> ir pateko į </w:t>
      </w:r>
      <w:r w:rsidR="008735CC" w:rsidRPr="00424EC7">
        <w:rPr>
          <w:rFonts w:ascii="Times New Roman" w:hAnsi="Times New Roman" w:cs="Times New Roman"/>
          <w:b/>
          <w:bCs/>
          <w:color w:val="BF8F00" w:themeColor="accent4" w:themeShade="BF"/>
        </w:rPr>
        <w:t>geltonąją zoną</w:t>
      </w:r>
      <w:r w:rsidR="008735CC" w:rsidRPr="00424EC7">
        <w:rPr>
          <w:rFonts w:ascii="Times New Roman" w:hAnsi="Times New Roman" w:cs="Times New Roman"/>
        </w:rPr>
        <w:t xml:space="preserve">. </w:t>
      </w:r>
    </w:p>
    <w:p w14:paraId="67A278D5" w14:textId="0310513A" w:rsidR="00E12AAB" w:rsidRPr="00424EC7" w:rsidRDefault="00E12AAB" w:rsidP="008735CC">
      <w:pPr>
        <w:pStyle w:val="Antrat1"/>
        <w:numPr>
          <w:ilvl w:val="0"/>
          <w:numId w:val="10"/>
        </w:numPr>
        <w:spacing w:line="360" w:lineRule="auto"/>
        <w:ind w:left="426"/>
        <w:jc w:val="center"/>
        <w:rPr>
          <w:rStyle w:val="Antrat1Diagrama"/>
          <w:rFonts w:ascii="Times New Roman" w:hAnsi="Times New Roman" w:cs="Times New Roman"/>
          <w:b/>
          <w:color w:val="auto"/>
          <w:sz w:val="28"/>
        </w:rPr>
      </w:pPr>
      <w:bookmarkStart w:id="12" w:name="_Toc154128265"/>
      <w:r w:rsidRPr="00424EC7">
        <w:rPr>
          <w:rStyle w:val="Antrat1Diagrama"/>
          <w:rFonts w:ascii="Times New Roman" w:hAnsi="Times New Roman" w:cs="Times New Roman"/>
          <w:b/>
          <w:color w:val="auto"/>
          <w:sz w:val="28"/>
        </w:rPr>
        <w:t xml:space="preserve">SAVIVALDYBĖS </w:t>
      </w:r>
      <w:r w:rsidR="00B62EBF" w:rsidRPr="00424EC7">
        <w:rPr>
          <w:rStyle w:val="Antrat1Diagrama"/>
          <w:rFonts w:ascii="Times New Roman" w:hAnsi="Times New Roman" w:cs="Times New Roman"/>
          <w:b/>
          <w:color w:val="auto"/>
          <w:sz w:val="28"/>
        </w:rPr>
        <w:t>P</w:t>
      </w:r>
      <w:r w:rsidRPr="00424EC7">
        <w:rPr>
          <w:rStyle w:val="Antrat1Diagrama"/>
          <w:rFonts w:ascii="Times New Roman" w:hAnsi="Times New Roman" w:cs="Times New Roman"/>
          <w:b/>
          <w:color w:val="auto"/>
          <w:sz w:val="28"/>
        </w:rPr>
        <w:t>RIORITETINIŲ PROBLEMŲ ANALIZĖ</w:t>
      </w:r>
      <w:bookmarkEnd w:id="12"/>
    </w:p>
    <w:p w14:paraId="35F364CB" w14:textId="1680B889" w:rsidR="00F24718" w:rsidRPr="00424EC7" w:rsidRDefault="008735CC" w:rsidP="00B36DE8">
      <w:pPr>
        <w:pStyle w:val="Antrat2"/>
        <w:numPr>
          <w:ilvl w:val="1"/>
          <w:numId w:val="13"/>
        </w:numPr>
        <w:spacing w:after="240" w:line="360" w:lineRule="auto"/>
        <w:jc w:val="center"/>
        <w:rPr>
          <w:rFonts w:ascii="Times New Roman" w:hAnsi="Times New Roman" w:cs="Times New Roman"/>
          <w:b/>
          <w:color w:val="auto"/>
          <w:sz w:val="24"/>
        </w:rPr>
      </w:pPr>
      <w:r w:rsidRPr="00424EC7">
        <w:rPr>
          <w:rFonts w:ascii="Times New Roman" w:hAnsi="Times New Roman" w:cs="Times New Roman"/>
          <w:b/>
          <w:color w:val="auto"/>
          <w:sz w:val="24"/>
        </w:rPr>
        <w:t xml:space="preserve"> </w:t>
      </w:r>
      <w:bookmarkStart w:id="13" w:name="_Toc154128266"/>
      <w:r w:rsidR="00F24718" w:rsidRPr="00424EC7">
        <w:rPr>
          <w:rFonts w:ascii="Times New Roman" w:hAnsi="Times New Roman" w:cs="Times New Roman"/>
          <w:b/>
          <w:color w:val="auto"/>
          <w:sz w:val="24"/>
        </w:rPr>
        <w:t>Išvengiamas mirtingumas</w:t>
      </w:r>
      <w:bookmarkEnd w:id="13"/>
    </w:p>
    <w:p w14:paraId="49E81214" w14:textId="0AB51DF3" w:rsidR="00FC5FFB" w:rsidRPr="00424EC7" w:rsidRDefault="00B36DE8" w:rsidP="00B36DE8">
      <w:pPr>
        <w:spacing w:line="360" w:lineRule="auto"/>
        <w:ind w:firstLine="567"/>
        <w:jc w:val="both"/>
        <w:rPr>
          <w:rFonts w:ascii="Times New Roman" w:hAnsi="Times New Roman" w:cs="Times New Roman"/>
        </w:rPr>
      </w:pPr>
      <w:r w:rsidRPr="00424EC7">
        <w:rPr>
          <w:rFonts w:ascii="Times New Roman" w:hAnsi="Times New Roman" w:cs="Times New Roman"/>
        </w:rPr>
        <w:t>Mirtingumas, nulemtas ligų (ar būklių), kurių galima išvengti taikant efektyvias prevencines, diagnostines ar gydymo priemones, vadinamas išvengiamu mirtingumu</w:t>
      </w:r>
      <w:r w:rsidR="001859A8" w:rsidRPr="00424EC7">
        <w:rPr>
          <w:rFonts w:ascii="Times New Roman" w:hAnsi="Times New Roman" w:cs="Times New Roman"/>
        </w:rPr>
        <w:t xml:space="preserve">. Sveikatos statistikoje išvengiami atvejai standartizuojami arba išreiškiami </w:t>
      </w:r>
      <w:r w:rsidRPr="00424EC7">
        <w:rPr>
          <w:rFonts w:ascii="Times New Roman" w:hAnsi="Times New Roman" w:cs="Times New Roman"/>
        </w:rPr>
        <w:t xml:space="preserve">procentais. Nuo 2022 m. </w:t>
      </w:r>
      <w:r w:rsidR="001859A8" w:rsidRPr="00424EC7">
        <w:rPr>
          <w:rFonts w:ascii="Times New Roman" w:hAnsi="Times New Roman" w:cs="Times New Roman"/>
        </w:rPr>
        <w:t xml:space="preserve">išvengiamas mirtingumas vertinamas pagal </w:t>
      </w:r>
      <w:r w:rsidR="00192E28" w:rsidRPr="00424EC7">
        <w:rPr>
          <w:rFonts w:ascii="Times New Roman" w:hAnsi="Times New Roman" w:cs="Times New Roman"/>
        </w:rPr>
        <w:t xml:space="preserve">jungtinį </w:t>
      </w:r>
      <w:r w:rsidR="001859A8" w:rsidRPr="00424EC7">
        <w:rPr>
          <w:rFonts w:ascii="Times New Roman" w:hAnsi="Times New Roman" w:cs="Times New Roman"/>
        </w:rPr>
        <w:t>EBPO</w:t>
      </w:r>
      <w:r w:rsidR="001859A8" w:rsidRPr="00424EC7">
        <w:rPr>
          <w:rStyle w:val="Puslapioinaosnuoroda"/>
          <w:rFonts w:ascii="Times New Roman" w:hAnsi="Times New Roman" w:cs="Times New Roman"/>
        </w:rPr>
        <w:footnoteReference w:id="4"/>
      </w:r>
      <w:r w:rsidR="001859A8" w:rsidRPr="00424EC7">
        <w:rPr>
          <w:rFonts w:ascii="Times New Roman" w:hAnsi="Times New Roman" w:cs="Times New Roman"/>
        </w:rPr>
        <w:t xml:space="preserve"> ir Eurostato jungtinį sąrašą. </w:t>
      </w:r>
      <w:r w:rsidR="00994975">
        <w:rPr>
          <w:rFonts w:ascii="Times New Roman" w:hAnsi="Times New Roman" w:cs="Times New Roman"/>
        </w:rPr>
        <w:t>Rodiklis atspindi 0−</w:t>
      </w:r>
      <w:r w:rsidR="00FC5FFB" w:rsidRPr="00424EC7">
        <w:rPr>
          <w:rFonts w:ascii="Times New Roman" w:hAnsi="Times New Roman" w:cs="Times New Roman"/>
        </w:rPr>
        <w:t xml:space="preserve">74 m. amžiaus grupėje išvengiamų </w:t>
      </w:r>
      <w:r w:rsidR="00F87448" w:rsidRPr="00424EC7">
        <w:rPr>
          <w:rFonts w:ascii="Times New Roman" w:hAnsi="Times New Roman" w:cs="Times New Roman"/>
        </w:rPr>
        <w:t>mirčių atvejus, t. y. ankstyvas mirtis</w:t>
      </w:r>
    </w:p>
    <w:p w14:paraId="5368E45D" w14:textId="13B6FF9B" w:rsidR="00FC5083" w:rsidRPr="00424EC7" w:rsidRDefault="00FC5FFB" w:rsidP="00B36DE8">
      <w:pPr>
        <w:spacing w:line="360" w:lineRule="auto"/>
        <w:ind w:firstLine="567"/>
        <w:jc w:val="both"/>
        <w:rPr>
          <w:rFonts w:ascii="Times New Roman" w:hAnsi="Times New Roman" w:cs="Times New Roman"/>
        </w:rPr>
      </w:pPr>
      <w:r w:rsidRPr="00424EC7">
        <w:rPr>
          <w:rFonts w:ascii="Times New Roman" w:hAnsi="Times New Roman" w:cs="Times New Roman"/>
        </w:rPr>
        <w:t>2022 m. duomenimis</w:t>
      </w:r>
      <w:r w:rsidR="00994975">
        <w:rPr>
          <w:rFonts w:ascii="Times New Roman" w:hAnsi="Times New Roman" w:cs="Times New Roman"/>
        </w:rPr>
        <w:t>,</w:t>
      </w:r>
      <w:r w:rsidRPr="00424EC7">
        <w:rPr>
          <w:rFonts w:ascii="Times New Roman" w:hAnsi="Times New Roman" w:cs="Times New Roman"/>
        </w:rPr>
        <w:t xml:space="preserve"> </w:t>
      </w:r>
      <w:r w:rsidR="00F87448" w:rsidRPr="00424EC7">
        <w:rPr>
          <w:rFonts w:ascii="Times New Roman" w:hAnsi="Times New Roman" w:cs="Times New Roman"/>
        </w:rPr>
        <w:t>Kėdainių rajon</w:t>
      </w:r>
      <w:r w:rsidR="003F0AC2">
        <w:rPr>
          <w:rFonts w:ascii="Times New Roman" w:hAnsi="Times New Roman" w:cs="Times New Roman"/>
        </w:rPr>
        <w:t>e buvo fiksuotos</w:t>
      </w:r>
      <w:r w:rsidRPr="00424EC7">
        <w:rPr>
          <w:rFonts w:ascii="Times New Roman" w:hAnsi="Times New Roman" w:cs="Times New Roman"/>
        </w:rPr>
        <w:t xml:space="preserve"> </w:t>
      </w:r>
      <w:r w:rsidR="003F0AC2">
        <w:rPr>
          <w:rFonts w:ascii="Times New Roman" w:hAnsi="Times New Roman" w:cs="Times New Roman"/>
        </w:rPr>
        <w:t>322</w:t>
      </w:r>
      <w:r w:rsidRPr="00424EC7">
        <w:rPr>
          <w:rFonts w:ascii="Times New Roman" w:hAnsi="Times New Roman" w:cs="Times New Roman"/>
        </w:rPr>
        <w:t xml:space="preserve"> </w:t>
      </w:r>
      <w:r w:rsidR="00F87448" w:rsidRPr="00424EC7">
        <w:rPr>
          <w:rFonts w:ascii="Times New Roman" w:hAnsi="Times New Roman" w:cs="Times New Roman"/>
        </w:rPr>
        <w:t>ankstyv</w:t>
      </w:r>
      <w:r w:rsidR="003F0AC2">
        <w:rPr>
          <w:rFonts w:ascii="Times New Roman" w:hAnsi="Times New Roman" w:cs="Times New Roman"/>
        </w:rPr>
        <w:t>os</w:t>
      </w:r>
      <w:r w:rsidR="00F87448" w:rsidRPr="00424EC7">
        <w:rPr>
          <w:rFonts w:ascii="Times New Roman" w:hAnsi="Times New Roman" w:cs="Times New Roman"/>
        </w:rPr>
        <w:t xml:space="preserve"> mirtis, </w:t>
      </w:r>
      <w:r w:rsidR="003F0AC2">
        <w:rPr>
          <w:rFonts w:ascii="Times New Roman" w:hAnsi="Times New Roman" w:cs="Times New Roman"/>
        </w:rPr>
        <w:t xml:space="preserve">iš kurių </w:t>
      </w:r>
      <w:r w:rsidR="00F87448" w:rsidRPr="00424EC7">
        <w:rPr>
          <w:rFonts w:ascii="Times New Roman" w:hAnsi="Times New Roman" w:cs="Times New Roman"/>
        </w:rPr>
        <w:t>78 proc.</w:t>
      </w:r>
      <w:r w:rsidR="003F0AC2">
        <w:rPr>
          <w:rFonts w:ascii="Times New Roman" w:hAnsi="Times New Roman" w:cs="Times New Roman"/>
        </w:rPr>
        <w:t xml:space="preserve"> </w:t>
      </w:r>
      <w:r w:rsidR="00F87448" w:rsidRPr="00424EC7">
        <w:rPr>
          <w:rFonts w:ascii="Times New Roman" w:hAnsi="Times New Roman" w:cs="Times New Roman"/>
        </w:rPr>
        <w:t>mirčių</w:t>
      </w:r>
      <w:r w:rsidR="00994975">
        <w:rPr>
          <w:rFonts w:ascii="Times New Roman" w:hAnsi="Times New Roman" w:cs="Times New Roman"/>
        </w:rPr>
        <w:t>,</w:t>
      </w:r>
      <w:r w:rsidR="003F0AC2">
        <w:rPr>
          <w:rFonts w:ascii="Times New Roman" w:hAnsi="Times New Roman" w:cs="Times New Roman"/>
        </w:rPr>
        <w:t xml:space="preserve"> arba 251 atvej</w:t>
      </w:r>
      <w:r w:rsidR="00FD7E17">
        <w:rPr>
          <w:rFonts w:ascii="Times New Roman" w:hAnsi="Times New Roman" w:cs="Times New Roman"/>
        </w:rPr>
        <w:t>o</w:t>
      </w:r>
      <w:r w:rsidR="00994975">
        <w:rPr>
          <w:rFonts w:ascii="Times New Roman" w:hAnsi="Times New Roman" w:cs="Times New Roman"/>
        </w:rPr>
        <w:t>,</w:t>
      </w:r>
      <w:r w:rsidR="00FD7E17">
        <w:rPr>
          <w:rFonts w:ascii="Times New Roman" w:hAnsi="Times New Roman" w:cs="Times New Roman"/>
        </w:rPr>
        <w:t xml:space="preserve"> </w:t>
      </w:r>
      <w:r w:rsidR="003F0AC2">
        <w:rPr>
          <w:rFonts w:ascii="Times New Roman" w:hAnsi="Times New Roman" w:cs="Times New Roman"/>
        </w:rPr>
        <w:t>buvo galima išvengti</w:t>
      </w:r>
      <w:r w:rsidRPr="00424EC7">
        <w:rPr>
          <w:rFonts w:ascii="Times New Roman" w:hAnsi="Times New Roman" w:cs="Times New Roman"/>
        </w:rPr>
        <w:t xml:space="preserve">. Lyginant su praėjusiais metais, </w:t>
      </w:r>
      <w:r w:rsidR="00F87448" w:rsidRPr="00424EC7">
        <w:rPr>
          <w:rFonts w:ascii="Times New Roman" w:hAnsi="Times New Roman" w:cs="Times New Roman"/>
        </w:rPr>
        <w:t>išvengiamas mirtingumas rajone</w:t>
      </w:r>
      <w:r w:rsidR="00FB1D97" w:rsidRPr="00424EC7">
        <w:rPr>
          <w:rFonts w:ascii="Times New Roman" w:hAnsi="Times New Roman" w:cs="Times New Roman"/>
        </w:rPr>
        <w:t xml:space="preserve"> </w:t>
      </w:r>
      <w:r w:rsidRPr="00424EC7">
        <w:rPr>
          <w:rFonts w:ascii="Times New Roman" w:hAnsi="Times New Roman" w:cs="Times New Roman"/>
        </w:rPr>
        <w:t>išaugo daugiau nei 10 proc.</w:t>
      </w:r>
      <w:r w:rsidR="00FC5083" w:rsidRPr="00424EC7">
        <w:rPr>
          <w:rFonts w:ascii="Times New Roman" w:hAnsi="Times New Roman" w:cs="Times New Roman"/>
        </w:rPr>
        <w:t xml:space="preserve"> </w:t>
      </w:r>
      <w:r w:rsidR="00FB1D97" w:rsidRPr="00424EC7">
        <w:rPr>
          <w:rFonts w:ascii="Times New Roman" w:hAnsi="Times New Roman" w:cs="Times New Roman"/>
        </w:rPr>
        <w:t xml:space="preserve">Siekiant palyginti </w:t>
      </w:r>
      <w:r w:rsidR="00233F04" w:rsidRPr="00424EC7">
        <w:rPr>
          <w:rFonts w:ascii="Times New Roman" w:hAnsi="Times New Roman" w:cs="Times New Roman"/>
        </w:rPr>
        <w:t xml:space="preserve">ir įvertinti </w:t>
      </w:r>
      <w:r w:rsidR="00FB1D97" w:rsidRPr="00424EC7">
        <w:rPr>
          <w:rFonts w:ascii="Times New Roman" w:hAnsi="Times New Roman" w:cs="Times New Roman"/>
        </w:rPr>
        <w:t xml:space="preserve">išvengiamo mirtingumo tendencijas rajono ir nacionaliniu lygmeniu, </w:t>
      </w:r>
      <w:r w:rsidR="00192E28" w:rsidRPr="00424EC7">
        <w:rPr>
          <w:rFonts w:ascii="Times New Roman" w:hAnsi="Times New Roman" w:cs="Times New Roman"/>
        </w:rPr>
        <w:t xml:space="preserve">rodiklis skaičiuojamas </w:t>
      </w:r>
      <w:r w:rsidR="00FB1D97" w:rsidRPr="00424EC7">
        <w:rPr>
          <w:rFonts w:ascii="Times New Roman" w:hAnsi="Times New Roman" w:cs="Times New Roman"/>
        </w:rPr>
        <w:t>100 000 gyventojų (</w:t>
      </w:r>
      <w:r w:rsidR="00601844">
        <w:rPr>
          <w:rFonts w:ascii="Times New Roman" w:hAnsi="Times New Roman" w:cs="Times New Roman"/>
        </w:rPr>
        <w:t>3</w:t>
      </w:r>
      <w:r w:rsidR="00FB1D97" w:rsidRPr="00424EC7">
        <w:rPr>
          <w:rFonts w:ascii="Times New Roman" w:hAnsi="Times New Roman" w:cs="Times New Roman"/>
        </w:rPr>
        <w:t xml:space="preserve"> pav.)</w:t>
      </w:r>
      <w:r w:rsidR="005C7CF3" w:rsidRPr="00424EC7">
        <w:rPr>
          <w:rFonts w:ascii="Times New Roman" w:hAnsi="Times New Roman" w:cs="Times New Roman"/>
        </w:rPr>
        <w:t>.</w:t>
      </w:r>
      <w:r w:rsidR="00192E28" w:rsidRPr="00424EC7">
        <w:rPr>
          <w:rFonts w:ascii="Times New Roman" w:hAnsi="Times New Roman" w:cs="Times New Roman"/>
        </w:rPr>
        <w:t xml:space="preserve"> </w:t>
      </w:r>
    </w:p>
    <w:p w14:paraId="2524D3E8" w14:textId="2E2B3852" w:rsidR="004335B6" w:rsidRPr="00424EC7" w:rsidRDefault="00FB1D97" w:rsidP="00A03FCB">
      <w:pPr>
        <w:jc w:val="center"/>
        <w:rPr>
          <w:rFonts w:ascii="Times New Roman" w:hAnsi="Times New Roman" w:cs="Times New Roman"/>
        </w:rPr>
      </w:pPr>
      <w:r w:rsidRPr="00424EC7">
        <w:rPr>
          <w:rFonts w:ascii="Times New Roman" w:hAnsi="Times New Roman" w:cs="Times New Roman"/>
          <w:noProof/>
          <w:lang w:eastAsia="lt-LT"/>
        </w:rPr>
        <w:drawing>
          <wp:inline distT="0" distB="0" distL="0" distR="0" wp14:anchorId="4B1C7C27" wp14:editId="53590DB0">
            <wp:extent cx="5742432" cy="2253081"/>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9A1E03" w14:textId="58868E0A" w:rsidR="00D85430" w:rsidRPr="00424EC7" w:rsidRDefault="00957594" w:rsidP="00A03FCB">
      <w:pPr>
        <w:jc w:val="center"/>
        <w:rPr>
          <w:rFonts w:ascii="Times New Roman" w:hAnsi="Times New Roman" w:cs="Times New Roman"/>
          <w:b/>
        </w:rPr>
      </w:pPr>
      <w:r w:rsidRPr="00424EC7">
        <w:rPr>
          <w:rFonts w:ascii="Times New Roman" w:hAnsi="Times New Roman" w:cs="Times New Roman"/>
          <w:b/>
        </w:rPr>
        <w:t>3</w:t>
      </w:r>
      <w:r w:rsidR="00A03FCB" w:rsidRPr="00424EC7">
        <w:rPr>
          <w:rFonts w:ascii="Times New Roman" w:hAnsi="Times New Roman" w:cs="Times New Roman"/>
          <w:b/>
        </w:rPr>
        <w:t xml:space="preserve"> pav. Išvengiamas mirtingumas 100 000 gyv. 2018-2022 m. Kėdainių rajone ir Lietuvoje</w:t>
      </w:r>
    </w:p>
    <w:p w14:paraId="7AA4BB3B" w14:textId="4EAA4626" w:rsidR="00A03FCB" w:rsidRPr="00424EC7" w:rsidRDefault="00A03FCB" w:rsidP="00A03FCB">
      <w:pPr>
        <w:tabs>
          <w:tab w:val="left" w:pos="2836"/>
        </w:tabs>
        <w:jc w:val="center"/>
        <w:rPr>
          <w:rFonts w:ascii="Times New Roman" w:hAnsi="Times New Roman" w:cs="Times New Roman"/>
          <w:i/>
          <w:iCs/>
        </w:rPr>
      </w:pPr>
      <w:r w:rsidRPr="00424EC7">
        <w:rPr>
          <w:rFonts w:ascii="Times New Roman" w:hAnsi="Times New Roman" w:cs="Times New Roman"/>
          <w:i/>
          <w:iCs/>
        </w:rPr>
        <w:t>Šaltinis: Visuomenės sveikatos stebėsenos informacinė sistema</w:t>
      </w:r>
    </w:p>
    <w:p w14:paraId="7CAC0B2F" w14:textId="310503AD" w:rsidR="00801A2C" w:rsidRPr="00424EC7" w:rsidRDefault="00233F04" w:rsidP="00A03FCB">
      <w:pPr>
        <w:tabs>
          <w:tab w:val="left" w:pos="2836"/>
        </w:tabs>
        <w:spacing w:before="240" w:line="360" w:lineRule="auto"/>
        <w:jc w:val="both"/>
        <w:rPr>
          <w:rFonts w:ascii="Times New Roman" w:hAnsi="Times New Roman" w:cs="Times New Roman"/>
          <w:iCs/>
        </w:rPr>
      </w:pPr>
      <w:r w:rsidRPr="00424EC7">
        <w:rPr>
          <w:rFonts w:ascii="Times New Roman" w:hAnsi="Times New Roman" w:cs="Times New Roman"/>
          <w:iCs/>
        </w:rPr>
        <w:t>Nors procentinė ankstyvų mirčių išraiška padidėjo</w:t>
      </w:r>
      <w:r w:rsidR="00787693" w:rsidRPr="00424EC7">
        <w:rPr>
          <w:rFonts w:ascii="Times New Roman" w:hAnsi="Times New Roman" w:cs="Times New Roman"/>
          <w:iCs/>
        </w:rPr>
        <w:t>, išvengiamo mirtingumo</w:t>
      </w:r>
      <w:r w:rsidR="00F339B6" w:rsidRPr="00424EC7">
        <w:rPr>
          <w:rFonts w:ascii="Times New Roman" w:hAnsi="Times New Roman" w:cs="Times New Roman"/>
          <w:iCs/>
        </w:rPr>
        <w:t xml:space="preserve"> 100 000 </w:t>
      </w:r>
      <w:r w:rsidR="00787693" w:rsidRPr="00424EC7">
        <w:rPr>
          <w:rFonts w:ascii="Times New Roman" w:hAnsi="Times New Roman" w:cs="Times New Roman"/>
          <w:iCs/>
        </w:rPr>
        <w:t>gyv. pastarųjų trejų metų tendencija yra mažėjanti</w:t>
      </w:r>
      <w:r w:rsidR="008D274C" w:rsidRPr="00424EC7">
        <w:rPr>
          <w:rFonts w:ascii="Times New Roman" w:hAnsi="Times New Roman" w:cs="Times New Roman"/>
          <w:iCs/>
        </w:rPr>
        <w:t xml:space="preserve">. </w:t>
      </w:r>
      <w:r w:rsidR="00801A2C" w:rsidRPr="00424EC7">
        <w:rPr>
          <w:rFonts w:ascii="Times New Roman" w:hAnsi="Times New Roman" w:cs="Times New Roman"/>
          <w:iCs/>
        </w:rPr>
        <w:t>Šiems rodikliams</w:t>
      </w:r>
      <w:r w:rsidR="008D274C" w:rsidRPr="00424EC7">
        <w:rPr>
          <w:rFonts w:ascii="Times New Roman" w:hAnsi="Times New Roman" w:cs="Times New Roman"/>
          <w:iCs/>
        </w:rPr>
        <w:t xml:space="preserve"> įtakos turi </w:t>
      </w:r>
      <w:r w:rsidR="00601844">
        <w:rPr>
          <w:rFonts w:ascii="Times New Roman" w:hAnsi="Times New Roman" w:cs="Times New Roman"/>
          <w:iCs/>
        </w:rPr>
        <w:t>kintantis</w:t>
      </w:r>
      <w:r w:rsidR="008D274C" w:rsidRPr="00424EC7">
        <w:rPr>
          <w:rFonts w:ascii="Times New Roman" w:hAnsi="Times New Roman" w:cs="Times New Roman"/>
          <w:iCs/>
        </w:rPr>
        <w:t xml:space="preserve"> vidutinis gyventojų ir ankstyvų mirties atvejų skaičius</w:t>
      </w:r>
      <w:r w:rsidR="00801A2C" w:rsidRPr="00424EC7">
        <w:rPr>
          <w:rFonts w:ascii="Times New Roman" w:hAnsi="Times New Roman" w:cs="Times New Roman"/>
          <w:iCs/>
        </w:rPr>
        <w:t xml:space="preserve">. </w:t>
      </w:r>
      <w:r w:rsidR="00994975">
        <w:rPr>
          <w:rFonts w:ascii="Times New Roman" w:hAnsi="Times New Roman" w:cs="Times New Roman"/>
          <w:iCs/>
        </w:rPr>
        <w:t>2018</w:t>
      </w:r>
      <w:r w:rsidR="00994975">
        <w:rPr>
          <w:rFonts w:ascii="Times New Roman" w:hAnsi="Times New Roman" w:cs="Times New Roman"/>
        </w:rPr>
        <w:t>−</w:t>
      </w:r>
      <w:r w:rsidR="008D274C" w:rsidRPr="00424EC7">
        <w:rPr>
          <w:rFonts w:ascii="Times New Roman" w:hAnsi="Times New Roman" w:cs="Times New Roman"/>
          <w:iCs/>
        </w:rPr>
        <w:t>2022 m. laikotarpyje Kėdainių rajono išvengiamų ankstyvų mirčių rodiklis penkerius metus viršij</w:t>
      </w:r>
      <w:r w:rsidR="00801A2C" w:rsidRPr="00424EC7">
        <w:rPr>
          <w:rFonts w:ascii="Times New Roman" w:hAnsi="Times New Roman" w:cs="Times New Roman"/>
          <w:iCs/>
        </w:rPr>
        <w:t>o</w:t>
      </w:r>
      <w:r w:rsidR="008D274C" w:rsidRPr="00424EC7">
        <w:rPr>
          <w:rFonts w:ascii="Times New Roman" w:hAnsi="Times New Roman" w:cs="Times New Roman"/>
          <w:iCs/>
        </w:rPr>
        <w:t xml:space="preserve"> Lietuvos vidurkį. </w:t>
      </w:r>
    </w:p>
    <w:p w14:paraId="608E5045" w14:textId="4D244F22" w:rsidR="00A03FCB" w:rsidRPr="00424EC7" w:rsidRDefault="001E0C92" w:rsidP="00601844">
      <w:pPr>
        <w:tabs>
          <w:tab w:val="left" w:pos="2836"/>
        </w:tabs>
        <w:spacing w:line="360" w:lineRule="auto"/>
        <w:ind w:firstLine="567"/>
        <w:jc w:val="both"/>
        <w:rPr>
          <w:rFonts w:ascii="Times New Roman" w:hAnsi="Times New Roman" w:cs="Times New Roman"/>
          <w:iCs/>
        </w:rPr>
      </w:pPr>
      <w:r w:rsidRPr="00424EC7">
        <w:rPr>
          <w:rFonts w:ascii="Times New Roman" w:hAnsi="Times New Roman" w:cs="Times New Roman"/>
          <w:iCs/>
        </w:rPr>
        <w:t xml:space="preserve">Vertinant </w:t>
      </w:r>
      <w:r w:rsidR="00A0654E" w:rsidRPr="00424EC7">
        <w:rPr>
          <w:rFonts w:ascii="Times New Roman" w:hAnsi="Times New Roman" w:cs="Times New Roman"/>
          <w:iCs/>
        </w:rPr>
        <w:t xml:space="preserve">išvengiamo mirtingumo priežastis, būtina išanalizuoti prevencinių priemonių ir tinkamo gydymo įtaką ankstyvoms mirtims Kėdainių rajone. Nuo 2019 m. prevencinėmis priemonėmis išvengiamas mirtingumas </w:t>
      </w:r>
      <w:r w:rsidR="00B70026" w:rsidRPr="00424EC7">
        <w:rPr>
          <w:rFonts w:ascii="Times New Roman" w:hAnsi="Times New Roman" w:cs="Times New Roman"/>
          <w:iCs/>
        </w:rPr>
        <w:t>rajone mažėjo, o 2022 m. buvo mažiausias per pastaruosius ketverius metus</w:t>
      </w:r>
      <w:r w:rsidR="006949C3" w:rsidRPr="00424EC7">
        <w:rPr>
          <w:rFonts w:ascii="Times New Roman" w:hAnsi="Times New Roman" w:cs="Times New Roman"/>
          <w:iCs/>
        </w:rPr>
        <w:t xml:space="preserve"> – 386,5/100 000 gyv.</w:t>
      </w:r>
      <w:r w:rsidR="00B70026" w:rsidRPr="00424EC7">
        <w:rPr>
          <w:rFonts w:ascii="Times New Roman" w:hAnsi="Times New Roman" w:cs="Times New Roman"/>
          <w:iCs/>
        </w:rPr>
        <w:t xml:space="preserve"> (4 pav.). </w:t>
      </w:r>
    </w:p>
    <w:p w14:paraId="624F82EA" w14:textId="29DEF0A6" w:rsidR="00D6789D" w:rsidRPr="00424EC7" w:rsidRDefault="00D6789D" w:rsidP="00D6789D">
      <w:pPr>
        <w:tabs>
          <w:tab w:val="left" w:pos="2836"/>
        </w:tabs>
        <w:spacing w:line="360" w:lineRule="auto"/>
        <w:jc w:val="center"/>
        <w:rPr>
          <w:rFonts w:ascii="Times New Roman" w:hAnsi="Times New Roman" w:cs="Times New Roman"/>
          <w:iCs/>
        </w:rPr>
      </w:pPr>
      <w:r w:rsidRPr="00424EC7">
        <w:rPr>
          <w:noProof/>
          <w:lang w:eastAsia="lt-LT"/>
        </w:rPr>
        <w:lastRenderedPageBreak/>
        <w:drawing>
          <wp:inline distT="0" distB="0" distL="0" distR="0" wp14:anchorId="68C2E545" wp14:editId="00FC00C9">
            <wp:extent cx="5798128" cy="2763981"/>
            <wp:effectExtent l="0" t="0" r="0"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B7BE8B" w14:textId="211F42D9" w:rsidR="003F6356" w:rsidRPr="00424EC7" w:rsidRDefault="00957594" w:rsidP="00957594">
      <w:pPr>
        <w:tabs>
          <w:tab w:val="left" w:pos="2836"/>
        </w:tabs>
        <w:jc w:val="center"/>
        <w:rPr>
          <w:rFonts w:ascii="Times New Roman" w:hAnsi="Times New Roman" w:cs="Times New Roman"/>
          <w:b/>
          <w:iCs/>
        </w:rPr>
      </w:pPr>
      <w:r w:rsidRPr="00424EC7">
        <w:rPr>
          <w:rFonts w:ascii="Times New Roman" w:hAnsi="Times New Roman" w:cs="Times New Roman"/>
          <w:b/>
          <w:iCs/>
        </w:rPr>
        <w:t>4 pav. Prevencinėmis priemonėmis ir tinkamu gydymu išvengiama</w:t>
      </w:r>
      <w:r w:rsidR="00994975">
        <w:rPr>
          <w:rFonts w:ascii="Times New Roman" w:hAnsi="Times New Roman" w:cs="Times New Roman"/>
          <w:b/>
          <w:iCs/>
        </w:rPr>
        <w:t>s mirtingumas 100 000 gyv. 2018</w:t>
      </w:r>
      <w:r w:rsidR="00994975">
        <w:rPr>
          <w:rFonts w:ascii="Times New Roman" w:hAnsi="Times New Roman" w:cs="Times New Roman"/>
        </w:rPr>
        <w:t>−</w:t>
      </w:r>
      <w:r w:rsidRPr="00424EC7">
        <w:rPr>
          <w:rFonts w:ascii="Times New Roman" w:hAnsi="Times New Roman" w:cs="Times New Roman"/>
          <w:b/>
          <w:iCs/>
        </w:rPr>
        <w:t>2022 m. Kėdainių rajone ir Lietuvoje</w:t>
      </w:r>
    </w:p>
    <w:p w14:paraId="4ACD1642" w14:textId="77777777" w:rsidR="00957594" w:rsidRPr="00424EC7" w:rsidRDefault="00957594" w:rsidP="00957594">
      <w:pPr>
        <w:tabs>
          <w:tab w:val="left" w:pos="2836"/>
        </w:tabs>
        <w:jc w:val="center"/>
        <w:rPr>
          <w:rFonts w:ascii="Times New Roman" w:hAnsi="Times New Roman" w:cs="Times New Roman"/>
          <w:i/>
          <w:iCs/>
        </w:rPr>
      </w:pPr>
      <w:r w:rsidRPr="00424EC7">
        <w:rPr>
          <w:rFonts w:ascii="Times New Roman" w:hAnsi="Times New Roman" w:cs="Times New Roman"/>
          <w:i/>
          <w:iCs/>
        </w:rPr>
        <w:t>Šaltinis: Visuomenės sveikatos stebėsenos informacinė sistema</w:t>
      </w:r>
    </w:p>
    <w:p w14:paraId="615C5412" w14:textId="77540F2A" w:rsidR="003B6ED1" w:rsidRPr="00424EC7" w:rsidRDefault="006949C3" w:rsidP="003B6ED1">
      <w:pPr>
        <w:tabs>
          <w:tab w:val="left" w:pos="2836"/>
        </w:tabs>
        <w:spacing w:before="240" w:line="360" w:lineRule="auto"/>
        <w:jc w:val="both"/>
        <w:rPr>
          <w:rFonts w:ascii="Times New Roman" w:hAnsi="Times New Roman" w:cs="Times New Roman"/>
          <w:bCs/>
          <w:iCs/>
        </w:rPr>
      </w:pPr>
      <w:r w:rsidRPr="00424EC7">
        <w:rPr>
          <w:rFonts w:ascii="Times New Roman" w:hAnsi="Times New Roman" w:cs="Times New Roman"/>
          <w:bCs/>
          <w:iCs/>
        </w:rPr>
        <w:t>Tinkamu gydymu išvengiamas mirtingumas Kėdainių rajone 2020 m.</w:t>
      </w:r>
      <w:r w:rsidR="003B6ED1" w:rsidRPr="00424EC7">
        <w:rPr>
          <w:rFonts w:ascii="Times New Roman" w:hAnsi="Times New Roman" w:cs="Times New Roman"/>
          <w:bCs/>
          <w:iCs/>
        </w:rPr>
        <w:t xml:space="preserve"> </w:t>
      </w:r>
      <w:r w:rsidR="003B6ED1" w:rsidRPr="00424EC7">
        <w:rPr>
          <w:rFonts w:ascii="Times New Roman" w:hAnsi="Times New Roman" w:cs="Times New Roman"/>
          <w:iCs/>
        </w:rPr>
        <w:t>(</w:t>
      </w:r>
      <w:r w:rsidRPr="00424EC7">
        <w:rPr>
          <w:rFonts w:ascii="Times New Roman" w:hAnsi="Times New Roman" w:cs="Times New Roman"/>
          <w:bCs/>
          <w:iCs/>
        </w:rPr>
        <w:t>COVID-19 pandemijos metu</w:t>
      </w:r>
      <w:r w:rsidR="003B6ED1" w:rsidRPr="00424EC7">
        <w:rPr>
          <w:rFonts w:ascii="Times New Roman" w:hAnsi="Times New Roman" w:cs="Times New Roman"/>
          <w:bCs/>
          <w:iCs/>
        </w:rPr>
        <w:t xml:space="preserve">) buvo didžiausias </w:t>
      </w:r>
      <w:r w:rsidR="00F07822" w:rsidRPr="00424EC7">
        <w:rPr>
          <w:rFonts w:ascii="Times New Roman" w:hAnsi="Times New Roman" w:cs="Times New Roman"/>
          <w:bCs/>
          <w:iCs/>
        </w:rPr>
        <w:t>–</w:t>
      </w:r>
      <w:r w:rsidR="00F07822">
        <w:rPr>
          <w:rFonts w:ascii="Times New Roman" w:hAnsi="Times New Roman" w:cs="Times New Roman"/>
          <w:bCs/>
          <w:iCs/>
        </w:rPr>
        <w:t xml:space="preserve"> </w:t>
      </w:r>
      <w:r w:rsidR="003B6ED1" w:rsidRPr="00424EC7">
        <w:rPr>
          <w:rFonts w:ascii="Times New Roman" w:hAnsi="Times New Roman" w:cs="Times New Roman"/>
          <w:bCs/>
          <w:iCs/>
        </w:rPr>
        <w:t xml:space="preserve">294,6/100 000 gyv. </w:t>
      </w:r>
      <w:r w:rsidR="0004563F" w:rsidRPr="00424EC7">
        <w:rPr>
          <w:rFonts w:ascii="Times New Roman" w:hAnsi="Times New Roman" w:cs="Times New Roman"/>
          <w:bCs/>
          <w:iCs/>
        </w:rPr>
        <w:t>Penkerių metų laikotarpiu p</w:t>
      </w:r>
      <w:r w:rsidR="001C47CC" w:rsidRPr="00424EC7">
        <w:rPr>
          <w:rFonts w:ascii="Times New Roman" w:hAnsi="Times New Roman" w:cs="Times New Roman"/>
          <w:bCs/>
          <w:iCs/>
        </w:rPr>
        <w:t>revencinėmis priemonėmis išvengiamas mirtingumas</w:t>
      </w:r>
      <w:r w:rsidR="0004563F" w:rsidRPr="00424EC7">
        <w:rPr>
          <w:rFonts w:ascii="Times New Roman" w:hAnsi="Times New Roman" w:cs="Times New Roman"/>
          <w:bCs/>
          <w:iCs/>
        </w:rPr>
        <w:t xml:space="preserve"> Kėdainių rajone vidutiniškai 1,3 karto viršija Lietuvos vidurkį, tinkamu gydymu – 1,2 karto. </w:t>
      </w:r>
    </w:p>
    <w:p w14:paraId="41F7ABEE" w14:textId="7DE5AA76" w:rsidR="0004563F" w:rsidRPr="00424EC7" w:rsidRDefault="0004563F" w:rsidP="0004563F">
      <w:pPr>
        <w:tabs>
          <w:tab w:val="left" w:pos="2836"/>
        </w:tabs>
        <w:spacing w:line="360" w:lineRule="auto"/>
        <w:ind w:firstLine="567"/>
        <w:jc w:val="both"/>
        <w:rPr>
          <w:rFonts w:ascii="Times New Roman" w:hAnsi="Times New Roman" w:cs="Times New Roman"/>
          <w:bCs/>
          <w:iCs/>
        </w:rPr>
      </w:pPr>
      <w:r w:rsidRPr="00424EC7">
        <w:rPr>
          <w:rFonts w:ascii="Times New Roman" w:hAnsi="Times New Roman" w:cs="Times New Roman"/>
          <w:bCs/>
          <w:iCs/>
        </w:rPr>
        <w:t xml:space="preserve">Siekiant išanalizuoti </w:t>
      </w:r>
      <w:r w:rsidR="00432AB4" w:rsidRPr="00424EC7">
        <w:rPr>
          <w:rFonts w:ascii="Times New Roman" w:hAnsi="Times New Roman" w:cs="Times New Roman"/>
          <w:bCs/>
          <w:iCs/>
        </w:rPr>
        <w:t>rodiklio pasiskirstymą pagal lytį, būtina kontroliuoti iškraipančius (pvz.: amžius, vyrų ir moterų santykis, tautiniai skirtumai ir pan.) veiksnius, t. y. standartizuoti. Vyrų bendras standartizuotas išvengiamas mirtingumas</w:t>
      </w:r>
      <w:r w:rsidR="00014790" w:rsidRPr="00424EC7">
        <w:rPr>
          <w:rFonts w:ascii="Times New Roman" w:hAnsi="Times New Roman" w:cs="Times New Roman"/>
          <w:bCs/>
          <w:iCs/>
        </w:rPr>
        <w:t xml:space="preserve"> </w:t>
      </w:r>
      <w:r w:rsidR="00432AB4" w:rsidRPr="00424EC7">
        <w:rPr>
          <w:rFonts w:ascii="Times New Roman" w:hAnsi="Times New Roman" w:cs="Times New Roman"/>
          <w:bCs/>
          <w:iCs/>
        </w:rPr>
        <w:t xml:space="preserve">didesnis </w:t>
      </w:r>
      <w:r w:rsidR="00FD7E17">
        <w:rPr>
          <w:rFonts w:ascii="Times New Roman" w:hAnsi="Times New Roman" w:cs="Times New Roman"/>
          <w:bCs/>
          <w:iCs/>
        </w:rPr>
        <w:t xml:space="preserve">tiek Kėdainių rajone, tiek Lietuvoje, lyginant su moterų standartizuoto išvengiamo mirtingumo rodikliu (5 pav.). </w:t>
      </w:r>
    </w:p>
    <w:p w14:paraId="2BCE6357" w14:textId="71EA3285" w:rsidR="00432AB4" w:rsidRPr="00424EC7" w:rsidRDefault="004D6C8B" w:rsidP="004D6C8B">
      <w:pPr>
        <w:tabs>
          <w:tab w:val="left" w:pos="2836"/>
        </w:tabs>
        <w:jc w:val="center"/>
        <w:rPr>
          <w:rFonts w:ascii="Times New Roman" w:hAnsi="Times New Roman" w:cs="Times New Roman"/>
          <w:bCs/>
          <w:iCs/>
        </w:rPr>
      </w:pPr>
      <w:r w:rsidRPr="00424EC7">
        <w:rPr>
          <w:noProof/>
          <w:lang w:eastAsia="lt-LT"/>
        </w:rPr>
        <w:drawing>
          <wp:inline distT="0" distB="0" distL="0" distR="0" wp14:anchorId="4868D3AF" wp14:editId="3E429231">
            <wp:extent cx="4918841" cy="2081049"/>
            <wp:effectExtent l="0" t="0" r="0" b="0"/>
            <wp:docPr id="3" name="Chart 1">
              <a:extLst xmlns:a="http://schemas.openxmlformats.org/drawingml/2006/main">
                <a:ext uri="{FF2B5EF4-FFF2-40B4-BE49-F238E27FC236}">
                  <a16:creationId xmlns:a16="http://schemas.microsoft.com/office/drawing/2014/main" id="{83DBBFB9-8890-0120-4FBC-A03D9E0B3E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898AF6" w14:textId="23B8F4D7" w:rsidR="00A03FCB" w:rsidRPr="00424EC7" w:rsidRDefault="004D6C8B" w:rsidP="004D6C8B">
      <w:pPr>
        <w:jc w:val="center"/>
        <w:rPr>
          <w:rFonts w:ascii="Times New Roman" w:hAnsi="Times New Roman" w:cs="Times New Roman"/>
          <w:b/>
        </w:rPr>
      </w:pPr>
      <w:r w:rsidRPr="00424EC7">
        <w:rPr>
          <w:rFonts w:ascii="Times New Roman" w:hAnsi="Times New Roman" w:cs="Times New Roman"/>
          <w:b/>
        </w:rPr>
        <w:t>5 pav. Standartizuotas išvengiamas mirtingum</w:t>
      </w:r>
      <w:r w:rsidR="00994975">
        <w:rPr>
          <w:rFonts w:ascii="Times New Roman" w:hAnsi="Times New Roman" w:cs="Times New Roman"/>
          <w:b/>
        </w:rPr>
        <w:t>as 100 000 gyv. pagal lytį 2018</w:t>
      </w:r>
      <w:r w:rsidR="00994975">
        <w:rPr>
          <w:rFonts w:ascii="Times New Roman" w:hAnsi="Times New Roman" w:cs="Times New Roman"/>
        </w:rPr>
        <w:t>−</w:t>
      </w:r>
      <w:r w:rsidRPr="00424EC7">
        <w:rPr>
          <w:rFonts w:ascii="Times New Roman" w:hAnsi="Times New Roman" w:cs="Times New Roman"/>
          <w:b/>
        </w:rPr>
        <w:t>2022 m. Kėdainių rajone ir Lietuvoje</w:t>
      </w:r>
    </w:p>
    <w:p w14:paraId="4234B9D9" w14:textId="07056383" w:rsidR="001D72BB" w:rsidRPr="00424EC7" w:rsidRDefault="001D72BB" w:rsidP="00FB5450">
      <w:pPr>
        <w:spacing w:line="360" w:lineRule="auto"/>
        <w:jc w:val="center"/>
        <w:rPr>
          <w:rFonts w:ascii="Times New Roman" w:hAnsi="Times New Roman" w:cs="Times New Roman"/>
          <w:i/>
        </w:rPr>
      </w:pPr>
      <w:r w:rsidRPr="00424EC7">
        <w:rPr>
          <w:rFonts w:ascii="Times New Roman" w:hAnsi="Times New Roman" w:cs="Times New Roman"/>
          <w:i/>
        </w:rPr>
        <w:t>Šaltinis: Higienos instituto Sveikatos informacijos centras</w:t>
      </w:r>
    </w:p>
    <w:p w14:paraId="091DD73C" w14:textId="1D0A0731" w:rsidR="00A03FCB" w:rsidRPr="00424EC7" w:rsidRDefault="004D6C8B" w:rsidP="004D6C8B">
      <w:pPr>
        <w:spacing w:line="360" w:lineRule="auto"/>
        <w:jc w:val="both"/>
        <w:rPr>
          <w:rFonts w:ascii="Times New Roman" w:hAnsi="Times New Roman" w:cs="Times New Roman"/>
        </w:rPr>
      </w:pPr>
      <w:r w:rsidRPr="00424EC7">
        <w:rPr>
          <w:rFonts w:ascii="Times New Roman" w:hAnsi="Times New Roman" w:cs="Times New Roman"/>
        </w:rPr>
        <w:t xml:space="preserve">Per pastaruosius dvejus metus vyrų išvengiamas mirtingumas padidėjo 104,8 ankstyvų mirčių atvejais 100 000 gyv., o moterų – 6,8. </w:t>
      </w:r>
      <w:r w:rsidR="0049761A" w:rsidRPr="00424EC7">
        <w:rPr>
          <w:rFonts w:ascii="Times New Roman" w:hAnsi="Times New Roman" w:cs="Times New Roman"/>
        </w:rPr>
        <w:t xml:space="preserve">Tiek moterų, tiek vyrų išvengiamas mirtingumas viršija Lietuvos </w:t>
      </w:r>
      <w:r w:rsidR="0049761A" w:rsidRPr="00424EC7">
        <w:rPr>
          <w:rFonts w:ascii="Times New Roman" w:hAnsi="Times New Roman" w:cs="Times New Roman"/>
        </w:rPr>
        <w:lastRenderedPageBreak/>
        <w:t xml:space="preserve">vidurkį. </w:t>
      </w:r>
      <w:r w:rsidR="001D72BB" w:rsidRPr="00424EC7">
        <w:rPr>
          <w:rFonts w:ascii="Times New Roman" w:hAnsi="Times New Roman" w:cs="Times New Roman"/>
        </w:rPr>
        <w:t>Kėd</w:t>
      </w:r>
      <w:r w:rsidR="00601844">
        <w:rPr>
          <w:rFonts w:ascii="Times New Roman" w:hAnsi="Times New Roman" w:cs="Times New Roman"/>
        </w:rPr>
        <w:t>ainių rajono vyrų standartizuotas mirtingumas</w:t>
      </w:r>
      <w:r w:rsidR="001D72BB" w:rsidRPr="00424EC7">
        <w:rPr>
          <w:rFonts w:ascii="Times New Roman" w:hAnsi="Times New Roman" w:cs="Times New Roman"/>
        </w:rPr>
        <w:t xml:space="preserve"> nuo išvengiamų mirties priežasčių, taikant prevencines ir tinkamo gydymo priemones, 2022 m. sumažėjo (6 pav.). </w:t>
      </w:r>
    </w:p>
    <w:p w14:paraId="2562F5CA" w14:textId="37FA9063" w:rsidR="00F51B1C" w:rsidRPr="00424EC7" w:rsidRDefault="00F51B1C" w:rsidP="001D72BB">
      <w:pPr>
        <w:spacing w:line="360" w:lineRule="auto"/>
        <w:jc w:val="center"/>
        <w:rPr>
          <w:rFonts w:ascii="Times New Roman" w:hAnsi="Times New Roman" w:cs="Times New Roman"/>
        </w:rPr>
      </w:pPr>
      <w:r w:rsidRPr="00424EC7">
        <w:rPr>
          <w:noProof/>
          <w:lang w:eastAsia="lt-LT"/>
        </w:rPr>
        <w:drawing>
          <wp:inline distT="0" distB="0" distL="0" distR="0" wp14:anchorId="2282032E" wp14:editId="6F826629">
            <wp:extent cx="5380464" cy="2492297"/>
            <wp:effectExtent l="0" t="0" r="0" b="381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A11589" w14:textId="6721DD85" w:rsidR="002B0720" w:rsidRPr="00424EC7" w:rsidRDefault="001D72BB" w:rsidP="001D72BB">
      <w:pPr>
        <w:tabs>
          <w:tab w:val="left" w:pos="2836"/>
        </w:tabs>
        <w:jc w:val="center"/>
        <w:rPr>
          <w:rFonts w:ascii="Times New Roman" w:hAnsi="Times New Roman" w:cs="Times New Roman"/>
          <w:b/>
          <w:iCs/>
        </w:rPr>
      </w:pPr>
      <w:r w:rsidRPr="00424EC7">
        <w:rPr>
          <w:rFonts w:ascii="Times New Roman" w:hAnsi="Times New Roman" w:cs="Times New Roman"/>
          <w:b/>
          <w:iCs/>
        </w:rPr>
        <w:t>6 pav. Standartizuotas vyrų prevencinėmis priemonėmis ir tinkamu gydymu išvengiama</w:t>
      </w:r>
      <w:r w:rsidR="00994975">
        <w:rPr>
          <w:rFonts w:ascii="Times New Roman" w:hAnsi="Times New Roman" w:cs="Times New Roman"/>
          <w:b/>
          <w:iCs/>
        </w:rPr>
        <w:t>s mirtingumas 100 000 gyv. 2018</w:t>
      </w:r>
      <w:r w:rsidR="00994975">
        <w:rPr>
          <w:rFonts w:ascii="Times New Roman" w:hAnsi="Times New Roman" w:cs="Times New Roman"/>
        </w:rPr>
        <w:t>−</w:t>
      </w:r>
      <w:r w:rsidRPr="00424EC7">
        <w:rPr>
          <w:rFonts w:ascii="Times New Roman" w:hAnsi="Times New Roman" w:cs="Times New Roman"/>
          <w:b/>
          <w:iCs/>
        </w:rPr>
        <w:t>2022 m. Kėdainių rajone ir Lietuvoje</w:t>
      </w:r>
    </w:p>
    <w:p w14:paraId="652F68BE" w14:textId="77777777" w:rsidR="001D72BB" w:rsidRPr="00424EC7" w:rsidRDefault="001D72BB" w:rsidP="001D72BB">
      <w:pPr>
        <w:jc w:val="center"/>
        <w:rPr>
          <w:rFonts w:ascii="Times New Roman" w:hAnsi="Times New Roman" w:cs="Times New Roman"/>
          <w:i/>
        </w:rPr>
      </w:pPr>
      <w:r w:rsidRPr="00424EC7">
        <w:rPr>
          <w:rFonts w:ascii="Times New Roman" w:hAnsi="Times New Roman" w:cs="Times New Roman"/>
          <w:i/>
        </w:rPr>
        <w:t>Šaltinis: Higienos instituto Sveikatos informacijos centras</w:t>
      </w:r>
    </w:p>
    <w:p w14:paraId="30EA7BAE" w14:textId="7F728236" w:rsidR="00EF3BED" w:rsidRPr="00424EC7" w:rsidRDefault="00EF3BED" w:rsidP="006214AC">
      <w:pPr>
        <w:spacing w:before="240" w:after="240" w:line="360" w:lineRule="auto"/>
        <w:jc w:val="both"/>
        <w:rPr>
          <w:rFonts w:ascii="Times New Roman" w:hAnsi="Times New Roman" w:cs="Times New Roman"/>
        </w:rPr>
      </w:pPr>
      <w:r w:rsidRPr="00424EC7">
        <w:rPr>
          <w:rFonts w:ascii="Times New Roman" w:hAnsi="Times New Roman" w:cs="Times New Roman"/>
        </w:rPr>
        <w:t xml:space="preserve">Prevencinėmis priemonėmis vyrų išvengiamas mirtingumas buvo didžiausias 2019 m. (619,9/100 000 gyv.), o tinkamu gydymu 2020 m. (COVID-19 pandemijos metu) – 357,9/100 000 gyv. </w:t>
      </w:r>
      <w:r w:rsidR="003E0699" w:rsidRPr="00424EC7">
        <w:rPr>
          <w:rFonts w:ascii="Times New Roman" w:hAnsi="Times New Roman" w:cs="Times New Roman"/>
        </w:rPr>
        <w:t xml:space="preserve">Penkerių metų laikotarpiu </w:t>
      </w:r>
      <w:r w:rsidR="007D4932" w:rsidRPr="00424EC7">
        <w:rPr>
          <w:rFonts w:ascii="Times New Roman" w:hAnsi="Times New Roman" w:cs="Times New Roman"/>
        </w:rPr>
        <w:t>p</w:t>
      </w:r>
      <w:r w:rsidRPr="00424EC7">
        <w:rPr>
          <w:rFonts w:ascii="Times New Roman" w:hAnsi="Times New Roman" w:cs="Times New Roman"/>
        </w:rPr>
        <w:t>revencinėmis</w:t>
      </w:r>
      <w:r w:rsidR="003E0699" w:rsidRPr="00424EC7">
        <w:rPr>
          <w:rFonts w:ascii="Times New Roman" w:hAnsi="Times New Roman" w:cs="Times New Roman"/>
        </w:rPr>
        <w:t xml:space="preserve"> priemonėmis vyrų išvengiamas mirtingumas Kėdainių</w:t>
      </w:r>
      <w:r w:rsidR="00AE0475" w:rsidRPr="00424EC7">
        <w:rPr>
          <w:rFonts w:ascii="Times New Roman" w:hAnsi="Times New Roman" w:cs="Times New Roman"/>
        </w:rPr>
        <w:t xml:space="preserve"> rajone </w:t>
      </w:r>
      <w:r w:rsidR="00A53477">
        <w:rPr>
          <w:rFonts w:ascii="Times New Roman" w:hAnsi="Times New Roman" w:cs="Times New Roman"/>
        </w:rPr>
        <w:t xml:space="preserve">vidutiniškai </w:t>
      </w:r>
      <w:r w:rsidR="00AE0475" w:rsidRPr="00424EC7">
        <w:rPr>
          <w:rFonts w:ascii="Times New Roman" w:hAnsi="Times New Roman" w:cs="Times New Roman"/>
        </w:rPr>
        <w:t>1,2 karto viršij</w:t>
      </w:r>
      <w:r w:rsidR="00FD7E17">
        <w:rPr>
          <w:rFonts w:ascii="Times New Roman" w:hAnsi="Times New Roman" w:cs="Times New Roman"/>
        </w:rPr>
        <w:t>o</w:t>
      </w:r>
      <w:r w:rsidR="00AE0475" w:rsidRPr="00424EC7">
        <w:rPr>
          <w:rFonts w:ascii="Times New Roman" w:hAnsi="Times New Roman" w:cs="Times New Roman"/>
        </w:rPr>
        <w:t xml:space="preserve"> Lietuvos vidurkį, tinkamu gydymu </w:t>
      </w:r>
      <w:r w:rsidR="009F1035" w:rsidRPr="00424EC7">
        <w:rPr>
          <w:rFonts w:ascii="Times New Roman" w:hAnsi="Times New Roman" w:cs="Times New Roman"/>
        </w:rPr>
        <w:t>–</w:t>
      </w:r>
      <w:r w:rsidR="00AE0475" w:rsidRPr="00424EC7">
        <w:rPr>
          <w:rFonts w:ascii="Times New Roman" w:hAnsi="Times New Roman" w:cs="Times New Roman"/>
        </w:rPr>
        <w:t xml:space="preserve"> </w:t>
      </w:r>
      <w:r w:rsidR="009F1035" w:rsidRPr="00424EC7">
        <w:rPr>
          <w:rFonts w:ascii="Times New Roman" w:hAnsi="Times New Roman" w:cs="Times New Roman"/>
        </w:rPr>
        <w:t xml:space="preserve">1,1 karto. </w:t>
      </w:r>
    </w:p>
    <w:p w14:paraId="479D345C" w14:textId="373E9BA0" w:rsidR="00F24718" w:rsidRPr="00424EC7" w:rsidRDefault="00B62EBF" w:rsidP="00701F4C">
      <w:pPr>
        <w:pStyle w:val="Antrat2"/>
        <w:numPr>
          <w:ilvl w:val="1"/>
          <w:numId w:val="13"/>
        </w:numPr>
        <w:spacing w:after="240"/>
        <w:jc w:val="center"/>
        <w:rPr>
          <w:rFonts w:ascii="Times New Roman" w:hAnsi="Times New Roman" w:cs="Times New Roman"/>
          <w:b/>
          <w:color w:val="auto"/>
          <w:sz w:val="24"/>
        </w:rPr>
      </w:pPr>
      <w:bookmarkStart w:id="14" w:name="_Toc154128267"/>
      <w:r w:rsidRPr="00424EC7">
        <w:rPr>
          <w:rFonts w:ascii="Times New Roman" w:hAnsi="Times New Roman" w:cs="Times New Roman"/>
          <w:b/>
          <w:color w:val="auto"/>
          <w:sz w:val="24"/>
        </w:rPr>
        <w:t>Mirtingumas nuo piktybinių navikų (C00-C96)</w:t>
      </w:r>
      <w:bookmarkEnd w:id="14"/>
    </w:p>
    <w:p w14:paraId="6F17A544" w14:textId="0D113273" w:rsidR="00701F4C" w:rsidRPr="00424EC7" w:rsidRDefault="00701F4C" w:rsidP="00A6669F">
      <w:pPr>
        <w:spacing w:line="360" w:lineRule="auto"/>
        <w:ind w:firstLine="567"/>
        <w:jc w:val="both"/>
        <w:rPr>
          <w:rFonts w:ascii="Times New Roman" w:hAnsi="Times New Roman" w:cs="Times New Roman"/>
        </w:rPr>
      </w:pPr>
      <w:r w:rsidRPr="00424EC7">
        <w:rPr>
          <w:rFonts w:ascii="Times New Roman" w:hAnsi="Times New Roman" w:cs="Times New Roman"/>
        </w:rPr>
        <w:t>2022 m. duomenimis, K</w:t>
      </w:r>
      <w:r w:rsidR="00263A2D" w:rsidRPr="00424EC7">
        <w:rPr>
          <w:rFonts w:ascii="Times New Roman" w:hAnsi="Times New Roman" w:cs="Times New Roman"/>
        </w:rPr>
        <w:t>ė</w:t>
      </w:r>
      <w:r w:rsidRPr="00424EC7">
        <w:rPr>
          <w:rFonts w:ascii="Times New Roman" w:hAnsi="Times New Roman" w:cs="Times New Roman"/>
        </w:rPr>
        <w:t xml:space="preserve">dainių rajone </w:t>
      </w:r>
      <w:r w:rsidR="00263A2D" w:rsidRPr="00424EC7">
        <w:rPr>
          <w:rFonts w:ascii="Times New Roman" w:hAnsi="Times New Roman" w:cs="Times New Roman"/>
        </w:rPr>
        <w:t>nuo piktybinių navikų mirė 162 asmenys</w:t>
      </w:r>
      <w:r w:rsidR="001D19E7" w:rsidRPr="00424EC7">
        <w:rPr>
          <w:rFonts w:ascii="Times New Roman" w:hAnsi="Times New Roman" w:cs="Times New Roman"/>
        </w:rPr>
        <w:t>, iš jų 90 vyrų ir 72 moterys.</w:t>
      </w:r>
      <w:r w:rsidR="00A668E0" w:rsidRPr="00424EC7">
        <w:rPr>
          <w:rFonts w:ascii="Times New Roman" w:hAnsi="Times New Roman" w:cs="Times New Roman"/>
        </w:rPr>
        <w:t xml:space="preserve"> Mirusiųjų nuo piktybinių navikų skaičius sudarė </w:t>
      </w:r>
      <w:r w:rsidR="00263A2D" w:rsidRPr="00424EC7">
        <w:rPr>
          <w:rFonts w:ascii="Times New Roman" w:hAnsi="Times New Roman" w:cs="Times New Roman"/>
        </w:rPr>
        <w:t xml:space="preserve">20 proc. bendro </w:t>
      </w:r>
      <w:r w:rsidR="00A668E0" w:rsidRPr="00424EC7">
        <w:rPr>
          <w:rFonts w:ascii="Times New Roman" w:hAnsi="Times New Roman" w:cs="Times New Roman"/>
        </w:rPr>
        <w:t>mirties atvejų</w:t>
      </w:r>
      <w:r w:rsidR="00263A2D" w:rsidRPr="00424EC7">
        <w:rPr>
          <w:rFonts w:ascii="Times New Roman" w:hAnsi="Times New Roman" w:cs="Times New Roman"/>
        </w:rPr>
        <w:t xml:space="preserve"> skaičiaus.</w:t>
      </w:r>
      <w:r w:rsidR="001D19E7" w:rsidRPr="00424EC7">
        <w:rPr>
          <w:rFonts w:ascii="Times New Roman" w:hAnsi="Times New Roman" w:cs="Times New Roman"/>
        </w:rPr>
        <w:t xml:space="preserve"> </w:t>
      </w:r>
      <w:r w:rsidR="00263A2D" w:rsidRPr="00424EC7">
        <w:rPr>
          <w:rFonts w:ascii="Times New Roman" w:hAnsi="Times New Roman" w:cs="Times New Roman"/>
        </w:rPr>
        <w:t xml:space="preserve"> </w:t>
      </w:r>
      <w:r w:rsidR="00D23173" w:rsidRPr="00424EC7">
        <w:rPr>
          <w:rFonts w:ascii="Times New Roman" w:hAnsi="Times New Roman" w:cs="Times New Roman"/>
        </w:rPr>
        <w:t>Didžioji dalis (17 pro</w:t>
      </w:r>
      <w:r w:rsidR="00994975">
        <w:rPr>
          <w:rFonts w:ascii="Times New Roman" w:hAnsi="Times New Roman" w:cs="Times New Roman"/>
        </w:rPr>
        <w:t>c.) mirusių asmenų priklausė 80−</w:t>
      </w:r>
      <w:r w:rsidR="00D23173" w:rsidRPr="00424EC7">
        <w:rPr>
          <w:rFonts w:ascii="Times New Roman" w:hAnsi="Times New Roman" w:cs="Times New Roman"/>
        </w:rPr>
        <w:t xml:space="preserve">84 m. amžiaus </w:t>
      </w:r>
      <w:r w:rsidR="00A6669F" w:rsidRPr="00424EC7">
        <w:rPr>
          <w:rFonts w:ascii="Times New Roman" w:hAnsi="Times New Roman" w:cs="Times New Roman"/>
        </w:rPr>
        <w:t xml:space="preserve">grupei (2 lentelė). </w:t>
      </w:r>
    </w:p>
    <w:p w14:paraId="24193744" w14:textId="132808AD" w:rsidR="00A6669F" w:rsidRPr="00424EC7" w:rsidRDefault="00A6669F" w:rsidP="00A6669F">
      <w:pPr>
        <w:spacing w:before="240"/>
        <w:jc w:val="center"/>
        <w:rPr>
          <w:rFonts w:ascii="Times New Roman" w:hAnsi="Times New Roman" w:cs="Times New Roman"/>
          <w:b/>
        </w:rPr>
      </w:pPr>
      <w:r w:rsidRPr="00424EC7">
        <w:rPr>
          <w:rFonts w:ascii="Times New Roman" w:hAnsi="Times New Roman" w:cs="Times New Roman"/>
          <w:b/>
        </w:rPr>
        <w:t>2 lentelė. Mirusių nuo piktybinių navikų asmenų skaičius pagal amžiaus grupes</w:t>
      </w:r>
      <w:r w:rsidR="001D19E7" w:rsidRPr="00424EC7">
        <w:rPr>
          <w:rFonts w:ascii="Times New Roman" w:hAnsi="Times New Roman" w:cs="Times New Roman"/>
          <w:b/>
        </w:rPr>
        <w:t xml:space="preserve"> 2022 m. </w:t>
      </w:r>
    </w:p>
    <w:p w14:paraId="36F4C212" w14:textId="66C5FE82" w:rsidR="00A6669F" w:rsidRPr="00424EC7" w:rsidRDefault="00A6669F" w:rsidP="006512DA">
      <w:pPr>
        <w:spacing w:line="360" w:lineRule="auto"/>
        <w:jc w:val="center"/>
        <w:rPr>
          <w:rFonts w:ascii="Times New Roman" w:hAnsi="Times New Roman" w:cs="Times New Roman"/>
          <w:i/>
        </w:rPr>
      </w:pPr>
      <w:r w:rsidRPr="00424EC7">
        <w:rPr>
          <w:rFonts w:ascii="Times New Roman" w:hAnsi="Times New Roman" w:cs="Times New Roman"/>
          <w:i/>
        </w:rPr>
        <w:t>Šaltinis: Higienos instituto Sveikatos informacijos centras</w:t>
      </w:r>
    </w:p>
    <w:tbl>
      <w:tblPr>
        <w:tblStyle w:val="Lentelstinklelis"/>
        <w:tblW w:w="8570" w:type="dxa"/>
        <w:tblInd w:w="562" w:type="dxa"/>
        <w:tblLayout w:type="fixed"/>
        <w:tblLook w:val="04A0" w:firstRow="1" w:lastRow="0" w:firstColumn="1" w:lastColumn="0" w:noHBand="0" w:noVBand="1"/>
      </w:tblPr>
      <w:tblGrid>
        <w:gridCol w:w="1205"/>
        <w:gridCol w:w="567"/>
        <w:gridCol w:w="567"/>
        <w:gridCol w:w="567"/>
        <w:gridCol w:w="567"/>
        <w:gridCol w:w="567"/>
        <w:gridCol w:w="567"/>
        <w:gridCol w:w="567"/>
        <w:gridCol w:w="567"/>
        <w:gridCol w:w="567"/>
        <w:gridCol w:w="567"/>
        <w:gridCol w:w="567"/>
        <w:gridCol w:w="567"/>
        <w:gridCol w:w="561"/>
      </w:tblGrid>
      <w:tr w:rsidR="001D19E7" w:rsidRPr="00424EC7" w14:paraId="22F4CA07" w14:textId="77777777" w:rsidTr="001D19E7">
        <w:tc>
          <w:tcPr>
            <w:tcW w:w="1205" w:type="dxa"/>
            <w:vMerge w:val="restart"/>
            <w:shd w:val="clear" w:color="auto" w:fill="F2F2F2" w:themeFill="background1" w:themeFillShade="F2"/>
            <w:vAlign w:val="center"/>
          </w:tcPr>
          <w:p w14:paraId="6CA3F844" w14:textId="3385C693" w:rsidR="001D19E7" w:rsidRPr="00424EC7" w:rsidRDefault="001D19E7" w:rsidP="001D19E7">
            <w:pPr>
              <w:jc w:val="center"/>
              <w:rPr>
                <w:rFonts w:ascii="Times New Roman" w:hAnsi="Times New Roman" w:cs="Times New Roman"/>
                <w:b/>
                <w:sz w:val="22"/>
              </w:rPr>
            </w:pPr>
            <w:r w:rsidRPr="00424EC7">
              <w:rPr>
                <w:rFonts w:ascii="Times New Roman" w:hAnsi="Times New Roman" w:cs="Times New Roman"/>
                <w:b/>
                <w:sz w:val="22"/>
              </w:rPr>
              <w:t>Kėdainių rajonas</w:t>
            </w:r>
          </w:p>
        </w:tc>
        <w:tc>
          <w:tcPr>
            <w:tcW w:w="7365" w:type="dxa"/>
            <w:gridSpan w:val="13"/>
            <w:shd w:val="clear" w:color="auto" w:fill="F2F2F2" w:themeFill="background1" w:themeFillShade="F2"/>
          </w:tcPr>
          <w:p w14:paraId="0669C69B" w14:textId="752FB004" w:rsidR="001D19E7" w:rsidRPr="00424EC7" w:rsidRDefault="001D19E7" w:rsidP="00F76798">
            <w:pPr>
              <w:jc w:val="center"/>
              <w:rPr>
                <w:rFonts w:ascii="Times New Roman" w:hAnsi="Times New Roman" w:cs="Times New Roman"/>
                <w:b/>
                <w:sz w:val="22"/>
              </w:rPr>
            </w:pPr>
            <w:r w:rsidRPr="00424EC7">
              <w:rPr>
                <w:rFonts w:ascii="Times New Roman" w:hAnsi="Times New Roman" w:cs="Times New Roman"/>
                <w:b/>
                <w:sz w:val="22"/>
              </w:rPr>
              <w:t>Amžiaus grupė (5 m.)</w:t>
            </w:r>
          </w:p>
        </w:tc>
      </w:tr>
      <w:tr w:rsidR="001D19E7" w:rsidRPr="00424EC7" w14:paraId="0B943207" w14:textId="77777777" w:rsidTr="004D62C0">
        <w:trPr>
          <w:cantSplit/>
          <w:trHeight w:val="858"/>
        </w:trPr>
        <w:tc>
          <w:tcPr>
            <w:tcW w:w="1205" w:type="dxa"/>
            <w:vMerge/>
            <w:shd w:val="clear" w:color="auto" w:fill="F2F2F2" w:themeFill="background1" w:themeFillShade="F2"/>
          </w:tcPr>
          <w:p w14:paraId="23F73E58" w14:textId="1AABCD6A" w:rsidR="001D19E7" w:rsidRPr="00424EC7" w:rsidRDefault="001D19E7">
            <w:pPr>
              <w:rPr>
                <w:rFonts w:ascii="Times New Roman" w:hAnsi="Times New Roman" w:cs="Times New Roman"/>
                <w:b/>
                <w:sz w:val="22"/>
              </w:rPr>
            </w:pPr>
          </w:p>
        </w:tc>
        <w:tc>
          <w:tcPr>
            <w:tcW w:w="567" w:type="dxa"/>
            <w:textDirection w:val="btLr"/>
            <w:vAlign w:val="center"/>
          </w:tcPr>
          <w:p w14:paraId="5F1F7A9A" w14:textId="2536EF7A" w:rsidR="001D19E7" w:rsidRPr="00424EC7" w:rsidRDefault="001D19E7" w:rsidP="00F76798">
            <w:pPr>
              <w:ind w:left="113" w:right="113"/>
              <w:jc w:val="center"/>
              <w:rPr>
                <w:rFonts w:ascii="Times New Roman" w:hAnsi="Times New Roman" w:cs="Times New Roman"/>
                <w:b/>
                <w:sz w:val="22"/>
              </w:rPr>
            </w:pPr>
            <w:r w:rsidRPr="00424EC7">
              <w:rPr>
                <w:rFonts w:ascii="Times New Roman" w:hAnsi="Times New Roman" w:cs="Times New Roman"/>
                <w:b/>
                <w:sz w:val="22"/>
              </w:rPr>
              <w:t>30-34</w:t>
            </w:r>
          </w:p>
        </w:tc>
        <w:tc>
          <w:tcPr>
            <w:tcW w:w="567" w:type="dxa"/>
            <w:textDirection w:val="btLr"/>
            <w:vAlign w:val="center"/>
          </w:tcPr>
          <w:p w14:paraId="55AF4E78" w14:textId="230AA0A6" w:rsidR="001D19E7" w:rsidRPr="00424EC7" w:rsidRDefault="001D19E7" w:rsidP="00F76798">
            <w:pPr>
              <w:ind w:left="113" w:right="113"/>
              <w:jc w:val="center"/>
              <w:rPr>
                <w:rFonts w:ascii="Times New Roman" w:hAnsi="Times New Roman" w:cs="Times New Roman"/>
                <w:b/>
                <w:sz w:val="22"/>
              </w:rPr>
            </w:pPr>
            <w:r w:rsidRPr="00424EC7">
              <w:rPr>
                <w:rFonts w:ascii="Times New Roman" w:hAnsi="Times New Roman" w:cs="Times New Roman"/>
                <w:b/>
                <w:sz w:val="22"/>
              </w:rPr>
              <w:t>40-44</w:t>
            </w:r>
          </w:p>
        </w:tc>
        <w:tc>
          <w:tcPr>
            <w:tcW w:w="567" w:type="dxa"/>
            <w:textDirection w:val="btLr"/>
            <w:vAlign w:val="center"/>
          </w:tcPr>
          <w:p w14:paraId="41623A58" w14:textId="42637565" w:rsidR="001D19E7" w:rsidRPr="00424EC7" w:rsidRDefault="001D19E7" w:rsidP="00F76798">
            <w:pPr>
              <w:ind w:left="113" w:right="113"/>
              <w:jc w:val="center"/>
              <w:rPr>
                <w:rFonts w:ascii="Times New Roman" w:hAnsi="Times New Roman" w:cs="Times New Roman"/>
                <w:b/>
                <w:sz w:val="22"/>
              </w:rPr>
            </w:pPr>
            <w:r w:rsidRPr="00424EC7">
              <w:rPr>
                <w:rFonts w:ascii="Times New Roman" w:hAnsi="Times New Roman" w:cs="Times New Roman"/>
                <w:b/>
                <w:sz w:val="22"/>
              </w:rPr>
              <w:t>45-49</w:t>
            </w:r>
          </w:p>
        </w:tc>
        <w:tc>
          <w:tcPr>
            <w:tcW w:w="567" w:type="dxa"/>
            <w:textDirection w:val="btLr"/>
            <w:vAlign w:val="center"/>
          </w:tcPr>
          <w:p w14:paraId="70651942" w14:textId="3DD3B56E" w:rsidR="001D19E7" w:rsidRPr="00424EC7" w:rsidRDefault="001D19E7" w:rsidP="00F76798">
            <w:pPr>
              <w:ind w:left="113" w:right="113"/>
              <w:jc w:val="center"/>
              <w:rPr>
                <w:rFonts w:ascii="Times New Roman" w:hAnsi="Times New Roman" w:cs="Times New Roman"/>
                <w:b/>
                <w:sz w:val="22"/>
              </w:rPr>
            </w:pPr>
            <w:r w:rsidRPr="00424EC7">
              <w:rPr>
                <w:rFonts w:ascii="Times New Roman" w:hAnsi="Times New Roman" w:cs="Times New Roman"/>
                <w:b/>
                <w:sz w:val="22"/>
              </w:rPr>
              <w:t>50-54</w:t>
            </w:r>
          </w:p>
        </w:tc>
        <w:tc>
          <w:tcPr>
            <w:tcW w:w="567" w:type="dxa"/>
            <w:textDirection w:val="btLr"/>
            <w:vAlign w:val="center"/>
          </w:tcPr>
          <w:p w14:paraId="7186EA44" w14:textId="40777FEF" w:rsidR="001D19E7" w:rsidRPr="00424EC7" w:rsidRDefault="001D19E7" w:rsidP="00F76798">
            <w:pPr>
              <w:ind w:left="113" w:right="113"/>
              <w:jc w:val="center"/>
              <w:rPr>
                <w:rFonts w:ascii="Times New Roman" w:hAnsi="Times New Roman" w:cs="Times New Roman"/>
                <w:b/>
                <w:sz w:val="22"/>
              </w:rPr>
            </w:pPr>
            <w:r w:rsidRPr="00424EC7">
              <w:rPr>
                <w:rFonts w:ascii="Times New Roman" w:hAnsi="Times New Roman" w:cs="Times New Roman"/>
                <w:b/>
                <w:sz w:val="22"/>
              </w:rPr>
              <w:t>55-59</w:t>
            </w:r>
          </w:p>
        </w:tc>
        <w:tc>
          <w:tcPr>
            <w:tcW w:w="567" w:type="dxa"/>
            <w:textDirection w:val="btLr"/>
            <w:vAlign w:val="center"/>
          </w:tcPr>
          <w:p w14:paraId="5FD6251E" w14:textId="2E08D951" w:rsidR="001D19E7" w:rsidRPr="00424EC7" w:rsidRDefault="001D19E7" w:rsidP="00F76798">
            <w:pPr>
              <w:ind w:left="113" w:right="113"/>
              <w:jc w:val="center"/>
              <w:rPr>
                <w:rFonts w:ascii="Times New Roman" w:hAnsi="Times New Roman" w:cs="Times New Roman"/>
                <w:b/>
                <w:sz w:val="22"/>
              </w:rPr>
            </w:pPr>
            <w:r w:rsidRPr="00424EC7">
              <w:rPr>
                <w:rFonts w:ascii="Times New Roman" w:hAnsi="Times New Roman" w:cs="Times New Roman"/>
                <w:b/>
                <w:sz w:val="22"/>
              </w:rPr>
              <w:t>60-64</w:t>
            </w:r>
          </w:p>
        </w:tc>
        <w:tc>
          <w:tcPr>
            <w:tcW w:w="567" w:type="dxa"/>
            <w:textDirection w:val="btLr"/>
            <w:vAlign w:val="center"/>
          </w:tcPr>
          <w:p w14:paraId="355AD7D3" w14:textId="55282161" w:rsidR="001D19E7" w:rsidRPr="00424EC7" w:rsidRDefault="001D19E7" w:rsidP="00F76798">
            <w:pPr>
              <w:ind w:left="113" w:right="113"/>
              <w:jc w:val="center"/>
              <w:rPr>
                <w:rFonts w:ascii="Times New Roman" w:hAnsi="Times New Roman" w:cs="Times New Roman"/>
                <w:b/>
                <w:sz w:val="22"/>
              </w:rPr>
            </w:pPr>
            <w:r w:rsidRPr="00424EC7">
              <w:rPr>
                <w:rFonts w:ascii="Times New Roman" w:hAnsi="Times New Roman" w:cs="Times New Roman"/>
                <w:b/>
                <w:sz w:val="22"/>
              </w:rPr>
              <w:t>65-69</w:t>
            </w:r>
          </w:p>
        </w:tc>
        <w:tc>
          <w:tcPr>
            <w:tcW w:w="567" w:type="dxa"/>
            <w:textDirection w:val="btLr"/>
            <w:vAlign w:val="center"/>
          </w:tcPr>
          <w:p w14:paraId="79169104" w14:textId="5EC11EBA" w:rsidR="001D19E7" w:rsidRPr="00424EC7" w:rsidRDefault="001D19E7" w:rsidP="00F76798">
            <w:pPr>
              <w:ind w:left="113" w:right="113"/>
              <w:jc w:val="center"/>
              <w:rPr>
                <w:rFonts w:ascii="Times New Roman" w:hAnsi="Times New Roman" w:cs="Times New Roman"/>
                <w:b/>
                <w:sz w:val="22"/>
              </w:rPr>
            </w:pPr>
            <w:r w:rsidRPr="00424EC7">
              <w:rPr>
                <w:rFonts w:ascii="Times New Roman" w:hAnsi="Times New Roman" w:cs="Times New Roman"/>
                <w:b/>
                <w:sz w:val="22"/>
              </w:rPr>
              <w:t>70-74</w:t>
            </w:r>
          </w:p>
        </w:tc>
        <w:tc>
          <w:tcPr>
            <w:tcW w:w="567" w:type="dxa"/>
            <w:textDirection w:val="btLr"/>
            <w:vAlign w:val="center"/>
          </w:tcPr>
          <w:p w14:paraId="71C63EB6" w14:textId="76C62C0D" w:rsidR="001D19E7" w:rsidRPr="00424EC7" w:rsidRDefault="001D19E7" w:rsidP="00F76798">
            <w:pPr>
              <w:ind w:left="113" w:right="113"/>
              <w:jc w:val="center"/>
              <w:rPr>
                <w:rFonts w:ascii="Times New Roman" w:hAnsi="Times New Roman" w:cs="Times New Roman"/>
                <w:b/>
                <w:sz w:val="22"/>
              </w:rPr>
            </w:pPr>
            <w:r w:rsidRPr="00424EC7">
              <w:rPr>
                <w:rFonts w:ascii="Times New Roman" w:hAnsi="Times New Roman" w:cs="Times New Roman"/>
                <w:b/>
                <w:sz w:val="22"/>
              </w:rPr>
              <w:t>75-79</w:t>
            </w:r>
          </w:p>
        </w:tc>
        <w:tc>
          <w:tcPr>
            <w:tcW w:w="567" w:type="dxa"/>
            <w:textDirection w:val="btLr"/>
            <w:vAlign w:val="center"/>
          </w:tcPr>
          <w:p w14:paraId="5D60BA7C" w14:textId="67BFEC43" w:rsidR="001D19E7" w:rsidRPr="00424EC7" w:rsidRDefault="001D19E7" w:rsidP="00F76798">
            <w:pPr>
              <w:ind w:left="113" w:right="113"/>
              <w:jc w:val="center"/>
              <w:rPr>
                <w:rFonts w:ascii="Times New Roman" w:hAnsi="Times New Roman" w:cs="Times New Roman"/>
                <w:b/>
                <w:sz w:val="22"/>
              </w:rPr>
            </w:pPr>
            <w:r w:rsidRPr="00424EC7">
              <w:rPr>
                <w:rFonts w:ascii="Times New Roman" w:hAnsi="Times New Roman" w:cs="Times New Roman"/>
                <w:b/>
                <w:sz w:val="22"/>
              </w:rPr>
              <w:t>80-84</w:t>
            </w:r>
          </w:p>
        </w:tc>
        <w:tc>
          <w:tcPr>
            <w:tcW w:w="567" w:type="dxa"/>
            <w:textDirection w:val="btLr"/>
            <w:vAlign w:val="center"/>
          </w:tcPr>
          <w:p w14:paraId="62DF1650" w14:textId="268319C0" w:rsidR="001D19E7" w:rsidRPr="00424EC7" w:rsidRDefault="001D19E7" w:rsidP="00F76798">
            <w:pPr>
              <w:ind w:left="113" w:right="113"/>
              <w:jc w:val="center"/>
              <w:rPr>
                <w:rFonts w:ascii="Times New Roman" w:hAnsi="Times New Roman" w:cs="Times New Roman"/>
                <w:b/>
                <w:sz w:val="22"/>
              </w:rPr>
            </w:pPr>
            <w:r w:rsidRPr="00424EC7">
              <w:rPr>
                <w:rFonts w:ascii="Times New Roman" w:hAnsi="Times New Roman" w:cs="Times New Roman"/>
                <w:b/>
                <w:sz w:val="22"/>
              </w:rPr>
              <w:t>85-89</w:t>
            </w:r>
          </w:p>
        </w:tc>
        <w:tc>
          <w:tcPr>
            <w:tcW w:w="567" w:type="dxa"/>
            <w:textDirection w:val="btLr"/>
            <w:vAlign w:val="center"/>
          </w:tcPr>
          <w:p w14:paraId="2367F127" w14:textId="5E44AF5E" w:rsidR="001D19E7" w:rsidRPr="00424EC7" w:rsidRDefault="001D19E7" w:rsidP="00F76798">
            <w:pPr>
              <w:ind w:left="113" w:right="113"/>
              <w:jc w:val="center"/>
              <w:rPr>
                <w:rFonts w:ascii="Times New Roman" w:hAnsi="Times New Roman" w:cs="Times New Roman"/>
                <w:b/>
                <w:sz w:val="22"/>
              </w:rPr>
            </w:pPr>
            <w:r w:rsidRPr="00424EC7">
              <w:rPr>
                <w:rFonts w:ascii="Times New Roman" w:hAnsi="Times New Roman" w:cs="Times New Roman"/>
                <w:b/>
                <w:sz w:val="22"/>
              </w:rPr>
              <w:t>90-94</w:t>
            </w:r>
          </w:p>
        </w:tc>
        <w:tc>
          <w:tcPr>
            <w:tcW w:w="561" w:type="dxa"/>
            <w:textDirection w:val="btLr"/>
            <w:vAlign w:val="center"/>
          </w:tcPr>
          <w:p w14:paraId="659B22D5" w14:textId="228BAB3B" w:rsidR="001D19E7" w:rsidRPr="00424EC7" w:rsidRDefault="001D19E7" w:rsidP="00F76798">
            <w:pPr>
              <w:ind w:left="113" w:right="113"/>
              <w:jc w:val="center"/>
              <w:rPr>
                <w:rFonts w:ascii="Times New Roman" w:hAnsi="Times New Roman" w:cs="Times New Roman"/>
                <w:b/>
                <w:sz w:val="22"/>
              </w:rPr>
            </w:pPr>
            <w:r w:rsidRPr="00424EC7">
              <w:rPr>
                <w:rFonts w:ascii="Times New Roman" w:hAnsi="Times New Roman" w:cs="Times New Roman"/>
                <w:b/>
                <w:sz w:val="22"/>
              </w:rPr>
              <w:t>95+</w:t>
            </w:r>
          </w:p>
        </w:tc>
      </w:tr>
      <w:tr w:rsidR="001D19E7" w:rsidRPr="00424EC7" w14:paraId="3E0B27FC" w14:textId="77777777" w:rsidTr="004D62C0">
        <w:tc>
          <w:tcPr>
            <w:tcW w:w="1205" w:type="dxa"/>
            <w:vMerge/>
            <w:shd w:val="clear" w:color="auto" w:fill="F2F2F2" w:themeFill="background1" w:themeFillShade="F2"/>
          </w:tcPr>
          <w:p w14:paraId="4F4FF88E" w14:textId="514FB587" w:rsidR="001D19E7" w:rsidRPr="00424EC7" w:rsidRDefault="001D19E7">
            <w:pPr>
              <w:rPr>
                <w:rFonts w:ascii="Times New Roman" w:hAnsi="Times New Roman" w:cs="Times New Roman"/>
                <w:b/>
                <w:sz w:val="22"/>
              </w:rPr>
            </w:pPr>
          </w:p>
        </w:tc>
        <w:tc>
          <w:tcPr>
            <w:tcW w:w="567" w:type="dxa"/>
          </w:tcPr>
          <w:p w14:paraId="49FF3A66" w14:textId="1E664495" w:rsidR="001D19E7" w:rsidRPr="00424EC7" w:rsidRDefault="001D19E7" w:rsidP="001D19E7">
            <w:pPr>
              <w:jc w:val="center"/>
              <w:rPr>
                <w:rFonts w:ascii="Times New Roman" w:hAnsi="Times New Roman" w:cs="Times New Roman"/>
                <w:sz w:val="22"/>
              </w:rPr>
            </w:pPr>
            <w:r w:rsidRPr="00424EC7">
              <w:rPr>
                <w:rFonts w:ascii="Times New Roman" w:hAnsi="Times New Roman" w:cs="Times New Roman"/>
                <w:sz w:val="22"/>
              </w:rPr>
              <w:t>1</w:t>
            </w:r>
          </w:p>
        </w:tc>
        <w:tc>
          <w:tcPr>
            <w:tcW w:w="567" w:type="dxa"/>
          </w:tcPr>
          <w:p w14:paraId="5F703A96" w14:textId="25BE4583" w:rsidR="001D19E7" w:rsidRPr="00424EC7" w:rsidRDefault="001D19E7" w:rsidP="001D19E7">
            <w:pPr>
              <w:jc w:val="center"/>
              <w:rPr>
                <w:rFonts w:ascii="Times New Roman" w:hAnsi="Times New Roman" w:cs="Times New Roman"/>
                <w:sz w:val="22"/>
              </w:rPr>
            </w:pPr>
            <w:r w:rsidRPr="00424EC7">
              <w:rPr>
                <w:rFonts w:ascii="Times New Roman" w:hAnsi="Times New Roman" w:cs="Times New Roman"/>
                <w:sz w:val="22"/>
              </w:rPr>
              <w:t>1</w:t>
            </w:r>
          </w:p>
        </w:tc>
        <w:tc>
          <w:tcPr>
            <w:tcW w:w="567" w:type="dxa"/>
          </w:tcPr>
          <w:p w14:paraId="6F847D08" w14:textId="0F7D80E5" w:rsidR="001D19E7" w:rsidRPr="00424EC7" w:rsidRDefault="001D19E7" w:rsidP="001D19E7">
            <w:pPr>
              <w:jc w:val="center"/>
              <w:rPr>
                <w:rFonts w:ascii="Times New Roman" w:hAnsi="Times New Roman" w:cs="Times New Roman"/>
                <w:sz w:val="22"/>
              </w:rPr>
            </w:pPr>
            <w:r w:rsidRPr="00424EC7">
              <w:rPr>
                <w:rFonts w:ascii="Times New Roman" w:hAnsi="Times New Roman" w:cs="Times New Roman"/>
                <w:sz w:val="22"/>
              </w:rPr>
              <w:t>4</w:t>
            </w:r>
          </w:p>
        </w:tc>
        <w:tc>
          <w:tcPr>
            <w:tcW w:w="567" w:type="dxa"/>
          </w:tcPr>
          <w:p w14:paraId="48BD955D" w14:textId="5CC67D8C" w:rsidR="001D19E7" w:rsidRPr="00424EC7" w:rsidRDefault="001D19E7" w:rsidP="001D19E7">
            <w:pPr>
              <w:jc w:val="center"/>
              <w:rPr>
                <w:rFonts w:ascii="Times New Roman" w:hAnsi="Times New Roman" w:cs="Times New Roman"/>
                <w:sz w:val="22"/>
              </w:rPr>
            </w:pPr>
            <w:r w:rsidRPr="00424EC7">
              <w:rPr>
                <w:rFonts w:ascii="Times New Roman" w:hAnsi="Times New Roman" w:cs="Times New Roman"/>
                <w:sz w:val="22"/>
              </w:rPr>
              <w:t>4</w:t>
            </w:r>
          </w:p>
        </w:tc>
        <w:tc>
          <w:tcPr>
            <w:tcW w:w="567" w:type="dxa"/>
          </w:tcPr>
          <w:p w14:paraId="2C17FB8F" w14:textId="45CB5214" w:rsidR="001D19E7" w:rsidRPr="00424EC7" w:rsidRDefault="001D19E7" w:rsidP="001D19E7">
            <w:pPr>
              <w:jc w:val="center"/>
              <w:rPr>
                <w:rFonts w:ascii="Times New Roman" w:hAnsi="Times New Roman" w:cs="Times New Roman"/>
                <w:sz w:val="22"/>
              </w:rPr>
            </w:pPr>
            <w:r w:rsidRPr="00424EC7">
              <w:rPr>
                <w:rFonts w:ascii="Times New Roman" w:hAnsi="Times New Roman" w:cs="Times New Roman"/>
                <w:sz w:val="22"/>
              </w:rPr>
              <w:t>14</w:t>
            </w:r>
          </w:p>
        </w:tc>
        <w:tc>
          <w:tcPr>
            <w:tcW w:w="567" w:type="dxa"/>
          </w:tcPr>
          <w:p w14:paraId="2F1A7092" w14:textId="2418AA86" w:rsidR="001D19E7" w:rsidRPr="00424EC7" w:rsidRDefault="001D19E7" w:rsidP="001D19E7">
            <w:pPr>
              <w:jc w:val="center"/>
              <w:rPr>
                <w:rFonts w:ascii="Times New Roman" w:hAnsi="Times New Roman" w:cs="Times New Roman"/>
                <w:sz w:val="22"/>
              </w:rPr>
            </w:pPr>
            <w:r w:rsidRPr="00424EC7">
              <w:rPr>
                <w:rFonts w:ascii="Times New Roman" w:hAnsi="Times New Roman" w:cs="Times New Roman"/>
                <w:sz w:val="22"/>
              </w:rPr>
              <w:t>22</w:t>
            </w:r>
          </w:p>
        </w:tc>
        <w:tc>
          <w:tcPr>
            <w:tcW w:w="567" w:type="dxa"/>
          </w:tcPr>
          <w:p w14:paraId="245D5FCA" w14:textId="6152A7AD" w:rsidR="001D19E7" w:rsidRPr="00424EC7" w:rsidRDefault="001D19E7" w:rsidP="001D19E7">
            <w:pPr>
              <w:jc w:val="center"/>
              <w:rPr>
                <w:rFonts w:ascii="Times New Roman" w:hAnsi="Times New Roman" w:cs="Times New Roman"/>
                <w:sz w:val="22"/>
              </w:rPr>
            </w:pPr>
            <w:r w:rsidRPr="00424EC7">
              <w:rPr>
                <w:rFonts w:ascii="Times New Roman" w:hAnsi="Times New Roman" w:cs="Times New Roman"/>
                <w:sz w:val="22"/>
              </w:rPr>
              <w:t>21</w:t>
            </w:r>
          </w:p>
        </w:tc>
        <w:tc>
          <w:tcPr>
            <w:tcW w:w="567" w:type="dxa"/>
          </w:tcPr>
          <w:p w14:paraId="2D309E8D" w14:textId="3AF77F40" w:rsidR="001D19E7" w:rsidRPr="00424EC7" w:rsidRDefault="001D19E7" w:rsidP="001D19E7">
            <w:pPr>
              <w:jc w:val="center"/>
              <w:rPr>
                <w:rFonts w:ascii="Times New Roman" w:hAnsi="Times New Roman" w:cs="Times New Roman"/>
                <w:sz w:val="22"/>
              </w:rPr>
            </w:pPr>
            <w:r w:rsidRPr="00424EC7">
              <w:rPr>
                <w:rFonts w:ascii="Times New Roman" w:hAnsi="Times New Roman" w:cs="Times New Roman"/>
                <w:sz w:val="22"/>
              </w:rPr>
              <w:t>20</w:t>
            </w:r>
          </w:p>
        </w:tc>
        <w:tc>
          <w:tcPr>
            <w:tcW w:w="567" w:type="dxa"/>
          </w:tcPr>
          <w:p w14:paraId="3D3F5CB7" w14:textId="43D98734" w:rsidR="001D19E7" w:rsidRPr="00424EC7" w:rsidRDefault="001D19E7" w:rsidP="001D19E7">
            <w:pPr>
              <w:jc w:val="center"/>
              <w:rPr>
                <w:rFonts w:ascii="Times New Roman" w:hAnsi="Times New Roman" w:cs="Times New Roman"/>
                <w:sz w:val="22"/>
              </w:rPr>
            </w:pPr>
            <w:r w:rsidRPr="00424EC7">
              <w:rPr>
                <w:rFonts w:ascii="Times New Roman" w:hAnsi="Times New Roman" w:cs="Times New Roman"/>
                <w:sz w:val="22"/>
              </w:rPr>
              <w:t>25</w:t>
            </w:r>
          </w:p>
        </w:tc>
        <w:tc>
          <w:tcPr>
            <w:tcW w:w="567" w:type="dxa"/>
          </w:tcPr>
          <w:p w14:paraId="42D4BBFC" w14:textId="0B249E46" w:rsidR="001D19E7" w:rsidRPr="00424EC7" w:rsidRDefault="001D19E7" w:rsidP="001D19E7">
            <w:pPr>
              <w:jc w:val="center"/>
              <w:rPr>
                <w:rFonts w:ascii="Times New Roman" w:hAnsi="Times New Roman" w:cs="Times New Roman"/>
                <w:sz w:val="22"/>
              </w:rPr>
            </w:pPr>
            <w:r w:rsidRPr="00424EC7">
              <w:rPr>
                <w:rFonts w:ascii="Times New Roman" w:hAnsi="Times New Roman" w:cs="Times New Roman"/>
                <w:sz w:val="22"/>
              </w:rPr>
              <w:t>27</w:t>
            </w:r>
          </w:p>
        </w:tc>
        <w:tc>
          <w:tcPr>
            <w:tcW w:w="567" w:type="dxa"/>
          </w:tcPr>
          <w:p w14:paraId="763C94C6" w14:textId="16D8A8BE" w:rsidR="001D19E7" w:rsidRPr="00424EC7" w:rsidRDefault="001D19E7" w:rsidP="001D19E7">
            <w:pPr>
              <w:jc w:val="center"/>
              <w:rPr>
                <w:rFonts w:ascii="Times New Roman" w:hAnsi="Times New Roman" w:cs="Times New Roman"/>
                <w:sz w:val="22"/>
              </w:rPr>
            </w:pPr>
            <w:r w:rsidRPr="00424EC7">
              <w:rPr>
                <w:rFonts w:ascii="Times New Roman" w:hAnsi="Times New Roman" w:cs="Times New Roman"/>
                <w:sz w:val="22"/>
              </w:rPr>
              <w:t>15</w:t>
            </w:r>
          </w:p>
        </w:tc>
        <w:tc>
          <w:tcPr>
            <w:tcW w:w="567" w:type="dxa"/>
          </w:tcPr>
          <w:p w14:paraId="0D247528" w14:textId="10CE352D" w:rsidR="001D19E7" w:rsidRPr="00424EC7" w:rsidRDefault="001D19E7" w:rsidP="001D19E7">
            <w:pPr>
              <w:jc w:val="center"/>
              <w:rPr>
                <w:rFonts w:ascii="Times New Roman" w:hAnsi="Times New Roman" w:cs="Times New Roman"/>
                <w:sz w:val="22"/>
              </w:rPr>
            </w:pPr>
            <w:r w:rsidRPr="00424EC7">
              <w:rPr>
                <w:rFonts w:ascii="Times New Roman" w:hAnsi="Times New Roman" w:cs="Times New Roman"/>
                <w:sz w:val="22"/>
              </w:rPr>
              <w:t>7</w:t>
            </w:r>
          </w:p>
        </w:tc>
        <w:tc>
          <w:tcPr>
            <w:tcW w:w="561" w:type="dxa"/>
          </w:tcPr>
          <w:p w14:paraId="4AAF3182" w14:textId="51DAC302" w:rsidR="001D19E7" w:rsidRPr="00424EC7" w:rsidRDefault="001D19E7" w:rsidP="001D19E7">
            <w:pPr>
              <w:jc w:val="center"/>
              <w:rPr>
                <w:rFonts w:ascii="Times New Roman" w:hAnsi="Times New Roman" w:cs="Times New Roman"/>
                <w:sz w:val="22"/>
              </w:rPr>
            </w:pPr>
            <w:r w:rsidRPr="00424EC7">
              <w:rPr>
                <w:rFonts w:ascii="Times New Roman" w:hAnsi="Times New Roman" w:cs="Times New Roman"/>
                <w:sz w:val="22"/>
              </w:rPr>
              <w:t>1</w:t>
            </w:r>
          </w:p>
        </w:tc>
      </w:tr>
    </w:tbl>
    <w:p w14:paraId="21E6620B" w14:textId="4514FFDE" w:rsidR="00701F4C" w:rsidRPr="00424EC7" w:rsidRDefault="00701F4C" w:rsidP="001D19E7">
      <w:pPr>
        <w:spacing w:line="360" w:lineRule="auto"/>
        <w:rPr>
          <w:rFonts w:ascii="Times New Roman" w:hAnsi="Times New Roman" w:cs="Times New Roman"/>
        </w:rPr>
      </w:pPr>
    </w:p>
    <w:p w14:paraId="63E1EDF4" w14:textId="6866EAA6" w:rsidR="00701F4C" w:rsidRPr="00424EC7" w:rsidRDefault="00994975" w:rsidP="00A668E0">
      <w:pPr>
        <w:spacing w:line="360" w:lineRule="auto"/>
        <w:jc w:val="both"/>
        <w:rPr>
          <w:rFonts w:ascii="Times New Roman" w:hAnsi="Times New Roman" w:cs="Times New Roman"/>
        </w:rPr>
      </w:pPr>
      <w:r>
        <w:rPr>
          <w:rFonts w:ascii="Times New Roman" w:hAnsi="Times New Roman" w:cs="Times New Roman"/>
        </w:rPr>
        <w:t>Jauniausias asmuo priklausė 30−</w:t>
      </w:r>
      <w:r w:rsidR="001D19E7" w:rsidRPr="00424EC7">
        <w:rPr>
          <w:rFonts w:ascii="Times New Roman" w:hAnsi="Times New Roman" w:cs="Times New Roman"/>
        </w:rPr>
        <w:t xml:space="preserve">34 m. amžiaus grupei, vyriausias – 95+ m. </w:t>
      </w:r>
      <w:r w:rsidR="00A668E0" w:rsidRPr="00424EC7">
        <w:rPr>
          <w:rFonts w:ascii="Times New Roman" w:hAnsi="Times New Roman" w:cs="Times New Roman"/>
        </w:rPr>
        <w:t xml:space="preserve">Kaimo gyvenamojoje vietovėje užfiksuota daugiau mirties atvejų nei mieste: 85 ir 77. Dažniausia mirties priežastis Kėdainių rajone – </w:t>
      </w:r>
      <w:r w:rsidR="0088535E" w:rsidRPr="00424EC7">
        <w:rPr>
          <w:rFonts w:ascii="Times New Roman" w:hAnsi="Times New Roman" w:cs="Times New Roman"/>
        </w:rPr>
        <w:t>kvėpavimo ir krūtinės ląstos organų piktybiniai navikai</w:t>
      </w:r>
      <w:r w:rsidR="00A668E0" w:rsidRPr="00424EC7">
        <w:rPr>
          <w:rFonts w:ascii="Times New Roman" w:hAnsi="Times New Roman" w:cs="Times New Roman"/>
        </w:rPr>
        <w:t xml:space="preserve"> (7 pav.). </w:t>
      </w:r>
    </w:p>
    <w:p w14:paraId="679A1383" w14:textId="17BB8EC1" w:rsidR="00604773" w:rsidRPr="00424EC7" w:rsidRDefault="00604773" w:rsidP="00604773">
      <w:pPr>
        <w:jc w:val="both"/>
        <w:rPr>
          <w:rFonts w:ascii="Times New Roman" w:hAnsi="Times New Roman" w:cs="Times New Roman"/>
        </w:rPr>
      </w:pPr>
      <w:r w:rsidRPr="00424EC7">
        <w:rPr>
          <w:rFonts w:ascii="Times New Roman" w:hAnsi="Times New Roman" w:cs="Times New Roman"/>
          <w:noProof/>
          <w:lang w:eastAsia="lt-LT"/>
        </w:rPr>
        <w:lastRenderedPageBreak/>
        <mc:AlternateContent>
          <mc:Choice Requires="wps">
            <w:drawing>
              <wp:anchor distT="45720" distB="45720" distL="114300" distR="114300" simplePos="0" relativeHeight="251659264" behindDoc="0" locked="0" layoutInCell="1" allowOverlap="1" wp14:anchorId="6AD0BC3E" wp14:editId="2DE17A47">
                <wp:simplePos x="0" y="0"/>
                <wp:positionH relativeFrom="column">
                  <wp:posOffset>-197222</wp:posOffset>
                </wp:positionH>
                <wp:positionV relativeFrom="paragraph">
                  <wp:posOffset>3100070</wp:posOffset>
                </wp:positionV>
                <wp:extent cx="6501130" cy="1404620"/>
                <wp:effectExtent l="0" t="0" r="0" b="0"/>
                <wp:wrapNone/>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130" cy="1404620"/>
                        </a:xfrm>
                        <a:prstGeom prst="rect">
                          <a:avLst/>
                        </a:prstGeom>
                        <a:solidFill>
                          <a:srgbClr val="FFFFFF"/>
                        </a:solidFill>
                        <a:ln w="9525">
                          <a:noFill/>
                          <a:miter lim="800000"/>
                          <a:headEnd/>
                          <a:tailEnd/>
                        </a:ln>
                      </wps:spPr>
                      <wps:txbx>
                        <w:txbxContent>
                          <w:p w14:paraId="1B05236E" w14:textId="138F2BF9" w:rsidR="002D5B6A" w:rsidRPr="00604773" w:rsidRDefault="002D5B6A" w:rsidP="00604773">
                            <w:pPr>
                              <w:jc w:val="center"/>
                              <w:rPr>
                                <w:rFonts w:ascii="Times New Roman" w:hAnsi="Times New Roman" w:cs="Times New Roman"/>
                                <w:b/>
                              </w:rPr>
                            </w:pPr>
                            <w:r w:rsidRPr="00604773">
                              <w:rPr>
                                <w:rFonts w:ascii="Times New Roman" w:hAnsi="Times New Roman" w:cs="Times New Roman"/>
                                <w:b/>
                              </w:rPr>
                              <w:t>7 pav. Mirčių nuo piktybinių navikų skaičius pagal priežastis ir lytį 2022 m. Kėdainių rajone</w:t>
                            </w:r>
                          </w:p>
                          <w:p w14:paraId="7F911837" w14:textId="015A67E3" w:rsidR="002D5B6A" w:rsidRPr="00604773" w:rsidRDefault="002D5B6A" w:rsidP="0088535E">
                            <w:pPr>
                              <w:spacing w:line="276" w:lineRule="auto"/>
                              <w:jc w:val="center"/>
                              <w:rPr>
                                <w:rFonts w:ascii="Times New Roman" w:hAnsi="Times New Roman" w:cs="Times New Roman"/>
                                <w:i/>
                              </w:rPr>
                            </w:pPr>
                            <w:r w:rsidRPr="00604773">
                              <w:rPr>
                                <w:rFonts w:ascii="Times New Roman" w:hAnsi="Times New Roman" w:cs="Times New Roman"/>
                                <w:i/>
                              </w:rPr>
                              <w:t>Šaltinis: Higienos instituto Sveikatos informacijos centras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0BC3E" id="_x0000_t202" coordsize="21600,21600" o:spt="202" path="m,l,21600r21600,l21600,xe">
                <v:stroke joinstyle="miter"/>
                <v:path gradientshapeok="t" o:connecttype="rect"/>
              </v:shapetype>
              <v:shape id="2 teksto laukas" o:spid="_x0000_s1026" type="#_x0000_t202" style="position:absolute;left:0;text-align:left;margin-left:-15.55pt;margin-top:244.1pt;width:511.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uKgSJgIAACMEAAAOAAAAZHJzL2Uyb0RvYy54bWysU9tu2zAMfR+wfxD0vtjOkrQ14hRdugwD ugvQ7QMYWY6FyKImKbG7rx8lp2nQvQ3Tg0CJ1BF5eLi8HTrNjtJ5habixSTnTBqBtTK7iv/8sXl3 zZkPYGrQaGTFn6Tnt6u3b5a9LeUUW9S1dIxAjC97W/E2BFtmmRet7MBP0EpDzgZdB4GObpfVDnpC 73Q2zfNF1qOrrUMhvafb+9HJVwm/aaQI35rGy8B0xSm3kHaX9m3cs9USyp0D2ypxSgP+IYsOlKFP z1D3EIAdnPoLqlPCoccmTAR2GTaNEjLVQNUU+atqHluwMtVC5Hh7psn/P1jx9fjdMVVXfFpccWag oyZNWZB7H5BpOOzBR5J660uKfbQUHYYPOFCzU8HePqDYe2Zw3YLZyTvnsG8l1JRkEV9mF09HHB9B tv0XrOkvOARMQEPjusggccIInZr1dG6QHAITdLmY50XxnlyCfMUsny2mqYUZlM/PrfPhk8SORaPi jhSQ4OH44ENMB8rnkPibR63qjdI6Hdxuu9aOHYHUskkrVfAqTBvWV/xmPp0nZIPxfRJSpwKpWauu 4td5XKO+Ih0fTZ1CAig92pSJNid+IiUjOWHYDhQYSdti/URMORxVS1NGRovuN2c9Kbbi/tcBnORM fzbE9k0xm0WJp8NsfkXUMHfp2V56wAiCqnjgbDTXIY1F4sHeUVc2KvH1kskpV1JiovE0NVHql+cU 9TLbqz8AAAD//wMAUEsDBBQABgAIAAAAIQBu1nn84QAAAAsBAAAPAAAAZHJzL2Rvd25yZXYueG1s TI/BTsMwEETvSPyDtUjcWieh0CSNU1VUXDggtSDRoxs7cYS9tmw3DX+POcFxNU8zb5vtbDSZpA+j RQb5MgMisbNixIHBx/vLogQSIkfBtUXJ4FsG2La3Nw2vhb3iQU7HOJBUgqHmDFSMrqY0dEoaHpbW SUxZb73hMZ1+oMLzayo3mhZZ9kQNHzEtKO7ks5Ld1/FiGHwaNYq9fzv1Qk/713736GbvGLu/m3cb IFHO8Q+GX/2kDm1yOtsLikA0g8VDnieUwaosCyCJqKpiDeTMYJ1VK6BtQ///0P4AAAD//wMAUEsB Ai0AFAAGAAgAAAAhALaDOJL+AAAA4QEAABMAAAAAAAAAAAAAAAAAAAAAAFtDb250ZW50X1R5cGVz XS54bWxQSwECLQAUAAYACAAAACEAOP0h/9YAAACUAQAACwAAAAAAAAAAAAAAAAAvAQAAX3JlbHMv LnJlbHNQSwECLQAUAAYACAAAACEA4rioEiYCAAAjBAAADgAAAAAAAAAAAAAAAAAuAgAAZHJzL2Uy b0RvYy54bWxQSwECLQAUAAYACAAAACEAbtZ5/OEAAAALAQAADwAAAAAAAAAAAAAAAACABAAAZHJz L2Rvd25yZXYueG1sUEsFBgAAAAAEAAQA8wAAAI4FAAAAAA== " stroked="f">
                <v:textbox style="mso-fit-shape-to-text:t">
                  <w:txbxContent>
                    <w:p w14:paraId="1B05236E" w14:textId="138F2BF9" w:rsidR="002D5B6A" w:rsidRPr="00604773" w:rsidRDefault="002D5B6A" w:rsidP="00604773">
                      <w:pPr>
                        <w:jc w:val="center"/>
                        <w:rPr>
                          <w:rFonts w:ascii="Times New Roman" w:hAnsi="Times New Roman" w:cs="Times New Roman"/>
                          <w:b/>
                        </w:rPr>
                      </w:pPr>
                      <w:r w:rsidRPr="00604773">
                        <w:rPr>
                          <w:rFonts w:ascii="Times New Roman" w:hAnsi="Times New Roman" w:cs="Times New Roman"/>
                          <w:b/>
                        </w:rPr>
                        <w:t>7 pav. Mirčių nuo piktybinių navikų skaičius pagal priežastis ir lytį 2022 m. Kėdainių rajone</w:t>
                      </w:r>
                    </w:p>
                    <w:p w14:paraId="7F911837" w14:textId="015A67E3" w:rsidR="002D5B6A" w:rsidRPr="00604773" w:rsidRDefault="002D5B6A" w:rsidP="0088535E">
                      <w:pPr>
                        <w:spacing w:line="276" w:lineRule="auto"/>
                        <w:jc w:val="center"/>
                        <w:rPr>
                          <w:rFonts w:ascii="Times New Roman" w:hAnsi="Times New Roman" w:cs="Times New Roman"/>
                          <w:i/>
                        </w:rPr>
                      </w:pPr>
                      <w:r w:rsidRPr="00604773">
                        <w:rPr>
                          <w:rFonts w:ascii="Times New Roman" w:hAnsi="Times New Roman" w:cs="Times New Roman"/>
                          <w:i/>
                        </w:rPr>
                        <w:t>Šaltinis: Higienos instituto Sveikatos informacijos centras</w:t>
                      </w:r>
                    </w:p>
                  </w:txbxContent>
                </v:textbox>
              </v:shape>
            </w:pict>
          </mc:Fallback>
        </mc:AlternateContent>
      </w:r>
      <w:r w:rsidRPr="00424EC7">
        <w:rPr>
          <w:noProof/>
          <w:lang w:eastAsia="lt-LT"/>
        </w:rPr>
        <w:drawing>
          <wp:inline distT="0" distB="0" distL="0" distR="0" wp14:anchorId="1EC53952" wp14:editId="17281F50">
            <wp:extent cx="6167120" cy="3373755"/>
            <wp:effectExtent l="0" t="0" r="5080" b="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8E19664" w14:textId="5103194E" w:rsidR="009F079E" w:rsidRPr="00424EC7" w:rsidRDefault="009F079E" w:rsidP="009F079E">
      <w:pPr>
        <w:spacing w:line="276" w:lineRule="auto"/>
        <w:jc w:val="both"/>
        <w:rPr>
          <w:rFonts w:ascii="Times New Roman" w:hAnsi="Times New Roman" w:cs="Times New Roman"/>
        </w:rPr>
      </w:pPr>
    </w:p>
    <w:p w14:paraId="652AB428" w14:textId="60CF98AF" w:rsidR="001D19E7" w:rsidRPr="00424EC7" w:rsidRDefault="0088535E" w:rsidP="0088535E">
      <w:pPr>
        <w:spacing w:line="360" w:lineRule="auto"/>
        <w:jc w:val="both"/>
        <w:rPr>
          <w:rFonts w:ascii="Times New Roman" w:hAnsi="Times New Roman" w:cs="Times New Roman"/>
        </w:rPr>
      </w:pPr>
      <w:r w:rsidRPr="00424EC7">
        <w:rPr>
          <w:rFonts w:ascii="Times New Roman" w:hAnsi="Times New Roman" w:cs="Times New Roman"/>
        </w:rPr>
        <w:t xml:space="preserve">Vyrų grupėje </w:t>
      </w:r>
      <w:r w:rsidR="00FB5450" w:rsidRPr="00424EC7">
        <w:rPr>
          <w:rFonts w:ascii="Times New Roman" w:hAnsi="Times New Roman" w:cs="Times New Roman"/>
        </w:rPr>
        <w:t>vyravo</w:t>
      </w:r>
      <w:r w:rsidRPr="00424EC7">
        <w:rPr>
          <w:rFonts w:ascii="Times New Roman" w:hAnsi="Times New Roman" w:cs="Times New Roman"/>
        </w:rPr>
        <w:t xml:space="preserve"> trachėjos, bronchų ir plaučių bei priešinės liaukos </w:t>
      </w:r>
      <w:r w:rsidR="00FB5450" w:rsidRPr="00424EC7">
        <w:rPr>
          <w:rFonts w:ascii="Times New Roman" w:hAnsi="Times New Roman" w:cs="Times New Roman"/>
        </w:rPr>
        <w:t xml:space="preserve">piktybiniai </w:t>
      </w:r>
      <w:r w:rsidRPr="00424EC7">
        <w:rPr>
          <w:rFonts w:ascii="Times New Roman" w:hAnsi="Times New Roman" w:cs="Times New Roman"/>
        </w:rPr>
        <w:t>navikų</w:t>
      </w:r>
      <w:r w:rsidR="00FB5450" w:rsidRPr="00424EC7">
        <w:rPr>
          <w:rFonts w:ascii="Times New Roman" w:hAnsi="Times New Roman" w:cs="Times New Roman"/>
        </w:rPr>
        <w:t xml:space="preserve">, moterų – kiti nepatikslinti virškinimo, kaulų ir sąnarių, </w:t>
      </w:r>
      <w:proofErr w:type="spellStart"/>
      <w:r w:rsidR="00FB5450" w:rsidRPr="00424EC7">
        <w:rPr>
          <w:rFonts w:ascii="Times New Roman" w:hAnsi="Times New Roman" w:cs="Times New Roman"/>
        </w:rPr>
        <w:t>mezotelinių</w:t>
      </w:r>
      <w:proofErr w:type="spellEnd"/>
      <w:r w:rsidR="00FB5450" w:rsidRPr="00424EC7">
        <w:rPr>
          <w:rFonts w:ascii="Times New Roman" w:hAnsi="Times New Roman" w:cs="Times New Roman"/>
        </w:rPr>
        <w:t xml:space="preserve"> ir minkštųjų audinių, skydliaukės ir kitų vidaus liaukų sekrecijos piktybiniai navikai. </w:t>
      </w:r>
    </w:p>
    <w:p w14:paraId="3A0726C8" w14:textId="2088A19C" w:rsidR="00FB5450" w:rsidRPr="00424EC7" w:rsidRDefault="00FB5450" w:rsidP="00FB5450">
      <w:pPr>
        <w:spacing w:line="360" w:lineRule="auto"/>
        <w:ind w:firstLine="567"/>
        <w:jc w:val="both"/>
        <w:rPr>
          <w:rFonts w:ascii="Times New Roman" w:hAnsi="Times New Roman" w:cs="Times New Roman"/>
        </w:rPr>
      </w:pPr>
      <w:r w:rsidRPr="00424EC7">
        <w:rPr>
          <w:rFonts w:ascii="Times New Roman" w:hAnsi="Times New Roman" w:cs="Times New Roman"/>
        </w:rPr>
        <w:t>Siekiant palyginti ir įvertinti mirtingumo nuo piktybinių navikų tendencijas rajono ir nacionaliniu lygmeniu, rodiklis skaičiuojamas 100 000 gyv</w:t>
      </w:r>
      <w:r w:rsidR="0089396E" w:rsidRPr="00424EC7">
        <w:rPr>
          <w:rFonts w:ascii="Times New Roman" w:hAnsi="Times New Roman" w:cs="Times New Roman"/>
        </w:rPr>
        <w:t>.</w:t>
      </w:r>
      <w:r w:rsidRPr="00424EC7">
        <w:rPr>
          <w:rFonts w:ascii="Times New Roman" w:hAnsi="Times New Roman" w:cs="Times New Roman"/>
        </w:rPr>
        <w:t xml:space="preserve"> (8 pav.). </w:t>
      </w:r>
    </w:p>
    <w:p w14:paraId="3F30F4E8" w14:textId="3DA879BD" w:rsidR="006512DA" w:rsidRPr="00424EC7" w:rsidRDefault="006512DA" w:rsidP="006512DA">
      <w:pPr>
        <w:spacing w:line="360" w:lineRule="auto"/>
        <w:jc w:val="center"/>
        <w:rPr>
          <w:rFonts w:ascii="Times New Roman" w:hAnsi="Times New Roman" w:cs="Times New Roman"/>
        </w:rPr>
      </w:pPr>
      <w:r w:rsidRPr="00424EC7">
        <w:rPr>
          <w:rFonts w:ascii="Times New Roman" w:hAnsi="Times New Roman" w:cs="Times New Roman"/>
          <w:noProof/>
          <w:lang w:eastAsia="lt-LT"/>
        </w:rPr>
        <w:drawing>
          <wp:inline distT="0" distB="0" distL="0" distR="0" wp14:anchorId="70B88B0F" wp14:editId="6D49FE10">
            <wp:extent cx="5433912" cy="2052320"/>
            <wp:effectExtent l="0" t="0" r="0" b="508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3AB724" w14:textId="20887192" w:rsidR="0089396E" w:rsidRPr="00424EC7" w:rsidRDefault="0089396E" w:rsidP="0089396E">
      <w:pPr>
        <w:jc w:val="center"/>
        <w:rPr>
          <w:rFonts w:ascii="Times New Roman" w:hAnsi="Times New Roman" w:cs="Times New Roman"/>
          <w:b/>
        </w:rPr>
      </w:pPr>
      <w:r w:rsidRPr="00424EC7">
        <w:rPr>
          <w:rFonts w:ascii="Times New Roman" w:hAnsi="Times New Roman" w:cs="Times New Roman"/>
          <w:b/>
        </w:rPr>
        <w:t>8 pav. Mirtingumas nuo piktybinių navikų 100 </w:t>
      </w:r>
      <w:r w:rsidR="00994975">
        <w:rPr>
          <w:rFonts w:ascii="Times New Roman" w:hAnsi="Times New Roman" w:cs="Times New Roman"/>
          <w:b/>
        </w:rPr>
        <w:t>000 gyv. 2018</w:t>
      </w:r>
      <w:r w:rsidR="00994975">
        <w:rPr>
          <w:rFonts w:ascii="Times New Roman" w:hAnsi="Times New Roman" w:cs="Times New Roman"/>
        </w:rPr>
        <w:t>−</w:t>
      </w:r>
      <w:r w:rsidRPr="00424EC7">
        <w:rPr>
          <w:rFonts w:ascii="Times New Roman" w:hAnsi="Times New Roman" w:cs="Times New Roman"/>
          <w:b/>
        </w:rPr>
        <w:t xml:space="preserve">2022 m. </w:t>
      </w:r>
    </w:p>
    <w:p w14:paraId="34AC8E3A" w14:textId="2B908F36" w:rsidR="0089396E" w:rsidRPr="00424EC7" w:rsidRDefault="0089396E" w:rsidP="0089396E">
      <w:pPr>
        <w:jc w:val="center"/>
        <w:rPr>
          <w:rFonts w:ascii="Times New Roman" w:hAnsi="Times New Roman" w:cs="Times New Roman"/>
          <w:b/>
        </w:rPr>
      </w:pPr>
      <w:r w:rsidRPr="00424EC7">
        <w:rPr>
          <w:rFonts w:ascii="Times New Roman" w:hAnsi="Times New Roman" w:cs="Times New Roman"/>
          <w:b/>
        </w:rPr>
        <w:t>Kėdainių rajone ir Lietuvoje</w:t>
      </w:r>
    </w:p>
    <w:p w14:paraId="4FE9AEE4" w14:textId="01885899" w:rsidR="0089396E" w:rsidRPr="00424EC7" w:rsidRDefault="0089396E" w:rsidP="0089396E">
      <w:pPr>
        <w:tabs>
          <w:tab w:val="left" w:pos="2836"/>
        </w:tabs>
        <w:spacing w:line="360" w:lineRule="auto"/>
        <w:jc w:val="center"/>
        <w:rPr>
          <w:rFonts w:ascii="Times New Roman" w:hAnsi="Times New Roman" w:cs="Times New Roman"/>
          <w:i/>
          <w:iCs/>
        </w:rPr>
      </w:pPr>
      <w:r w:rsidRPr="00424EC7">
        <w:rPr>
          <w:rFonts w:ascii="Times New Roman" w:hAnsi="Times New Roman" w:cs="Times New Roman"/>
          <w:i/>
          <w:iCs/>
        </w:rPr>
        <w:t>Šaltinis: Visuomenės sveikatos stebėsenos informacinė sistema</w:t>
      </w:r>
    </w:p>
    <w:p w14:paraId="06A74CC0" w14:textId="7598B622" w:rsidR="00FB5450" w:rsidRPr="00424EC7" w:rsidRDefault="00802AF0" w:rsidP="00802AF0">
      <w:pPr>
        <w:spacing w:line="360" w:lineRule="auto"/>
        <w:jc w:val="both"/>
        <w:rPr>
          <w:rFonts w:ascii="Times New Roman" w:hAnsi="Times New Roman" w:cs="Times New Roman"/>
        </w:rPr>
      </w:pPr>
      <w:r w:rsidRPr="00424EC7">
        <w:rPr>
          <w:rFonts w:ascii="Times New Roman" w:hAnsi="Times New Roman" w:cs="Times New Roman"/>
        </w:rPr>
        <w:t>Nuo 2018 m. rodiklis mažėjo, o 2022 m. išaugo iki 352,5/100 000 gyv</w:t>
      </w:r>
      <w:r w:rsidR="0089396E" w:rsidRPr="00424EC7">
        <w:rPr>
          <w:rFonts w:ascii="Times New Roman" w:hAnsi="Times New Roman" w:cs="Times New Roman"/>
        </w:rPr>
        <w:t>.</w:t>
      </w:r>
      <w:r w:rsidRPr="00424EC7">
        <w:rPr>
          <w:rFonts w:ascii="Times New Roman" w:hAnsi="Times New Roman" w:cs="Times New Roman"/>
        </w:rPr>
        <w:t xml:space="preserve"> </w:t>
      </w:r>
      <w:r w:rsidR="0089396E" w:rsidRPr="00424EC7">
        <w:rPr>
          <w:rFonts w:ascii="Times New Roman" w:hAnsi="Times New Roman" w:cs="Times New Roman"/>
        </w:rPr>
        <w:t xml:space="preserve">Penkerius metus iš eilės Kėdainių rajono mirtingumas nuo piktybinių navikų viršija Lietuvos vidurkį. </w:t>
      </w:r>
      <w:r w:rsidRPr="00424EC7">
        <w:rPr>
          <w:rFonts w:ascii="Times New Roman" w:hAnsi="Times New Roman" w:cs="Times New Roman"/>
        </w:rPr>
        <w:t>Praėjusias metais, vyrų mirtingumas nuo piktybinių navikų</w:t>
      </w:r>
      <w:r w:rsidR="0089396E" w:rsidRPr="00424EC7">
        <w:rPr>
          <w:rFonts w:ascii="Times New Roman" w:hAnsi="Times New Roman" w:cs="Times New Roman"/>
        </w:rPr>
        <w:t xml:space="preserve"> rajone</w:t>
      </w:r>
      <w:r w:rsidRPr="00424EC7">
        <w:rPr>
          <w:rFonts w:ascii="Times New Roman" w:hAnsi="Times New Roman" w:cs="Times New Roman"/>
        </w:rPr>
        <w:t xml:space="preserve"> siekė 4</w:t>
      </w:r>
      <w:r w:rsidR="0089396E" w:rsidRPr="00424EC7">
        <w:rPr>
          <w:rFonts w:ascii="Times New Roman" w:hAnsi="Times New Roman" w:cs="Times New Roman"/>
        </w:rPr>
        <w:t>21,7 atvejų 100 000 gyv., moterų 1,4</w:t>
      </w:r>
      <w:r w:rsidR="007212AC">
        <w:rPr>
          <w:rFonts w:ascii="Times New Roman" w:hAnsi="Times New Roman" w:cs="Times New Roman"/>
        </w:rPr>
        <w:t xml:space="preserve"> karto</w:t>
      </w:r>
      <w:r w:rsidR="0089396E" w:rsidRPr="00424EC7">
        <w:rPr>
          <w:rFonts w:ascii="Times New Roman" w:hAnsi="Times New Roman" w:cs="Times New Roman"/>
        </w:rPr>
        <w:t xml:space="preserve"> mažiau, t. y. 292,5/100 000 gyv. </w:t>
      </w:r>
    </w:p>
    <w:p w14:paraId="5B381A8B" w14:textId="37732515" w:rsidR="00FB5450" w:rsidRPr="00424EC7" w:rsidRDefault="009F543B" w:rsidP="00FB5450">
      <w:pPr>
        <w:spacing w:line="360" w:lineRule="auto"/>
        <w:ind w:firstLine="567"/>
        <w:jc w:val="both"/>
        <w:rPr>
          <w:rFonts w:ascii="Times New Roman" w:hAnsi="Times New Roman" w:cs="Times New Roman"/>
        </w:rPr>
      </w:pPr>
      <w:r w:rsidRPr="00424EC7">
        <w:rPr>
          <w:rFonts w:ascii="Times New Roman" w:hAnsi="Times New Roman" w:cs="Times New Roman"/>
        </w:rPr>
        <w:lastRenderedPageBreak/>
        <w:t>Kėdainių rajone 2022 m. mirči</w:t>
      </w:r>
      <w:r w:rsidR="00994975">
        <w:rPr>
          <w:rFonts w:ascii="Times New Roman" w:hAnsi="Times New Roman" w:cs="Times New Roman"/>
        </w:rPr>
        <w:t>ų nuo piktybinių navikų grupėje</w:t>
      </w:r>
      <w:r w:rsidRPr="00424EC7">
        <w:rPr>
          <w:rFonts w:ascii="Times New Roman" w:hAnsi="Times New Roman" w:cs="Times New Roman"/>
        </w:rPr>
        <w:t xml:space="preserve"> dažniausiai pasitaikė gerklų, trachėjos, bronchų ir plaučių vėžio atvejų</w:t>
      </w:r>
      <w:r w:rsidR="009645DE" w:rsidRPr="00424EC7">
        <w:rPr>
          <w:rFonts w:ascii="Times New Roman" w:hAnsi="Times New Roman" w:cs="Times New Roman"/>
        </w:rPr>
        <w:t>, o ypač tarp vyrų</w:t>
      </w:r>
      <w:r w:rsidR="00882273" w:rsidRPr="00424EC7">
        <w:rPr>
          <w:rFonts w:ascii="Times New Roman" w:hAnsi="Times New Roman" w:cs="Times New Roman"/>
        </w:rPr>
        <w:t xml:space="preserve">.  Mirtingumas nuo kvėpavimo takų piktybinių navikų praėjusiais metais padidėjo 22 proc. (9 pav.). </w:t>
      </w:r>
    </w:p>
    <w:p w14:paraId="22FDBD96" w14:textId="77777777" w:rsidR="009645DE" w:rsidRPr="00424EC7" w:rsidRDefault="009645DE" w:rsidP="009645DE">
      <w:pPr>
        <w:spacing w:line="360" w:lineRule="auto"/>
        <w:jc w:val="center"/>
        <w:rPr>
          <w:rFonts w:ascii="Times New Roman" w:hAnsi="Times New Roman" w:cs="Times New Roman"/>
        </w:rPr>
      </w:pPr>
      <w:r w:rsidRPr="00424EC7">
        <w:rPr>
          <w:rFonts w:ascii="Times New Roman" w:hAnsi="Times New Roman" w:cs="Times New Roman"/>
          <w:noProof/>
          <w:lang w:eastAsia="lt-LT"/>
        </w:rPr>
        <w:drawing>
          <wp:inline distT="0" distB="0" distL="0" distR="0" wp14:anchorId="7B5EEEB8" wp14:editId="77CA0EC6">
            <wp:extent cx="5433912" cy="2052320"/>
            <wp:effectExtent l="0" t="0" r="0" b="508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C36F01B" w14:textId="42F0F311" w:rsidR="009645DE" w:rsidRPr="00424EC7" w:rsidRDefault="004129B7" w:rsidP="004129B7">
      <w:pPr>
        <w:jc w:val="center"/>
        <w:rPr>
          <w:rFonts w:ascii="Times New Roman" w:hAnsi="Times New Roman" w:cs="Times New Roman"/>
          <w:b/>
        </w:rPr>
      </w:pPr>
      <w:r w:rsidRPr="00424EC7">
        <w:rPr>
          <w:rFonts w:ascii="Times New Roman" w:hAnsi="Times New Roman" w:cs="Times New Roman"/>
          <w:b/>
        </w:rPr>
        <w:t>9 pav. Mirtingumas nuo kvėpavimo takų (gerklų, trachėjos, bronchų, plaučių) vėžio</w:t>
      </w:r>
      <w:r w:rsidR="00994975">
        <w:rPr>
          <w:rFonts w:ascii="Times New Roman" w:hAnsi="Times New Roman" w:cs="Times New Roman"/>
          <w:b/>
        </w:rPr>
        <w:t xml:space="preserve"> 100 000 gyv. 2018</w:t>
      </w:r>
      <w:r w:rsidR="00994975">
        <w:rPr>
          <w:rFonts w:ascii="Times New Roman" w:hAnsi="Times New Roman" w:cs="Times New Roman"/>
        </w:rPr>
        <w:t>−</w:t>
      </w:r>
      <w:r w:rsidRPr="00424EC7">
        <w:rPr>
          <w:rFonts w:ascii="Times New Roman" w:hAnsi="Times New Roman" w:cs="Times New Roman"/>
          <w:b/>
        </w:rPr>
        <w:t>2022 m. Kėdainių rajone ir Lietuvoje</w:t>
      </w:r>
    </w:p>
    <w:p w14:paraId="18A49C40" w14:textId="77777777" w:rsidR="004129B7" w:rsidRPr="00424EC7" w:rsidRDefault="004129B7" w:rsidP="004129B7">
      <w:pPr>
        <w:tabs>
          <w:tab w:val="left" w:pos="2836"/>
        </w:tabs>
        <w:spacing w:line="360" w:lineRule="auto"/>
        <w:jc w:val="center"/>
        <w:rPr>
          <w:rFonts w:ascii="Times New Roman" w:hAnsi="Times New Roman" w:cs="Times New Roman"/>
          <w:i/>
          <w:iCs/>
        </w:rPr>
      </w:pPr>
      <w:r w:rsidRPr="00424EC7">
        <w:rPr>
          <w:rFonts w:ascii="Times New Roman" w:hAnsi="Times New Roman" w:cs="Times New Roman"/>
          <w:i/>
          <w:iCs/>
        </w:rPr>
        <w:t>Šaltinis: Visuomenės sveikatos stebėsenos informacinė sistema</w:t>
      </w:r>
    </w:p>
    <w:p w14:paraId="03286A6A" w14:textId="21187409" w:rsidR="004129B7" w:rsidRPr="00424EC7" w:rsidRDefault="00242EC9" w:rsidP="00242EC9">
      <w:pPr>
        <w:spacing w:line="360" w:lineRule="auto"/>
        <w:jc w:val="both"/>
        <w:rPr>
          <w:rFonts w:ascii="Times New Roman" w:hAnsi="Times New Roman" w:cs="Times New Roman"/>
        </w:rPr>
      </w:pPr>
      <w:r w:rsidRPr="00424EC7">
        <w:rPr>
          <w:rFonts w:ascii="Times New Roman" w:hAnsi="Times New Roman" w:cs="Times New Roman"/>
        </w:rPr>
        <w:t>Mažiausias mirtingumo nuo kvėpavimo takų piktybinių navikų rodiklis 100 000 gyv. fiksuotas 2019 m., o COVID-19 pandemijos metu ėmė didėti. 2022 m. mirtingumo rodiklis Kėdainių rajone buvo didžiaus</w:t>
      </w:r>
      <w:r w:rsidR="000F499E" w:rsidRPr="00424EC7">
        <w:rPr>
          <w:rFonts w:ascii="Times New Roman" w:hAnsi="Times New Roman" w:cs="Times New Roman"/>
        </w:rPr>
        <w:t>ias</w:t>
      </w:r>
      <w:r w:rsidRPr="00424EC7">
        <w:rPr>
          <w:rFonts w:ascii="Times New Roman" w:hAnsi="Times New Roman" w:cs="Times New Roman"/>
        </w:rPr>
        <w:t xml:space="preserve"> per pastaruosius p</w:t>
      </w:r>
      <w:r w:rsidR="00994975">
        <w:rPr>
          <w:rFonts w:ascii="Times New Roman" w:hAnsi="Times New Roman" w:cs="Times New Roman"/>
        </w:rPr>
        <w:t>enkerius ir pasiekė 69,6 atvejo</w:t>
      </w:r>
      <w:r w:rsidRPr="00424EC7">
        <w:rPr>
          <w:rFonts w:ascii="Times New Roman" w:hAnsi="Times New Roman" w:cs="Times New Roman"/>
        </w:rPr>
        <w:t xml:space="preserve"> 100 000 gyv. Atsižvelgiant į tai, jog ankstyvos (iki 74 m.) mirtys sudarė 53 proc. visų mirčių nuo piktybinių navikų, standartizuot</w:t>
      </w:r>
      <w:r w:rsidR="000F499E" w:rsidRPr="00424EC7">
        <w:rPr>
          <w:rFonts w:ascii="Times New Roman" w:hAnsi="Times New Roman" w:cs="Times New Roman"/>
        </w:rPr>
        <w:t>o</w:t>
      </w:r>
      <w:r w:rsidR="00B341CA" w:rsidRPr="00424EC7">
        <w:rPr>
          <w:rFonts w:ascii="Times New Roman" w:hAnsi="Times New Roman" w:cs="Times New Roman"/>
        </w:rPr>
        <w:t xml:space="preserve"> </w:t>
      </w:r>
      <w:r w:rsidR="000F499E" w:rsidRPr="00424EC7">
        <w:rPr>
          <w:rFonts w:ascii="Times New Roman" w:hAnsi="Times New Roman" w:cs="Times New Roman"/>
        </w:rPr>
        <w:t>mirtingumo</w:t>
      </w:r>
      <w:r w:rsidR="00B341CA" w:rsidRPr="00424EC7">
        <w:rPr>
          <w:rFonts w:ascii="Times New Roman" w:hAnsi="Times New Roman" w:cs="Times New Roman"/>
        </w:rPr>
        <w:t xml:space="preserve"> rodiklio (SMR)</w:t>
      </w:r>
      <w:r w:rsidR="00B341CA" w:rsidRPr="00424EC7">
        <w:rPr>
          <w:rStyle w:val="Puslapioinaosnuoroda"/>
          <w:rFonts w:ascii="Times New Roman" w:hAnsi="Times New Roman" w:cs="Times New Roman"/>
        </w:rPr>
        <w:footnoteReference w:id="5"/>
      </w:r>
      <w:r w:rsidR="00B341CA" w:rsidRPr="00424EC7">
        <w:rPr>
          <w:rFonts w:ascii="Times New Roman" w:hAnsi="Times New Roman" w:cs="Times New Roman"/>
        </w:rPr>
        <w:t xml:space="preserve"> ankstyvame amžiuje dėl piktybinių navikų </w:t>
      </w:r>
      <w:r w:rsidR="000F499E" w:rsidRPr="00424EC7">
        <w:rPr>
          <w:rFonts w:ascii="Times New Roman" w:hAnsi="Times New Roman" w:cs="Times New Roman"/>
        </w:rPr>
        <w:t xml:space="preserve">tendencija mažėja (10 pav.). </w:t>
      </w:r>
    </w:p>
    <w:p w14:paraId="299968CC" w14:textId="77777777" w:rsidR="000F499E" w:rsidRPr="00424EC7" w:rsidRDefault="000F499E" w:rsidP="00D919EF">
      <w:pPr>
        <w:jc w:val="center"/>
        <w:rPr>
          <w:rFonts w:ascii="Times New Roman" w:hAnsi="Times New Roman" w:cs="Times New Roman"/>
        </w:rPr>
      </w:pPr>
      <w:r w:rsidRPr="00424EC7">
        <w:rPr>
          <w:rFonts w:ascii="Times New Roman" w:hAnsi="Times New Roman" w:cs="Times New Roman"/>
          <w:noProof/>
          <w:lang w:eastAsia="lt-LT"/>
        </w:rPr>
        <w:drawing>
          <wp:inline distT="0" distB="0" distL="0" distR="0" wp14:anchorId="7D5628A1" wp14:editId="4C1688AA">
            <wp:extent cx="5433912" cy="2052320"/>
            <wp:effectExtent l="0" t="0" r="1905" b="5080"/>
            <wp:docPr id="2112931192" name="Chart 2112931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7565DC" w14:textId="1C371376" w:rsidR="00061BA5" w:rsidRPr="00424EC7" w:rsidRDefault="00061BA5" w:rsidP="00D919EF">
      <w:pPr>
        <w:jc w:val="center"/>
        <w:rPr>
          <w:rFonts w:ascii="Times New Roman" w:hAnsi="Times New Roman" w:cs="Times New Roman"/>
          <w:b/>
          <w:bCs/>
        </w:rPr>
      </w:pPr>
      <w:r w:rsidRPr="00424EC7">
        <w:rPr>
          <w:rFonts w:ascii="Times New Roman" w:hAnsi="Times New Roman" w:cs="Times New Roman"/>
          <w:b/>
          <w:bCs/>
        </w:rPr>
        <w:t xml:space="preserve">10 pav. SMR (0-74 m.) dėl piktybinių navikų </w:t>
      </w:r>
      <w:r w:rsidR="00FD7E17">
        <w:rPr>
          <w:rFonts w:ascii="Times New Roman" w:hAnsi="Times New Roman" w:cs="Times New Roman"/>
          <w:b/>
          <w:bCs/>
        </w:rPr>
        <w:t>2</w:t>
      </w:r>
      <w:r w:rsidR="00994975">
        <w:rPr>
          <w:rFonts w:ascii="Times New Roman" w:hAnsi="Times New Roman" w:cs="Times New Roman"/>
          <w:b/>
          <w:bCs/>
        </w:rPr>
        <w:t>018</w:t>
      </w:r>
      <w:r w:rsidR="00994975">
        <w:rPr>
          <w:rFonts w:ascii="Times New Roman" w:hAnsi="Times New Roman" w:cs="Times New Roman"/>
        </w:rPr>
        <w:t>−</w:t>
      </w:r>
      <w:r w:rsidR="00D919EF" w:rsidRPr="00424EC7">
        <w:rPr>
          <w:rFonts w:ascii="Times New Roman" w:hAnsi="Times New Roman" w:cs="Times New Roman"/>
          <w:b/>
          <w:bCs/>
        </w:rPr>
        <w:t>2022 m. Kėdainių rajone ir Lietuvoje</w:t>
      </w:r>
    </w:p>
    <w:p w14:paraId="0BA301A2" w14:textId="0600C5A7" w:rsidR="00D919EF" w:rsidRPr="00424EC7" w:rsidRDefault="00D919EF" w:rsidP="00D919EF">
      <w:pPr>
        <w:tabs>
          <w:tab w:val="left" w:pos="2836"/>
        </w:tabs>
        <w:spacing w:line="360" w:lineRule="auto"/>
        <w:jc w:val="center"/>
        <w:rPr>
          <w:rFonts w:ascii="Times New Roman" w:hAnsi="Times New Roman" w:cs="Times New Roman"/>
          <w:i/>
          <w:iCs/>
        </w:rPr>
      </w:pPr>
      <w:r w:rsidRPr="00424EC7">
        <w:rPr>
          <w:rFonts w:ascii="Times New Roman" w:hAnsi="Times New Roman" w:cs="Times New Roman"/>
          <w:i/>
          <w:iCs/>
        </w:rPr>
        <w:t>Šaltinis: Visuomenės sveikatos stebėsenos informacinė sistema</w:t>
      </w:r>
    </w:p>
    <w:p w14:paraId="18399600" w14:textId="633D8DCA" w:rsidR="000F499E" w:rsidRPr="00424EC7" w:rsidRDefault="00B341CA" w:rsidP="00242EC9">
      <w:pPr>
        <w:spacing w:line="360" w:lineRule="auto"/>
        <w:jc w:val="both"/>
        <w:rPr>
          <w:rFonts w:ascii="Times New Roman" w:hAnsi="Times New Roman" w:cs="Times New Roman"/>
        </w:rPr>
      </w:pPr>
      <w:r w:rsidRPr="00424EC7">
        <w:rPr>
          <w:rFonts w:ascii="Times New Roman" w:hAnsi="Times New Roman" w:cs="Times New Roman"/>
        </w:rPr>
        <w:t>2022 m. tikėtinas ankstyvas SMR dėl piktybinių navikų buvo didesnis nei realus ankstyvų mirčių</w:t>
      </w:r>
      <w:r w:rsidR="00DC4678" w:rsidRPr="00424EC7">
        <w:rPr>
          <w:rFonts w:ascii="Times New Roman" w:hAnsi="Times New Roman" w:cs="Times New Roman"/>
        </w:rPr>
        <w:t xml:space="preserve"> skaičius, t. y. prognozuota 180 atvejų, realiai užfiksuota </w:t>
      </w:r>
      <w:r w:rsidR="00061BA5" w:rsidRPr="00424EC7">
        <w:rPr>
          <w:rFonts w:ascii="Times New Roman" w:hAnsi="Times New Roman" w:cs="Times New Roman"/>
        </w:rPr>
        <w:t xml:space="preserve">– </w:t>
      </w:r>
      <w:r w:rsidR="00DC4678" w:rsidRPr="00424EC7">
        <w:rPr>
          <w:rFonts w:ascii="Times New Roman" w:hAnsi="Times New Roman" w:cs="Times New Roman"/>
        </w:rPr>
        <w:t xml:space="preserve">87. </w:t>
      </w:r>
    </w:p>
    <w:p w14:paraId="7231DF21" w14:textId="17CE310F" w:rsidR="00F24718" w:rsidRPr="00424EC7" w:rsidRDefault="006214AC" w:rsidP="006214AC">
      <w:pPr>
        <w:pStyle w:val="Antrat2"/>
        <w:numPr>
          <w:ilvl w:val="1"/>
          <w:numId w:val="13"/>
        </w:numPr>
        <w:spacing w:after="240" w:line="360" w:lineRule="auto"/>
        <w:jc w:val="center"/>
        <w:rPr>
          <w:rFonts w:ascii="Times New Roman" w:hAnsi="Times New Roman" w:cs="Times New Roman"/>
          <w:b/>
          <w:color w:val="auto"/>
          <w:sz w:val="24"/>
        </w:rPr>
      </w:pPr>
      <w:r>
        <w:rPr>
          <w:rFonts w:ascii="Times New Roman" w:hAnsi="Times New Roman" w:cs="Times New Roman"/>
          <w:b/>
          <w:color w:val="auto"/>
          <w:sz w:val="24"/>
        </w:rPr>
        <w:lastRenderedPageBreak/>
        <w:t xml:space="preserve"> </w:t>
      </w:r>
      <w:bookmarkStart w:id="15" w:name="_Toc154128268"/>
      <w:r w:rsidR="00B62EBF" w:rsidRPr="00424EC7">
        <w:rPr>
          <w:rFonts w:ascii="Times New Roman" w:hAnsi="Times New Roman" w:cs="Times New Roman"/>
          <w:b/>
          <w:color w:val="auto"/>
          <w:sz w:val="24"/>
        </w:rPr>
        <w:t>Sergamumas II tipo cukriniu diabetu (E11)</w:t>
      </w:r>
      <w:bookmarkEnd w:id="15"/>
    </w:p>
    <w:p w14:paraId="66CC04C3" w14:textId="447F0F57" w:rsidR="00D919EF" w:rsidRPr="00424EC7" w:rsidRDefault="00D34263" w:rsidP="00A06E63">
      <w:pPr>
        <w:spacing w:line="360" w:lineRule="auto"/>
        <w:ind w:firstLine="567"/>
        <w:jc w:val="both"/>
        <w:rPr>
          <w:rFonts w:ascii="Times New Roman" w:hAnsi="Times New Roman" w:cs="Times New Roman"/>
        </w:rPr>
      </w:pPr>
      <w:r w:rsidRPr="00424EC7">
        <w:rPr>
          <w:rFonts w:ascii="Times New Roman" w:hAnsi="Times New Roman" w:cs="Times New Roman"/>
        </w:rPr>
        <w:t xml:space="preserve">2022 m. Kėdainių rajone </w:t>
      </w:r>
      <w:r w:rsidR="00A06E63" w:rsidRPr="00424EC7">
        <w:rPr>
          <w:rFonts w:ascii="Times New Roman" w:hAnsi="Times New Roman" w:cs="Times New Roman"/>
        </w:rPr>
        <w:t>nustatytas</w:t>
      </w:r>
      <w:r w:rsidRPr="00424EC7">
        <w:rPr>
          <w:rFonts w:ascii="Times New Roman" w:hAnsi="Times New Roman" w:cs="Times New Roman"/>
        </w:rPr>
        <w:t xml:space="preserve"> 381 II tipo </w:t>
      </w:r>
      <w:r w:rsidR="00A06E63" w:rsidRPr="00424EC7">
        <w:rPr>
          <w:rFonts w:ascii="Times New Roman" w:hAnsi="Times New Roman" w:cs="Times New Roman"/>
        </w:rPr>
        <w:t xml:space="preserve">cukrinio diabeto ligos atvejis (2021 m. – 324). Tai reiškia, kad iš </w:t>
      </w:r>
      <w:r w:rsidR="00D653E6" w:rsidRPr="00424EC7">
        <w:rPr>
          <w:rFonts w:ascii="Times New Roman" w:hAnsi="Times New Roman" w:cs="Times New Roman"/>
        </w:rPr>
        <w:t>120</w:t>
      </w:r>
      <w:r w:rsidR="00A06E63" w:rsidRPr="00424EC7">
        <w:rPr>
          <w:rFonts w:ascii="Times New Roman" w:hAnsi="Times New Roman" w:cs="Times New Roman"/>
        </w:rPr>
        <w:t xml:space="preserve"> Kėdainių rajono gyventojų II tipo cukriniu diabetu </w:t>
      </w:r>
      <w:r w:rsidR="007C14A0" w:rsidRPr="00424EC7">
        <w:rPr>
          <w:rFonts w:ascii="Times New Roman" w:hAnsi="Times New Roman" w:cs="Times New Roman"/>
        </w:rPr>
        <w:t xml:space="preserve">apytiksliai </w:t>
      </w:r>
      <w:r w:rsidR="00A06E63" w:rsidRPr="00424EC7">
        <w:rPr>
          <w:rFonts w:ascii="Times New Roman" w:hAnsi="Times New Roman" w:cs="Times New Roman"/>
        </w:rPr>
        <w:t xml:space="preserve">sirgo </w:t>
      </w:r>
      <w:r w:rsidR="00D653E6" w:rsidRPr="00424EC7">
        <w:rPr>
          <w:rFonts w:ascii="Times New Roman" w:hAnsi="Times New Roman" w:cs="Times New Roman"/>
        </w:rPr>
        <w:t xml:space="preserve">1 asmuo. </w:t>
      </w:r>
      <w:r w:rsidR="007C14A0" w:rsidRPr="00424EC7">
        <w:rPr>
          <w:rFonts w:ascii="Times New Roman" w:hAnsi="Times New Roman" w:cs="Times New Roman"/>
        </w:rPr>
        <w:t>Pastaraisiais metais sergamumas II tipo cukriniu diabetu siekė 82,9 atvejus 10 000 gyv. (11 pav.)</w:t>
      </w:r>
    </w:p>
    <w:p w14:paraId="28767F7D" w14:textId="77777777" w:rsidR="007C14A0" w:rsidRPr="00424EC7" w:rsidRDefault="007C14A0" w:rsidP="007C14A0">
      <w:pPr>
        <w:jc w:val="center"/>
        <w:rPr>
          <w:rFonts w:ascii="Times New Roman" w:hAnsi="Times New Roman" w:cs="Times New Roman"/>
        </w:rPr>
      </w:pPr>
      <w:r w:rsidRPr="00424EC7">
        <w:rPr>
          <w:rFonts w:ascii="Times New Roman" w:hAnsi="Times New Roman" w:cs="Times New Roman"/>
          <w:noProof/>
          <w:lang w:eastAsia="lt-LT"/>
        </w:rPr>
        <w:drawing>
          <wp:inline distT="0" distB="0" distL="0" distR="0" wp14:anchorId="6505B57A" wp14:editId="2AA024A2">
            <wp:extent cx="5630918" cy="2375647"/>
            <wp:effectExtent l="0" t="0" r="0" b="0"/>
            <wp:docPr id="936075607" name="Chart 93607560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F6103DE" w14:textId="5243A1F7" w:rsidR="007C14A0" w:rsidRPr="00424EC7" w:rsidRDefault="00C804CE" w:rsidP="00C804CE">
      <w:pPr>
        <w:jc w:val="center"/>
        <w:rPr>
          <w:rFonts w:ascii="Times New Roman" w:hAnsi="Times New Roman" w:cs="Times New Roman"/>
          <w:b/>
          <w:bCs/>
        </w:rPr>
      </w:pPr>
      <w:r w:rsidRPr="00424EC7">
        <w:rPr>
          <w:rFonts w:ascii="Times New Roman" w:hAnsi="Times New Roman" w:cs="Times New Roman"/>
          <w:b/>
          <w:bCs/>
        </w:rPr>
        <w:t>11 pav. Sergamumas II tipo cu</w:t>
      </w:r>
      <w:r w:rsidR="00994975">
        <w:rPr>
          <w:rFonts w:ascii="Times New Roman" w:hAnsi="Times New Roman" w:cs="Times New Roman"/>
          <w:b/>
          <w:bCs/>
        </w:rPr>
        <w:t>kriniu diabetu 10 000 gyv. 2018</w:t>
      </w:r>
      <w:r w:rsidR="00994975">
        <w:rPr>
          <w:rFonts w:ascii="Times New Roman" w:hAnsi="Times New Roman" w:cs="Times New Roman"/>
        </w:rPr>
        <w:t>−</w:t>
      </w:r>
      <w:r w:rsidRPr="00424EC7">
        <w:rPr>
          <w:rFonts w:ascii="Times New Roman" w:hAnsi="Times New Roman" w:cs="Times New Roman"/>
          <w:b/>
          <w:bCs/>
        </w:rPr>
        <w:t>2022 m. Kėdainių rajone ir Lietuvoje</w:t>
      </w:r>
    </w:p>
    <w:p w14:paraId="7BDC0D02" w14:textId="77777777" w:rsidR="00C804CE" w:rsidRPr="00424EC7" w:rsidRDefault="00C804CE" w:rsidP="00C804CE">
      <w:pPr>
        <w:tabs>
          <w:tab w:val="left" w:pos="2836"/>
        </w:tabs>
        <w:spacing w:line="360" w:lineRule="auto"/>
        <w:jc w:val="center"/>
        <w:rPr>
          <w:rFonts w:ascii="Times New Roman" w:hAnsi="Times New Roman" w:cs="Times New Roman"/>
          <w:i/>
          <w:iCs/>
        </w:rPr>
      </w:pPr>
      <w:r w:rsidRPr="00424EC7">
        <w:rPr>
          <w:rFonts w:ascii="Times New Roman" w:hAnsi="Times New Roman" w:cs="Times New Roman"/>
          <w:i/>
          <w:iCs/>
        </w:rPr>
        <w:t>Šaltinis: Visuomenės sveikatos stebėsenos informacinė sistema</w:t>
      </w:r>
    </w:p>
    <w:p w14:paraId="11B7D227" w14:textId="77777777" w:rsidR="00C804CE" w:rsidRPr="00424EC7" w:rsidRDefault="00C804CE" w:rsidP="00C804CE">
      <w:pPr>
        <w:tabs>
          <w:tab w:val="left" w:pos="2836"/>
        </w:tabs>
        <w:spacing w:line="360" w:lineRule="auto"/>
        <w:jc w:val="both"/>
        <w:rPr>
          <w:rFonts w:ascii="Times New Roman" w:hAnsi="Times New Roman" w:cs="Times New Roman"/>
        </w:rPr>
      </w:pPr>
      <w:r w:rsidRPr="00424EC7">
        <w:rPr>
          <w:rFonts w:ascii="Times New Roman" w:hAnsi="Times New Roman" w:cs="Times New Roman"/>
        </w:rPr>
        <w:t xml:space="preserve">Iki 2020 m. II tipo cukrinio diabeto sergamumo tendencija Kėdainių rajone buvo mažėjanti, o 2022 m. išaugo daugiau nei 14 proc., lyginant su praėjusiais metais. 2019 m. rajonas pasiekė Lietuvos vidurkį, tačiau pastaraisiais metais jį viršijo. </w:t>
      </w:r>
    </w:p>
    <w:p w14:paraId="26F1A1B5" w14:textId="2D0C2B5A" w:rsidR="00044A7F" w:rsidRPr="00424EC7" w:rsidRDefault="00F867B1" w:rsidP="007029AF">
      <w:pPr>
        <w:spacing w:line="360" w:lineRule="auto"/>
        <w:ind w:firstLine="567"/>
        <w:jc w:val="both"/>
        <w:rPr>
          <w:rFonts w:ascii="Times New Roman" w:hAnsi="Times New Roman" w:cs="Times New Roman"/>
        </w:rPr>
      </w:pPr>
      <w:r w:rsidRPr="00424EC7">
        <w:rPr>
          <w:rFonts w:ascii="Times New Roman" w:hAnsi="Times New Roman" w:cs="Times New Roman"/>
        </w:rPr>
        <w:t>II</w:t>
      </w:r>
      <w:r w:rsidR="00994975">
        <w:rPr>
          <w:rFonts w:ascii="Times New Roman" w:hAnsi="Times New Roman" w:cs="Times New Roman"/>
        </w:rPr>
        <w:t xml:space="preserve"> tipo cukrinis diabetas žinomas</w:t>
      </w:r>
      <w:r w:rsidRPr="00424EC7">
        <w:rPr>
          <w:rFonts w:ascii="Times New Roman" w:hAnsi="Times New Roman" w:cs="Times New Roman"/>
        </w:rPr>
        <w:t xml:space="preserve"> kaip nuo insulino nepriklausomas sveikatos sutrikimas, dažniausiai pasireiškiantis vyresniems nei 40 m. asmenims ar turintiems nutukimą. Taip pat, veiksniai, lemiantys didesnę riziką susirgti II tipo cukriniu diabetu</w:t>
      </w:r>
      <w:r w:rsidR="00994975">
        <w:rPr>
          <w:rFonts w:ascii="Times New Roman" w:hAnsi="Times New Roman" w:cs="Times New Roman"/>
        </w:rPr>
        <w:t>,</w:t>
      </w:r>
      <w:r w:rsidRPr="00424EC7">
        <w:rPr>
          <w:rFonts w:ascii="Times New Roman" w:hAnsi="Times New Roman" w:cs="Times New Roman"/>
        </w:rPr>
        <w:t xml:space="preserve"> – netinkama mityba (per didelis lengvai virškinamų angliavandenių ir sočiųjų riebalų </w:t>
      </w:r>
      <w:r w:rsidR="00087AA0" w:rsidRPr="00424EC7">
        <w:rPr>
          <w:rFonts w:ascii="Times New Roman" w:hAnsi="Times New Roman" w:cs="Times New Roman"/>
        </w:rPr>
        <w:t>rūgščių</w:t>
      </w:r>
      <w:r w:rsidRPr="00424EC7">
        <w:rPr>
          <w:rFonts w:ascii="Times New Roman" w:hAnsi="Times New Roman" w:cs="Times New Roman"/>
        </w:rPr>
        <w:t xml:space="preserve"> vartojimas), fizinio aktyvumo stoka, nesaikingas alkoholio vartojimas, rūkymas ir kt. </w:t>
      </w:r>
    </w:p>
    <w:p w14:paraId="3A5F8F28" w14:textId="421E86C4" w:rsidR="007029AF" w:rsidRPr="00424EC7" w:rsidRDefault="00F867B1" w:rsidP="00424EC7">
      <w:pPr>
        <w:spacing w:line="360" w:lineRule="auto"/>
        <w:ind w:firstLine="567"/>
        <w:jc w:val="both"/>
        <w:rPr>
          <w:rFonts w:ascii="Times New Roman" w:hAnsi="Times New Roman" w:cs="Times New Roman"/>
        </w:rPr>
      </w:pPr>
      <w:r w:rsidRPr="00424EC7">
        <w:rPr>
          <w:rFonts w:ascii="Times New Roman" w:hAnsi="Times New Roman" w:cs="Times New Roman"/>
        </w:rPr>
        <w:t xml:space="preserve">Analizuojant rizikos veiksnių paplitimą Kėdainių rajone, būtina </w:t>
      </w:r>
      <w:r w:rsidR="00B3209B" w:rsidRPr="00424EC7">
        <w:rPr>
          <w:rFonts w:ascii="Times New Roman" w:hAnsi="Times New Roman" w:cs="Times New Roman"/>
        </w:rPr>
        <w:t>vadovautis</w:t>
      </w:r>
      <w:r w:rsidRPr="00424EC7">
        <w:rPr>
          <w:rFonts w:ascii="Times New Roman" w:hAnsi="Times New Roman" w:cs="Times New Roman"/>
        </w:rPr>
        <w:t xml:space="preserve"> </w:t>
      </w:r>
      <w:r w:rsidR="00446C08" w:rsidRPr="00424EC7">
        <w:rPr>
          <w:rFonts w:ascii="Times New Roman" w:hAnsi="Times New Roman" w:cs="Times New Roman"/>
        </w:rPr>
        <w:t xml:space="preserve">2022 m. </w:t>
      </w:r>
      <w:r w:rsidR="00FD7E17">
        <w:rPr>
          <w:rFonts w:ascii="Times New Roman" w:hAnsi="Times New Roman" w:cs="Times New Roman"/>
        </w:rPr>
        <w:t xml:space="preserve">Lietuvos suaugusiųjų </w:t>
      </w:r>
      <w:r w:rsidR="00B3209B" w:rsidRPr="00424EC7">
        <w:rPr>
          <w:rFonts w:ascii="Times New Roman" w:hAnsi="Times New Roman" w:cs="Times New Roman"/>
        </w:rPr>
        <w:t>gyvensenos tyrimo rezultatais</w:t>
      </w:r>
      <w:r w:rsidR="00446C08" w:rsidRPr="00424EC7">
        <w:rPr>
          <w:rFonts w:ascii="Times New Roman" w:hAnsi="Times New Roman" w:cs="Times New Roman"/>
        </w:rPr>
        <w:t xml:space="preserve"> (12 pav.)</w:t>
      </w:r>
      <w:r w:rsidR="00B3209B" w:rsidRPr="00424EC7">
        <w:rPr>
          <w:rFonts w:ascii="Times New Roman" w:hAnsi="Times New Roman" w:cs="Times New Roman"/>
        </w:rPr>
        <w:t xml:space="preserve">. </w:t>
      </w:r>
      <w:r w:rsidR="00FD7E17">
        <w:rPr>
          <w:rFonts w:ascii="Times New Roman" w:hAnsi="Times New Roman" w:cs="Times New Roman"/>
        </w:rPr>
        <w:t>Tyrimo duomenimis, d</w:t>
      </w:r>
      <w:r w:rsidR="007029AF" w:rsidRPr="00424EC7">
        <w:rPr>
          <w:rFonts w:ascii="Times New Roman" w:hAnsi="Times New Roman" w:cs="Times New Roman"/>
        </w:rPr>
        <w:t>augiau nei trečdalis</w:t>
      </w:r>
      <w:r w:rsidR="00044A7F" w:rsidRPr="00424EC7">
        <w:rPr>
          <w:rFonts w:ascii="Times New Roman" w:hAnsi="Times New Roman" w:cs="Times New Roman"/>
        </w:rPr>
        <w:t xml:space="preserve"> (34,4 proc.)</w:t>
      </w:r>
      <w:r w:rsidR="007029AF" w:rsidRPr="00424EC7">
        <w:rPr>
          <w:rFonts w:ascii="Times New Roman" w:hAnsi="Times New Roman" w:cs="Times New Roman"/>
        </w:rPr>
        <w:t xml:space="preserve"> Kėdainių rajono gyventojų </w:t>
      </w:r>
      <w:r w:rsidR="007029AF" w:rsidRPr="00424EC7">
        <w:rPr>
          <w:rFonts w:ascii="Times New Roman" w:eastAsia="Times New Roman" w:hAnsi="Times New Roman" w:cs="Times New Roman"/>
          <w:color w:val="000000"/>
          <w:kern w:val="0"/>
          <w:lang w:eastAsia="en-GB"/>
          <w14:ligatures w14:val="none"/>
        </w:rPr>
        <w:t>≥ 5 d. per savaitę užsiėmė energinga fizine veikla</w:t>
      </w:r>
      <w:r w:rsidR="00424EC7" w:rsidRPr="00424EC7">
        <w:rPr>
          <w:rFonts w:ascii="Times New Roman" w:eastAsia="Times New Roman" w:hAnsi="Times New Roman" w:cs="Times New Roman"/>
          <w:color w:val="000000"/>
          <w:kern w:val="0"/>
          <w:lang w:eastAsia="en-GB"/>
          <w14:ligatures w14:val="none"/>
        </w:rPr>
        <w:t xml:space="preserve">, tačiau 2 proc. mažiau nei 2018 m. </w:t>
      </w:r>
      <w:r w:rsidR="007029AF" w:rsidRPr="00424EC7">
        <w:rPr>
          <w:rFonts w:ascii="Times New Roman" w:eastAsia="Times New Roman" w:hAnsi="Times New Roman" w:cs="Times New Roman"/>
          <w:color w:val="000000"/>
          <w:kern w:val="0"/>
          <w:lang w:eastAsia="en-GB"/>
          <w14:ligatures w14:val="none"/>
        </w:rPr>
        <w:t xml:space="preserve">Kartą per dieną saldumynus valgė 16,8 proc. gyventojų, o saldžiuosius gėrimus gėrė  2,8 proc. </w:t>
      </w:r>
      <w:r w:rsidR="00044A7F" w:rsidRPr="00424EC7">
        <w:rPr>
          <w:rFonts w:ascii="Times New Roman" w:eastAsia="Times New Roman" w:hAnsi="Times New Roman" w:cs="Times New Roman"/>
          <w:color w:val="000000"/>
          <w:kern w:val="0"/>
          <w:lang w:eastAsia="en-GB"/>
          <w14:ligatures w14:val="none"/>
        </w:rPr>
        <w:t>Pastarųjų rodiklių</w:t>
      </w:r>
      <w:r w:rsidR="00424EC7" w:rsidRPr="00424EC7">
        <w:rPr>
          <w:rFonts w:ascii="Times New Roman" w:eastAsia="Times New Roman" w:hAnsi="Times New Roman" w:cs="Times New Roman"/>
          <w:color w:val="000000"/>
          <w:kern w:val="0"/>
          <w:lang w:eastAsia="en-GB"/>
          <w14:ligatures w14:val="none"/>
        </w:rPr>
        <w:t xml:space="preserve">, kurie buvo analizuojami tik 2022 m. gyvensenos tyrime, </w:t>
      </w:r>
      <w:r w:rsidR="00044A7F" w:rsidRPr="00424EC7">
        <w:rPr>
          <w:rFonts w:ascii="Times New Roman" w:eastAsia="Times New Roman" w:hAnsi="Times New Roman" w:cs="Times New Roman"/>
          <w:color w:val="000000"/>
          <w:kern w:val="0"/>
          <w:lang w:eastAsia="en-GB"/>
          <w14:ligatures w14:val="none"/>
        </w:rPr>
        <w:t xml:space="preserve">procentinės reikšmės geresnės už Lietuvos vidurkį. 33,6 proc. rajono gyventojų papildomai nedėjo druskos į paruoštą maistą, </w:t>
      </w:r>
      <w:r w:rsidR="00424EC7" w:rsidRPr="00424EC7">
        <w:rPr>
          <w:rFonts w:ascii="Times New Roman" w:eastAsia="Times New Roman" w:hAnsi="Times New Roman" w:cs="Times New Roman"/>
          <w:color w:val="000000"/>
          <w:kern w:val="0"/>
          <w:lang w:eastAsia="en-GB"/>
          <w14:ligatures w14:val="none"/>
        </w:rPr>
        <w:t xml:space="preserve">2018 m. – </w:t>
      </w:r>
      <w:r w:rsidR="00FD7E17">
        <w:rPr>
          <w:rFonts w:ascii="Times New Roman" w:eastAsia="Times New Roman" w:hAnsi="Times New Roman" w:cs="Times New Roman"/>
          <w:color w:val="000000"/>
          <w:kern w:val="0"/>
          <w:lang w:eastAsia="en-GB"/>
          <w14:ligatures w14:val="none"/>
        </w:rPr>
        <w:t xml:space="preserve">45,1 proc. </w:t>
      </w:r>
    </w:p>
    <w:p w14:paraId="0A45962F" w14:textId="7F03C12D" w:rsidR="007029AF" w:rsidRPr="00424EC7" w:rsidRDefault="007029AF" w:rsidP="007029AF">
      <w:pPr>
        <w:spacing w:line="360" w:lineRule="auto"/>
        <w:ind w:firstLine="567"/>
        <w:jc w:val="both"/>
        <w:rPr>
          <w:rFonts w:ascii="Verdana" w:eastAsia="Times New Roman" w:hAnsi="Verdana" w:cs="Times New Roman"/>
          <w:color w:val="000000"/>
          <w:kern w:val="0"/>
          <w:sz w:val="16"/>
          <w:szCs w:val="16"/>
          <w:lang w:eastAsia="en-GB"/>
          <w14:ligatures w14:val="none"/>
        </w:rPr>
      </w:pPr>
      <w:r w:rsidRPr="00424EC7">
        <w:rPr>
          <w:rFonts w:ascii="Times New Roman" w:eastAsia="Times New Roman" w:hAnsi="Times New Roman" w:cs="Times New Roman"/>
          <w:color w:val="000000"/>
          <w:kern w:val="0"/>
          <w:lang w:eastAsia="en-GB"/>
          <w14:ligatures w14:val="none"/>
        </w:rPr>
        <w:t xml:space="preserve"> </w:t>
      </w:r>
    </w:p>
    <w:p w14:paraId="2EB51F28" w14:textId="63553707" w:rsidR="00C804CE" w:rsidRPr="00424EC7" w:rsidRDefault="00C804CE" w:rsidP="00C804CE">
      <w:pPr>
        <w:tabs>
          <w:tab w:val="left" w:pos="2836"/>
        </w:tabs>
        <w:spacing w:line="360" w:lineRule="auto"/>
        <w:ind w:firstLine="567"/>
        <w:jc w:val="both"/>
        <w:rPr>
          <w:rFonts w:ascii="Times New Roman" w:hAnsi="Times New Roman" w:cs="Times New Roman"/>
        </w:rPr>
      </w:pPr>
    </w:p>
    <w:p w14:paraId="354C9EBD" w14:textId="69E1AF57" w:rsidR="00446C08" w:rsidRPr="00424EC7" w:rsidRDefault="009C5575" w:rsidP="00424EC7">
      <w:pPr>
        <w:tabs>
          <w:tab w:val="left" w:pos="2836"/>
        </w:tabs>
        <w:spacing w:line="276" w:lineRule="auto"/>
        <w:jc w:val="center"/>
        <w:rPr>
          <w:rFonts w:ascii="Times New Roman" w:hAnsi="Times New Roman" w:cs="Times New Roman"/>
        </w:rPr>
      </w:pPr>
      <w:r w:rsidRPr="00424EC7">
        <w:rPr>
          <w:noProof/>
          <w:lang w:eastAsia="lt-LT"/>
        </w:rPr>
        <w:lastRenderedPageBreak/>
        <w:drawing>
          <wp:inline distT="0" distB="0" distL="0" distR="0" wp14:anchorId="5A36BC59" wp14:editId="6652BE62">
            <wp:extent cx="5561556" cy="2204581"/>
            <wp:effectExtent l="0" t="0" r="1270" b="5715"/>
            <wp:docPr id="1772561626" name="Chart 1">
              <a:extLst xmlns:a="http://schemas.openxmlformats.org/drawingml/2006/main">
                <a:ext uri="{FF2B5EF4-FFF2-40B4-BE49-F238E27FC236}">
                  <a16:creationId xmlns:a16="http://schemas.microsoft.com/office/drawing/2014/main" id="{E8030D37-BAFE-D24F-A6AA-BBFD2E3E3C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E5C0231" w14:textId="040E920E" w:rsidR="00B3209B" w:rsidRPr="00424EC7" w:rsidRDefault="00044A7F" w:rsidP="00044A7F">
      <w:pPr>
        <w:tabs>
          <w:tab w:val="left" w:pos="2836"/>
        </w:tabs>
        <w:ind w:firstLine="567"/>
        <w:jc w:val="center"/>
        <w:rPr>
          <w:rFonts w:ascii="Times New Roman" w:hAnsi="Times New Roman" w:cs="Times New Roman"/>
          <w:b/>
          <w:bCs/>
        </w:rPr>
      </w:pPr>
      <w:bookmarkStart w:id="16" w:name="OLE_LINK1"/>
      <w:r w:rsidRPr="00424EC7">
        <w:rPr>
          <w:rFonts w:ascii="Times New Roman" w:hAnsi="Times New Roman" w:cs="Times New Roman"/>
          <w:b/>
          <w:bCs/>
        </w:rPr>
        <w:t>12 pav. Sveikatos elgsenos (fizinio aktyvumo ir mitybos įpročių) paplitimas 2022 m. Kėdainių rajone ir Lietuvoje (proc.)</w:t>
      </w:r>
    </w:p>
    <w:p w14:paraId="78AC2A5D" w14:textId="31DF66C1" w:rsidR="00C804CE" w:rsidRPr="00424EC7" w:rsidRDefault="00044A7F" w:rsidP="00044A7F">
      <w:pPr>
        <w:tabs>
          <w:tab w:val="left" w:pos="2836"/>
        </w:tabs>
        <w:spacing w:line="360" w:lineRule="auto"/>
        <w:jc w:val="center"/>
        <w:rPr>
          <w:rFonts w:ascii="Times New Roman" w:hAnsi="Times New Roman" w:cs="Times New Roman"/>
          <w:i/>
          <w:iCs/>
        </w:rPr>
      </w:pPr>
      <w:r w:rsidRPr="00424EC7">
        <w:rPr>
          <w:rFonts w:ascii="Times New Roman" w:hAnsi="Times New Roman" w:cs="Times New Roman"/>
          <w:i/>
          <w:iCs/>
        </w:rPr>
        <w:t>Šaltinis: Higienos instituto Visuomenės sveikatos technologijų centras</w:t>
      </w:r>
    </w:p>
    <w:bookmarkEnd w:id="16"/>
    <w:p w14:paraId="5A574B95" w14:textId="6328DD7D" w:rsidR="00044A7F" w:rsidRDefault="00087AA0" w:rsidP="00087AA0">
      <w:pPr>
        <w:tabs>
          <w:tab w:val="left" w:pos="2836"/>
        </w:tabs>
        <w:spacing w:line="360" w:lineRule="auto"/>
        <w:jc w:val="both"/>
        <w:rPr>
          <w:rFonts w:ascii="Times New Roman" w:hAnsi="Times New Roman" w:cs="Times New Roman"/>
        </w:rPr>
      </w:pPr>
      <w:r w:rsidRPr="00424EC7">
        <w:rPr>
          <w:rFonts w:ascii="Times New Roman" w:hAnsi="Times New Roman" w:cs="Times New Roman"/>
        </w:rPr>
        <w:t>2022 m. atliktas gyvensenos tyrimas taip pat atskleidė Kėdainių rajono gyventojų rizikingos elgsenos</w:t>
      </w:r>
      <w:r w:rsidR="00A90AA7" w:rsidRPr="00424EC7">
        <w:rPr>
          <w:rFonts w:ascii="Times New Roman" w:hAnsi="Times New Roman" w:cs="Times New Roman"/>
        </w:rPr>
        <w:t>, įskaitant tabaką, el. cigaretes, alkoholį ir narkotikus,</w:t>
      </w:r>
      <w:r w:rsidRPr="00424EC7">
        <w:rPr>
          <w:rFonts w:ascii="Times New Roman" w:hAnsi="Times New Roman" w:cs="Times New Roman"/>
        </w:rPr>
        <w:t xml:space="preserve"> rezultatus (13 pav. ).</w:t>
      </w:r>
    </w:p>
    <w:p w14:paraId="6C011B61" w14:textId="56786EBD" w:rsidR="000E37B2" w:rsidRPr="00424EC7" w:rsidRDefault="000E37B2" w:rsidP="00087AA0">
      <w:pPr>
        <w:tabs>
          <w:tab w:val="left" w:pos="2836"/>
        </w:tabs>
        <w:spacing w:line="360" w:lineRule="auto"/>
        <w:jc w:val="both"/>
        <w:rPr>
          <w:rFonts w:ascii="Times New Roman" w:hAnsi="Times New Roman" w:cs="Times New Roman"/>
        </w:rPr>
      </w:pPr>
      <w:r>
        <w:rPr>
          <w:noProof/>
          <w:lang w:eastAsia="lt-LT"/>
        </w:rPr>
        <w:drawing>
          <wp:inline distT="0" distB="0" distL="0" distR="0" wp14:anchorId="653D39A6" wp14:editId="029ED79F">
            <wp:extent cx="5761973" cy="2417523"/>
            <wp:effectExtent l="0" t="0" r="0" b="1905"/>
            <wp:docPr id="1848623596" name="Chart 1">
              <a:extLst xmlns:a="http://schemas.openxmlformats.org/drawingml/2006/main">
                <a:ext uri="{FF2B5EF4-FFF2-40B4-BE49-F238E27FC236}">
                  <a16:creationId xmlns:a16="http://schemas.microsoft.com/office/drawing/2014/main" id="{D51CE227-5017-404B-A0E5-80F576004A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28155FA" w14:textId="43277BC3" w:rsidR="00A90AA7" w:rsidRPr="00424EC7" w:rsidRDefault="00A90AA7" w:rsidP="00A90AA7">
      <w:pPr>
        <w:tabs>
          <w:tab w:val="left" w:pos="2836"/>
        </w:tabs>
        <w:ind w:firstLine="567"/>
        <w:jc w:val="center"/>
        <w:rPr>
          <w:rFonts w:ascii="Times New Roman" w:hAnsi="Times New Roman" w:cs="Times New Roman"/>
          <w:b/>
          <w:bCs/>
        </w:rPr>
      </w:pPr>
      <w:r w:rsidRPr="00424EC7">
        <w:rPr>
          <w:rFonts w:ascii="Times New Roman" w:hAnsi="Times New Roman" w:cs="Times New Roman"/>
          <w:b/>
          <w:bCs/>
        </w:rPr>
        <w:t>13 pav. Rizikingos elgsenos (tabako, el. cigarečių, alkoholio ir narkotikų vartojimo) paplitimas 2022 m. Kėdainių rajone ir Lietuvoje (proc.)</w:t>
      </w:r>
    </w:p>
    <w:p w14:paraId="66CC46C9" w14:textId="77777777" w:rsidR="00A90AA7" w:rsidRPr="00424EC7" w:rsidRDefault="00A90AA7" w:rsidP="00A90AA7">
      <w:pPr>
        <w:tabs>
          <w:tab w:val="left" w:pos="2836"/>
        </w:tabs>
        <w:spacing w:line="360" w:lineRule="auto"/>
        <w:jc w:val="center"/>
        <w:rPr>
          <w:rFonts w:ascii="Times New Roman" w:hAnsi="Times New Roman" w:cs="Times New Roman"/>
          <w:i/>
          <w:iCs/>
        </w:rPr>
      </w:pPr>
      <w:r w:rsidRPr="00424EC7">
        <w:rPr>
          <w:rFonts w:ascii="Times New Roman" w:hAnsi="Times New Roman" w:cs="Times New Roman"/>
          <w:i/>
          <w:iCs/>
        </w:rPr>
        <w:t>Šaltinis: Higienos instituto Visuomenės sveikatos technologijų centras</w:t>
      </w:r>
    </w:p>
    <w:p w14:paraId="2128BDF2" w14:textId="205DE9C2" w:rsidR="006214AC" w:rsidRDefault="00A90AA7" w:rsidP="006214AC">
      <w:pPr>
        <w:tabs>
          <w:tab w:val="left" w:pos="2836"/>
        </w:tabs>
        <w:spacing w:line="360" w:lineRule="auto"/>
        <w:jc w:val="both"/>
        <w:rPr>
          <w:rFonts w:ascii="Times New Roman" w:hAnsi="Times New Roman" w:cs="Times New Roman"/>
        </w:rPr>
      </w:pPr>
      <w:r w:rsidRPr="00424EC7">
        <w:rPr>
          <w:rFonts w:ascii="Times New Roman" w:hAnsi="Times New Roman" w:cs="Times New Roman"/>
        </w:rPr>
        <w:t xml:space="preserve">Kasdien tabako gaminius per pastarąjį </w:t>
      </w:r>
      <w:r w:rsidR="000E37B2" w:rsidRPr="00424EC7">
        <w:rPr>
          <w:rFonts w:ascii="Times New Roman" w:hAnsi="Times New Roman" w:cs="Times New Roman"/>
        </w:rPr>
        <w:t>mėnesį</w:t>
      </w:r>
      <w:r w:rsidRPr="00424EC7">
        <w:rPr>
          <w:rFonts w:ascii="Times New Roman" w:hAnsi="Times New Roman" w:cs="Times New Roman"/>
        </w:rPr>
        <w:t xml:space="preserve"> 2022 m. Kėdainių rajone va</w:t>
      </w:r>
      <w:r w:rsidR="00F3421B">
        <w:rPr>
          <w:rFonts w:ascii="Times New Roman" w:hAnsi="Times New Roman" w:cs="Times New Roman"/>
        </w:rPr>
        <w:t>rtojo 13,1 proc. gyventojų, maže</w:t>
      </w:r>
      <w:r w:rsidRPr="00424EC7">
        <w:rPr>
          <w:rFonts w:ascii="Times New Roman" w:hAnsi="Times New Roman" w:cs="Times New Roman"/>
        </w:rPr>
        <w:t>snė dalis el. cigaretes – 1,4 proc</w:t>
      </w:r>
      <w:r w:rsidR="00413DEC">
        <w:rPr>
          <w:rFonts w:ascii="Times New Roman" w:hAnsi="Times New Roman" w:cs="Times New Roman"/>
        </w:rPr>
        <w:t xml:space="preserve">. </w:t>
      </w:r>
      <w:r w:rsidR="000E37B2" w:rsidRPr="00424EC7">
        <w:rPr>
          <w:rFonts w:ascii="Times New Roman" w:hAnsi="Times New Roman" w:cs="Times New Roman"/>
        </w:rPr>
        <w:t>Alkoholį</w:t>
      </w:r>
      <w:r w:rsidR="006D284C" w:rsidRPr="00424EC7">
        <w:rPr>
          <w:rFonts w:ascii="Times New Roman" w:hAnsi="Times New Roman" w:cs="Times New Roman"/>
        </w:rPr>
        <w:t xml:space="preserve"> per paskutines 30 d. kartą per savaitę vartojo 14,6 proc. gyventojų. Beveik 8 proc. rajono gyventojų buvo išbandę narkotines medžiagas. Pastarųjų rizikingos elgsenos rodiklių procentinės reikšmės yra geresnės nei šalies vidurkis</w:t>
      </w:r>
      <w:r w:rsidR="00413DEC">
        <w:rPr>
          <w:rFonts w:ascii="Times New Roman" w:hAnsi="Times New Roman" w:cs="Times New Roman"/>
        </w:rPr>
        <w:t xml:space="preserve">, tačiau, lyginant su 2018 m. duomenimis, tabako, alkoholio ir narkotikų vartojimo paplitimas Kėdainių rajone padidėjo. </w:t>
      </w:r>
    </w:p>
    <w:p w14:paraId="2EA73B29" w14:textId="0490B188" w:rsidR="006214AC" w:rsidRPr="006214AC" w:rsidRDefault="006214AC" w:rsidP="006214AC">
      <w:pPr>
        <w:rPr>
          <w:rFonts w:ascii="Times New Roman" w:hAnsi="Times New Roman" w:cs="Times New Roman"/>
        </w:rPr>
      </w:pPr>
      <w:r>
        <w:rPr>
          <w:rFonts w:ascii="Times New Roman" w:hAnsi="Times New Roman" w:cs="Times New Roman"/>
        </w:rPr>
        <w:br w:type="page"/>
      </w:r>
    </w:p>
    <w:p w14:paraId="7E65AAE4" w14:textId="3DF7731E" w:rsidR="00087AA0" w:rsidRPr="00A46A04" w:rsidRDefault="00A46A04" w:rsidP="00A46A04">
      <w:pPr>
        <w:pStyle w:val="Antrat1"/>
        <w:spacing w:after="240"/>
        <w:jc w:val="center"/>
        <w:rPr>
          <w:rFonts w:ascii="Times New Roman" w:hAnsi="Times New Roman" w:cs="Times New Roman"/>
          <w:b/>
          <w:bCs/>
          <w:color w:val="auto"/>
          <w:sz w:val="28"/>
          <w:szCs w:val="28"/>
        </w:rPr>
      </w:pPr>
      <w:bookmarkStart w:id="17" w:name="_Toc154128269"/>
      <w:r>
        <w:rPr>
          <w:rFonts w:ascii="Times New Roman" w:hAnsi="Times New Roman" w:cs="Times New Roman"/>
          <w:b/>
          <w:bCs/>
          <w:color w:val="auto"/>
          <w:sz w:val="28"/>
          <w:szCs w:val="28"/>
        </w:rPr>
        <w:lastRenderedPageBreak/>
        <w:t>IŠVADOS</w:t>
      </w:r>
      <w:bookmarkEnd w:id="17"/>
      <w:r>
        <w:rPr>
          <w:rFonts w:ascii="Times New Roman" w:hAnsi="Times New Roman" w:cs="Times New Roman"/>
          <w:b/>
          <w:bCs/>
          <w:color w:val="auto"/>
          <w:sz w:val="28"/>
          <w:szCs w:val="28"/>
        </w:rPr>
        <w:t xml:space="preserve"> </w:t>
      </w:r>
    </w:p>
    <w:p w14:paraId="1B376B31" w14:textId="4C27344D" w:rsidR="002A1043" w:rsidRPr="002A1043" w:rsidRDefault="00A46A04" w:rsidP="002A1043">
      <w:pPr>
        <w:pStyle w:val="Sraopastraipa"/>
        <w:numPr>
          <w:ilvl w:val="0"/>
          <w:numId w:val="14"/>
        </w:numPr>
        <w:spacing w:line="360" w:lineRule="auto"/>
        <w:jc w:val="both"/>
        <w:rPr>
          <w:rFonts w:ascii="Times New Roman" w:hAnsi="Times New Roman" w:cs="Times New Roman"/>
        </w:rPr>
      </w:pPr>
      <w:r w:rsidRPr="00A46A04">
        <w:rPr>
          <w:rFonts w:ascii="Times New Roman" w:hAnsi="Times New Roman" w:cs="Times New Roman"/>
        </w:rPr>
        <w:t xml:space="preserve">Kėdainių rajone fiksuota 10 proc. daugiau </w:t>
      </w:r>
      <w:r w:rsidRPr="00DB11D2">
        <w:rPr>
          <w:rFonts w:ascii="Times New Roman" w:hAnsi="Times New Roman" w:cs="Times New Roman"/>
        </w:rPr>
        <w:t>ankstyvos mirties</w:t>
      </w:r>
      <w:r w:rsidRPr="00A46A04">
        <w:rPr>
          <w:rFonts w:ascii="Times New Roman" w:hAnsi="Times New Roman" w:cs="Times New Roman"/>
        </w:rPr>
        <w:t xml:space="preserve"> atvejų nei </w:t>
      </w:r>
      <w:r w:rsidR="00FD7E17">
        <w:rPr>
          <w:rFonts w:ascii="Times New Roman" w:hAnsi="Times New Roman" w:cs="Times New Roman"/>
        </w:rPr>
        <w:t>2021 m</w:t>
      </w:r>
      <w:r w:rsidRPr="00A46A04">
        <w:rPr>
          <w:rFonts w:ascii="Times New Roman" w:hAnsi="Times New Roman" w:cs="Times New Roman"/>
        </w:rPr>
        <w:t xml:space="preserve">. </w:t>
      </w:r>
      <w:r w:rsidR="00FD7E17">
        <w:rPr>
          <w:rFonts w:ascii="Times New Roman" w:hAnsi="Times New Roman" w:cs="Times New Roman"/>
        </w:rPr>
        <w:t>I</w:t>
      </w:r>
      <w:r w:rsidRPr="00A46A04">
        <w:rPr>
          <w:rFonts w:ascii="Times New Roman" w:hAnsi="Times New Roman" w:cs="Times New Roman"/>
        </w:rPr>
        <w:t>švengiamo mirtingumo tendencija rajone</w:t>
      </w:r>
      <w:r w:rsidR="006C582F">
        <w:rPr>
          <w:rFonts w:ascii="Times New Roman" w:hAnsi="Times New Roman" w:cs="Times New Roman"/>
        </w:rPr>
        <w:t xml:space="preserve"> mažėjo</w:t>
      </w:r>
      <w:r w:rsidRPr="00A46A04">
        <w:rPr>
          <w:rFonts w:ascii="Times New Roman" w:hAnsi="Times New Roman" w:cs="Times New Roman"/>
        </w:rPr>
        <w:t xml:space="preserve">, rodiklis penkerius metus viršija šalies vidurkį. </w:t>
      </w:r>
      <w:r w:rsidR="006C582F">
        <w:rPr>
          <w:rFonts w:ascii="Times New Roman" w:hAnsi="Times New Roman" w:cs="Times New Roman"/>
        </w:rPr>
        <w:t>P</w:t>
      </w:r>
      <w:r w:rsidRPr="00A46A04">
        <w:rPr>
          <w:rFonts w:ascii="Times New Roman" w:hAnsi="Times New Roman" w:cs="Times New Roman"/>
        </w:rPr>
        <w:t xml:space="preserve">revencinėmis priemonėmis išvengiamas </w:t>
      </w:r>
      <w:r w:rsidRPr="00DB11D2">
        <w:rPr>
          <w:rFonts w:ascii="Times New Roman" w:hAnsi="Times New Roman" w:cs="Times New Roman"/>
        </w:rPr>
        <w:t>vyrų mirtingumas</w:t>
      </w:r>
      <w:r w:rsidRPr="00A46A04">
        <w:rPr>
          <w:rFonts w:ascii="Times New Roman" w:hAnsi="Times New Roman" w:cs="Times New Roman"/>
        </w:rPr>
        <w:t xml:space="preserve"> </w:t>
      </w:r>
      <w:r w:rsidRPr="00FD7E17">
        <w:rPr>
          <w:rFonts w:ascii="Times New Roman" w:hAnsi="Times New Roman" w:cs="Times New Roman"/>
        </w:rPr>
        <w:t xml:space="preserve">1,2 </w:t>
      </w:r>
      <w:r w:rsidRPr="00F3421B">
        <w:rPr>
          <w:rFonts w:ascii="Times New Roman" w:hAnsi="Times New Roman" w:cs="Times New Roman"/>
        </w:rPr>
        <w:t>karto didesnis nei Lietuvoje</w:t>
      </w:r>
      <w:r w:rsidRPr="00FD7E17">
        <w:rPr>
          <w:rFonts w:ascii="Times New Roman" w:hAnsi="Times New Roman" w:cs="Times New Roman"/>
        </w:rPr>
        <w:t>.</w:t>
      </w:r>
      <w:r w:rsidR="00707D4C" w:rsidRPr="00FD7E17">
        <w:rPr>
          <w:rFonts w:ascii="Times New Roman" w:hAnsi="Times New Roman" w:cs="Times New Roman"/>
        </w:rPr>
        <w:t xml:space="preserve"> </w:t>
      </w:r>
    </w:p>
    <w:p w14:paraId="0D4D7FB1" w14:textId="3411F49D" w:rsidR="002A1043" w:rsidRPr="002A1043" w:rsidRDefault="002A1043" w:rsidP="002A1043">
      <w:pPr>
        <w:pStyle w:val="Sraopastraipa"/>
        <w:numPr>
          <w:ilvl w:val="0"/>
          <w:numId w:val="14"/>
        </w:numPr>
        <w:spacing w:line="360" w:lineRule="auto"/>
        <w:jc w:val="both"/>
        <w:rPr>
          <w:rFonts w:ascii="Times New Roman" w:hAnsi="Times New Roman" w:cs="Times New Roman"/>
        </w:rPr>
      </w:pPr>
      <w:r w:rsidRPr="002A1043">
        <w:rPr>
          <w:rFonts w:ascii="Times New Roman" w:hAnsi="Times New Roman" w:cs="Times New Roman"/>
        </w:rPr>
        <w:t xml:space="preserve">2022 m. mirtingumas nuo piktybinių navikų padidėjo. Vyrai, dažniau nei moterys, mirė nuo kvėpavimo takų vėžio. Mirtingumas nuo gerklų, trachėjos, bronchų ir plaučių piktybinių navikų 2022 m. išaugo daugiau nei 20 proc. Daugiau nei pusė </w:t>
      </w:r>
      <w:r w:rsidR="006C582F">
        <w:rPr>
          <w:rFonts w:ascii="Times New Roman" w:hAnsi="Times New Roman" w:cs="Times New Roman"/>
        </w:rPr>
        <w:t xml:space="preserve">rajono </w:t>
      </w:r>
      <w:r w:rsidR="00994975">
        <w:rPr>
          <w:rFonts w:ascii="Times New Roman" w:hAnsi="Times New Roman" w:cs="Times New Roman"/>
        </w:rPr>
        <w:t>mirties atvejų buvo 0−</w:t>
      </w:r>
      <w:r w:rsidRPr="002A1043">
        <w:rPr>
          <w:rFonts w:ascii="Times New Roman" w:hAnsi="Times New Roman" w:cs="Times New Roman"/>
        </w:rPr>
        <w:t xml:space="preserve">74 m. amžiaus grupėje.  </w:t>
      </w:r>
    </w:p>
    <w:p w14:paraId="577280E8" w14:textId="3B3C5ED6" w:rsidR="002A1043" w:rsidRDefault="006214AC" w:rsidP="00A46A04">
      <w:pPr>
        <w:pStyle w:val="Sraopastraipa"/>
        <w:numPr>
          <w:ilvl w:val="0"/>
          <w:numId w:val="14"/>
        </w:numPr>
        <w:spacing w:line="360" w:lineRule="auto"/>
        <w:jc w:val="both"/>
        <w:rPr>
          <w:rFonts w:ascii="Times New Roman" w:hAnsi="Times New Roman" w:cs="Times New Roman"/>
        </w:rPr>
      </w:pPr>
      <w:r>
        <w:rPr>
          <w:rFonts w:ascii="Times New Roman" w:hAnsi="Times New Roman" w:cs="Times New Roman"/>
        </w:rPr>
        <w:t>2</w:t>
      </w:r>
      <w:r w:rsidRPr="004D62C0">
        <w:rPr>
          <w:rFonts w:ascii="Times New Roman" w:hAnsi="Times New Roman" w:cs="Times New Roman"/>
        </w:rPr>
        <w:t xml:space="preserve">022 m. sergamumas II tipo cukriniu diabetu, </w:t>
      </w:r>
      <w:r w:rsidR="00C8576B">
        <w:rPr>
          <w:rFonts w:ascii="Times New Roman" w:hAnsi="Times New Roman" w:cs="Times New Roman"/>
        </w:rPr>
        <w:t xml:space="preserve">kuris </w:t>
      </w:r>
      <w:r w:rsidRPr="004D62C0">
        <w:rPr>
          <w:rFonts w:ascii="Times New Roman" w:hAnsi="Times New Roman" w:cs="Times New Roman"/>
        </w:rPr>
        <w:t>glaudžiai siejam</w:t>
      </w:r>
      <w:r w:rsidR="00C8576B">
        <w:rPr>
          <w:rFonts w:ascii="Times New Roman" w:hAnsi="Times New Roman" w:cs="Times New Roman"/>
        </w:rPr>
        <w:t>as</w:t>
      </w:r>
      <w:r w:rsidRPr="004D62C0">
        <w:rPr>
          <w:rFonts w:ascii="Times New Roman" w:hAnsi="Times New Roman" w:cs="Times New Roman"/>
        </w:rPr>
        <w:t xml:space="preserve"> su gyvensenos įpročiais, </w:t>
      </w:r>
      <w:r w:rsidR="006C582F" w:rsidRPr="004D62C0">
        <w:rPr>
          <w:rFonts w:ascii="Times New Roman" w:hAnsi="Times New Roman" w:cs="Times New Roman"/>
        </w:rPr>
        <w:t xml:space="preserve">padidėjo. </w:t>
      </w:r>
      <w:r w:rsidRPr="00424EC7">
        <w:rPr>
          <w:rFonts w:ascii="Times New Roman" w:hAnsi="Times New Roman" w:cs="Times New Roman"/>
        </w:rPr>
        <w:t>Kėdainių rajono suaugusiųjų gyvensenos rodiklių reikšm</w:t>
      </w:r>
      <w:r>
        <w:rPr>
          <w:rFonts w:ascii="Times New Roman" w:hAnsi="Times New Roman" w:cs="Times New Roman"/>
        </w:rPr>
        <w:t>ės</w:t>
      </w:r>
      <w:r w:rsidRPr="00424EC7">
        <w:rPr>
          <w:rFonts w:ascii="Times New Roman" w:hAnsi="Times New Roman" w:cs="Times New Roman"/>
        </w:rPr>
        <w:t xml:space="preserve"> </w:t>
      </w:r>
      <w:r>
        <w:rPr>
          <w:rFonts w:ascii="Times New Roman" w:hAnsi="Times New Roman" w:cs="Times New Roman"/>
        </w:rPr>
        <w:t>buvo</w:t>
      </w:r>
      <w:r w:rsidRPr="00424EC7">
        <w:rPr>
          <w:rFonts w:ascii="Times New Roman" w:hAnsi="Times New Roman" w:cs="Times New Roman"/>
        </w:rPr>
        <w:t xml:space="preserve"> geresnės už šalies vidurkį. </w:t>
      </w:r>
      <w:r>
        <w:rPr>
          <w:rFonts w:ascii="Times New Roman" w:hAnsi="Times New Roman" w:cs="Times New Roman"/>
        </w:rPr>
        <w:t xml:space="preserve">Nepaisant to, </w:t>
      </w:r>
      <w:r w:rsidRPr="004D62C0">
        <w:rPr>
          <w:rFonts w:ascii="Times New Roman" w:hAnsi="Times New Roman" w:cs="Times New Roman"/>
        </w:rPr>
        <w:t>2022 m. mažesnė gyventojų dalis išliko</w:t>
      </w:r>
      <w:r>
        <w:rPr>
          <w:rFonts w:ascii="Times New Roman" w:hAnsi="Times New Roman" w:cs="Times New Roman"/>
        </w:rPr>
        <w:t xml:space="preserve"> fiziškai aktyvi, papildomai n</w:t>
      </w:r>
      <w:r w:rsidR="00C8576B">
        <w:rPr>
          <w:rFonts w:ascii="Times New Roman" w:hAnsi="Times New Roman" w:cs="Times New Roman"/>
        </w:rPr>
        <w:t xml:space="preserve">edėjo druskos į paruoštą maistą, tačiau </w:t>
      </w:r>
      <w:r>
        <w:rPr>
          <w:rFonts w:ascii="Times New Roman" w:hAnsi="Times New Roman" w:cs="Times New Roman"/>
        </w:rPr>
        <w:t>didesnė dalis vartojo tabaką, alkoholį ir išbandė narkotines medžiagas.</w:t>
      </w:r>
    </w:p>
    <w:p w14:paraId="2535642C" w14:textId="5B9AABE6" w:rsidR="006214AC" w:rsidRPr="004D62C0" w:rsidRDefault="006214AC" w:rsidP="006C582F">
      <w:pPr>
        <w:pStyle w:val="Antrat1"/>
        <w:spacing w:before="0" w:line="360" w:lineRule="auto"/>
        <w:jc w:val="center"/>
        <w:rPr>
          <w:rFonts w:ascii="Times New Roman" w:hAnsi="Times New Roman" w:cs="Times New Roman"/>
          <w:b/>
          <w:bCs/>
          <w:color w:val="auto"/>
          <w:sz w:val="28"/>
          <w:szCs w:val="28"/>
        </w:rPr>
      </w:pPr>
      <w:bookmarkStart w:id="18" w:name="_Toc154128270"/>
      <w:r w:rsidRPr="004D62C0">
        <w:rPr>
          <w:rFonts w:ascii="Times New Roman" w:hAnsi="Times New Roman" w:cs="Times New Roman"/>
          <w:b/>
          <w:bCs/>
          <w:color w:val="auto"/>
          <w:sz w:val="28"/>
          <w:szCs w:val="28"/>
        </w:rPr>
        <w:t>REKOMENDACIJOS</w:t>
      </w:r>
      <w:bookmarkEnd w:id="18"/>
    </w:p>
    <w:p w14:paraId="5B164F33" w14:textId="09D60637" w:rsidR="00707D4C" w:rsidRPr="00DB11D2" w:rsidRDefault="00707D4C" w:rsidP="00DB11D2">
      <w:pPr>
        <w:spacing w:line="360" w:lineRule="auto"/>
        <w:jc w:val="both"/>
        <w:rPr>
          <w:rFonts w:ascii="Times New Roman" w:hAnsi="Times New Roman" w:cs="Times New Roman"/>
          <w:b/>
          <w:bCs/>
        </w:rPr>
      </w:pPr>
      <w:r w:rsidRPr="00DB11D2">
        <w:rPr>
          <w:rFonts w:ascii="Times New Roman" w:hAnsi="Times New Roman" w:cs="Times New Roman"/>
          <w:b/>
          <w:bCs/>
        </w:rPr>
        <w:t xml:space="preserve">Kėdainių rajono </w:t>
      </w:r>
      <w:r w:rsidR="006214AC">
        <w:rPr>
          <w:rFonts w:ascii="Times New Roman" w:hAnsi="Times New Roman" w:cs="Times New Roman"/>
          <w:b/>
          <w:bCs/>
        </w:rPr>
        <w:t xml:space="preserve">asmens </w:t>
      </w:r>
      <w:r w:rsidRPr="00DB11D2">
        <w:rPr>
          <w:rFonts w:ascii="Times New Roman" w:hAnsi="Times New Roman" w:cs="Times New Roman"/>
          <w:b/>
          <w:bCs/>
        </w:rPr>
        <w:t>sveikatos priežiūros įstaigoms:</w:t>
      </w:r>
    </w:p>
    <w:p w14:paraId="72FAFA74" w14:textId="160F1BA0" w:rsidR="00707D4C" w:rsidRPr="00707D4C" w:rsidRDefault="00707D4C" w:rsidP="00C8576B">
      <w:pPr>
        <w:pStyle w:val="Sraopastraipa"/>
        <w:numPr>
          <w:ilvl w:val="0"/>
          <w:numId w:val="16"/>
        </w:numPr>
        <w:spacing w:line="360" w:lineRule="auto"/>
        <w:ind w:left="284" w:hanging="284"/>
        <w:jc w:val="both"/>
        <w:rPr>
          <w:rFonts w:ascii="Times New Roman" w:hAnsi="Times New Roman" w:cs="Times New Roman"/>
        </w:rPr>
      </w:pPr>
      <w:r w:rsidRPr="00707D4C">
        <w:rPr>
          <w:rFonts w:ascii="Times New Roman" w:hAnsi="Times New Roman" w:cs="Times New Roman"/>
        </w:rPr>
        <w:t>Vykdyti lėtinių ligų prevencijos programas, orientuotas</w:t>
      </w:r>
      <w:r w:rsidR="00C8576B">
        <w:rPr>
          <w:rFonts w:ascii="Times New Roman" w:hAnsi="Times New Roman" w:cs="Times New Roman"/>
        </w:rPr>
        <w:t xml:space="preserve"> ir</w:t>
      </w:r>
      <w:r w:rsidRPr="00707D4C">
        <w:rPr>
          <w:rFonts w:ascii="Times New Roman" w:hAnsi="Times New Roman" w:cs="Times New Roman"/>
        </w:rPr>
        <w:t xml:space="preserve"> į jaunesnio amžiaus tikslinę grupę</w:t>
      </w:r>
      <w:r w:rsidR="00DB11D2">
        <w:rPr>
          <w:rFonts w:ascii="Times New Roman" w:hAnsi="Times New Roman" w:cs="Times New Roman"/>
        </w:rPr>
        <w:t xml:space="preserve"> ir ankstyvosios diagnostikos priemones</w:t>
      </w:r>
      <w:r w:rsidRPr="00707D4C">
        <w:rPr>
          <w:rFonts w:ascii="Times New Roman" w:hAnsi="Times New Roman" w:cs="Times New Roman"/>
        </w:rPr>
        <w:t>;</w:t>
      </w:r>
    </w:p>
    <w:p w14:paraId="2ADFD3BF" w14:textId="50418898" w:rsidR="00707D4C" w:rsidRPr="00707D4C" w:rsidRDefault="00707D4C" w:rsidP="00C8576B">
      <w:pPr>
        <w:pStyle w:val="Sraopastraipa"/>
        <w:numPr>
          <w:ilvl w:val="0"/>
          <w:numId w:val="16"/>
        </w:numPr>
        <w:spacing w:line="360" w:lineRule="auto"/>
        <w:ind w:left="284" w:hanging="284"/>
        <w:jc w:val="both"/>
        <w:rPr>
          <w:rFonts w:ascii="Times New Roman" w:hAnsi="Times New Roman" w:cs="Times New Roman"/>
          <w:b/>
          <w:bCs/>
        </w:rPr>
      </w:pPr>
      <w:r>
        <w:rPr>
          <w:rFonts w:ascii="Times New Roman" w:hAnsi="Times New Roman" w:cs="Times New Roman"/>
        </w:rPr>
        <w:t xml:space="preserve">Didinti </w:t>
      </w:r>
      <w:r w:rsidR="00736DC2">
        <w:rPr>
          <w:rFonts w:ascii="Times New Roman" w:hAnsi="Times New Roman" w:cs="Times New Roman"/>
        </w:rPr>
        <w:t xml:space="preserve">asmens </w:t>
      </w:r>
      <w:r>
        <w:rPr>
          <w:rFonts w:ascii="Times New Roman" w:hAnsi="Times New Roman" w:cs="Times New Roman"/>
        </w:rPr>
        <w:t>sveikatos priežiūros paslaugų prieinamumą;</w:t>
      </w:r>
    </w:p>
    <w:p w14:paraId="47C366BC" w14:textId="6F0E5DD2" w:rsidR="00DB11D2" w:rsidRPr="00DB11D2" w:rsidRDefault="00DB11D2" w:rsidP="00C8576B">
      <w:pPr>
        <w:pStyle w:val="Sraopastraipa"/>
        <w:numPr>
          <w:ilvl w:val="0"/>
          <w:numId w:val="16"/>
        </w:numPr>
        <w:spacing w:line="360" w:lineRule="auto"/>
        <w:ind w:left="284" w:hanging="284"/>
        <w:jc w:val="both"/>
        <w:rPr>
          <w:rFonts w:ascii="Times New Roman" w:hAnsi="Times New Roman" w:cs="Times New Roman"/>
          <w:b/>
          <w:bCs/>
        </w:rPr>
      </w:pPr>
      <w:r>
        <w:rPr>
          <w:rFonts w:ascii="Times New Roman" w:hAnsi="Times New Roman" w:cs="Times New Roman"/>
        </w:rPr>
        <w:t xml:space="preserve">Skatinti pacientus, o ypač vyrus, dalyvauti </w:t>
      </w:r>
      <w:r w:rsidR="00C8576B">
        <w:rPr>
          <w:rFonts w:ascii="Times New Roman" w:hAnsi="Times New Roman" w:cs="Times New Roman"/>
        </w:rPr>
        <w:t xml:space="preserve">lėtinių neinfekcinių </w:t>
      </w:r>
      <w:r>
        <w:rPr>
          <w:rFonts w:ascii="Times New Roman" w:hAnsi="Times New Roman" w:cs="Times New Roman"/>
        </w:rPr>
        <w:t>ligų</w:t>
      </w:r>
      <w:r w:rsidR="00C8576B">
        <w:rPr>
          <w:rFonts w:ascii="Times New Roman" w:hAnsi="Times New Roman" w:cs="Times New Roman"/>
        </w:rPr>
        <w:t xml:space="preserve"> (</w:t>
      </w:r>
      <w:r w:rsidR="00C8576B" w:rsidRPr="00C8576B">
        <w:rPr>
          <w:rFonts w:ascii="Times New Roman" w:hAnsi="Times New Roman" w:cs="Times New Roman"/>
          <w:sz w:val="22"/>
        </w:rPr>
        <w:t>LNL</w:t>
      </w:r>
      <w:r w:rsidR="00C8576B">
        <w:rPr>
          <w:rFonts w:ascii="Times New Roman" w:hAnsi="Times New Roman" w:cs="Times New Roman"/>
        </w:rPr>
        <w:t>)</w:t>
      </w:r>
      <w:r>
        <w:rPr>
          <w:rFonts w:ascii="Times New Roman" w:hAnsi="Times New Roman" w:cs="Times New Roman"/>
        </w:rPr>
        <w:t xml:space="preserve"> prevencijos programose;</w:t>
      </w:r>
    </w:p>
    <w:p w14:paraId="22BAB086" w14:textId="53B4AF44" w:rsidR="00DB11D2" w:rsidRPr="006214AC" w:rsidRDefault="00DB11D2" w:rsidP="00C8576B">
      <w:pPr>
        <w:pStyle w:val="Sraopastraipa"/>
        <w:numPr>
          <w:ilvl w:val="0"/>
          <w:numId w:val="16"/>
        </w:numPr>
        <w:spacing w:line="360" w:lineRule="auto"/>
        <w:ind w:left="284" w:hanging="284"/>
        <w:jc w:val="both"/>
        <w:rPr>
          <w:rFonts w:ascii="Times New Roman" w:hAnsi="Times New Roman" w:cs="Times New Roman"/>
          <w:b/>
          <w:bCs/>
        </w:rPr>
      </w:pPr>
      <w:r>
        <w:rPr>
          <w:rFonts w:ascii="Times New Roman" w:hAnsi="Times New Roman" w:cs="Times New Roman"/>
        </w:rPr>
        <w:t xml:space="preserve">Efektyviau taikyti pacientų informavimo, dalyvauti </w:t>
      </w:r>
      <w:r w:rsidR="00C8576B">
        <w:rPr>
          <w:rFonts w:ascii="Times New Roman" w:hAnsi="Times New Roman" w:cs="Times New Roman"/>
        </w:rPr>
        <w:t>LNL</w:t>
      </w:r>
      <w:r>
        <w:rPr>
          <w:rFonts w:ascii="Times New Roman" w:hAnsi="Times New Roman" w:cs="Times New Roman"/>
        </w:rPr>
        <w:t xml:space="preserve"> prevencijoje, priemones. </w:t>
      </w:r>
    </w:p>
    <w:p w14:paraId="734CD494" w14:textId="71F7167C" w:rsidR="006214AC" w:rsidRPr="006214AC" w:rsidRDefault="006C582F" w:rsidP="00C8576B">
      <w:pPr>
        <w:pStyle w:val="Sraopastraipa"/>
        <w:numPr>
          <w:ilvl w:val="0"/>
          <w:numId w:val="16"/>
        </w:numPr>
        <w:shd w:val="clear" w:color="auto" w:fill="FFFFFF"/>
        <w:spacing w:line="360" w:lineRule="auto"/>
        <w:ind w:left="284" w:hanging="284"/>
        <w:jc w:val="both"/>
        <w:rPr>
          <w:rFonts w:ascii="Times New Roman" w:hAnsi="Times New Roman" w:cs="Times New Roman"/>
          <w:b/>
        </w:rPr>
      </w:pPr>
      <w:r>
        <w:rPr>
          <w:rFonts w:ascii="Times New Roman" w:hAnsi="Times New Roman" w:cs="Times New Roman"/>
        </w:rPr>
        <w:t>U</w:t>
      </w:r>
      <w:r w:rsidR="006214AC" w:rsidRPr="006214AC">
        <w:rPr>
          <w:rFonts w:ascii="Times New Roman" w:hAnsi="Times New Roman" w:cs="Times New Roman"/>
        </w:rPr>
        <w:t>žtikrinti kokybišką ir savalaikį II tipo cukrinio diabeto rizikos įvertinimą ir ligos diagnozavimą;</w:t>
      </w:r>
    </w:p>
    <w:p w14:paraId="460F199C" w14:textId="1A148E01" w:rsidR="006214AC" w:rsidRPr="00C8576B" w:rsidRDefault="006C582F" w:rsidP="00C8576B">
      <w:pPr>
        <w:pStyle w:val="Sraopastraipa"/>
        <w:numPr>
          <w:ilvl w:val="0"/>
          <w:numId w:val="16"/>
        </w:numPr>
        <w:shd w:val="clear" w:color="auto" w:fill="FFFFFF"/>
        <w:spacing w:line="360" w:lineRule="auto"/>
        <w:ind w:left="284" w:hanging="284"/>
        <w:jc w:val="both"/>
        <w:rPr>
          <w:rFonts w:ascii="Times New Roman" w:hAnsi="Times New Roman" w:cs="Times New Roman"/>
          <w:b/>
        </w:rPr>
      </w:pPr>
      <w:r>
        <w:rPr>
          <w:rFonts w:ascii="Times New Roman" w:hAnsi="Times New Roman" w:cs="Times New Roman"/>
          <w:color w:val="292929"/>
        </w:rPr>
        <w:t>T</w:t>
      </w:r>
      <w:r w:rsidR="006214AC" w:rsidRPr="006214AC">
        <w:rPr>
          <w:rFonts w:ascii="Times New Roman" w:hAnsi="Times New Roman" w:cs="Times New Roman"/>
          <w:color w:val="292929"/>
        </w:rPr>
        <w:t xml:space="preserve">obulinti darbuotojų, teikiančių </w:t>
      </w:r>
      <w:r>
        <w:rPr>
          <w:rFonts w:ascii="Times New Roman" w:hAnsi="Times New Roman" w:cs="Times New Roman"/>
          <w:color w:val="292929"/>
        </w:rPr>
        <w:t>asmens</w:t>
      </w:r>
      <w:r w:rsidR="006214AC" w:rsidRPr="006214AC">
        <w:rPr>
          <w:rFonts w:ascii="Times New Roman" w:hAnsi="Times New Roman" w:cs="Times New Roman"/>
          <w:color w:val="292929"/>
        </w:rPr>
        <w:t xml:space="preserve"> sveikatos priežiūros paslaugas</w:t>
      </w:r>
      <w:r>
        <w:rPr>
          <w:rFonts w:ascii="Times New Roman" w:hAnsi="Times New Roman" w:cs="Times New Roman"/>
          <w:color w:val="292929"/>
        </w:rPr>
        <w:t xml:space="preserve"> II tipo cukrinio diabeto ir </w:t>
      </w:r>
      <w:r w:rsidR="008732F4">
        <w:rPr>
          <w:rFonts w:ascii="Times New Roman" w:hAnsi="Times New Roman" w:cs="Times New Roman"/>
          <w:color w:val="292929"/>
        </w:rPr>
        <w:t>LNL</w:t>
      </w:r>
      <w:r>
        <w:rPr>
          <w:rFonts w:ascii="Times New Roman" w:hAnsi="Times New Roman" w:cs="Times New Roman"/>
          <w:color w:val="292929"/>
        </w:rPr>
        <w:t xml:space="preserve"> prevencijos srityje,</w:t>
      </w:r>
      <w:r w:rsidR="00C8576B">
        <w:rPr>
          <w:rFonts w:ascii="Times New Roman" w:hAnsi="Times New Roman" w:cs="Times New Roman"/>
          <w:color w:val="292929"/>
        </w:rPr>
        <w:t xml:space="preserve"> profesinę kvalifikaciją;</w:t>
      </w:r>
    </w:p>
    <w:p w14:paraId="3C84BACD" w14:textId="66CC1F3B" w:rsidR="00C8576B" w:rsidRPr="006C582F" w:rsidRDefault="00C8576B" w:rsidP="00C8576B">
      <w:pPr>
        <w:pStyle w:val="Sraopastraipa"/>
        <w:numPr>
          <w:ilvl w:val="0"/>
          <w:numId w:val="16"/>
        </w:numPr>
        <w:shd w:val="clear" w:color="auto" w:fill="FFFFFF"/>
        <w:spacing w:line="360" w:lineRule="auto"/>
        <w:ind w:left="284" w:hanging="284"/>
        <w:jc w:val="both"/>
        <w:rPr>
          <w:rFonts w:ascii="Times New Roman" w:hAnsi="Times New Roman" w:cs="Times New Roman"/>
          <w:b/>
        </w:rPr>
      </w:pPr>
      <w:r>
        <w:rPr>
          <w:rFonts w:ascii="Times New Roman" w:hAnsi="Times New Roman" w:cs="Times New Roman"/>
          <w:color w:val="292929"/>
        </w:rPr>
        <w:t>Gerinti asmens ir visuomenės sveikatos</w:t>
      </w:r>
      <w:r w:rsidR="00736DC2">
        <w:rPr>
          <w:rFonts w:ascii="Times New Roman" w:hAnsi="Times New Roman" w:cs="Times New Roman"/>
          <w:color w:val="292929"/>
        </w:rPr>
        <w:t xml:space="preserve"> (VS)</w:t>
      </w:r>
      <w:r>
        <w:rPr>
          <w:rFonts w:ascii="Times New Roman" w:hAnsi="Times New Roman" w:cs="Times New Roman"/>
          <w:color w:val="292929"/>
        </w:rPr>
        <w:t xml:space="preserve"> priežiūros sektoriaus bendradarbiavimo galimybes.</w:t>
      </w:r>
    </w:p>
    <w:p w14:paraId="04A457BE" w14:textId="40F445B1" w:rsidR="00DB11D2" w:rsidRDefault="00DB11D2" w:rsidP="00DB11D2">
      <w:pPr>
        <w:spacing w:line="360" w:lineRule="auto"/>
        <w:jc w:val="both"/>
        <w:rPr>
          <w:rFonts w:ascii="Times New Roman" w:hAnsi="Times New Roman" w:cs="Times New Roman"/>
          <w:b/>
          <w:bCs/>
        </w:rPr>
      </w:pPr>
      <w:r>
        <w:rPr>
          <w:rFonts w:ascii="Times New Roman" w:hAnsi="Times New Roman" w:cs="Times New Roman"/>
          <w:b/>
          <w:bCs/>
        </w:rPr>
        <w:t>Kėdainių rajono savivaldybei:</w:t>
      </w:r>
    </w:p>
    <w:p w14:paraId="20615A83" w14:textId="28EA71BE" w:rsidR="00DB11D2" w:rsidRPr="00DB11D2" w:rsidRDefault="00DB11D2" w:rsidP="00DB11D2">
      <w:pPr>
        <w:pStyle w:val="Sraopastraipa"/>
        <w:numPr>
          <w:ilvl w:val="0"/>
          <w:numId w:val="17"/>
        </w:numPr>
        <w:spacing w:line="360" w:lineRule="auto"/>
        <w:jc w:val="both"/>
        <w:rPr>
          <w:rFonts w:ascii="Times New Roman" w:hAnsi="Times New Roman" w:cs="Times New Roman"/>
          <w:b/>
          <w:bCs/>
        </w:rPr>
      </w:pPr>
      <w:r>
        <w:rPr>
          <w:rFonts w:ascii="Times New Roman" w:hAnsi="Times New Roman" w:cs="Times New Roman"/>
        </w:rPr>
        <w:t>Skirti lėšų ligų prevencijos programoms, skatinant plėsti jaunesnio amžiaus asmenų tikslinę grupę</w:t>
      </w:r>
      <w:r w:rsidR="0035530F">
        <w:rPr>
          <w:rFonts w:ascii="Times New Roman" w:hAnsi="Times New Roman" w:cs="Times New Roman"/>
        </w:rPr>
        <w:t xml:space="preserve">, </w:t>
      </w:r>
      <w:r>
        <w:rPr>
          <w:rFonts w:ascii="Times New Roman" w:hAnsi="Times New Roman" w:cs="Times New Roman"/>
        </w:rPr>
        <w:t>ankstyvosios diagnostikos galimybes</w:t>
      </w:r>
      <w:r w:rsidR="0035530F">
        <w:rPr>
          <w:rFonts w:ascii="Times New Roman" w:hAnsi="Times New Roman" w:cs="Times New Roman"/>
        </w:rPr>
        <w:t xml:space="preserve"> ir didinant medikų profesinę kvalifikaciją;</w:t>
      </w:r>
    </w:p>
    <w:p w14:paraId="58506CD4" w14:textId="29FD4EF1" w:rsidR="00DB11D2" w:rsidRDefault="002A1043" w:rsidP="00DB11D2">
      <w:pPr>
        <w:spacing w:line="360" w:lineRule="auto"/>
        <w:jc w:val="both"/>
        <w:rPr>
          <w:rFonts w:ascii="Times New Roman" w:hAnsi="Times New Roman" w:cs="Times New Roman"/>
          <w:b/>
          <w:bCs/>
        </w:rPr>
      </w:pPr>
      <w:r>
        <w:rPr>
          <w:rFonts w:ascii="Times New Roman" w:hAnsi="Times New Roman" w:cs="Times New Roman"/>
          <w:b/>
          <w:bCs/>
        </w:rPr>
        <w:t>Kėdainių rajono savivaldybės visuomenės sveikatos biurui:</w:t>
      </w:r>
    </w:p>
    <w:p w14:paraId="6A2DA7D9" w14:textId="2E682D5C" w:rsidR="002A1043" w:rsidRPr="002A1043" w:rsidRDefault="00C8576B" w:rsidP="002A1043">
      <w:pPr>
        <w:pStyle w:val="Sraopastraipa"/>
        <w:numPr>
          <w:ilvl w:val="0"/>
          <w:numId w:val="18"/>
        </w:numPr>
        <w:spacing w:line="360" w:lineRule="auto"/>
        <w:jc w:val="both"/>
        <w:rPr>
          <w:rFonts w:ascii="Times New Roman" w:hAnsi="Times New Roman" w:cs="Times New Roman"/>
          <w:b/>
          <w:bCs/>
        </w:rPr>
      </w:pPr>
      <w:r>
        <w:rPr>
          <w:rFonts w:ascii="Times New Roman" w:hAnsi="Times New Roman" w:cs="Times New Roman"/>
        </w:rPr>
        <w:t xml:space="preserve">Didinti </w:t>
      </w:r>
      <w:r w:rsidR="002A1043">
        <w:rPr>
          <w:rFonts w:ascii="Times New Roman" w:hAnsi="Times New Roman" w:cs="Times New Roman"/>
        </w:rPr>
        <w:t xml:space="preserve">gyventojų informuotumą apie </w:t>
      </w:r>
      <w:r w:rsidR="008732F4">
        <w:rPr>
          <w:rFonts w:ascii="Times New Roman" w:hAnsi="Times New Roman" w:cs="Times New Roman"/>
        </w:rPr>
        <w:t>LNL</w:t>
      </w:r>
      <w:r w:rsidR="002A1043">
        <w:rPr>
          <w:rFonts w:ascii="Times New Roman" w:hAnsi="Times New Roman" w:cs="Times New Roman"/>
        </w:rPr>
        <w:t xml:space="preserve"> prevencijos programas, sveik</w:t>
      </w:r>
      <w:r w:rsidR="008732F4">
        <w:rPr>
          <w:rFonts w:ascii="Times New Roman" w:hAnsi="Times New Roman" w:cs="Times New Roman"/>
        </w:rPr>
        <w:t>ą</w:t>
      </w:r>
      <w:r w:rsidR="002A1043">
        <w:rPr>
          <w:rFonts w:ascii="Times New Roman" w:hAnsi="Times New Roman" w:cs="Times New Roman"/>
        </w:rPr>
        <w:t xml:space="preserve"> gyvenseną, rizikos veiksnius ir lėtines ligas</w:t>
      </w:r>
      <w:r>
        <w:rPr>
          <w:rFonts w:ascii="Times New Roman" w:hAnsi="Times New Roman" w:cs="Times New Roman"/>
        </w:rPr>
        <w:t>, taikant pirminės profilaktikos priemon</w:t>
      </w:r>
      <w:r w:rsidR="008732F4">
        <w:rPr>
          <w:rFonts w:ascii="Times New Roman" w:hAnsi="Times New Roman" w:cs="Times New Roman"/>
        </w:rPr>
        <w:t>e</w:t>
      </w:r>
      <w:r>
        <w:rPr>
          <w:rFonts w:ascii="Times New Roman" w:hAnsi="Times New Roman" w:cs="Times New Roman"/>
        </w:rPr>
        <w:t>s;</w:t>
      </w:r>
    </w:p>
    <w:p w14:paraId="1F29239D" w14:textId="13F008A4" w:rsidR="0035530F" w:rsidRPr="0035530F" w:rsidRDefault="00C8576B" w:rsidP="002A1043">
      <w:pPr>
        <w:pStyle w:val="Sraopastraipa"/>
        <w:numPr>
          <w:ilvl w:val="0"/>
          <w:numId w:val="18"/>
        </w:numPr>
        <w:spacing w:line="360" w:lineRule="auto"/>
        <w:jc w:val="both"/>
        <w:rPr>
          <w:rFonts w:ascii="Times New Roman" w:hAnsi="Times New Roman" w:cs="Times New Roman"/>
          <w:b/>
          <w:bCs/>
        </w:rPr>
      </w:pPr>
      <w:r>
        <w:rPr>
          <w:rFonts w:ascii="Times New Roman" w:hAnsi="Times New Roman" w:cs="Times New Roman"/>
        </w:rPr>
        <w:t>Inicijuoti</w:t>
      </w:r>
      <w:r w:rsidR="002A1043">
        <w:rPr>
          <w:rFonts w:ascii="Times New Roman" w:hAnsi="Times New Roman" w:cs="Times New Roman"/>
        </w:rPr>
        <w:t xml:space="preserve"> </w:t>
      </w:r>
      <w:r w:rsidR="006C582F">
        <w:rPr>
          <w:rFonts w:ascii="Times New Roman" w:hAnsi="Times New Roman" w:cs="Times New Roman"/>
        </w:rPr>
        <w:t>aktyvaus laisvalaikio</w:t>
      </w:r>
      <w:r w:rsidR="0035530F">
        <w:rPr>
          <w:rFonts w:ascii="Times New Roman" w:hAnsi="Times New Roman" w:cs="Times New Roman"/>
        </w:rPr>
        <w:t xml:space="preserve"> ir sveikos gyvensenos</w:t>
      </w:r>
      <w:r w:rsidR="006C582F">
        <w:rPr>
          <w:rFonts w:ascii="Times New Roman" w:hAnsi="Times New Roman" w:cs="Times New Roman"/>
        </w:rPr>
        <w:t xml:space="preserve"> </w:t>
      </w:r>
      <w:r w:rsidR="0035530F">
        <w:rPr>
          <w:rFonts w:ascii="Times New Roman" w:hAnsi="Times New Roman" w:cs="Times New Roman"/>
        </w:rPr>
        <w:t>viešus renginius</w:t>
      </w:r>
      <w:r w:rsidR="006C582F">
        <w:rPr>
          <w:rFonts w:ascii="Times New Roman" w:hAnsi="Times New Roman" w:cs="Times New Roman"/>
        </w:rPr>
        <w:t xml:space="preserve">, prevencines </w:t>
      </w:r>
      <w:r w:rsidR="00F3421B">
        <w:rPr>
          <w:rFonts w:ascii="Times New Roman" w:hAnsi="Times New Roman" w:cs="Times New Roman"/>
        </w:rPr>
        <w:t xml:space="preserve">ir socialines </w:t>
      </w:r>
      <w:r w:rsidR="006C582F">
        <w:rPr>
          <w:rFonts w:ascii="Times New Roman" w:hAnsi="Times New Roman" w:cs="Times New Roman"/>
        </w:rPr>
        <w:t>akcijas,</w:t>
      </w:r>
      <w:r w:rsidR="0035530F">
        <w:rPr>
          <w:rFonts w:ascii="Times New Roman" w:hAnsi="Times New Roman" w:cs="Times New Roman"/>
        </w:rPr>
        <w:t xml:space="preserve"> rizikos veiksnių mažinimo programas Kėdainių rajono gyventojams.</w:t>
      </w:r>
    </w:p>
    <w:p w14:paraId="2FFE4488" w14:textId="3967F96C" w:rsidR="002A1043" w:rsidRPr="0035530F" w:rsidRDefault="00C8576B" w:rsidP="002A1043">
      <w:pPr>
        <w:pStyle w:val="Sraopastraipa"/>
        <w:numPr>
          <w:ilvl w:val="0"/>
          <w:numId w:val="18"/>
        </w:numPr>
        <w:spacing w:line="360" w:lineRule="auto"/>
        <w:jc w:val="both"/>
        <w:rPr>
          <w:rFonts w:ascii="Times New Roman" w:hAnsi="Times New Roman" w:cs="Times New Roman"/>
          <w:b/>
          <w:bCs/>
        </w:rPr>
      </w:pPr>
      <w:r>
        <w:rPr>
          <w:rFonts w:ascii="Times New Roman" w:hAnsi="Times New Roman" w:cs="Times New Roman"/>
        </w:rPr>
        <w:t xml:space="preserve">Didinti </w:t>
      </w:r>
      <w:r w:rsidR="00736DC2">
        <w:rPr>
          <w:rFonts w:ascii="Times New Roman" w:hAnsi="Times New Roman" w:cs="Times New Roman"/>
        </w:rPr>
        <w:t>VS</w:t>
      </w:r>
      <w:r>
        <w:rPr>
          <w:rFonts w:ascii="Times New Roman" w:hAnsi="Times New Roman" w:cs="Times New Roman"/>
        </w:rPr>
        <w:t xml:space="preserve"> priežiūros paslaugų prieinamumą kaimo gyventojams ir vyrų tikslinei grupei;</w:t>
      </w:r>
      <w:r w:rsidR="0035530F">
        <w:rPr>
          <w:rFonts w:ascii="Times New Roman" w:hAnsi="Times New Roman" w:cs="Times New Roman"/>
        </w:rPr>
        <w:t xml:space="preserve"> </w:t>
      </w:r>
    </w:p>
    <w:p w14:paraId="2582CBCD" w14:textId="75ADF817" w:rsidR="00E12AAB" w:rsidRPr="0035530F" w:rsidRDefault="0035530F" w:rsidP="00A06E63">
      <w:pPr>
        <w:pStyle w:val="Sraopastraipa"/>
        <w:numPr>
          <w:ilvl w:val="0"/>
          <w:numId w:val="18"/>
        </w:numPr>
        <w:spacing w:line="360" w:lineRule="auto"/>
        <w:jc w:val="both"/>
        <w:rPr>
          <w:rStyle w:val="Antrat1Diagrama"/>
          <w:rFonts w:ascii="Times New Roman" w:eastAsiaTheme="minorHAnsi" w:hAnsi="Times New Roman" w:cs="Times New Roman"/>
          <w:b/>
          <w:bCs/>
          <w:color w:val="auto"/>
          <w:sz w:val="24"/>
          <w:szCs w:val="24"/>
        </w:rPr>
      </w:pPr>
      <w:r>
        <w:rPr>
          <w:rFonts w:ascii="Times New Roman" w:hAnsi="Times New Roman" w:cs="Times New Roman"/>
        </w:rPr>
        <w:t>Formuoti sveikos gyvensenos įgūdžius rajono ugdymo įstai</w:t>
      </w:r>
      <w:r w:rsidR="008732F4">
        <w:rPr>
          <w:rFonts w:ascii="Times New Roman" w:hAnsi="Times New Roman" w:cs="Times New Roman"/>
        </w:rPr>
        <w:t>gų bendruomenėse</w:t>
      </w:r>
      <w:r>
        <w:rPr>
          <w:rFonts w:ascii="Times New Roman" w:hAnsi="Times New Roman" w:cs="Times New Roman"/>
        </w:rPr>
        <w:t xml:space="preserve">. </w:t>
      </w:r>
    </w:p>
    <w:p w14:paraId="3A8437B9" w14:textId="0A7C0D08" w:rsidR="0035530F" w:rsidRPr="008732F4" w:rsidRDefault="0035530F" w:rsidP="0035530F">
      <w:pPr>
        <w:pStyle w:val="Antrat1"/>
        <w:spacing w:line="360" w:lineRule="auto"/>
        <w:jc w:val="right"/>
        <w:rPr>
          <w:rFonts w:ascii="Times New Roman" w:hAnsi="Times New Roman" w:cs="Times New Roman"/>
          <w:color w:val="auto"/>
          <w:sz w:val="24"/>
          <w:szCs w:val="24"/>
        </w:rPr>
      </w:pPr>
      <w:bookmarkStart w:id="19" w:name="_Toc154128271"/>
      <w:r w:rsidRPr="008732F4">
        <w:rPr>
          <w:rFonts w:ascii="Times New Roman" w:hAnsi="Times New Roman" w:cs="Times New Roman"/>
          <w:color w:val="auto"/>
          <w:sz w:val="24"/>
          <w:szCs w:val="24"/>
        </w:rPr>
        <w:lastRenderedPageBreak/>
        <w:t>1 priedas</w:t>
      </w:r>
      <w:bookmarkEnd w:id="19"/>
    </w:p>
    <w:p w14:paraId="19283577" w14:textId="016B39E0" w:rsidR="00A016ED" w:rsidRPr="0035530F" w:rsidRDefault="0035530F" w:rsidP="00A016ED">
      <w:pPr>
        <w:jc w:val="center"/>
        <w:rPr>
          <w:rFonts w:ascii="Times New Roman" w:hAnsi="Times New Roman" w:cs="Times New Roman"/>
          <w:b/>
          <w:bCs/>
        </w:rPr>
      </w:pPr>
      <w:r w:rsidRPr="0035530F">
        <w:rPr>
          <w:rFonts w:ascii="Times New Roman" w:hAnsi="Times New Roman" w:cs="Times New Roman"/>
          <w:b/>
          <w:bCs/>
        </w:rPr>
        <w:t>3</w:t>
      </w:r>
      <w:r w:rsidR="00A016ED" w:rsidRPr="0035530F">
        <w:rPr>
          <w:rFonts w:ascii="Times New Roman" w:hAnsi="Times New Roman" w:cs="Times New Roman"/>
          <w:b/>
          <w:bCs/>
        </w:rPr>
        <w:t xml:space="preserve"> lentelė. 2022 m. suaugusių gyvensenos stebėsenos tyrimo rezultatų pasiskirstymas (proc.) Kėdainių rajone (N=426) ir Lietuvoje (N=25 449)</w:t>
      </w:r>
    </w:p>
    <w:tbl>
      <w:tblPr>
        <w:tblStyle w:val="Lentelstinklelis"/>
        <w:tblW w:w="0" w:type="auto"/>
        <w:tblLook w:val="04A0" w:firstRow="1" w:lastRow="0" w:firstColumn="1" w:lastColumn="0" w:noHBand="0" w:noVBand="1"/>
      </w:tblPr>
      <w:tblGrid>
        <w:gridCol w:w="562"/>
        <w:gridCol w:w="6663"/>
        <w:gridCol w:w="1380"/>
        <w:gridCol w:w="1023"/>
      </w:tblGrid>
      <w:tr w:rsidR="00A016ED" w:rsidRPr="00424EC7" w14:paraId="46190330" w14:textId="77777777" w:rsidTr="00356DE3">
        <w:tc>
          <w:tcPr>
            <w:tcW w:w="562" w:type="dxa"/>
            <w:shd w:val="clear" w:color="auto" w:fill="C5E0B3" w:themeFill="accent6" w:themeFillTint="66"/>
          </w:tcPr>
          <w:p w14:paraId="44079A01" w14:textId="49559F73" w:rsidR="00A016ED" w:rsidRPr="00424EC7" w:rsidRDefault="00A016ED" w:rsidP="00A016ED">
            <w:pPr>
              <w:jc w:val="center"/>
              <w:rPr>
                <w:rStyle w:val="Antrat1Diagrama"/>
                <w:rFonts w:ascii="Times New Roman" w:hAnsi="Times New Roman" w:cs="Times New Roman"/>
                <w:b/>
                <w:color w:val="auto"/>
                <w:sz w:val="22"/>
              </w:rPr>
            </w:pPr>
            <w:bookmarkStart w:id="20" w:name="_Toc154128272"/>
            <w:r w:rsidRPr="00424EC7">
              <w:rPr>
                <w:rStyle w:val="Antrat1Diagrama"/>
                <w:rFonts w:ascii="Times New Roman" w:hAnsi="Times New Roman" w:cs="Times New Roman"/>
                <w:b/>
                <w:color w:val="auto"/>
                <w:sz w:val="22"/>
              </w:rPr>
              <w:t>Eil. Nr.</w:t>
            </w:r>
            <w:bookmarkEnd w:id="20"/>
          </w:p>
        </w:tc>
        <w:tc>
          <w:tcPr>
            <w:tcW w:w="6663" w:type="dxa"/>
            <w:shd w:val="clear" w:color="auto" w:fill="C5E0B3" w:themeFill="accent6" w:themeFillTint="66"/>
            <w:vAlign w:val="center"/>
          </w:tcPr>
          <w:p w14:paraId="72ABF6D8" w14:textId="587F2F0D" w:rsidR="00A016ED" w:rsidRPr="00424EC7" w:rsidRDefault="00A016ED" w:rsidP="00A016ED">
            <w:pPr>
              <w:jc w:val="center"/>
              <w:rPr>
                <w:rStyle w:val="Antrat1Diagrama"/>
                <w:rFonts w:ascii="Times New Roman" w:hAnsi="Times New Roman" w:cs="Times New Roman"/>
                <w:b/>
                <w:color w:val="auto"/>
                <w:sz w:val="22"/>
              </w:rPr>
            </w:pPr>
            <w:bookmarkStart w:id="21" w:name="_Toc154128273"/>
            <w:r w:rsidRPr="00424EC7">
              <w:rPr>
                <w:rStyle w:val="Antrat1Diagrama"/>
                <w:rFonts w:ascii="Times New Roman" w:hAnsi="Times New Roman" w:cs="Times New Roman"/>
                <w:b/>
                <w:color w:val="auto"/>
                <w:sz w:val="22"/>
              </w:rPr>
              <w:t>Rodiklis</w:t>
            </w:r>
            <w:bookmarkEnd w:id="21"/>
          </w:p>
        </w:tc>
        <w:tc>
          <w:tcPr>
            <w:tcW w:w="1380" w:type="dxa"/>
            <w:shd w:val="clear" w:color="auto" w:fill="C5E0B3" w:themeFill="accent6" w:themeFillTint="66"/>
            <w:vAlign w:val="center"/>
          </w:tcPr>
          <w:p w14:paraId="4A29BE8B" w14:textId="4AE09599" w:rsidR="00A016ED" w:rsidRPr="00424EC7" w:rsidRDefault="00A016ED" w:rsidP="00A016ED">
            <w:pPr>
              <w:jc w:val="center"/>
              <w:rPr>
                <w:rStyle w:val="Antrat1Diagrama"/>
                <w:rFonts w:ascii="Times New Roman" w:hAnsi="Times New Roman" w:cs="Times New Roman"/>
                <w:b/>
                <w:color w:val="auto"/>
                <w:sz w:val="22"/>
              </w:rPr>
            </w:pPr>
            <w:bookmarkStart w:id="22" w:name="_Toc154128274"/>
            <w:r w:rsidRPr="00424EC7">
              <w:rPr>
                <w:rStyle w:val="Antrat1Diagrama"/>
                <w:rFonts w:ascii="Times New Roman" w:hAnsi="Times New Roman" w:cs="Times New Roman"/>
                <w:b/>
                <w:color w:val="auto"/>
                <w:sz w:val="22"/>
              </w:rPr>
              <w:t>Kėdainių r. rodiklis</w:t>
            </w:r>
            <w:bookmarkEnd w:id="22"/>
          </w:p>
        </w:tc>
        <w:tc>
          <w:tcPr>
            <w:tcW w:w="1023" w:type="dxa"/>
            <w:shd w:val="clear" w:color="auto" w:fill="C5E0B3" w:themeFill="accent6" w:themeFillTint="66"/>
            <w:vAlign w:val="center"/>
          </w:tcPr>
          <w:p w14:paraId="3E7FC0EC" w14:textId="0C356F4E" w:rsidR="00A016ED" w:rsidRPr="00424EC7" w:rsidRDefault="00A016ED" w:rsidP="00A016ED">
            <w:pPr>
              <w:jc w:val="center"/>
              <w:rPr>
                <w:rStyle w:val="Antrat1Diagrama"/>
                <w:rFonts w:ascii="Times New Roman" w:hAnsi="Times New Roman" w:cs="Times New Roman"/>
                <w:b/>
                <w:color w:val="auto"/>
                <w:sz w:val="22"/>
              </w:rPr>
            </w:pPr>
            <w:bookmarkStart w:id="23" w:name="_Toc154128275"/>
            <w:r w:rsidRPr="00424EC7">
              <w:rPr>
                <w:rStyle w:val="Antrat1Diagrama"/>
                <w:rFonts w:ascii="Times New Roman" w:hAnsi="Times New Roman" w:cs="Times New Roman"/>
                <w:b/>
                <w:color w:val="auto"/>
                <w:sz w:val="22"/>
              </w:rPr>
              <w:t>Lietuvos rodiklis</w:t>
            </w:r>
            <w:bookmarkEnd w:id="23"/>
          </w:p>
        </w:tc>
      </w:tr>
      <w:tr w:rsidR="007C26F2" w:rsidRPr="00424EC7" w14:paraId="6FE918A9" w14:textId="77777777" w:rsidTr="00FF42C3">
        <w:tc>
          <w:tcPr>
            <w:tcW w:w="9628" w:type="dxa"/>
            <w:gridSpan w:val="4"/>
          </w:tcPr>
          <w:p w14:paraId="7422A38C" w14:textId="0DBA65E6" w:rsidR="007C26F2" w:rsidRPr="00424EC7" w:rsidRDefault="008C0898" w:rsidP="00A016ED">
            <w:pPr>
              <w:jc w:val="center"/>
              <w:rPr>
                <w:rStyle w:val="Antrat1Diagrama"/>
                <w:rFonts w:ascii="Times New Roman" w:hAnsi="Times New Roman" w:cs="Times New Roman"/>
                <w:b/>
                <w:color w:val="auto"/>
                <w:sz w:val="22"/>
              </w:rPr>
            </w:pPr>
            <w:bookmarkStart w:id="24" w:name="_Toc154128276"/>
            <w:r w:rsidRPr="00424EC7">
              <w:rPr>
                <w:rStyle w:val="Antrat1Diagrama"/>
                <w:rFonts w:ascii="Times New Roman" w:hAnsi="Times New Roman" w:cs="Times New Roman"/>
                <w:b/>
                <w:color w:val="auto"/>
                <w:sz w:val="22"/>
              </w:rPr>
              <w:t xml:space="preserve">Gyvenimo kokybės, sveikatos vertinimas, </w:t>
            </w:r>
            <w:proofErr w:type="spellStart"/>
            <w:r w:rsidRPr="00424EC7">
              <w:rPr>
                <w:rStyle w:val="Antrat1Diagrama"/>
                <w:rFonts w:ascii="Times New Roman" w:hAnsi="Times New Roman" w:cs="Times New Roman"/>
                <w:b/>
                <w:color w:val="auto"/>
                <w:sz w:val="22"/>
              </w:rPr>
              <w:t>laimingumas</w:t>
            </w:r>
            <w:bookmarkEnd w:id="24"/>
            <w:proofErr w:type="spellEnd"/>
          </w:p>
        </w:tc>
      </w:tr>
      <w:tr w:rsidR="00A016ED" w:rsidRPr="00424EC7" w14:paraId="26E11A74" w14:textId="77777777" w:rsidTr="00356DE3">
        <w:tc>
          <w:tcPr>
            <w:tcW w:w="562" w:type="dxa"/>
            <w:shd w:val="clear" w:color="auto" w:fill="C5E0B3" w:themeFill="accent6" w:themeFillTint="66"/>
            <w:vAlign w:val="center"/>
          </w:tcPr>
          <w:p w14:paraId="1659FD9F" w14:textId="4D710AFF" w:rsidR="00A016ED" w:rsidRPr="00424EC7" w:rsidRDefault="007C26F2" w:rsidP="007C26F2">
            <w:pPr>
              <w:jc w:val="center"/>
              <w:rPr>
                <w:rStyle w:val="Antrat1Diagrama"/>
                <w:rFonts w:ascii="Times New Roman" w:hAnsi="Times New Roman" w:cs="Times New Roman"/>
                <w:color w:val="auto"/>
                <w:sz w:val="22"/>
              </w:rPr>
            </w:pPr>
            <w:bookmarkStart w:id="25" w:name="_Toc154128277"/>
            <w:r w:rsidRPr="00424EC7">
              <w:rPr>
                <w:rStyle w:val="Antrat1Diagrama"/>
                <w:rFonts w:ascii="Times New Roman" w:hAnsi="Times New Roman" w:cs="Times New Roman"/>
                <w:color w:val="auto"/>
                <w:sz w:val="22"/>
              </w:rPr>
              <w:t>1.</w:t>
            </w:r>
            <w:bookmarkEnd w:id="25"/>
          </w:p>
        </w:tc>
        <w:tc>
          <w:tcPr>
            <w:tcW w:w="6663" w:type="dxa"/>
            <w:vAlign w:val="center"/>
          </w:tcPr>
          <w:p w14:paraId="15636C6B" w14:textId="7EDC2FCA" w:rsidR="00A016ED" w:rsidRPr="00424EC7" w:rsidRDefault="007C26F2" w:rsidP="00E049DE">
            <w:pPr>
              <w:rPr>
                <w:rStyle w:val="Antrat1Diagrama"/>
                <w:rFonts w:ascii="Times New Roman" w:hAnsi="Times New Roman" w:cs="Times New Roman"/>
                <w:color w:val="auto"/>
                <w:sz w:val="22"/>
              </w:rPr>
            </w:pPr>
            <w:bookmarkStart w:id="26" w:name="_Toc154128278"/>
            <w:r w:rsidRPr="00424EC7">
              <w:rPr>
                <w:rStyle w:val="Antrat1Diagrama"/>
                <w:rFonts w:ascii="Times New Roman" w:hAnsi="Times New Roman" w:cs="Times New Roman"/>
                <w:color w:val="auto"/>
                <w:sz w:val="22"/>
              </w:rPr>
              <w:t>Suaugusiųjų</w:t>
            </w:r>
            <w:r w:rsidR="00E049DE" w:rsidRPr="00424EC7">
              <w:rPr>
                <w:rStyle w:val="Antrat1Diagrama"/>
                <w:rFonts w:ascii="Times New Roman" w:hAnsi="Times New Roman" w:cs="Times New Roman"/>
                <w:color w:val="auto"/>
                <w:sz w:val="22"/>
              </w:rPr>
              <w:t xml:space="preserve"> dalis</w:t>
            </w:r>
            <w:r w:rsidRPr="00424EC7">
              <w:rPr>
                <w:rStyle w:val="Antrat1Diagrama"/>
                <w:rFonts w:ascii="Times New Roman" w:hAnsi="Times New Roman" w:cs="Times New Roman"/>
                <w:color w:val="auto"/>
                <w:sz w:val="22"/>
              </w:rPr>
              <w:t xml:space="preserve">, kurie savo gyvenimo kokybę vertina kaip </w:t>
            </w:r>
            <w:r w:rsidR="00E049DE" w:rsidRPr="00424EC7">
              <w:rPr>
                <w:rStyle w:val="Antrat1Diagrama"/>
                <w:rFonts w:ascii="Times New Roman" w:hAnsi="Times New Roman" w:cs="Times New Roman"/>
                <w:color w:val="auto"/>
                <w:sz w:val="22"/>
              </w:rPr>
              <w:t>gerą ar labai gerą</w:t>
            </w:r>
            <w:bookmarkEnd w:id="26"/>
          </w:p>
        </w:tc>
        <w:tc>
          <w:tcPr>
            <w:tcW w:w="1380" w:type="dxa"/>
            <w:vAlign w:val="center"/>
          </w:tcPr>
          <w:p w14:paraId="22430C6E" w14:textId="74513A08" w:rsidR="00A016ED" w:rsidRPr="00424EC7" w:rsidRDefault="007C26F2" w:rsidP="007C26F2">
            <w:pPr>
              <w:jc w:val="center"/>
              <w:rPr>
                <w:rStyle w:val="Antrat1Diagrama"/>
                <w:rFonts w:ascii="Times New Roman" w:hAnsi="Times New Roman" w:cs="Times New Roman"/>
                <w:color w:val="auto"/>
                <w:sz w:val="22"/>
              </w:rPr>
            </w:pPr>
            <w:bookmarkStart w:id="27" w:name="_Toc154128279"/>
            <w:r w:rsidRPr="00424EC7">
              <w:rPr>
                <w:rStyle w:val="Antrat1Diagrama"/>
                <w:rFonts w:ascii="Times New Roman" w:hAnsi="Times New Roman" w:cs="Times New Roman"/>
                <w:color w:val="auto"/>
                <w:sz w:val="22"/>
              </w:rPr>
              <w:t>70,5</w:t>
            </w:r>
            <w:bookmarkEnd w:id="27"/>
          </w:p>
        </w:tc>
        <w:tc>
          <w:tcPr>
            <w:tcW w:w="1023" w:type="dxa"/>
            <w:vAlign w:val="center"/>
          </w:tcPr>
          <w:p w14:paraId="01409D59" w14:textId="659DDDC2" w:rsidR="00A016ED" w:rsidRPr="00424EC7" w:rsidRDefault="007C26F2" w:rsidP="007C26F2">
            <w:pPr>
              <w:jc w:val="center"/>
              <w:rPr>
                <w:rStyle w:val="Antrat1Diagrama"/>
                <w:rFonts w:ascii="Times New Roman" w:hAnsi="Times New Roman" w:cs="Times New Roman"/>
                <w:color w:val="auto"/>
                <w:sz w:val="22"/>
              </w:rPr>
            </w:pPr>
            <w:bookmarkStart w:id="28" w:name="_Toc154128280"/>
            <w:r w:rsidRPr="00424EC7">
              <w:rPr>
                <w:rStyle w:val="Antrat1Diagrama"/>
                <w:rFonts w:ascii="Times New Roman" w:hAnsi="Times New Roman" w:cs="Times New Roman"/>
                <w:color w:val="auto"/>
                <w:sz w:val="22"/>
              </w:rPr>
              <w:t>69,5</w:t>
            </w:r>
            <w:bookmarkEnd w:id="28"/>
          </w:p>
        </w:tc>
      </w:tr>
      <w:tr w:rsidR="00A016ED" w:rsidRPr="00424EC7" w14:paraId="103D2257" w14:textId="77777777" w:rsidTr="00356DE3">
        <w:tc>
          <w:tcPr>
            <w:tcW w:w="562" w:type="dxa"/>
            <w:shd w:val="clear" w:color="auto" w:fill="C5E0B3" w:themeFill="accent6" w:themeFillTint="66"/>
            <w:vAlign w:val="center"/>
          </w:tcPr>
          <w:p w14:paraId="24C093AF" w14:textId="6B2C4DF3" w:rsidR="00A016ED" w:rsidRPr="00424EC7" w:rsidRDefault="007C26F2" w:rsidP="007C26F2">
            <w:pPr>
              <w:jc w:val="center"/>
              <w:rPr>
                <w:rStyle w:val="Antrat1Diagrama"/>
                <w:rFonts w:ascii="Times New Roman" w:hAnsi="Times New Roman" w:cs="Times New Roman"/>
                <w:color w:val="auto"/>
                <w:sz w:val="22"/>
              </w:rPr>
            </w:pPr>
            <w:bookmarkStart w:id="29" w:name="_Toc154128281"/>
            <w:r w:rsidRPr="00424EC7">
              <w:rPr>
                <w:rStyle w:val="Antrat1Diagrama"/>
                <w:rFonts w:ascii="Times New Roman" w:hAnsi="Times New Roman" w:cs="Times New Roman"/>
                <w:color w:val="auto"/>
                <w:sz w:val="22"/>
              </w:rPr>
              <w:t>2.</w:t>
            </w:r>
            <w:bookmarkEnd w:id="29"/>
          </w:p>
        </w:tc>
        <w:tc>
          <w:tcPr>
            <w:tcW w:w="6663" w:type="dxa"/>
            <w:vAlign w:val="center"/>
          </w:tcPr>
          <w:p w14:paraId="0AEE60C1" w14:textId="54B7F918" w:rsidR="00A016ED" w:rsidRPr="00424EC7" w:rsidRDefault="007C26F2" w:rsidP="00E049DE">
            <w:pPr>
              <w:rPr>
                <w:rStyle w:val="Antrat1Diagrama"/>
                <w:rFonts w:ascii="Times New Roman" w:hAnsi="Times New Roman" w:cs="Times New Roman"/>
                <w:color w:val="auto"/>
                <w:sz w:val="22"/>
              </w:rPr>
            </w:pPr>
            <w:bookmarkStart w:id="30" w:name="_Toc154128282"/>
            <w:r w:rsidRPr="00424EC7">
              <w:rPr>
                <w:rStyle w:val="Antrat1Diagrama"/>
                <w:rFonts w:ascii="Times New Roman" w:hAnsi="Times New Roman" w:cs="Times New Roman"/>
                <w:color w:val="auto"/>
                <w:sz w:val="22"/>
              </w:rPr>
              <w:t>Suaugusiųjų</w:t>
            </w:r>
            <w:r w:rsidR="00E049DE" w:rsidRPr="00424EC7">
              <w:rPr>
                <w:rStyle w:val="Antrat1Diagrama"/>
                <w:rFonts w:ascii="Times New Roman" w:hAnsi="Times New Roman" w:cs="Times New Roman"/>
                <w:color w:val="auto"/>
                <w:sz w:val="22"/>
              </w:rPr>
              <w:t xml:space="preserve"> dalis</w:t>
            </w:r>
            <w:r w:rsidRPr="00424EC7">
              <w:rPr>
                <w:rStyle w:val="Antrat1Diagrama"/>
                <w:rFonts w:ascii="Times New Roman" w:hAnsi="Times New Roman" w:cs="Times New Roman"/>
                <w:color w:val="auto"/>
                <w:sz w:val="22"/>
              </w:rPr>
              <w:t>, kurie savo dabartinę sveikatos būklę v</w:t>
            </w:r>
            <w:r w:rsidR="00E049DE" w:rsidRPr="00424EC7">
              <w:rPr>
                <w:rStyle w:val="Antrat1Diagrama"/>
                <w:rFonts w:ascii="Times New Roman" w:hAnsi="Times New Roman" w:cs="Times New Roman"/>
                <w:color w:val="auto"/>
                <w:sz w:val="22"/>
              </w:rPr>
              <w:t>ertina kaip gerą ar labai gerą</w:t>
            </w:r>
            <w:bookmarkEnd w:id="30"/>
          </w:p>
        </w:tc>
        <w:tc>
          <w:tcPr>
            <w:tcW w:w="1380" w:type="dxa"/>
            <w:vAlign w:val="center"/>
          </w:tcPr>
          <w:p w14:paraId="76028279" w14:textId="08FE2AB4" w:rsidR="00A016ED" w:rsidRPr="00424EC7" w:rsidRDefault="00E049DE" w:rsidP="007C26F2">
            <w:pPr>
              <w:jc w:val="center"/>
              <w:rPr>
                <w:rStyle w:val="Antrat1Diagrama"/>
                <w:rFonts w:ascii="Times New Roman" w:hAnsi="Times New Roman" w:cs="Times New Roman"/>
                <w:color w:val="auto"/>
                <w:sz w:val="22"/>
              </w:rPr>
            </w:pPr>
            <w:bookmarkStart w:id="31" w:name="_Toc154128283"/>
            <w:r w:rsidRPr="00424EC7">
              <w:rPr>
                <w:rStyle w:val="Antrat1Diagrama"/>
                <w:rFonts w:ascii="Times New Roman" w:hAnsi="Times New Roman" w:cs="Times New Roman"/>
                <w:color w:val="auto"/>
                <w:sz w:val="22"/>
              </w:rPr>
              <w:t>58,8</w:t>
            </w:r>
            <w:bookmarkEnd w:id="31"/>
          </w:p>
        </w:tc>
        <w:tc>
          <w:tcPr>
            <w:tcW w:w="1023" w:type="dxa"/>
            <w:vAlign w:val="center"/>
          </w:tcPr>
          <w:p w14:paraId="5954408C" w14:textId="0C393049" w:rsidR="00A016ED" w:rsidRPr="00424EC7" w:rsidRDefault="00E049DE" w:rsidP="007C26F2">
            <w:pPr>
              <w:jc w:val="center"/>
              <w:rPr>
                <w:rStyle w:val="Antrat1Diagrama"/>
                <w:rFonts w:ascii="Times New Roman" w:hAnsi="Times New Roman" w:cs="Times New Roman"/>
                <w:color w:val="auto"/>
                <w:sz w:val="22"/>
              </w:rPr>
            </w:pPr>
            <w:bookmarkStart w:id="32" w:name="_Toc154128284"/>
            <w:r w:rsidRPr="00424EC7">
              <w:rPr>
                <w:rStyle w:val="Antrat1Diagrama"/>
                <w:rFonts w:ascii="Times New Roman" w:hAnsi="Times New Roman" w:cs="Times New Roman"/>
                <w:color w:val="auto"/>
                <w:sz w:val="22"/>
              </w:rPr>
              <w:t>62,4</w:t>
            </w:r>
            <w:bookmarkEnd w:id="32"/>
          </w:p>
        </w:tc>
      </w:tr>
      <w:tr w:rsidR="00A016ED" w:rsidRPr="00424EC7" w14:paraId="3E7923B1" w14:textId="77777777" w:rsidTr="00356DE3">
        <w:tc>
          <w:tcPr>
            <w:tcW w:w="562" w:type="dxa"/>
            <w:shd w:val="clear" w:color="auto" w:fill="C5E0B3" w:themeFill="accent6" w:themeFillTint="66"/>
            <w:vAlign w:val="center"/>
          </w:tcPr>
          <w:p w14:paraId="145B112A" w14:textId="19B8E820" w:rsidR="00A016ED" w:rsidRPr="00424EC7" w:rsidRDefault="00E049DE" w:rsidP="007C26F2">
            <w:pPr>
              <w:jc w:val="center"/>
              <w:rPr>
                <w:rStyle w:val="Antrat1Diagrama"/>
                <w:rFonts w:ascii="Times New Roman" w:hAnsi="Times New Roman" w:cs="Times New Roman"/>
                <w:color w:val="auto"/>
                <w:sz w:val="22"/>
              </w:rPr>
            </w:pPr>
            <w:bookmarkStart w:id="33" w:name="_Toc154128285"/>
            <w:r w:rsidRPr="00424EC7">
              <w:rPr>
                <w:rStyle w:val="Antrat1Diagrama"/>
                <w:rFonts w:ascii="Times New Roman" w:hAnsi="Times New Roman" w:cs="Times New Roman"/>
                <w:color w:val="auto"/>
                <w:sz w:val="22"/>
              </w:rPr>
              <w:t>3.</w:t>
            </w:r>
            <w:bookmarkEnd w:id="33"/>
          </w:p>
        </w:tc>
        <w:tc>
          <w:tcPr>
            <w:tcW w:w="6663" w:type="dxa"/>
            <w:vAlign w:val="center"/>
          </w:tcPr>
          <w:p w14:paraId="04AE3C85" w14:textId="2B05502D" w:rsidR="00A016ED" w:rsidRPr="00424EC7" w:rsidRDefault="00E049DE" w:rsidP="00E049DE">
            <w:pPr>
              <w:rPr>
                <w:rStyle w:val="Antrat1Diagrama"/>
                <w:rFonts w:ascii="Times New Roman" w:hAnsi="Times New Roman" w:cs="Times New Roman"/>
                <w:color w:val="auto"/>
                <w:sz w:val="22"/>
              </w:rPr>
            </w:pPr>
            <w:bookmarkStart w:id="34" w:name="_Toc154128286"/>
            <w:r w:rsidRPr="00424EC7">
              <w:rPr>
                <w:rStyle w:val="Antrat1Diagrama"/>
                <w:rFonts w:ascii="Times New Roman" w:hAnsi="Times New Roman" w:cs="Times New Roman"/>
                <w:color w:val="auto"/>
                <w:sz w:val="22"/>
              </w:rPr>
              <w:t>Suaugusiųjų dalis, kurie jaučiasi laimingi ar labai laimingi</w:t>
            </w:r>
            <w:bookmarkEnd w:id="34"/>
          </w:p>
        </w:tc>
        <w:tc>
          <w:tcPr>
            <w:tcW w:w="1380" w:type="dxa"/>
            <w:vAlign w:val="center"/>
          </w:tcPr>
          <w:p w14:paraId="2B548000" w14:textId="5BF92E86" w:rsidR="00A016ED" w:rsidRPr="00424EC7" w:rsidRDefault="00E049DE" w:rsidP="007C26F2">
            <w:pPr>
              <w:jc w:val="center"/>
              <w:rPr>
                <w:rStyle w:val="Antrat1Diagrama"/>
                <w:rFonts w:ascii="Times New Roman" w:hAnsi="Times New Roman" w:cs="Times New Roman"/>
                <w:color w:val="auto"/>
                <w:sz w:val="22"/>
              </w:rPr>
            </w:pPr>
            <w:bookmarkStart w:id="35" w:name="_Toc154128287"/>
            <w:r w:rsidRPr="00424EC7">
              <w:rPr>
                <w:rStyle w:val="Antrat1Diagrama"/>
                <w:rFonts w:ascii="Times New Roman" w:hAnsi="Times New Roman" w:cs="Times New Roman"/>
                <w:color w:val="auto"/>
                <w:sz w:val="22"/>
              </w:rPr>
              <w:t>56,8</w:t>
            </w:r>
            <w:bookmarkEnd w:id="35"/>
          </w:p>
        </w:tc>
        <w:tc>
          <w:tcPr>
            <w:tcW w:w="1023" w:type="dxa"/>
            <w:vAlign w:val="center"/>
          </w:tcPr>
          <w:p w14:paraId="63BF56FD" w14:textId="6F5B7922" w:rsidR="00A016ED" w:rsidRPr="00424EC7" w:rsidRDefault="00E049DE" w:rsidP="007C26F2">
            <w:pPr>
              <w:jc w:val="center"/>
              <w:rPr>
                <w:rStyle w:val="Antrat1Diagrama"/>
                <w:rFonts w:ascii="Times New Roman" w:hAnsi="Times New Roman" w:cs="Times New Roman"/>
                <w:color w:val="auto"/>
                <w:sz w:val="22"/>
              </w:rPr>
            </w:pPr>
            <w:bookmarkStart w:id="36" w:name="_Toc154128288"/>
            <w:r w:rsidRPr="00424EC7">
              <w:rPr>
                <w:rStyle w:val="Antrat1Diagrama"/>
                <w:rFonts w:ascii="Times New Roman" w:hAnsi="Times New Roman" w:cs="Times New Roman"/>
                <w:color w:val="auto"/>
                <w:sz w:val="22"/>
              </w:rPr>
              <w:t>59,9</w:t>
            </w:r>
            <w:bookmarkEnd w:id="36"/>
          </w:p>
        </w:tc>
      </w:tr>
      <w:tr w:rsidR="00A016ED" w:rsidRPr="00424EC7" w14:paraId="1E1FF860" w14:textId="77777777" w:rsidTr="00356DE3">
        <w:tc>
          <w:tcPr>
            <w:tcW w:w="562" w:type="dxa"/>
            <w:shd w:val="clear" w:color="auto" w:fill="C5E0B3" w:themeFill="accent6" w:themeFillTint="66"/>
            <w:vAlign w:val="center"/>
          </w:tcPr>
          <w:p w14:paraId="485B19D6" w14:textId="017ABB14" w:rsidR="00A016ED" w:rsidRPr="00424EC7" w:rsidRDefault="00E049DE" w:rsidP="007C26F2">
            <w:pPr>
              <w:jc w:val="center"/>
              <w:rPr>
                <w:rStyle w:val="Antrat1Diagrama"/>
                <w:rFonts w:ascii="Times New Roman" w:hAnsi="Times New Roman" w:cs="Times New Roman"/>
                <w:color w:val="auto"/>
                <w:sz w:val="22"/>
              </w:rPr>
            </w:pPr>
            <w:bookmarkStart w:id="37" w:name="_Toc154128289"/>
            <w:r w:rsidRPr="00424EC7">
              <w:rPr>
                <w:rStyle w:val="Antrat1Diagrama"/>
                <w:rFonts w:ascii="Times New Roman" w:hAnsi="Times New Roman" w:cs="Times New Roman"/>
                <w:color w:val="auto"/>
                <w:sz w:val="22"/>
              </w:rPr>
              <w:t>4.</w:t>
            </w:r>
            <w:bookmarkEnd w:id="37"/>
          </w:p>
        </w:tc>
        <w:tc>
          <w:tcPr>
            <w:tcW w:w="6663" w:type="dxa"/>
            <w:vAlign w:val="center"/>
          </w:tcPr>
          <w:p w14:paraId="69FB0D18" w14:textId="65AAF0B2" w:rsidR="00A016ED" w:rsidRPr="00424EC7" w:rsidRDefault="00E049DE" w:rsidP="00E049DE">
            <w:pPr>
              <w:rPr>
                <w:rStyle w:val="Antrat1Diagrama"/>
                <w:rFonts w:ascii="Times New Roman" w:hAnsi="Times New Roman" w:cs="Times New Roman"/>
                <w:color w:val="auto"/>
                <w:sz w:val="22"/>
              </w:rPr>
            </w:pPr>
            <w:bookmarkStart w:id="38" w:name="_Toc154128290"/>
            <w:r w:rsidRPr="00424EC7">
              <w:rPr>
                <w:rStyle w:val="Antrat1Diagrama"/>
                <w:rFonts w:ascii="Times New Roman" w:hAnsi="Times New Roman" w:cs="Times New Roman"/>
                <w:color w:val="auto"/>
                <w:sz w:val="22"/>
              </w:rPr>
              <w:t>Suaugusiųjų dalis, kurie neturi nė vieno artimo žmogaus, kuriuo galėtų pasitikėti susidūrus su sunkiomis asmeninėmis problemomis</w:t>
            </w:r>
            <w:bookmarkEnd w:id="38"/>
          </w:p>
        </w:tc>
        <w:tc>
          <w:tcPr>
            <w:tcW w:w="1380" w:type="dxa"/>
            <w:vAlign w:val="center"/>
          </w:tcPr>
          <w:p w14:paraId="5F323034" w14:textId="3E5E0F23" w:rsidR="00A016ED" w:rsidRPr="00424EC7" w:rsidRDefault="00E049DE" w:rsidP="007C26F2">
            <w:pPr>
              <w:jc w:val="center"/>
              <w:rPr>
                <w:rStyle w:val="Antrat1Diagrama"/>
                <w:rFonts w:ascii="Times New Roman" w:hAnsi="Times New Roman" w:cs="Times New Roman"/>
                <w:color w:val="auto"/>
                <w:sz w:val="22"/>
              </w:rPr>
            </w:pPr>
            <w:bookmarkStart w:id="39" w:name="_Toc154128291"/>
            <w:r w:rsidRPr="00424EC7">
              <w:rPr>
                <w:rStyle w:val="Antrat1Diagrama"/>
                <w:rFonts w:ascii="Times New Roman" w:hAnsi="Times New Roman" w:cs="Times New Roman"/>
                <w:color w:val="auto"/>
                <w:sz w:val="22"/>
              </w:rPr>
              <w:t>2,8</w:t>
            </w:r>
            <w:bookmarkEnd w:id="39"/>
          </w:p>
        </w:tc>
        <w:tc>
          <w:tcPr>
            <w:tcW w:w="1023" w:type="dxa"/>
            <w:vAlign w:val="center"/>
          </w:tcPr>
          <w:p w14:paraId="2370169B" w14:textId="397793A6" w:rsidR="00A016ED" w:rsidRPr="00424EC7" w:rsidRDefault="00E049DE" w:rsidP="007C26F2">
            <w:pPr>
              <w:jc w:val="center"/>
              <w:rPr>
                <w:rStyle w:val="Antrat1Diagrama"/>
                <w:rFonts w:ascii="Times New Roman" w:hAnsi="Times New Roman" w:cs="Times New Roman"/>
                <w:color w:val="auto"/>
                <w:sz w:val="22"/>
              </w:rPr>
            </w:pPr>
            <w:bookmarkStart w:id="40" w:name="_Toc154128292"/>
            <w:r w:rsidRPr="00424EC7">
              <w:rPr>
                <w:rStyle w:val="Antrat1Diagrama"/>
                <w:rFonts w:ascii="Times New Roman" w:hAnsi="Times New Roman" w:cs="Times New Roman"/>
                <w:color w:val="auto"/>
                <w:sz w:val="22"/>
              </w:rPr>
              <w:t>5,8</w:t>
            </w:r>
            <w:bookmarkEnd w:id="40"/>
          </w:p>
        </w:tc>
      </w:tr>
      <w:tr w:rsidR="00A016ED" w:rsidRPr="00424EC7" w14:paraId="00CAC25F" w14:textId="77777777" w:rsidTr="00356DE3">
        <w:tc>
          <w:tcPr>
            <w:tcW w:w="562" w:type="dxa"/>
            <w:shd w:val="clear" w:color="auto" w:fill="C5E0B3" w:themeFill="accent6" w:themeFillTint="66"/>
            <w:vAlign w:val="center"/>
          </w:tcPr>
          <w:p w14:paraId="4B8839F7" w14:textId="3B680A4B" w:rsidR="00A016ED" w:rsidRPr="00424EC7" w:rsidRDefault="00E049DE" w:rsidP="007C26F2">
            <w:pPr>
              <w:jc w:val="center"/>
              <w:rPr>
                <w:rStyle w:val="Antrat1Diagrama"/>
                <w:rFonts w:ascii="Times New Roman" w:hAnsi="Times New Roman" w:cs="Times New Roman"/>
                <w:color w:val="auto"/>
                <w:sz w:val="22"/>
              </w:rPr>
            </w:pPr>
            <w:bookmarkStart w:id="41" w:name="_Toc154128293"/>
            <w:r w:rsidRPr="00424EC7">
              <w:rPr>
                <w:rStyle w:val="Antrat1Diagrama"/>
                <w:rFonts w:ascii="Times New Roman" w:hAnsi="Times New Roman" w:cs="Times New Roman"/>
                <w:color w:val="auto"/>
                <w:sz w:val="22"/>
              </w:rPr>
              <w:t>5.</w:t>
            </w:r>
            <w:bookmarkEnd w:id="41"/>
          </w:p>
        </w:tc>
        <w:tc>
          <w:tcPr>
            <w:tcW w:w="6663" w:type="dxa"/>
            <w:vAlign w:val="center"/>
          </w:tcPr>
          <w:p w14:paraId="44249052" w14:textId="18C1A504" w:rsidR="00A016ED" w:rsidRPr="00424EC7" w:rsidRDefault="00E049DE" w:rsidP="00E049DE">
            <w:pPr>
              <w:rPr>
                <w:rStyle w:val="Antrat1Diagrama"/>
                <w:rFonts w:ascii="Times New Roman" w:hAnsi="Times New Roman" w:cs="Times New Roman"/>
                <w:b/>
                <w:color w:val="auto"/>
                <w:sz w:val="22"/>
              </w:rPr>
            </w:pPr>
            <w:bookmarkStart w:id="42" w:name="_Toc154128294"/>
            <w:r w:rsidRPr="00424EC7">
              <w:rPr>
                <w:rStyle w:val="Antrat1Diagrama"/>
                <w:rFonts w:ascii="Times New Roman" w:hAnsi="Times New Roman" w:cs="Times New Roman"/>
                <w:color w:val="auto"/>
                <w:sz w:val="22"/>
              </w:rPr>
              <w:t>Suaugusiųjų dalis, kuriuos per praėjusį mėnesį buvo apėmusi prislėgta nuotaika, nerimas šiek tiek labiau ar daug labiau nei anksčiau</w:t>
            </w:r>
            <w:bookmarkEnd w:id="42"/>
          </w:p>
        </w:tc>
        <w:tc>
          <w:tcPr>
            <w:tcW w:w="1380" w:type="dxa"/>
            <w:vAlign w:val="center"/>
          </w:tcPr>
          <w:p w14:paraId="49C18097" w14:textId="2379E6CF" w:rsidR="00A016ED" w:rsidRPr="00424EC7" w:rsidRDefault="00E049DE" w:rsidP="007C26F2">
            <w:pPr>
              <w:jc w:val="center"/>
              <w:rPr>
                <w:rStyle w:val="Antrat1Diagrama"/>
                <w:rFonts w:ascii="Times New Roman" w:hAnsi="Times New Roman" w:cs="Times New Roman"/>
                <w:color w:val="auto"/>
                <w:sz w:val="22"/>
              </w:rPr>
            </w:pPr>
            <w:bookmarkStart w:id="43" w:name="_Toc154128295"/>
            <w:r w:rsidRPr="00424EC7">
              <w:rPr>
                <w:rStyle w:val="Antrat1Diagrama"/>
                <w:rFonts w:ascii="Times New Roman" w:hAnsi="Times New Roman" w:cs="Times New Roman"/>
                <w:color w:val="auto"/>
                <w:sz w:val="22"/>
              </w:rPr>
              <w:t>23,5</w:t>
            </w:r>
            <w:bookmarkEnd w:id="43"/>
          </w:p>
        </w:tc>
        <w:tc>
          <w:tcPr>
            <w:tcW w:w="1023" w:type="dxa"/>
            <w:vAlign w:val="center"/>
          </w:tcPr>
          <w:p w14:paraId="1F6F02CA" w14:textId="1698640D" w:rsidR="00A016ED" w:rsidRPr="00424EC7" w:rsidRDefault="00E049DE" w:rsidP="007C26F2">
            <w:pPr>
              <w:jc w:val="center"/>
              <w:rPr>
                <w:rStyle w:val="Antrat1Diagrama"/>
                <w:rFonts w:ascii="Times New Roman" w:hAnsi="Times New Roman" w:cs="Times New Roman"/>
                <w:color w:val="auto"/>
                <w:sz w:val="22"/>
              </w:rPr>
            </w:pPr>
            <w:bookmarkStart w:id="44" w:name="_Toc154128296"/>
            <w:r w:rsidRPr="00424EC7">
              <w:rPr>
                <w:rStyle w:val="Antrat1Diagrama"/>
                <w:rFonts w:ascii="Times New Roman" w:hAnsi="Times New Roman" w:cs="Times New Roman"/>
                <w:color w:val="auto"/>
                <w:sz w:val="22"/>
              </w:rPr>
              <w:t>28,9</w:t>
            </w:r>
            <w:bookmarkEnd w:id="44"/>
          </w:p>
        </w:tc>
      </w:tr>
      <w:tr w:rsidR="00A016ED" w:rsidRPr="00424EC7" w14:paraId="42F0E779" w14:textId="77777777" w:rsidTr="00356DE3">
        <w:tc>
          <w:tcPr>
            <w:tcW w:w="562" w:type="dxa"/>
            <w:shd w:val="clear" w:color="auto" w:fill="C5E0B3" w:themeFill="accent6" w:themeFillTint="66"/>
            <w:vAlign w:val="center"/>
          </w:tcPr>
          <w:p w14:paraId="7D8F78D2" w14:textId="21FDEE86" w:rsidR="00A016ED" w:rsidRPr="00424EC7" w:rsidRDefault="00E049DE" w:rsidP="007C26F2">
            <w:pPr>
              <w:jc w:val="center"/>
              <w:rPr>
                <w:rStyle w:val="Antrat1Diagrama"/>
                <w:rFonts w:ascii="Times New Roman" w:hAnsi="Times New Roman" w:cs="Times New Roman"/>
                <w:color w:val="auto"/>
                <w:sz w:val="22"/>
              </w:rPr>
            </w:pPr>
            <w:bookmarkStart w:id="45" w:name="_Toc154128297"/>
            <w:r w:rsidRPr="00424EC7">
              <w:rPr>
                <w:rStyle w:val="Antrat1Diagrama"/>
                <w:rFonts w:ascii="Times New Roman" w:hAnsi="Times New Roman" w:cs="Times New Roman"/>
                <w:color w:val="auto"/>
                <w:sz w:val="22"/>
              </w:rPr>
              <w:t>6.</w:t>
            </w:r>
            <w:bookmarkEnd w:id="45"/>
          </w:p>
        </w:tc>
        <w:tc>
          <w:tcPr>
            <w:tcW w:w="6663" w:type="dxa"/>
            <w:vAlign w:val="center"/>
          </w:tcPr>
          <w:p w14:paraId="041B06FB" w14:textId="32880B06" w:rsidR="00A016ED" w:rsidRPr="00424EC7" w:rsidRDefault="00E049DE" w:rsidP="00E049DE">
            <w:pPr>
              <w:rPr>
                <w:rStyle w:val="Antrat1Diagrama"/>
                <w:rFonts w:ascii="Times New Roman" w:hAnsi="Times New Roman" w:cs="Times New Roman"/>
                <w:color w:val="auto"/>
                <w:sz w:val="22"/>
              </w:rPr>
            </w:pPr>
            <w:bookmarkStart w:id="46" w:name="_Toc154128298"/>
            <w:r w:rsidRPr="00424EC7">
              <w:rPr>
                <w:rStyle w:val="Antrat1Diagrama"/>
                <w:rFonts w:ascii="Times New Roman" w:hAnsi="Times New Roman" w:cs="Times New Roman"/>
                <w:color w:val="auto"/>
                <w:sz w:val="22"/>
              </w:rPr>
              <w:t>Suaugusiųjų dalis, kurie turi ilgalaikių sveikatos problemų</w:t>
            </w:r>
            <w:bookmarkEnd w:id="46"/>
          </w:p>
        </w:tc>
        <w:tc>
          <w:tcPr>
            <w:tcW w:w="1380" w:type="dxa"/>
            <w:vAlign w:val="center"/>
          </w:tcPr>
          <w:p w14:paraId="1BE77F69" w14:textId="0F61476E" w:rsidR="00A016ED" w:rsidRPr="00424EC7" w:rsidRDefault="00E049DE" w:rsidP="007C26F2">
            <w:pPr>
              <w:jc w:val="center"/>
              <w:rPr>
                <w:rStyle w:val="Antrat1Diagrama"/>
                <w:rFonts w:ascii="Times New Roman" w:hAnsi="Times New Roman" w:cs="Times New Roman"/>
                <w:color w:val="auto"/>
                <w:sz w:val="22"/>
              </w:rPr>
            </w:pPr>
            <w:bookmarkStart w:id="47" w:name="_Toc154128299"/>
            <w:r w:rsidRPr="00424EC7">
              <w:rPr>
                <w:rStyle w:val="Antrat1Diagrama"/>
                <w:rFonts w:ascii="Times New Roman" w:hAnsi="Times New Roman" w:cs="Times New Roman"/>
                <w:color w:val="auto"/>
                <w:sz w:val="22"/>
              </w:rPr>
              <w:t>46,9</w:t>
            </w:r>
            <w:bookmarkEnd w:id="47"/>
          </w:p>
        </w:tc>
        <w:tc>
          <w:tcPr>
            <w:tcW w:w="1023" w:type="dxa"/>
            <w:vAlign w:val="center"/>
          </w:tcPr>
          <w:p w14:paraId="1B0FA9C7" w14:textId="4C0C4FE1" w:rsidR="00A016ED" w:rsidRPr="00424EC7" w:rsidRDefault="00E049DE" w:rsidP="007C26F2">
            <w:pPr>
              <w:jc w:val="center"/>
              <w:rPr>
                <w:rStyle w:val="Antrat1Diagrama"/>
                <w:rFonts w:ascii="Times New Roman" w:hAnsi="Times New Roman" w:cs="Times New Roman"/>
                <w:color w:val="auto"/>
                <w:sz w:val="22"/>
              </w:rPr>
            </w:pPr>
            <w:bookmarkStart w:id="48" w:name="_Toc154128300"/>
            <w:r w:rsidRPr="00424EC7">
              <w:rPr>
                <w:rStyle w:val="Antrat1Diagrama"/>
                <w:rFonts w:ascii="Times New Roman" w:hAnsi="Times New Roman" w:cs="Times New Roman"/>
                <w:color w:val="auto"/>
                <w:sz w:val="22"/>
              </w:rPr>
              <w:t>36,9</w:t>
            </w:r>
            <w:bookmarkEnd w:id="48"/>
          </w:p>
        </w:tc>
      </w:tr>
      <w:tr w:rsidR="00E049DE" w:rsidRPr="00424EC7" w14:paraId="5A5F7EE6" w14:textId="77777777" w:rsidTr="00356DE3">
        <w:tc>
          <w:tcPr>
            <w:tcW w:w="562" w:type="dxa"/>
            <w:shd w:val="clear" w:color="auto" w:fill="C5E0B3" w:themeFill="accent6" w:themeFillTint="66"/>
            <w:vAlign w:val="center"/>
          </w:tcPr>
          <w:p w14:paraId="56FF8704" w14:textId="1C941CCB" w:rsidR="00E049DE" w:rsidRPr="00424EC7" w:rsidRDefault="00E049DE" w:rsidP="007C26F2">
            <w:pPr>
              <w:jc w:val="center"/>
              <w:rPr>
                <w:rStyle w:val="Antrat1Diagrama"/>
                <w:rFonts w:ascii="Times New Roman" w:hAnsi="Times New Roman" w:cs="Times New Roman"/>
                <w:color w:val="auto"/>
                <w:sz w:val="22"/>
              </w:rPr>
            </w:pPr>
            <w:bookmarkStart w:id="49" w:name="_Toc154128301"/>
            <w:r w:rsidRPr="00424EC7">
              <w:rPr>
                <w:rStyle w:val="Antrat1Diagrama"/>
                <w:rFonts w:ascii="Times New Roman" w:hAnsi="Times New Roman" w:cs="Times New Roman"/>
                <w:color w:val="auto"/>
                <w:sz w:val="22"/>
              </w:rPr>
              <w:t>7.</w:t>
            </w:r>
            <w:bookmarkEnd w:id="49"/>
          </w:p>
        </w:tc>
        <w:tc>
          <w:tcPr>
            <w:tcW w:w="6663" w:type="dxa"/>
            <w:vAlign w:val="center"/>
          </w:tcPr>
          <w:p w14:paraId="23EB79CC" w14:textId="282B4A9E" w:rsidR="00E049DE" w:rsidRPr="00424EC7" w:rsidRDefault="00E049DE" w:rsidP="00495489">
            <w:pPr>
              <w:rPr>
                <w:rStyle w:val="Antrat1Diagrama"/>
                <w:rFonts w:ascii="Times New Roman" w:hAnsi="Times New Roman" w:cs="Times New Roman"/>
                <w:color w:val="auto"/>
                <w:sz w:val="22"/>
              </w:rPr>
            </w:pPr>
            <w:bookmarkStart w:id="50" w:name="_Toc154128302"/>
            <w:r w:rsidRPr="00424EC7">
              <w:rPr>
                <w:rStyle w:val="Antrat1Diagrama"/>
                <w:rFonts w:ascii="Times New Roman" w:hAnsi="Times New Roman" w:cs="Times New Roman"/>
                <w:color w:val="auto"/>
                <w:sz w:val="22"/>
              </w:rPr>
              <w:t>Suaugusiųjų dalis, kurie per paskutinius 12 mėn</w:t>
            </w:r>
            <w:r w:rsidR="00495489" w:rsidRPr="00424EC7">
              <w:rPr>
                <w:rStyle w:val="Antrat1Diagrama"/>
                <w:rFonts w:ascii="Times New Roman" w:hAnsi="Times New Roman" w:cs="Times New Roman"/>
                <w:color w:val="auto"/>
                <w:sz w:val="22"/>
              </w:rPr>
              <w:t>.</w:t>
            </w:r>
            <w:r w:rsidRPr="00424EC7">
              <w:rPr>
                <w:rStyle w:val="Antrat1Diagrama"/>
                <w:rFonts w:ascii="Times New Roman" w:hAnsi="Times New Roman" w:cs="Times New Roman"/>
                <w:color w:val="auto"/>
                <w:sz w:val="22"/>
              </w:rPr>
              <w:t xml:space="preserve"> bandė keisti savo gyvenseną, bet nepakeitė</w:t>
            </w:r>
            <w:bookmarkEnd w:id="50"/>
          </w:p>
        </w:tc>
        <w:tc>
          <w:tcPr>
            <w:tcW w:w="1380" w:type="dxa"/>
            <w:vAlign w:val="center"/>
          </w:tcPr>
          <w:p w14:paraId="1BAC5CAE" w14:textId="1A6585BB" w:rsidR="00E049DE" w:rsidRPr="00424EC7" w:rsidRDefault="00E049DE" w:rsidP="007C26F2">
            <w:pPr>
              <w:jc w:val="center"/>
              <w:rPr>
                <w:rStyle w:val="Antrat1Diagrama"/>
                <w:rFonts w:ascii="Times New Roman" w:hAnsi="Times New Roman" w:cs="Times New Roman"/>
                <w:color w:val="auto"/>
                <w:sz w:val="22"/>
              </w:rPr>
            </w:pPr>
            <w:bookmarkStart w:id="51" w:name="_Toc154128303"/>
            <w:r w:rsidRPr="00424EC7">
              <w:rPr>
                <w:rStyle w:val="Antrat1Diagrama"/>
                <w:rFonts w:ascii="Times New Roman" w:hAnsi="Times New Roman" w:cs="Times New Roman"/>
                <w:color w:val="auto"/>
                <w:sz w:val="22"/>
              </w:rPr>
              <w:t>61,9</w:t>
            </w:r>
            <w:bookmarkEnd w:id="51"/>
          </w:p>
        </w:tc>
        <w:tc>
          <w:tcPr>
            <w:tcW w:w="1023" w:type="dxa"/>
            <w:vAlign w:val="center"/>
          </w:tcPr>
          <w:p w14:paraId="3E6C4352" w14:textId="43C8120D" w:rsidR="00E049DE" w:rsidRPr="00424EC7" w:rsidRDefault="00E049DE" w:rsidP="007C26F2">
            <w:pPr>
              <w:jc w:val="center"/>
              <w:rPr>
                <w:rStyle w:val="Antrat1Diagrama"/>
                <w:rFonts w:ascii="Times New Roman" w:hAnsi="Times New Roman" w:cs="Times New Roman"/>
                <w:color w:val="auto"/>
                <w:sz w:val="22"/>
              </w:rPr>
            </w:pPr>
            <w:bookmarkStart w:id="52" w:name="_Toc154128304"/>
            <w:r w:rsidRPr="00424EC7">
              <w:rPr>
                <w:rStyle w:val="Antrat1Diagrama"/>
                <w:rFonts w:ascii="Times New Roman" w:hAnsi="Times New Roman" w:cs="Times New Roman"/>
                <w:color w:val="auto"/>
                <w:sz w:val="22"/>
              </w:rPr>
              <w:t>64,8</w:t>
            </w:r>
            <w:bookmarkEnd w:id="52"/>
          </w:p>
        </w:tc>
      </w:tr>
      <w:tr w:rsidR="008C0898" w:rsidRPr="00424EC7" w14:paraId="43330B6A" w14:textId="77777777" w:rsidTr="00FF42C3">
        <w:tc>
          <w:tcPr>
            <w:tcW w:w="9628" w:type="dxa"/>
            <w:gridSpan w:val="4"/>
            <w:vAlign w:val="center"/>
          </w:tcPr>
          <w:p w14:paraId="24B4B290" w14:textId="18D95667" w:rsidR="008C0898" w:rsidRPr="00424EC7" w:rsidRDefault="008C0898" w:rsidP="007C26F2">
            <w:pPr>
              <w:jc w:val="center"/>
              <w:rPr>
                <w:rStyle w:val="Antrat1Diagrama"/>
                <w:rFonts w:ascii="Times New Roman" w:hAnsi="Times New Roman" w:cs="Times New Roman"/>
                <w:b/>
                <w:color w:val="auto"/>
                <w:sz w:val="22"/>
              </w:rPr>
            </w:pPr>
            <w:bookmarkStart w:id="53" w:name="_Toc154128305"/>
            <w:r w:rsidRPr="00424EC7">
              <w:rPr>
                <w:rStyle w:val="Antrat1Diagrama"/>
                <w:rFonts w:ascii="Times New Roman" w:hAnsi="Times New Roman" w:cs="Times New Roman"/>
                <w:b/>
                <w:color w:val="auto"/>
                <w:sz w:val="22"/>
              </w:rPr>
              <w:t>Sveikatos elgsena (fizinis aktyvumas ir mitybos įpročiai)</w:t>
            </w:r>
            <w:bookmarkEnd w:id="53"/>
          </w:p>
        </w:tc>
      </w:tr>
      <w:tr w:rsidR="00E049DE" w:rsidRPr="00424EC7" w14:paraId="1FD9C4BA" w14:textId="77777777" w:rsidTr="00356DE3">
        <w:tc>
          <w:tcPr>
            <w:tcW w:w="562" w:type="dxa"/>
            <w:shd w:val="clear" w:color="auto" w:fill="C5E0B3" w:themeFill="accent6" w:themeFillTint="66"/>
            <w:vAlign w:val="center"/>
          </w:tcPr>
          <w:p w14:paraId="6DDC0887" w14:textId="64D47C77" w:rsidR="00E049DE" w:rsidRPr="00424EC7" w:rsidRDefault="008C0898" w:rsidP="007C26F2">
            <w:pPr>
              <w:jc w:val="center"/>
              <w:rPr>
                <w:rStyle w:val="Antrat1Diagrama"/>
                <w:rFonts w:ascii="Times New Roman" w:hAnsi="Times New Roman" w:cs="Times New Roman"/>
                <w:color w:val="auto"/>
                <w:sz w:val="22"/>
              </w:rPr>
            </w:pPr>
            <w:bookmarkStart w:id="54" w:name="_Toc154128306"/>
            <w:r w:rsidRPr="00424EC7">
              <w:rPr>
                <w:rStyle w:val="Antrat1Diagrama"/>
                <w:rFonts w:ascii="Times New Roman" w:hAnsi="Times New Roman" w:cs="Times New Roman"/>
                <w:color w:val="auto"/>
                <w:sz w:val="22"/>
              </w:rPr>
              <w:t>8.</w:t>
            </w:r>
            <w:bookmarkEnd w:id="54"/>
          </w:p>
        </w:tc>
        <w:tc>
          <w:tcPr>
            <w:tcW w:w="6663" w:type="dxa"/>
            <w:vAlign w:val="center"/>
          </w:tcPr>
          <w:p w14:paraId="2D400846" w14:textId="2FA9DDDF" w:rsidR="00E049DE" w:rsidRPr="00424EC7" w:rsidRDefault="008C0898" w:rsidP="00356DE3">
            <w:pPr>
              <w:rPr>
                <w:rStyle w:val="Antrat1Diagrama"/>
                <w:rFonts w:ascii="Times New Roman" w:hAnsi="Times New Roman" w:cs="Times New Roman"/>
                <w:color w:val="auto"/>
                <w:sz w:val="22"/>
              </w:rPr>
            </w:pPr>
            <w:bookmarkStart w:id="55" w:name="_Toc154128307"/>
            <w:r w:rsidRPr="00424EC7">
              <w:rPr>
                <w:rStyle w:val="Antrat1Diagrama"/>
                <w:rFonts w:ascii="Times New Roman" w:hAnsi="Times New Roman" w:cs="Times New Roman"/>
                <w:color w:val="auto"/>
                <w:sz w:val="22"/>
              </w:rPr>
              <w:t>Suaugusiųjų dalis, kurie užsiima energinga fizine veikla bent po 30 min. 5 d</w:t>
            </w:r>
            <w:r w:rsidR="00356DE3" w:rsidRPr="00424EC7">
              <w:rPr>
                <w:rStyle w:val="Antrat1Diagrama"/>
                <w:rFonts w:ascii="Times New Roman" w:hAnsi="Times New Roman" w:cs="Times New Roman"/>
                <w:color w:val="auto"/>
                <w:sz w:val="22"/>
              </w:rPr>
              <w:t>.</w:t>
            </w:r>
            <w:r w:rsidRPr="00424EC7">
              <w:rPr>
                <w:rStyle w:val="Antrat1Diagrama"/>
                <w:rFonts w:ascii="Times New Roman" w:hAnsi="Times New Roman" w:cs="Times New Roman"/>
                <w:color w:val="auto"/>
                <w:sz w:val="22"/>
              </w:rPr>
              <w:t xml:space="preserve"> ir daugiau per savaitę</w:t>
            </w:r>
            <w:bookmarkEnd w:id="55"/>
          </w:p>
        </w:tc>
        <w:tc>
          <w:tcPr>
            <w:tcW w:w="1380" w:type="dxa"/>
            <w:vAlign w:val="center"/>
          </w:tcPr>
          <w:p w14:paraId="0C8A2832" w14:textId="1869FFA3" w:rsidR="00E049DE" w:rsidRPr="00424EC7" w:rsidRDefault="008C0898" w:rsidP="007C26F2">
            <w:pPr>
              <w:jc w:val="center"/>
              <w:rPr>
                <w:rStyle w:val="Antrat1Diagrama"/>
                <w:rFonts w:ascii="Times New Roman" w:hAnsi="Times New Roman" w:cs="Times New Roman"/>
                <w:color w:val="auto"/>
                <w:sz w:val="22"/>
              </w:rPr>
            </w:pPr>
            <w:bookmarkStart w:id="56" w:name="_Toc154128308"/>
            <w:r w:rsidRPr="00424EC7">
              <w:rPr>
                <w:rStyle w:val="Antrat1Diagrama"/>
                <w:rFonts w:ascii="Times New Roman" w:hAnsi="Times New Roman" w:cs="Times New Roman"/>
                <w:color w:val="auto"/>
                <w:sz w:val="22"/>
              </w:rPr>
              <w:t>34,4</w:t>
            </w:r>
            <w:bookmarkEnd w:id="56"/>
          </w:p>
        </w:tc>
        <w:tc>
          <w:tcPr>
            <w:tcW w:w="1023" w:type="dxa"/>
            <w:vAlign w:val="center"/>
          </w:tcPr>
          <w:p w14:paraId="2B34B392" w14:textId="76F10C19" w:rsidR="00E049DE" w:rsidRPr="00424EC7" w:rsidRDefault="008C0898" w:rsidP="007C26F2">
            <w:pPr>
              <w:jc w:val="center"/>
              <w:rPr>
                <w:rStyle w:val="Antrat1Diagrama"/>
                <w:rFonts w:ascii="Times New Roman" w:hAnsi="Times New Roman" w:cs="Times New Roman"/>
                <w:color w:val="auto"/>
                <w:sz w:val="22"/>
              </w:rPr>
            </w:pPr>
            <w:bookmarkStart w:id="57" w:name="_Toc154128309"/>
            <w:r w:rsidRPr="00424EC7">
              <w:rPr>
                <w:rStyle w:val="Antrat1Diagrama"/>
                <w:rFonts w:ascii="Times New Roman" w:hAnsi="Times New Roman" w:cs="Times New Roman"/>
                <w:color w:val="auto"/>
                <w:sz w:val="22"/>
              </w:rPr>
              <w:t>28,3</w:t>
            </w:r>
            <w:bookmarkEnd w:id="57"/>
          </w:p>
        </w:tc>
      </w:tr>
      <w:tr w:rsidR="00E049DE" w:rsidRPr="00424EC7" w14:paraId="2CD2ED78" w14:textId="77777777" w:rsidTr="00356DE3">
        <w:tc>
          <w:tcPr>
            <w:tcW w:w="562" w:type="dxa"/>
            <w:shd w:val="clear" w:color="auto" w:fill="C5E0B3" w:themeFill="accent6" w:themeFillTint="66"/>
            <w:vAlign w:val="center"/>
          </w:tcPr>
          <w:p w14:paraId="05EB0931" w14:textId="3580E110" w:rsidR="00E049DE" w:rsidRPr="00424EC7" w:rsidRDefault="008C0898" w:rsidP="007C26F2">
            <w:pPr>
              <w:jc w:val="center"/>
              <w:rPr>
                <w:rStyle w:val="Antrat1Diagrama"/>
                <w:rFonts w:ascii="Times New Roman" w:hAnsi="Times New Roman" w:cs="Times New Roman"/>
                <w:color w:val="auto"/>
                <w:sz w:val="22"/>
              </w:rPr>
            </w:pPr>
            <w:bookmarkStart w:id="58" w:name="_Toc154128310"/>
            <w:r w:rsidRPr="00424EC7">
              <w:rPr>
                <w:rStyle w:val="Antrat1Diagrama"/>
                <w:rFonts w:ascii="Times New Roman" w:hAnsi="Times New Roman" w:cs="Times New Roman"/>
                <w:color w:val="auto"/>
                <w:sz w:val="22"/>
              </w:rPr>
              <w:t>9.</w:t>
            </w:r>
            <w:bookmarkEnd w:id="58"/>
          </w:p>
        </w:tc>
        <w:tc>
          <w:tcPr>
            <w:tcW w:w="6663" w:type="dxa"/>
            <w:vAlign w:val="center"/>
          </w:tcPr>
          <w:p w14:paraId="24CC4796" w14:textId="5E8D7168" w:rsidR="00E049DE" w:rsidRPr="00424EC7" w:rsidRDefault="008C0898" w:rsidP="00495489">
            <w:pPr>
              <w:rPr>
                <w:rStyle w:val="Antrat1Diagrama"/>
                <w:rFonts w:ascii="Times New Roman" w:hAnsi="Times New Roman" w:cs="Times New Roman"/>
                <w:color w:val="auto"/>
                <w:sz w:val="22"/>
              </w:rPr>
            </w:pPr>
            <w:bookmarkStart w:id="59" w:name="_Toc154128311"/>
            <w:r w:rsidRPr="00424EC7">
              <w:rPr>
                <w:rStyle w:val="Antrat1Diagrama"/>
                <w:rFonts w:ascii="Times New Roman" w:hAnsi="Times New Roman" w:cs="Times New Roman"/>
                <w:color w:val="auto"/>
                <w:sz w:val="22"/>
              </w:rPr>
              <w:t>Suaugusiųjų dalis, kurie bent kartą per dieną valgo vaisius</w:t>
            </w:r>
            <w:bookmarkEnd w:id="59"/>
            <w:r w:rsidRPr="00424EC7">
              <w:rPr>
                <w:rStyle w:val="Antrat1Diagrama"/>
                <w:rFonts w:ascii="Times New Roman" w:hAnsi="Times New Roman" w:cs="Times New Roman"/>
                <w:color w:val="auto"/>
                <w:sz w:val="22"/>
              </w:rPr>
              <w:t xml:space="preserve"> </w:t>
            </w:r>
          </w:p>
        </w:tc>
        <w:tc>
          <w:tcPr>
            <w:tcW w:w="1380" w:type="dxa"/>
            <w:vAlign w:val="center"/>
          </w:tcPr>
          <w:p w14:paraId="4BE31477" w14:textId="72B7AC10" w:rsidR="00E049DE" w:rsidRPr="00424EC7" w:rsidRDefault="008C0898" w:rsidP="007C26F2">
            <w:pPr>
              <w:jc w:val="center"/>
              <w:rPr>
                <w:rStyle w:val="Antrat1Diagrama"/>
                <w:rFonts w:ascii="Times New Roman" w:hAnsi="Times New Roman" w:cs="Times New Roman"/>
                <w:color w:val="auto"/>
                <w:sz w:val="22"/>
              </w:rPr>
            </w:pPr>
            <w:bookmarkStart w:id="60" w:name="_Toc154128312"/>
            <w:r w:rsidRPr="00424EC7">
              <w:rPr>
                <w:rStyle w:val="Antrat1Diagrama"/>
                <w:rFonts w:ascii="Times New Roman" w:hAnsi="Times New Roman" w:cs="Times New Roman"/>
                <w:color w:val="auto"/>
                <w:sz w:val="22"/>
              </w:rPr>
              <w:t>34,5</w:t>
            </w:r>
            <w:bookmarkEnd w:id="60"/>
          </w:p>
        </w:tc>
        <w:tc>
          <w:tcPr>
            <w:tcW w:w="1023" w:type="dxa"/>
            <w:vAlign w:val="center"/>
          </w:tcPr>
          <w:p w14:paraId="6195044D" w14:textId="23905272" w:rsidR="00E049DE" w:rsidRPr="00424EC7" w:rsidRDefault="008C0898" w:rsidP="007C26F2">
            <w:pPr>
              <w:jc w:val="center"/>
              <w:rPr>
                <w:rStyle w:val="Antrat1Diagrama"/>
                <w:rFonts w:ascii="Times New Roman" w:hAnsi="Times New Roman" w:cs="Times New Roman"/>
                <w:color w:val="auto"/>
                <w:sz w:val="22"/>
              </w:rPr>
            </w:pPr>
            <w:bookmarkStart w:id="61" w:name="_Toc154128313"/>
            <w:r w:rsidRPr="00424EC7">
              <w:rPr>
                <w:rStyle w:val="Antrat1Diagrama"/>
                <w:rFonts w:ascii="Times New Roman" w:hAnsi="Times New Roman" w:cs="Times New Roman"/>
                <w:color w:val="auto"/>
                <w:sz w:val="22"/>
              </w:rPr>
              <w:t>36,6</w:t>
            </w:r>
            <w:bookmarkEnd w:id="61"/>
          </w:p>
        </w:tc>
      </w:tr>
      <w:tr w:rsidR="00E049DE" w:rsidRPr="00424EC7" w14:paraId="0169FCC0" w14:textId="77777777" w:rsidTr="00356DE3">
        <w:tc>
          <w:tcPr>
            <w:tcW w:w="562" w:type="dxa"/>
            <w:shd w:val="clear" w:color="auto" w:fill="C5E0B3" w:themeFill="accent6" w:themeFillTint="66"/>
            <w:vAlign w:val="center"/>
          </w:tcPr>
          <w:p w14:paraId="05572F56" w14:textId="2976A6A3" w:rsidR="00E049DE" w:rsidRPr="00424EC7" w:rsidRDefault="008C0898" w:rsidP="007C26F2">
            <w:pPr>
              <w:jc w:val="center"/>
              <w:rPr>
                <w:rStyle w:val="Antrat1Diagrama"/>
                <w:rFonts w:ascii="Times New Roman" w:hAnsi="Times New Roman" w:cs="Times New Roman"/>
                <w:color w:val="auto"/>
                <w:sz w:val="22"/>
              </w:rPr>
            </w:pPr>
            <w:bookmarkStart w:id="62" w:name="_Toc154128314"/>
            <w:r w:rsidRPr="00424EC7">
              <w:rPr>
                <w:rStyle w:val="Antrat1Diagrama"/>
                <w:rFonts w:ascii="Times New Roman" w:hAnsi="Times New Roman" w:cs="Times New Roman"/>
                <w:color w:val="auto"/>
                <w:sz w:val="22"/>
              </w:rPr>
              <w:t>10.</w:t>
            </w:r>
            <w:bookmarkEnd w:id="62"/>
          </w:p>
        </w:tc>
        <w:tc>
          <w:tcPr>
            <w:tcW w:w="6663" w:type="dxa"/>
            <w:vAlign w:val="center"/>
          </w:tcPr>
          <w:p w14:paraId="7CBF982E" w14:textId="221A1B13" w:rsidR="00E049DE" w:rsidRPr="00424EC7" w:rsidRDefault="008C0898" w:rsidP="00495489">
            <w:pPr>
              <w:rPr>
                <w:rStyle w:val="Antrat1Diagrama"/>
                <w:rFonts w:ascii="Times New Roman" w:hAnsi="Times New Roman" w:cs="Times New Roman"/>
                <w:color w:val="auto"/>
                <w:sz w:val="22"/>
              </w:rPr>
            </w:pPr>
            <w:bookmarkStart w:id="63" w:name="_Toc154128315"/>
            <w:r w:rsidRPr="00424EC7">
              <w:rPr>
                <w:rStyle w:val="Antrat1Diagrama"/>
                <w:rFonts w:ascii="Times New Roman" w:hAnsi="Times New Roman" w:cs="Times New Roman"/>
                <w:color w:val="auto"/>
                <w:sz w:val="22"/>
              </w:rPr>
              <w:t>Suaugusiųjų dalis, kurie bent kartą per dieną valgo daržoves</w:t>
            </w:r>
            <w:bookmarkEnd w:id="63"/>
            <w:r w:rsidRPr="00424EC7">
              <w:rPr>
                <w:rStyle w:val="Antrat1Diagrama"/>
                <w:rFonts w:ascii="Times New Roman" w:hAnsi="Times New Roman" w:cs="Times New Roman"/>
                <w:color w:val="auto"/>
                <w:sz w:val="22"/>
              </w:rPr>
              <w:t xml:space="preserve"> </w:t>
            </w:r>
          </w:p>
        </w:tc>
        <w:tc>
          <w:tcPr>
            <w:tcW w:w="1380" w:type="dxa"/>
            <w:vAlign w:val="center"/>
          </w:tcPr>
          <w:p w14:paraId="5D3E27C7" w14:textId="0B50DB0D" w:rsidR="00E049DE" w:rsidRPr="00424EC7" w:rsidRDefault="008C0898" w:rsidP="007C26F2">
            <w:pPr>
              <w:jc w:val="center"/>
              <w:rPr>
                <w:rStyle w:val="Antrat1Diagrama"/>
                <w:rFonts w:ascii="Times New Roman" w:hAnsi="Times New Roman" w:cs="Times New Roman"/>
                <w:color w:val="auto"/>
                <w:sz w:val="22"/>
              </w:rPr>
            </w:pPr>
            <w:bookmarkStart w:id="64" w:name="_Toc154128316"/>
            <w:r w:rsidRPr="00424EC7">
              <w:rPr>
                <w:rStyle w:val="Antrat1Diagrama"/>
                <w:rFonts w:ascii="Times New Roman" w:hAnsi="Times New Roman" w:cs="Times New Roman"/>
                <w:color w:val="auto"/>
                <w:sz w:val="22"/>
              </w:rPr>
              <w:t>39,2</w:t>
            </w:r>
            <w:bookmarkEnd w:id="64"/>
          </w:p>
        </w:tc>
        <w:tc>
          <w:tcPr>
            <w:tcW w:w="1023" w:type="dxa"/>
            <w:vAlign w:val="center"/>
          </w:tcPr>
          <w:p w14:paraId="3488DBEE" w14:textId="4D940881" w:rsidR="00E049DE" w:rsidRPr="00424EC7" w:rsidRDefault="008C0898" w:rsidP="007C26F2">
            <w:pPr>
              <w:jc w:val="center"/>
              <w:rPr>
                <w:rStyle w:val="Antrat1Diagrama"/>
                <w:rFonts w:ascii="Times New Roman" w:hAnsi="Times New Roman" w:cs="Times New Roman"/>
                <w:color w:val="auto"/>
                <w:sz w:val="22"/>
              </w:rPr>
            </w:pPr>
            <w:bookmarkStart w:id="65" w:name="_Toc154128317"/>
            <w:r w:rsidRPr="00424EC7">
              <w:rPr>
                <w:rStyle w:val="Antrat1Diagrama"/>
                <w:rFonts w:ascii="Times New Roman" w:hAnsi="Times New Roman" w:cs="Times New Roman"/>
                <w:color w:val="auto"/>
                <w:sz w:val="22"/>
              </w:rPr>
              <w:t>46,1</w:t>
            </w:r>
            <w:bookmarkEnd w:id="65"/>
          </w:p>
        </w:tc>
      </w:tr>
      <w:tr w:rsidR="00E049DE" w:rsidRPr="00424EC7" w14:paraId="4098B891" w14:textId="77777777" w:rsidTr="00356DE3">
        <w:tc>
          <w:tcPr>
            <w:tcW w:w="562" w:type="dxa"/>
            <w:shd w:val="clear" w:color="auto" w:fill="C5E0B3" w:themeFill="accent6" w:themeFillTint="66"/>
            <w:vAlign w:val="center"/>
          </w:tcPr>
          <w:p w14:paraId="10A4FBA6" w14:textId="47E3817F" w:rsidR="00E049DE" w:rsidRPr="00424EC7" w:rsidRDefault="008C0898" w:rsidP="007C26F2">
            <w:pPr>
              <w:jc w:val="center"/>
              <w:rPr>
                <w:rStyle w:val="Antrat1Diagrama"/>
                <w:rFonts w:ascii="Times New Roman" w:hAnsi="Times New Roman" w:cs="Times New Roman"/>
                <w:color w:val="auto"/>
                <w:sz w:val="22"/>
              </w:rPr>
            </w:pPr>
            <w:bookmarkStart w:id="66" w:name="_Toc154128318"/>
            <w:r w:rsidRPr="00424EC7">
              <w:rPr>
                <w:rStyle w:val="Antrat1Diagrama"/>
                <w:rFonts w:ascii="Times New Roman" w:hAnsi="Times New Roman" w:cs="Times New Roman"/>
                <w:color w:val="auto"/>
                <w:sz w:val="22"/>
              </w:rPr>
              <w:t>11.</w:t>
            </w:r>
            <w:bookmarkEnd w:id="66"/>
          </w:p>
        </w:tc>
        <w:tc>
          <w:tcPr>
            <w:tcW w:w="6663" w:type="dxa"/>
            <w:vAlign w:val="center"/>
          </w:tcPr>
          <w:p w14:paraId="2456DA16" w14:textId="6383DB3C" w:rsidR="00E049DE" w:rsidRPr="00424EC7" w:rsidRDefault="008C0898" w:rsidP="008C0898">
            <w:pPr>
              <w:rPr>
                <w:rStyle w:val="Antrat1Diagrama"/>
                <w:rFonts w:ascii="Times New Roman" w:hAnsi="Times New Roman" w:cs="Times New Roman"/>
                <w:color w:val="auto"/>
                <w:sz w:val="22"/>
              </w:rPr>
            </w:pPr>
            <w:bookmarkStart w:id="67" w:name="_Toc154128319"/>
            <w:r w:rsidRPr="00424EC7">
              <w:rPr>
                <w:rStyle w:val="Antrat1Diagrama"/>
                <w:rFonts w:ascii="Times New Roman" w:hAnsi="Times New Roman" w:cs="Times New Roman"/>
                <w:color w:val="auto"/>
                <w:sz w:val="22"/>
              </w:rPr>
              <w:t>Suaugusiųjų dalis, kurie bent kartą per dieną valgo saldumynus</w:t>
            </w:r>
            <w:bookmarkEnd w:id="67"/>
          </w:p>
        </w:tc>
        <w:tc>
          <w:tcPr>
            <w:tcW w:w="1380" w:type="dxa"/>
            <w:vAlign w:val="center"/>
          </w:tcPr>
          <w:p w14:paraId="32F93C1C" w14:textId="45DBB025" w:rsidR="00E049DE" w:rsidRPr="00424EC7" w:rsidRDefault="008C0898" w:rsidP="007C26F2">
            <w:pPr>
              <w:jc w:val="center"/>
              <w:rPr>
                <w:rStyle w:val="Antrat1Diagrama"/>
                <w:rFonts w:ascii="Times New Roman" w:hAnsi="Times New Roman" w:cs="Times New Roman"/>
                <w:color w:val="auto"/>
                <w:sz w:val="22"/>
              </w:rPr>
            </w:pPr>
            <w:bookmarkStart w:id="68" w:name="_Toc154128320"/>
            <w:r w:rsidRPr="00424EC7">
              <w:rPr>
                <w:rStyle w:val="Antrat1Diagrama"/>
                <w:rFonts w:ascii="Times New Roman" w:hAnsi="Times New Roman" w:cs="Times New Roman"/>
                <w:color w:val="auto"/>
                <w:sz w:val="22"/>
              </w:rPr>
              <w:t>16,8</w:t>
            </w:r>
            <w:bookmarkEnd w:id="68"/>
          </w:p>
        </w:tc>
        <w:tc>
          <w:tcPr>
            <w:tcW w:w="1023" w:type="dxa"/>
            <w:vAlign w:val="center"/>
          </w:tcPr>
          <w:p w14:paraId="1E83C7E7" w14:textId="55A213BA" w:rsidR="00E049DE" w:rsidRPr="00424EC7" w:rsidRDefault="008C0898" w:rsidP="007C26F2">
            <w:pPr>
              <w:jc w:val="center"/>
              <w:rPr>
                <w:rStyle w:val="Antrat1Diagrama"/>
                <w:rFonts w:ascii="Times New Roman" w:hAnsi="Times New Roman" w:cs="Times New Roman"/>
                <w:color w:val="auto"/>
                <w:sz w:val="22"/>
              </w:rPr>
            </w:pPr>
            <w:bookmarkStart w:id="69" w:name="_Toc154128321"/>
            <w:r w:rsidRPr="00424EC7">
              <w:rPr>
                <w:rStyle w:val="Antrat1Diagrama"/>
                <w:rFonts w:ascii="Times New Roman" w:hAnsi="Times New Roman" w:cs="Times New Roman"/>
                <w:color w:val="auto"/>
                <w:sz w:val="22"/>
              </w:rPr>
              <w:t>18,6</w:t>
            </w:r>
            <w:bookmarkEnd w:id="69"/>
          </w:p>
        </w:tc>
      </w:tr>
      <w:tr w:rsidR="00E049DE" w:rsidRPr="00424EC7" w14:paraId="4A8D5A8B" w14:textId="77777777" w:rsidTr="00356DE3">
        <w:tc>
          <w:tcPr>
            <w:tcW w:w="562" w:type="dxa"/>
            <w:shd w:val="clear" w:color="auto" w:fill="C5E0B3" w:themeFill="accent6" w:themeFillTint="66"/>
            <w:vAlign w:val="center"/>
          </w:tcPr>
          <w:p w14:paraId="06C57D56" w14:textId="7DEBCD82" w:rsidR="00E049DE" w:rsidRPr="00424EC7" w:rsidRDefault="008C0898" w:rsidP="007C26F2">
            <w:pPr>
              <w:jc w:val="center"/>
              <w:rPr>
                <w:rStyle w:val="Antrat1Diagrama"/>
                <w:rFonts w:ascii="Times New Roman" w:hAnsi="Times New Roman" w:cs="Times New Roman"/>
                <w:color w:val="auto"/>
                <w:sz w:val="22"/>
              </w:rPr>
            </w:pPr>
            <w:bookmarkStart w:id="70" w:name="_Toc154128322"/>
            <w:r w:rsidRPr="00424EC7">
              <w:rPr>
                <w:rStyle w:val="Antrat1Diagrama"/>
                <w:rFonts w:ascii="Times New Roman" w:hAnsi="Times New Roman" w:cs="Times New Roman"/>
                <w:color w:val="auto"/>
                <w:sz w:val="22"/>
              </w:rPr>
              <w:t>12.</w:t>
            </w:r>
            <w:bookmarkEnd w:id="70"/>
          </w:p>
        </w:tc>
        <w:tc>
          <w:tcPr>
            <w:tcW w:w="6663" w:type="dxa"/>
            <w:vAlign w:val="center"/>
          </w:tcPr>
          <w:p w14:paraId="6165EE1C" w14:textId="54C232DE" w:rsidR="00E049DE" w:rsidRPr="00424EC7" w:rsidRDefault="008C0898" w:rsidP="008C0898">
            <w:pPr>
              <w:rPr>
                <w:rStyle w:val="Antrat1Diagrama"/>
                <w:rFonts w:ascii="Times New Roman" w:hAnsi="Times New Roman" w:cs="Times New Roman"/>
                <w:color w:val="auto"/>
                <w:sz w:val="22"/>
              </w:rPr>
            </w:pPr>
            <w:bookmarkStart w:id="71" w:name="_Toc154128323"/>
            <w:r w:rsidRPr="00424EC7">
              <w:rPr>
                <w:rStyle w:val="Antrat1Diagrama"/>
                <w:rFonts w:ascii="Times New Roman" w:hAnsi="Times New Roman" w:cs="Times New Roman"/>
                <w:color w:val="auto"/>
                <w:sz w:val="22"/>
              </w:rPr>
              <w:t>Suaugusiųjų dalis, kurie bent kartą per dieną geria gazuotus saldžiuosius gėrimus</w:t>
            </w:r>
            <w:bookmarkEnd w:id="71"/>
          </w:p>
        </w:tc>
        <w:tc>
          <w:tcPr>
            <w:tcW w:w="1380" w:type="dxa"/>
            <w:vAlign w:val="center"/>
          </w:tcPr>
          <w:p w14:paraId="1E6C85E9" w14:textId="05CCE15C" w:rsidR="00E049DE" w:rsidRPr="00424EC7" w:rsidRDefault="008C0898" w:rsidP="007C26F2">
            <w:pPr>
              <w:jc w:val="center"/>
              <w:rPr>
                <w:rStyle w:val="Antrat1Diagrama"/>
                <w:rFonts w:ascii="Times New Roman" w:hAnsi="Times New Roman" w:cs="Times New Roman"/>
                <w:color w:val="auto"/>
                <w:sz w:val="22"/>
              </w:rPr>
            </w:pPr>
            <w:bookmarkStart w:id="72" w:name="_Toc154128324"/>
            <w:r w:rsidRPr="00424EC7">
              <w:rPr>
                <w:rStyle w:val="Antrat1Diagrama"/>
                <w:rFonts w:ascii="Times New Roman" w:hAnsi="Times New Roman" w:cs="Times New Roman"/>
                <w:color w:val="auto"/>
                <w:sz w:val="22"/>
              </w:rPr>
              <w:t>2,8</w:t>
            </w:r>
            <w:bookmarkEnd w:id="72"/>
          </w:p>
        </w:tc>
        <w:tc>
          <w:tcPr>
            <w:tcW w:w="1023" w:type="dxa"/>
            <w:vAlign w:val="center"/>
          </w:tcPr>
          <w:p w14:paraId="4459F809" w14:textId="1FEE303C" w:rsidR="00E049DE" w:rsidRPr="00424EC7" w:rsidRDefault="008C0898" w:rsidP="007C26F2">
            <w:pPr>
              <w:jc w:val="center"/>
              <w:rPr>
                <w:rStyle w:val="Antrat1Diagrama"/>
                <w:rFonts w:ascii="Times New Roman" w:hAnsi="Times New Roman" w:cs="Times New Roman"/>
                <w:color w:val="auto"/>
                <w:sz w:val="22"/>
              </w:rPr>
            </w:pPr>
            <w:bookmarkStart w:id="73" w:name="_Toc154128325"/>
            <w:r w:rsidRPr="00424EC7">
              <w:rPr>
                <w:rStyle w:val="Antrat1Diagrama"/>
                <w:rFonts w:ascii="Times New Roman" w:hAnsi="Times New Roman" w:cs="Times New Roman"/>
                <w:color w:val="auto"/>
                <w:sz w:val="22"/>
              </w:rPr>
              <w:t>5,4</w:t>
            </w:r>
            <w:bookmarkEnd w:id="73"/>
          </w:p>
        </w:tc>
      </w:tr>
      <w:tr w:rsidR="00E049DE" w:rsidRPr="00424EC7" w14:paraId="379ED6E2" w14:textId="77777777" w:rsidTr="00356DE3">
        <w:tc>
          <w:tcPr>
            <w:tcW w:w="562" w:type="dxa"/>
            <w:shd w:val="clear" w:color="auto" w:fill="C5E0B3" w:themeFill="accent6" w:themeFillTint="66"/>
            <w:vAlign w:val="center"/>
          </w:tcPr>
          <w:p w14:paraId="40065383" w14:textId="5A37F567" w:rsidR="00E049DE" w:rsidRPr="00424EC7" w:rsidRDefault="008C0898" w:rsidP="007C26F2">
            <w:pPr>
              <w:jc w:val="center"/>
              <w:rPr>
                <w:rStyle w:val="Antrat1Diagrama"/>
                <w:rFonts w:ascii="Times New Roman" w:hAnsi="Times New Roman" w:cs="Times New Roman"/>
                <w:color w:val="auto"/>
                <w:sz w:val="22"/>
              </w:rPr>
            </w:pPr>
            <w:bookmarkStart w:id="74" w:name="_Toc154128326"/>
            <w:r w:rsidRPr="00424EC7">
              <w:rPr>
                <w:rStyle w:val="Antrat1Diagrama"/>
                <w:rFonts w:ascii="Times New Roman" w:hAnsi="Times New Roman" w:cs="Times New Roman"/>
                <w:color w:val="auto"/>
                <w:sz w:val="22"/>
              </w:rPr>
              <w:t>13.</w:t>
            </w:r>
            <w:bookmarkEnd w:id="74"/>
          </w:p>
        </w:tc>
        <w:tc>
          <w:tcPr>
            <w:tcW w:w="6663" w:type="dxa"/>
            <w:vAlign w:val="center"/>
          </w:tcPr>
          <w:p w14:paraId="4DBE905F" w14:textId="3D59C2DC" w:rsidR="00E049DE" w:rsidRPr="00424EC7" w:rsidRDefault="008C0898" w:rsidP="008C0898">
            <w:pPr>
              <w:rPr>
                <w:rStyle w:val="Antrat1Diagrama"/>
                <w:rFonts w:ascii="Times New Roman" w:hAnsi="Times New Roman" w:cs="Times New Roman"/>
                <w:color w:val="auto"/>
                <w:sz w:val="22"/>
              </w:rPr>
            </w:pPr>
            <w:bookmarkStart w:id="75" w:name="_Toc154128327"/>
            <w:r w:rsidRPr="00424EC7">
              <w:rPr>
                <w:rStyle w:val="Antrat1Diagrama"/>
                <w:rFonts w:ascii="Times New Roman" w:hAnsi="Times New Roman" w:cs="Times New Roman"/>
                <w:color w:val="auto"/>
                <w:sz w:val="22"/>
              </w:rPr>
              <w:t>Suaugusiųjų dalis, kurie bent kartą per dieną geria energinius gėrimus</w:t>
            </w:r>
            <w:bookmarkEnd w:id="75"/>
          </w:p>
        </w:tc>
        <w:tc>
          <w:tcPr>
            <w:tcW w:w="1380" w:type="dxa"/>
            <w:vAlign w:val="center"/>
          </w:tcPr>
          <w:p w14:paraId="22B566CD" w14:textId="029CC41C" w:rsidR="00E049DE" w:rsidRPr="00424EC7" w:rsidRDefault="008C0898" w:rsidP="007C26F2">
            <w:pPr>
              <w:jc w:val="center"/>
              <w:rPr>
                <w:rStyle w:val="Antrat1Diagrama"/>
                <w:rFonts w:ascii="Times New Roman" w:hAnsi="Times New Roman" w:cs="Times New Roman"/>
                <w:color w:val="auto"/>
                <w:sz w:val="22"/>
              </w:rPr>
            </w:pPr>
            <w:bookmarkStart w:id="76" w:name="_Toc154128328"/>
            <w:r w:rsidRPr="00424EC7">
              <w:rPr>
                <w:rStyle w:val="Antrat1Diagrama"/>
                <w:rFonts w:ascii="Times New Roman" w:hAnsi="Times New Roman" w:cs="Times New Roman"/>
                <w:color w:val="auto"/>
                <w:sz w:val="22"/>
              </w:rPr>
              <w:t>0,0</w:t>
            </w:r>
            <w:bookmarkEnd w:id="76"/>
          </w:p>
        </w:tc>
        <w:tc>
          <w:tcPr>
            <w:tcW w:w="1023" w:type="dxa"/>
            <w:vAlign w:val="center"/>
          </w:tcPr>
          <w:p w14:paraId="24359B98" w14:textId="3795434B" w:rsidR="00E049DE" w:rsidRPr="00424EC7" w:rsidRDefault="008C0898" w:rsidP="007C26F2">
            <w:pPr>
              <w:jc w:val="center"/>
              <w:rPr>
                <w:rStyle w:val="Antrat1Diagrama"/>
                <w:rFonts w:ascii="Times New Roman" w:hAnsi="Times New Roman" w:cs="Times New Roman"/>
                <w:color w:val="auto"/>
                <w:sz w:val="22"/>
              </w:rPr>
            </w:pPr>
            <w:bookmarkStart w:id="77" w:name="_Toc154128329"/>
            <w:r w:rsidRPr="00424EC7">
              <w:rPr>
                <w:rStyle w:val="Antrat1Diagrama"/>
                <w:rFonts w:ascii="Times New Roman" w:hAnsi="Times New Roman" w:cs="Times New Roman"/>
                <w:color w:val="auto"/>
                <w:sz w:val="22"/>
              </w:rPr>
              <w:t>1,8</w:t>
            </w:r>
            <w:bookmarkEnd w:id="77"/>
          </w:p>
        </w:tc>
      </w:tr>
      <w:tr w:rsidR="00E049DE" w:rsidRPr="00424EC7" w14:paraId="55C1E8E3" w14:textId="77777777" w:rsidTr="00356DE3">
        <w:tc>
          <w:tcPr>
            <w:tcW w:w="562" w:type="dxa"/>
            <w:shd w:val="clear" w:color="auto" w:fill="C5E0B3" w:themeFill="accent6" w:themeFillTint="66"/>
            <w:vAlign w:val="center"/>
          </w:tcPr>
          <w:p w14:paraId="19F39BAE" w14:textId="2FCE4FF4" w:rsidR="00E049DE" w:rsidRPr="00424EC7" w:rsidRDefault="008C0898" w:rsidP="007C26F2">
            <w:pPr>
              <w:jc w:val="center"/>
              <w:rPr>
                <w:rStyle w:val="Antrat1Diagrama"/>
                <w:rFonts w:ascii="Times New Roman" w:hAnsi="Times New Roman" w:cs="Times New Roman"/>
                <w:color w:val="auto"/>
                <w:sz w:val="22"/>
              </w:rPr>
            </w:pPr>
            <w:bookmarkStart w:id="78" w:name="_Toc154128330"/>
            <w:r w:rsidRPr="00424EC7">
              <w:rPr>
                <w:rStyle w:val="Antrat1Diagrama"/>
                <w:rFonts w:ascii="Times New Roman" w:hAnsi="Times New Roman" w:cs="Times New Roman"/>
                <w:color w:val="auto"/>
                <w:sz w:val="22"/>
              </w:rPr>
              <w:t>14.</w:t>
            </w:r>
            <w:bookmarkEnd w:id="78"/>
          </w:p>
        </w:tc>
        <w:tc>
          <w:tcPr>
            <w:tcW w:w="6663" w:type="dxa"/>
            <w:vAlign w:val="center"/>
          </w:tcPr>
          <w:p w14:paraId="31A821D4" w14:textId="0DC6B889" w:rsidR="00E049DE" w:rsidRPr="00424EC7" w:rsidRDefault="008C0898" w:rsidP="008C0898">
            <w:pPr>
              <w:rPr>
                <w:rStyle w:val="Antrat1Diagrama"/>
                <w:rFonts w:ascii="Times New Roman" w:hAnsi="Times New Roman" w:cs="Times New Roman"/>
                <w:color w:val="auto"/>
                <w:sz w:val="22"/>
              </w:rPr>
            </w:pPr>
            <w:bookmarkStart w:id="79" w:name="_Toc154128331"/>
            <w:r w:rsidRPr="00424EC7">
              <w:rPr>
                <w:rStyle w:val="Antrat1Diagrama"/>
                <w:rFonts w:ascii="Times New Roman" w:hAnsi="Times New Roman" w:cs="Times New Roman"/>
                <w:color w:val="auto"/>
                <w:sz w:val="22"/>
              </w:rPr>
              <w:t>Suaugusiųjų</w:t>
            </w:r>
            <w:r w:rsidR="001A7709" w:rsidRPr="00424EC7">
              <w:rPr>
                <w:rStyle w:val="Antrat1Diagrama"/>
                <w:rFonts w:ascii="Times New Roman" w:hAnsi="Times New Roman" w:cs="Times New Roman"/>
                <w:color w:val="auto"/>
                <w:sz w:val="22"/>
              </w:rPr>
              <w:t xml:space="preserve"> dalis</w:t>
            </w:r>
            <w:r w:rsidRPr="00424EC7">
              <w:rPr>
                <w:rStyle w:val="Antrat1Diagrama"/>
                <w:rFonts w:ascii="Times New Roman" w:hAnsi="Times New Roman" w:cs="Times New Roman"/>
                <w:color w:val="auto"/>
                <w:sz w:val="22"/>
              </w:rPr>
              <w:t>, kurie papildomai nededa druskos į paruoštą maistą</w:t>
            </w:r>
            <w:bookmarkEnd w:id="79"/>
          </w:p>
        </w:tc>
        <w:tc>
          <w:tcPr>
            <w:tcW w:w="1380" w:type="dxa"/>
            <w:vAlign w:val="center"/>
          </w:tcPr>
          <w:p w14:paraId="1A267DA9" w14:textId="6DC96D46" w:rsidR="00E049DE" w:rsidRPr="00424EC7" w:rsidRDefault="008C0898" w:rsidP="007C26F2">
            <w:pPr>
              <w:jc w:val="center"/>
              <w:rPr>
                <w:rStyle w:val="Antrat1Diagrama"/>
                <w:rFonts w:ascii="Times New Roman" w:hAnsi="Times New Roman" w:cs="Times New Roman"/>
                <w:color w:val="auto"/>
                <w:sz w:val="22"/>
              </w:rPr>
            </w:pPr>
            <w:bookmarkStart w:id="80" w:name="_Toc154128332"/>
            <w:r w:rsidRPr="00424EC7">
              <w:rPr>
                <w:rStyle w:val="Antrat1Diagrama"/>
                <w:rFonts w:ascii="Times New Roman" w:hAnsi="Times New Roman" w:cs="Times New Roman"/>
                <w:color w:val="auto"/>
                <w:sz w:val="22"/>
              </w:rPr>
              <w:t>33,6</w:t>
            </w:r>
            <w:bookmarkEnd w:id="80"/>
          </w:p>
        </w:tc>
        <w:tc>
          <w:tcPr>
            <w:tcW w:w="1023" w:type="dxa"/>
            <w:vAlign w:val="center"/>
          </w:tcPr>
          <w:p w14:paraId="51AF8659" w14:textId="63720D57" w:rsidR="00E049DE" w:rsidRPr="00424EC7" w:rsidRDefault="008C0898" w:rsidP="007C26F2">
            <w:pPr>
              <w:jc w:val="center"/>
              <w:rPr>
                <w:rStyle w:val="Antrat1Diagrama"/>
                <w:rFonts w:ascii="Times New Roman" w:hAnsi="Times New Roman" w:cs="Times New Roman"/>
                <w:color w:val="auto"/>
                <w:sz w:val="22"/>
              </w:rPr>
            </w:pPr>
            <w:bookmarkStart w:id="81" w:name="_Toc154128333"/>
            <w:r w:rsidRPr="00424EC7">
              <w:rPr>
                <w:rStyle w:val="Antrat1Diagrama"/>
                <w:rFonts w:ascii="Times New Roman" w:hAnsi="Times New Roman" w:cs="Times New Roman"/>
                <w:color w:val="auto"/>
                <w:sz w:val="22"/>
              </w:rPr>
              <w:t>39,9</w:t>
            </w:r>
            <w:bookmarkEnd w:id="81"/>
          </w:p>
        </w:tc>
      </w:tr>
      <w:tr w:rsidR="008C0898" w:rsidRPr="00424EC7" w14:paraId="66ED3779" w14:textId="77777777" w:rsidTr="00FF42C3">
        <w:tc>
          <w:tcPr>
            <w:tcW w:w="9628" w:type="dxa"/>
            <w:gridSpan w:val="4"/>
            <w:vAlign w:val="center"/>
          </w:tcPr>
          <w:p w14:paraId="7ADF6331" w14:textId="6A6DF8F9" w:rsidR="008C0898" w:rsidRPr="00424EC7" w:rsidRDefault="008C0898" w:rsidP="007C26F2">
            <w:pPr>
              <w:jc w:val="center"/>
              <w:rPr>
                <w:rStyle w:val="Antrat1Diagrama"/>
                <w:rFonts w:ascii="Times New Roman" w:hAnsi="Times New Roman" w:cs="Times New Roman"/>
                <w:b/>
                <w:color w:val="auto"/>
                <w:sz w:val="22"/>
              </w:rPr>
            </w:pPr>
            <w:bookmarkStart w:id="82" w:name="_Toc154128334"/>
            <w:r w:rsidRPr="00424EC7">
              <w:rPr>
                <w:rStyle w:val="Antrat1Diagrama"/>
                <w:rFonts w:ascii="Times New Roman" w:hAnsi="Times New Roman" w:cs="Times New Roman"/>
                <w:b/>
                <w:color w:val="auto"/>
                <w:sz w:val="22"/>
              </w:rPr>
              <w:t>Tabako gaminių bei elektroninių cigarečių vartojimas</w:t>
            </w:r>
            <w:bookmarkEnd w:id="82"/>
          </w:p>
        </w:tc>
      </w:tr>
      <w:tr w:rsidR="00E049DE" w:rsidRPr="00424EC7" w14:paraId="52470E0B" w14:textId="77777777" w:rsidTr="00356DE3">
        <w:tc>
          <w:tcPr>
            <w:tcW w:w="562" w:type="dxa"/>
            <w:shd w:val="clear" w:color="auto" w:fill="C5E0B3" w:themeFill="accent6" w:themeFillTint="66"/>
            <w:vAlign w:val="center"/>
          </w:tcPr>
          <w:p w14:paraId="24069183" w14:textId="17F56092" w:rsidR="00E049DE" w:rsidRPr="00424EC7" w:rsidRDefault="008C0898" w:rsidP="007C26F2">
            <w:pPr>
              <w:jc w:val="center"/>
              <w:rPr>
                <w:rStyle w:val="Antrat1Diagrama"/>
                <w:rFonts w:ascii="Times New Roman" w:hAnsi="Times New Roman" w:cs="Times New Roman"/>
                <w:color w:val="auto"/>
                <w:sz w:val="22"/>
              </w:rPr>
            </w:pPr>
            <w:bookmarkStart w:id="83" w:name="_Toc154128335"/>
            <w:r w:rsidRPr="00424EC7">
              <w:rPr>
                <w:rStyle w:val="Antrat1Diagrama"/>
                <w:rFonts w:ascii="Times New Roman" w:hAnsi="Times New Roman" w:cs="Times New Roman"/>
                <w:color w:val="auto"/>
                <w:sz w:val="22"/>
              </w:rPr>
              <w:t>15.</w:t>
            </w:r>
            <w:bookmarkEnd w:id="83"/>
          </w:p>
        </w:tc>
        <w:tc>
          <w:tcPr>
            <w:tcW w:w="6663" w:type="dxa"/>
            <w:vAlign w:val="center"/>
          </w:tcPr>
          <w:p w14:paraId="2B092595" w14:textId="29F6FD30" w:rsidR="00E049DE" w:rsidRPr="00424EC7" w:rsidRDefault="008C0898" w:rsidP="00495489">
            <w:pPr>
              <w:rPr>
                <w:rStyle w:val="Antrat1Diagrama"/>
                <w:rFonts w:ascii="Times New Roman" w:hAnsi="Times New Roman" w:cs="Times New Roman"/>
                <w:color w:val="auto"/>
                <w:sz w:val="22"/>
              </w:rPr>
            </w:pPr>
            <w:bookmarkStart w:id="84" w:name="_Toc154128336"/>
            <w:r w:rsidRPr="00424EC7">
              <w:rPr>
                <w:rStyle w:val="Antrat1Diagrama"/>
                <w:rFonts w:ascii="Times New Roman" w:hAnsi="Times New Roman" w:cs="Times New Roman"/>
                <w:color w:val="auto"/>
                <w:sz w:val="22"/>
              </w:rPr>
              <w:t>Suaugusiųjų dalis, kurie per paskutines 30 d</w:t>
            </w:r>
            <w:r w:rsidR="00495489" w:rsidRPr="00424EC7">
              <w:rPr>
                <w:rStyle w:val="Antrat1Diagrama"/>
                <w:rFonts w:ascii="Times New Roman" w:hAnsi="Times New Roman" w:cs="Times New Roman"/>
                <w:color w:val="auto"/>
                <w:sz w:val="22"/>
              </w:rPr>
              <w:t>.</w:t>
            </w:r>
            <w:r w:rsidRPr="00424EC7">
              <w:rPr>
                <w:rStyle w:val="Antrat1Diagrama"/>
                <w:rFonts w:ascii="Times New Roman" w:hAnsi="Times New Roman" w:cs="Times New Roman"/>
                <w:color w:val="auto"/>
                <w:sz w:val="22"/>
              </w:rPr>
              <w:t xml:space="preserve"> kasdien vartojo tabako gaminius</w:t>
            </w:r>
            <w:bookmarkEnd w:id="84"/>
          </w:p>
        </w:tc>
        <w:tc>
          <w:tcPr>
            <w:tcW w:w="1380" w:type="dxa"/>
            <w:vAlign w:val="center"/>
          </w:tcPr>
          <w:p w14:paraId="18F39A8D" w14:textId="07E52770" w:rsidR="00E049DE" w:rsidRPr="00424EC7" w:rsidRDefault="008F5604" w:rsidP="007C26F2">
            <w:pPr>
              <w:jc w:val="center"/>
              <w:rPr>
                <w:rStyle w:val="Antrat1Diagrama"/>
                <w:rFonts w:ascii="Times New Roman" w:hAnsi="Times New Roman" w:cs="Times New Roman"/>
                <w:color w:val="auto"/>
                <w:sz w:val="22"/>
              </w:rPr>
            </w:pPr>
            <w:bookmarkStart w:id="85" w:name="_Toc154128337"/>
            <w:r w:rsidRPr="00424EC7">
              <w:rPr>
                <w:rStyle w:val="Antrat1Diagrama"/>
                <w:rFonts w:ascii="Times New Roman" w:hAnsi="Times New Roman" w:cs="Times New Roman"/>
                <w:color w:val="auto"/>
                <w:sz w:val="22"/>
              </w:rPr>
              <w:t>13,1</w:t>
            </w:r>
            <w:bookmarkEnd w:id="85"/>
          </w:p>
        </w:tc>
        <w:tc>
          <w:tcPr>
            <w:tcW w:w="1023" w:type="dxa"/>
            <w:vAlign w:val="center"/>
          </w:tcPr>
          <w:p w14:paraId="547CC965" w14:textId="0EC71E61" w:rsidR="00E049DE" w:rsidRPr="00424EC7" w:rsidRDefault="008F5604" w:rsidP="007C26F2">
            <w:pPr>
              <w:jc w:val="center"/>
              <w:rPr>
                <w:rStyle w:val="Antrat1Diagrama"/>
                <w:rFonts w:ascii="Times New Roman" w:hAnsi="Times New Roman" w:cs="Times New Roman"/>
                <w:color w:val="auto"/>
                <w:sz w:val="22"/>
              </w:rPr>
            </w:pPr>
            <w:bookmarkStart w:id="86" w:name="_Toc154128338"/>
            <w:r w:rsidRPr="00424EC7">
              <w:rPr>
                <w:rStyle w:val="Antrat1Diagrama"/>
                <w:rFonts w:ascii="Times New Roman" w:hAnsi="Times New Roman" w:cs="Times New Roman"/>
                <w:color w:val="auto"/>
                <w:sz w:val="22"/>
              </w:rPr>
              <w:t>16,3</w:t>
            </w:r>
            <w:bookmarkEnd w:id="86"/>
          </w:p>
        </w:tc>
      </w:tr>
      <w:tr w:rsidR="00E049DE" w:rsidRPr="00424EC7" w14:paraId="76DE8BEC" w14:textId="77777777" w:rsidTr="00356DE3">
        <w:tc>
          <w:tcPr>
            <w:tcW w:w="562" w:type="dxa"/>
            <w:shd w:val="clear" w:color="auto" w:fill="C5E0B3" w:themeFill="accent6" w:themeFillTint="66"/>
            <w:vAlign w:val="center"/>
          </w:tcPr>
          <w:p w14:paraId="5014EFC5" w14:textId="7D26B000" w:rsidR="00E049DE" w:rsidRPr="00424EC7" w:rsidRDefault="008F5604" w:rsidP="007C26F2">
            <w:pPr>
              <w:jc w:val="center"/>
              <w:rPr>
                <w:rStyle w:val="Antrat1Diagrama"/>
                <w:rFonts w:ascii="Times New Roman" w:hAnsi="Times New Roman" w:cs="Times New Roman"/>
                <w:color w:val="auto"/>
                <w:sz w:val="22"/>
              </w:rPr>
            </w:pPr>
            <w:bookmarkStart w:id="87" w:name="_Toc154128339"/>
            <w:r w:rsidRPr="00424EC7">
              <w:rPr>
                <w:rStyle w:val="Antrat1Diagrama"/>
                <w:rFonts w:ascii="Times New Roman" w:hAnsi="Times New Roman" w:cs="Times New Roman"/>
                <w:color w:val="auto"/>
                <w:sz w:val="22"/>
              </w:rPr>
              <w:t>16.</w:t>
            </w:r>
            <w:bookmarkEnd w:id="87"/>
          </w:p>
        </w:tc>
        <w:tc>
          <w:tcPr>
            <w:tcW w:w="6663" w:type="dxa"/>
            <w:vAlign w:val="center"/>
          </w:tcPr>
          <w:p w14:paraId="4E3F3FD1" w14:textId="7761345D" w:rsidR="00E049DE" w:rsidRPr="00424EC7" w:rsidRDefault="008F5604" w:rsidP="00495489">
            <w:pPr>
              <w:rPr>
                <w:rStyle w:val="Antrat1Diagrama"/>
                <w:rFonts w:ascii="Times New Roman" w:hAnsi="Times New Roman" w:cs="Times New Roman"/>
                <w:color w:val="auto"/>
                <w:sz w:val="22"/>
              </w:rPr>
            </w:pPr>
            <w:bookmarkStart w:id="88" w:name="_Toc154128340"/>
            <w:r w:rsidRPr="00424EC7">
              <w:rPr>
                <w:rStyle w:val="Antrat1Diagrama"/>
                <w:rFonts w:ascii="Times New Roman" w:hAnsi="Times New Roman" w:cs="Times New Roman"/>
                <w:color w:val="auto"/>
                <w:sz w:val="22"/>
              </w:rPr>
              <w:t>Suaugusiųjų dalis, kurie per paskutinius 12 mėn</w:t>
            </w:r>
            <w:r w:rsidR="00495489" w:rsidRPr="00424EC7">
              <w:rPr>
                <w:rStyle w:val="Antrat1Diagrama"/>
                <w:rFonts w:ascii="Times New Roman" w:hAnsi="Times New Roman" w:cs="Times New Roman"/>
                <w:color w:val="auto"/>
                <w:sz w:val="22"/>
              </w:rPr>
              <w:t>.</w:t>
            </w:r>
            <w:r w:rsidRPr="00424EC7">
              <w:rPr>
                <w:rStyle w:val="Antrat1Diagrama"/>
                <w:rFonts w:ascii="Times New Roman" w:hAnsi="Times New Roman" w:cs="Times New Roman"/>
                <w:color w:val="auto"/>
                <w:sz w:val="22"/>
              </w:rPr>
              <w:t xml:space="preserve"> kasdien vartojo tabako gaminius</w:t>
            </w:r>
            <w:bookmarkEnd w:id="88"/>
          </w:p>
        </w:tc>
        <w:tc>
          <w:tcPr>
            <w:tcW w:w="1380" w:type="dxa"/>
            <w:vAlign w:val="center"/>
          </w:tcPr>
          <w:p w14:paraId="6B801A4D" w14:textId="24482F97" w:rsidR="00E049DE" w:rsidRPr="00424EC7" w:rsidRDefault="008F5604" w:rsidP="007C26F2">
            <w:pPr>
              <w:jc w:val="center"/>
              <w:rPr>
                <w:rStyle w:val="Antrat1Diagrama"/>
                <w:rFonts w:ascii="Times New Roman" w:hAnsi="Times New Roman" w:cs="Times New Roman"/>
                <w:color w:val="auto"/>
                <w:sz w:val="22"/>
              </w:rPr>
            </w:pPr>
            <w:bookmarkStart w:id="89" w:name="_Toc154128341"/>
            <w:r w:rsidRPr="00424EC7">
              <w:rPr>
                <w:rStyle w:val="Antrat1Diagrama"/>
                <w:rFonts w:ascii="Times New Roman" w:hAnsi="Times New Roman" w:cs="Times New Roman"/>
                <w:color w:val="auto"/>
                <w:sz w:val="22"/>
              </w:rPr>
              <w:t>12,8</w:t>
            </w:r>
            <w:bookmarkEnd w:id="89"/>
          </w:p>
        </w:tc>
        <w:tc>
          <w:tcPr>
            <w:tcW w:w="1023" w:type="dxa"/>
            <w:vAlign w:val="center"/>
          </w:tcPr>
          <w:p w14:paraId="2C7DF2F6" w14:textId="00567A24" w:rsidR="00E049DE" w:rsidRPr="00424EC7" w:rsidRDefault="008F5604" w:rsidP="007C26F2">
            <w:pPr>
              <w:jc w:val="center"/>
              <w:rPr>
                <w:rStyle w:val="Antrat1Diagrama"/>
                <w:rFonts w:ascii="Times New Roman" w:hAnsi="Times New Roman" w:cs="Times New Roman"/>
                <w:color w:val="auto"/>
                <w:sz w:val="22"/>
              </w:rPr>
            </w:pPr>
            <w:bookmarkStart w:id="90" w:name="_Toc154128342"/>
            <w:r w:rsidRPr="00424EC7">
              <w:rPr>
                <w:rStyle w:val="Antrat1Diagrama"/>
                <w:rFonts w:ascii="Times New Roman" w:hAnsi="Times New Roman" w:cs="Times New Roman"/>
                <w:color w:val="auto"/>
                <w:sz w:val="22"/>
              </w:rPr>
              <w:t>15,9</w:t>
            </w:r>
            <w:bookmarkEnd w:id="90"/>
          </w:p>
        </w:tc>
      </w:tr>
      <w:tr w:rsidR="00E049DE" w:rsidRPr="00424EC7" w14:paraId="586C6DFA" w14:textId="77777777" w:rsidTr="00356DE3">
        <w:tc>
          <w:tcPr>
            <w:tcW w:w="562" w:type="dxa"/>
            <w:shd w:val="clear" w:color="auto" w:fill="C5E0B3" w:themeFill="accent6" w:themeFillTint="66"/>
            <w:vAlign w:val="center"/>
          </w:tcPr>
          <w:p w14:paraId="0A038092" w14:textId="1FC79DBC" w:rsidR="00E049DE" w:rsidRPr="00424EC7" w:rsidRDefault="008F5604" w:rsidP="007C26F2">
            <w:pPr>
              <w:jc w:val="center"/>
              <w:rPr>
                <w:rStyle w:val="Antrat1Diagrama"/>
                <w:rFonts w:ascii="Times New Roman" w:hAnsi="Times New Roman" w:cs="Times New Roman"/>
                <w:color w:val="auto"/>
                <w:sz w:val="22"/>
              </w:rPr>
            </w:pPr>
            <w:bookmarkStart w:id="91" w:name="_Toc154128343"/>
            <w:r w:rsidRPr="00424EC7">
              <w:rPr>
                <w:rStyle w:val="Antrat1Diagrama"/>
                <w:rFonts w:ascii="Times New Roman" w:hAnsi="Times New Roman" w:cs="Times New Roman"/>
                <w:color w:val="auto"/>
                <w:sz w:val="22"/>
              </w:rPr>
              <w:t>17.</w:t>
            </w:r>
            <w:bookmarkEnd w:id="91"/>
          </w:p>
        </w:tc>
        <w:tc>
          <w:tcPr>
            <w:tcW w:w="6663" w:type="dxa"/>
            <w:vAlign w:val="center"/>
          </w:tcPr>
          <w:p w14:paraId="436824B3" w14:textId="3A544EE3" w:rsidR="00E049DE" w:rsidRPr="00424EC7" w:rsidRDefault="008F5604" w:rsidP="00495489">
            <w:pPr>
              <w:rPr>
                <w:rStyle w:val="Antrat1Diagrama"/>
                <w:rFonts w:ascii="Times New Roman" w:hAnsi="Times New Roman" w:cs="Times New Roman"/>
                <w:color w:val="auto"/>
                <w:sz w:val="22"/>
              </w:rPr>
            </w:pPr>
            <w:bookmarkStart w:id="92" w:name="_Toc154128344"/>
            <w:r w:rsidRPr="00424EC7">
              <w:rPr>
                <w:rStyle w:val="Antrat1Diagrama"/>
                <w:rFonts w:ascii="Times New Roman" w:hAnsi="Times New Roman" w:cs="Times New Roman"/>
                <w:color w:val="auto"/>
                <w:sz w:val="22"/>
              </w:rPr>
              <w:t>Suaugusiųjų dalis, kurie per paskutines 30 d</w:t>
            </w:r>
            <w:r w:rsidR="00495489" w:rsidRPr="00424EC7">
              <w:rPr>
                <w:rStyle w:val="Antrat1Diagrama"/>
                <w:rFonts w:ascii="Times New Roman" w:hAnsi="Times New Roman" w:cs="Times New Roman"/>
                <w:color w:val="auto"/>
                <w:sz w:val="22"/>
              </w:rPr>
              <w:t>.</w:t>
            </w:r>
            <w:r w:rsidRPr="00424EC7">
              <w:rPr>
                <w:rStyle w:val="Antrat1Diagrama"/>
                <w:rFonts w:ascii="Times New Roman" w:hAnsi="Times New Roman" w:cs="Times New Roman"/>
                <w:color w:val="auto"/>
                <w:sz w:val="22"/>
              </w:rPr>
              <w:t xml:space="preserve"> kasdien rūkė elektronines cigaretes arba naudojo panašius elektroninius įtaisus rūkymui</w:t>
            </w:r>
            <w:bookmarkEnd w:id="92"/>
          </w:p>
        </w:tc>
        <w:tc>
          <w:tcPr>
            <w:tcW w:w="1380" w:type="dxa"/>
            <w:vAlign w:val="center"/>
          </w:tcPr>
          <w:p w14:paraId="0D54C1B2" w14:textId="10987918" w:rsidR="00E049DE" w:rsidRPr="00424EC7" w:rsidRDefault="008F5604" w:rsidP="007C26F2">
            <w:pPr>
              <w:jc w:val="center"/>
              <w:rPr>
                <w:rStyle w:val="Antrat1Diagrama"/>
                <w:rFonts w:ascii="Times New Roman" w:hAnsi="Times New Roman" w:cs="Times New Roman"/>
                <w:color w:val="auto"/>
                <w:sz w:val="22"/>
              </w:rPr>
            </w:pPr>
            <w:bookmarkStart w:id="93" w:name="_Toc154128345"/>
            <w:r w:rsidRPr="00424EC7">
              <w:rPr>
                <w:rStyle w:val="Antrat1Diagrama"/>
                <w:rFonts w:ascii="Times New Roman" w:hAnsi="Times New Roman" w:cs="Times New Roman"/>
                <w:color w:val="auto"/>
                <w:sz w:val="22"/>
              </w:rPr>
              <w:t>1,4</w:t>
            </w:r>
            <w:bookmarkEnd w:id="93"/>
          </w:p>
        </w:tc>
        <w:tc>
          <w:tcPr>
            <w:tcW w:w="1023" w:type="dxa"/>
            <w:vAlign w:val="center"/>
          </w:tcPr>
          <w:p w14:paraId="079774E7" w14:textId="446A422C" w:rsidR="00E049DE" w:rsidRPr="00424EC7" w:rsidRDefault="008F5604" w:rsidP="007C26F2">
            <w:pPr>
              <w:jc w:val="center"/>
              <w:rPr>
                <w:rStyle w:val="Antrat1Diagrama"/>
                <w:rFonts w:ascii="Times New Roman" w:hAnsi="Times New Roman" w:cs="Times New Roman"/>
                <w:color w:val="auto"/>
                <w:sz w:val="22"/>
              </w:rPr>
            </w:pPr>
            <w:bookmarkStart w:id="94" w:name="_Toc154128346"/>
            <w:r w:rsidRPr="00424EC7">
              <w:rPr>
                <w:rStyle w:val="Antrat1Diagrama"/>
                <w:rFonts w:ascii="Times New Roman" w:hAnsi="Times New Roman" w:cs="Times New Roman"/>
                <w:color w:val="auto"/>
                <w:sz w:val="22"/>
              </w:rPr>
              <w:t>5,2</w:t>
            </w:r>
            <w:bookmarkEnd w:id="94"/>
          </w:p>
        </w:tc>
      </w:tr>
      <w:tr w:rsidR="008F5604" w:rsidRPr="00424EC7" w14:paraId="47EBE9E4" w14:textId="77777777" w:rsidTr="00356DE3">
        <w:tc>
          <w:tcPr>
            <w:tcW w:w="562" w:type="dxa"/>
            <w:shd w:val="clear" w:color="auto" w:fill="C5E0B3" w:themeFill="accent6" w:themeFillTint="66"/>
            <w:vAlign w:val="center"/>
          </w:tcPr>
          <w:p w14:paraId="770CF6FD" w14:textId="4078AF70" w:rsidR="008F5604" w:rsidRPr="00424EC7" w:rsidRDefault="008F5604" w:rsidP="007C26F2">
            <w:pPr>
              <w:jc w:val="center"/>
              <w:rPr>
                <w:rStyle w:val="Antrat1Diagrama"/>
                <w:rFonts w:ascii="Times New Roman" w:hAnsi="Times New Roman" w:cs="Times New Roman"/>
                <w:color w:val="auto"/>
                <w:sz w:val="22"/>
              </w:rPr>
            </w:pPr>
            <w:bookmarkStart w:id="95" w:name="_Toc154128347"/>
            <w:r w:rsidRPr="00424EC7">
              <w:rPr>
                <w:rStyle w:val="Antrat1Diagrama"/>
                <w:rFonts w:ascii="Times New Roman" w:hAnsi="Times New Roman" w:cs="Times New Roman"/>
                <w:color w:val="auto"/>
                <w:sz w:val="22"/>
              </w:rPr>
              <w:t>18.</w:t>
            </w:r>
            <w:bookmarkEnd w:id="95"/>
          </w:p>
        </w:tc>
        <w:tc>
          <w:tcPr>
            <w:tcW w:w="6663" w:type="dxa"/>
            <w:vAlign w:val="center"/>
          </w:tcPr>
          <w:p w14:paraId="476C439E" w14:textId="2B534C16" w:rsidR="008F5604" w:rsidRPr="00424EC7" w:rsidRDefault="008F5604" w:rsidP="00495489">
            <w:pPr>
              <w:rPr>
                <w:rStyle w:val="Antrat1Diagrama"/>
                <w:rFonts w:ascii="Times New Roman" w:hAnsi="Times New Roman" w:cs="Times New Roman"/>
                <w:color w:val="auto"/>
                <w:sz w:val="22"/>
              </w:rPr>
            </w:pPr>
            <w:bookmarkStart w:id="96" w:name="_Toc154128348"/>
            <w:r w:rsidRPr="00424EC7">
              <w:rPr>
                <w:rStyle w:val="Antrat1Diagrama"/>
                <w:rFonts w:ascii="Times New Roman" w:hAnsi="Times New Roman" w:cs="Times New Roman"/>
                <w:color w:val="auto"/>
                <w:sz w:val="22"/>
              </w:rPr>
              <w:t>Suaugusiųjų dalis, kurie per paskutinius 12 mėn</w:t>
            </w:r>
            <w:r w:rsidR="00495489" w:rsidRPr="00424EC7">
              <w:rPr>
                <w:rStyle w:val="Antrat1Diagrama"/>
                <w:rFonts w:ascii="Times New Roman" w:hAnsi="Times New Roman" w:cs="Times New Roman"/>
                <w:color w:val="auto"/>
                <w:sz w:val="22"/>
              </w:rPr>
              <w:t>.</w:t>
            </w:r>
            <w:r w:rsidRPr="00424EC7">
              <w:rPr>
                <w:rStyle w:val="Antrat1Diagrama"/>
                <w:rFonts w:ascii="Times New Roman" w:hAnsi="Times New Roman" w:cs="Times New Roman"/>
                <w:color w:val="auto"/>
                <w:sz w:val="22"/>
              </w:rPr>
              <w:t xml:space="preserve"> kasdien rūkė elektronines cigaretes arba naudojo panašius elektroninius įtaisus rūkymui</w:t>
            </w:r>
            <w:bookmarkEnd w:id="96"/>
          </w:p>
        </w:tc>
        <w:tc>
          <w:tcPr>
            <w:tcW w:w="1380" w:type="dxa"/>
            <w:vAlign w:val="center"/>
          </w:tcPr>
          <w:p w14:paraId="1F6ADA0B" w14:textId="170871DD" w:rsidR="008F5604" w:rsidRPr="00424EC7" w:rsidRDefault="008F5604" w:rsidP="007C26F2">
            <w:pPr>
              <w:jc w:val="center"/>
              <w:rPr>
                <w:rStyle w:val="Antrat1Diagrama"/>
                <w:rFonts w:ascii="Times New Roman" w:hAnsi="Times New Roman" w:cs="Times New Roman"/>
                <w:color w:val="auto"/>
                <w:sz w:val="22"/>
              </w:rPr>
            </w:pPr>
            <w:bookmarkStart w:id="97" w:name="_Toc154128349"/>
            <w:r w:rsidRPr="00424EC7">
              <w:rPr>
                <w:rStyle w:val="Antrat1Diagrama"/>
                <w:rFonts w:ascii="Times New Roman" w:hAnsi="Times New Roman" w:cs="Times New Roman"/>
                <w:color w:val="auto"/>
                <w:sz w:val="22"/>
              </w:rPr>
              <w:t>1,4</w:t>
            </w:r>
            <w:bookmarkEnd w:id="97"/>
          </w:p>
        </w:tc>
        <w:tc>
          <w:tcPr>
            <w:tcW w:w="1023" w:type="dxa"/>
            <w:vAlign w:val="center"/>
          </w:tcPr>
          <w:p w14:paraId="613BA313" w14:textId="7A79358E" w:rsidR="008F5604" w:rsidRPr="00424EC7" w:rsidRDefault="008F5604" w:rsidP="007C26F2">
            <w:pPr>
              <w:jc w:val="center"/>
              <w:rPr>
                <w:rStyle w:val="Antrat1Diagrama"/>
                <w:rFonts w:ascii="Times New Roman" w:hAnsi="Times New Roman" w:cs="Times New Roman"/>
                <w:color w:val="auto"/>
                <w:sz w:val="22"/>
              </w:rPr>
            </w:pPr>
            <w:bookmarkStart w:id="98" w:name="_Toc154128350"/>
            <w:r w:rsidRPr="00424EC7">
              <w:rPr>
                <w:rStyle w:val="Antrat1Diagrama"/>
                <w:rFonts w:ascii="Times New Roman" w:hAnsi="Times New Roman" w:cs="Times New Roman"/>
                <w:color w:val="auto"/>
                <w:sz w:val="22"/>
              </w:rPr>
              <w:t>4,9</w:t>
            </w:r>
            <w:bookmarkEnd w:id="98"/>
          </w:p>
        </w:tc>
      </w:tr>
      <w:tr w:rsidR="008F5604" w:rsidRPr="00424EC7" w14:paraId="274C152A" w14:textId="77777777" w:rsidTr="008F5604">
        <w:tc>
          <w:tcPr>
            <w:tcW w:w="9628" w:type="dxa"/>
            <w:gridSpan w:val="4"/>
            <w:vAlign w:val="center"/>
          </w:tcPr>
          <w:p w14:paraId="373FD7F1" w14:textId="6F4300B4" w:rsidR="008F5604" w:rsidRPr="00424EC7" w:rsidRDefault="008F5604" w:rsidP="008F5604">
            <w:pPr>
              <w:jc w:val="center"/>
              <w:rPr>
                <w:rStyle w:val="Antrat1Diagrama"/>
                <w:rFonts w:ascii="Times New Roman" w:hAnsi="Times New Roman" w:cs="Times New Roman"/>
                <w:b/>
                <w:color w:val="auto"/>
                <w:sz w:val="22"/>
              </w:rPr>
            </w:pPr>
            <w:bookmarkStart w:id="99" w:name="_Toc154128351"/>
            <w:r w:rsidRPr="00424EC7">
              <w:rPr>
                <w:rStyle w:val="Antrat1Diagrama"/>
                <w:rFonts w:ascii="Times New Roman" w:hAnsi="Times New Roman" w:cs="Times New Roman"/>
                <w:b/>
                <w:color w:val="auto"/>
                <w:sz w:val="22"/>
              </w:rPr>
              <w:t>Alkoholio ir narkotinių ar psichotropinių medžiagų vartojimas</w:t>
            </w:r>
            <w:bookmarkEnd w:id="99"/>
          </w:p>
        </w:tc>
      </w:tr>
      <w:tr w:rsidR="008F5604" w:rsidRPr="00424EC7" w14:paraId="0DBE3438" w14:textId="77777777" w:rsidTr="00356DE3">
        <w:tc>
          <w:tcPr>
            <w:tcW w:w="562" w:type="dxa"/>
            <w:shd w:val="clear" w:color="auto" w:fill="C5E0B3" w:themeFill="accent6" w:themeFillTint="66"/>
            <w:vAlign w:val="center"/>
          </w:tcPr>
          <w:p w14:paraId="6AEC4A46" w14:textId="787EF6F8" w:rsidR="008F5604" w:rsidRPr="00424EC7" w:rsidRDefault="008F5604" w:rsidP="007C26F2">
            <w:pPr>
              <w:jc w:val="center"/>
              <w:rPr>
                <w:rStyle w:val="Antrat1Diagrama"/>
                <w:rFonts w:ascii="Times New Roman" w:hAnsi="Times New Roman" w:cs="Times New Roman"/>
                <w:color w:val="auto"/>
                <w:sz w:val="22"/>
              </w:rPr>
            </w:pPr>
            <w:bookmarkStart w:id="100" w:name="_Toc154128352"/>
            <w:r w:rsidRPr="00424EC7">
              <w:rPr>
                <w:rStyle w:val="Antrat1Diagrama"/>
                <w:rFonts w:ascii="Times New Roman" w:hAnsi="Times New Roman" w:cs="Times New Roman"/>
                <w:color w:val="auto"/>
                <w:sz w:val="22"/>
              </w:rPr>
              <w:t>19.</w:t>
            </w:r>
            <w:bookmarkEnd w:id="100"/>
          </w:p>
        </w:tc>
        <w:tc>
          <w:tcPr>
            <w:tcW w:w="6663" w:type="dxa"/>
            <w:vAlign w:val="center"/>
          </w:tcPr>
          <w:p w14:paraId="05EA45EF" w14:textId="483A2141" w:rsidR="008F5604" w:rsidRPr="00424EC7" w:rsidRDefault="008F5604" w:rsidP="00495489">
            <w:pPr>
              <w:rPr>
                <w:rStyle w:val="Antrat1Diagrama"/>
                <w:rFonts w:ascii="Times New Roman" w:hAnsi="Times New Roman" w:cs="Times New Roman"/>
                <w:color w:val="auto"/>
                <w:sz w:val="22"/>
              </w:rPr>
            </w:pPr>
            <w:bookmarkStart w:id="101" w:name="_Toc154128353"/>
            <w:r w:rsidRPr="00424EC7">
              <w:rPr>
                <w:rStyle w:val="Antrat1Diagrama"/>
                <w:rFonts w:ascii="Times New Roman" w:hAnsi="Times New Roman" w:cs="Times New Roman"/>
                <w:color w:val="auto"/>
                <w:sz w:val="22"/>
              </w:rPr>
              <w:t>Suaugusiųjų dalis</w:t>
            </w:r>
            <w:r w:rsidR="00495489" w:rsidRPr="00424EC7">
              <w:rPr>
                <w:rStyle w:val="Antrat1Diagrama"/>
                <w:rFonts w:ascii="Times New Roman" w:hAnsi="Times New Roman" w:cs="Times New Roman"/>
                <w:color w:val="auto"/>
                <w:sz w:val="22"/>
              </w:rPr>
              <w:t>, kurie per paskutines 30 d.</w:t>
            </w:r>
            <w:r w:rsidRPr="00424EC7">
              <w:rPr>
                <w:rStyle w:val="Antrat1Diagrama"/>
                <w:rFonts w:ascii="Times New Roman" w:hAnsi="Times New Roman" w:cs="Times New Roman"/>
                <w:color w:val="auto"/>
                <w:sz w:val="22"/>
              </w:rPr>
              <w:t xml:space="preserve"> kasdien vartojo alkoholinius gėrimus</w:t>
            </w:r>
            <w:bookmarkEnd w:id="101"/>
          </w:p>
        </w:tc>
        <w:tc>
          <w:tcPr>
            <w:tcW w:w="1380" w:type="dxa"/>
            <w:vAlign w:val="center"/>
          </w:tcPr>
          <w:p w14:paraId="0789A7E3" w14:textId="5B2DBA17" w:rsidR="008F5604" w:rsidRPr="00424EC7" w:rsidRDefault="008F5604" w:rsidP="007C26F2">
            <w:pPr>
              <w:jc w:val="center"/>
              <w:rPr>
                <w:rStyle w:val="Antrat1Diagrama"/>
                <w:rFonts w:ascii="Times New Roman" w:hAnsi="Times New Roman" w:cs="Times New Roman"/>
                <w:color w:val="auto"/>
                <w:sz w:val="22"/>
              </w:rPr>
            </w:pPr>
            <w:bookmarkStart w:id="102" w:name="_Toc154128354"/>
            <w:r w:rsidRPr="00424EC7">
              <w:rPr>
                <w:rStyle w:val="Antrat1Diagrama"/>
                <w:rFonts w:ascii="Times New Roman" w:hAnsi="Times New Roman" w:cs="Times New Roman"/>
                <w:color w:val="auto"/>
                <w:sz w:val="22"/>
              </w:rPr>
              <w:t>1,9</w:t>
            </w:r>
            <w:bookmarkEnd w:id="102"/>
          </w:p>
        </w:tc>
        <w:tc>
          <w:tcPr>
            <w:tcW w:w="1023" w:type="dxa"/>
            <w:vAlign w:val="center"/>
          </w:tcPr>
          <w:p w14:paraId="46FA5C92" w14:textId="339AF820" w:rsidR="008F5604" w:rsidRPr="00424EC7" w:rsidRDefault="008F5604" w:rsidP="007C26F2">
            <w:pPr>
              <w:jc w:val="center"/>
              <w:rPr>
                <w:rStyle w:val="Antrat1Diagrama"/>
                <w:rFonts w:ascii="Times New Roman" w:hAnsi="Times New Roman" w:cs="Times New Roman"/>
                <w:color w:val="auto"/>
                <w:sz w:val="22"/>
              </w:rPr>
            </w:pPr>
            <w:bookmarkStart w:id="103" w:name="_Toc154128355"/>
            <w:r w:rsidRPr="00424EC7">
              <w:rPr>
                <w:rStyle w:val="Antrat1Diagrama"/>
                <w:rFonts w:ascii="Times New Roman" w:hAnsi="Times New Roman" w:cs="Times New Roman"/>
                <w:color w:val="auto"/>
                <w:sz w:val="22"/>
              </w:rPr>
              <w:t>1,4</w:t>
            </w:r>
            <w:bookmarkEnd w:id="103"/>
          </w:p>
        </w:tc>
      </w:tr>
      <w:tr w:rsidR="008F5604" w:rsidRPr="00424EC7" w14:paraId="067FBA5B" w14:textId="77777777" w:rsidTr="00356DE3">
        <w:tc>
          <w:tcPr>
            <w:tcW w:w="562" w:type="dxa"/>
            <w:shd w:val="clear" w:color="auto" w:fill="C5E0B3" w:themeFill="accent6" w:themeFillTint="66"/>
            <w:vAlign w:val="center"/>
          </w:tcPr>
          <w:p w14:paraId="78B3DB3B" w14:textId="0448F5BA" w:rsidR="008F5604" w:rsidRPr="00424EC7" w:rsidRDefault="008F5604" w:rsidP="007C26F2">
            <w:pPr>
              <w:jc w:val="center"/>
              <w:rPr>
                <w:rStyle w:val="Antrat1Diagrama"/>
                <w:rFonts w:ascii="Times New Roman" w:hAnsi="Times New Roman" w:cs="Times New Roman"/>
                <w:color w:val="auto"/>
                <w:sz w:val="22"/>
              </w:rPr>
            </w:pPr>
            <w:bookmarkStart w:id="104" w:name="_Toc154128356"/>
            <w:r w:rsidRPr="00424EC7">
              <w:rPr>
                <w:rStyle w:val="Antrat1Diagrama"/>
                <w:rFonts w:ascii="Times New Roman" w:hAnsi="Times New Roman" w:cs="Times New Roman"/>
                <w:color w:val="auto"/>
                <w:sz w:val="22"/>
              </w:rPr>
              <w:t>20.</w:t>
            </w:r>
            <w:bookmarkEnd w:id="104"/>
          </w:p>
        </w:tc>
        <w:tc>
          <w:tcPr>
            <w:tcW w:w="6663" w:type="dxa"/>
            <w:vAlign w:val="center"/>
          </w:tcPr>
          <w:p w14:paraId="26EE5B79" w14:textId="0AE66184" w:rsidR="008F5604" w:rsidRPr="00424EC7" w:rsidRDefault="008F5604" w:rsidP="00495489">
            <w:pPr>
              <w:rPr>
                <w:rStyle w:val="Antrat1Diagrama"/>
                <w:rFonts w:ascii="Times New Roman" w:hAnsi="Times New Roman" w:cs="Times New Roman"/>
                <w:color w:val="auto"/>
                <w:sz w:val="22"/>
              </w:rPr>
            </w:pPr>
            <w:bookmarkStart w:id="105" w:name="_Toc154128357"/>
            <w:r w:rsidRPr="00424EC7">
              <w:rPr>
                <w:rStyle w:val="Antrat1Diagrama"/>
                <w:rFonts w:ascii="Times New Roman" w:hAnsi="Times New Roman" w:cs="Times New Roman"/>
                <w:color w:val="auto"/>
                <w:sz w:val="22"/>
              </w:rPr>
              <w:t>Suaugusiųjų dalis, kurie per paskutines 30 d</w:t>
            </w:r>
            <w:r w:rsidR="00495489" w:rsidRPr="00424EC7">
              <w:rPr>
                <w:rStyle w:val="Antrat1Diagrama"/>
                <w:rFonts w:ascii="Times New Roman" w:hAnsi="Times New Roman" w:cs="Times New Roman"/>
                <w:color w:val="auto"/>
                <w:sz w:val="22"/>
              </w:rPr>
              <w:t>.</w:t>
            </w:r>
            <w:r w:rsidRPr="00424EC7">
              <w:rPr>
                <w:rStyle w:val="Antrat1Diagrama"/>
                <w:rFonts w:ascii="Times New Roman" w:hAnsi="Times New Roman" w:cs="Times New Roman"/>
                <w:color w:val="auto"/>
                <w:sz w:val="22"/>
              </w:rPr>
              <w:t xml:space="preserve"> vartojo alkoholinius gėrimus kartą per savaitę ir dažniau</w:t>
            </w:r>
            <w:bookmarkEnd w:id="105"/>
          </w:p>
        </w:tc>
        <w:tc>
          <w:tcPr>
            <w:tcW w:w="1380" w:type="dxa"/>
            <w:vAlign w:val="center"/>
          </w:tcPr>
          <w:p w14:paraId="2138004F" w14:textId="743211BB" w:rsidR="008F5604" w:rsidRPr="00424EC7" w:rsidRDefault="008F5604" w:rsidP="007C26F2">
            <w:pPr>
              <w:jc w:val="center"/>
              <w:rPr>
                <w:rStyle w:val="Antrat1Diagrama"/>
                <w:rFonts w:ascii="Times New Roman" w:hAnsi="Times New Roman" w:cs="Times New Roman"/>
                <w:color w:val="auto"/>
                <w:sz w:val="22"/>
              </w:rPr>
            </w:pPr>
            <w:bookmarkStart w:id="106" w:name="_Toc154128358"/>
            <w:r w:rsidRPr="00424EC7">
              <w:rPr>
                <w:rStyle w:val="Antrat1Diagrama"/>
                <w:rFonts w:ascii="Times New Roman" w:hAnsi="Times New Roman" w:cs="Times New Roman"/>
                <w:color w:val="auto"/>
                <w:sz w:val="22"/>
              </w:rPr>
              <w:t>14,6</w:t>
            </w:r>
            <w:bookmarkEnd w:id="106"/>
          </w:p>
        </w:tc>
        <w:tc>
          <w:tcPr>
            <w:tcW w:w="1023" w:type="dxa"/>
            <w:vAlign w:val="center"/>
          </w:tcPr>
          <w:p w14:paraId="7C7097E2" w14:textId="5772B3DD" w:rsidR="008F5604" w:rsidRPr="00424EC7" w:rsidRDefault="008F5604" w:rsidP="007C26F2">
            <w:pPr>
              <w:jc w:val="center"/>
              <w:rPr>
                <w:rStyle w:val="Antrat1Diagrama"/>
                <w:rFonts w:ascii="Times New Roman" w:hAnsi="Times New Roman" w:cs="Times New Roman"/>
                <w:color w:val="auto"/>
                <w:sz w:val="22"/>
              </w:rPr>
            </w:pPr>
            <w:bookmarkStart w:id="107" w:name="_Toc154128359"/>
            <w:r w:rsidRPr="00424EC7">
              <w:rPr>
                <w:rStyle w:val="Antrat1Diagrama"/>
                <w:rFonts w:ascii="Times New Roman" w:hAnsi="Times New Roman" w:cs="Times New Roman"/>
                <w:color w:val="auto"/>
                <w:sz w:val="22"/>
              </w:rPr>
              <w:t>21,8</w:t>
            </w:r>
            <w:bookmarkEnd w:id="107"/>
          </w:p>
        </w:tc>
      </w:tr>
      <w:tr w:rsidR="008F5604" w:rsidRPr="00424EC7" w14:paraId="1FAE0D64" w14:textId="77777777" w:rsidTr="00356DE3">
        <w:tc>
          <w:tcPr>
            <w:tcW w:w="562" w:type="dxa"/>
            <w:shd w:val="clear" w:color="auto" w:fill="C5E0B3" w:themeFill="accent6" w:themeFillTint="66"/>
            <w:vAlign w:val="center"/>
          </w:tcPr>
          <w:p w14:paraId="5CD14146" w14:textId="3FDF30B9" w:rsidR="008F5604" w:rsidRPr="00424EC7" w:rsidRDefault="008F5604" w:rsidP="007C26F2">
            <w:pPr>
              <w:jc w:val="center"/>
              <w:rPr>
                <w:rStyle w:val="Antrat1Diagrama"/>
                <w:rFonts w:ascii="Times New Roman" w:hAnsi="Times New Roman" w:cs="Times New Roman"/>
                <w:color w:val="auto"/>
                <w:sz w:val="22"/>
              </w:rPr>
            </w:pPr>
            <w:bookmarkStart w:id="108" w:name="_Toc154128360"/>
            <w:r w:rsidRPr="00424EC7">
              <w:rPr>
                <w:rStyle w:val="Antrat1Diagrama"/>
                <w:rFonts w:ascii="Times New Roman" w:hAnsi="Times New Roman" w:cs="Times New Roman"/>
                <w:color w:val="auto"/>
                <w:sz w:val="22"/>
              </w:rPr>
              <w:t>21.</w:t>
            </w:r>
            <w:bookmarkEnd w:id="108"/>
          </w:p>
        </w:tc>
        <w:tc>
          <w:tcPr>
            <w:tcW w:w="6663" w:type="dxa"/>
            <w:vAlign w:val="center"/>
          </w:tcPr>
          <w:p w14:paraId="62C1EFFF" w14:textId="4BF02287" w:rsidR="008F5604" w:rsidRPr="00424EC7" w:rsidRDefault="008F5604" w:rsidP="00495489">
            <w:pPr>
              <w:rPr>
                <w:rStyle w:val="Antrat1Diagrama"/>
                <w:rFonts w:ascii="Times New Roman" w:hAnsi="Times New Roman" w:cs="Times New Roman"/>
                <w:color w:val="auto"/>
                <w:sz w:val="22"/>
              </w:rPr>
            </w:pPr>
            <w:bookmarkStart w:id="109" w:name="_Toc154128361"/>
            <w:r w:rsidRPr="00424EC7">
              <w:rPr>
                <w:rStyle w:val="Antrat1Diagrama"/>
                <w:rFonts w:ascii="Times New Roman" w:hAnsi="Times New Roman" w:cs="Times New Roman"/>
                <w:color w:val="auto"/>
                <w:sz w:val="22"/>
              </w:rPr>
              <w:t>Suaugusiųjų dalis, kurie per paskutinius 12 mėn</w:t>
            </w:r>
            <w:r w:rsidR="00495489" w:rsidRPr="00424EC7">
              <w:rPr>
                <w:rStyle w:val="Antrat1Diagrama"/>
                <w:rFonts w:ascii="Times New Roman" w:hAnsi="Times New Roman" w:cs="Times New Roman"/>
                <w:color w:val="auto"/>
                <w:sz w:val="22"/>
              </w:rPr>
              <w:t>.</w:t>
            </w:r>
            <w:r w:rsidRPr="00424EC7">
              <w:rPr>
                <w:rStyle w:val="Antrat1Diagrama"/>
                <w:rFonts w:ascii="Times New Roman" w:hAnsi="Times New Roman" w:cs="Times New Roman"/>
                <w:color w:val="auto"/>
                <w:sz w:val="22"/>
              </w:rPr>
              <w:t xml:space="preserve"> vartojo alkoholinius gėrimus kartą per savaitę ir dažniau</w:t>
            </w:r>
            <w:bookmarkEnd w:id="109"/>
          </w:p>
        </w:tc>
        <w:tc>
          <w:tcPr>
            <w:tcW w:w="1380" w:type="dxa"/>
            <w:vAlign w:val="center"/>
          </w:tcPr>
          <w:p w14:paraId="4520F41C" w14:textId="6D1F1209" w:rsidR="008F5604" w:rsidRPr="00424EC7" w:rsidRDefault="008F5604" w:rsidP="007C26F2">
            <w:pPr>
              <w:jc w:val="center"/>
              <w:rPr>
                <w:rStyle w:val="Antrat1Diagrama"/>
                <w:rFonts w:ascii="Times New Roman" w:hAnsi="Times New Roman" w:cs="Times New Roman"/>
                <w:color w:val="auto"/>
                <w:sz w:val="22"/>
              </w:rPr>
            </w:pPr>
            <w:bookmarkStart w:id="110" w:name="_Toc154128362"/>
            <w:r w:rsidRPr="00424EC7">
              <w:rPr>
                <w:rStyle w:val="Antrat1Diagrama"/>
                <w:rFonts w:ascii="Times New Roman" w:hAnsi="Times New Roman" w:cs="Times New Roman"/>
                <w:color w:val="auto"/>
                <w:sz w:val="22"/>
              </w:rPr>
              <w:t>13,6</w:t>
            </w:r>
            <w:bookmarkEnd w:id="110"/>
          </w:p>
        </w:tc>
        <w:tc>
          <w:tcPr>
            <w:tcW w:w="1023" w:type="dxa"/>
            <w:vAlign w:val="center"/>
          </w:tcPr>
          <w:p w14:paraId="1C41B449" w14:textId="435B2197" w:rsidR="008F5604" w:rsidRPr="00424EC7" w:rsidRDefault="008F5604" w:rsidP="007C26F2">
            <w:pPr>
              <w:jc w:val="center"/>
              <w:rPr>
                <w:rStyle w:val="Antrat1Diagrama"/>
                <w:rFonts w:ascii="Times New Roman" w:hAnsi="Times New Roman" w:cs="Times New Roman"/>
                <w:color w:val="auto"/>
                <w:sz w:val="22"/>
              </w:rPr>
            </w:pPr>
            <w:bookmarkStart w:id="111" w:name="_Toc154128363"/>
            <w:r w:rsidRPr="00424EC7">
              <w:rPr>
                <w:rStyle w:val="Antrat1Diagrama"/>
                <w:rFonts w:ascii="Times New Roman" w:hAnsi="Times New Roman" w:cs="Times New Roman"/>
                <w:color w:val="auto"/>
                <w:sz w:val="22"/>
              </w:rPr>
              <w:t>18,3</w:t>
            </w:r>
            <w:bookmarkEnd w:id="111"/>
          </w:p>
        </w:tc>
      </w:tr>
      <w:tr w:rsidR="008F5604" w:rsidRPr="00424EC7" w14:paraId="01F4832C" w14:textId="77777777" w:rsidTr="00356DE3">
        <w:tc>
          <w:tcPr>
            <w:tcW w:w="562" w:type="dxa"/>
            <w:shd w:val="clear" w:color="auto" w:fill="C5E0B3" w:themeFill="accent6" w:themeFillTint="66"/>
            <w:vAlign w:val="center"/>
          </w:tcPr>
          <w:p w14:paraId="2ECD13D8" w14:textId="1A246C9C" w:rsidR="008F5604" w:rsidRPr="00424EC7" w:rsidRDefault="008F5604" w:rsidP="007C26F2">
            <w:pPr>
              <w:jc w:val="center"/>
              <w:rPr>
                <w:rStyle w:val="Antrat1Diagrama"/>
                <w:rFonts w:ascii="Times New Roman" w:hAnsi="Times New Roman" w:cs="Times New Roman"/>
                <w:color w:val="auto"/>
                <w:sz w:val="22"/>
              </w:rPr>
            </w:pPr>
            <w:bookmarkStart w:id="112" w:name="_Toc154128364"/>
            <w:r w:rsidRPr="00424EC7">
              <w:rPr>
                <w:rStyle w:val="Antrat1Diagrama"/>
                <w:rFonts w:ascii="Times New Roman" w:hAnsi="Times New Roman" w:cs="Times New Roman"/>
                <w:color w:val="auto"/>
                <w:sz w:val="22"/>
              </w:rPr>
              <w:t>22.</w:t>
            </w:r>
            <w:bookmarkEnd w:id="112"/>
          </w:p>
        </w:tc>
        <w:tc>
          <w:tcPr>
            <w:tcW w:w="6663" w:type="dxa"/>
            <w:vAlign w:val="center"/>
          </w:tcPr>
          <w:p w14:paraId="0C7F02D7" w14:textId="528929E4" w:rsidR="008F5604" w:rsidRPr="00424EC7" w:rsidRDefault="00495489" w:rsidP="008F5604">
            <w:pPr>
              <w:rPr>
                <w:rStyle w:val="Antrat1Diagrama"/>
                <w:rFonts w:ascii="Times New Roman" w:hAnsi="Times New Roman" w:cs="Times New Roman"/>
                <w:color w:val="auto"/>
                <w:sz w:val="22"/>
              </w:rPr>
            </w:pPr>
            <w:bookmarkStart w:id="113" w:name="_Toc154128365"/>
            <w:r w:rsidRPr="00424EC7">
              <w:rPr>
                <w:rStyle w:val="Antrat1Diagrama"/>
                <w:rFonts w:ascii="Times New Roman" w:hAnsi="Times New Roman" w:cs="Times New Roman"/>
                <w:color w:val="auto"/>
                <w:sz w:val="22"/>
              </w:rPr>
              <w:t xml:space="preserve">Suaugusiųjų dalis, kurie bent kartą per savo gyvenimą vartojo </w:t>
            </w:r>
            <w:r w:rsidR="008F5604" w:rsidRPr="00424EC7">
              <w:rPr>
                <w:rStyle w:val="Antrat1Diagrama"/>
                <w:rFonts w:ascii="Times New Roman" w:hAnsi="Times New Roman" w:cs="Times New Roman"/>
                <w:color w:val="auto"/>
                <w:sz w:val="22"/>
              </w:rPr>
              <w:t>narkotinių ar</w:t>
            </w:r>
            <w:r w:rsidRPr="00424EC7">
              <w:rPr>
                <w:rStyle w:val="Antrat1Diagrama"/>
                <w:rFonts w:ascii="Times New Roman" w:hAnsi="Times New Roman" w:cs="Times New Roman"/>
                <w:color w:val="auto"/>
                <w:sz w:val="22"/>
              </w:rPr>
              <w:t xml:space="preserve"> psichotropinių medžiagų (narkotikų) be gydytojo paskyrimo</w:t>
            </w:r>
            <w:bookmarkEnd w:id="113"/>
          </w:p>
        </w:tc>
        <w:tc>
          <w:tcPr>
            <w:tcW w:w="1380" w:type="dxa"/>
            <w:vAlign w:val="center"/>
          </w:tcPr>
          <w:p w14:paraId="7F9C9C83" w14:textId="22EAE711" w:rsidR="008F5604" w:rsidRPr="00424EC7" w:rsidRDefault="00495489" w:rsidP="007C26F2">
            <w:pPr>
              <w:jc w:val="center"/>
              <w:rPr>
                <w:rStyle w:val="Antrat1Diagrama"/>
                <w:rFonts w:ascii="Times New Roman" w:hAnsi="Times New Roman" w:cs="Times New Roman"/>
                <w:color w:val="auto"/>
                <w:sz w:val="22"/>
              </w:rPr>
            </w:pPr>
            <w:bookmarkStart w:id="114" w:name="_Toc154128366"/>
            <w:r w:rsidRPr="00424EC7">
              <w:rPr>
                <w:rStyle w:val="Antrat1Diagrama"/>
                <w:rFonts w:ascii="Times New Roman" w:hAnsi="Times New Roman" w:cs="Times New Roman"/>
                <w:color w:val="auto"/>
                <w:sz w:val="22"/>
              </w:rPr>
              <w:t>7,8</w:t>
            </w:r>
            <w:bookmarkEnd w:id="114"/>
          </w:p>
        </w:tc>
        <w:tc>
          <w:tcPr>
            <w:tcW w:w="1023" w:type="dxa"/>
            <w:vAlign w:val="center"/>
          </w:tcPr>
          <w:p w14:paraId="362D4673" w14:textId="4E801678" w:rsidR="008F5604" w:rsidRPr="00424EC7" w:rsidRDefault="00495489" w:rsidP="007C26F2">
            <w:pPr>
              <w:jc w:val="center"/>
              <w:rPr>
                <w:rStyle w:val="Antrat1Diagrama"/>
                <w:rFonts w:ascii="Times New Roman" w:hAnsi="Times New Roman" w:cs="Times New Roman"/>
                <w:color w:val="auto"/>
                <w:sz w:val="22"/>
              </w:rPr>
            </w:pPr>
            <w:bookmarkStart w:id="115" w:name="_Toc154128367"/>
            <w:r w:rsidRPr="00424EC7">
              <w:rPr>
                <w:rStyle w:val="Antrat1Diagrama"/>
                <w:rFonts w:ascii="Times New Roman" w:hAnsi="Times New Roman" w:cs="Times New Roman"/>
                <w:color w:val="auto"/>
                <w:sz w:val="22"/>
              </w:rPr>
              <w:t>12,0</w:t>
            </w:r>
            <w:bookmarkEnd w:id="115"/>
          </w:p>
        </w:tc>
      </w:tr>
      <w:tr w:rsidR="00495489" w:rsidRPr="00424EC7" w14:paraId="73C0E47E" w14:textId="77777777" w:rsidTr="00FF42C3">
        <w:tc>
          <w:tcPr>
            <w:tcW w:w="9628" w:type="dxa"/>
            <w:gridSpan w:val="4"/>
            <w:vAlign w:val="center"/>
          </w:tcPr>
          <w:p w14:paraId="60D558EA" w14:textId="171E57D9" w:rsidR="00495489" w:rsidRPr="00424EC7" w:rsidRDefault="00495489" w:rsidP="007C26F2">
            <w:pPr>
              <w:jc w:val="center"/>
              <w:rPr>
                <w:rStyle w:val="Antrat1Diagrama"/>
                <w:rFonts w:ascii="Times New Roman" w:hAnsi="Times New Roman" w:cs="Times New Roman"/>
                <w:b/>
                <w:color w:val="auto"/>
                <w:sz w:val="22"/>
              </w:rPr>
            </w:pPr>
            <w:bookmarkStart w:id="116" w:name="_Toc154128368"/>
            <w:r w:rsidRPr="00424EC7">
              <w:rPr>
                <w:rStyle w:val="Antrat1Diagrama"/>
                <w:rFonts w:ascii="Times New Roman" w:hAnsi="Times New Roman" w:cs="Times New Roman"/>
                <w:b/>
                <w:color w:val="auto"/>
                <w:sz w:val="22"/>
              </w:rPr>
              <w:t>Saugumas kelyje</w:t>
            </w:r>
            <w:bookmarkEnd w:id="116"/>
          </w:p>
        </w:tc>
      </w:tr>
      <w:tr w:rsidR="008F5604" w:rsidRPr="00424EC7" w14:paraId="2E5FA3AF" w14:textId="77777777" w:rsidTr="00356DE3">
        <w:tc>
          <w:tcPr>
            <w:tcW w:w="562" w:type="dxa"/>
            <w:shd w:val="clear" w:color="auto" w:fill="C5E0B3" w:themeFill="accent6" w:themeFillTint="66"/>
            <w:vAlign w:val="center"/>
          </w:tcPr>
          <w:p w14:paraId="177D6DFE" w14:textId="021CD26A" w:rsidR="008F5604" w:rsidRPr="00424EC7" w:rsidRDefault="00495489" w:rsidP="007C26F2">
            <w:pPr>
              <w:jc w:val="center"/>
              <w:rPr>
                <w:rStyle w:val="Antrat1Diagrama"/>
                <w:rFonts w:ascii="Times New Roman" w:hAnsi="Times New Roman" w:cs="Times New Roman"/>
                <w:color w:val="auto"/>
                <w:sz w:val="22"/>
              </w:rPr>
            </w:pPr>
            <w:bookmarkStart w:id="117" w:name="_Toc154128369"/>
            <w:r w:rsidRPr="00424EC7">
              <w:rPr>
                <w:rStyle w:val="Antrat1Diagrama"/>
                <w:rFonts w:ascii="Times New Roman" w:hAnsi="Times New Roman" w:cs="Times New Roman"/>
                <w:color w:val="auto"/>
                <w:sz w:val="22"/>
              </w:rPr>
              <w:t>23.</w:t>
            </w:r>
            <w:bookmarkEnd w:id="117"/>
          </w:p>
        </w:tc>
        <w:tc>
          <w:tcPr>
            <w:tcW w:w="6663" w:type="dxa"/>
            <w:vAlign w:val="center"/>
          </w:tcPr>
          <w:p w14:paraId="41F165BE" w14:textId="5675164C" w:rsidR="008F5604" w:rsidRPr="00424EC7" w:rsidRDefault="00495489" w:rsidP="00495489">
            <w:pPr>
              <w:rPr>
                <w:rStyle w:val="Antrat1Diagrama"/>
                <w:rFonts w:ascii="Times New Roman" w:hAnsi="Times New Roman" w:cs="Times New Roman"/>
                <w:color w:val="auto"/>
                <w:sz w:val="22"/>
              </w:rPr>
            </w:pPr>
            <w:bookmarkStart w:id="118" w:name="_Toc154128370"/>
            <w:r w:rsidRPr="00424EC7">
              <w:rPr>
                <w:rStyle w:val="Antrat1Diagrama"/>
                <w:rFonts w:ascii="Times New Roman" w:hAnsi="Times New Roman" w:cs="Times New Roman"/>
                <w:color w:val="auto"/>
                <w:sz w:val="22"/>
              </w:rPr>
              <w:t>Suaugusiųjų dalis, kurie visada tamsiu paros metu būdami lauke nešioja atšvaitus</w:t>
            </w:r>
            <w:bookmarkEnd w:id="118"/>
          </w:p>
        </w:tc>
        <w:tc>
          <w:tcPr>
            <w:tcW w:w="1380" w:type="dxa"/>
            <w:vAlign w:val="center"/>
          </w:tcPr>
          <w:p w14:paraId="64D8F3E7" w14:textId="64E54FD4" w:rsidR="008F5604" w:rsidRPr="00424EC7" w:rsidRDefault="00495489" w:rsidP="007C26F2">
            <w:pPr>
              <w:jc w:val="center"/>
              <w:rPr>
                <w:rStyle w:val="Antrat1Diagrama"/>
                <w:rFonts w:ascii="Times New Roman" w:hAnsi="Times New Roman" w:cs="Times New Roman"/>
                <w:color w:val="auto"/>
                <w:sz w:val="22"/>
              </w:rPr>
            </w:pPr>
            <w:bookmarkStart w:id="119" w:name="_Toc154128371"/>
            <w:r w:rsidRPr="00424EC7">
              <w:rPr>
                <w:rStyle w:val="Antrat1Diagrama"/>
                <w:rFonts w:ascii="Times New Roman" w:hAnsi="Times New Roman" w:cs="Times New Roman"/>
                <w:color w:val="auto"/>
                <w:sz w:val="22"/>
              </w:rPr>
              <w:t>38,3</w:t>
            </w:r>
            <w:bookmarkEnd w:id="119"/>
          </w:p>
        </w:tc>
        <w:tc>
          <w:tcPr>
            <w:tcW w:w="1023" w:type="dxa"/>
            <w:vAlign w:val="center"/>
          </w:tcPr>
          <w:p w14:paraId="7211C280" w14:textId="4C345946" w:rsidR="008F5604" w:rsidRPr="00424EC7" w:rsidRDefault="00495489" w:rsidP="007C26F2">
            <w:pPr>
              <w:jc w:val="center"/>
              <w:rPr>
                <w:rStyle w:val="Antrat1Diagrama"/>
                <w:rFonts w:ascii="Times New Roman" w:hAnsi="Times New Roman" w:cs="Times New Roman"/>
                <w:color w:val="auto"/>
                <w:sz w:val="22"/>
              </w:rPr>
            </w:pPr>
            <w:bookmarkStart w:id="120" w:name="_Toc154128372"/>
            <w:r w:rsidRPr="00424EC7">
              <w:rPr>
                <w:rStyle w:val="Antrat1Diagrama"/>
                <w:rFonts w:ascii="Times New Roman" w:hAnsi="Times New Roman" w:cs="Times New Roman"/>
                <w:color w:val="auto"/>
                <w:sz w:val="22"/>
              </w:rPr>
              <w:t>32,8</w:t>
            </w:r>
            <w:bookmarkEnd w:id="120"/>
          </w:p>
        </w:tc>
      </w:tr>
      <w:tr w:rsidR="008F5604" w:rsidRPr="00424EC7" w14:paraId="5BB76995" w14:textId="77777777" w:rsidTr="00356DE3">
        <w:tc>
          <w:tcPr>
            <w:tcW w:w="562" w:type="dxa"/>
            <w:shd w:val="clear" w:color="auto" w:fill="C5E0B3" w:themeFill="accent6" w:themeFillTint="66"/>
            <w:vAlign w:val="center"/>
          </w:tcPr>
          <w:p w14:paraId="3901675D" w14:textId="0F51A36E" w:rsidR="008F5604" w:rsidRPr="00424EC7" w:rsidRDefault="00495489" w:rsidP="007C26F2">
            <w:pPr>
              <w:jc w:val="center"/>
              <w:rPr>
                <w:rStyle w:val="Antrat1Diagrama"/>
                <w:rFonts w:ascii="Times New Roman" w:hAnsi="Times New Roman" w:cs="Times New Roman"/>
                <w:color w:val="auto"/>
                <w:sz w:val="22"/>
              </w:rPr>
            </w:pPr>
            <w:bookmarkStart w:id="121" w:name="_Toc154128373"/>
            <w:r w:rsidRPr="00424EC7">
              <w:rPr>
                <w:rStyle w:val="Antrat1Diagrama"/>
                <w:rFonts w:ascii="Times New Roman" w:hAnsi="Times New Roman" w:cs="Times New Roman"/>
                <w:color w:val="auto"/>
                <w:sz w:val="22"/>
              </w:rPr>
              <w:t>24.</w:t>
            </w:r>
            <w:bookmarkEnd w:id="121"/>
          </w:p>
        </w:tc>
        <w:tc>
          <w:tcPr>
            <w:tcW w:w="6663" w:type="dxa"/>
            <w:vAlign w:val="center"/>
          </w:tcPr>
          <w:p w14:paraId="05E72B56" w14:textId="01E0A4AC" w:rsidR="008F5604" w:rsidRPr="00424EC7" w:rsidRDefault="00495489" w:rsidP="00495489">
            <w:pPr>
              <w:rPr>
                <w:rStyle w:val="Antrat1Diagrama"/>
                <w:rFonts w:ascii="Times New Roman" w:hAnsi="Times New Roman" w:cs="Times New Roman"/>
                <w:color w:val="auto"/>
                <w:sz w:val="22"/>
              </w:rPr>
            </w:pPr>
            <w:bookmarkStart w:id="122" w:name="_Toc154128374"/>
            <w:r w:rsidRPr="00424EC7">
              <w:rPr>
                <w:rStyle w:val="Antrat1Diagrama"/>
                <w:rFonts w:ascii="Times New Roman" w:hAnsi="Times New Roman" w:cs="Times New Roman"/>
                <w:color w:val="auto"/>
                <w:sz w:val="22"/>
              </w:rPr>
              <w:t>Suaugusiųjų dalis, kurie visada segi saugos diržą važiuodami automobiliu</w:t>
            </w:r>
            <w:bookmarkEnd w:id="122"/>
          </w:p>
        </w:tc>
        <w:tc>
          <w:tcPr>
            <w:tcW w:w="1380" w:type="dxa"/>
            <w:vAlign w:val="center"/>
          </w:tcPr>
          <w:p w14:paraId="10763FD6" w14:textId="0ACF2230" w:rsidR="008F5604" w:rsidRPr="00424EC7" w:rsidRDefault="00356DE3" w:rsidP="007C26F2">
            <w:pPr>
              <w:jc w:val="center"/>
              <w:rPr>
                <w:rStyle w:val="Antrat1Diagrama"/>
                <w:rFonts w:ascii="Times New Roman" w:hAnsi="Times New Roman" w:cs="Times New Roman"/>
                <w:color w:val="auto"/>
                <w:sz w:val="22"/>
              </w:rPr>
            </w:pPr>
            <w:bookmarkStart w:id="123" w:name="_Toc154128375"/>
            <w:r w:rsidRPr="00424EC7">
              <w:rPr>
                <w:rStyle w:val="Antrat1Diagrama"/>
                <w:rFonts w:ascii="Times New Roman" w:hAnsi="Times New Roman" w:cs="Times New Roman"/>
                <w:color w:val="auto"/>
                <w:sz w:val="22"/>
              </w:rPr>
              <w:t>96,0</w:t>
            </w:r>
            <w:bookmarkEnd w:id="123"/>
          </w:p>
        </w:tc>
        <w:tc>
          <w:tcPr>
            <w:tcW w:w="1023" w:type="dxa"/>
            <w:vAlign w:val="center"/>
          </w:tcPr>
          <w:p w14:paraId="237BB40F" w14:textId="63C4AA88" w:rsidR="008F5604" w:rsidRPr="00424EC7" w:rsidRDefault="00356DE3" w:rsidP="007C26F2">
            <w:pPr>
              <w:jc w:val="center"/>
              <w:rPr>
                <w:rStyle w:val="Antrat1Diagrama"/>
                <w:rFonts w:ascii="Times New Roman" w:hAnsi="Times New Roman" w:cs="Times New Roman"/>
                <w:color w:val="auto"/>
                <w:sz w:val="22"/>
              </w:rPr>
            </w:pPr>
            <w:bookmarkStart w:id="124" w:name="_Toc154128376"/>
            <w:r w:rsidRPr="00424EC7">
              <w:rPr>
                <w:rStyle w:val="Antrat1Diagrama"/>
                <w:rFonts w:ascii="Times New Roman" w:hAnsi="Times New Roman" w:cs="Times New Roman"/>
                <w:color w:val="auto"/>
                <w:sz w:val="22"/>
              </w:rPr>
              <w:t>91,2</w:t>
            </w:r>
            <w:bookmarkEnd w:id="124"/>
          </w:p>
        </w:tc>
      </w:tr>
      <w:tr w:rsidR="00356DE3" w:rsidRPr="00424EC7" w14:paraId="7710E2DA" w14:textId="77777777" w:rsidTr="00356DE3">
        <w:tc>
          <w:tcPr>
            <w:tcW w:w="562" w:type="dxa"/>
            <w:shd w:val="clear" w:color="auto" w:fill="C5E0B3" w:themeFill="accent6" w:themeFillTint="66"/>
            <w:vAlign w:val="center"/>
          </w:tcPr>
          <w:p w14:paraId="6ECAF056" w14:textId="5455DE9C" w:rsidR="00356DE3" w:rsidRPr="00424EC7" w:rsidRDefault="00356DE3" w:rsidP="007C26F2">
            <w:pPr>
              <w:jc w:val="center"/>
              <w:rPr>
                <w:rStyle w:val="Antrat1Diagrama"/>
                <w:rFonts w:ascii="Times New Roman" w:hAnsi="Times New Roman" w:cs="Times New Roman"/>
                <w:color w:val="auto"/>
                <w:sz w:val="22"/>
              </w:rPr>
            </w:pPr>
            <w:bookmarkStart w:id="125" w:name="_Toc154128377"/>
            <w:r w:rsidRPr="00424EC7">
              <w:rPr>
                <w:rStyle w:val="Antrat1Diagrama"/>
                <w:rFonts w:ascii="Times New Roman" w:hAnsi="Times New Roman" w:cs="Times New Roman"/>
                <w:color w:val="auto"/>
                <w:sz w:val="22"/>
              </w:rPr>
              <w:t>25.</w:t>
            </w:r>
            <w:bookmarkEnd w:id="125"/>
          </w:p>
        </w:tc>
        <w:tc>
          <w:tcPr>
            <w:tcW w:w="6663" w:type="dxa"/>
            <w:vAlign w:val="center"/>
          </w:tcPr>
          <w:p w14:paraId="7A730295" w14:textId="4645185E" w:rsidR="00356DE3" w:rsidRPr="00424EC7" w:rsidRDefault="00356DE3" w:rsidP="00356DE3">
            <w:pPr>
              <w:rPr>
                <w:rStyle w:val="Antrat1Diagrama"/>
                <w:rFonts w:ascii="Times New Roman" w:hAnsi="Times New Roman" w:cs="Times New Roman"/>
                <w:color w:val="auto"/>
                <w:sz w:val="22"/>
              </w:rPr>
            </w:pPr>
            <w:bookmarkStart w:id="126" w:name="_Toc154128378"/>
            <w:r w:rsidRPr="00424EC7">
              <w:rPr>
                <w:rStyle w:val="Antrat1Diagrama"/>
                <w:rFonts w:ascii="Times New Roman" w:hAnsi="Times New Roman" w:cs="Times New Roman"/>
                <w:color w:val="auto"/>
                <w:sz w:val="22"/>
              </w:rPr>
              <w:t>Suaugusiųjų dalis, kurie visada dėvi šalmą važiuodami dviračiu</w:t>
            </w:r>
            <w:bookmarkEnd w:id="126"/>
          </w:p>
        </w:tc>
        <w:tc>
          <w:tcPr>
            <w:tcW w:w="1380" w:type="dxa"/>
            <w:vAlign w:val="center"/>
          </w:tcPr>
          <w:p w14:paraId="29370B56" w14:textId="2DEBD270" w:rsidR="00356DE3" w:rsidRPr="00424EC7" w:rsidRDefault="00356DE3" w:rsidP="007C26F2">
            <w:pPr>
              <w:jc w:val="center"/>
              <w:rPr>
                <w:rStyle w:val="Antrat1Diagrama"/>
                <w:rFonts w:ascii="Times New Roman" w:hAnsi="Times New Roman" w:cs="Times New Roman"/>
                <w:color w:val="auto"/>
                <w:sz w:val="22"/>
              </w:rPr>
            </w:pPr>
            <w:bookmarkStart w:id="127" w:name="_Toc154128379"/>
            <w:r w:rsidRPr="00424EC7">
              <w:rPr>
                <w:rStyle w:val="Antrat1Diagrama"/>
                <w:rFonts w:ascii="Times New Roman" w:hAnsi="Times New Roman" w:cs="Times New Roman"/>
                <w:color w:val="auto"/>
                <w:sz w:val="22"/>
              </w:rPr>
              <w:t>3,9</w:t>
            </w:r>
            <w:bookmarkEnd w:id="127"/>
          </w:p>
        </w:tc>
        <w:tc>
          <w:tcPr>
            <w:tcW w:w="1023" w:type="dxa"/>
            <w:vAlign w:val="center"/>
          </w:tcPr>
          <w:p w14:paraId="3FBAA9CD" w14:textId="475F4BCD" w:rsidR="00356DE3" w:rsidRPr="00424EC7" w:rsidRDefault="00356DE3" w:rsidP="007C26F2">
            <w:pPr>
              <w:jc w:val="center"/>
              <w:rPr>
                <w:rStyle w:val="Antrat1Diagrama"/>
                <w:rFonts w:ascii="Times New Roman" w:hAnsi="Times New Roman" w:cs="Times New Roman"/>
                <w:color w:val="auto"/>
                <w:sz w:val="22"/>
              </w:rPr>
            </w:pPr>
            <w:bookmarkStart w:id="128" w:name="_Toc154128380"/>
            <w:r w:rsidRPr="00424EC7">
              <w:rPr>
                <w:rStyle w:val="Antrat1Diagrama"/>
                <w:rFonts w:ascii="Times New Roman" w:hAnsi="Times New Roman" w:cs="Times New Roman"/>
                <w:color w:val="auto"/>
                <w:sz w:val="22"/>
              </w:rPr>
              <w:t>10,2</w:t>
            </w:r>
            <w:bookmarkEnd w:id="128"/>
          </w:p>
        </w:tc>
      </w:tr>
    </w:tbl>
    <w:p w14:paraId="097526C8" w14:textId="14A18AD3" w:rsidR="00A46A04" w:rsidRPr="00A46A04" w:rsidRDefault="00A46A04" w:rsidP="00A46A04">
      <w:pPr>
        <w:tabs>
          <w:tab w:val="left" w:pos="3382"/>
        </w:tabs>
        <w:rPr>
          <w:rFonts w:ascii="Times New Roman" w:eastAsia="Times New Roman" w:hAnsi="Times New Roman"/>
        </w:rPr>
      </w:pPr>
    </w:p>
    <w:sectPr w:rsidR="00A46A04" w:rsidRPr="00A46A04" w:rsidSect="00693CA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2BB07" w14:textId="77777777" w:rsidR="00C66124" w:rsidRDefault="00C66124" w:rsidP="009100C7">
      <w:r>
        <w:separator/>
      </w:r>
    </w:p>
  </w:endnote>
  <w:endnote w:type="continuationSeparator" w:id="0">
    <w:p w14:paraId="43C6CC6F" w14:textId="77777777" w:rsidR="00C66124" w:rsidRDefault="00C66124" w:rsidP="0091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707065001"/>
      <w:docPartObj>
        <w:docPartGallery w:val="Page Numbers (Bottom of Page)"/>
        <w:docPartUnique/>
      </w:docPartObj>
    </w:sdtPr>
    <w:sdtEndPr>
      <w:rPr>
        <w:color w:val="000000" w:themeColor="text1"/>
        <w:sz w:val="20"/>
      </w:rPr>
    </w:sdtEndPr>
    <w:sdtContent>
      <w:p w14:paraId="2FC2546E" w14:textId="6ECDAFE6" w:rsidR="002D5B6A" w:rsidRPr="00F3421B" w:rsidRDefault="002D5B6A">
        <w:pPr>
          <w:pStyle w:val="Porat"/>
          <w:jc w:val="right"/>
          <w:rPr>
            <w:rFonts w:ascii="Times New Roman" w:hAnsi="Times New Roman" w:cs="Times New Roman"/>
            <w:color w:val="000000" w:themeColor="text1"/>
            <w:sz w:val="20"/>
          </w:rPr>
        </w:pPr>
        <w:r w:rsidRPr="00F3421B">
          <w:rPr>
            <w:rFonts w:ascii="Times New Roman" w:hAnsi="Times New Roman" w:cs="Times New Roman"/>
            <w:color w:val="000000" w:themeColor="text1"/>
            <w:sz w:val="20"/>
          </w:rPr>
          <w:fldChar w:fldCharType="begin"/>
        </w:r>
        <w:r w:rsidRPr="00F3421B">
          <w:rPr>
            <w:rFonts w:ascii="Times New Roman" w:hAnsi="Times New Roman" w:cs="Times New Roman"/>
            <w:color w:val="000000" w:themeColor="text1"/>
            <w:sz w:val="20"/>
          </w:rPr>
          <w:instrText>PAGE   \* MERGEFORMAT</w:instrText>
        </w:r>
        <w:r w:rsidRPr="00F3421B">
          <w:rPr>
            <w:rFonts w:ascii="Times New Roman" w:hAnsi="Times New Roman" w:cs="Times New Roman"/>
            <w:color w:val="000000" w:themeColor="text1"/>
            <w:sz w:val="20"/>
          </w:rPr>
          <w:fldChar w:fldCharType="separate"/>
        </w:r>
        <w:r w:rsidR="006839B4">
          <w:rPr>
            <w:rFonts w:ascii="Times New Roman" w:hAnsi="Times New Roman" w:cs="Times New Roman"/>
            <w:noProof/>
            <w:color w:val="000000" w:themeColor="text1"/>
            <w:sz w:val="20"/>
          </w:rPr>
          <w:t>21</w:t>
        </w:r>
        <w:r w:rsidRPr="00F3421B">
          <w:rPr>
            <w:rFonts w:ascii="Times New Roman" w:hAnsi="Times New Roman" w:cs="Times New Roman"/>
            <w:color w:val="000000" w:themeColor="text1"/>
            <w:sz w:val="20"/>
          </w:rPr>
          <w:fldChar w:fldCharType="end"/>
        </w:r>
      </w:p>
    </w:sdtContent>
  </w:sdt>
  <w:p w14:paraId="42902A2E" w14:textId="77777777" w:rsidR="002D5B6A" w:rsidRDefault="002D5B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D648F" w14:textId="77777777" w:rsidR="00C66124" w:rsidRDefault="00C66124" w:rsidP="009100C7">
      <w:r>
        <w:separator/>
      </w:r>
    </w:p>
  </w:footnote>
  <w:footnote w:type="continuationSeparator" w:id="0">
    <w:p w14:paraId="3A62B8FE" w14:textId="77777777" w:rsidR="00C66124" w:rsidRDefault="00C66124" w:rsidP="009100C7">
      <w:r>
        <w:continuationSeparator/>
      </w:r>
    </w:p>
  </w:footnote>
  <w:footnote w:id="1">
    <w:p w14:paraId="7B999468" w14:textId="4C664CB0" w:rsidR="002D5B6A" w:rsidRPr="00C53540" w:rsidRDefault="002D5B6A">
      <w:pPr>
        <w:pStyle w:val="Puslapioinaostekstas"/>
        <w:rPr>
          <w:rFonts w:ascii="Times New Roman" w:hAnsi="Times New Roman" w:cs="Times New Roman"/>
          <w:sz w:val="22"/>
          <w:szCs w:val="22"/>
        </w:rPr>
      </w:pPr>
      <w:r w:rsidRPr="00C53540">
        <w:rPr>
          <w:rStyle w:val="Puslapioinaosnuoroda"/>
          <w:rFonts w:ascii="Times New Roman" w:hAnsi="Times New Roman" w:cs="Times New Roman"/>
          <w:color w:val="000000" w:themeColor="text1"/>
          <w:sz w:val="22"/>
          <w:szCs w:val="22"/>
        </w:rPr>
        <w:footnoteRef/>
      </w:r>
      <w:r w:rsidRPr="00C53540">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shd w:val="clear" w:color="auto" w:fill="FFFFFF"/>
        </w:rPr>
        <w:t>DMI</w:t>
      </w:r>
      <w:r w:rsidRPr="00C53540">
        <w:rPr>
          <w:rFonts w:ascii="Times New Roman" w:hAnsi="Times New Roman" w:cs="Times New Roman"/>
          <w:color w:val="000000" w:themeColor="text1"/>
          <w:sz w:val="22"/>
          <w:szCs w:val="22"/>
          <w:shd w:val="clear" w:color="auto" w:fill="FFFFFF"/>
        </w:rPr>
        <w:t xml:space="preserve"> – pagyvenusių (65 m</w:t>
      </w:r>
      <w:r>
        <w:rPr>
          <w:rFonts w:ascii="Times New Roman" w:hAnsi="Times New Roman" w:cs="Times New Roman"/>
          <w:color w:val="000000" w:themeColor="text1"/>
          <w:sz w:val="22"/>
          <w:szCs w:val="22"/>
          <w:shd w:val="clear" w:color="auto" w:fill="FFFFFF"/>
        </w:rPr>
        <w:t>.</w:t>
      </w:r>
      <w:r w:rsidRPr="00C53540">
        <w:rPr>
          <w:rFonts w:ascii="Times New Roman" w:hAnsi="Times New Roman" w:cs="Times New Roman"/>
          <w:color w:val="000000" w:themeColor="text1"/>
          <w:sz w:val="22"/>
          <w:szCs w:val="22"/>
          <w:shd w:val="clear" w:color="auto" w:fill="FFFFFF"/>
        </w:rPr>
        <w:t xml:space="preserve"> ir vyresnio amžiaus) žmonių skaičius, tenkantis šimtui vaikų iki 15 m</w:t>
      </w:r>
      <w:r>
        <w:rPr>
          <w:rFonts w:ascii="Times New Roman" w:hAnsi="Times New Roman" w:cs="Times New Roman"/>
          <w:color w:val="000000" w:themeColor="text1"/>
          <w:sz w:val="22"/>
          <w:szCs w:val="22"/>
          <w:shd w:val="clear" w:color="auto" w:fill="FFFFFF"/>
        </w:rPr>
        <w:t xml:space="preserve">. </w:t>
      </w:r>
      <w:r w:rsidRPr="00C53540">
        <w:rPr>
          <w:rFonts w:ascii="Times New Roman" w:hAnsi="Times New Roman" w:cs="Times New Roman"/>
          <w:color w:val="000000" w:themeColor="text1"/>
          <w:sz w:val="22"/>
          <w:szCs w:val="22"/>
          <w:shd w:val="clear" w:color="auto" w:fill="FFFFFF"/>
        </w:rPr>
        <w:t>amžiaus.</w:t>
      </w:r>
    </w:p>
  </w:footnote>
  <w:footnote w:id="2">
    <w:p w14:paraId="2E797C53" w14:textId="77777777" w:rsidR="002D5B6A" w:rsidRPr="009F7964" w:rsidRDefault="002D5B6A" w:rsidP="009100C7">
      <w:pPr>
        <w:pStyle w:val="Puslapioinaostekstas"/>
        <w:rPr>
          <w:rFonts w:ascii="Times New Roman" w:hAnsi="Times New Roman" w:cs="Times New Roman"/>
          <w:sz w:val="22"/>
          <w:szCs w:val="22"/>
        </w:rPr>
      </w:pPr>
      <w:r w:rsidRPr="009F7964">
        <w:rPr>
          <w:rStyle w:val="Puslapioinaosnuoroda"/>
          <w:rFonts w:ascii="Times New Roman" w:hAnsi="Times New Roman" w:cs="Times New Roman"/>
          <w:sz w:val="22"/>
          <w:szCs w:val="22"/>
        </w:rPr>
        <w:footnoteRef/>
      </w:r>
      <w:r w:rsidRPr="009F7964">
        <w:rPr>
          <w:rFonts w:ascii="Times New Roman" w:hAnsi="Times New Roman" w:cs="Times New Roman"/>
          <w:sz w:val="22"/>
          <w:szCs w:val="22"/>
        </w:rPr>
        <w:t xml:space="preserve"> Natūrali gyventojų kaita – gyvų gimusių kūdikių ir mirusių asmenų skaičiaus skirtumas. </w:t>
      </w:r>
    </w:p>
  </w:footnote>
  <w:footnote w:id="3">
    <w:p w14:paraId="22A5F95F" w14:textId="5D68A39F" w:rsidR="002D5B6A" w:rsidRPr="00923858" w:rsidRDefault="002D5B6A">
      <w:pPr>
        <w:pStyle w:val="Puslapioinaostekstas"/>
        <w:rPr>
          <w:rFonts w:ascii="Times New Roman" w:hAnsi="Times New Roman" w:cs="Times New Roman"/>
          <w:sz w:val="22"/>
          <w:szCs w:val="22"/>
        </w:rPr>
      </w:pPr>
      <w:r w:rsidRPr="00923858">
        <w:rPr>
          <w:rStyle w:val="Puslapioinaosnuoroda"/>
          <w:rFonts w:ascii="Times New Roman" w:hAnsi="Times New Roman" w:cs="Times New Roman"/>
          <w:color w:val="000000" w:themeColor="text1"/>
          <w:sz w:val="22"/>
          <w:szCs w:val="22"/>
        </w:rPr>
        <w:footnoteRef/>
      </w:r>
      <w:r w:rsidRPr="00923858">
        <w:rPr>
          <w:rFonts w:ascii="Times New Roman" w:hAnsi="Times New Roman" w:cs="Times New Roman"/>
          <w:color w:val="000000" w:themeColor="text1"/>
          <w:sz w:val="22"/>
          <w:szCs w:val="22"/>
        </w:rPr>
        <w:t xml:space="preserve"> </w:t>
      </w:r>
      <w:r w:rsidRPr="002A04EF">
        <w:rPr>
          <w:rFonts w:ascii="Times New Roman" w:hAnsi="Times New Roman" w:cs="Times New Roman"/>
          <w:color w:val="000000" w:themeColor="text1"/>
          <w:sz w:val="22"/>
          <w:szCs w:val="22"/>
        </w:rPr>
        <w:t xml:space="preserve">Ligotumas </w:t>
      </w:r>
      <w:r w:rsidRPr="00725200">
        <w:rPr>
          <w:rFonts w:ascii="Times New Roman" w:hAnsi="Times New Roman" w:cs="Times New Roman"/>
        </w:rPr>
        <w:t>–</w:t>
      </w:r>
      <w:r w:rsidRPr="002A04EF">
        <w:rPr>
          <w:rFonts w:ascii="Times New Roman" w:hAnsi="Times New Roman" w:cs="Times New Roman"/>
          <w:color w:val="000000" w:themeColor="text1"/>
          <w:sz w:val="22"/>
          <w:szCs w:val="22"/>
        </w:rPr>
        <w:t xml:space="preserve"> </w:t>
      </w:r>
      <w:r w:rsidRPr="00923858">
        <w:rPr>
          <w:rFonts w:ascii="Times New Roman" w:hAnsi="Times New Roman" w:cs="Times New Roman"/>
          <w:color w:val="000000" w:themeColor="text1"/>
          <w:sz w:val="22"/>
          <w:szCs w:val="22"/>
          <w:shd w:val="clear" w:color="auto" w:fill="FFFFFF"/>
        </w:rPr>
        <w:t>asmenų, kuriems užregistruota bent viena liga ar trauma iš atskirų ligų ar ligų grupių, skaičius, tenkantis 10 000 gyventojų.</w:t>
      </w:r>
    </w:p>
  </w:footnote>
  <w:footnote w:id="4">
    <w:p w14:paraId="76A33D4E" w14:textId="40EFE730" w:rsidR="002D5B6A" w:rsidRPr="001859A8" w:rsidRDefault="002D5B6A">
      <w:pPr>
        <w:pStyle w:val="Puslapioinaostekstas"/>
        <w:rPr>
          <w:rFonts w:ascii="Times New Roman" w:hAnsi="Times New Roman" w:cs="Times New Roman"/>
          <w:sz w:val="22"/>
          <w:szCs w:val="22"/>
        </w:rPr>
      </w:pPr>
      <w:r w:rsidRPr="001859A8">
        <w:rPr>
          <w:rStyle w:val="Puslapioinaosnuoroda"/>
          <w:rFonts w:ascii="Times New Roman" w:hAnsi="Times New Roman" w:cs="Times New Roman"/>
          <w:color w:val="000000" w:themeColor="text1"/>
          <w:sz w:val="22"/>
          <w:szCs w:val="22"/>
        </w:rPr>
        <w:footnoteRef/>
      </w:r>
      <w:r>
        <w:rPr>
          <w:rFonts w:ascii="Times New Roman" w:hAnsi="Times New Roman" w:cs="Times New Roman"/>
          <w:color w:val="000000" w:themeColor="text1"/>
          <w:sz w:val="22"/>
          <w:szCs w:val="22"/>
        </w:rPr>
        <w:t xml:space="preserve"> </w:t>
      </w:r>
      <w:r w:rsidRPr="001859A8">
        <w:rPr>
          <w:rFonts w:ascii="Times New Roman" w:hAnsi="Times New Roman" w:cs="Times New Roman"/>
          <w:color w:val="000000" w:themeColor="text1"/>
          <w:sz w:val="22"/>
          <w:szCs w:val="22"/>
        </w:rPr>
        <w:t>EBPO – ekonominio bendradarbiavimo ir plėtros organizacija</w:t>
      </w:r>
      <w:r>
        <w:rPr>
          <w:rFonts w:ascii="Times New Roman" w:hAnsi="Times New Roman" w:cs="Times New Roman"/>
          <w:color w:val="000000" w:themeColor="text1"/>
          <w:sz w:val="22"/>
          <w:szCs w:val="22"/>
        </w:rPr>
        <w:t>.</w:t>
      </w:r>
    </w:p>
  </w:footnote>
  <w:footnote w:id="5">
    <w:p w14:paraId="30AFD07A" w14:textId="3519BE48" w:rsidR="002D5B6A" w:rsidRPr="00B341CA" w:rsidRDefault="002D5B6A" w:rsidP="00B341CA">
      <w:pPr>
        <w:pStyle w:val="Puslapioinaostekstas"/>
        <w:jc w:val="both"/>
        <w:rPr>
          <w:rFonts w:ascii="Times New Roman" w:hAnsi="Times New Roman" w:cs="Times New Roman"/>
          <w:sz w:val="22"/>
          <w:szCs w:val="22"/>
        </w:rPr>
      </w:pPr>
      <w:r w:rsidRPr="00B341CA">
        <w:rPr>
          <w:rStyle w:val="Puslapioinaosnuoroda"/>
          <w:rFonts w:ascii="Times New Roman" w:hAnsi="Times New Roman" w:cs="Times New Roman"/>
          <w:sz w:val="22"/>
          <w:szCs w:val="22"/>
        </w:rPr>
        <w:footnoteRef/>
      </w:r>
      <w:r>
        <w:rPr>
          <w:rFonts w:ascii="Times New Roman" w:hAnsi="Times New Roman" w:cs="Times New Roman"/>
          <w:sz w:val="22"/>
          <w:szCs w:val="22"/>
        </w:rPr>
        <w:t xml:space="preserve"> </w:t>
      </w:r>
      <w:r w:rsidRPr="00B341CA">
        <w:rPr>
          <w:rFonts w:ascii="Times New Roman" w:hAnsi="Times New Roman" w:cs="Times New Roman"/>
          <w:sz w:val="22"/>
          <w:szCs w:val="22"/>
        </w:rPr>
        <w:t xml:space="preserve">SMR </w:t>
      </w:r>
      <w:r>
        <w:rPr>
          <w:rFonts w:ascii="Times New Roman" w:hAnsi="Times New Roman" w:cs="Times New Roman"/>
        </w:rPr>
        <w:t>–</w:t>
      </w:r>
      <w:r w:rsidRPr="00B341CA">
        <w:rPr>
          <w:rFonts w:ascii="Times New Roman" w:hAnsi="Times New Roman" w:cs="Times New Roman"/>
          <w:sz w:val="22"/>
          <w:szCs w:val="22"/>
        </w:rPr>
        <w:t xml:space="preserve"> </w:t>
      </w:r>
      <w:r w:rsidRPr="00B341CA">
        <w:rPr>
          <w:rFonts w:ascii="Times New Roman" w:hAnsi="Times New Roman" w:cs="Times New Roman"/>
          <w:sz w:val="22"/>
          <w:szCs w:val="22"/>
          <w:shd w:val="clear" w:color="auto" w:fill="FFFFFF"/>
        </w:rPr>
        <w:t>parodo, koks būtų̨ nagrinėjamos populiacijos mirtingumas, jei mirtingumas amžiaus grupėse nesikeistų, o gyventojų̨ skaičius amžiaus grupėse būt</w:t>
      </w:r>
      <w:r>
        <w:rPr>
          <w:rFonts w:ascii="Times New Roman" w:hAnsi="Times New Roman" w:cs="Times New Roman"/>
          <w:sz w:val="22"/>
          <w:szCs w:val="22"/>
          <w:shd w:val="clear" w:color="auto" w:fill="FFFFFF"/>
        </w:rPr>
        <w:t>ų</w:t>
      </w:r>
      <w:r w:rsidRPr="00B341CA">
        <w:rPr>
          <w:rFonts w:ascii="Times New Roman" w:hAnsi="Times New Roman" w:cs="Times New Roman"/>
          <w:sz w:val="22"/>
          <w:szCs w:val="22"/>
          <w:shd w:val="clear" w:color="auto" w:fill="FFFFFF"/>
        </w:rPr>
        <w:t xml:space="preserve"> proporcingas standartinės (Europos) populiacijos gyventojų̨ skaičiui.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3D02"/>
    <w:multiLevelType w:val="hybridMultilevel"/>
    <w:tmpl w:val="669E4A02"/>
    <w:lvl w:ilvl="0" w:tplc="04270001">
      <w:start w:val="1"/>
      <w:numFmt w:val="bullet"/>
      <w:lvlText w:val=""/>
      <w:lvlJc w:val="left"/>
      <w:pPr>
        <w:ind w:left="3600" w:hanging="360"/>
      </w:pPr>
      <w:rPr>
        <w:rFonts w:ascii="Symbol" w:hAnsi="Symbol" w:hint="default"/>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1" w15:restartNumberingAfterBreak="0">
    <w:nsid w:val="0B2A6FC5"/>
    <w:multiLevelType w:val="multilevel"/>
    <w:tmpl w:val="685AC37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b/>
        <w:color w:val="auto"/>
        <w:sz w:val="24"/>
      </w:rPr>
    </w:lvl>
    <w:lvl w:ilvl="2">
      <w:start w:val="1"/>
      <w:numFmt w:val="decimal"/>
      <w:isLgl/>
      <w:lvlText w:val="%1.%2.%3."/>
      <w:lvlJc w:val="left"/>
      <w:pPr>
        <w:ind w:left="1080" w:hanging="720"/>
      </w:pPr>
      <w:rPr>
        <w:rFonts w:ascii="Times New Roman" w:hAnsi="Times New Roman" w:cs="Times New Roman" w:hint="default"/>
        <w:b/>
        <w:color w:val="auto"/>
        <w:sz w:val="24"/>
      </w:rPr>
    </w:lvl>
    <w:lvl w:ilvl="3">
      <w:start w:val="1"/>
      <w:numFmt w:val="decimal"/>
      <w:isLgl/>
      <w:lvlText w:val="%1.%2.%3.%4."/>
      <w:lvlJc w:val="left"/>
      <w:pPr>
        <w:ind w:left="1440" w:hanging="1080"/>
      </w:pPr>
      <w:rPr>
        <w:rFonts w:ascii="Times New Roman" w:hAnsi="Times New Roman" w:cs="Times New Roman" w:hint="default"/>
        <w:b/>
        <w:color w:val="auto"/>
        <w:sz w:val="24"/>
      </w:rPr>
    </w:lvl>
    <w:lvl w:ilvl="4">
      <w:start w:val="1"/>
      <w:numFmt w:val="decimal"/>
      <w:isLgl/>
      <w:lvlText w:val="%1.%2.%3.%4.%5."/>
      <w:lvlJc w:val="left"/>
      <w:pPr>
        <w:ind w:left="1440" w:hanging="1080"/>
      </w:pPr>
      <w:rPr>
        <w:rFonts w:ascii="Times New Roman" w:hAnsi="Times New Roman" w:cs="Times New Roman" w:hint="default"/>
        <w:b/>
        <w:color w:val="auto"/>
        <w:sz w:val="24"/>
      </w:rPr>
    </w:lvl>
    <w:lvl w:ilvl="5">
      <w:start w:val="1"/>
      <w:numFmt w:val="decimal"/>
      <w:isLgl/>
      <w:lvlText w:val="%1.%2.%3.%4.%5.%6."/>
      <w:lvlJc w:val="left"/>
      <w:pPr>
        <w:ind w:left="1800" w:hanging="1440"/>
      </w:pPr>
      <w:rPr>
        <w:rFonts w:ascii="Times New Roman" w:hAnsi="Times New Roman" w:cs="Times New Roman" w:hint="default"/>
        <w:b/>
        <w:color w:val="auto"/>
        <w:sz w:val="24"/>
      </w:rPr>
    </w:lvl>
    <w:lvl w:ilvl="6">
      <w:start w:val="1"/>
      <w:numFmt w:val="decimal"/>
      <w:isLgl/>
      <w:lvlText w:val="%1.%2.%3.%4.%5.%6.%7."/>
      <w:lvlJc w:val="left"/>
      <w:pPr>
        <w:ind w:left="1800" w:hanging="1440"/>
      </w:pPr>
      <w:rPr>
        <w:rFonts w:ascii="Times New Roman" w:hAnsi="Times New Roman" w:cs="Times New Roman" w:hint="default"/>
        <w:b/>
        <w:color w:val="auto"/>
        <w:sz w:val="24"/>
      </w:rPr>
    </w:lvl>
    <w:lvl w:ilvl="7">
      <w:start w:val="1"/>
      <w:numFmt w:val="decimal"/>
      <w:isLgl/>
      <w:lvlText w:val="%1.%2.%3.%4.%5.%6.%7.%8."/>
      <w:lvlJc w:val="left"/>
      <w:pPr>
        <w:ind w:left="2160" w:hanging="1800"/>
      </w:pPr>
      <w:rPr>
        <w:rFonts w:ascii="Times New Roman" w:hAnsi="Times New Roman" w:cs="Times New Roman" w:hint="default"/>
        <w:b/>
        <w:color w:val="auto"/>
        <w:sz w:val="24"/>
      </w:rPr>
    </w:lvl>
    <w:lvl w:ilvl="8">
      <w:start w:val="1"/>
      <w:numFmt w:val="decimal"/>
      <w:isLgl/>
      <w:lvlText w:val="%1.%2.%3.%4.%5.%6.%7.%8.%9."/>
      <w:lvlJc w:val="left"/>
      <w:pPr>
        <w:ind w:left="2160" w:hanging="1800"/>
      </w:pPr>
      <w:rPr>
        <w:rFonts w:ascii="Times New Roman" w:hAnsi="Times New Roman" w:cs="Times New Roman" w:hint="default"/>
        <w:b/>
        <w:color w:val="auto"/>
        <w:sz w:val="24"/>
      </w:rPr>
    </w:lvl>
  </w:abstractNum>
  <w:abstractNum w:abstractNumId="2" w15:restartNumberingAfterBreak="0">
    <w:nsid w:val="0E9E0834"/>
    <w:multiLevelType w:val="multilevel"/>
    <w:tmpl w:val="E41C8514"/>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3" w15:restartNumberingAfterBreak="0">
    <w:nsid w:val="1A6F43FD"/>
    <w:multiLevelType w:val="hybridMultilevel"/>
    <w:tmpl w:val="1A50E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480573"/>
    <w:multiLevelType w:val="hybridMultilevel"/>
    <w:tmpl w:val="FF6ECF62"/>
    <w:lvl w:ilvl="0" w:tplc="634CE90E">
      <w:start w:val="1"/>
      <w:numFmt w:val="bullet"/>
      <w:lvlText w:val=""/>
      <w:lvlJc w:val="left"/>
      <w:pPr>
        <w:ind w:left="72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4F2AAA"/>
    <w:multiLevelType w:val="hybridMultilevel"/>
    <w:tmpl w:val="D61A3FB6"/>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15:restartNumberingAfterBreak="0">
    <w:nsid w:val="2E0234FB"/>
    <w:multiLevelType w:val="multilevel"/>
    <w:tmpl w:val="98B4A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FE08C2"/>
    <w:multiLevelType w:val="hybridMultilevel"/>
    <w:tmpl w:val="33825C68"/>
    <w:lvl w:ilvl="0" w:tplc="04270001">
      <w:start w:val="1"/>
      <w:numFmt w:val="bullet"/>
      <w:lvlText w:val=""/>
      <w:lvlJc w:val="left"/>
      <w:pPr>
        <w:ind w:left="3600" w:hanging="360"/>
      </w:pPr>
      <w:rPr>
        <w:rFonts w:ascii="Symbol" w:hAnsi="Symbol" w:hint="default"/>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8" w15:restartNumberingAfterBreak="0">
    <w:nsid w:val="32536A76"/>
    <w:multiLevelType w:val="hybridMultilevel"/>
    <w:tmpl w:val="22B84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C5325F"/>
    <w:multiLevelType w:val="hybridMultilevel"/>
    <w:tmpl w:val="3A065812"/>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36981C7E"/>
    <w:multiLevelType w:val="multilevel"/>
    <w:tmpl w:val="8D72E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907C1C"/>
    <w:multiLevelType w:val="hybridMultilevel"/>
    <w:tmpl w:val="35767B2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2" w15:restartNumberingAfterBreak="0">
    <w:nsid w:val="47B65058"/>
    <w:multiLevelType w:val="hybridMultilevel"/>
    <w:tmpl w:val="99720F42"/>
    <w:lvl w:ilvl="0" w:tplc="D48C7818">
      <w:start w:val="1"/>
      <w:numFmt w:val="decimal"/>
      <w:lvlText w:val="%1."/>
      <w:lvlJc w:val="left"/>
      <w:pPr>
        <w:ind w:left="644" w:hanging="360"/>
      </w:pPr>
      <w:rPr>
        <w:rFonts w:hint="default"/>
        <w:b/>
        <w:bCs/>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4BAA0E19"/>
    <w:multiLevelType w:val="hybridMultilevel"/>
    <w:tmpl w:val="1F08F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D06B50"/>
    <w:multiLevelType w:val="multilevel"/>
    <w:tmpl w:val="1332E9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B93B4B"/>
    <w:multiLevelType w:val="hybridMultilevel"/>
    <w:tmpl w:val="CE180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16" w15:restartNumberingAfterBreak="0">
    <w:nsid w:val="6AC148D9"/>
    <w:multiLevelType w:val="hybridMultilevel"/>
    <w:tmpl w:val="23364A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1A17174"/>
    <w:multiLevelType w:val="hybridMultilevel"/>
    <w:tmpl w:val="7B7EF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FCD384B"/>
    <w:multiLevelType w:val="multilevel"/>
    <w:tmpl w:val="808AC3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14"/>
  </w:num>
  <w:num w:numId="3">
    <w:abstractNumId w:val="13"/>
  </w:num>
  <w:num w:numId="4">
    <w:abstractNumId w:val="7"/>
  </w:num>
  <w:num w:numId="5">
    <w:abstractNumId w:val="0"/>
  </w:num>
  <w:num w:numId="6">
    <w:abstractNumId w:val="4"/>
  </w:num>
  <w:num w:numId="7">
    <w:abstractNumId w:val="18"/>
  </w:num>
  <w:num w:numId="8">
    <w:abstractNumId w:val="6"/>
  </w:num>
  <w:num w:numId="9">
    <w:abstractNumId w:val="10"/>
  </w:num>
  <w:num w:numId="10">
    <w:abstractNumId w:val="12"/>
  </w:num>
  <w:num w:numId="11">
    <w:abstractNumId w:val="5"/>
  </w:num>
  <w:num w:numId="12">
    <w:abstractNumId w:val="9"/>
  </w:num>
  <w:num w:numId="13">
    <w:abstractNumId w:val="2"/>
  </w:num>
  <w:num w:numId="14">
    <w:abstractNumId w:val="16"/>
  </w:num>
  <w:num w:numId="15">
    <w:abstractNumId w:val="17"/>
  </w:num>
  <w:num w:numId="16">
    <w:abstractNumId w:val="15"/>
  </w:num>
  <w:num w:numId="17">
    <w:abstractNumId w:val="3"/>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D6"/>
    <w:rsid w:val="00014790"/>
    <w:rsid w:val="00021FE5"/>
    <w:rsid w:val="00044A7F"/>
    <w:rsid w:val="0004563F"/>
    <w:rsid w:val="000554D4"/>
    <w:rsid w:val="00061BA5"/>
    <w:rsid w:val="00087AA0"/>
    <w:rsid w:val="000A76E9"/>
    <w:rsid w:val="000B36EF"/>
    <w:rsid w:val="000D7057"/>
    <w:rsid w:val="000E37B2"/>
    <w:rsid w:val="000F499E"/>
    <w:rsid w:val="001162AB"/>
    <w:rsid w:val="00121826"/>
    <w:rsid w:val="00140368"/>
    <w:rsid w:val="00140B03"/>
    <w:rsid w:val="001418CF"/>
    <w:rsid w:val="001530F6"/>
    <w:rsid w:val="001859A8"/>
    <w:rsid w:val="00185F4E"/>
    <w:rsid w:val="00192E28"/>
    <w:rsid w:val="001A7709"/>
    <w:rsid w:val="001B15F7"/>
    <w:rsid w:val="001C1F4B"/>
    <w:rsid w:val="001C47CC"/>
    <w:rsid w:val="001D0DCE"/>
    <w:rsid w:val="001D19E7"/>
    <w:rsid w:val="001D72BB"/>
    <w:rsid w:val="001E0C92"/>
    <w:rsid w:val="001F0211"/>
    <w:rsid w:val="00233F04"/>
    <w:rsid w:val="00242EC9"/>
    <w:rsid w:val="00263A2D"/>
    <w:rsid w:val="002A04EF"/>
    <w:rsid w:val="002A1043"/>
    <w:rsid w:val="002A648C"/>
    <w:rsid w:val="002B0720"/>
    <w:rsid w:val="002C512E"/>
    <w:rsid w:val="002D5B6A"/>
    <w:rsid w:val="00351DD0"/>
    <w:rsid w:val="0035530F"/>
    <w:rsid w:val="00356DE3"/>
    <w:rsid w:val="003706F1"/>
    <w:rsid w:val="003B6ED1"/>
    <w:rsid w:val="003E0699"/>
    <w:rsid w:val="003E4F0E"/>
    <w:rsid w:val="003F0AC2"/>
    <w:rsid w:val="003F4C31"/>
    <w:rsid w:val="003F6356"/>
    <w:rsid w:val="00401620"/>
    <w:rsid w:val="00401BBA"/>
    <w:rsid w:val="004129B7"/>
    <w:rsid w:val="00413DEC"/>
    <w:rsid w:val="00421EFA"/>
    <w:rsid w:val="00424EC7"/>
    <w:rsid w:val="00432AB4"/>
    <w:rsid w:val="004335B6"/>
    <w:rsid w:val="00445EEF"/>
    <w:rsid w:val="00446C08"/>
    <w:rsid w:val="00487D0E"/>
    <w:rsid w:val="00495489"/>
    <w:rsid w:val="0049761A"/>
    <w:rsid w:val="004A1592"/>
    <w:rsid w:val="004C0DEC"/>
    <w:rsid w:val="004C36D6"/>
    <w:rsid w:val="004D62C0"/>
    <w:rsid w:val="004D6C8B"/>
    <w:rsid w:val="00511A83"/>
    <w:rsid w:val="00511BF8"/>
    <w:rsid w:val="00514AE9"/>
    <w:rsid w:val="005243F4"/>
    <w:rsid w:val="00575B93"/>
    <w:rsid w:val="005975CF"/>
    <w:rsid w:val="005A11C7"/>
    <w:rsid w:val="005B6C87"/>
    <w:rsid w:val="005C7CF3"/>
    <w:rsid w:val="005D5F49"/>
    <w:rsid w:val="00601844"/>
    <w:rsid w:val="00604773"/>
    <w:rsid w:val="006214AC"/>
    <w:rsid w:val="00641C17"/>
    <w:rsid w:val="006512DA"/>
    <w:rsid w:val="00662A40"/>
    <w:rsid w:val="006839B4"/>
    <w:rsid w:val="00693CA6"/>
    <w:rsid w:val="006949C3"/>
    <w:rsid w:val="0069563C"/>
    <w:rsid w:val="006C168B"/>
    <w:rsid w:val="006C4E67"/>
    <w:rsid w:val="006C582F"/>
    <w:rsid w:val="006D284C"/>
    <w:rsid w:val="00701F4C"/>
    <w:rsid w:val="007029AF"/>
    <w:rsid w:val="00707D4C"/>
    <w:rsid w:val="00713DC3"/>
    <w:rsid w:val="007212AC"/>
    <w:rsid w:val="00725200"/>
    <w:rsid w:val="00725610"/>
    <w:rsid w:val="00736DC2"/>
    <w:rsid w:val="00741207"/>
    <w:rsid w:val="00745EE0"/>
    <w:rsid w:val="00745F87"/>
    <w:rsid w:val="0076619E"/>
    <w:rsid w:val="00787693"/>
    <w:rsid w:val="00796F9F"/>
    <w:rsid w:val="007B7827"/>
    <w:rsid w:val="007C14A0"/>
    <w:rsid w:val="007C26F2"/>
    <w:rsid w:val="007D4932"/>
    <w:rsid w:val="00801A2C"/>
    <w:rsid w:val="00802AF0"/>
    <w:rsid w:val="008471BA"/>
    <w:rsid w:val="008706BE"/>
    <w:rsid w:val="008732F4"/>
    <w:rsid w:val="008735CC"/>
    <w:rsid w:val="00880FD5"/>
    <w:rsid w:val="00882273"/>
    <w:rsid w:val="0088535E"/>
    <w:rsid w:val="0089396E"/>
    <w:rsid w:val="008C0898"/>
    <w:rsid w:val="008C5BE2"/>
    <w:rsid w:val="008D274C"/>
    <w:rsid w:val="008D5FCA"/>
    <w:rsid w:val="008E27D6"/>
    <w:rsid w:val="008E28EB"/>
    <w:rsid w:val="008F102D"/>
    <w:rsid w:val="008F5604"/>
    <w:rsid w:val="009100C7"/>
    <w:rsid w:val="00923858"/>
    <w:rsid w:val="00932F4A"/>
    <w:rsid w:val="00945765"/>
    <w:rsid w:val="00957594"/>
    <w:rsid w:val="009645DE"/>
    <w:rsid w:val="00981BA1"/>
    <w:rsid w:val="00994975"/>
    <w:rsid w:val="009A4C66"/>
    <w:rsid w:val="009B5517"/>
    <w:rsid w:val="009C5575"/>
    <w:rsid w:val="009D169E"/>
    <w:rsid w:val="009F079E"/>
    <w:rsid w:val="009F1035"/>
    <w:rsid w:val="009F543B"/>
    <w:rsid w:val="009F6694"/>
    <w:rsid w:val="00A016ED"/>
    <w:rsid w:val="00A03FCB"/>
    <w:rsid w:val="00A0654E"/>
    <w:rsid w:val="00A06E63"/>
    <w:rsid w:val="00A2662C"/>
    <w:rsid w:val="00A43F43"/>
    <w:rsid w:val="00A46A04"/>
    <w:rsid w:val="00A53477"/>
    <w:rsid w:val="00A6669F"/>
    <w:rsid w:val="00A668E0"/>
    <w:rsid w:val="00A673ED"/>
    <w:rsid w:val="00A72ED4"/>
    <w:rsid w:val="00A82AC3"/>
    <w:rsid w:val="00A8303F"/>
    <w:rsid w:val="00A90AA7"/>
    <w:rsid w:val="00AB2569"/>
    <w:rsid w:val="00AE0475"/>
    <w:rsid w:val="00AE0BDB"/>
    <w:rsid w:val="00AE6C78"/>
    <w:rsid w:val="00AF549F"/>
    <w:rsid w:val="00B13050"/>
    <w:rsid w:val="00B3209B"/>
    <w:rsid w:val="00B341CA"/>
    <w:rsid w:val="00B36DE8"/>
    <w:rsid w:val="00B62EBF"/>
    <w:rsid w:val="00B70026"/>
    <w:rsid w:val="00B7364B"/>
    <w:rsid w:val="00B816C9"/>
    <w:rsid w:val="00B86BC6"/>
    <w:rsid w:val="00BB7027"/>
    <w:rsid w:val="00BC14AF"/>
    <w:rsid w:val="00BC7327"/>
    <w:rsid w:val="00BF0AF7"/>
    <w:rsid w:val="00BF7B11"/>
    <w:rsid w:val="00C34AB9"/>
    <w:rsid w:val="00C43A41"/>
    <w:rsid w:val="00C53540"/>
    <w:rsid w:val="00C60F43"/>
    <w:rsid w:val="00C66124"/>
    <w:rsid w:val="00C804CE"/>
    <w:rsid w:val="00C8404E"/>
    <w:rsid w:val="00C8576B"/>
    <w:rsid w:val="00CB29E7"/>
    <w:rsid w:val="00CD39AB"/>
    <w:rsid w:val="00CE0B5A"/>
    <w:rsid w:val="00CE6129"/>
    <w:rsid w:val="00CE7CBA"/>
    <w:rsid w:val="00D23173"/>
    <w:rsid w:val="00D34263"/>
    <w:rsid w:val="00D653E6"/>
    <w:rsid w:val="00D6789D"/>
    <w:rsid w:val="00D721E2"/>
    <w:rsid w:val="00D812BB"/>
    <w:rsid w:val="00D85430"/>
    <w:rsid w:val="00D855D4"/>
    <w:rsid w:val="00D871A8"/>
    <w:rsid w:val="00D90640"/>
    <w:rsid w:val="00D919EF"/>
    <w:rsid w:val="00DB11D2"/>
    <w:rsid w:val="00DC4678"/>
    <w:rsid w:val="00DD7F53"/>
    <w:rsid w:val="00DE014F"/>
    <w:rsid w:val="00E049DE"/>
    <w:rsid w:val="00E071AB"/>
    <w:rsid w:val="00E12AAB"/>
    <w:rsid w:val="00E16B46"/>
    <w:rsid w:val="00E2473A"/>
    <w:rsid w:val="00E31DE5"/>
    <w:rsid w:val="00E359B5"/>
    <w:rsid w:val="00E5194C"/>
    <w:rsid w:val="00E73214"/>
    <w:rsid w:val="00EF095F"/>
    <w:rsid w:val="00EF3BED"/>
    <w:rsid w:val="00F07822"/>
    <w:rsid w:val="00F24718"/>
    <w:rsid w:val="00F339B6"/>
    <w:rsid w:val="00F3421B"/>
    <w:rsid w:val="00F4034A"/>
    <w:rsid w:val="00F51B1C"/>
    <w:rsid w:val="00F602E7"/>
    <w:rsid w:val="00F73E6C"/>
    <w:rsid w:val="00F76798"/>
    <w:rsid w:val="00F867B1"/>
    <w:rsid w:val="00F87448"/>
    <w:rsid w:val="00F95A9F"/>
    <w:rsid w:val="00F95F61"/>
    <w:rsid w:val="00F977CC"/>
    <w:rsid w:val="00FB1D97"/>
    <w:rsid w:val="00FB5450"/>
    <w:rsid w:val="00FC5083"/>
    <w:rsid w:val="00FC5FFB"/>
    <w:rsid w:val="00FD7E17"/>
    <w:rsid w:val="00FF42C3"/>
    <w:rsid w:val="00FF7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A1732"/>
  <w15:docId w15:val="{E214C392-E24A-46B1-89B9-9391550C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41C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16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E12AAB"/>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1C17"/>
    <w:rPr>
      <w:rFonts w:asciiTheme="majorHAnsi" w:eastAsiaTheme="majorEastAsia" w:hAnsiTheme="majorHAnsi" w:cstheme="majorBidi"/>
      <w:color w:val="2F5496" w:themeColor="accent1" w:themeShade="BF"/>
      <w:sz w:val="32"/>
      <w:szCs w:val="32"/>
    </w:rPr>
  </w:style>
  <w:style w:type="paragraph" w:styleId="prastasiniatinklio">
    <w:name w:val="Normal (Web)"/>
    <w:basedOn w:val="prastasis"/>
    <w:uiPriority w:val="99"/>
    <w:semiHidden/>
    <w:unhideWhenUsed/>
    <w:rsid w:val="00E16B4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ntrat2Diagrama">
    <w:name w:val="Antraštė 2 Diagrama"/>
    <w:basedOn w:val="Numatytasispastraiposriftas"/>
    <w:link w:val="Antrat2"/>
    <w:uiPriority w:val="9"/>
    <w:rsid w:val="00E16B46"/>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E12AAB"/>
    <w:rPr>
      <w:rFonts w:asciiTheme="majorHAnsi" w:eastAsiaTheme="majorEastAsia" w:hAnsiTheme="majorHAnsi" w:cstheme="majorBidi"/>
      <w:color w:val="1F3763" w:themeColor="accent1" w:themeShade="7F"/>
    </w:rPr>
  </w:style>
  <w:style w:type="paragraph" w:styleId="Sraopastraipa">
    <w:name w:val="List Paragraph"/>
    <w:basedOn w:val="prastasis"/>
    <w:uiPriority w:val="34"/>
    <w:qFormat/>
    <w:rsid w:val="00F24718"/>
    <w:pPr>
      <w:ind w:left="720"/>
      <w:contextualSpacing/>
    </w:pPr>
  </w:style>
  <w:style w:type="table" w:styleId="Lentelstinklelis">
    <w:name w:val="Table Grid"/>
    <w:basedOn w:val="prastojilentel"/>
    <w:uiPriority w:val="39"/>
    <w:rsid w:val="00A0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43A4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9100C7"/>
    <w:rPr>
      <w:sz w:val="20"/>
      <w:szCs w:val="20"/>
    </w:rPr>
  </w:style>
  <w:style w:type="character" w:customStyle="1" w:styleId="PuslapioinaostekstasDiagrama">
    <w:name w:val="Puslapio išnašos tekstas Diagrama"/>
    <w:basedOn w:val="Numatytasispastraiposriftas"/>
    <w:link w:val="Puslapioinaostekstas"/>
    <w:uiPriority w:val="99"/>
    <w:semiHidden/>
    <w:rsid w:val="009100C7"/>
    <w:rPr>
      <w:sz w:val="20"/>
      <w:szCs w:val="20"/>
    </w:rPr>
  </w:style>
  <w:style w:type="character" w:styleId="Puslapioinaosnuoroda">
    <w:name w:val="footnote reference"/>
    <w:basedOn w:val="Numatytasispastraiposriftas"/>
    <w:uiPriority w:val="99"/>
    <w:semiHidden/>
    <w:unhideWhenUsed/>
    <w:rsid w:val="009100C7"/>
    <w:rPr>
      <w:vertAlign w:val="superscript"/>
    </w:rPr>
  </w:style>
  <w:style w:type="paragraph" w:styleId="Antrats">
    <w:name w:val="header"/>
    <w:basedOn w:val="prastasis"/>
    <w:link w:val="AntratsDiagrama"/>
    <w:uiPriority w:val="99"/>
    <w:unhideWhenUsed/>
    <w:rsid w:val="00FF42C3"/>
    <w:pPr>
      <w:tabs>
        <w:tab w:val="center" w:pos="4819"/>
        <w:tab w:val="right" w:pos="9638"/>
      </w:tabs>
    </w:pPr>
  </w:style>
  <w:style w:type="character" w:customStyle="1" w:styleId="AntratsDiagrama">
    <w:name w:val="Antraštės Diagrama"/>
    <w:basedOn w:val="Numatytasispastraiposriftas"/>
    <w:link w:val="Antrats"/>
    <w:uiPriority w:val="99"/>
    <w:rsid w:val="00FF42C3"/>
  </w:style>
  <w:style w:type="paragraph" w:styleId="Porat">
    <w:name w:val="footer"/>
    <w:basedOn w:val="prastasis"/>
    <w:link w:val="PoratDiagrama"/>
    <w:uiPriority w:val="99"/>
    <w:unhideWhenUsed/>
    <w:rsid w:val="00FF42C3"/>
    <w:pPr>
      <w:tabs>
        <w:tab w:val="center" w:pos="4819"/>
        <w:tab w:val="right" w:pos="9638"/>
      </w:tabs>
    </w:pPr>
  </w:style>
  <w:style w:type="character" w:customStyle="1" w:styleId="PoratDiagrama">
    <w:name w:val="Poraštė Diagrama"/>
    <w:basedOn w:val="Numatytasispastraiposriftas"/>
    <w:link w:val="Porat"/>
    <w:uiPriority w:val="99"/>
    <w:rsid w:val="00FF42C3"/>
  </w:style>
  <w:style w:type="paragraph" w:styleId="Debesliotekstas">
    <w:name w:val="Balloon Text"/>
    <w:basedOn w:val="prastasis"/>
    <w:link w:val="DebesliotekstasDiagrama"/>
    <w:uiPriority w:val="99"/>
    <w:semiHidden/>
    <w:unhideWhenUsed/>
    <w:rsid w:val="006018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844"/>
    <w:rPr>
      <w:rFonts w:ascii="Segoe UI" w:hAnsi="Segoe UI" w:cs="Segoe UI"/>
      <w:sz w:val="18"/>
      <w:szCs w:val="18"/>
    </w:rPr>
  </w:style>
  <w:style w:type="paragraph" w:styleId="Turinioantrat">
    <w:name w:val="TOC Heading"/>
    <w:basedOn w:val="Antrat1"/>
    <w:next w:val="prastasis"/>
    <w:uiPriority w:val="39"/>
    <w:unhideWhenUsed/>
    <w:qFormat/>
    <w:rsid w:val="00F3421B"/>
    <w:pPr>
      <w:spacing w:line="259" w:lineRule="auto"/>
      <w:outlineLvl w:val="9"/>
    </w:pPr>
    <w:rPr>
      <w:kern w:val="0"/>
      <w:lang w:eastAsia="lt-LT"/>
      <w14:ligatures w14:val="none"/>
    </w:rPr>
  </w:style>
  <w:style w:type="paragraph" w:styleId="Turinys1">
    <w:name w:val="toc 1"/>
    <w:basedOn w:val="prastasis"/>
    <w:next w:val="prastasis"/>
    <w:autoRedefine/>
    <w:uiPriority w:val="39"/>
    <w:unhideWhenUsed/>
    <w:rsid w:val="00F3421B"/>
    <w:pPr>
      <w:tabs>
        <w:tab w:val="left" w:pos="284"/>
        <w:tab w:val="right" w:leader="dot" w:pos="9628"/>
      </w:tabs>
      <w:spacing w:after="100"/>
    </w:pPr>
  </w:style>
  <w:style w:type="paragraph" w:styleId="Turinys2">
    <w:name w:val="toc 2"/>
    <w:basedOn w:val="prastasis"/>
    <w:next w:val="prastasis"/>
    <w:autoRedefine/>
    <w:uiPriority w:val="39"/>
    <w:unhideWhenUsed/>
    <w:rsid w:val="00F3421B"/>
    <w:pPr>
      <w:tabs>
        <w:tab w:val="left" w:pos="709"/>
        <w:tab w:val="right" w:leader="dot" w:pos="9628"/>
      </w:tabs>
      <w:spacing w:after="100"/>
      <w:ind w:left="240"/>
    </w:pPr>
  </w:style>
  <w:style w:type="paragraph" w:styleId="Turinys3">
    <w:name w:val="toc 3"/>
    <w:basedOn w:val="prastasis"/>
    <w:next w:val="prastasis"/>
    <w:autoRedefine/>
    <w:uiPriority w:val="39"/>
    <w:unhideWhenUsed/>
    <w:rsid w:val="00F3421B"/>
    <w:pPr>
      <w:spacing w:after="100" w:line="259" w:lineRule="auto"/>
      <w:ind w:left="440"/>
    </w:pPr>
    <w:rPr>
      <w:rFonts w:eastAsiaTheme="minorEastAsia"/>
      <w:kern w:val="0"/>
      <w:sz w:val="22"/>
      <w:szCs w:val="22"/>
      <w:lang w:eastAsia="lt-LT"/>
      <w14:ligatures w14:val="none"/>
    </w:rPr>
  </w:style>
  <w:style w:type="paragraph" w:styleId="Turinys4">
    <w:name w:val="toc 4"/>
    <w:basedOn w:val="prastasis"/>
    <w:next w:val="prastasis"/>
    <w:autoRedefine/>
    <w:uiPriority w:val="39"/>
    <w:unhideWhenUsed/>
    <w:rsid w:val="00F3421B"/>
    <w:pPr>
      <w:spacing w:after="100" w:line="259" w:lineRule="auto"/>
      <w:ind w:left="660"/>
    </w:pPr>
    <w:rPr>
      <w:rFonts w:eastAsiaTheme="minorEastAsia"/>
      <w:kern w:val="0"/>
      <w:sz w:val="22"/>
      <w:szCs w:val="22"/>
      <w:lang w:eastAsia="lt-LT"/>
      <w14:ligatures w14:val="none"/>
    </w:rPr>
  </w:style>
  <w:style w:type="paragraph" w:styleId="Turinys5">
    <w:name w:val="toc 5"/>
    <w:basedOn w:val="prastasis"/>
    <w:next w:val="prastasis"/>
    <w:autoRedefine/>
    <w:uiPriority w:val="39"/>
    <w:unhideWhenUsed/>
    <w:rsid w:val="00F3421B"/>
    <w:pPr>
      <w:spacing w:after="100" w:line="259" w:lineRule="auto"/>
      <w:ind w:left="880"/>
    </w:pPr>
    <w:rPr>
      <w:rFonts w:eastAsiaTheme="minorEastAsia"/>
      <w:kern w:val="0"/>
      <w:sz w:val="22"/>
      <w:szCs w:val="22"/>
      <w:lang w:eastAsia="lt-LT"/>
      <w14:ligatures w14:val="none"/>
    </w:rPr>
  </w:style>
  <w:style w:type="paragraph" w:styleId="Turinys6">
    <w:name w:val="toc 6"/>
    <w:basedOn w:val="prastasis"/>
    <w:next w:val="prastasis"/>
    <w:autoRedefine/>
    <w:uiPriority w:val="39"/>
    <w:unhideWhenUsed/>
    <w:rsid w:val="00F3421B"/>
    <w:pPr>
      <w:spacing w:after="100" w:line="259" w:lineRule="auto"/>
      <w:ind w:left="1100"/>
    </w:pPr>
    <w:rPr>
      <w:rFonts w:eastAsiaTheme="minorEastAsia"/>
      <w:kern w:val="0"/>
      <w:sz w:val="22"/>
      <w:szCs w:val="22"/>
      <w:lang w:eastAsia="lt-LT"/>
      <w14:ligatures w14:val="none"/>
    </w:rPr>
  </w:style>
  <w:style w:type="paragraph" w:styleId="Turinys7">
    <w:name w:val="toc 7"/>
    <w:basedOn w:val="prastasis"/>
    <w:next w:val="prastasis"/>
    <w:autoRedefine/>
    <w:uiPriority w:val="39"/>
    <w:unhideWhenUsed/>
    <w:rsid w:val="00F3421B"/>
    <w:pPr>
      <w:spacing w:after="100" w:line="259" w:lineRule="auto"/>
      <w:ind w:left="1320"/>
    </w:pPr>
    <w:rPr>
      <w:rFonts w:eastAsiaTheme="minorEastAsia"/>
      <w:kern w:val="0"/>
      <w:sz w:val="22"/>
      <w:szCs w:val="22"/>
      <w:lang w:eastAsia="lt-LT"/>
      <w14:ligatures w14:val="none"/>
    </w:rPr>
  </w:style>
  <w:style w:type="paragraph" w:styleId="Turinys8">
    <w:name w:val="toc 8"/>
    <w:basedOn w:val="prastasis"/>
    <w:next w:val="prastasis"/>
    <w:autoRedefine/>
    <w:uiPriority w:val="39"/>
    <w:unhideWhenUsed/>
    <w:rsid w:val="00F3421B"/>
    <w:pPr>
      <w:spacing w:after="100" w:line="259" w:lineRule="auto"/>
      <w:ind w:left="1540"/>
    </w:pPr>
    <w:rPr>
      <w:rFonts w:eastAsiaTheme="minorEastAsia"/>
      <w:kern w:val="0"/>
      <w:sz w:val="22"/>
      <w:szCs w:val="22"/>
      <w:lang w:eastAsia="lt-LT"/>
      <w14:ligatures w14:val="none"/>
    </w:rPr>
  </w:style>
  <w:style w:type="paragraph" w:styleId="Turinys9">
    <w:name w:val="toc 9"/>
    <w:basedOn w:val="prastasis"/>
    <w:next w:val="prastasis"/>
    <w:autoRedefine/>
    <w:uiPriority w:val="39"/>
    <w:unhideWhenUsed/>
    <w:rsid w:val="00F3421B"/>
    <w:pPr>
      <w:spacing w:after="100" w:line="259" w:lineRule="auto"/>
      <w:ind w:left="1760"/>
    </w:pPr>
    <w:rPr>
      <w:rFonts w:eastAsiaTheme="minorEastAsia"/>
      <w:kern w:val="0"/>
      <w:sz w:val="22"/>
      <w:szCs w:val="22"/>
      <w:lang w:eastAsia="lt-LT"/>
      <w14:ligatures w14:val="none"/>
    </w:rPr>
  </w:style>
  <w:style w:type="character" w:styleId="Hipersaitas">
    <w:name w:val="Hyperlink"/>
    <w:basedOn w:val="Numatytasispastraiposriftas"/>
    <w:uiPriority w:val="99"/>
    <w:unhideWhenUsed/>
    <w:rsid w:val="00F342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86682">
      <w:bodyDiv w:val="1"/>
      <w:marLeft w:val="0"/>
      <w:marRight w:val="0"/>
      <w:marTop w:val="0"/>
      <w:marBottom w:val="0"/>
      <w:divBdr>
        <w:top w:val="none" w:sz="0" w:space="0" w:color="auto"/>
        <w:left w:val="none" w:sz="0" w:space="0" w:color="auto"/>
        <w:bottom w:val="none" w:sz="0" w:space="0" w:color="auto"/>
        <w:right w:val="none" w:sz="0" w:space="0" w:color="auto"/>
      </w:divBdr>
    </w:div>
    <w:div w:id="1483039449">
      <w:bodyDiv w:val="1"/>
      <w:marLeft w:val="0"/>
      <w:marRight w:val="0"/>
      <w:marTop w:val="0"/>
      <w:marBottom w:val="0"/>
      <w:divBdr>
        <w:top w:val="none" w:sz="0" w:space="0" w:color="auto"/>
        <w:left w:val="none" w:sz="0" w:space="0" w:color="auto"/>
        <w:bottom w:val="none" w:sz="0" w:space="0" w:color="auto"/>
        <w:right w:val="none" w:sz="0" w:space="0" w:color="auto"/>
      </w:divBdr>
      <w:divsChild>
        <w:div w:id="2082755829">
          <w:marLeft w:val="0"/>
          <w:marRight w:val="0"/>
          <w:marTop w:val="0"/>
          <w:marBottom w:val="0"/>
          <w:divBdr>
            <w:top w:val="none" w:sz="0" w:space="0" w:color="auto"/>
            <w:left w:val="none" w:sz="0" w:space="0" w:color="auto"/>
            <w:bottom w:val="none" w:sz="0" w:space="0" w:color="auto"/>
            <w:right w:val="none" w:sz="0" w:space="0" w:color="auto"/>
          </w:divBdr>
          <w:divsChild>
            <w:div w:id="711808136">
              <w:marLeft w:val="0"/>
              <w:marRight w:val="0"/>
              <w:marTop w:val="0"/>
              <w:marBottom w:val="0"/>
              <w:divBdr>
                <w:top w:val="none" w:sz="0" w:space="0" w:color="auto"/>
                <w:left w:val="none" w:sz="0" w:space="0" w:color="auto"/>
                <w:bottom w:val="none" w:sz="0" w:space="0" w:color="auto"/>
                <w:right w:val="none" w:sz="0" w:space="0" w:color="auto"/>
              </w:divBdr>
              <w:divsChild>
                <w:div w:id="826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16322">
      <w:bodyDiv w:val="1"/>
      <w:marLeft w:val="0"/>
      <w:marRight w:val="0"/>
      <w:marTop w:val="0"/>
      <w:marBottom w:val="0"/>
      <w:divBdr>
        <w:top w:val="none" w:sz="0" w:space="0" w:color="auto"/>
        <w:left w:val="none" w:sz="0" w:space="0" w:color="auto"/>
        <w:bottom w:val="none" w:sz="0" w:space="0" w:color="auto"/>
        <w:right w:val="none" w:sz="0" w:space="0" w:color="auto"/>
      </w:divBdr>
    </w:div>
    <w:div w:id="209731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10" Type="http://schemas.openxmlformats.org/officeDocument/2006/relationships/chart" Target="charts/chart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oleObject" Target="Book5" TargetMode="Externa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openxmlformats.org/officeDocument/2006/relationships/image" Target="../media/image9.png"/><Relationship Id="rId1" Type="http://schemas.openxmlformats.org/officeDocument/2006/relationships/image" Target="../media/image8.png"/></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openxmlformats.org/officeDocument/2006/relationships/image" Target="../media/image9.png"/><Relationship Id="rId1" Type="http://schemas.openxmlformats.org/officeDocument/2006/relationships/image" Target="../media/image8.png"/></Relationships>
</file>

<file path=word/charts/_rels/chart12.xml.rels><?xml version="1.0" encoding="UTF-8" standalone="yes"?>
<Relationships xmlns="http://schemas.openxmlformats.org/package/2006/relationships"><Relationship Id="rId3" Type="http://schemas.openxmlformats.org/officeDocument/2006/relationships/oleObject" Target="Book6" TargetMode="External"/><Relationship Id="rId2" Type="http://schemas.openxmlformats.org/officeDocument/2006/relationships/image" Target="../media/image11.emf"/><Relationship Id="rId1" Type="http://schemas.openxmlformats.org/officeDocument/2006/relationships/image" Target="../media/image10.emf"/></Relationships>
</file>

<file path=word/charts/_rels/chart13.xml.rels><?xml version="1.0" encoding="UTF-8" standalone="yes"?>
<Relationships xmlns="http://schemas.openxmlformats.org/package/2006/relationships"><Relationship Id="rId3" Type="http://schemas.openxmlformats.org/officeDocument/2006/relationships/oleObject" Target="Book6" TargetMode="External"/><Relationship Id="rId2" Type="http://schemas.openxmlformats.org/officeDocument/2006/relationships/image" Target="../media/image13.emf"/><Relationship Id="rId1" Type="http://schemas.openxmlformats.org/officeDocument/2006/relationships/image" Target="../media/image12.emf"/></Relationships>
</file>

<file path=word/charts/_rels/chart2.xml.rels><?xml version="1.0" encoding="UTF-8" standalone="yes"?>
<Relationships xmlns="http://schemas.openxmlformats.org/package/2006/relationships"><Relationship Id="rId1" Type="http://schemas.openxmlformats.org/officeDocument/2006/relationships/oleObject" Target="C:/Users/Daiva/Downloads/Steb&#279;senos%20ataskaitai(2).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oleObject" Target="C:/Users/Daiva/Downloads/Steb&#279;senos%20ataskaitai(2).xlsx" TargetMode="External"/><Relationship Id="rId2" Type="http://schemas.openxmlformats.org/officeDocument/2006/relationships/image" Target="../media/image4.png"/><Relationship Id="rId1" Type="http://schemas.openxmlformats.org/officeDocument/2006/relationships/image" Target="../media/image3.png"/></Relationships>
</file>

<file path=word/charts/_rels/chart5.xml.rels><?xml version="1.0" encoding="UTF-8" standalone="yes"?>
<Relationships xmlns="http://schemas.openxmlformats.org/package/2006/relationships"><Relationship Id="rId2" Type="http://schemas.openxmlformats.org/officeDocument/2006/relationships/oleObject" Target="file:///\\Users\agneruzgute\Downloads\Stebe&#775;senos%20ataskaitai(2).xlsx" TargetMode="External"/><Relationship Id="rId1" Type="http://schemas.openxmlformats.org/officeDocument/2006/relationships/image" Target="../media/image5.emf"/></Relationships>
</file>

<file path=word/charts/_rels/chart6.xml.rels><?xml version="1.0" encoding="UTF-8" standalone="yes"?>
<Relationships xmlns="http://schemas.openxmlformats.org/package/2006/relationships"><Relationship Id="rId3" Type="http://schemas.openxmlformats.org/officeDocument/2006/relationships/oleObject" Target="C:/Users/Daiva/Downloads/Copy%20of%20Steb&#279;senos%20ataskaitai(2).xlsx" TargetMode="External"/><Relationship Id="rId2" Type="http://schemas.openxmlformats.org/officeDocument/2006/relationships/image" Target="../media/image7.png"/><Relationship Id="rId1" Type="http://schemas.openxmlformats.org/officeDocument/2006/relationships/image" Target="../media/image6.png"/></Relationships>
</file>

<file path=word/charts/_rels/chart7.xml.rels><?xml version="1.0" encoding="UTF-8" standalone="yes"?>
<Relationships xmlns="http://schemas.openxmlformats.org/package/2006/relationships"><Relationship Id="rId1" Type="http://schemas.openxmlformats.org/officeDocument/2006/relationships/oleObject" Target="C:/Users/Daiva/Downloads/Copy%20of%20Steb&#279;senos%20ataskaitai(2).xlsx" TargetMode="Externa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openxmlformats.org/officeDocument/2006/relationships/image" Target="../media/image9.png"/><Relationship Id="rId1" Type="http://schemas.openxmlformats.org/officeDocument/2006/relationships/image" Target="../media/image8.png"/></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openxmlformats.org/officeDocument/2006/relationships/image" Target="../media/image9.png"/><Relationship Id="rId1" Type="http://schemas.openxmlformats.org/officeDocument/2006/relationships/image" Target="../media/image8.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Vyrai</c:v>
                </c:pt>
              </c:strCache>
            </c:strRef>
          </c:tx>
          <c:spPr>
            <a:solidFill>
              <a:srgbClr val="425166"/>
            </a:solidFill>
            <a:ln>
              <a:noFill/>
            </a:ln>
            <a:effectLst/>
          </c:spPr>
          <c:invertIfNegative val="0"/>
          <c:dLbls>
            <c:dLbl>
              <c:idx val="0"/>
              <c:tx>
                <c:rich>
                  <a:bodyPr/>
                  <a:lstStyle/>
                  <a:p>
                    <a:r>
                      <a:rPr lang="en-US"/>
                      <a:t>892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012-2A4B-B4A0-8298050E0AF9}"/>
                </c:ext>
              </c:extLst>
            </c:dLbl>
            <c:dLbl>
              <c:idx val="1"/>
              <c:tx>
                <c:rich>
                  <a:bodyPr/>
                  <a:lstStyle/>
                  <a:p>
                    <a:r>
                      <a:rPr lang="en-US"/>
                      <a:t>1101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12-2A4B-B4A0-8298050E0AF9}"/>
                </c:ext>
              </c:extLst>
            </c:dLbl>
            <c:dLbl>
              <c:idx val="2"/>
              <c:tx>
                <c:rich>
                  <a:bodyPr/>
                  <a:lstStyle/>
                  <a:p>
                    <a:r>
                      <a:rPr lang="en-US"/>
                      <a:t>1191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12-2A4B-B4A0-8298050E0AF9}"/>
                </c:ext>
              </c:extLst>
            </c:dLbl>
            <c:dLbl>
              <c:idx val="3"/>
              <c:tx>
                <c:rich>
                  <a:bodyPr/>
                  <a:lstStyle/>
                  <a:p>
                    <a:r>
                      <a:rPr lang="en-US"/>
                      <a:t>1212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12-2A4B-B4A0-8298050E0AF9}"/>
                </c:ext>
              </c:extLst>
            </c:dLbl>
            <c:dLbl>
              <c:idx val="4"/>
              <c:tx>
                <c:rich>
                  <a:bodyPr/>
                  <a:lstStyle/>
                  <a:p>
                    <a:r>
                      <a:rPr lang="en-US"/>
                      <a:t>1362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012-2A4B-B4A0-8298050E0AF9}"/>
                </c:ext>
              </c:extLst>
            </c:dLbl>
            <c:dLbl>
              <c:idx val="5"/>
              <c:tx>
                <c:rich>
                  <a:bodyPr/>
                  <a:lstStyle/>
                  <a:p>
                    <a:r>
                      <a:rPr lang="en-US"/>
                      <a:t>1329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012-2A4B-B4A0-8298050E0AF9}"/>
                </c:ext>
              </c:extLst>
            </c:dLbl>
            <c:dLbl>
              <c:idx val="6"/>
              <c:tx>
                <c:rich>
                  <a:bodyPr/>
                  <a:lstStyle/>
                  <a:p>
                    <a:r>
                      <a:rPr lang="en-US"/>
                      <a:t>1471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012-2A4B-B4A0-8298050E0AF9}"/>
                </c:ext>
              </c:extLst>
            </c:dLbl>
            <c:dLbl>
              <c:idx val="7"/>
              <c:tx>
                <c:rich>
                  <a:bodyPr/>
                  <a:lstStyle/>
                  <a:p>
                    <a:r>
                      <a:rPr lang="en-US"/>
                      <a:t>1274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012-2A4B-B4A0-8298050E0AF9}"/>
                </c:ext>
              </c:extLst>
            </c:dLbl>
            <c:dLbl>
              <c:idx val="8"/>
              <c:tx>
                <c:rich>
                  <a:bodyPr/>
                  <a:lstStyle/>
                  <a:p>
                    <a:r>
                      <a:rPr lang="en-US"/>
                      <a:t>1306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012-2A4B-B4A0-8298050E0AF9}"/>
                </c:ext>
              </c:extLst>
            </c:dLbl>
            <c:dLbl>
              <c:idx val="9"/>
              <c:tx>
                <c:rich>
                  <a:bodyPr/>
                  <a:lstStyle/>
                  <a:p>
                    <a:r>
                      <a:rPr lang="en-US"/>
                      <a:t>1527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012-2A4B-B4A0-8298050E0AF9}"/>
                </c:ext>
              </c:extLst>
            </c:dLbl>
            <c:dLbl>
              <c:idx val="10"/>
              <c:layout>
                <c:manualLayout>
                  <c:x val="-1.0375269806360322E-2"/>
                  <c:y val="0"/>
                </c:manualLayout>
              </c:layout>
              <c:tx>
                <c:rich>
                  <a:bodyPr/>
                  <a:lstStyle/>
                  <a:p>
                    <a:r>
                      <a:rPr lang="en-US"/>
                      <a:t>1807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012-2A4B-B4A0-8298050E0AF9}"/>
                </c:ext>
              </c:extLst>
            </c:dLbl>
            <c:dLbl>
              <c:idx val="11"/>
              <c:layout>
                <c:manualLayout>
                  <c:x val="-6.2253579580825898E-3"/>
                  <c:y val="0"/>
                </c:manualLayout>
              </c:layout>
              <c:tx>
                <c:rich>
                  <a:bodyPr/>
                  <a:lstStyle/>
                  <a:p>
                    <a:r>
                      <a:rPr lang="en-US"/>
                      <a:t>1779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012-2A4B-B4A0-8298050E0AF9}"/>
                </c:ext>
              </c:extLst>
            </c:dLbl>
            <c:dLbl>
              <c:idx val="12"/>
              <c:tx>
                <c:rich>
                  <a:bodyPr/>
                  <a:lstStyle/>
                  <a:p>
                    <a:r>
                      <a:rPr lang="en-US"/>
                      <a:t>1603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012-2A4B-B4A0-8298050E0AF9}"/>
                </c:ext>
              </c:extLst>
            </c:dLbl>
            <c:dLbl>
              <c:idx val="13"/>
              <c:tx>
                <c:rich>
                  <a:bodyPr/>
                  <a:lstStyle/>
                  <a:p>
                    <a:r>
                      <a:rPr lang="en-US"/>
                      <a:t>1203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012-2A4B-B4A0-8298050E0AF9}"/>
                </c:ext>
              </c:extLst>
            </c:dLbl>
            <c:dLbl>
              <c:idx val="14"/>
              <c:tx>
                <c:rich>
                  <a:bodyPr/>
                  <a:lstStyle/>
                  <a:p>
                    <a:r>
                      <a:rPr lang="en-US"/>
                      <a:t>901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012-2A4B-B4A0-8298050E0AF9}"/>
                </c:ext>
              </c:extLst>
            </c:dLbl>
            <c:dLbl>
              <c:idx val="15"/>
              <c:tx>
                <c:rich>
                  <a:bodyPr/>
                  <a:lstStyle/>
                  <a:p>
                    <a:r>
                      <a:rPr lang="en-US"/>
                      <a:t>626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012-2A4B-B4A0-8298050E0AF9}"/>
                </c:ext>
              </c:extLst>
            </c:dLbl>
            <c:dLbl>
              <c:idx val="16"/>
              <c:tx>
                <c:rich>
                  <a:bodyPr/>
                  <a:lstStyle/>
                  <a:p>
                    <a:r>
                      <a:rPr lang="en-US"/>
                      <a:t>452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012-2A4B-B4A0-8298050E0AF9}"/>
                </c:ext>
              </c:extLst>
            </c:dLbl>
            <c:dLbl>
              <c:idx val="17"/>
              <c:tx>
                <c:rich>
                  <a:bodyPr/>
                  <a:lstStyle/>
                  <a:p>
                    <a:r>
                      <a:rPr lang="en-US"/>
                      <a:t>268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012-2A4B-B4A0-8298050E0AF9}"/>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Sheet1!$A$2:$A$19</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Sheet1!$B$2:$B$19</c:f>
              <c:numCache>
                <c:formatCode>General</c:formatCode>
                <c:ptCount val="18"/>
                <c:pt idx="0">
                  <c:v>-892</c:v>
                </c:pt>
                <c:pt idx="1">
                  <c:v>-1101</c:v>
                </c:pt>
                <c:pt idx="2">
                  <c:v>-1191</c:v>
                </c:pt>
                <c:pt idx="3">
                  <c:v>-1212</c:v>
                </c:pt>
                <c:pt idx="4">
                  <c:v>-1362</c:v>
                </c:pt>
                <c:pt idx="5">
                  <c:v>-1329</c:v>
                </c:pt>
                <c:pt idx="6">
                  <c:v>-1471</c:v>
                </c:pt>
                <c:pt idx="7">
                  <c:v>-1274</c:v>
                </c:pt>
                <c:pt idx="8">
                  <c:v>-1306</c:v>
                </c:pt>
                <c:pt idx="9">
                  <c:v>-1527</c:v>
                </c:pt>
                <c:pt idx="10">
                  <c:v>-1807</c:v>
                </c:pt>
                <c:pt idx="11">
                  <c:v>-1779</c:v>
                </c:pt>
                <c:pt idx="12">
                  <c:v>-1603</c:v>
                </c:pt>
                <c:pt idx="13">
                  <c:v>-1203</c:v>
                </c:pt>
                <c:pt idx="14">
                  <c:v>-901</c:v>
                </c:pt>
                <c:pt idx="15">
                  <c:v>-626</c:v>
                </c:pt>
                <c:pt idx="16">
                  <c:v>-452</c:v>
                </c:pt>
                <c:pt idx="17">
                  <c:v>-268</c:v>
                </c:pt>
              </c:numCache>
            </c:numRef>
          </c:val>
          <c:extLst>
            <c:ext xmlns:c16="http://schemas.microsoft.com/office/drawing/2014/chart" uri="{C3380CC4-5D6E-409C-BE32-E72D297353CC}">
              <c16:uniqueId val="{00000012-A012-2A4B-B4A0-8298050E0AF9}"/>
            </c:ext>
          </c:extLst>
        </c:ser>
        <c:ser>
          <c:idx val="1"/>
          <c:order val="1"/>
          <c:tx>
            <c:strRef>
              <c:f>Sheet1!$C$1</c:f>
              <c:strCache>
                <c:ptCount val="1"/>
                <c:pt idx="0">
                  <c:v>Moterys</c:v>
                </c:pt>
              </c:strCache>
            </c:strRef>
          </c:tx>
          <c:spPr>
            <a:solidFill>
              <a:srgbClr val="FFB7B7"/>
            </a:solidFill>
            <a:ln>
              <a:noFill/>
            </a:ln>
            <a:effectLst/>
          </c:spPr>
          <c:invertIfNegative val="0"/>
          <c:dLbls>
            <c:dLbl>
              <c:idx val="0"/>
              <c:layout>
                <c:manualLayout>
                  <c:x val="-4.4033465433729636E-3"/>
                  <c:y val="-1.4126851510343894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012-2A4B-B4A0-8298050E0AF9}"/>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Sheet1!$A$2:$A$19</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Sheet1!$C$2:$C$19</c:f>
              <c:numCache>
                <c:formatCode>General</c:formatCode>
                <c:ptCount val="18"/>
                <c:pt idx="0">
                  <c:v>805</c:v>
                </c:pt>
                <c:pt idx="1">
                  <c:v>1008</c:v>
                </c:pt>
                <c:pt idx="2">
                  <c:v>1155</c:v>
                </c:pt>
                <c:pt idx="3">
                  <c:v>1172</c:v>
                </c:pt>
                <c:pt idx="4">
                  <c:v>1220</c:v>
                </c:pt>
                <c:pt idx="5">
                  <c:v>1185</c:v>
                </c:pt>
                <c:pt idx="6">
                  <c:v>1302</c:v>
                </c:pt>
                <c:pt idx="7">
                  <c:v>1244</c:v>
                </c:pt>
                <c:pt idx="8">
                  <c:v>1339</c:v>
                </c:pt>
                <c:pt idx="9">
                  <c:v>1644</c:v>
                </c:pt>
                <c:pt idx="10">
                  <c:v>1939</c:v>
                </c:pt>
                <c:pt idx="11">
                  <c:v>1919</c:v>
                </c:pt>
                <c:pt idx="12">
                  <c:v>2019</c:v>
                </c:pt>
                <c:pt idx="13">
                  <c:v>1695</c:v>
                </c:pt>
                <c:pt idx="14">
                  <c:v>1458</c:v>
                </c:pt>
                <c:pt idx="15">
                  <c:v>1424</c:v>
                </c:pt>
                <c:pt idx="16">
                  <c:v>1162</c:v>
                </c:pt>
                <c:pt idx="17">
                  <c:v>919</c:v>
                </c:pt>
              </c:numCache>
            </c:numRef>
          </c:val>
          <c:extLst>
            <c:ext xmlns:c16="http://schemas.microsoft.com/office/drawing/2014/chart" uri="{C3380CC4-5D6E-409C-BE32-E72D297353CC}">
              <c16:uniqueId val="{00000013-A012-2A4B-B4A0-8298050E0AF9}"/>
            </c:ext>
          </c:extLst>
        </c:ser>
        <c:dLbls>
          <c:showLegendKey val="0"/>
          <c:showVal val="0"/>
          <c:showCatName val="0"/>
          <c:showSerName val="0"/>
          <c:showPercent val="0"/>
          <c:showBubbleSize val="0"/>
        </c:dLbls>
        <c:gapWidth val="47"/>
        <c:overlap val="100"/>
        <c:axId val="107931520"/>
        <c:axId val="108048384"/>
      </c:barChart>
      <c:catAx>
        <c:axId val="1079315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Amžiaus</a:t>
                </a:r>
                <a:r>
                  <a:rPr lang="en-GB" baseline="0"/>
                  <a:t> grupė (5 m.)</a:t>
                </a:r>
                <a:endParaRPr lang="en-GB"/>
              </a:p>
            </c:rich>
          </c:tx>
          <c:layout>
            <c:manualLayout>
              <c:xMode val="edge"/>
              <c:yMode val="edge"/>
              <c:x val="2.0751193193608631E-3"/>
              <c:y val="0.21897461034215174"/>
            </c:manualLayout>
          </c:layout>
          <c:overlay val="0"/>
          <c:spPr>
            <a:noFill/>
            <a:ln>
              <a:noFill/>
            </a:ln>
            <a:effectLst/>
          </c:spPr>
        </c:title>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08048384"/>
        <c:crosses val="autoZero"/>
        <c:auto val="1"/>
        <c:lblAlgn val="ctr"/>
        <c:lblOffset val="100"/>
        <c:noMultiLvlLbl val="0"/>
      </c:catAx>
      <c:valAx>
        <c:axId val="1080483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a:t>Populiacija</a:t>
                </a:r>
              </a:p>
            </c:rich>
          </c:tx>
          <c:layout>
            <c:manualLayout>
              <c:xMode val="edge"/>
              <c:yMode val="edge"/>
              <c:x val="0.43663007088484496"/>
              <c:y val="0.84432088394014038"/>
            </c:manualLayout>
          </c:layout>
          <c:overlay val="0"/>
          <c:spPr>
            <a:noFill/>
            <a:ln>
              <a:noFill/>
            </a:ln>
            <a:effectLst/>
          </c:spPr>
        </c:title>
        <c:numFmt formatCode="#,##0;#,##0" sourceLinked="0"/>
        <c:majorTickMark val="out"/>
        <c:minorTickMark val="none"/>
        <c:tickLblPos val="low"/>
        <c:spPr>
          <a:noFill/>
          <a:ln>
            <a:solidFill>
              <a:srgbClr val="D9D9D9"/>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07931520"/>
        <c:crosses val="autoZero"/>
        <c:crossBetween val="between"/>
      </c:valAx>
      <c:spPr>
        <a:noFill/>
        <a:ln>
          <a:solidFill>
            <a:schemeClr val="bg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8001902252734"/>
          <c:y val="6.8069306930693074E-2"/>
          <c:w val="0.8392954919308443"/>
          <c:h val="0.57811257503703128"/>
        </c:manualLayout>
      </c:layout>
      <c:lineChart>
        <c:grouping val="standard"/>
        <c:varyColors val="0"/>
        <c:ser>
          <c:idx val="0"/>
          <c:order val="0"/>
          <c:tx>
            <c:strRef>
              <c:f>Lapas1!$B$1</c:f>
              <c:strCache>
                <c:ptCount val="1"/>
                <c:pt idx="0">
                  <c:v>Kėdainių rajonas</c:v>
                </c:pt>
              </c:strCache>
            </c:strRef>
          </c:tx>
          <c:spPr>
            <a:ln w="28575" cap="rnd">
              <a:solidFill>
                <a:srgbClr val="C00000"/>
              </a:solidFill>
              <a:round/>
            </a:ln>
            <a:effectLst/>
          </c:spPr>
          <c:marker>
            <c:symbol val="picture"/>
            <c:spPr>
              <a:blipFill>
                <a:blip xmlns:r="http://schemas.openxmlformats.org/officeDocument/2006/relationships" r:embed="rId1"/>
                <a:stretch>
                  <a:fillRect/>
                </a:stretch>
              </a:blipFill>
              <a:ln w="25400">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2018 m. </c:v>
                </c:pt>
                <c:pt idx="1">
                  <c:v>2019 m. </c:v>
                </c:pt>
                <c:pt idx="2">
                  <c:v>2020 m. </c:v>
                </c:pt>
                <c:pt idx="3">
                  <c:v>2021 m. </c:v>
                </c:pt>
                <c:pt idx="4">
                  <c:v>2022 m. </c:v>
                </c:pt>
              </c:strCache>
            </c:strRef>
          </c:cat>
          <c:val>
            <c:numRef>
              <c:f>Lapas1!$B$2:$B$6</c:f>
              <c:numCache>
                <c:formatCode>General</c:formatCode>
                <c:ptCount val="5"/>
                <c:pt idx="0">
                  <c:v>246.6</c:v>
                </c:pt>
                <c:pt idx="1">
                  <c:v>202.2</c:v>
                </c:pt>
                <c:pt idx="2">
                  <c:v>185.3</c:v>
                </c:pt>
                <c:pt idx="3">
                  <c:v>197.8</c:v>
                </c:pt>
                <c:pt idx="4">
                  <c:v>179.7</c:v>
                </c:pt>
              </c:numCache>
            </c:numRef>
          </c:val>
          <c:smooth val="0"/>
          <c:extLst>
            <c:ext xmlns:c16="http://schemas.microsoft.com/office/drawing/2014/chart" uri="{C3380CC4-5D6E-409C-BE32-E72D297353CC}">
              <c16:uniqueId val="{00000000-060D-2D45-A994-CBEAFB73E9D7}"/>
            </c:ext>
          </c:extLst>
        </c:ser>
        <c:ser>
          <c:idx val="1"/>
          <c:order val="1"/>
          <c:tx>
            <c:strRef>
              <c:f>Lapas1!$C$1</c:f>
              <c:strCache>
                <c:ptCount val="1"/>
                <c:pt idx="0">
                  <c:v>Lietuva</c:v>
                </c:pt>
              </c:strCache>
            </c:strRef>
          </c:tx>
          <c:spPr>
            <a:ln w="28575" cap="rnd">
              <a:solidFill>
                <a:schemeClr val="tx2">
                  <a:lumMod val="50000"/>
                </a:schemeClr>
              </a:solidFill>
              <a:round/>
            </a:ln>
            <a:effectLst/>
          </c:spPr>
          <c:marker>
            <c:symbol val="picture"/>
            <c:spPr>
              <a:blipFill>
                <a:blip xmlns:r="http://schemas.openxmlformats.org/officeDocument/2006/relationships" r:embed="rId2"/>
                <a:stretch>
                  <a:fillRect/>
                </a:stretch>
              </a:blipFill>
              <a:ln w="25400">
                <a:noFill/>
              </a:ln>
              <a:effectLst/>
            </c:spPr>
          </c:marker>
          <c:dLbls>
            <c:dLbl>
              <c:idx val="0"/>
              <c:tx>
                <c:rich>
                  <a:bodyPr/>
                  <a:lstStyle/>
                  <a:p>
                    <a:fld id="{B0960392-A52F-48BD-BB4B-A09E05A26967}" type="VALUE">
                      <a:rPr lang="en-US"/>
                      <a:pPr/>
                      <a:t>[REIKŠMĖ]</a:t>
                    </a:fld>
                    <a:endParaRPr lang="lt-LT"/>
                  </a:p>
                </c:rich>
              </c:tx>
              <c:dLblPos val="b"/>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60D-2D45-A994-CBEAFB73E9D7}"/>
                </c:ext>
              </c:extLst>
            </c:dLbl>
            <c:dLbl>
              <c:idx val="4"/>
              <c:tx>
                <c:rich>
                  <a:bodyPr/>
                  <a:lstStyle/>
                  <a:p>
                    <a:fld id="{22E052D4-7305-4199-9089-F6436EBA7420}" type="VALUE">
                      <a:rPr lang="en-US"/>
                      <a:pPr/>
                      <a:t>[REIKŠMĖ]</a:t>
                    </a:fld>
                    <a:r>
                      <a:rPr lang="en-US"/>
                      <a:t>,0</a:t>
                    </a:r>
                  </a:p>
                </c:rich>
              </c:tx>
              <c:dLblPos val="b"/>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060D-2D45-A994-CBEAFB73E9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2018 m. </c:v>
                </c:pt>
                <c:pt idx="1">
                  <c:v>2019 m. </c:v>
                </c:pt>
                <c:pt idx="2">
                  <c:v>2020 m. </c:v>
                </c:pt>
                <c:pt idx="3">
                  <c:v>2021 m. </c:v>
                </c:pt>
                <c:pt idx="4">
                  <c:v>2022 m. </c:v>
                </c:pt>
              </c:strCache>
            </c:strRef>
          </c:cat>
          <c:val>
            <c:numRef>
              <c:f>Lapas1!$C$2:$C$6</c:f>
              <c:numCache>
                <c:formatCode>General</c:formatCode>
                <c:ptCount val="5"/>
                <c:pt idx="0">
                  <c:v>176.9</c:v>
                </c:pt>
                <c:pt idx="1">
                  <c:v>175.9</c:v>
                </c:pt>
                <c:pt idx="2">
                  <c:v>173.7</c:v>
                </c:pt>
                <c:pt idx="3">
                  <c:v>162.30000000000001</c:v>
                </c:pt>
                <c:pt idx="4">
                  <c:v>164</c:v>
                </c:pt>
              </c:numCache>
            </c:numRef>
          </c:val>
          <c:smooth val="0"/>
          <c:extLst>
            <c:ext xmlns:c16="http://schemas.microsoft.com/office/drawing/2014/chart" uri="{C3380CC4-5D6E-409C-BE32-E72D297353CC}">
              <c16:uniqueId val="{00000003-060D-2D45-A994-CBEAFB73E9D7}"/>
            </c:ext>
          </c:extLst>
        </c:ser>
        <c:dLbls>
          <c:showLegendKey val="0"/>
          <c:showVal val="0"/>
          <c:showCatName val="0"/>
          <c:showSerName val="0"/>
          <c:showPercent val="0"/>
          <c:showBubbleSize val="0"/>
        </c:dLbls>
        <c:marker val="1"/>
        <c:smooth val="0"/>
        <c:axId val="113896448"/>
        <c:axId val="113898624"/>
      </c:lineChart>
      <c:catAx>
        <c:axId val="1138964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Metai</a:t>
                </a:r>
              </a:p>
            </c:rich>
          </c:tx>
          <c:layout>
            <c:manualLayout>
              <c:xMode val="edge"/>
              <c:yMode val="edge"/>
              <c:x val="0.51441312035364517"/>
              <c:y val="0.77498489514305757"/>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3898624"/>
        <c:crosses val="autoZero"/>
        <c:auto val="1"/>
        <c:lblAlgn val="ctr"/>
        <c:lblOffset val="100"/>
        <c:noMultiLvlLbl val="0"/>
      </c:catAx>
      <c:valAx>
        <c:axId val="113898624"/>
        <c:scaling>
          <c:orientation val="minMax"/>
          <c:max val="3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SMR (0-74 m.) dėl</a:t>
                </a:r>
              </a:p>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baseline="0"/>
                  <a:t> </a:t>
                </a:r>
                <a:r>
                  <a:rPr lang="lt-LT"/>
                  <a:t>piktybinių navikų. </a:t>
                </a:r>
              </a:p>
            </c:rich>
          </c:tx>
          <c:layout>
            <c:manualLayout>
              <c:xMode val="edge"/>
              <c:yMode val="edge"/>
              <c:x val="7.3430694950673532E-3"/>
              <c:y val="0.10687904420363295"/>
            </c:manualLayout>
          </c:layout>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3896448"/>
        <c:crosses val="autoZero"/>
        <c:crossBetween val="between"/>
        <c:majorUnit val="50"/>
      </c:valAx>
      <c:spPr>
        <a:noFill/>
        <a:ln>
          <a:noFill/>
        </a:ln>
        <a:effectLst/>
      </c:spPr>
    </c:plotArea>
    <c:legend>
      <c:legendPos val="b"/>
      <c:layout>
        <c:manualLayout>
          <c:xMode val="edge"/>
          <c:yMode val="edge"/>
          <c:x val="0.37138208898364738"/>
          <c:y val="0.9018233024089809"/>
          <c:w val="0.38344809563289806"/>
          <c:h val="9.817669759101894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8001902252734"/>
          <c:y val="6.8069306930693074E-2"/>
          <c:w val="0.8392954919308443"/>
          <c:h val="0.57811257503703128"/>
        </c:manualLayout>
      </c:layout>
      <c:lineChart>
        <c:grouping val="standard"/>
        <c:varyColors val="0"/>
        <c:ser>
          <c:idx val="0"/>
          <c:order val="0"/>
          <c:tx>
            <c:strRef>
              <c:f>Lapas1!$B$1</c:f>
              <c:strCache>
                <c:ptCount val="1"/>
                <c:pt idx="0">
                  <c:v>Kėdainių rajonas</c:v>
                </c:pt>
              </c:strCache>
            </c:strRef>
          </c:tx>
          <c:spPr>
            <a:ln w="28575" cap="rnd">
              <a:solidFill>
                <a:srgbClr val="C00000"/>
              </a:solidFill>
              <a:round/>
            </a:ln>
            <a:effectLst/>
          </c:spPr>
          <c:marker>
            <c:symbol val="picture"/>
            <c:spPr>
              <a:blipFill>
                <a:blip xmlns:r="http://schemas.openxmlformats.org/officeDocument/2006/relationships" r:embed="rId1"/>
                <a:stretch>
                  <a:fillRect/>
                </a:stretch>
              </a:blipFill>
              <a:ln w="25400">
                <a:noFill/>
              </a:ln>
              <a:effectLst/>
            </c:spPr>
          </c:marker>
          <c:dLbls>
            <c:dLbl>
              <c:idx val="0"/>
              <c:tx>
                <c:rich>
                  <a:bodyPr/>
                  <a:lstStyle/>
                  <a:p>
                    <a:fld id="{8F6DA973-7BB5-794B-8444-87462FEC135D}" type="VALUE">
                      <a:rPr lang="en-US"/>
                      <a:pPr/>
                      <a:t>[REIKŠMĖ]</a:t>
                    </a:fld>
                    <a:r>
                      <a:rPr lang="en-US"/>
                      <a:t>,0</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036-B047-BF38-058BF685ECA1}"/>
                </c:ext>
              </c:extLst>
            </c:dLbl>
            <c:dLbl>
              <c:idx val="1"/>
              <c:layout>
                <c:manualLayout>
                  <c:x val="-3.5807013353059115E-2"/>
                  <c:y val="-7.74259272121858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036-B047-BF38-058BF685ECA1}"/>
                </c:ext>
              </c:extLst>
            </c:dLbl>
            <c:dLbl>
              <c:idx val="2"/>
              <c:layout>
                <c:manualLayout>
                  <c:x val="-3.5807013353059157E-2"/>
                  <c:y val="-9.3464419593902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036-B047-BF38-058BF685EC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2018 m. </c:v>
                </c:pt>
                <c:pt idx="1">
                  <c:v>2019 m. </c:v>
                </c:pt>
                <c:pt idx="2">
                  <c:v>2020 m. </c:v>
                </c:pt>
                <c:pt idx="3">
                  <c:v>2021 m. </c:v>
                </c:pt>
                <c:pt idx="4">
                  <c:v>2022 m. </c:v>
                </c:pt>
              </c:strCache>
            </c:strRef>
          </c:cat>
          <c:val>
            <c:numRef>
              <c:f>Lapas1!$B$2:$B$6</c:f>
              <c:numCache>
                <c:formatCode>General</c:formatCode>
                <c:ptCount val="5"/>
                <c:pt idx="0">
                  <c:v>59</c:v>
                </c:pt>
                <c:pt idx="1">
                  <c:v>56.6</c:v>
                </c:pt>
                <c:pt idx="2">
                  <c:v>43.3</c:v>
                </c:pt>
                <c:pt idx="3">
                  <c:v>70.2</c:v>
                </c:pt>
                <c:pt idx="4">
                  <c:v>82.9</c:v>
                </c:pt>
              </c:numCache>
            </c:numRef>
          </c:val>
          <c:smooth val="0"/>
          <c:extLst>
            <c:ext xmlns:c16="http://schemas.microsoft.com/office/drawing/2014/chart" uri="{C3380CC4-5D6E-409C-BE32-E72D297353CC}">
              <c16:uniqueId val="{00000000-0036-B047-BF38-058BF685ECA1}"/>
            </c:ext>
          </c:extLst>
        </c:ser>
        <c:ser>
          <c:idx val="1"/>
          <c:order val="1"/>
          <c:tx>
            <c:strRef>
              <c:f>Lapas1!$C$1</c:f>
              <c:strCache>
                <c:ptCount val="1"/>
                <c:pt idx="0">
                  <c:v>Lietuva</c:v>
                </c:pt>
              </c:strCache>
            </c:strRef>
          </c:tx>
          <c:spPr>
            <a:ln w="28575" cap="rnd">
              <a:solidFill>
                <a:schemeClr val="tx2">
                  <a:lumMod val="50000"/>
                </a:schemeClr>
              </a:solidFill>
              <a:round/>
            </a:ln>
            <a:effectLst/>
          </c:spPr>
          <c:marker>
            <c:symbol val="picture"/>
            <c:spPr>
              <a:blipFill>
                <a:blip xmlns:r="http://schemas.openxmlformats.org/officeDocument/2006/relationships" r:embed="rId2"/>
                <a:stretch>
                  <a:fillRect/>
                </a:stretch>
              </a:blipFill>
              <a:ln w="25400">
                <a:noFill/>
              </a:ln>
              <a:effectLst/>
            </c:spPr>
          </c:marker>
          <c:dLbls>
            <c:dLbl>
              <c:idx val="0"/>
              <c:tx>
                <c:rich>
                  <a:bodyPr/>
                  <a:lstStyle/>
                  <a:p>
                    <a:fld id="{B0960392-A52F-48BD-BB4B-A09E05A26967}" type="VALUE">
                      <a:rPr lang="en-US"/>
                      <a:pPr/>
                      <a:t>[REIKŠMĖ]</a:t>
                    </a:fld>
                    <a:endParaRPr lang="lt-LT"/>
                  </a:p>
                </c:rich>
              </c:tx>
              <c:dLblPos val="b"/>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036-B047-BF38-058BF685ECA1}"/>
                </c:ext>
              </c:extLst>
            </c:dLbl>
            <c:dLbl>
              <c:idx val="1"/>
              <c:layout>
                <c:manualLayout>
                  <c:x val="-3.8062567655528907E-2"/>
                  <c:y val="8.81182554666632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036-B047-BF38-058BF685ECA1}"/>
                </c:ext>
              </c:extLst>
            </c:dLbl>
            <c:dLbl>
              <c:idx val="2"/>
              <c:layout>
                <c:manualLayout>
                  <c:x val="-3.5807013353059157E-2"/>
                  <c:y val="9.3464419593902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36-B047-BF38-058BF685ECA1}"/>
                </c:ext>
              </c:extLst>
            </c:dLbl>
            <c:dLbl>
              <c:idx val="4"/>
              <c:tx>
                <c:rich>
                  <a:bodyPr/>
                  <a:lstStyle/>
                  <a:p>
                    <a:fld id="{22E052D4-7305-4199-9089-F6436EBA7420}" type="VALUE">
                      <a:rPr lang="en-US"/>
                      <a:pPr/>
                      <a:t>[REIKŠMĖ]</a:t>
                    </a:fld>
                    <a:endParaRPr lang="lt-LT"/>
                  </a:p>
                </c:rich>
              </c:tx>
              <c:dLblPos val="b"/>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0036-B047-BF38-058BF685ECA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2018 m. </c:v>
                </c:pt>
                <c:pt idx="1">
                  <c:v>2019 m. </c:v>
                </c:pt>
                <c:pt idx="2">
                  <c:v>2020 m. </c:v>
                </c:pt>
                <c:pt idx="3">
                  <c:v>2021 m. </c:v>
                </c:pt>
                <c:pt idx="4">
                  <c:v>2022 m. </c:v>
                </c:pt>
              </c:strCache>
            </c:strRef>
          </c:cat>
          <c:val>
            <c:numRef>
              <c:f>Lapas1!$C$2:$C$6</c:f>
              <c:numCache>
                <c:formatCode>General</c:formatCode>
                <c:ptCount val="5"/>
                <c:pt idx="0">
                  <c:v>59.2</c:v>
                </c:pt>
                <c:pt idx="1">
                  <c:v>62.1</c:v>
                </c:pt>
                <c:pt idx="2">
                  <c:v>49.7</c:v>
                </c:pt>
                <c:pt idx="3">
                  <c:v>70.900000000000006</c:v>
                </c:pt>
                <c:pt idx="4">
                  <c:v>72.599999999999994</c:v>
                </c:pt>
              </c:numCache>
            </c:numRef>
          </c:val>
          <c:smooth val="0"/>
          <c:extLst>
            <c:ext xmlns:c16="http://schemas.microsoft.com/office/drawing/2014/chart" uri="{C3380CC4-5D6E-409C-BE32-E72D297353CC}">
              <c16:uniqueId val="{00000003-0036-B047-BF38-058BF685ECA1}"/>
            </c:ext>
          </c:extLst>
        </c:ser>
        <c:dLbls>
          <c:showLegendKey val="0"/>
          <c:showVal val="0"/>
          <c:showCatName val="0"/>
          <c:showSerName val="0"/>
          <c:showPercent val="0"/>
          <c:showBubbleSize val="0"/>
        </c:dLbls>
        <c:marker val="1"/>
        <c:smooth val="0"/>
        <c:axId val="113966464"/>
        <c:axId val="113985024"/>
      </c:lineChart>
      <c:catAx>
        <c:axId val="1139664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Metai</a:t>
                </a:r>
              </a:p>
            </c:rich>
          </c:tx>
          <c:layout>
            <c:manualLayout>
              <c:xMode val="edge"/>
              <c:yMode val="edge"/>
              <c:x val="0.51441312035364517"/>
              <c:y val="0.77498489514305757"/>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3985024"/>
        <c:crosses val="autoZero"/>
        <c:auto val="1"/>
        <c:lblAlgn val="ctr"/>
        <c:lblOffset val="100"/>
        <c:noMultiLvlLbl val="0"/>
      </c:catAx>
      <c:valAx>
        <c:axId val="11398502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Sergamumas II tipo</a:t>
                </a:r>
                <a:r>
                  <a:rPr lang="lt-LT" baseline="0"/>
                  <a:t> </a:t>
                </a:r>
                <a:r>
                  <a:rPr lang="lt-LT"/>
                  <a:t>cukriniu diabetu 10 000 gyv. </a:t>
                </a:r>
              </a:p>
            </c:rich>
          </c:tx>
          <c:layout>
            <c:manualLayout>
              <c:xMode val="edge"/>
              <c:yMode val="edge"/>
              <c:x val="7.3429836720956838E-3"/>
              <c:y val="2.6686620066637631E-2"/>
            </c:manualLayout>
          </c:layout>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3966464"/>
        <c:crosses val="autoZero"/>
        <c:crossBetween val="between"/>
        <c:majorUnit val="20"/>
      </c:valAx>
      <c:spPr>
        <a:noFill/>
        <a:ln>
          <a:noFill/>
        </a:ln>
        <a:effectLst/>
      </c:spPr>
    </c:plotArea>
    <c:legend>
      <c:legendPos val="b"/>
      <c:layout>
        <c:manualLayout>
          <c:xMode val="edge"/>
          <c:yMode val="edge"/>
          <c:x val="0.37138208898364738"/>
          <c:y val="0.9018233024089809"/>
          <c:w val="0.38344809563289806"/>
          <c:h val="9.817669759101894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Kėdainių r. 2022 m. </c:v>
                </c:pt>
              </c:strCache>
            </c:strRef>
          </c:tx>
          <c:spPr>
            <a:solidFill>
              <a:srgbClr val="009592"/>
            </a:solidFill>
            <a:ln>
              <a:noFill/>
            </a:ln>
            <a:effectLst/>
          </c:spPr>
          <c:invertIfNegative val="0"/>
          <c:dLbls>
            <c:dLbl>
              <c:idx val="1"/>
              <c:layout>
                <c:manualLayout>
                  <c:x val="2.1514629948364886E-3"/>
                  <c:y val="9.36440330188267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857-AD49-9F44-8E1D20D1B730}"/>
                </c:ext>
              </c:extLst>
            </c:dLbl>
            <c:dLbl>
              <c:idx val="2"/>
              <c:layout>
                <c:manualLayout>
                  <c:x val="-7.8886065178781363E-17"/>
                  <c:y val="6.844753188286594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857-AD49-9F44-8E1D20D1B7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Suaugusieji, kurie užsiima energinga fizine veikla 30 min. ≥ 5 d. per savaitę</c:v>
                </c:pt>
                <c:pt idx="1">
                  <c:v>Suaugusieji, kurie kartą per dieną valgo saldumynus </c:v>
                </c:pt>
                <c:pt idx="2">
                  <c:v>Suaugusieji, kurie kartą per dieną geria saldžiuosius gazuotus gėrimus</c:v>
                </c:pt>
                <c:pt idx="3">
                  <c:v>Suaugusieji, kurie papildomai nededa druskos į paruoštą maistą</c:v>
                </c:pt>
              </c:strCache>
            </c:strRef>
          </c:cat>
          <c:val>
            <c:numRef>
              <c:f>Sheet1!$B$2:$B$5</c:f>
              <c:numCache>
                <c:formatCode>General</c:formatCode>
                <c:ptCount val="4"/>
                <c:pt idx="0">
                  <c:v>34.4</c:v>
                </c:pt>
                <c:pt idx="1">
                  <c:v>16.8</c:v>
                </c:pt>
                <c:pt idx="2">
                  <c:v>2.8</c:v>
                </c:pt>
                <c:pt idx="3">
                  <c:v>33.6</c:v>
                </c:pt>
              </c:numCache>
            </c:numRef>
          </c:val>
          <c:extLst>
            <c:ext xmlns:c16="http://schemas.microsoft.com/office/drawing/2014/chart" uri="{C3380CC4-5D6E-409C-BE32-E72D297353CC}">
              <c16:uniqueId val="{00000000-E857-AD49-9F44-8E1D20D1B730}"/>
            </c:ext>
          </c:extLst>
        </c:ser>
        <c:ser>
          <c:idx val="1"/>
          <c:order val="1"/>
          <c:tx>
            <c:strRef>
              <c:f>Sheet1!$C$1</c:f>
              <c:strCache>
                <c:ptCount val="1"/>
                <c:pt idx="0">
                  <c:v>Lietuva 2022 m. </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Suaugusieji, kurie užsiima energinga fizine veikla 30 min. ≥ 5 d. per savaitę</c:v>
                </c:pt>
                <c:pt idx="1">
                  <c:v>Suaugusieji, kurie kartą per dieną valgo saldumynus </c:v>
                </c:pt>
                <c:pt idx="2">
                  <c:v>Suaugusieji, kurie kartą per dieną geria saldžiuosius gazuotus gėrimus</c:v>
                </c:pt>
                <c:pt idx="3">
                  <c:v>Suaugusieji, kurie papildomai nededa druskos į paruoštą maistą</c:v>
                </c:pt>
              </c:strCache>
            </c:strRef>
          </c:cat>
          <c:val>
            <c:numRef>
              <c:f>Sheet1!$C$2:$C$5</c:f>
              <c:numCache>
                <c:formatCode>General</c:formatCode>
                <c:ptCount val="4"/>
                <c:pt idx="0">
                  <c:v>28.3</c:v>
                </c:pt>
                <c:pt idx="1">
                  <c:v>18.600000000000001</c:v>
                </c:pt>
                <c:pt idx="2">
                  <c:v>5.4</c:v>
                </c:pt>
                <c:pt idx="3">
                  <c:v>39.9</c:v>
                </c:pt>
              </c:numCache>
            </c:numRef>
          </c:val>
          <c:extLst>
            <c:ext xmlns:c16="http://schemas.microsoft.com/office/drawing/2014/chart" uri="{C3380CC4-5D6E-409C-BE32-E72D297353CC}">
              <c16:uniqueId val="{00000001-E857-AD49-9F44-8E1D20D1B730}"/>
            </c:ext>
          </c:extLst>
        </c:ser>
        <c:dLbls>
          <c:showLegendKey val="0"/>
          <c:showVal val="0"/>
          <c:showCatName val="0"/>
          <c:showSerName val="0"/>
          <c:showPercent val="0"/>
          <c:showBubbleSize val="0"/>
        </c:dLbls>
        <c:gapWidth val="150"/>
        <c:axId val="194769664"/>
        <c:axId val="194771584"/>
      </c:barChart>
      <c:lineChart>
        <c:grouping val="standard"/>
        <c:varyColors val="0"/>
        <c:ser>
          <c:idx val="2"/>
          <c:order val="2"/>
          <c:tx>
            <c:strRef>
              <c:f>Sheet1!$D$1</c:f>
              <c:strCache>
                <c:ptCount val="1"/>
                <c:pt idx="0">
                  <c:v>Kėdainių r. 2018 m. </c:v>
                </c:pt>
              </c:strCache>
            </c:strRef>
          </c:tx>
          <c:spPr>
            <a:ln w="28575" cap="rnd">
              <a:solidFill>
                <a:schemeClr val="accent6">
                  <a:lumMod val="50000"/>
                </a:schemeClr>
              </a:solidFill>
              <a:round/>
            </a:ln>
            <a:effectLst/>
          </c:spPr>
          <c:marker>
            <c:symbol val="picture"/>
            <c:spPr>
              <a:blipFill>
                <a:blip xmlns:r="http://schemas.openxmlformats.org/officeDocument/2006/relationships" r:embed="rId1"/>
                <a:stretch>
                  <a:fillRect/>
                </a:stretch>
              </a:blipFill>
              <a:ln w="25400">
                <a:noFill/>
              </a:ln>
              <a:effectLst/>
            </c:spPr>
          </c:marker>
          <c:dLbls>
            <c:dLbl>
              <c:idx val="0"/>
              <c:layout>
                <c:manualLayout>
                  <c:x val="-7.482023185101408E-2"/>
                  <c:y val="-2.483071206418990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6.7347019507923461E-2"/>
                      <c:h val="5.3071909658656539E-2"/>
                    </c:manualLayout>
                  </c15:layout>
                </c:ext>
                <c:ext xmlns:c16="http://schemas.microsoft.com/office/drawing/2014/chart" uri="{C3380CC4-5D6E-409C-BE32-E72D297353CC}">
                  <c16:uniqueId val="{00000004-E857-AD49-9F44-8E1D20D1B730}"/>
                </c:ext>
              </c:extLst>
            </c:dLbl>
            <c:dLbl>
              <c:idx val="1"/>
              <c:delete val="1"/>
              <c:extLst>
                <c:ext xmlns:c15="http://schemas.microsoft.com/office/drawing/2012/chart" uri="{CE6537A1-D6FC-4f65-9D91-7224C49458BB}"/>
                <c:ext xmlns:c16="http://schemas.microsoft.com/office/drawing/2014/chart" uri="{C3380CC4-5D6E-409C-BE32-E72D297353CC}">
                  <c16:uniqueId val="{00000005-E857-AD49-9F44-8E1D20D1B730}"/>
                </c:ext>
              </c:extLst>
            </c:dLbl>
            <c:dLbl>
              <c:idx val="2"/>
              <c:delete val="1"/>
              <c:extLst>
                <c:ext xmlns:c15="http://schemas.microsoft.com/office/drawing/2012/chart" uri="{CE6537A1-D6FC-4f65-9D91-7224C49458BB}"/>
                <c:ext xmlns:c16="http://schemas.microsoft.com/office/drawing/2014/chart" uri="{C3380CC4-5D6E-409C-BE32-E72D297353CC}">
                  <c16:uniqueId val="{00000006-E857-AD49-9F44-8E1D20D1B730}"/>
                </c:ext>
              </c:extLst>
            </c:dLbl>
            <c:dLbl>
              <c:idx val="3"/>
              <c:layout>
                <c:manualLayout>
                  <c:x val="-3.6574870912220309E-2"/>
                  <c:y val="-4.8791306276336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57-AD49-9F44-8E1D20D1B7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Suaugusieji, kurie užsiima energinga fizine veikla 30 min. ≥ 5 d. per savaitę</c:v>
                </c:pt>
                <c:pt idx="1">
                  <c:v>Suaugusieji, kurie kartą per dieną valgo saldumynus </c:v>
                </c:pt>
                <c:pt idx="2">
                  <c:v>Suaugusieji, kurie kartą per dieną geria saldžiuosius gazuotus gėrimus</c:v>
                </c:pt>
                <c:pt idx="3">
                  <c:v>Suaugusieji, kurie papildomai nededa druskos į paruoštą maistą</c:v>
                </c:pt>
              </c:strCache>
            </c:strRef>
          </c:cat>
          <c:val>
            <c:numRef>
              <c:f>Sheet1!$D$2:$D$5</c:f>
              <c:numCache>
                <c:formatCode>General</c:formatCode>
                <c:ptCount val="4"/>
                <c:pt idx="0">
                  <c:v>36.5</c:v>
                </c:pt>
                <c:pt idx="1">
                  <c:v>0</c:v>
                </c:pt>
                <c:pt idx="2">
                  <c:v>0</c:v>
                </c:pt>
                <c:pt idx="3">
                  <c:v>45.1</c:v>
                </c:pt>
              </c:numCache>
            </c:numRef>
          </c:val>
          <c:smooth val="0"/>
          <c:extLst>
            <c:ext xmlns:c16="http://schemas.microsoft.com/office/drawing/2014/chart" uri="{C3380CC4-5D6E-409C-BE32-E72D297353CC}">
              <c16:uniqueId val="{00000002-E857-AD49-9F44-8E1D20D1B730}"/>
            </c:ext>
          </c:extLst>
        </c:ser>
        <c:ser>
          <c:idx val="3"/>
          <c:order val="3"/>
          <c:tx>
            <c:strRef>
              <c:f>Sheet1!$E$1</c:f>
              <c:strCache>
                <c:ptCount val="1"/>
                <c:pt idx="0">
                  <c:v>Lietuva 2018 m. </c:v>
                </c:pt>
              </c:strCache>
            </c:strRef>
          </c:tx>
          <c:spPr>
            <a:ln w="28575" cap="rnd">
              <a:solidFill>
                <a:schemeClr val="accent4"/>
              </a:solidFill>
              <a:round/>
            </a:ln>
            <a:effectLst/>
          </c:spPr>
          <c:marker>
            <c:symbol val="picture"/>
            <c:spPr>
              <a:blipFill>
                <a:blip xmlns:r="http://schemas.openxmlformats.org/officeDocument/2006/relationships" r:embed="rId2"/>
                <a:stretch>
                  <a:fillRect/>
                </a:stretch>
              </a:blipFill>
              <a:ln w="25400">
                <a:noFill/>
              </a:ln>
              <a:effectLst/>
            </c:spPr>
          </c:marker>
          <c:dLbls>
            <c:dLbl>
              <c:idx val="0"/>
              <c:layout>
                <c:manualLayout>
                  <c:x val="-3.0120481927710843E-2"/>
                  <c:y val="-4.43557329784874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57-AD49-9F44-8E1D20D1B730}"/>
                </c:ext>
              </c:extLst>
            </c:dLbl>
            <c:dLbl>
              <c:idx val="1"/>
              <c:delete val="1"/>
              <c:extLst>
                <c:ext xmlns:c15="http://schemas.microsoft.com/office/drawing/2012/chart" uri="{CE6537A1-D6FC-4f65-9D91-7224C49458BB}"/>
                <c:ext xmlns:c16="http://schemas.microsoft.com/office/drawing/2014/chart" uri="{C3380CC4-5D6E-409C-BE32-E72D297353CC}">
                  <c16:uniqueId val="{00000009-E857-AD49-9F44-8E1D20D1B730}"/>
                </c:ext>
              </c:extLst>
            </c:dLbl>
            <c:dLbl>
              <c:idx val="2"/>
              <c:delete val="1"/>
              <c:extLst>
                <c:ext xmlns:c15="http://schemas.microsoft.com/office/drawing/2012/chart" uri="{CE6537A1-D6FC-4f65-9D91-7224C49458BB}"/>
                <c:ext xmlns:c16="http://schemas.microsoft.com/office/drawing/2014/chart" uri="{C3380CC4-5D6E-409C-BE32-E72D297353CC}">
                  <c16:uniqueId val="{00000008-E857-AD49-9F44-8E1D20D1B730}"/>
                </c:ext>
              </c:extLst>
            </c:dLbl>
            <c:dLbl>
              <c:idx val="3"/>
              <c:layout>
                <c:manualLayout>
                  <c:x val="2.1514629948364886E-3"/>
                  <c:y val="-4.43557329784874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857-AD49-9F44-8E1D20D1B7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Suaugusieji, kurie užsiima energinga fizine veikla 30 min. ≥ 5 d. per savaitę</c:v>
                </c:pt>
                <c:pt idx="1">
                  <c:v>Suaugusieji, kurie kartą per dieną valgo saldumynus </c:v>
                </c:pt>
                <c:pt idx="2">
                  <c:v>Suaugusieji, kurie kartą per dieną geria saldžiuosius gazuotus gėrimus</c:v>
                </c:pt>
                <c:pt idx="3">
                  <c:v>Suaugusieji, kurie papildomai nededa druskos į paruoštą maistą</c:v>
                </c:pt>
              </c:strCache>
            </c:strRef>
          </c:cat>
          <c:val>
            <c:numRef>
              <c:f>Sheet1!$E$2:$E$5</c:f>
              <c:numCache>
                <c:formatCode>General</c:formatCode>
                <c:ptCount val="4"/>
                <c:pt idx="0">
                  <c:v>40.5</c:v>
                </c:pt>
                <c:pt idx="1">
                  <c:v>0</c:v>
                </c:pt>
                <c:pt idx="2">
                  <c:v>0</c:v>
                </c:pt>
                <c:pt idx="3">
                  <c:v>43.8</c:v>
                </c:pt>
              </c:numCache>
            </c:numRef>
          </c:val>
          <c:smooth val="0"/>
          <c:extLst>
            <c:ext xmlns:c16="http://schemas.microsoft.com/office/drawing/2014/chart" uri="{C3380CC4-5D6E-409C-BE32-E72D297353CC}">
              <c16:uniqueId val="{00000003-E857-AD49-9F44-8E1D20D1B730}"/>
            </c:ext>
          </c:extLst>
        </c:ser>
        <c:dLbls>
          <c:showLegendKey val="0"/>
          <c:showVal val="0"/>
          <c:showCatName val="0"/>
          <c:showSerName val="0"/>
          <c:showPercent val="0"/>
          <c:showBubbleSize val="0"/>
        </c:dLbls>
        <c:marker val="1"/>
        <c:smooth val="0"/>
        <c:axId val="194769664"/>
        <c:axId val="194771584"/>
      </c:lineChart>
      <c:catAx>
        <c:axId val="1947696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Sveikatos elgsena</a:t>
                </a:r>
              </a:p>
            </c:rich>
          </c:tx>
          <c:layout>
            <c:manualLayout>
              <c:xMode val="edge"/>
              <c:yMode val="edge"/>
              <c:x val="0.45142618762058717"/>
              <c:y val="0.7692230562795899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94771584"/>
        <c:crosses val="autoZero"/>
        <c:auto val="1"/>
        <c:lblAlgn val="ctr"/>
        <c:lblOffset val="100"/>
        <c:noMultiLvlLbl val="0"/>
      </c:catAx>
      <c:valAx>
        <c:axId val="194771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Proc. </a:t>
                </a:r>
              </a:p>
            </c:rich>
          </c:tx>
          <c:layout>
            <c:manualLayout>
              <c:xMode val="edge"/>
              <c:yMode val="edge"/>
              <c:x val="0"/>
              <c:y val="0.3299221329868696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94769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88666778066077"/>
          <c:y val="2.6175569661357343E-2"/>
          <c:w val="0.83945877315319051"/>
          <c:h val="0.63287768697943492"/>
        </c:manualLayout>
      </c:layout>
      <c:barChart>
        <c:barDir val="col"/>
        <c:grouping val="clustered"/>
        <c:varyColors val="0"/>
        <c:ser>
          <c:idx val="0"/>
          <c:order val="0"/>
          <c:tx>
            <c:strRef>
              <c:f>Sheet1!$B$13</c:f>
              <c:strCache>
                <c:ptCount val="1"/>
                <c:pt idx="0">
                  <c:v>Kėdainių r. 2022 m. </c:v>
                </c:pt>
              </c:strCache>
            </c:strRef>
          </c:tx>
          <c:spPr>
            <a:solidFill>
              <a:srgbClr val="856309"/>
            </a:solidFill>
            <a:ln>
              <a:noFill/>
            </a:ln>
            <a:effectLst/>
          </c:spPr>
          <c:invertIfNegative val="0"/>
          <c:dLbls>
            <c:dLbl>
              <c:idx val="1"/>
              <c:layout>
                <c:manualLayout>
                  <c:x val="-2.1545278844993928E-3"/>
                  <c:y val="6.0391860000951418E-2"/>
                </c:manualLayout>
              </c:layout>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1BE-2346-9E77-A09F4430CD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Sheet1!$A$14:$A$17</c:f>
              <c:strCache>
                <c:ptCount val="4"/>
                <c:pt idx="0">
                  <c:v>Suaugusieji, kurie per paskutines 30 d. kasdien vartojo tabako gaminius per savaitę</c:v>
                </c:pt>
                <c:pt idx="1">
                  <c:v>Suaugusieji, kurie per paskutines 30 d. kasdien rūkė el. cigeretes </c:v>
                </c:pt>
                <c:pt idx="2">
                  <c:v>Suaugusieji, kurie per paskutines 30 d. vartojo alkoholį kartą per savaitę </c:v>
                </c:pt>
                <c:pt idx="3">
                  <c:v>Suaugusieji, kurie bent kartą per savo gyvenimą vartojo narkotikus</c:v>
                </c:pt>
              </c:strCache>
            </c:strRef>
          </c:cat>
          <c:val>
            <c:numRef>
              <c:f>Sheet1!$B$14:$B$17</c:f>
              <c:numCache>
                <c:formatCode>General</c:formatCode>
                <c:ptCount val="4"/>
                <c:pt idx="0">
                  <c:v>13.1</c:v>
                </c:pt>
                <c:pt idx="1">
                  <c:v>1.4</c:v>
                </c:pt>
                <c:pt idx="2">
                  <c:v>14.6</c:v>
                </c:pt>
                <c:pt idx="3">
                  <c:v>7.8</c:v>
                </c:pt>
              </c:numCache>
            </c:numRef>
          </c:val>
          <c:extLst>
            <c:ext xmlns:c16="http://schemas.microsoft.com/office/drawing/2014/chart" uri="{C3380CC4-5D6E-409C-BE32-E72D297353CC}">
              <c16:uniqueId val="{00000000-F1BE-2346-9E77-A09F4430CD03}"/>
            </c:ext>
          </c:extLst>
        </c:ser>
        <c:ser>
          <c:idx val="1"/>
          <c:order val="1"/>
          <c:tx>
            <c:strRef>
              <c:f>Sheet1!$C$13</c:f>
              <c:strCache>
                <c:ptCount val="1"/>
                <c:pt idx="0">
                  <c:v>Lietuva 2022 m. </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Sheet1!$A$14:$A$17</c:f>
              <c:strCache>
                <c:ptCount val="4"/>
                <c:pt idx="0">
                  <c:v>Suaugusieji, kurie per paskutines 30 d. kasdien vartojo tabako gaminius per savaitę</c:v>
                </c:pt>
                <c:pt idx="1">
                  <c:v>Suaugusieji, kurie per paskutines 30 d. kasdien rūkė el. cigeretes </c:v>
                </c:pt>
                <c:pt idx="2">
                  <c:v>Suaugusieji, kurie per paskutines 30 d. vartojo alkoholį kartą per savaitę </c:v>
                </c:pt>
                <c:pt idx="3">
                  <c:v>Suaugusieji, kurie bent kartą per savo gyvenimą vartojo narkotikus</c:v>
                </c:pt>
              </c:strCache>
            </c:strRef>
          </c:cat>
          <c:val>
            <c:numRef>
              <c:f>Sheet1!$C$14:$C$17</c:f>
              <c:numCache>
                <c:formatCode>General</c:formatCode>
                <c:ptCount val="4"/>
                <c:pt idx="0">
                  <c:v>16.3</c:v>
                </c:pt>
                <c:pt idx="1">
                  <c:v>5.2</c:v>
                </c:pt>
                <c:pt idx="2">
                  <c:v>18.3</c:v>
                </c:pt>
                <c:pt idx="3">
                  <c:v>12.1</c:v>
                </c:pt>
              </c:numCache>
            </c:numRef>
          </c:val>
          <c:extLst>
            <c:ext xmlns:c16="http://schemas.microsoft.com/office/drawing/2014/chart" uri="{C3380CC4-5D6E-409C-BE32-E72D297353CC}">
              <c16:uniqueId val="{00000001-F1BE-2346-9E77-A09F4430CD03}"/>
            </c:ext>
          </c:extLst>
        </c:ser>
        <c:dLbls>
          <c:showLegendKey val="0"/>
          <c:showVal val="0"/>
          <c:showCatName val="0"/>
          <c:showSerName val="0"/>
          <c:showPercent val="0"/>
          <c:showBubbleSize val="0"/>
        </c:dLbls>
        <c:gapWidth val="150"/>
        <c:axId val="110400640"/>
        <c:axId val="110402560"/>
      </c:barChart>
      <c:lineChart>
        <c:grouping val="standard"/>
        <c:varyColors val="0"/>
        <c:ser>
          <c:idx val="2"/>
          <c:order val="2"/>
          <c:tx>
            <c:strRef>
              <c:f>Sheet1!$D$13</c:f>
              <c:strCache>
                <c:ptCount val="1"/>
                <c:pt idx="0">
                  <c:v>Kėdainių r. 2018 m. </c:v>
                </c:pt>
              </c:strCache>
            </c:strRef>
          </c:tx>
          <c:spPr>
            <a:ln w="28575" cap="rnd">
              <a:solidFill>
                <a:schemeClr val="tx1"/>
              </a:solidFill>
              <a:round/>
            </a:ln>
            <a:effectLst/>
          </c:spPr>
          <c:marker>
            <c:symbol val="picture"/>
            <c:spPr>
              <a:blipFill>
                <a:blip xmlns:r="http://schemas.openxmlformats.org/officeDocument/2006/relationships" r:embed="rId1"/>
                <a:stretch>
                  <a:fillRect/>
                </a:stretch>
              </a:blipFill>
              <a:ln w="25400">
                <a:noFill/>
              </a:ln>
              <a:effectLst/>
            </c:spPr>
          </c:marker>
          <c:dLbls>
            <c:dLbl>
              <c:idx val="0"/>
              <c:layout>
                <c:manualLayout>
                  <c:x val="-5.6016374017020358E-2"/>
                  <c:y val="-4.41014332965821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1BE-2346-9E77-A09F4430CD03}"/>
                </c:ext>
              </c:extLst>
            </c:dLbl>
            <c:dLbl>
              <c:idx val="1"/>
              <c:layout>
                <c:manualLayout>
                  <c:x val="-3.0162662932241732E-2"/>
                  <c:y val="-8.3792723263506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1BE-2346-9E77-A09F4430CD03}"/>
                </c:ext>
              </c:extLst>
            </c:dLbl>
            <c:dLbl>
              <c:idx val="3"/>
              <c:layout>
                <c:manualLayout>
                  <c:x val="-1.6133704658018978E-2"/>
                  <c:y val="1.238683817005143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5.2595092647476159E-2"/>
                      <c:h val="4.8357253215688456E-2"/>
                    </c:manualLayout>
                  </c15:layout>
                </c:ext>
                <c:ext xmlns:c16="http://schemas.microsoft.com/office/drawing/2014/chart" uri="{C3380CC4-5D6E-409C-BE32-E72D297353CC}">
                  <c16:uniqueId val="{0000000A-F1BE-2346-9E77-A09F4430CD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Sheet1!$A$14:$A$17</c:f>
              <c:strCache>
                <c:ptCount val="4"/>
                <c:pt idx="0">
                  <c:v>Suaugusieji, kurie per paskutines 30 d. kasdien vartojo tabako gaminius per savaitę</c:v>
                </c:pt>
                <c:pt idx="1">
                  <c:v>Suaugusieji, kurie per paskutines 30 d. kasdien rūkė el. cigeretes </c:v>
                </c:pt>
                <c:pt idx="2">
                  <c:v>Suaugusieji, kurie per paskutines 30 d. vartojo alkoholį kartą per savaitę </c:v>
                </c:pt>
                <c:pt idx="3">
                  <c:v>Suaugusieji, kurie bent kartą per savo gyvenimą vartojo narkotikus</c:v>
                </c:pt>
              </c:strCache>
            </c:strRef>
          </c:cat>
          <c:val>
            <c:numRef>
              <c:f>Sheet1!$D$14:$D$17</c:f>
              <c:numCache>
                <c:formatCode>General</c:formatCode>
                <c:ptCount val="4"/>
                <c:pt idx="0">
                  <c:v>12.9</c:v>
                </c:pt>
                <c:pt idx="1">
                  <c:v>2.6</c:v>
                </c:pt>
                <c:pt idx="2">
                  <c:v>13.8</c:v>
                </c:pt>
                <c:pt idx="3">
                  <c:v>0.7</c:v>
                </c:pt>
              </c:numCache>
            </c:numRef>
          </c:val>
          <c:smooth val="0"/>
          <c:extLst>
            <c:ext xmlns:c16="http://schemas.microsoft.com/office/drawing/2014/chart" uri="{C3380CC4-5D6E-409C-BE32-E72D297353CC}">
              <c16:uniqueId val="{00000002-F1BE-2346-9E77-A09F4430CD03}"/>
            </c:ext>
          </c:extLst>
        </c:ser>
        <c:ser>
          <c:idx val="3"/>
          <c:order val="3"/>
          <c:tx>
            <c:strRef>
              <c:f>Sheet1!$E$13</c:f>
              <c:strCache>
                <c:ptCount val="1"/>
                <c:pt idx="0">
                  <c:v>Lietuva 2018 m. </c:v>
                </c:pt>
              </c:strCache>
            </c:strRef>
          </c:tx>
          <c:spPr>
            <a:ln w="28575" cap="rnd">
              <a:solidFill>
                <a:schemeClr val="accent5">
                  <a:lumMod val="60000"/>
                  <a:lumOff val="40000"/>
                </a:schemeClr>
              </a:solidFill>
              <a:round/>
            </a:ln>
            <a:effectLst/>
          </c:spPr>
          <c:marker>
            <c:symbol val="picture"/>
            <c:spPr>
              <a:blipFill>
                <a:blip xmlns:r="http://schemas.openxmlformats.org/officeDocument/2006/relationships" r:embed="rId2"/>
                <a:stretch>
                  <a:fillRect/>
                </a:stretch>
              </a:blipFill>
              <a:ln w="25400">
                <a:noFill/>
              </a:ln>
              <a:effectLst/>
            </c:spPr>
          </c:marker>
          <c:dLbls>
            <c:dLbl>
              <c:idx val="0"/>
              <c:layout>
                <c:manualLayout>
                  <c:x val="-3.6626090703436393E-2"/>
                  <c:y val="-4.85115766262403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1BE-2346-9E77-A09F4430CD03}"/>
                </c:ext>
              </c:extLst>
            </c:dLbl>
            <c:dLbl>
              <c:idx val="1"/>
              <c:layout>
                <c:manualLayout>
                  <c:x val="-2.8008168217372474E-2"/>
                  <c:y val="2.81474862923458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1BE-2346-9E77-A09F4430CD03}"/>
                </c:ext>
              </c:extLst>
            </c:dLbl>
            <c:dLbl>
              <c:idx val="2"/>
              <c:layout>
                <c:manualLayout>
                  <c:x val="-3.2317138855973364E-2"/>
                  <c:y val="-3.96912899669239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1BE-2346-9E77-A09F4430CD03}"/>
                </c:ext>
              </c:extLst>
            </c:dLbl>
            <c:dLbl>
              <c:idx val="3"/>
              <c:layout>
                <c:manualLayout>
                  <c:x val="-3.2317138855973288E-2"/>
                  <c:y val="-4.85115766262403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1BE-2346-9E77-A09F4430CD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Sheet1!$A$14:$A$17</c:f>
              <c:strCache>
                <c:ptCount val="4"/>
                <c:pt idx="0">
                  <c:v>Suaugusieji, kurie per paskutines 30 d. kasdien vartojo tabako gaminius per savaitę</c:v>
                </c:pt>
                <c:pt idx="1">
                  <c:v>Suaugusieji, kurie per paskutines 30 d. kasdien rūkė el. cigeretes </c:v>
                </c:pt>
                <c:pt idx="2">
                  <c:v>Suaugusieji, kurie per paskutines 30 d. vartojo alkoholį kartą per savaitę </c:v>
                </c:pt>
                <c:pt idx="3">
                  <c:v>Suaugusieji, kurie bent kartą per savo gyvenimą vartojo narkotikus</c:v>
                </c:pt>
              </c:strCache>
            </c:strRef>
          </c:cat>
          <c:val>
            <c:numRef>
              <c:f>Sheet1!$E$14:$E$17</c:f>
              <c:numCache>
                <c:formatCode>General</c:formatCode>
                <c:ptCount val="4"/>
                <c:pt idx="0">
                  <c:v>17.3</c:v>
                </c:pt>
                <c:pt idx="1">
                  <c:v>1.1000000000000001</c:v>
                </c:pt>
                <c:pt idx="2">
                  <c:v>22.1</c:v>
                </c:pt>
                <c:pt idx="3">
                  <c:v>3.2</c:v>
                </c:pt>
              </c:numCache>
            </c:numRef>
          </c:val>
          <c:smooth val="0"/>
          <c:extLst>
            <c:ext xmlns:c16="http://schemas.microsoft.com/office/drawing/2014/chart" uri="{C3380CC4-5D6E-409C-BE32-E72D297353CC}">
              <c16:uniqueId val="{00000003-F1BE-2346-9E77-A09F4430CD03}"/>
            </c:ext>
          </c:extLst>
        </c:ser>
        <c:dLbls>
          <c:showLegendKey val="0"/>
          <c:showVal val="0"/>
          <c:showCatName val="0"/>
          <c:showSerName val="0"/>
          <c:showPercent val="0"/>
          <c:showBubbleSize val="0"/>
        </c:dLbls>
        <c:marker val="1"/>
        <c:smooth val="0"/>
        <c:axId val="110400640"/>
        <c:axId val="110402560"/>
      </c:lineChart>
      <c:catAx>
        <c:axId val="11040064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Rizikinga</a:t>
                </a:r>
                <a:r>
                  <a:rPr lang="en-GB" baseline="0"/>
                  <a:t> elgsena</a:t>
                </a:r>
                <a:endParaRPr lang="en-GB"/>
              </a:p>
            </c:rich>
          </c:tx>
          <c:layout>
            <c:manualLayout>
              <c:xMode val="edge"/>
              <c:yMode val="edge"/>
              <c:x val="0.49346676381600096"/>
              <c:y val="0.825629183342159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0402560"/>
        <c:crosses val="autoZero"/>
        <c:auto val="1"/>
        <c:lblAlgn val="ctr"/>
        <c:lblOffset val="100"/>
        <c:noMultiLvlLbl val="0"/>
      </c:catAx>
      <c:valAx>
        <c:axId val="110402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Proc.</a:t>
                </a:r>
              </a:p>
            </c:rich>
          </c:tx>
          <c:layout>
            <c:manualLayout>
              <c:xMode val="edge"/>
              <c:yMode val="edge"/>
              <c:x val="3.1263990309947656E-2"/>
              <c:y val="0.2854397437608434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0400640"/>
        <c:crosses val="autoZero"/>
        <c:crossBetween val="between"/>
      </c:valAx>
      <c:spPr>
        <a:noFill/>
        <a:ln>
          <a:noFill/>
        </a:ln>
        <a:effectLst/>
      </c:spPr>
    </c:plotArea>
    <c:legend>
      <c:legendPos val="b"/>
      <c:layout>
        <c:manualLayout>
          <c:xMode val="edge"/>
          <c:yMode val="edge"/>
          <c:x val="4.9999957589056621E-2"/>
          <c:y val="0.93727869408693942"/>
          <c:w val="0.89999991321486006"/>
          <c:h val="6.272117876518390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915542643702011E-2"/>
          <c:y val="4.2454650714010035E-2"/>
          <c:w val="0.87414221593332164"/>
          <c:h val="0.74072941769966905"/>
        </c:manualLayout>
      </c:layout>
      <c:barChart>
        <c:barDir val="bar"/>
        <c:grouping val="clustered"/>
        <c:varyColors val="0"/>
        <c:ser>
          <c:idx val="0"/>
          <c:order val="0"/>
          <c:tx>
            <c:strRef>
              <c:f>Sheet1!$T$2</c:f>
              <c:strCache>
                <c:ptCount val="1"/>
                <c:pt idx="0">
                  <c:v>Vyrai</c:v>
                </c:pt>
              </c:strCache>
            </c:strRef>
          </c:tx>
          <c:spPr>
            <a:solidFill>
              <a:srgbClr val="425166"/>
            </a:solidFill>
            <a:ln>
              <a:noFill/>
            </a:ln>
            <a:effectLst/>
          </c:spPr>
          <c:invertIfNegative val="0"/>
          <c:dLbls>
            <c:dLbl>
              <c:idx val="0"/>
              <c:layout>
                <c:manualLayout>
                  <c:x val="-8.3004772774434524E-3"/>
                  <c:y val="0"/>
                </c:manualLayout>
              </c:layout>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0C-3446-9596-E44FA1955076}"/>
                </c:ext>
              </c:extLst>
            </c:dLbl>
            <c:dLbl>
              <c:idx val="1"/>
              <c:delete val="1"/>
              <c:extLst>
                <c:ext xmlns:c15="http://schemas.microsoft.com/office/drawing/2012/chart" uri="{CE6537A1-D6FC-4f65-9D91-7224C49458BB}"/>
                <c:ext xmlns:c16="http://schemas.microsoft.com/office/drawing/2014/chart" uri="{C3380CC4-5D6E-409C-BE32-E72D297353CC}">
                  <c16:uniqueId val="{00000001-D60C-3446-9596-E44FA1955076}"/>
                </c:ext>
              </c:extLst>
            </c:dLbl>
            <c:dLbl>
              <c:idx val="2"/>
              <c:delete val="1"/>
              <c:extLst>
                <c:ext xmlns:c15="http://schemas.microsoft.com/office/drawing/2012/chart" uri="{CE6537A1-D6FC-4f65-9D91-7224C49458BB}"/>
                <c:ext xmlns:c16="http://schemas.microsoft.com/office/drawing/2014/chart" uri="{C3380CC4-5D6E-409C-BE32-E72D297353CC}">
                  <c16:uniqueId val="{00000002-D60C-3446-9596-E44FA1955076}"/>
                </c:ext>
              </c:extLst>
            </c:dLbl>
            <c:dLbl>
              <c:idx val="3"/>
              <c:delete val="1"/>
              <c:extLst>
                <c:ext xmlns:c15="http://schemas.microsoft.com/office/drawing/2012/chart" uri="{CE6537A1-D6FC-4f65-9D91-7224C49458BB}"/>
                <c:ext xmlns:c16="http://schemas.microsoft.com/office/drawing/2014/chart" uri="{C3380CC4-5D6E-409C-BE32-E72D297353CC}">
                  <c16:uniqueId val="{00000003-D60C-3446-9596-E44FA1955076}"/>
                </c:ext>
              </c:extLst>
            </c:dLbl>
            <c:dLbl>
              <c:idx val="4"/>
              <c:layout>
                <c:manualLayout>
                  <c:x val="-8.3004772774434524E-3"/>
                  <c:y val="-7.0756933799879539E-17"/>
                </c:manualLayout>
              </c:layout>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0C-3446-9596-E44FA1955076}"/>
                </c:ext>
              </c:extLst>
            </c:dLbl>
            <c:dLbl>
              <c:idx val="5"/>
              <c:layout>
                <c:manualLayout>
                  <c:x val="-8.3004772774434524E-3"/>
                  <c:y val="-7.0756933799879539E-17"/>
                </c:manualLayout>
              </c:layout>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0C-3446-9596-E44FA1955076}"/>
                </c:ext>
              </c:extLst>
            </c:dLbl>
            <c:dLbl>
              <c:idx val="6"/>
              <c:layout>
                <c:manualLayout>
                  <c:x val="-1.037543320158232E-2"/>
                  <c:y val="0"/>
                </c:manualLayout>
              </c:layout>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0C-3446-9596-E44FA1955076}"/>
                </c:ext>
              </c:extLst>
            </c:dLbl>
            <c:dLbl>
              <c:idx val="7"/>
              <c:layout>
                <c:manualLayout>
                  <c:x val="-8.3004772774434143E-3"/>
                  <c:y val="-7.0756933799879539E-17"/>
                </c:manualLayout>
              </c:layout>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0C-3446-9596-E44FA1955076}"/>
                </c:ext>
              </c:extLst>
            </c:dLbl>
            <c:dLbl>
              <c:idx val="8"/>
              <c:layout>
                <c:manualLayout>
                  <c:x val="-1.0375596596804317E-2"/>
                  <c:y val="-7.0756933799879539E-17"/>
                </c:manualLayout>
              </c:layout>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0C-3446-9596-E44FA1955076}"/>
                </c:ext>
              </c:extLst>
            </c:dLbl>
            <c:dLbl>
              <c:idx val="9"/>
              <c:layout>
                <c:manualLayout>
                  <c:x val="-1.0375596596804317E-2"/>
                  <c:y val="0"/>
                </c:manualLayout>
              </c:layout>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60C-3446-9596-E44FA1955076}"/>
                </c:ext>
              </c:extLst>
            </c:dLbl>
            <c:dLbl>
              <c:idx val="10"/>
              <c:layout>
                <c:manualLayout>
                  <c:x val="-8.3004772774434524E-3"/>
                  <c:y val="0"/>
                </c:manualLayout>
              </c:layout>
              <c:tx>
                <c:rich>
                  <a:bodyPr/>
                  <a:lstStyle/>
                  <a:p>
                    <a:r>
                      <a:rPr lang="en-US"/>
                      <a:t>13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60C-3446-9596-E44FA1955076}"/>
                </c:ext>
              </c:extLst>
            </c:dLbl>
            <c:dLbl>
              <c:idx val="11"/>
              <c:layout>
                <c:manualLayout>
                  <c:x val="-8.3004772774434143E-3"/>
                  <c:y val="0"/>
                </c:manualLayout>
              </c:layout>
              <c:tx>
                <c:rich>
                  <a:bodyPr/>
                  <a:lstStyle/>
                  <a:p>
                    <a:r>
                      <a:rPr lang="en-US"/>
                      <a:t>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60C-3446-9596-E44FA1955076}"/>
                </c:ext>
              </c:extLst>
            </c:dLbl>
            <c:dLbl>
              <c:idx val="12"/>
              <c:layout>
                <c:manualLayout>
                  <c:x val="-8.3004772774434524E-3"/>
                  <c:y val="0"/>
                </c:manualLayout>
              </c:layout>
              <c:tx>
                <c:rich>
                  <a:bodyPr/>
                  <a:lstStyle/>
                  <a:p>
                    <a:r>
                      <a:rPr lang="en-US"/>
                      <a:t>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60C-3446-9596-E44FA1955076}"/>
                </c:ext>
              </c:extLst>
            </c:dLbl>
            <c:dLbl>
              <c:idx val="13"/>
              <c:layout>
                <c:manualLayout>
                  <c:x val="-8.3004772774434334E-3"/>
                  <c:y val="0"/>
                </c:manualLayout>
              </c:layout>
              <c:tx>
                <c:rich>
                  <a:bodyPr/>
                  <a:lstStyle/>
                  <a:p>
                    <a:r>
                      <a:rPr lang="en-US"/>
                      <a:t>47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60C-3446-9596-E44FA1955076}"/>
                </c:ext>
              </c:extLst>
            </c:dLbl>
            <c:dLbl>
              <c:idx val="14"/>
              <c:layout>
                <c:manualLayout>
                  <c:x val="-8.3004772774434524E-3"/>
                  <c:y val="0"/>
                </c:manualLayout>
              </c:layout>
              <c:tx>
                <c:rich>
                  <a:bodyPr/>
                  <a:lstStyle/>
                  <a:p>
                    <a:r>
                      <a:rPr lang="en-US"/>
                      <a:t>62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60C-3446-9596-E44FA1955076}"/>
                </c:ext>
              </c:extLst>
            </c:dLbl>
            <c:dLbl>
              <c:idx val="15"/>
              <c:layout>
                <c:manualLayout>
                  <c:x val="-1.0375596596804317E-2"/>
                  <c:y val="0"/>
                </c:manualLayout>
              </c:layout>
              <c:tx>
                <c:rich>
                  <a:bodyPr/>
                  <a:lstStyle/>
                  <a:p>
                    <a:r>
                      <a:rPr lang="en-US"/>
                      <a:t>59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60C-3446-9596-E44FA1955076}"/>
                </c:ext>
              </c:extLst>
            </c:dLbl>
            <c:dLbl>
              <c:idx val="16"/>
              <c:layout>
                <c:manualLayout>
                  <c:x val="-8.3004772774434334E-3"/>
                  <c:y val="0"/>
                </c:manualLayout>
              </c:layout>
              <c:tx>
                <c:rich>
                  <a:bodyPr/>
                  <a:lstStyle/>
                  <a:p>
                    <a:r>
                      <a:rPr lang="en-US"/>
                      <a:t>48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60C-3446-9596-E44FA1955076}"/>
                </c:ext>
              </c:extLst>
            </c:dLbl>
            <c:dLbl>
              <c:idx val="17"/>
              <c:layout>
                <c:manualLayout>
                  <c:x val="-8.3004772774434524E-3"/>
                  <c:y val="-4.4223083624924712E-18"/>
                </c:manualLayout>
              </c:layout>
              <c:tx>
                <c:rich>
                  <a:bodyPr/>
                  <a:lstStyle/>
                  <a:p>
                    <a:r>
                      <a:rPr lang="en-US"/>
                      <a:t>63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60C-3446-9596-E44FA195507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Sheet1!$S$3:$S$20</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Sheet1!$T$3:$T$20</c:f>
              <c:numCache>
                <c:formatCode>General</c:formatCode>
                <c:ptCount val="18"/>
                <c:pt idx="0">
                  <c:v>-1</c:v>
                </c:pt>
                <c:pt idx="1">
                  <c:v>0</c:v>
                </c:pt>
                <c:pt idx="2">
                  <c:v>0</c:v>
                </c:pt>
                <c:pt idx="3">
                  <c:v>0</c:v>
                </c:pt>
                <c:pt idx="4">
                  <c:v>-2</c:v>
                </c:pt>
                <c:pt idx="5">
                  <c:v>-2</c:v>
                </c:pt>
                <c:pt idx="6">
                  <c:v>-3</c:v>
                </c:pt>
                <c:pt idx="7">
                  <c:v>-7</c:v>
                </c:pt>
                <c:pt idx="8">
                  <c:v>-4</c:v>
                </c:pt>
                <c:pt idx="9">
                  <c:v>-10</c:v>
                </c:pt>
                <c:pt idx="10">
                  <c:v>-13</c:v>
                </c:pt>
                <c:pt idx="11">
                  <c:v>-33</c:v>
                </c:pt>
                <c:pt idx="12">
                  <c:v>-30</c:v>
                </c:pt>
                <c:pt idx="13">
                  <c:v>-47</c:v>
                </c:pt>
                <c:pt idx="14">
                  <c:v>-62</c:v>
                </c:pt>
                <c:pt idx="15">
                  <c:v>-59</c:v>
                </c:pt>
                <c:pt idx="16">
                  <c:v>-48</c:v>
                </c:pt>
                <c:pt idx="17">
                  <c:v>-63</c:v>
                </c:pt>
              </c:numCache>
            </c:numRef>
          </c:val>
          <c:extLst>
            <c:ext xmlns:c16="http://schemas.microsoft.com/office/drawing/2014/chart" uri="{C3380CC4-5D6E-409C-BE32-E72D297353CC}">
              <c16:uniqueId val="{00000012-D60C-3446-9596-E44FA1955076}"/>
            </c:ext>
          </c:extLst>
        </c:ser>
        <c:ser>
          <c:idx val="1"/>
          <c:order val="1"/>
          <c:tx>
            <c:strRef>
              <c:f>Sheet1!$U$2</c:f>
              <c:strCache>
                <c:ptCount val="1"/>
                <c:pt idx="0">
                  <c:v>Moterys</c:v>
                </c:pt>
              </c:strCache>
            </c:strRef>
          </c:tx>
          <c:spPr>
            <a:solidFill>
              <a:srgbClr val="FFB7B7"/>
            </a:solidFill>
            <a:ln>
              <a:noFill/>
            </a:ln>
            <a:effectLst/>
          </c:spPr>
          <c:invertIfNegative val="0"/>
          <c:dLbls>
            <c:dLbl>
              <c:idx val="0"/>
              <c:layout>
                <c:manualLayout>
                  <c:x val="-8.30047727744349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60C-3446-9596-E44FA1955076}"/>
                </c:ext>
              </c:extLst>
            </c:dLbl>
            <c:dLbl>
              <c:idx val="1"/>
              <c:delete val="1"/>
              <c:extLst>
                <c:ext xmlns:c15="http://schemas.microsoft.com/office/drawing/2012/chart" uri="{CE6537A1-D6FC-4f65-9D91-7224C49458BB}"/>
                <c:ext xmlns:c16="http://schemas.microsoft.com/office/drawing/2014/chart" uri="{C3380CC4-5D6E-409C-BE32-E72D297353CC}">
                  <c16:uniqueId val="{00000014-D60C-3446-9596-E44FA1955076}"/>
                </c:ext>
              </c:extLst>
            </c:dLbl>
            <c:dLbl>
              <c:idx val="2"/>
              <c:delete val="1"/>
              <c:extLst>
                <c:ext xmlns:c15="http://schemas.microsoft.com/office/drawing/2012/chart" uri="{CE6537A1-D6FC-4f65-9D91-7224C49458BB}"/>
                <c:ext xmlns:c16="http://schemas.microsoft.com/office/drawing/2014/chart" uri="{C3380CC4-5D6E-409C-BE32-E72D297353CC}">
                  <c16:uniqueId val="{00000015-D60C-3446-9596-E44FA1955076}"/>
                </c:ext>
              </c:extLst>
            </c:dLbl>
            <c:dLbl>
              <c:idx val="3"/>
              <c:delete val="1"/>
              <c:extLst>
                <c:ext xmlns:c15="http://schemas.microsoft.com/office/drawing/2012/chart" uri="{CE6537A1-D6FC-4f65-9D91-7224C49458BB}"/>
                <c:ext xmlns:c16="http://schemas.microsoft.com/office/drawing/2014/chart" uri="{C3380CC4-5D6E-409C-BE32-E72D297353CC}">
                  <c16:uniqueId val="{00000016-D60C-3446-9596-E44FA1955076}"/>
                </c:ext>
              </c:extLst>
            </c:dLbl>
            <c:dLbl>
              <c:idx val="4"/>
              <c:delete val="1"/>
              <c:extLst>
                <c:ext xmlns:c15="http://schemas.microsoft.com/office/drawing/2012/chart" uri="{CE6537A1-D6FC-4f65-9D91-7224C49458BB}"/>
                <c:ext xmlns:c16="http://schemas.microsoft.com/office/drawing/2014/chart" uri="{C3380CC4-5D6E-409C-BE32-E72D297353CC}">
                  <c16:uniqueId val="{00000017-D60C-3446-9596-E44FA1955076}"/>
                </c:ext>
              </c:extLst>
            </c:dLbl>
            <c:dLbl>
              <c:idx val="5"/>
              <c:layout>
                <c:manualLayout>
                  <c:x val="-8.3004772774434906E-3"/>
                  <c:y val="-7.075693379987953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60C-3446-9596-E44FA1955076}"/>
                </c:ext>
              </c:extLst>
            </c:dLbl>
            <c:dLbl>
              <c:idx val="6"/>
              <c:layout>
                <c:manualLayout>
                  <c:x val="-8.30047727744349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60C-3446-9596-E44FA1955076}"/>
                </c:ext>
              </c:extLst>
            </c:dLbl>
            <c:dLbl>
              <c:idx val="7"/>
              <c:delete val="1"/>
              <c:extLst>
                <c:ext xmlns:c15="http://schemas.microsoft.com/office/drawing/2012/chart" uri="{CE6537A1-D6FC-4f65-9D91-7224C49458BB}"/>
                <c:ext xmlns:c16="http://schemas.microsoft.com/office/drawing/2014/chart" uri="{C3380CC4-5D6E-409C-BE32-E72D297353CC}">
                  <c16:uniqueId val="{0000001A-D60C-3446-9596-E44FA1955076}"/>
                </c:ext>
              </c:extLst>
            </c:dLbl>
            <c:dLbl>
              <c:idx val="8"/>
              <c:layout>
                <c:manualLayout>
                  <c:x val="-8.3004772774434906E-3"/>
                  <c:y val="-7.075693379987953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60C-3446-9596-E44FA1955076}"/>
                </c:ext>
              </c:extLst>
            </c:dLbl>
            <c:dLbl>
              <c:idx val="9"/>
              <c:layout>
                <c:manualLayout>
                  <c:x val="-8.300477277443452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60C-3446-9596-E44FA1955076}"/>
                </c:ext>
              </c:extLst>
            </c:dLbl>
            <c:dLbl>
              <c:idx val="10"/>
              <c:layout>
                <c:manualLayout>
                  <c:x val="-8.300477277443452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60C-3446-9596-E44FA1955076}"/>
                </c:ext>
              </c:extLst>
            </c:dLbl>
            <c:dLbl>
              <c:idx val="11"/>
              <c:layout>
                <c:manualLayout>
                  <c:x val="-8.300477277443490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60C-3446-9596-E44FA1955076}"/>
                </c:ext>
              </c:extLst>
            </c:dLbl>
            <c:dLbl>
              <c:idx val="12"/>
              <c:layout>
                <c:manualLayout>
                  <c:x val="-8.300477277443452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60C-3446-9596-E44FA1955076}"/>
                </c:ext>
              </c:extLst>
            </c:dLbl>
            <c:dLbl>
              <c:idx val="13"/>
              <c:layout>
                <c:manualLayout>
                  <c:x val="-8.300477277443452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60C-3446-9596-E44FA1955076}"/>
                </c:ext>
              </c:extLst>
            </c:dLbl>
            <c:dLbl>
              <c:idx val="14"/>
              <c:layout>
                <c:manualLayout>
                  <c:x val="-8.300477277443452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60C-3446-9596-E44FA1955076}"/>
                </c:ext>
              </c:extLst>
            </c:dLbl>
            <c:dLbl>
              <c:idx val="15"/>
              <c:layout>
                <c:manualLayout>
                  <c:x val="-1.037559659680431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60C-3446-9596-E44FA1955076}"/>
                </c:ext>
              </c:extLst>
            </c:dLbl>
            <c:dLbl>
              <c:idx val="16"/>
              <c:layout>
                <c:manualLayout>
                  <c:x val="-8.300477277443452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60C-3446-9596-E44FA1955076}"/>
                </c:ext>
              </c:extLst>
            </c:dLbl>
            <c:dLbl>
              <c:idx val="17"/>
              <c:layout>
                <c:manualLayout>
                  <c:x val="-8.3004772774436051E-3"/>
                  <c:y val="-4.4223083624924712E-1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D60C-3446-9596-E44FA1955076}"/>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Sheet1!$S$3:$S$20</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c:v>
                </c:pt>
              </c:strCache>
            </c:strRef>
          </c:cat>
          <c:val>
            <c:numRef>
              <c:f>Sheet1!$U$3:$U$20</c:f>
              <c:numCache>
                <c:formatCode>General</c:formatCode>
                <c:ptCount val="18"/>
                <c:pt idx="0">
                  <c:v>2</c:v>
                </c:pt>
                <c:pt idx="1">
                  <c:v>0</c:v>
                </c:pt>
                <c:pt idx="2">
                  <c:v>0</c:v>
                </c:pt>
                <c:pt idx="3">
                  <c:v>0</c:v>
                </c:pt>
                <c:pt idx="4">
                  <c:v>0</c:v>
                </c:pt>
                <c:pt idx="5">
                  <c:v>1</c:v>
                </c:pt>
                <c:pt idx="6">
                  <c:v>2</c:v>
                </c:pt>
                <c:pt idx="7">
                  <c:v>0</c:v>
                </c:pt>
                <c:pt idx="8">
                  <c:v>1</c:v>
                </c:pt>
                <c:pt idx="9">
                  <c:v>5</c:v>
                </c:pt>
                <c:pt idx="10">
                  <c:v>5</c:v>
                </c:pt>
                <c:pt idx="11">
                  <c:v>9</c:v>
                </c:pt>
                <c:pt idx="12">
                  <c:v>21</c:v>
                </c:pt>
                <c:pt idx="13">
                  <c:v>26</c:v>
                </c:pt>
                <c:pt idx="14">
                  <c:v>36</c:v>
                </c:pt>
                <c:pt idx="15">
                  <c:v>59</c:v>
                </c:pt>
                <c:pt idx="16">
                  <c:v>74</c:v>
                </c:pt>
                <c:pt idx="17">
                  <c:v>201</c:v>
                </c:pt>
              </c:numCache>
            </c:numRef>
          </c:val>
          <c:extLst>
            <c:ext xmlns:c16="http://schemas.microsoft.com/office/drawing/2014/chart" uri="{C3380CC4-5D6E-409C-BE32-E72D297353CC}">
              <c16:uniqueId val="{00000025-D60C-3446-9596-E44FA1955076}"/>
            </c:ext>
          </c:extLst>
        </c:ser>
        <c:dLbls>
          <c:showLegendKey val="0"/>
          <c:showVal val="0"/>
          <c:showCatName val="0"/>
          <c:showSerName val="0"/>
          <c:showPercent val="0"/>
          <c:showBubbleSize val="0"/>
        </c:dLbls>
        <c:gapWidth val="47"/>
        <c:overlap val="100"/>
        <c:axId val="109732608"/>
        <c:axId val="109734528"/>
      </c:barChart>
      <c:catAx>
        <c:axId val="10973260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Amžiaus grupės (5 m.)</a:t>
                </a:r>
              </a:p>
            </c:rich>
          </c:tx>
          <c:layout>
            <c:manualLayout>
              <c:xMode val="edge"/>
              <c:yMode val="edge"/>
              <c:x val="4.1502386387217262E-3"/>
              <c:y val="0.2050808826434326"/>
            </c:manualLayout>
          </c:layout>
          <c:overlay val="0"/>
          <c:spPr>
            <a:noFill/>
            <a:ln>
              <a:noFill/>
            </a:ln>
            <a:effectLst/>
          </c:spPr>
        </c:title>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09734528"/>
        <c:crosses val="autoZero"/>
        <c:auto val="1"/>
        <c:lblAlgn val="ctr"/>
        <c:lblOffset val="100"/>
        <c:noMultiLvlLbl val="0"/>
      </c:catAx>
      <c:valAx>
        <c:axId val="1097345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sz="1000"/>
                  <a:t>Mirusiųjų skaičius</a:t>
                </a:r>
              </a:p>
            </c:rich>
          </c:tx>
          <c:layout>
            <c:manualLayout>
              <c:xMode val="edge"/>
              <c:yMode val="edge"/>
              <c:x val="0.40899670431837232"/>
              <c:y val="0.85812761922706404"/>
            </c:manualLayout>
          </c:layout>
          <c:overlay val="0"/>
          <c:spPr>
            <a:noFill/>
            <a:ln>
              <a:noFill/>
            </a:ln>
            <a:effectLst/>
          </c:spPr>
        </c:title>
        <c:numFmt formatCode="#,##0;#,##0\ " sourceLinked="0"/>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09732608"/>
        <c:crosses val="autoZero"/>
        <c:crossBetween val="between"/>
        <c:majorUnit val="25"/>
      </c:valAx>
      <c:spPr>
        <a:noFill/>
        <a:ln>
          <a:noFill/>
        </a:ln>
        <a:effectLst/>
      </c:spPr>
    </c:plotArea>
    <c:legend>
      <c:legendPos val="b"/>
      <c:layout>
        <c:manualLayout>
          <c:xMode val="edge"/>
          <c:yMode val="edge"/>
          <c:x val="0.39910573795001086"/>
          <c:y val="0.93452654099441734"/>
          <c:w val="0.17036843988608083"/>
          <c:h val="6.123255241493115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Kėdainių r. </c:v>
                </c:pt>
              </c:strCache>
            </c:strRef>
          </c:tx>
          <c:spPr>
            <a:solidFill>
              <a:srgbClr val="00666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2018 m.</c:v>
                </c:pt>
                <c:pt idx="1">
                  <c:v>2019 m.</c:v>
                </c:pt>
                <c:pt idx="2">
                  <c:v>2020 m. </c:v>
                </c:pt>
                <c:pt idx="3">
                  <c:v>2021 m. </c:v>
                </c:pt>
                <c:pt idx="4">
                  <c:v>2022 m. </c:v>
                </c:pt>
              </c:strCache>
            </c:strRef>
          </c:cat>
          <c:val>
            <c:numRef>
              <c:f>Lapas1!$B$2:$B$6</c:f>
              <c:numCache>
                <c:formatCode>General</c:formatCode>
                <c:ptCount val="5"/>
                <c:pt idx="0">
                  <c:v>591.70000000000005</c:v>
                </c:pt>
                <c:pt idx="1">
                  <c:v>623.6</c:v>
                </c:pt>
                <c:pt idx="2">
                  <c:v>701.9</c:v>
                </c:pt>
                <c:pt idx="3">
                  <c:v>647.6</c:v>
                </c:pt>
                <c:pt idx="4">
                  <c:v>610.1</c:v>
                </c:pt>
              </c:numCache>
            </c:numRef>
          </c:val>
          <c:extLst>
            <c:ext xmlns:c16="http://schemas.microsoft.com/office/drawing/2014/chart" uri="{C3380CC4-5D6E-409C-BE32-E72D297353CC}">
              <c16:uniqueId val="{00000000-F8A0-594F-80E0-2AF30D0ED1AC}"/>
            </c:ext>
          </c:extLst>
        </c:ser>
        <c:ser>
          <c:idx val="1"/>
          <c:order val="1"/>
          <c:tx>
            <c:strRef>
              <c:f>Lapas1!$C$1</c:f>
              <c:strCache>
                <c:ptCount val="1"/>
                <c:pt idx="0">
                  <c:v>Lietuva</c:v>
                </c:pt>
              </c:strCache>
            </c:strRef>
          </c:tx>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2018 m.</c:v>
                </c:pt>
                <c:pt idx="1">
                  <c:v>2019 m.</c:v>
                </c:pt>
                <c:pt idx="2">
                  <c:v>2020 m. </c:v>
                </c:pt>
                <c:pt idx="3">
                  <c:v>2021 m. </c:v>
                </c:pt>
                <c:pt idx="4">
                  <c:v>2022 m. </c:v>
                </c:pt>
              </c:strCache>
            </c:strRef>
          </c:cat>
          <c:val>
            <c:numRef>
              <c:f>Lapas1!$C$2:$C$6</c:f>
              <c:numCache>
                <c:formatCode>General</c:formatCode>
                <c:ptCount val="5"/>
                <c:pt idx="0">
                  <c:v>484.1</c:v>
                </c:pt>
                <c:pt idx="1">
                  <c:v>479.2</c:v>
                </c:pt>
                <c:pt idx="2">
                  <c:v>526.79999999999995</c:v>
                </c:pt>
                <c:pt idx="3">
                  <c:v>507.6</c:v>
                </c:pt>
                <c:pt idx="4">
                  <c:v>499.6</c:v>
                </c:pt>
              </c:numCache>
            </c:numRef>
          </c:val>
          <c:extLst>
            <c:ext xmlns:c16="http://schemas.microsoft.com/office/drawing/2014/chart" uri="{C3380CC4-5D6E-409C-BE32-E72D297353CC}">
              <c16:uniqueId val="{00000001-F8A0-594F-80E0-2AF30D0ED1AC}"/>
            </c:ext>
          </c:extLst>
        </c:ser>
        <c:dLbls>
          <c:dLblPos val="outEnd"/>
          <c:showLegendKey val="0"/>
          <c:showVal val="1"/>
          <c:showCatName val="0"/>
          <c:showSerName val="0"/>
          <c:showPercent val="0"/>
          <c:showBubbleSize val="0"/>
        </c:dLbls>
        <c:gapWidth val="219"/>
        <c:overlap val="-27"/>
        <c:axId val="109819008"/>
        <c:axId val="109820928"/>
      </c:barChart>
      <c:catAx>
        <c:axId val="1098190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Metai</a:t>
                </a:r>
              </a:p>
            </c:rich>
          </c:tx>
          <c:layout>
            <c:manualLayout>
              <c:xMode val="edge"/>
              <c:yMode val="edge"/>
              <c:x val="0.50777490719595098"/>
              <c:y val="0.76505838345010024"/>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09820928"/>
        <c:crosses val="autoZero"/>
        <c:auto val="1"/>
        <c:lblAlgn val="ctr"/>
        <c:lblOffset val="100"/>
        <c:noMultiLvlLbl val="0"/>
      </c:catAx>
      <c:valAx>
        <c:axId val="109820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Išvengiamas</a:t>
                </a:r>
                <a:r>
                  <a:rPr lang="lt-LT" baseline="0"/>
                  <a:t> mirtingumas </a:t>
                </a:r>
              </a:p>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baseline="0"/>
                  <a:t>100 000 gyv. </a:t>
                </a:r>
                <a:endParaRPr lang="lt-LT"/>
              </a:p>
            </c:rich>
          </c:tx>
          <c:layout>
            <c:manualLayout>
              <c:xMode val="edge"/>
              <c:yMode val="edge"/>
              <c:x val="7.2202713022035576E-3"/>
              <c:y val="5.5210876261662316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09819008"/>
        <c:crosses val="autoZero"/>
        <c:crossBetween val="between"/>
      </c:valAx>
      <c:spPr>
        <a:noFill/>
        <a:ln>
          <a:noFill/>
        </a:ln>
        <a:effectLst/>
      </c:spPr>
    </c:plotArea>
    <c:legend>
      <c:legendPos val="b"/>
      <c:layout>
        <c:manualLayout>
          <c:xMode val="edge"/>
          <c:yMode val="edge"/>
          <c:x val="0.39969773655112811"/>
          <c:y val="0.87420381507429679"/>
          <c:w val="0.26002415406356855"/>
          <c:h val="9.5626681106800768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Sheet1!$Q$29</c:f>
              <c:strCache>
                <c:ptCount val="1"/>
                <c:pt idx="0">
                  <c:v>Prevencinėmis priemonėmis Kėdainių r.</c:v>
                </c:pt>
              </c:strCache>
            </c:strRef>
          </c:tx>
          <c:spPr>
            <a:solidFill>
              <a:srgbClr val="00959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Sheet1!$P$30:$P$34</c:f>
              <c:strCache>
                <c:ptCount val="5"/>
                <c:pt idx="0">
                  <c:v>2018 m.</c:v>
                </c:pt>
                <c:pt idx="1">
                  <c:v>2019 m.</c:v>
                </c:pt>
                <c:pt idx="2">
                  <c:v>2020 m.</c:v>
                </c:pt>
                <c:pt idx="3">
                  <c:v>2021 m.</c:v>
                </c:pt>
                <c:pt idx="4">
                  <c:v>2022 m.</c:v>
                </c:pt>
              </c:strCache>
            </c:strRef>
          </c:cat>
          <c:val>
            <c:numRef>
              <c:f>Sheet1!$Q$30:$Q$34</c:f>
              <c:numCache>
                <c:formatCode>General</c:formatCode>
                <c:ptCount val="5"/>
                <c:pt idx="0">
                  <c:v>366.5</c:v>
                </c:pt>
                <c:pt idx="1">
                  <c:v>408.3</c:v>
                </c:pt>
                <c:pt idx="2">
                  <c:v>407.4</c:v>
                </c:pt>
                <c:pt idx="3">
                  <c:v>398.3</c:v>
                </c:pt>
                <c:pt idx="4">
                  <c:v>386.5</c:v>
                </c:pt>
              </c:numCache>
            </c:numRef>
          </c:val>
          <c:extLst>
            <c:ext xmlns:c16="http://schemas.microsoft.com/office/drawing/2014/chart" uri="{C3380CC4-5D6E-409C-BE32-E72D297353CC}">
              <c16:uniqueId val="{00000000-8221-6442-8B14-D2CCB2DD09FC}"/>
            </c:ext>
          </c:extLst>
        </c:ser>
        <c:ser>
          <c:idx val="1"/>
          <c:order val="1"/>
          <c:tx>
            <c:strRef>
              <c:f>Sheet1!$R$29</c:f>
              <c:strCache>
                <c:ptCount val="1"/>
                <c:pt idx="0">
                  <c:v>Tinkamu gydymu Kėdainių r. </c:v>
                </c:pt>
              </c:strCache>
            </c:strRef>
          </c:tx>
          <c:spPr>
            <a:solidFill>
              <a:srgbClr val="FFCC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Sheet1!$P$30:$P$34</c:f>
              <c:strCache>
                <c:ptCount val="5"/>
                <c:pt idx="0">
                  <c:v>2018 m.</c:v>
                </c:pt>
                <c:pt idx="1">
                  <c:v>2019 m.</c:v>
                </c:pt>
                <c:pt idx="2">
                  <c:v>2020 m.</c:v>
                </c:pt>
                <c:pt idx="3">
                  <c:v>2021 m.</c:v>
                </c:pt>
                <c:pt idx="4">
                  <c:v>2022 m.</c:v>
                </c:pt>
              </c:strCache>
            </c:strRef>
          </c:cat>
          <c:val>
            <c:numRef>
              <c:f>Sheet1!$R$30:$R$34</c:f>
              <c:numCache>
                <c:formatCode>General</c:formatCode>
                <c:ptCount val="5"/>
                <c:pt idx="0">
                  <c:v>225.2</c:v>
                </c:pt>
                <c:pt idx="1">
                  <c:v>215.3</c:v>
                </c:pt>
                <c:pt idx="2">
                  <c:v>294.60000000000002</c:v>
                </c:pt>
                <c:pt idx="3">
                  <c:v>258.3</c:v>
                </c:pt>
                <c:pt idx="4">
                  <c:v>223.6</c:v>
                </c:pt>
              </c:numCache>
            </c:numRef>
          </c:val>
          <c:extLst>
            <c:ext xmlns:c16="http://schemas.microsoft.com/office/drawing/2014/chart" uri="{C3380CC4-5D6E-409C-BE32-E72D297353CC}">
              <c16:uniqueId val="{00000001-8221-6442-8B14-D2CCB2DD09FC}"/>
            </c:ext>
          </c:extLst>
        </c:ser>
        <c:dLbls>
          <c:showLegendKey val="0"/>
          <c:showVal val="0"/>
          <c:showCatName val="0"/>
          <c:showSerName val="0"/>
          <c:showPercent val="0"/>
          <c:showBubbleSize val="0"/>
        </c:dLbls>
        <c:gapWidth val="126"/>
        <c:overlap val="-23"/>
        <c:axId val="109882368"/>
        <c:axId val="109896832"/>
      </c:barChart>
      <c:lineChart>
        <c:grouping val="standard"/>
        <c:varyColors val="0"/>
        <c:ser>
          <c:idx val="2"/>
          <c:order val="2"/>
          <c:tx>
            <c:strRef>
              <c:f>Sheet1!$S$29</c:f>
              <c:strCache>
                <c:ptCount val="1"/>
                <c:pt idx="0">
                  <c:v>Prevencinėmis priemonėmis Lietuva</c:v>
                </c:pt>
              </c:strCache>
            </c:strRef>
          </c:tx>
          <c:spPr>
            <a:ln w="28575" cap="rnd">
              <a:solidFill>
                <a:schemeClr val="accent3"/>
              </a:solidFill>
              <a:round/>
            </a:ln>
            <a:effectLst/>
          </c:spPr>
          <c:marker>
            <c:symbol val="picture"/>
            <c:spPr>
              <a:blipFill>
                <a:blip xmlns:r="http://schemas.openxmlformats.org/officeDocument/2006/relationships" r:embed="rId1"/>
                <a:stretch>
                  <a:fillRect/>
                </a:stretch>
              </a:blipFill>
              <a:ln w="25400">
                <a:noFill/>
              </a:ln>
              <a:effectLst/>
            </c:spPr>
          </c:marker>
          <c:dLbls>
            <c:dLbl>
              <c:idx val="0"/>
              <c:layout>
                <c:manualLayout>
                  <c:x val="-1.3254791971605151E-2"/>
                  <c:y val="-4.6924886330361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221-6442-8B14-D2CCB2DD09FC}"/>
                </c:ext>
              </c:extLst>
            </c:dLbl>
            <c:dLbl>
              <c:idx val="1"/>
              <c:layout>
                <c:manualLayout>
                  <c:x val="-1.541882573053179E-2"/>
                  <c:y val="-4.6924886330361175E-2"/>
                </c:manualLayout>
              </c:layout>
              <c:tx>
                <c:rich>
                  <a:bodyPr/>
                  <a:lstStyle/>
                  <a:p>
                    <a:fld id="{19A1E3E2-BCAF-4C79-95DC-4039B66542A1}" type="VALUE">
                      <a:rPr lang="en-US"/>
                      <a:pPr/>
                      <a:t>[REIKŠMĖ]</a:t>
                    </a:fld>
                    <a:r>
                      <a:rPr lang="en-US"/>
                      <a:t>,0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221-6442-8B14-D2CCB2DD09FC}"/>
                </c:ext>
              </c:extLst>
            </c:dLbl>
            <c:dLbl>
              <c:idx val="2"/>
              <c:layout>
                <c:manualLayout>
                  <c:x val="-1.3254791971605151E-2"/>
                  <c:y val="-4.6924886330361133E-2"/>
                </c:manualLayout>
              </c:layout>
              <c:tx>
                <c:rich>
                  <a:bodyPr/>
                  <a:lstStyle/>
                  <a:p>
                    <a:fld id="{6074E2E4-2733-4287-9B1C-B48B94C2A0C3}" type="VALUE">
                      <a:rPr lang="en-US"/>
                      <a:pPr/>
                      <a:t>[REIKŠMĖ]</a:t>
                    </a:fld>
                    <a:r>
                      <a:rPr lang="en-US"/>
                      <a:t>,0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221-6442-8B14-D2CCB2DD09FC}"/>
                </c:ext>
              </c:extLst>
            </c:dLbl>
            <c:dLbl>
              <c:idx val="3"/>
              <c:layout>
                <c:manualLayout>
                  <c:x val="-1.9746893248385147E-2"/>
                  <c:y val="-4.6924886330361133E-2"/>
                </c:manualLayout>
              </c:layout>
              <c:tx>
                <c:rich>
                  <a:bodyPr/>
                  <a:lstStyle/>
                  <a:p>
                    <a:fld id="{49A7201D-92C6-4B97-96A9-8C03D263AD2C}" type="VALUE">
                      <a:rPr lang="en-US"/>
                      <a:pPr/>
                      <a:t>[REIKŠMĖ]</a:t>
                    </a:fld>
                    <a:r>
                      <a:rPr lang="en-US"/>
                      <a:t>,0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221-6442-8B14-D2CCB2DD09FC}"/>
                </c:ext>
              </c:extLst>
            </c:dLbl>
            <c:dLbl>
              <c:idx val="4"/>
              <c:layout>
                <c:manualLayout>
                  <c:x val="-1.541882573053179E-2"/>
                  <c:y val="-4.6924886330361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221-6442-8B14-D2CCB2DD09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Sheet1!$P$30:$P$34</c:f>
              <c:strCache>
                <c:ptCount val="5"/>
                <c:pt idx="0">
                  <c:v>2018 m.</c:v>
                </c:pt>
                <c:pt idx="1">
                  <c:v>2019 m.</c:v>
                </c:pt>
                <c:pt idx="2">
                  <c:v>2020 m.</c:v>
                </c:pt>
                <c:pt idx="3">
                  <c:v>2021 m.</c:v>
                </c:pt>
                <c:pt idx="4">
                  <c:v>2022 m.</c:v>
                </c:pt>
              </c:strCache>
            </c:strRef>
          </c:cat>
          <c:val>
            <c:numRef>
              <c:f>Sheet1!$S$30:$S$34</c:f>
              <c:numCache>
                <c:formatCode>General</c:formatCode>
                <c:ptCount val="5"/>
                <c:pt idx="0">
                  <c:v>297.10000000000002</c:v>
                </c:pt>
                <c:pt idx="1">
                  <c:v>294</c:v>
                </c:pt>
                <c:pt idx="2">
                  <c:v>320</c:v>
                </c:pt>
                <c:pt idx="3">
                  <c:v>307</c:v>
                </c:pt>
                <c:pt idx="4">
                  <c:v>302.60000000000002</c:v>
                </c:pt>
              </c:numCache>
            </c:numRef>
          </c:val>
          <c:smooth val="0"/>
          <c:extLst>
            <c:ext xmlns:c16="http://schemas.microsoft.com/office/drawing/2014/chart" uri="{C3380CC4-5D6E-409C-BE32-E72D297353CC}">
              <c16:uniqueId val="{00000005-8221-6442-8B14-D2CCB2DD09FC}"/>
            </c:ext>
          </c:extLst>
        </c:ser>
        <c:ser>
          <c:idx val="3"/>
          <c:order val="3"/>
          <c:tx>
            <c:strRef>
              <c:f>Sheet1!$T$29</c:f>
              <c:strCache>
                <c:ptCount val="1"/>
                <c:pt idx="0">
                  <c:v>Tinkamu gydymu Lietuva</c:v>
                </c:pt>
              </c:strCache>
            </c:strRef>
          </c:tx>
          <c:spPr>
            <a:ln w="28575" cap="rnd">
              <a:solidFill>
                <a:schemeClr val="tx2"/>
              </a:solidFill>
              <a:round/>
            </a:ln>
            <a:effectLst/>
          </c:spPr>
          <c:marker>
            <c:symbol val="picture"/>
            <c:spPr>
              <a:blipFill>
                <a:blip xmlns:r="http://schemas.openxmlformats.org/officeDocument/2006/relationships" r:embed="rId2"/>
                <a:stretch>
                  <a:fillRect/>
                </a:stretch>
              </a:blipFill>
              <a:ln w="25400">
                <a:noFill/>
              </a:ln>
              <a:effectLst/>
            </c:spPr>
          </c:marker>
          <c:dLbls>
            <c:dLbl>
              <c:idx val="0"/>
              <c:layout>
                <c:manualLayout>
                  <c:x val="-1.8664876368921748E-2"/>
                  <c:y val="-5.3054841377357456E-2"/>
                </c:manualLayout>
              </c:layout>
              <c:tx>
                <c:rich>
                  <a:bodyPr/>
                  <a:lstStyle/>
                  <a:p>
                    <a:fld id="{1C500607-7BC6-4F8D-89AF-70AD3E197A0E}" type="VALUE">
                      <a:rPr lang="en-US"/>
                      <a:pPr/>
                      <a:t>[REIKŠMĖ]</a:t>
                    </a:fld>
                    <a:r>
                      <a:rPr lang="en-US"/>
                      <a:t>,0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221-6442-8B14-D2CCB2DD09FC}"/>
                </c:ext>
              </c:extLst>
            </c:dLbl>
            <c:dLbl>
              <c:idx val="1"/>
              <c:layout>
                <c:manualLayout>
                  <c:x val="-1.8664876368921748E-2"/>
                  <c:y val="-5.3054841377357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221-6442-8B14-D2CCB2DD09FC}"/>
                </c:ext>
              </c:extLst>
            </c:dLbl>
            <c:dLbl>
              <c:idx val="2"/>
              <c:layout>
                <c:manualLayout>
                  <c:x val="-1.4310182749609749E-2"/>
                  <c:y val="-6.27551094256600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221-6442-8B14-D2CCB2DD09FC}"/>
                </c:ext>
              </c:extLst>
            </c:dLbl>
            <c:dLbl>
              <c:idx val="3"/>
              <c:layout>
                <c:manualLayout>
                  <c:x val="-1.433680885106847E-2"/>
                  <c:y val="-5.30548413773574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221-6442-8B14-D2CCB2DD09FC}"/>
                </c:ext>
              </c:extLst>
            </c:dLbl>
            <c:dLbl>
              <c:idx val="4"/>
              <c:layout>
                <c:manualLayout>
                  <c:x val="-1.6474372795404955E-2"/>
                  <c:y val="-5.3563932955071836E-2"/>
                </c:manualLayout>
              </c:layout>
              <c:tx>
                <c:rich>
                  <a:bodyPr/>
                  <a:lstStyle/>
                  <a:p>
                    <a:fld id="{F182799C-2162-4069-BB43-43717CB4B85A}" type="VALUE">
                      <a:rPr lang="en-US"/>
                      <a:pPr/>
                      <a:t>[REIKŠMĖ]</a:t>
                    </a:fld>
                    <a:r>
                      <a:rPr lang="en-US"/>
                      <a:t>,0</a:t>
                    </a:r>
                  </a:p>
                </c:rich>
              </c:tx>
              <c:dLblPos val="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221-6442-8B14-D2CCB2DD09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Sheet1!$P$30:$P$34</c:f>
              <c:strCache>
                <c:ptCount val="5"/>
                <c:pt idx="0">
                  <c:v>2018 m.</c:v>
                </c:pt>
                <c:pt idx="1">
                  <c:v>2019 m.</c:v>
                </c:pt>
                <c:pt idx="2">
                  <c:v>2020 m.</c:v>
                </c:pt>
                <c:pt idx="3">
                  <c:v>2021 m.</c:v>
                </c:pt>
                <c:pt idx="4">
                  <c:v>2022 m.</c:v>
                </c:pt>
              </c:strCache>
            </c:strRef>
          </c:cat>
          <c:val>
            <c:numRef>
              <c:f>Sheet1!$T$30:$T$34</c:f>
              <c:numCache>
                <c:formatCode>General</c:formatCode>
                <c:ptCount val="5"/>
                <c:pt idx="0">
                  <c:v>187</c:v>
                </c:pt>
                <c:pt idx="1">
                  <c:v>185.2</c:v>
                </c:pt>
                <c:pt idx="2">
                  <c:v>206.8</c:v>
                </c:pt>
                <c:pt idx="3">
                  <c:v>200.6</c:v>
                </c:pt>
                <c:pt idx="4">
                  <c:v>197</c:v>
                </c:pt>
              </c:numCache>
            </c:numRef>
          </c:val>
          <c:smooth val="0"/>
          <c:extLst>
            <c:ext xmlns:c16="http://schemas.microsoft.com/office/drawing/2014/chart" uri="{C3380CC4-5D6E-409C-BE32-E72D297353CC}">
              <c16:uniqueId val="{00000008-8221-6442-8B14-D2CCB2DD09FC}"/>
            </c:ext>
          </c:extLst>
        </c:ser>
        <c:dLbls>
          <c:showLegendKey val="0"/>
          <c:showVal val="0"/>
          <c:showCatName val="0"/>
          <c:showSerName val="0"/>
          <c:showPercent val="0"/>
          <c:showBubbleSize val="0"/>
        </c:dLbls>
        <c:marker val="1"/>
        <c:smooth val="0"/>
        <c:axId val="109882368"/>
        <c:axId val="109896832"/>
      </c:lineChart>
      <c:catAx>
        <c:axId val="1098823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Metai</a:t>
                </a:r>
              </a:p>
            </c:rich>
          </c:tx>
          <c:layout>
            <c:manualLayout>
              <c:xMode val="edge"/>
              <c:yMode val="edge"/>
              <c:x val="0.520982483980302"/>
              <c:y val="0.74504110699397863"/>
            </c:manualLayout>
          </c:layout>
          <c:overlay val="0"/>
          <c:spPr>
            <a:noFill/>
            <a:ln>
              <a:noFill/>
            </a:ln>
            <a:effectLst/>
          </c:spPr>
        </c:title>
        <c:numFmt formatCode="General" sourceLinked="1"/>
        <c:majorTickMark val="out"/>
        <c:minorTickMark val="none"/>
        <c:tickLblPos val="nextTo"/>
        <c:spPr>
          <a:noFill/>
          <a:ln w="9525" cap="flat" cmpd="sng" algn="ctr">
            <a:solidFill>
              <a:schemeClr val="bg1">
                <a:lumMod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09896832"/>
        <c:crosses val="autoZero"/>
        <c:auto val="1"/>
        <c:lblAlgn val="ctr"/>
        <c:lblOffset val="100"/>
        <c:noMultiLvlLbl val="0"/>
      </c:catAx>
      <c:valAx>
        <c:axId val="109896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Išvengiamas mirtingumas</a:t>
                </a:r>
              </a:p>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100</a:t>
                </a:r>
                <a:r>
                  <a:rPr lang="lt-LT" baseline="0"/>
                  <a:t> 000 gyv.</a:t>
                </a:r>
                <a:endParaRPr lang="lt-LT"/>
              </a:p>
            </c:rich>
          </c:tx>
          <c:layout>
            <c:manualLayout>
              <c:xMode val="edge"/>
              <c:yMode val="edge"/>
              <c:x val="6.4914862709324877E-3"/>
              <c:y val="0.22273572972559022"/>
            </c:manualLayout>
          </c:layout>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09882368"/>
        <c:crosses val="autoZero"/>
        <c:crossBetween val="between"/>
      </c:valAx>
      <c:spPr>
        <a:noFill/>
        <a:ln>
          <a:noFill/>
        </a:ln>
        <a:effectLst/>
      </c:spPr>
    </c:plotArea>
    <c:legend>
      <c:legendPos val="b"/>
      <c:layout>
        <c:manualLayout>
          <c:xMode val="edge"/>
          <c:yMode val="edge"/>
          <c:x val="0.15169774412260359"/>
          <c:y val="0.83967834629580174"/>
          <c:w val="0.81562636849575798"/>
          <c:h val="0.1480617436102056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Sheet1!$B$64</c:f>
              <c:strCache>
                <c:ptCount val="1"/>
                <c:pt idx="0">
                  <c:v>Vyrai Kėdainių r. </c:v>
                </c:pt>
              </c:strCache>
            </c:strRef>
          </c:tx>
          <c:spPr>
            <a:solidFill>
              <a:schemeClr val="tx2">
                <a:lumMod val="75000"/>
              </a:schemeClr>
            </a:solidFill>
            <a:ln>
              <a:noFill/>
            </a:ln>
            <a:effectLst/>
          </c:spPr>
          <c:invertIfNegative val="0"/>
          <c:dLbls>
            <c:dLbl>
              <c:idx val="0"/>
              <c:layout>
                <c:manualLayout>
                  <c:x val="0"/>
                  <c:y val="-2.074688796680499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273-C344-8F70-849339991B3D}"/>
                </c:ext>
              </c:extLst>
            </c:dLbl>
            <c:dLbl>
              <c:idx val="1"/>
              <c:layout>
                <c:manualLayout>
                  <c:x val="8.7238265750886465E-17"/>
                  <c:y val="-1.035465743130656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273-C344-8F70-849339991B3D}"/>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Sheet1!$A$65:$A$66</c:f>
              <c:strCache>
                <c:ptCount val="2"/>
                <c:pt idx="0">
                  <c:v>2021 m. </c:v>
                </c:pt>
                <c:pt idx="1">
                  <c:v>2022 m. </c:v>
                </c:pt>
              </c:strCache>
            </c:strRef>
          </c:cat>
          <c:val>
            <c:numRef>
              <c:f>Sheet1!$B$65:$B$66</c:f>
              <c:numCache>
                <c:formatCode>General</c:formatCode>
                <c:ptCount val="2"/>
                <c:pt idx="0">
                  <c:v>844.8</c:v>
                </c:pt>
                <c:pt idx="1">
                  <c:v>949.6</c:v>
                </c:pt>
              </c:numCache>
            </c:numRef>
          </c:val>
          <c:extLst>
            <c:ext xmlns:c16="http://schemas.microsoft.com/office/drawing/2014/chart" uri="{C3380CC4-5D6E-409C-BE32-E72D297353CC}">
              <c16:uniqueId val="{00000000-4273-C344-8F70-849339991B3D}"/>
            </c:ext>
          </c:extLst>
        </c:ser>
        <c:ser>
          <c:idx val="1"/>
          <c:order val="1"/>
          <c:tx>
            <c:strRef>
              <c:f>Sheet1!$C$64</c:f>
              <c:strCache>
                <c:ptCount val="1"/>
                <c:pt idx="0">
                  <c:v>Moterys Kėdainių r. </c:v>
                </c:pt>
              </c:strCache>
            </c:strRef>
          </c:tx>
          <c:spPr>
            <a:solidFill>
              <a:srgbClr val="FFB7B8"/>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Sheet1!$A$65:$A$66</c:f>
              <c:strCache>
                <c:ptCount val="2"/>
                <c:pt idx="0">
                  <c:v>2021 m. </c:v>
                </c:pt>
                <c:pt idx="1">
                  <c:v>2022 m. </c:v>
                </c:pt>
              </c:strCache>
            </c:strRef>
          </c:cat>
          <c:val>
            <c:numRef>
              <c:f>Sheet1!$C$65:$C$66</c:f>
              <c:numCache>
                <c:formatCode>General</c:formatCode>
                <c:ptCount val="2"/>
                <c:pt idx="0">
                  <c:v>307.5</c:v>
                </c:pt>
                <c:pt idx="1">
                  <c:v>300.7</c:v>
                </c:pt>
              </c:numCache>
            </c:numRef>
          </c:val>
          <c:extLst>
            <c:ext xmlns:c16="http://schemas.microsoft.com/office/drawing/2014/chart" uri="{C3380CC4-5D6E-409C-BE32-E72D297353CC}">
              <c16:uniqueId val="{00000001-4273-C344-8F70-849339991B3D}"/>
            </c:ext>
          </c:extLst>
        </c:ser>
        <c:dLbls>
          <c:dLblPos val="outEnd"/>
          <c:showLegendKey val="0"/>
          <c:showVal val="1"/>
          <c:showCatName val="0"/>
          <c:showSerName val="0"/>
          <c:showPercent val="0"/>
          <c:showBubbleSize val="0"/>
        </c:dLbls>
        <c:gapWidth val="300"/>
        <c:overlap val="-12"/>
        <c:axId val="109930368"/>
        <c:axId val="109965312"/>
      </c:barChart>
      <c:lineChart>
        <c:grouping val="standard"/>
        <c:varyColors val="0"/>
        <c:ser>
          <c:idx val="2"/>
          <c:order val="2"/>
          <c:tx>
            <c:strRef>
              <c:f>Sheet1!$D$64</c:f>
              <c:strCache>
                <c:ptCount val="1"/>
                <c:pt idx="0">
                  <c:v>Vyrai Lietuva</c:v>
                </c:pt>
              </c:strCache>
            </c:strRef>
          </c:tx>
          <c:spPr>
            <a:ln w="28575" cap="rnd">
              <a:solidFill>
                <a:schemeClr val="tx2">
                  <a:lumMod val="40000"/>
                  <a:lumOff val="60000"/>
                </a:schemeClr>
              </a:solidFill>
              <a:round/>
            </a:ln>
            <a:effectLst/>
          </c:spPr>
          <c:marker>
            <c:symbol val="picture"/>
            <c:spPr>
              <a:solidFill>
                <a:schemeClr val="tx2">
                  <a:lumMod val="60000"/>
                  <a:lumOff val="40000"/>
                </a:schemeClr>
              </a:solidFill>
              <a:ln w="25400">
                <a:solidFill>
                  <a:schemeClr val="tx2">
                    <a:lumMod val="40000"/>
                    <a:lumOff val="60000"/>
                  </a:schemeClr>
                </a:solidFill>
              </a:ln>
              <a:effectLst/>
            </c:spPr>
          </c:marker>
          <c:dLbls>
            <c:dLbl>
              <c:idx val="0"/>
              <c:layout>
                <c:manualLayout>
                  <c:x val="-7.1377634399473651E-3"/>
                  <c:y val="-7.4601676026590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273-C344-8F70-849339991B3D}"/>
                </c:ext>
              </c:extLst>
            </c:dLbl>
            <c:dLbl>
              <c:idx val="1"/>
              <c:layout>
                <c:manualLayout>
                  <c:x val="-1.0149415285353581E-2"/>
                  <c:y val="-8.0782145742289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73-C344-8F70-849339991B3D}"/>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Sheet1!$A$65:$A$66</c:f>
              <c:strCache>
                <c:ptCount val="2"/>
                <c:pt idx="0">
                  <c:v>2021 m. </c:v>
                </c:pt>
                <c:pt idx="1">
                  <c:v>2022 m. </c:v>
                </c:pt>
              </c:strCache>
            </c:strRef>
          </c:cat>
          <c:val>
            <c:numRef>
              <c:f>Sheet1!$D$65:$D$66</c:f>
              <c:numCache>
                <c:formatCode>General</c:formatCode>
                <c:ptCount val="2"/>
                <c:pt idx="0">
                  <c:v>737.2</c:v>
                </c:pt>
                <c:pt idx="1">
                  <c:v>757.5</c:v>
                </c:pt>
              </c:numCache>
            </c:numRef>
          </c:val>
          <c:smooth val="0"/>
          <c:extLst>
            <c:ext xmlns:c16="http://schemas.microsoft.com/office/drawing/2014/chart" uri="{C3380CC4-5D6E-409C-BE32-E72D297353CC}">
              <c16:uniqueId val="{00000002-4273-C344-8F70-849339991B3D}"/>
            </c:ext>
          </c:extLst>
        </c:ser>
        <c:ser>
          <c:idx val="3"/>
          <c:order val="3"/>
          <c:tx>
            <c:strRef>
              <c:f>Sheet1!$E$64</c:f>
              <c:strCache>
                <c:ptCount val="1"/>
                <c:pt idx="0">
                  <c:v>Moterys Lietuva</c:v>
                </c:pt>
              </c:strCache>
            </c:strRef>
          </c:tx>
          <c:spPr>
            <a:ln w="28575" cap="rnd">
              <a:solidFill>
                <a:srgbClr val="A17576"/>
              </a:solidFill>
              <a:round/>
            </a:ln>
            <a:effectLst/>
          </c:spPr>
          <c:marker>
            <c:symbol val="picture"/>
            <c:spPr>
              <a:blipFill>
                <a:blip xmlns:r="http://schemas.openxmlformats.org/officeDocument/2006/relationships" r:embed="rId1"/>
                <a:stretch>
                  <a:fillRect/>
                </a:stretch>
              </a:blipFill>
              <a:ln w="25400">
                <a:noFill/>
              </a:ln>
              <a:effectLst/>
            </c:spPr>
          </c:marker>
          <c:dLbls>
            <c:dLbl>
              <c:idx val="0"/>
              <c:layout>
                <c:manualLayout>
                  <c:x val="-1.4275517487508922E-2"/>
                  <c:y val="-7.7800829875518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273-C344-8F70-849339991B3D}"/>
                </c:ext>
              </c:extLst>
            </c:dLbl>
            <c:dLbl>
              <c:idx val="1"/>
              <c:layout>
                <c:manualLayout>
                  <c:x val="-1.4275517487508835E-2"/>
                  <c:y val="-7.26141078838174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73-C344-8F70-849339991B3D}"/>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Sheet1!$A$65:$A$66</c:f>
              <c:strCache>
                <c:ptCount val="2"/>
                <c:pt idx="0">
                  <c:v>2021 m. </c:v>
                </c:pt>
                <c:pt idx="1">
                  <c:v>2022 m. </c:v>
                </c:pt>
              </c:strCache>
            </c:strRef>
          </c:cat>
          <c:val>
            <c:numRef>
              <c:f>Sheet1!$E$65:$E$66</c:f>
              <c:numCache>
                <c:formatCode>General</c:formatCode>
                <c:ptCount val="2"/>
                <c:pt idx="0">
                  <c:v>262.60000000000002</c:v>
                </c:pt>
                <c:pt idx="1">
                  <c:v>265.10000000000002</c:v>
                </c:pt>
              </c:numCache>
            </c:numRef>
          </c:val>
          <c:smooth val="0"/>
          <c:extLst>
            <c:ext xmlns:c16="http://schemas.microsoft.com/office/drawing/2014/chart" uri="{C3380CC4-5D6E-409C-BE32-E72D297353CC}">
              <c16:uniqueId val="{00000003-4273-C344-8F70-849339991B3D}"/>
            </c:ext>
          </c:extLst>
        </c:ser>
        <c:dLbls>
          <c:showLegendKey val="0"/>
          <c:showVal val="1"/>
          <c:showCatName val="0"/>
          <c:showSerName val="0"/>
          <c:showPercent val="0"/>
          <c:showBubbleSize val="0"/>
        </c:dLbls>
        <c:marker val="1"/>
        <c:smooth val="0"/>
        <c:axId val="109930368"/>
        <c:axId val="109965312"/>
      </c:lineChart>
      <c:catAx>
        <c:axId val="109930368"/>
        <c:scaling>
          <c:orientation val="minMax"/>
        </c:scaling>
        <c:delete val="0"/>
        <c:axPos val="b"/>
        <c:title>
          <c:tx>
            <c:rich>
              <a:bodyPr/>
              <a:lstStyle/>
              <a:p>
                <a:pPr>
                  <a:defRPr b="0"/>
                </a:pPr>
                <a:r>
                  <a:rPr lang="lt-LT" b="0"/>
                  <a:t>Metai</a:t>
                </a:r>
              </a:p>
            </c:rich>
          </c:tx>
          <c:layout>
            <c:manualLayout>
              <c:xMode val="edge"/>
              <c:yMode val="edge"/>
              <c:x val="0.53075887783585529"/>
              <c:y val="0.67430360493922081"/>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09965312"/>
        <c:crosses val="autoZero"/>
        <c:auto val="1"/>
        <c:lblAlgn val="ctr"/>
        <c:lblOffset val="100"/>
        <c:noMultiLvlLbl val="0"/>
      </c:catAx>
      <c:valAx>
        <c:axId val="109965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b="0"/>
                </a:pPr>
                <a:r>
                  <a:rPr lang="lt-LT" b="0"/>
                  <a:t>Išvengiamas</a:t>
                </a:r>
                <a:r>
                  <a:rPr lang="lt-LT" b="0" baseline="0"/>
                  <a:t> mirtingumas </a:t>
                </a:r>
              </a:p>
              <a:p>
                <a:pPr>
                  <a:defRPr b="0"/>
                </a:pPr>
                <a:r>
                  <a:rPr lang="lt-LT" b="0" baseline="0"/>
                  <a:t>100 000 gyv. </a:t>
                </a:r>
                <a:endParaRPr lang="lt-LT" b="0"/>
              </a:p>
            </c:rich>
          </c:tx>
          <c:layout>
            <c:manualLayout>
              <c:xMode val="edge"/>
              <c:yMode val="edge"/>
              <c:x val="1.6172506738544475E-2"/>
              <c:y val="0"/>
            </c:manualLayout>
          </c:layout>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09930368"/>
        <c:crosses val="autoZero"/>
        <c:crossBetween val="between"/>
      </c:valAx>
      <c:spPr>
        <a:noFill/>
        <a:ln>
          <a:noFill/>
        </a:ln>
        <a:effectLst/>
      </c:spPr>
    </c:plotArea>
    <c:legend>
      <c:legendPos val="b"/>
      <c:layout>
        <c:manualLayout>
          <c:xMode val="edge"/>
          <c:yMode val="edge"/>
          <c:x val="0.28443343167009782"/>
          <c:y val="0.76989673262412039"/>
          <c:w val="0.5712948617271898"/>
          <c:h val="0.186839979365990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41105875103289"/>
          <c:y val="6.3796832484476387E-2"/>
          <c:w val="0.77724153717669253"/>
          <c:h val="0.59823606165662935"/>
        </c:manualLayout>
      </c:layout>
      <c:barChart>
        <c:barDir val="col"/>
        <c:grouping val="clustered"/>
        <c:varyColors val="0"/>
        <c:ser>
          <c:idx val="0"/>
          <c:order val="0"/>
          <c:tx>
            <c:strRef>
              <c:f>'[Copy of Stebėsenos ataskaitai(2).xlsx]Sheet1'!$Z$43</c:f>
              <c:strCache>
                <c:ptCount val="1"/>
                <c:pt idx="0">
                  <c:v>Prevencinėmis priemonėmis Kėdainių r.</c:v>
                </c:pt>
              </c:strCache>
            </c:strRef>
          </c:tx>
          <c:spPr>
            <a:solidFill>
              <a:srgbClr val="006666"/>
            </a:solidFill>
            <a:ln>
              <a:noFill/>
            </a:ln>
            <a:effectLst/>
          </c:spPr>
          <c:invertIfNegative val="0"/>
          <c:dLbls>
            <c:dLbl>
              <c:idx val="1"/>
              <c:tx>
                <c:rich>
                  <a:bodyPr/>
                  <a:lstStyle/>
                  <a:p>
                    <a:r>
                      <a:rPr lang="en-US"/>
                      <a:t>619,9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69-FA45-A4DC-D8667203D2E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'[Copy of Stebėsenos ataskaitai(2).xlsx]Sheet1'!$Y$44:$Y$48</c:f>
              <c:strCache>
                <c:ptCount val="5"/>
                <c:pt idx="0">
                  <c:v>2018 m.</c:v>
                </c:pt>
                <c:pt idx="1">
                  <c:v>2019 m.</c:v>
                </c:pt>
                <c:pt idx="2">
                  <c:v>2020 m.</c:v>
                </c:pt>
                <c:pt idx="3">
                  <c:v>2021 m.</c:v>
                </c:pt>
                <c:pt idx="4">
                  <c:v>2022 m.</c:v>
                </c:pt>
              </c:strCache>
            </c:strRef>
          </c:cat>
          <c:val>
            <c:numRef>
              <c:f>'[Copy of Stebėsenos ataskaitai(2).xlsx]Sheet1'!$Z$44:$Z$48</c:f>
              <c:numCache>
                <c:formatCode>General</c:formatCode>
                <c:ptCount val="5"/>
                <c:pt idx="0">
                  <c:v>584.5</c:v>
                </c:pt>
                <c:pt idx="1">
                  <c:v>619.98</c:v>
                </c:pt>
                <c:pt idx="2">
                  <c:v>607.9</c:v>
                </c:pt>
                <c:pt idx="3">
                  <c:v>612.29999999999995</c:v>
                </c:pt>
                <c:pt idx="4">
                  <c:v>571.6</c:v>
                </c:pt>
              </c:numCache>
            </c:numRef>
          </c:val>
          <c:extLst>
            <c:ext xmlns:c16="http://schemas.microsoft.com/office/drawing/2014/chart" uri="{C3380CC4-5D6E-409C-BE32-E72D297353CC}">
              <c16:uniqueId val="{00000001-0C69-FA45-A4DC-D8667203D2E4}"/>
            </c:ext>
          </c:extLst>
        </c:ser>
        <c:ser>
          <c:idx val="1"/>
          <c:order val="1"/>
          <c:tx>
            <c:strRef>
              <c:f>'[Copy of Stebėsenos ataskaitai(2).xlsx]Sheet1'!$AA$43</c:f>
              <c:strCache>
                <c:ptCount val="1"/>
                <c:pt idx="0">
                  <c:v>Tinkamu gydymu Kėdainių r. </c:v>
                </c:pt>
              </c:strCache>
            </c:strRef>
          </c:tx>
          <c:spPr>
            <a:solidFill>
              <a:srgbClr val="00B8B4"/>
            </a:solidFill>
            <a:ln>
              <a:noFill/>
            </a:ln>
            <a:effectLst/>
          </c:spPr>
          <c:invertIfNegative val="0"/>
          <c:dLbls>
            <c:dLbl>
              <c:idx val="1"/>
              <c:tx>
                <c:rich>
                  <a:bodyPr/>
                  <a:lstStyle/>
                  <a:p>
                    <a:r>
                      <a:rPr lang="en-US"/>
                      <a:t>251,2</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C69-FA45-A4DC-D8667203D2E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'[Copy of Stebėsenos ataskaitai(2).xlsx]Sheet1'!$Y$44:$Y$48</c:f>
              <c:strCache>
                <c:ptCount val="5"/>
                <c:pt idx="0">
                  <c:v>2018 m.</c:v>
                </c:pt>
                <c:pt idx="1">
                  <c:v>2019 m.</c:v>
                </c:pt>
                <c:pt idx="2">
                  <c:v>2020 m.</c:v>
                </c:pt>
                <c:pt idx="3">
                  <c:v>2021 m.</c:v>
                </c:pt>
                <c:pt idx="4">
                  <c:v>2022 m.</c:v>
                </c:pt>
              </c:strCache>
            </c:strRef>
          </c:cat>
          <c:val>
            <c:numRef>
              <c:f>'[Copy of Stebėsenos ataskaitai(2).xlsx]Sheet1'!$AA$44:$AA$48</c:f>
              <c:numCache>
                <c:formatCode>General</c:formatCode>
                <c:ptCount val="5"/>
                <c:pt idx="0">
                  <c:v>296.39999999999998</c:v>
                </c:pt>
                <c:pt idx="1">
                  <c:v>251.19</c:v>
                </c:pt>
                <c:pt idx="2">
                  <c:v>357.9</c:v>
                </c:pt>
                <c:pt idx="3">
                  <c:v>337.3</c:v>
                </c:pt>
                <c:pt idx="4">
                  <c:v>273.2</c:v>
                </c:pt>
              </c:numCache>
            </c:numRef>
          </c:val>
          <c:extLst>
            <c:ext xmlns:c16="http://schemas.microsoft.com/office/drawing/2014/chart" uri="{C3380CC4-5D6E-409C-BE32-E72D297353CC}">
              <c16:uniqueId val="{00000003-0C69-FA45-A4DC-D8667203D2E4}"/>
            </c:ext>
          </c:extLst>
        </c:ser>
        <c:dLbls>
          <c:showLegendKey val="0"/>
          <c:showVal val="0"/>
          <c:showCatName val="0"/>
          <c:showSerName val="0"/>
          <c:showPercent val="0"/>
          <c:showBubbleSize val="0"/>
        </c:dLbls>
        <c:gapWidth val="150"/>
        <c:axId val="110052096"/>
        <c:axId val="110054016"/>
      </c:barChart>
      <c:lineChart>
        <c:grouping val="standard"/>
        <c:varyColors val="0"/>
        <c:ser>
          <c:idx val="2"/>
          <c:order val="2"/>
          <c:tx>
            <c:strRef>
              <c:f>'[Copy of Stebėsenos ataskaitai(2).xlsx]Sheet1'!$AB$43</c:f>
              <c:strCache>
                <c:ptCount val="1"/>
                <c:pt idx="0">
                  <c:v>Prevencinėmis priemonėmis Lietuva</c:v>
                </c:pt>
              </c:strCache>
            </c:strRef>
          </c:tx>
          <c:spPr>
            <a:ln w="28575" cap="rnd">
              <a:solidFill>
                <a:schemeClr val="tx2">
                  <a:lumMod val="60000"/>
                  <a:lumOff val="40000"/>
                </a:schemeClr>
              </a:solidFill>
              <a:round/>
            </a:ln>
            <a:effectLst/>
          </c:spPr>
          <c:marker>
            <c:symbol val="picture"/>
            <c:spPr>
              <a:blipFill>
                <a:blip xmlns:r="http://schemas.openxmlformats.org/officeDocument/2006/relationships" r:embed="rId1"/>
                <a:stretch>
                  <a:fillRect/>
                </a:stretch>
              </a:blipFill>
              <a:ln w="25400">
                <a:noFill/>
              </a:ln>
              <a:effectLst/>
            </c:spPr>
          </c:marker>
          <c:dLbls>
            <c:dLbl>
              <c:idx val="0"/>
              <c:layout>
                <c:manualLayout>
                  <c:x val="-1.3765680121538915E-2"/>
                  <c:y val="-5.0827431678812866E-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C69-FA45-A4DC-D8667203D2E4}"/>
                </c:ext>
              </c:extLst>
            </c:dLbl>
            <c:dLbl>
              <c:idx val="1"/>
              <c:layout>
                <c:manualLayout>
                  <c:x val="-1.1518236588557763E-2"/>
                  <c:y val="-5.5181884106420116E-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69-FA45-A4DC-D8667203D2E4}"/>
                </c:ext>
              </c:extLst>
            </c:dLbl>
            <c:dLbl>
              <c:idx val="2"/>
              <c:layout>
                <c:manualLayout>
                  <c:x val="-7.0233495225952135E-3"/>
                  <c:y val="-5.0827431678812846E-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C69-FA45-A4DC-D8667203D2E4}"/>
                </c:ext>
              </c:extLst>
            </c:dLbl>
            <c:dLbl>
              <c:idx val="3"/>
              <c:layout>
                <c:manualLayout>
                  <c:x val="-4.7759059896141445E-3"/>
                  <c:y val="-5.0827431678812846E-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C69-FA45-A4DC-D8667203D2E4}"/>
                </c:ext>
              </c:extLst>
            </c:dLbl>
            <c:dLbl>
              <c:idx val="4"/>
              <c:layout>
                <c:manualLayout>
                  <c:x val="-4.7759059896139797E-3"/>
                  <c:y val="-5.0827431678812887E-2"/>
                </c:manualLayout>
              </c:layout>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C69-FA45-A4DC-D8667203D2E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'[Copy of Stebėsenos ataskaitai(2).xlsx]Sheet1'!$Y$44:$Y$48</c:f>
              <c:strCache>
                <c:ptCount val="5"/>
                <c:pt idx="0">
                  <c:v>2018 m.</c:v>
                </c:pt>
                <c:pt idx="1">
                  <c:v>2019 m.</c:v>
                </c:pt>
                <c:pt idx="2">
                  <c:v>2020 m.</c:v>
                </c:pt>
                <c:pt idx="3">
                  <c:v>2021 m.</c:v>
                </c:pt>
                <c:pt idx="4">
                  <c:v>2022 m.</c:v>
                </c:pt>
              </c:strCache>
            </c:strRef>
          </c:cat>
          <c:val>
            <c:numRef>
              <c:f>'[Copy of Stebėsenos ataskaitai(2).xlsx]Sheet1'!$AB$44:$AB$48</c:f>
              <c:numCache>
                <c:formatCode>General</c:formatCode>
                <c:ptCount val="5"/>
                <c:pt idx="0">
                  <c:v>505.3</c:v>
                </c:pt>
                <c:pt idx="1">
                  <c:v>488.9</c:v>
                </c:pt>
                <c:pt idx="2">
                  <c:v>525.79999999999995</c:v>
                </c:pt>
                <c:pt idx="3">
                  <c:v>484.7</c:v>
                </c:pt>
                <c:pt idx="4">
                  <c:v>470.7</c:v>
                </c:pt>
              </c:numCache>
            </c:numRef>
          </c:val>
          <c:smooth val="0"/>
          <c:extLst>
            <c:ext xmlns:c16="http://schemas.microsoft.com/office/drawing/2014/chart" uri="{C3380CC4-5D6E-409C-BE32-E72D297353CC}">
              <c16:uniqueId val="{00000009-0C69-FA45-A4DC-D8667203D2E4}"/>
            </c:ext>
          </c:extLst>
        </c:ser>
        <c:ser>
          <c:idx val="3"/>
          <c:order val="3"/>
          <c:tx>
            <c:strRef>
              <c:f>'[Copy of Stebėsenos ataskaitai(2).xlsx]Sheet1'!$AC$43</c:f>
              <c:strCache>
                <c:ptCount val="1"/>
                <c:pt idx="0">
                  <c:v>Tinkamu gydymu Lietuva</c:v>
                </c:pt>
              </c:strCache>
            </c:strRef>
          </c:tx>
          <c:spPr>
            <a:ln w="28575" cap="rnd">
              <a:solidFill>
                <a:schemeClr val="accent4"/>
              </a:solidFill>
              <a:round/>
            </a:ln>
            <a:effectLst/>
          </c:spPr>
          <c:marker>
            <c:symbol val="picture"/>
            <c:spPr>
              <a:blipFill>
                <a:blip xmlns:r="http://schemas.openxmlformats.org/officeDocument/2006/relationships" r:embed="rId2"/>
                <a:stretch>
                  <a:fillRect/>
                </a:stretch>
              </a:blipFill>
              <a:ln w="25400">
                <a:noFill/>
              </a:ln>
              <a:effectLst/>
            </c:spPr>
          </c:marker>
          <c:dLbls>
            <c:dLbl>
              <c:idx val="0"/>
              <c:layout>
                <c:manualLayout>
                  <c:x val="-9.2707930555764474E-3"/>
                  <c:y val="-6.82452413892417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C69-FA45-A4DC-D8667203D2E4}"/>
                </c:ext>
              </c:extLst>
            </c:dLbl>
            <c:dLbl>
              <c:idx val="1"/>
              <c:layout>
                <c:manualLayout>
                  <c:x val="-9.2707930555765289E-3"/>
                  <c:y val="-7.25996938168489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C69-FA45-A4DC-D8667203D2E4}"/>
                </c:ext>
              </c:extLst>
            </c:dLbl>
            <c:dLbl>
              <c:idx val="2"/>
              <c:layout>
                <c:manualLayout>
                  <c:x val="-7.0233495225952135E-3"/>
                  <c:y val="-9.872640838249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C69-FA45-A4DC-D8667203D2E4}"/>
                </c:ext>
              </c:extLst>
            </c:dLbl>
            <c:dLbl>
              <c:idx val="3"/>
              <c:layout>
                <c:manualLayout>
                  <c:x val="-9.2707930555765289E-3"/>
                  <c:y val="-9.43719559548851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C69-FA45-A4DC-D8667203D2E4}"/>
                </c:ext>
              </c:extLst>
            </c:dLbl>
            <c:dLbl>
              <c:idx val="4"/>
              <c:layout>
                <c:manualLayout>
                  <c:x val="-9.2707930555764474E-3"/>
                  <c:y val="-8.130859867206344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C69-FA45-A4DC-D8667203D2E4}"/>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'[Copy of Stebėsenos ataskaitai(2).xlsx]Sheet1'!$Y$44:$Y$48</c:f>
              <c:strCache>
                <c:ptCount val="5"/>
                <c:pt idx="0">
                  <c:v>2018 m.</c:v>
                </c:pt>
                <c:pt idx="1">
                  <c:v>2019 m.</c:v>
                </c:pt>
                <c:pt idx="2">
                  <c:v>2020 m.</c:v>
                </c:pt>
                <c:pt idx="3">
                  <c:v>2021 m.</c:v>
                </c:pt>
                <c:pt idx="4">
                  <c:v>2022 m.</c:v>
                </c:pt>
              </c:strCache>
            </c:strRef>
          </c:cat>
          <c:val>
            <c:numRef>
              <c:f>'[Copy of Stebėsenos ataskaitai(2).xlsx]Sheet1'!$AC$44:$AC$48</c:f>
              <c:numCache>
                <c:formatCode>General</c:formatCode>
                <c:ptCount val="5"/>
                <c:pt idx="0">
                  <c:v>272.60000000000002</c:v>
                </c:pt>
                <c:pt idx="1">
                  <c:v>259.10000000000002</c:v>
                </c:pt>
                <c:pt idx="2">
                  <c:v>293.89999999999998</c:v>
                </c:pt>
                <c:pt idx="3">
                  <c:v>272.8</c:v>
                </c:pt>
                <c:pt idx="4">
                  <c:v>266.5</c:v>
                </c:pt>
              </c:numCache>
            </c:numRef>
          </c:val>
          <c:smooth val="0"/>
          <c:extLst>
            <c:ext xmlns:c16="http://schemas.microsoft.com/office/drawing/2014/chart" uri="{C3380CC4-5D6E-409C-BE32-E72D297353CC}">
              <c16:uniqueId val="{0000000F-0C69-FA45-A4DC-D8667203D2E4}"/>
            </c:ext>
          </c:extLst>
        </c:ser>
        <c:dLbls>
          <c:showLegendKey val="0"/>
          <c:showVal val="0"/>
          <c:showCatName val="0"/>
          <c:showSerName val="0"/>
          <c:showPercent val="0"/>
          <c:showBubbleSize val="0"/>
        </c:dLbls>
        <c:marker val="1"/>
        <c:smooth val="0"/>
        <c:axId val="110052096"/>
        <c:axId val="110054016"/>
      </c:lineChart>
      <c:catAx>
        <c:axId val="11005209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Metai</a:t>
                </a:r>
              </a:p>
            </c:rich>
          </c:tx>
          <c:layout>
            <c:manualLayout>
              <c:xMode val="edge"/>
              <c:yMode val="edge"/>
              <c:x val="0.51210747246231891"/>
              <c:y val="0.76487354218337389"/>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0054016"/>
        <c:crosses val="autoZero"/>
        <c:auto val="1"/>
        <c:lblAlgn val="ctr"/>
        <c:lblOffset val="100"/>
        <c:noMultiLvlLbl val="0"/>
      </c:catAx>
      <c:valAx>
        <c:axId val="110054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Išvengiamas mirtingumas </a:t>
                </a:r>
              </a:p>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100</a:t>
                </a:r>
                <a:r>
                  <a:rPr lang="lt-LT" baseline="0"/>
                  <a:t> 000 gyv. </a:t>
                </a:r>
                <a:endParaRPr lang="lt-LT"/>
              </a:p>
            </c:rich>
          </c:tx>
          <c:layout>
            <c:manualLayout>
              <c:xMode val="edge"/>
              <c:yMode val="edge"/>
              <c:x val="2.7672083613014868E-2"/>
              <c:y val="0.18980333555342938"/>
            </c:manualLayout>
          </c:layout>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0052096"/>
        <c:crosses val="autoZero"/>
        <c:crossBetween val="between"/>
      </c:valAx>
      <c:spPr>
        <a:noFill/>
        <a:ln>
          <a:noFill/>
        </a:ln>
        <a:effectLst/>
      </c:spPr>
    </c:plotArea>
    <c:legend>
      <c:legendPos val="b"/>
      <c:layout>
        <c:manualLayout>
          <c:xMode val="edge"/>
          <c:yMode val="edge"/>
          <c:x val="9.0335019505863257E-2"/>
          <c:y val="0.86730474823893244"/>
          <c:w val="0.88601532531532212"/>
          <c:h val="0.1298012394221439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'[Copy of Stebėsenos ataskaitai(2).xlsx]Sheet1'!$C$92</c:f>
              <c:strCache>
                <c:ptCount val="1"/>
                <c:pt idx="0">
                  <c:v>Vyrai</c:v>
                </c:pt>
              </c:strCache>
            </c:strRef>
          </c:tx>
          <c:spPr>
            <a:solidFill>
              <a:schemeClr val="tx2">
                <a:lumMod val="75000"/>
              </a:schemeClr>
            </a:solidFill>
            <a:ln>
              <a:noFill/>
            </a:ln>
            <a:effectLst/>
          </c:spPr>
          <c:invertIfNegative val="0"/>
          <c:dLbls>
            <c:dLbl>
              <c:idx val="10"/>
              <c:delete val="1"/>
              <c:extLst>
                <c:ext xmlns:c15="http://schemas.microsoft.com/office/drawing/2012/chart" uri="{CE6537A1-D6FC-4f65-9D91-7224C49458BB}"/>
                <c:ext xmlns:c16="http://schemas.microsoft.com/office/drawing/2014/chart" uri="{C3380CC4-5D6E-409C-BE32-E72D297353CC}">
                  <c16:uniqueId val="{00000000-7E05-FC4A-B4AA-B08EA0E65642}"/>
                </c:ext>
              </c:extLst>
            </c:dLbl>
            <c:dLbl>
              <c:idx val="11"/>
              <c:delete val="1"/>
              <c:extLst>
                <c:ext xmlns:c15="http://schemas.microsoft.com/office/drawing/2012/chart" uri="{CE6537A1-D6FC-4f65-9D91-7224C49458BB}"/>
                <c:ext xmlns:c16="http://schemas.microsoft.com/office/drawing/2014/chart" uri="{C3380CC4-5D6E-409C-BE32-E72D297353CC}">
                  <c16:uniqueId val="{00000001-7E05-FC4A-B4AA-B08EA0E65642}"/>
                </c:ext>
              </c:extLst>
            </c:dLbl>
            <c:dLbl>
              <c:idx val="12"/>
              <c:delete val="1"/>
              <c:extLst>
                <c:ext xmlns:c15="http://schemas.microsoft.com/office/drawing/2012/chart" uri="{CE6537A1-D6FC-4f65-9D91-7224C49458BB}"/>
                <c:ext xmlns:c16="http://schemas.microsoft.com/office/drawing/2014/chart" uri="{C3380CC4-5D6E-409C-BE32-E72D297353CC}">
                  <c16:uniqueId val="{00000002-7E05-FC4A-B4AA-B08EA0E656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'[Copy of Stebėsenos ataskaitai(2).xlsx]Sheet1'!$B$93:$B$111</c:f>
              <c:strCache>
                <c:ptCount val="19"/>
                <c:pt idx="0">
                  <c:v>Lūpos, burnos ertmės ir ryklės </c:v>
                </c:pt>
                <c:pt idx="1">
                  <c:v>Stemplės </c:v>
                </c:pt>
                <c:pt idx="2">
                  <c:v>Skrandžio </c:v>
                </c:pt>
                <c:pt idx="3">
                  <c:v>Storosios žarnos</c:v>
                </c:pt>
                <c:pt idx="4">
                  <c:v>Tiesiosios žarnos ir išangės</c:v>
                </c:pt>
                <c:pt idx="5">
                  <c:v>Kepenų</c:v>
                </c:pt>
                <c:pt idx="6">
                  <c:v>Kasos </c:v>
                </c:pt>
                <c:pt idx="7">
                  <c:v>Gerklų</c:v>
                </c:pt>
                <c:pt idx="8">
                  <c:v>Trachėjos, bronchų ir plaučių</c:v>
                </c:pt>
                <c:pt idx="9">
                  <c:v>Odos melanoma ir kitos </c:v>
                </c:pt>
                <c:pt idx="10">
                  <c:v>Krūties</c:v>
                </c:pt>
                <c:pt idx="11">
                  <c:v>Gimdos kaklelio</c:v>
                </c:pt>
                <c:pt idx="12">
                  <c:v>Kiaušidžių</c:v>
                </c:pt>
                <c:pt idx="13">
                  <c:v>Priešinės liaukos</c:v>
                </c:pt>
                <c:pt idx="14">
                  <c:v>Inkstų</c:v>
                </c:pt>
                <c:pt idx="15">
                  <c:v>Šlapimo pūslės</c:v>
                </c:pt>
                <c:pt idx="16">
                  <c:v>Smegenų ir CNS</c:v>
                </c:pt>
                <c:pt idx="17">
                  <c:v>Laukemija</c:v>
                </c:pt>
                <c:pt idx="18">
                  <c:v>Kiti piktybiniai navikai</c:v>
                </c:pt>
              </c:strCache>
            </c:strRef>
          </c:cat>
          <c:val>
            <c:numRef>
              <c:f>'[Copy of Stebėsenos ataskaitai(2).xlsx]Sheet1'!$C$93:$C$111</c:f>
              <c:numCache>
                <c:formatCode>General</c:formatCode>
                <c:ptCount val="19"/>
                <c:pt idx="0">
                  <c:v>8</c:v>
                </c:pt>
                <c:pt idx="1">
                  <c:v>5</c:v>
                </c:pt>
                <c:pt idx="2">
                  <c:v>8</c:v>
                </c:pt>
                <c:pt idx="3">
                  <c:v>1</c:v>
                </c:pt>
                <c:pt idx="4">
                  <c:v>3</c:v>
                </c:pt>
                <c:pt idx="5">
                  <c:v>2</c:v>
                </c:pt>
                <c:pt idx="6">
                  <c:v>8</c:v>
                </c:pt>
                <c:pt idx="7">
                  <c:v>2</c:v>
                </c:pt>
                <c:pt idx="8">
                  <c:v>23</c:v>
                </c:pt>
                <c:pt idx="9">
                  <c:v>2</c:v>
                </c:pt>
                <c:pt idx="10">
                  <c:v>0</c:v>
                </c:pt>
                <c:pt idx="11">
                  <c:v>0</c:v>
                </c:pt>
                <c:pt idx="12">
                  <c:v>0</c:v>
                </c:pt>
                <c:pt idx="13">
                  <c:v>14</c:v>
                </c:pt>
                <c:pt idx="14">
                  <c:v>2</c:v>
                </c:pt>
                <c:pt idx="15">
                  <c:v>6</c:v>
                </c:pt>
                <c:pt idx="16">
                  <c:v>2</c:v>
                </c:pt>
                <c:pt idx="17">
                  <c:v>2</c:v>
                </c:pt>
                <c:pt idx="18">
                  <c:v>2</c:v>
                </c:pt>
              </c:numCache>
            </c:numRef>
          </c:val>
          <c:extLst>
            <c:ext xmlns:c16="http://schemas.microsoft.com/office/drawing/2014/chart" uri="{C3380CC4-5D6E-409C-BE32-E72D297353CC}">
              <c16:uniqueId val="{00000003-7E05-FC4A-B4AA-B08EA0E65642}"/>
            </c:ext>
          </c:extLst>
        </c:ser>
        <c:ser>
          <c:idx val="1"/>
          <c:order val="1"/>
          <c:tx>
            <c:strRef>
              <c:f>'[Copy of Stebėsenos ataskaitai(2).xlsx]Sheet1'!$D$92</c:f>
              <c:strCache>
                <c:ptCount val="1"/>
                <c:pt idx="0">
                  <c:v>Moterys</c:v>
                </c:pt>
              </c:strCache>
            </c:strRef>
          </c:tx>
          <c:spPr>
            <a:solidFill>
              <a:srgbClr val="FF9999"/>
            </a:solidFill>
            <a:ln>
              <a:noFill/>
            </a:ln>
            <a:effectLst/>
          </c:spPr>
          <c:invertIfNegative val="0"/>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E05-FC4A-B4AA-B08EA0E65642}"/>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05-FC4A-B4AA-B08EA0E65642}"/>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E05-FC4A-B4AA-B08EA0E65642}"/>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05-FC4A-B4AA-B08EA0E65642}"/>
                </c:ext>
              </c:extLst>
            </c:dLbl>
            <c:dLbl>
              <c:idx val="4"/>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E05-FC4A-B4AA-B08EA0E65642}"/>
                </c:ext>
              </c:extLst>
            </c:dLbl>
            <c:dLbl>
              <c:idx val="5"/>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E05-FC4A-B4AA-B08EA0E65642}"/>
                </c:ext>
              </c:extLst>
            </c:dLbl>
            <c:dLbl>
              <c:idx val="6"/>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E05-FC4A-B4AA-B08EA0E65642}"/>
                </c:ext>
              </c:extLst>
            </c:dLbl>
            <c:dLbl>
              <c:idx val="8"/>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E05-FC4A-B4AA-B08EA0E65642}"/>
                </c:ext>
              </c:extLst>
            </c:dLbl>
            <c:dLbl>
              <c:idx val="9"/>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E05-FC4A-B4AA-B08EA0E65642}"/>
                </c:ext>
              </c:extLst>
            </c:dLbl>
            <c:dLbl>
              <c:idx val="1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E05-FC4A-B4AA-B08EA0E65642}"/>
                </c:ext>
              </c:extLst>
            </c:dLbl>
            <c:dLbl>
              <c:idx val="1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E05-FC4A-B4AA-B08EA0E65642}"/>
                </c:ext>
              </c:extLst>
            </c:dLbl>
            <c:dLbl>
              <c:idx val="1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E05-FC4A-B4AA-B08EA0E65642}"/>
                </c:ext>
              </c:extLst>
            </c:dLbl>
            <c:dLbl>
              <c:idx val="14"/>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E05-FC4A-B4AA-B08EA0E65642}"/>
                </c:ext>
              </c:extLst>
            </c:dLbl>
            <c:dLbl>
              <c:idx val="15"/>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E05-FC4A-B4AA-B08EA0E65642}"/>
                </c:ext>
              </c:extLst>
            </c:dLbl>
            <c:dLbl>
              <c:idx val="16"/>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E05-FC4A-B4AA-B08EA0E65642}"/>
                </c:ext>
              </c:extLst>
            </c:dLbl>
            <c:dLbl>
              <c:idx val="17"/>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E05-FC4A-B4AA-B08EA0E65642}"/>
                </c:ext>
              </c:extLst>
            </c:dLbl>
            <c:dLbl>
              <c:idx val="18"/>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E05-FC4A-B4AA-B08EA0E656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ct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'[Copy of Stebėsenos ataskaitai(2).xlsx]Sheet1'!$B$93:$B$111</c:f>
              <c:strCache>
                <c:ptCount val="19"/>
                <c:pt idx="0">
                  <c:v>Lūpos, burnos ertmės ir ryklės </c:v>
                </c:pt>
                <c:pt idx="1">
                  <c:v>Stemplės </c:v>
                </c:pt>
                <c:pt idx="2">
                  <c:v>Skrandžio </c:v>
                </c:pt>
                <c:pt idx="3">
                  <c:v>Storosios žarnos</c:v>
                </c:pt>
                <c:pt idx="4">
                  <c:v>Tiesiosios žarnos ir išangės</c:v>
                </c:pt>
                <c:pt idx="5">
                  <c:v>Kepenų</c:v>
                </c:pt>
                <c:pt idx="6">
                  <c:v>Kasos </c:v>
                </c:pt>
                <c:pt idx="7">
                  <c:v>Gerklų</c:v>
                </c:pt>
                <c:pt idx="8">
                  <c:v>Trachėjos, bronchų ir plaučių</c:v>
                </c:pt>
                <c:pt idx="9">
                  <c:v>Odos melanoma ir kitos </c:v>
                </c:pt>
                <c:pt idx="10">
                  <c:v>Krūties</c:v>
                </c:pt>
                <c:pt idx="11">
                  <c:v>Gimdos kaklelio</c:v>
                </c:pt>
                <c:pt idx="12">
                  <c:v>Kiaušidžių</c:v>
                </c:pt>
                <c:pt idx="13">
                  <c:v>Priešinės liaukos</c:v>
                </c:pt>
                <c:pt idx="14">
                  <c:v>Inkstų</c:v>
                </c:pt>
                <c:pt idx="15">
                  <c:v>Šlapimo pūslės</c:v>
                </c:pt>
                <c:pt idx="16">
                  <c:v>Smegenų ir CNS</c:v>
                </c:pt>
                <c:pt idx="17">
                  <c:v>Laukemija</c:v>
                </c:pt>
                <c:pt idx="18">
                  <c:v>Kiti piktybiniai navikai</c:v>
                </c:pt>
              </c:strCache>
            </c:strRef>
          </c:cat>
          <c:val>
            <c:numRef>
              <c:f>'[Copy of Stebėsenos ataskaitai(2).xlsx]Sheet1'!$D$93:$D$111</c:f>
              <c:numCache>
                <c:formatCode>General</c:formatCode>
                <c:ptCount val="19"/>
                <c:pt idx="0">
                  <c:v>5</c:v>
                </c:pt>
                <c:pt idx="1">
                  <c:v>1</c:v>
                </c:pt>
                <c:pt idx="2">
                  <c:v>4</c:v>
                </c:pt>
                <c:pt idx="3">
                  <c:v>6</c:v>
                </c:pt>
                <c:pt idx="4">
                  <c:v>1</c:v>
                </c:pt>
                <c:pt idx="5">
                  <c:v>2</c:v>
                </c:pt>
                <c:pt idx="6">
                  <c:v>6</c:v>
                </c:pt>
                <c:pt idx="7">
                  <c:v>0</c:v>
                </c:pt>
                <c:pt idx="8">
                  <c:v>7</c:v>
                </c:pt>
                <c:pt idx="9">
                  <c:v>2</c:v>
                </c:pt>
                <c:pt idx="10">
                  <c:v>6</c:v>
                </c:pt>
                <c:pt idx="11">
                  <c:v>3</c:v>
                </c:pt>
                <c:pt idx="12">
                  <c:v>4</c:v>
                </c:pt>
                <c:pt idx="13">
                  <c:v>0</c:v>
                </c:pt>
                <c:pt idx="14">
                  <c:v>3</c:v>
                </c:pt>
                <c:pt idx="15">
                  <c:v>4</c:v>
                </c:pt>
                <c:pt idx="16">
                  <c:v>1</c:v>
                </c:pt>
                <c:pt idx="17">
                  <c:v>2</c:v>
                </c:pt>
                <c:pt idx="18">
                  <c:v>15</c:v>
                </c:pt>
              </c:numCache>
            </c:numRef>
          </c:val>
          <c:extLst>
            <c:ext xmlns:c16="http://schemas.microsoft.com/office/drawing/2014/chart" uri="{C3380CC4-5D6E-409C-BE32-E72D297353CC}">
              <c16:uniqueId val="{00000015-7E05-FC4A-B4AA-B08EA0E65642}"/>
            </c:ext>
          </c:extLst>
        </c:ser>
        <c:dLbls>
          <c:showLegendKey val="0"/>
          <c:showVal val="0"/>
          <c:showCatName val="0"/>
          <c:showSerName val="0"/>
          <c:showPercent val="0"/>
          <c:showBubbleSize val="0"/>
        </c:dLbls>
        <c:gapWidth val="20"/>
        <c:overlap val="100"/>
        <c:axId val="110217088"/>
        <c:axId val="110428160"/>
      </c:barChart>
      <c:catAx>
        <c:axId val="11021708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Mirties</a:t>
                </a:r>
                <a:r>
                  <a:rPr lang="lt-LT" baseline="0"/>
                  <a:t> priežastys</a:t>
                </a:r>
                <a:endParaRPr lang="lt-LT"/>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0428160"/>
        <c:crosses val="autoZero"/>
        <c:auto val="1"/>
        <c:lblAlgn val="ctr"/>
        <c:lblOffset val="100"/>
        <c:noMultiLvlLbl val="0"/>
      </c:catAx>
      <c:valAx>
        <c:axId val="1104281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Mirusiųjų skaičius</a:t>
                </a:r>
              </a:p>
            </c:rich>
          </c:tx>
          <c:layout>
            <c:manualLayout>
              <c:xMode val="edge"/>
              <c:yMode val="edge"/>
              <c:x val="0.56617027072604387"/>
              <c:y val="0.83667901196144945"/>
            </c:manualLayout>
          </c:layout>
          <c:overlay val="0"/>
          <c:spPr>
            <a:noFill/>
            <a:ln>
              <a:noFill/>
            </a:ln>
            <a:effectLst/>
          </c:spPr>
        </c:title>
        <c:numFmt formatCode="General" sourceLinked="1"/>
        <c:majorTickMark val="out"/>
        <c:minorTickMark val="out"/>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0217088"/>
        <c:crosses val="autoZero"/>
        <c:crossBetween val="between"/>
      </c:valAx>
      <c:spPr>
        <a:noFill/>
        <a:ln>
          <a:noFill/>
        </a:ln>
        <a:effectLst/>
      </c:spPr>
    </c:plotArea>
    <c:legend>
      <c:legendPos val="b"/>
      <c:layout>
        <c:manualLayout>
          <c:xMode val="edge"/>
          <c:yMode val="edge"/>
          <c:x val="0.7865188288860927"/>
          <c:y val="0.8425937864486307"/>
          <c:w val="0.17036843988608086"/>
          <c:h val="5.516465344474499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8001902252734"/>
          <c:y val="6.8069306930693074E-2"/>
          <c:w val="0.8392954919308443"/>
          <c:h val="0.57811257503703128"/>
        </c:manualLayout>
      </c:layout>
      <c:lineChart>
        <c:grouping val="standard"/>
        <c:varyColors val="0"/>
        <c:ser>
          <c:idx val="0"/>
          <c:order val="0"/>
          <c:tx>
            <c:strRef>
              <c:f>Lapas1!$B$1</c:f>
              <c:strCache>
                <c:ptCount val="1"/>
                <c:pt idx="0">
                  <c:v>Kėdainių rajonas</c:v>
                </c:pt>
              </c:strCache>
            </c:strRef>
          </c:tx>
          <c:spPr>
            <a:ln w="28575" cap="rnd">
              <a:solidFill>
                <a:srgbClr val="C00000"/>
              </a:solidFill>
              <a:round/>
            </a:ln>
            <a:effectLst/>
          </c:spPr>
          <c:marker>
            <c:symbol val="picture"/>
            <c:spPr>
              <a:blipFill>
                <a:blip xmlns:r="http://schemas.openxmlformats.org/officeDocument/2006/relationships" r:embed="rId1"/>
                <a:stretch>
                  <a:fillRect/>
                </a:stretch>
              </a:blipFill>
              <a:ln w="25400">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2018 m. </c:v>
                </c:pt>
                <c:pt idx="1">
                  <c:v>2019 m. </c:v>
                </c:pt>
                <c:pt idx="2">
                  <c:v>2020 m. </c:v>
                </c:pt>
                <c:pt idx="3">
                  <c:v>2021 m. </c:v>
                </c:pt>
                <c:pt idx="4">
                  <c:v>2022 m. </c:v>
                </c:pt>
              </c:strCache>
            </c:strRef>
          </c:cat>
          <c:val>
            <c:numRef>
              <c:f>Lapas1!$B$2:$B$6</c:f>
              <c:numCache>
                <c:formatCode>General</c:formatCode>
                <c:ptCount val="5"/>
                <c:pt idx="0">
                  <c:v>371.9</c:v>
                </c:pt>
                <c:pt idx="1">
                  <c:v>351.1</c:v>
                </c:pt>
                <c:pt idx="2">
                  <c:v>342.1</c:v>
                </c:pt>
                <c:pt idx="3">
                  <c:v>327.2</c:v>
                </c:pt>
                <c:pt idx="4">
                  <c:v>352.5</c:v>
                </c:pt>
              </c:numCache>
            </c:numRef>
          </c:val>
          <c:smooth val="0"/>
          <c:extLst>
            <c:ext xmlns:c16="http://schemas.microsoft.com/office/drawing/2014/chart" uri="{C3380CC4-5D6E-409C-BE32-E72D297353CC}">
              <c16:uniqueId val="{00000000-0472-9843-9E88-374EF19C8AFA}"/>
            </c:ext>
          </c:extLst>
        </c:ser>
        <c:ser>
          <c:idx val="1"/>
          <c:order val="1"/>
          <c:tx>
            <c:strRef>
              <c:f>Lapas1!$C$1</c:f>
              <c:strCache>
                <c:ptCount val="1"/>
                <c:pt idx="0">
                  <c:v>Lietuva</c:v>
                </c:pt>
              </c:strCache>
            </c:strRef>
          </c:tx>
          <c:spPr>
            <a:ln w="28575" cap="rnd">
              <a:solidFill>
                <a:schemeClr val="tx2">
                  <a:lumMod val="50000"/>
                </a:schemeClr>
              </a:solidFill>
              <a:round/>
            </a:ln>
            <a:effectLst/>
          </c:spPr>
          <c:marker>
            <c:symbol val="picture"/>
            <c:spPr>
              <a:blipFill>
                <a:blip xmlns:r="http://schemas.openxmlformats.org/officeDocument/2006/relationships" r:embed="rId2"/>
                <a:stretch>
                  <a:fillRect/>
                </a:stretch>
              </a:blipFill>
              <a:ln w="25400">
                <a:noFill/>
              </a:ln>
              <a:effectLst/>
            </c:spPr>
          </c:marker>
          <c:dLbls>
            <c:dLbl>
              <c:idx val="4"/>
              <c:tx>
                <c:rich>
                  <a:bodyPr/>
                  <a:lstStyle/>
                  <a:p>
                    <a:fld id="{22E052D4-7305-4199-9089-F6436EBA7420}" type="VALUE">
                      <a:rPr lang="en-US"/>
                      <a:pPr/>
                      <a:t>[REIKŠMĖ]</a:t>
                    </a:fld>
                    <a:r>
                      <a:rPr lang="en-US"/>
                      <a:t>,0</a:t>
                    </a:r>
                  </a:p>
                </c:rich>
              </c:tx>
              <c:dLblPos val="b"/>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472-9843-9E88-374EF19C8A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2018 m. </c:v>
                </c:pt>
                <c:pt idx="1">
                  <c:v>2019 m. </c:v>
                </c:pt>
                <c:pt idx="2">
                  <c:v>2020 m. </c:v>
                </c:pt>
                <c:pt idx="3">
                  <c:v>2021 m. </c:v>
                </c:pt>
                <c:pt idx="4">
                  <c:v>2022 m. </c:v>
                </c:pt>
              </c:strCache>
            </c:strRef>
          </c:cat>
          <c:val>
            <c:numRef>
              <c:f>Lapas1!$C$2:$C$6</c:f>
              <c:numCache>
                <c:formatCode>General</c:formatCode>
                <c:ptCount val="5"/>
                <c:pt idx="0">
                  <c:v>286.60000000000002</c:v>
                </c:pt>
                <c:pt idx="1">
                  <c:v>287.8</c:v>
                </c:pt>
                <c:pt idx="2">
                  <c:v>293.7</c:v>
                </c:pt>
                <c:pt idx="3">
                  <c:v>275.89999999999998</c:v>
                </c:pt>
                <c:pt idx="4">
                  <c:v>279</c:v>
                </c:pt>
              </c:numCache>
            </c:numRef>
          </c:val>
          <c:smooth val="0"/>
          <c:extLst>
            <c:ext xmlns:c16="http://schemas.microsoft.com/office/drawing/2014/chart" uri="{C3380CC4-5D6E-409C-BE32-E72D297353CC}">
              <c16:uniqueId val="{00000002-0472-9843-9E88-374EF19C8AFA}"/>
            </c:ext>
          </c:extLst>
        </c:ser>
        <c:dLbls>
          <c:showLegendKey val="0"/>
          <c:showVal val="0"/>
          <c:showCatName val="0"/>
          <c:showSerName val="0"/>
          <c:showPercent val="0"/>
          <c:showBubbleSize val="0"/>
        </c:dLbls>
        <c:marker val="1"/>
        <c:smooth val="0"/>
        <c:axId val="110455808"/>
        <c:axId val="110462080"/>
      </c:lineChart>
      <c:catAx>
        <c:axId val="1104558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Metai</a:t>
                </a:r>
              </a:p>
            </c:rich>
          </c:tx>
          <c:layout>
            <c:manualLayout>
              <c:xMode val="edge"/>
              <c:yMode val="edge"/>
              <c:x val="0.51441312035364517"/>
              <c:y val="0.76879677633117638"/>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0462080"/>
        <c:crosses val="autoZero"/>
        <c:auto val="1"/>
        <c:lblAlgn val="ctr"/>
        <c:lblOffset val="100"/>
        <c:noMultiLvlLbl val="0"/>
      </c:catAx>
      <c:valAx>
        <c:axId val="110462080"/>
        <c:scaling>
          <c:orientation val="minMax"/>
          <c:max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Mirtingumas nuo</a:t>
                </a:r>
                <a:r>
                  <a:rPr lang="lt-LT" baseline="0"/>
                  <a:t> </a:t>
                </a:r>
                <a:r>
                  <a:rPr lang="lt-LT"/>
                  <a:t>piktybinių </a:t>
                </a:r>
              </a:p>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navikų 100 000 gyv. </a:t>
                </a:r>
              </a:p>
            </c:rich>
          </c:tx>
          <c:layout>
            <c:manualLayout>
              <c:xMode val="edge"/>
              <c:yMode val="edge"/>
              <c:x val="7.343042467262269E-3"/>
              <c:y val="1.680905054475225E-3"/>
            </c:manualLayout>
          </c:layout>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0455808"/>
        <c:crosses val="autoZero"/>
        <c:crossBetween val="between"/>
      </c:valAx>
      <c:spPr>
        <a:noFill/>
        <a:ln>
          <a:noFill/>
        </a:ln>
        <a:effectLst/>
      </c:spPr>
    </c:plotArea>
    <c:legend>
      <c:legendPos val="b"/>
      <c:layout>
        <c:manualLayout>
          <c:xMode val="edge"/>
          <c:yMode val="edge"/>
          <c:x val="0.37138208898364738"/>
          <c:y val="0.9018233024089809"/>
          <c:w val="0.38344809563289806"/>
          <c:h val="9.817669759101894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8001902252734"/>
          <c:y val="6.8069306930693074E-2"/>
          <c:w val="0.8392954919308443"/>
          <c:h val="0.57811257503703128"/>
        </c:manualLayout>
      </c:layout>
      <c:lineChart>
        <c:grouping val="standard"/>
        <c:varyColors val="0"/>
        <c:ser>
          <c:idx val="0"/>
          <c:order val="0"/>
          <c:tx>
            <c:strRef>
              <c:f>Lapas1!$B$1</c:f>
              <c:strCache>
                <c:ptCount val="1"/>
                <c:pt idx="0">
                  <c:v>Kėdainių rajonas</c:v>
                </c:pt>
              </c:strCache>
            </c:strRef>
          </c:tx>
          <c:spPr>
            <a:ln w="28575" cap="rnd">
              <a:solidFill>
                <a:srgbClr val="C00000"/>
              </a:solidFill>
              <a:round/>
            </a:ln>
            <a:effectLst/>
          </c:spPr>
          <c:marker>
            <c:symbol val="picture"/>
            <c:spPr>
              <a:blipFill>
                <a:blip xmlns:r="http://schemas.openxmlformats.org/officeDocument/2006/relationships" r:embed="rId1"/>
                <a:stretch>
                  <a:fillRect/>
                </a:stretch>
              </a:blipFill>
              <a:ln w="25400">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2018 m. </c:v>
                </c:pt>
                <c:pt idx="1">
                  <c:v>2019 m. </c:v>
                </c:pt>
                <c:pt idx="2">
                  <c:v>2020 m. </c:v>
                </c:pt>
                <c:pt idx="3">
                  <c:v>2021 m. </c:v>
                </c:pt>
                <c:pt idx="4">
                  <c:v>2022 m. </c:v>
                </c:pt>
              </c:strCache>
            </c:strRef>
          </c:cat>
          <c:val>
            <c:numRef>
              <c:f>Lapas1!$B$2:$B$6</c:f>
              <c:numCache>
                <c:formatCode>General</c:formatCode>
                <c:ptCount val="5"/>
                <c:pt idx="0">
                  <c:v>64.900000000000006</c:v>
                </c:pt>
                <c:pt idx="1">
                  <c:v>48.3</c:v>
                </c:pt>
                <c:pt idx="2">
                  <c:v>53.3</c:v>
                </c:pt>
                <c:pt idx="3">
                  <c:v>54.2</c:v>
                </c:pt>
                <c:pt idx="4">
                  <c:v>69.599999999999994</c:v>
                </c:pt>
              </c:numCache>
            </c:numRef>
          </c:val>
          <c:smooth val="0"/>
          <c:extLst>
            <c:ext xmlns:c16="http://schemas.microsoft.com/office/drawing/2014/chart" uri="{C3380CC4-5D6E-409C-BE32-E72D297353CC}">
              <c16:uniqueId val="{00000000-7AD2-9A4C-9220-1B3919A80CDE}"/>
            </c:ext>
          </c:extLst>
        </c:ser>
        <c:ser>
          <c:idx val="1"/>
          <c:order val="1"/>
          <c:tx>
            <c:strRef>
              <c:f>Lapas1!$C$1</c:f>
              <c:strCache>
                <c:ptCount val="1"/>
                <c:pt idx="0">
                  <c:v>Lietuva</c:v>
                </c:pt>
              </c:strCache>
            </c:strRef>
          </c:tx>
          <c:spPr>
            <a:ln w="28575" cap="rnd">
              <a:solidFill>
                <a:schemeClr val="tx2">
                  <a:lumMod val="50000"/>
                </a:schemeClr>
              </a:solidFill>
              <a:round/>
            </a:ln>
            <a:effectLst/>
          </c:spPr>
          <c:marker>
            <c:symbol val="picture"/>
            <c:spPr>
              <a:blipFill>
                <a:blip xmlns:r="http://schemas.openxmlformats.org/officeDocument/2006/relationships" r:embed="rId2"/>
                <a:stretch>
                  <a:fillRect/>
                </a:stretch>
              </a:blipFill>
              <a:ln w="25400">
                <a:noFill/>
              </a:ln>
              <a:effectLst/>
            </c:spPr>
          </c:marker>
          <c:dLbls>
            <c:dLbl>
              <c:idx val="0"/>
              <c:tx>
                <c:rich>
                  <a:bodyPr/>
                  <a:lstStyle/>
                  <a:p>
                    <a:fld id="{B0960392-A52F-48BD-BB4B-A09E05A26967}" type="VALUE">
                      <a:rPr lang="en-US"/>
                      <a:pPr/>
                      <a:t>[REIKŠMĖ]</a:t>
                    </a:fld>
                    <a:r>
                      <a:rPr lang="en-US"/>
                      <a:t>,0</a:t>
                    </a:r>
                  </a:p>
                </c:rich>
              </c:tx>
              <c:dLblPos val="b"/>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AD2-9A4C-9220-1B3919A80CDE}"/>
                </c:ext>
              </c:extLst>
            </c:dLbl>
            <c:dLbl>
              <c:idx val="4"/>
              <c:tx>
                <c:rich>
                  <a:bodyPr/>
                  <a:lstStyle/>
                  <a:p>
                    <a:fld id="{22E052D4-7305-4199-9089-F6436EBA7420}" type="VALUE">
                      <a:rPr lang="en-US"/>
                      <a:pPr/>
                      <a:t>[REIKŠMĖ]</a:t>
                    </a:fld>
                    <a:endParaRPr lang="lt-LT"/>
                  </a:p>
                </c:rich>
              </c:tx>
              <c:dLblPos val="b"/>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AD2-9A4C-9220-1B3919A80C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Lapas1!$A$2:$A$6</c:f>
              <c:strCache>
                <c:ptCount val="5"/>
                <c:pt idx="0">
                  <c:v>2018 m. </c:v>
                </c:pt>
                <c:pt idx="1">
                  <c:v>2019 m. </c:v>
                </c:pt>
                <c:pt idx="2">
                  <c:v>2020 m. </c:v>
                </c:pt>
                <c:pt idx="3">
                  <c:v>2021 m. </c:v>
                </c:pt>
                <c:pt idx="4">
                  <c:v>2022 m. </c:v>
                </c:pt>
              </c:strCache>
            </c:strRef>
          </c:cat>
          <c:val>
            <c:numRef>
              <c:f>Lapas1!$C$2:$C$6</c:f>
              <c:numCache>
                <c:formatCode>General</c:formatCode>
                <c:ptCount val="5"/>
                <c:pt idx="0">
                  <c:v>47</c:v>
                </c:pt>
                <c:pt idx="1">
                  <c:v>50.2</c:v>
                </c:pt>
                <c:pt idx="2">
                  <c:v>48.3</c:v>
                </c:pt>
                <c:pt idx="3">
                  <c:v>42.9</c:v>
                </c:pt>
                <c:pt idx="4">
                  <c:v>43.7</c:v>
                </c:pt>
              </c:numCache>
            </c:numRef>
          </c:val>
          <c:smooth val="0"/>
          <c:extLst>
            <c:ext xmlns:c16="http://schemas.microsoft.com/office/drawing/2014/chart" uri="{C3380CC4-5D6E-409C-BE32-E72D297353CC}">
              <c16:uniqueId val="{00000003-7AD2-9A4C-9220-1B3919A80CDE}"/>
            </c:ext>
          </c:extLst>
        </c:ser>
        <c:dLbls>
          <c:showLegendKey val="0"/>
          <c:showVal val="0"/>
          <c:showCatName val="0"/>
          <c:showSerName val="0"/>
          <c:showPercent val="0"/>
          <c:showBubbleSize val="0"/>
        </c:dLbls>
        <c:marker val="1"/>
        <c:smooth val="0"/>
        <c:axId val="113800320"/>
        <c:axId val="113802240"/>
      </c:lineChart>
      <c:catAx>
        <c:axId val="1138003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Metai</a:t>
                </a:r>
              </a:p>
            </c:rich>
          </c:tx>
          <c:layout>
            <c:manualLayout>
              <c:xMode val="edge"/>
              <c:yMode val="edge"/>
              <c:x val="0.51441312035364517"/>
              <c:y val="0.77498489514305757"/>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3802240"/>
        <c:crosses val="autoZero"/>
        <c:auto val="1"/>
        <c:lblAlgn val="ctr"/>
        <c:lblOffset val="100"/>
        <c:noMultiLvlLbl val="0"/>
      </c:catAx>
      <c:valAx>
        <c:axId val="113802240"/>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Mirtingumas nuo</a:t>
                </a:r>
                <a:r>
                  <a:rPr lang="lt-LT" baseline="0"/>
                  <a:t> </a:t>
                </a:r>
                <a:r>
                  <a:rPr lang="lt-LT"/>
                  <a:t>piktybinių </a:t>
                </a:r>
              </a:p>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lt-LT"/>
                  <a:t>navikų 100 000 gyv. </a:t>
                </a:r>
              </a:p>
            </c:rich>
          </c:tx>
          <c:layout>
            <c:manualLayout>
              <c:xMode val="edge"/>
              <c:yMode val="edge"/>
              <c:x val="7.343042467262269E-3"/>
              <c:y val="1.680905054475225E-3"/>
            </c:manualLayout>
          </c:layout>
          <c:overlay val="0"/>
          <c:spPr>
            <a:noFill/>
            <a:ln>
              <a:noFill/>
            </a:ln>
            <a:effectLst/>
          </c:spPr>
        </c:title>
        <c:numFmt formatCode="General" sourceLinked="1"/>
        <c:majorTickMark val="out"/>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13800320"/>
        <c:crosses val="autoZero"/>
        <c:crossBetween val="between"/>
        <c:majorUnit val="20"/>
      </c:valAx>
      <c:spPr>
        <a:noFill/>
        <a:ln>
          <a:noFill/>
        </a:ln>
        <a:effectLst/>
      </c:spPr>
    </c:plotArea>
    <c:legend>
      <c:legendPos val="b"/>
      <c:layout>
        <c:manualLayout>
          <c:xMode val="edge"/>
          <c:yMode val="edge"/>
          <c:x val="0.37138208898364738"/>
          <c:y val="0.9018233024089809"/>
          <c:w val="0.38344809563289806"/>
          <c:h val="9.817669759101894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92BF0-7724-421B-91F6-8BB3DF78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22722</Words>
  <Characters>12952</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Ruzgutė</dc:creator>
  <cp:lastModifiedBy>Steponas Navajauskas</cp:lastModifiedBy>
  <cp:revision>2</cp:revision>
  <cp:lastPrinted>2023-12-28T07:58:00Z</cp:lastPrinted>
  <dcterms:created xsi:type="dcterms:W3CDTF">2024-03-20T09:31:00Z</dcterms:created>
  <dcterms:modified xsi:type="dcterms:W3CDTF">2024-03-20T09:31:00Z</dcterms:modified>
</cp:coreProperties>
</file>