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064" w:rsidRDefault="00D82216">
      <w:pPr>
        <w:overflowPunct w:val="0"/>
        <w:jc w:val="center"/>
      </w:pPr>
      <w:r>
        <w:rPr>
          <w:b/>
          <w:color w:val="000000"/>
          <w:kern w:val="2"/>
          <w:sz w:val="24"/>
          <w:szCs w:val="24"/>
          <w:lang w:val="fi-FI" w:eastAsia="lt-LT"/>
        </w:rPr>
        <w:t xml:space="preserve">VALSTYBINĖS ŽEMĖS NUOMOS SUTARTIS    </w:t>
      </w:r>
    </w:p>
    <w:p w:rsidR="00301064" w:rsidRDefault="00301064">
      <w:pPr>
        <w:overflowPunct w:val="0"/>
        <w:ind w:left="426" w:firstLine="141"/>
        <w:jc w:val="center"/>
        <w:rPr>
          <w:b/>
          <w:color w:val="000000"/>
          <w:kern w:val="2"/>
          <w:sz w:val="24"/>
          <w:szCs w:val="24"/>
          <w:lang w:val="fi-FI" w:eastAsia="lt-LT"/>
        </w:rPr>
      </w:pPr>
    </w:p>
    <w:p w:rsidR="00301064" w:rsidRDefault="00D82216">
      <w:pPr>
        <w:overflowPunct w:val="0"/>
        <w:jc w:val="center"/>
        <w:rPr>
          <w:color w:val="000000"/>
          <w:kern w:val="2"/>
          <w:sz w:val="24"/>
          <w:szCs w:val="24"/>
          <w:lang w:eastAsia="lt-LT"/>
        </w:rPr>
      </w:pPr>
      <w:r>
        <w:rPr>
          <w:color w:val="000000"/>
          <w:kern w:val="2"/>
          <w:sz w:val="24"/>
          <w:szCs w:val="24"/>
          <w:lang w:eastAsia="lt-LT"/>
        </w:rPr>
        <w:t xml:space="preserve">2024 m.                   d. Nr. </w:t>
      </w:r>
    </w:p>
    <w:p w:rsidR="00301064" w:rsidRDefault="00D82216">
      <w:pPr>
        <w:overflowPunct w:val="0"/>
        <w:jc w:val="center"/>
        <w:rPr>
          <w:color w:val="000000"/>
          <w:kern w:val="2"/>
          <w:sz w:val="24"/>
          <w:szCs w:val="24"/>
          <w:lang w:eastAsia="lt-LT"/>
        </w:rPr>
      </w:pPr>
      <w:r>
        <w:rPr>
          <w:color w:val="000000"/>
          <w:kern w:val="2"/>
          <w:sz w:val="24"/>
          <w:szCs w:val="24"/>
          <w:lang w:eastAsia="lt-LT"/>
        </w:rPr>
        <w:t>Kėdainiai</w:t>
      </w:r>
    </w:p>
    <w:p w:rsidR="00301064" w:rsidRDefault="00301064">
      <w:pPr>
        <w:spacing w:line="360" w:lineRule="auto"/>
        <w:ind w:firstLine="720"/>
        <w:jc w:val="both"/>
        <w:rPr>
          <w:color w:val="000000"/>
          <w:kern w:val="2"/>
          <w:sz w:val="24"/>
          <w:szCs w:val="24"/>
          <w:lang w:eastAsia="lt-LT"/>
        </w:rPr>
      </w:pPr>
    </w:p>
    <w:p w:rsidR="00AD3887" w:rsidRDefault="00AD3887" w:rsidP="00AD3887">
      <w:pPr>
        <w:spacing w:line="360" w:lineRule="auto"/>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sz w:val="24"/>
          <w:szCs w:val="24"/>
        </w:rPr>
        <w:t>UAB „Kėdainių laisvoji ekonominė zona“</w:t>
      </w:r>
      <w:r>
        <w:rPr>
          <w:color w:val="000000"/>
          <w:kern w:val="2"/>
          <w:sz w:val="24"/>
          <w:szCs w:val="24"/>
        </w:rPr>
        <w:t xml:space="preserve"> </w:t>
      </w:r>
      <w:bookmarkEnd w:id="0"/>
      <w:r>
        <w:rPr>
          <w:color w:val="000000"/>
          <w:kern w:val="2"/>
          <w:sz w:val="24"/>
          <w:szCs w:val="24"/>
        </w:rPr>
        <w:t>(kodas 303190390), buveinė Vilniaus m.,</w:t>
      </w:r>
      <w:bookmarkEnd w:id="1"/>
      <w:r>
        <w:rPr>
          <w:color w:val="000000"/>
          <w:kern w:val="2"/>
          <w:sz w:val="24"/>
          <w:szCs w:val="24"/>
        </w:rPr>
        <w:t xml:space="preserve"> A. Goštauto g. 40A, </w:t>
      </w:r>
      <w:bookmarkEnd w:id="2"/>
      <w:r>
        <w:rPr>
          <w:color w:val="000000"/>
          <w:sz w:val="24"/>
          <w:szCs w:val="24"/>
        </w:rPr>
        <w:t>toliau vadinamas nuomininku, atstovaujamas direktoriaus A.K. (asmens kodas (duomenis neskelbtini)),</w:t>
      </w:r>
      <w:r>
        <w:rPr>
          <w:color w:val="000000"/>
          <w:kern w:val="2"/>
          <w:sz w:val="24"/>
          <w:szCs w:val="24"/>
        </w:rPr>
        <w:t xml:space="preserve"> gyvenančio ___</w:t>
      </w:r>
      <w:r>
        <w:rPr>
          <w:color w:val="000000"/>
          <w:sz w:val="24"/>
          <w:szCs w:val="24"/>
        </w:rPr>
        <w:t>(duomenis neskelbtini)</w:t>
      </w:r>
      <w:r>
        <w:rPr>
          <w:color w:val="000000"/>
          <w:kern w:val="2"/>
          <w:sz w:val="24"/>
          <w:szCs w:val="24"/>
        </w:rPr>
        <w:t>, veikiančio pagal bendrovės įstatus, s u d a r ė  šią sutartį:</w:t>
      </w:r>
    </w:p>
    <w:p w:rsidR="00301064" w:rsidRDefault="00D82216">
      <w:pPr>
        <w:spacing w:line="360"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3,1317 </w:t>
      </w:r>
      <w:bookmarkEnd w:id="3"/>
      <w:r>
        <w:rPr>
          <w:color w:val="000000"/>
          <w:kern w:val="2"/>
          <w:sz w:val="24"/>
          <w:szCs w:val="24"/>
          <w:lang w:eastAsia="lt-LT"/>
        </w:rPr>
        <w:t>ha</w:t>
      </w:r>
      <w:r>
        <w:rPr>
          <w:kern w:val="2"/>
          <w:sz w:val="24"/>
          <w:szCs w:val="24"/>
          <w:lang w:eastAsia="lt-LT"/>
        </w:rPr>
        <w:t xml:space="preserve"> </w:t>
      </w:r>
      <w:r>
        <w:rPr>
          <w:color w:val="000000"/>
          <w:kern w:val="2"/>
          <w:sz w:val="24"/>
          <w:szCs w:val="24"/>
          <w:lang w:eastAsia="lt-LT"/>
        </w:rPr>
        <w:t xml:space="preserve">ploto žemės sklypą (kadastro </w:t>
      </w:r>
      <w:bookmarkStart w:id="4" w:name="_Hlk162546599"/>
      <w:r>
        <w:rPr>
          <w:color w:val="000000"/>
          <w:kern w:val="2"/>
          <w:sz w:val="24"/>
          <w:szCs w:val="24"/>
          <w:lang w:eastAsia="lt-LT"/>
        </w:rPr>
        <w:t xml:space="preserve">Nr. </w:t>
      </w:r>
      <w:r>
        <w:rPr>
          <w:color w:val="000000"/>
          <w:sz w:val="24"/>
          <w:szCs w:val="24"/>
        </w:rPr>
        <w:t>5333/0030:128</w:t>
      </w:r>
      <w:r>
        <w:rPr>
          <w:color w:val="000000"/>
          <w:kern w:val="2"/>
          <w:sz w:val="24"/>
          <w:szCs w:val="24"/>
          <w:lang w:eastAsia="lt-LT"/>
        </w:rPr>
        <w:t xml:space="preserve">, unikalus Nr. </w:t>
      </w:r>
      <w:r>
        <w:rPr>
          <w:color w:val="000000"/>
          <w:sz w:val="24"/>
          <w:szCs w:val="24"/>
        </w:rPr>
        <w:t>4400-6295-9610)</w:t>
      </w:r>
      <w:r>
        <w:rPr>
          <w:color w:val="000000"/>
          <w:kern w:val="2"/>
          <w:sz w:val="24"/>
          <w:szCs w:val="24"/>
          <w:lang w:eastAsia="lt-LT"/>
        </w:rPr>
        <w:t xml:space="preserve">, esantį Kėdainių m., </w:t>
      </w:r>
      <w:bookmarkEnd w:id="4"/>
      <w:r>
        <w:rPr>
          <w:color w:val="000000"/>
          <w:kern w:val="2"/>
          <w:sz w:val="24"/>
          <w:szCs w:val="24"/>
          <w:lang w:eastAsia="lt-LT"/>
        </w:rPr>
        <w:t>Biochemikų g. 5A.</w:t>
      </w:r>
    </w:p>
    <w:p w:rsidR="00301064" w:rsidRDefault="00D82216">
      <w:pPr>
        <w:spacing w:line="360" w:lineRule="auto"/>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99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rsidR="00301064" w:rsidRDefault="00D82216">
      <w:pPr>
        <w:overflowPunct w:val="0"/>
        <w:spacing w:line="360" w:lineRule="auto"/>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pramonės ir sandėliavimo objektų teritorijos.</w:t>
      </w:r>
    </w:p>
    <w:p w:rsidR="00301064" w:rsidRDefault="00D82216">
      <w:pPr>
        <w:spacing w:line="360" w:lineRule="auto"/>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 Lietuvos Respublikos įstatymų bei jų lydimųjų aktų nustatyta tvarka pagal galiojančius teritorijų planavimo dokumentų sprendinius.</w:t>
      </w:r>
    </w:p>
    <w:p w:rsidR="00301064" w:rsidRDefault="00D82216">
      <w:pPr>
        <w:pStyle w:val="Pagrindiniotekstotrauka2"/>
        <w:spacing w:line="360"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rsidR="00301064" w:rsidRDefault="00D82216">
      <w:pPr>
        <w:pStyle w:val="Pagrindiniotekstotrauka2"/>
        <w:spacing w:line="360" w:lineRule="auto"/>
      </w:pPr>
      <w: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Pr>
          <w:kern w:val="2"/>
        </w:rPr>
        <w:t>Lietuvos Respublikos</w:t>
      </w:r>
      <w:r>
        <w:rPr>
          <w:lang w:eastAsia="lt-LT"/>
        </w:rPr>
        <w:t xml:space="preserve"> </w:t>
      </w:r>
      <w:r>
        <w:t>įstatymų nustatyta tvarka.</w:t>
      </w:r>
    </w:p>
    <w:p w:rsidR="00301064" w:rsidRDefault="00D82216">
      <w:pPr>
        <w:pStyle w:val="Pagrindiniotekstotrauka2"/>
        <w:spacing w:line="360" w:lineRule="auto"/>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rsidR="00301064" w:rsidRDefault="00D82216">
      <w:pPr>
        <w:pStyle w:val="Pagrindiniotekstotrauka2"/>
        <w:spacing w:line="360" w:lineRule="auto"/>
        <w:rPr>
          <w:bCs/>
        </w:rPr>
      </w:pPr>
      <w:r>
        <w:lastRenderedPageBreak/>
        <w:t xml:space="preserve">8. Išnuomojamoje žemėje esančių požeminio ir paviršinio vandens, naudingųjų iškasenų (išskyrus gintarą, naftą, dujas ir kvarcinį smėlį) naudojimo sąlygos – </w:t>
      </w:r>
      <w:r>
        <w:rPr>
          <w:bCs/>
        </w:rPr>
        <w:t>gavus atitinkamą leidimą.</w:t>
      </w:r>
    </w:p>
    <w:p w:rsidR="00301064" w:rsidRDefault="00D82216">
      <w:pPr>
        <w:spacing w:line="360" w:lineRule="auto"/>
        <w:ind w:firstLine="720"/>
        <w:jc w:val="both"/>
      </w:pPr>
      <w:r>
        <w:rPr>
          <w:bCs/>
          <w:color w:val="000000"/>
          <w:sz w:val="24"/>
          <w:szCs w:val="24"/>
        </w:rPr>
        <w:t>9</w:t>
      </w:r>
      <w:r>
        <w:rPr>
          <w:color w:val="000000"/>
          <w:sz w:val="24"/>
          <w:szCs w:val="24"/>
        </w:rPr>
        <w:t>. Specialiosios žemės naudojimo</w:t>
      </w:r>
      <w:r>
        <w:t xml:space="preserve"> </w:t>
      </w:r>
      <w:r>
        <w:rPr>
          <w:color w:val="000000"/>
          <w:sz w:val="24"/>
          <w:szCs w:val="24"/>
        </w:rPr>
        <w:t>– 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rsidR="00301064" w:rsidRDefault="00D82216">
      <w:pPr>
        <w:pStyle w:val="Pagrindiniotekstotrauka2"/>
        <w:spacing w:line="360" w:lineRule="auto"/>
      </w:pPr>
      <w:r>
        <w:t>10. Kiti teisės aktuose nustatyti žemės naudojimo apribojimai ir reglamentai – nėra.</w:t>
      </w:r>
    </w:p>
    <w:p w:rsidR="00301064" w:rsidRDefault="00D82216">
      <w:pPr>
        <w:pStyle w:val="Pagrindinistekstas2"/>
        <w:spacing w:line="360" w:lineRule="auto"/>
        <w:ind w:firstLine="720"/>
        <w:rPr>
          <w:color w:val="000000"/>
        </w:rPr>
      </w:pPr>
      <w:r>
        <w:rPr>
          <w:color w:val="000000"/>
        </w:rPr>
        <w:t>11. Žemės servitutai ir kitos daiktinės teisės – nėra.</w:t>
      </w:r>
    </w:p>
    <w:p w:rsidR="00301064" w:rsidRDefault="00D82216">
      <w:pPr>
        <w:overflowPunct w:val="0"/>
        <w:spacing w:line="360" w:lineRule="auto"/>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vertė: vidutinė žemės sklypo rinkos vertė pagal verčių žemėlapius                  (2024 m. sausio 1 d.) – </w:t>
      </w:r>
      <w:bookmarkStart w:id="7" w:name="_Hlk162546656"/>
      <w:r>
        <w:rPr>
          <w:color w:val="000000"/>
          <w:sz w:val="24"/>
          <w:szCs w:val="24"/>
          <w:lang w:val="pt-BR"/>
        </w:rPr>
        <w:t>78 900,00 Eur (septyniasdešimt aštuoni tūkstančiai devyni šimtai eurų         00 ct)</w:t>
      </w:r>
      <w:bookmarkStart w:id="8" w:name="part_92a49689077d424187b25e59b09899ce"/>
      <w:bookmarkStart w:id="9" w:name="part_72294b4a00f34e419ebc6e234abd24c9"/>
      <w:bookmarkStart w:id="10" w:name="part_9dc57f7dbf2b43fb81c2e4402de7ed90"/>
      <w:bookmarkEnd w:id="8"/>
      <w:bookmarkEnd w:id="9"/>
      <w:bookmarkEnd w:id="10"/>
      <w:r>
        <w:rPr>
          <w:color w:val="000000"/>
          <w:sz w:val="24"/>
          <w:szCs w:val="24"/>
          <w:lang w:val="pt-BR"/>
        </w:rPr>
        <w:t xml:space="preserve">. </w:t>
      </w:r>
      <w:bookmarkEnd w:id="7"/>
    </w:p>
    <w:p w:rsidR="00301064" w:rsidRDefault="00D82216">
      <w:pPr>
        <w:spacing w:line="360" w:lineRule="auto"/>
        <w:ind w:firstLine="720"/>
        <w:jc w:val="both"/>
        <w:rPr>
          <w:color w:val="000000"/>
          <w:sz w:val="24"/>
          <w:szCs w:val="24"/>
        </w:rPr>
      </w:pPr>
      <w:r>
        <w:rPr>
          <w:color w:val="000000"/>
          <w:sz w:val="24"/>
          <w:szCs w:val="24"/>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rsidR="00301064" w:rsidRDefault="00D82216">
      <w:pPr>
        <w:spacing w:line="360" w:lineRule="auto"/>
        <w:ind w:firstLine="720"/>
        <w:jc w:val="both"/>
        <w:rPr>
          <w:color w:val="000000"/>
          <w:sz w:val="24"/>
          <w:szCs w:val="24"/>
        </w:rPr>
      </w:pPr>
      <w:r>
        <w:rPr>
          <w:color w:val="000000"/>
          <w:sz w:val="24"/>
          <w:szCs w:val="24"/>
        </w:rPr>
        <w:t>14. Žemės nuomos mokesčio dydžiui taikomas lengvatinis – 50 procentų mažesnis – žemės nuomos mokestis, pagal Lietuvos Respublikos laisvųjų ekonominių zonų pagrindų įstatymo 15 straipsnio 2 dalį.</w:t>
      </w:r>
    </w:p>
    <w:p w:rsidR="00301064" w:rsidRDefault="00D82216">
      <w:pPr>
        <w:spacing w:line="360" w:lineRule="auto"/>
        <w:ind w:firstLine="720"/>
        <w:jc w:val="both"/>
        <w:rPr>
          <w:color w:val="000000"/>
          <w:sz w:val="24"/>
          <w:szCs w:val="24"/>
        </w:rPr>
      </w:pPr>
      <w:r>
        <w:rPr>
          <w:color w:val="000000"/>
          <w:sz w:val="24"/>
          <w:szCs w:val="24"/>
        </w:rPr>
        <w:t>15.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11" w:name="part_864fcff7c8ef4cfb92fa50915bedebdc"/>
      <w:bookmarkEnd w:id="11"/>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rsidR="00301064" w:rsidRDefault="00D82216">
      <w:pPr>
        <w:spacing w:line="360" w:lineRule="auto"/>
        <w:ind w:firstLine="720"/>
        <w:jc w:val="both"/>
      </w:pPr>
      <w:r>
        <w:rPr>
          <w:color w:val="000000"/>
          <w:sz w:val="24"/>
          <w:szCs w:val="24"/>
          <w:lang w:eastAsia="lt-LT"/>
        </w:rPr>
        <w:t xml:space="preserve">16.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rsidR="00301064" w:rsidRDefault="00D82216">
      <w:pPr>
        <w:spacing w:line="360" w:lineRule="auto"/>
        <w:ind w:firstLine="720"/>
        <w:jc w:val="both"/>
        <w:rPr>
          <w:color w:val="000000"/>
          <w:sz w:val="24"/>
          <w:szCs w:val="24"/>
        </w:rPr>
      </w:pPr>
      <w:r>
        <w:rPr>
          <w:color w:val="000000"/>
          <w:sz w:val="24"/>
          <w:szCs w:val="24"/>
          <w:lang w:eastAsia="lt-LT"/>
        </w:rPr>
        <w:t>16</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rsidR="00301064" w:rsidRDefault="00D82216">
      <w:pPr>
        <w:spacing w:line="360" w:lineRule="auto"/>
        <w:ind w:firstLine="720"/>
        <w:jc w:val="both"/>
      </w:pPr>
      <w:r>
        <w:rPr>
          <w:color w:val="000000"/>
          <w:sz w:val="24"/>
          <w:szCs w:val="24"/>
          <w:lang w:eastAsia="lt-LT"/>
        </w:rPr>
        <w:lastRenderedPageBreak/>
        <w:t>16</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rsidR="00301064" w:rsidRDefault="00D82216">
      <w:pPr>
        <w:spacing w:line="360" w:lineRule="auto"/>
        <w:ind w:firstLine="720"/>
        <w:jc w:val="both"/>
      </w:pPr>
      <w:r>
        <w:rPr>
          <w:color w:val="000000"/>
          <w:sz w:val="24"/>
          <w:szCs w:val="24"/>
        </w:rPr>
        <w:t>17.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rsidR="00301064" w:rsidRDefault="00D82216">
      <w:pPr>
        <w:spacing w:line="360" w:lineRule="auto"/>
        <w:ind w:firstLine="720"/>
        <w:jc w:val="both"/>
        <w:rPr>
          <w:color w:val="000000"/>
          <w:sz w:val="24"/>
          <w:szCs w:val="24"/>
          <w:lang w:eastAsia="lt-LT"/>
        </w:rPr>
      </w:pPr>
      <w:r>
        <w:rPr>
          <w:color w:val="000000"/>
          <w:sz w:val="24"/>
          <w:szCs w:val="24"/>
        </w:rPr>
        <w:t xml:space="preserve">18.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rsidR="00301064" w:rsidRDefault="00D82216">
      <w:pPr>
        <w:spacing w:line="360" w:lineRule="auto"/>
        <w:ind w:firstLine="629"/>
        <w:jc w:val="both"/>
      </w:pPr>
      <w:r>
        <w:rPr>
          <w:color w:val="000000"/>
          <w:sz w:val="24"/>
          <w:szCs w:val="24"/>
        </w:rPr>
        <w:t>Nutraukus valstybinės žemės nuomos sutartį pagal Žemės įstatymo 9 straipsnio 17 dalies        3 punktą, teisėtai pastatytus statiniai išperka valstybė.</w:t>
      </w:r>
    </w:p>
    <w:p w:rsidR="00301064" w:rsidRDefault="00D82216">
      <w:pPr>
        <w:overflowPunct w:val="0"/>
        <w:spacing w:line="360" w:lineRule="auto"/>
        <w:ind w:firstLine="720"/>
        <w:jc w:val="both"/>
        <w:rPr>
          <w:kern w:val="2"/>
          <w:sz w:val="24"/>
          <w:szCs w:val="24"/>
          <w:lang w:eastAsia="lt-LT"/>
        </w:rPr>
      </w:pPr>
      <w:r>
        <w:rPr>
          <w:color w:val="000000"/>
          <w:sz w:val="24"/>
          <w:szCs w:val="24"/>
        </w:rPr>
        <w:t xml:space="preserve">19.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rsidR="00301064" w:rsidRDefault="00D82216">
      <w:pPr>
        <w:overflowPunct w:val="0"/>
        <w:spacing w:line="360" w:lineRule="auto"/>
        <w:ind w:firstLine="720"/>
        <w:jc w:val="both"/>
        <w:rPr>
          <w:color w:val="000000"/>
          <w:kern w:val="2"/>
          <w:sz w:val="24"/>
          <w:szCs w:val="24"/>
        </w:rPr>
      </w:pPr>
      <w:r>
        <w:rPr>
          <w:color w:val="000000"/>
          <w:sz w:val="24"/>
          <w:szCs w:val="24"/>
        </w:rPr>
        <w:t xml:space="preserve">20. Atsakomybė už žemės sklypo nuomos sutarties pažeidimus – </w:t>
      </w:r>
      <w:r>
        <w:rPr>
          <w:color w:val="000000"/>
          <w:kern w:val="2"/>
          <w:sz w:val="24"/>
          <w:szCs w:val="24"/>
        </w:rPr>
        <w:t>Lietuvos Respublikos įstatymų nustatyta tvarka.</w:t>
      </w:r>
    </w:p>
    <w:p w:rsidR="00301064" w:rsidRDefault="00D82216">
      <w:pPr>
        <w:overflowPunct w:val="0"/>
        <w:spacing w:line="360" w:lineRule="auto"/>
        <w:ind w:firstLine="720"/>
        <w:jc w:val="both"/>
        <w:rPr>
          <w:color w:val="000000"/>
          <w:kern w:val="2"/>
          <w:sz w:val="24"/>
          <w:szCs w:val="24"/>
        </w:rPr>
      </w:pPr>
      <w:r>
        <w:rPr>
          <w:color w:val="000000"/>
          <w:sz w:val="24"/>
          <w:szCs w:val="24"/>
        </w:rPr>
        <w:t>21. Nuomininkas įsipareigoja laikytis nuomos sutarties ir įstatymų. Už jų nevykdymą jis atsako pagal įstatymus.</w:t>
      </w:r>
    </w:p>
    <w:p w:rsidR="00301064" w:rsidRDefault="00D82216">
      <w:pPr>
        <w:spacing w:line="360" w:lineRule="auto"/>
        <w:ind w:firstLine="720"/>
        <w:jc w:val="both"/>
        <w:rPr>
          <w:color w:val="000000"/>
          <w:spacing w:val="-4"/>
          <w:sz w:val="24"/>
          <w:szCs w:val="24"/>
          <w:lang w:eastAsia="lt-LT"/>
        </w:rPr>
      </w:pPr>
      <w:r>
        <w:rPr>
          <w:color w:val="000000"/>
          <w:sz w:val="24"/>
          <w:szCs w:val="24"/>
        </w:rPr>
        <w:t xml:space="preserve">22.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bookmarkEnd w:id="13"/>
    </w:p>
    <w:p w:rsidR="00301064" w:rsidRDefault="00D82216">
      <w:pPr>
        <w:spacing w:line="360" w:lineRule="auto"/>
        <w:ind w:firstLine="720"/>
        <w:jc w:val="both"/>
        <w:rPr>
          <w:color w:val="000000"/>
          <w:spacing w:val="-4"/>
          <w:sz w:val="24"/>
          <w:szCs w:val="24"/>
          <w:lang w:eastAsia="lt-LT"/>
        </w:rPr>
      </w:pPr>
      <w:r>
        <w:rPr>
          <w:color w:val="000000"/>
          <w:sz w:val="24"/>
          <w:szCs w:val="24"/>
        </w:rPr>
        <w:t xml:space="preserve">23. Nuomininko teisė subnuomoti žemės sklypą įgyvendinama pagal Lietuvos Respublikos laisvųjų ekonominių zonų pagrindų įstatymą ir </w:t>
      </w:r>
      <w:r>
        <w:rPr>
          <w:bCs/>
          <w:color w:val="000000"/>
          <w:spacing w:val="-2"/>
          <w:sz w:val="24"/>
          <w:szCs w:val="27"/>
        </w:rPr>
        <w:t>Kėdainių laisvosios ekonominės zonos</w:t>
      </w:r>
      <w:r>
        <w:rPr>
          <w:color w:val="000000"/>
          <w:sz w:val="24"/>
          <w:szCs w:val="27"/>
          <w:lang w:val="en-US"/>
        </w:rPr>
        <w:t xml:space="preserve"> į</w:t>
      </w:r>
      <w:r>
        <w:rPr>
          <w:bCs/>
          <w:color w:val="000000"/>
          <w:spacing w:val="-2"/>
          <w:sz w:val="24"/>
          <w:szCs w:val="27"/>
        </w:rPr>
        <w:t>statymą.</w:t>
      </w:r>
    </w:p>
    <w:p w:rsidR="00301064" w:rsidRDefault="00D82216">
      <w:pPr>
        <w:spacing w:line="360" w:lineRule="auto"/>
        <w:ind w:firstLine="720"/>
        <w:jc w:val="both"/>
        <w:rPr>
          <w:color w:val="000000"/>
          <w:spacing w:val="-4"/>
          <w:sz w:val="24"/>
          <w:szCs w:val="24"/>
          <w:lang w:eastAsia="lt-LT"/>
        </w:rPr>
      </w:pPr>
      <w:r>
        <w:rPr>
          <w:color w:val="000000"/>
          <w:sz w:val="24"/>
          <w:szCs w:val="24"/>
        </w:rPr>
        <w:t>24. Sutartis prieš terminą nutraukiama nuomotojo reikalavimu:</w:t>
      </w:r>
    </w:p>
    <w:p w:rsidR="00301064" w:rsidRDefault="00D82216">
      <w:pPr>
        <w:spacing w:line="360" w:lineRule="auto"/>
        <w:ind w:firstLine="720"/>
        <w:jc w:val="both"/>
        <w:rPr>
          <w:color w:val="000000"/>
          <w:spacing w:val="-4"/>
          <w:sz w:val="24"/>
          <w:szCs w:val="24"/>
          <w:lang w:eastAsia="lt-LT"/>
        </w:rPr>
      </w:pPr>
      <w:r>
        <w:rPr>
          <w:color w:val="000000"/>
          <w:sz w:val="24"/>
          <w:szCs w:val="24"/>
        </w:rPr>
        <w:t>24.1. nuomininkui neįvykdžius sutarties 27 punkte jam nustatytos pareigos;</w:t>
      </w:r>
    </w:p>
    <w:p w:rsidR="00301064" w:rsidRDefault="00D82216">
      <w:pPr>
        <w:spacing w:line="360" w:lineRule="auto"/>
        <w:ind w:firstLine="720"/>
        <w:jc w:val="both"/>
        <w:rPr>
          <w:color w:val="000000"/>
          <w:spacing w:val="-4"/>
          <w:sz w:val="24"/>
          <w:szCs w:val="24"/>
          <w:lang w:eastAsia="lt-LT"/>
        </w:rPr>
      </w:pPr>
      <w:r>
        <w:rPr>
          <w:color w:val="000000"/>
          <w:sz w:val="24"/>
          <w:szCs w:val="24"/>
        </w:rPr>
        <w:t>24.2. kai į žemės sklypą atkuriamos nuosavybės teisės, išskyrus įstatymų, reglamentuojančių piliečių nuosavybės teisių į išlikusį nekilnojamąjį turtą atkūrimą, nustatytus atvejus;</w:t>
      </w:r>
    </w:p>
    <w:p w:rsidR="00301064" w:rsidRDefault="00D82216">
      <w:pPr>
        <w:spacing w:line="360" w:lineRule="auto"/>
        <w:ind w:firstLine="720"/>
        <w:jc w:val="both"/>
        <w:rPr>
          <w:color w:val="000000"/>
          <w:spacing w:val="-4"/>
          <w:sz w:val="24"/>
          <w:szCs w:val="24"/>
          <w:lang w:eastAsia="lt-LT"/>
        </w:rPr>
      </w:pPr>
      <w:r>
        <w:rPr>
          <w:color w:val="000000"/>
          <w:sz w:val="24"/>
          <w:szCs w:val="24"/>
        </w:rPr>
        <w:t>24.3. jeigu žemės nuomininkas naudoja žemę ne pagal sutartyje ir ne pagal Nekilnojamojo turto kadastre numatytą pagrindinę žemės naudojimo paskirtį ir (ar) naudojimo būdą</w:t>
      </w:r>
      <w:bookmarkStart w:id="14" w:name="part_54f75ce35cf1410483f4a00ed0720564"/>
      <w:bookmarkEnd w:id="14"/>
      <w:r>
        <w:rPr>
          <w:color w:val="000000"/>
          <w:sz w:val="24"/>
          <w:szCs w:val="24"/>
        </w:rPr>
        <w:t xml:space="preserve"> ir, gavęs </w:t>
      </w:r>
      <w:r>
        <w:rPr>
          <w:color w:val="000000"/>
          <w:sz w:val="24"/>
          <w:szCs w:val="24"/>
        </w:rPr>
        <w:lastRenderedPageBreak/>
        <w:t>nuomotojo įspėjimą, šio pažeidimo nepašalina per 2 arba 5 metus, kai vadovaujantis Teritorijų planavimo įstatymu rengiamas vietovės lygmens teritorijų planavimo dokumentas, nuo įspėjimo gavimo dienos;</w:t>
      </w:r>
    </w:p>
    <w:p w:rsidR="00301064" w:rsidRDefault="00D82216">
      <w:pPr>
        <w:spacing w:line="360" w:lineRule="auto"/>
        <w:ind w:firstLine="720"/>
        <w:jc w:val="both"/>
        <w:rPr>
          <w:color w:val="000000"/>
          <w:spacing w:val="-4"/>
          <w:sz w:val="24"/>
          <w:szCs w:val="24"/>
          <w:lang w:eastAsia="lt-LT"/>
        </w:rPr>
      </w:pPr>
      <w:r>
        <w:rPr>
          <w:color w:val="000000"/>
          <w:sz w:val="24"/>
          <w:szCs w:val="24"/>
        </w:rPr>
        <w:t>24.4.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rsidR="00301064" w:rsidRDefault="00D82216">
      <w:pPr>
        <w:spacing w:line="360" w:lineRule="auto"/>
        <w:ind w:firstLine="720"/>
        <w:jc w:val="both"/>
        <w:rPr>
          <w:color w:val="000000"/>
          <w:spacing w:val="-4"/>
          <w:sz w:val="24"/>
          <w:szCs w:val="24"/>
          <w:lang w:eastAsia="lt-LT"/>
        </w:rPr>
      </w:pPr>
      <w:r>
        <w:rPr>
          <w:color w:val="000000"/>
          <w:sz w:val="24"/>
          <w:szCs w:val="24"/>
        </w:rPr>
        <w:t>24.5.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6" w:name="part_7cb3dfa54d5148c98153587b547bcd3e"/>
      <w:bookmarkEnd w:id="16"/>
    </w:p>
    <w:p w:rsidR="00301064" w:rsidRDefault="00D82216">
      <w:pPr>
        <w:spacing w:line="360" w:lineRule="auto"/>
        <w:ind w:firstLine="720"/>
        <w:jc w:val="both"/>
        <w:rPr>
          <w:color w:val="000000"/>
          <w:spacing w:val="-4"/>
          <w:sz w:val="24"/>
          <w:szCs w:val="24"/>
          <w:lang w:eastAsia="lt-LT"/>
        </w:rPr>
      </w:pPr>
      <w:r>
        <w:rPr>
          <w:color w:val="000000"/>
          <w:sz w:val="24"/>
          <w:szCs w:val="24"/>
        </w:rPr>
        <w:t>24.6.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rsidR="00301064" w:rsidRDefault="00D82216">
      <w:pPr>
        <w:spacing w:line="360" w:lineRule="auto"/>
        <w:ind w:firstLine="720"/>
        <w:jc w:val="both"/>
        <w:rPr>
          <w:color w:val="000000"/>
          <w:spacing w:val="-4"/>
          <w:sz w:val="24"/>
          <w:szCs w:val="24"/>
          <w:lang w:eastAsia="lt-LT"/>
        </w:rPr>
      </w:pPr>
      <w:r>
        <w:rPr>
          <w:color w:val="000000"/>
          <w:sz w:val="24"/>
          <w:szCs w:val="24"/>
        </w:rPr>
        <w:t>24.7.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7" w:name="part_fff6c09eeaf54e4794b8dc736727dc51"/>
      <w:bookmarkEnd w:id="17"/>
      <w:r>
        <w:rPr>
          <w:color w:val="000000"/>
          <w:sz w:val="24"/>
          <w:szCs w:val="24"/>
        </w:rPr>
        <w:t>;</w:t>
      </w:r>
    </w:p>
    <w:p w:rsidR="00301064" w:rsidRDefault="00D82216">
      <w:pPr>
        <w:autoSpaceDE/>
        <w:spacing w:line="360" w:lineRule="auto"/>
        <w:ind w:firstLine="629"/>
        <w:jc w:val="both"/>
      </w:pPr>
      <w:r>
        <w:rPr>
          <w:color w:val="000000"/>
          <w:sz w:val="24"/>
          <w:szCs w:val="24"/>
        </w:rPr>
        <w:t>24.8. jeigu žemės sklypas paimamas naudoti visuomenės poreikiams;</w:t>
      </w:r>
    </w:p>
    <w:p w:rsidR="00301064" w:rsidRDefault="00D82216">
      <w:pPr>
        <w:autoSpaceDE/>
        <w:spacing w:line="360" w:lineRule="auto"/>
        <w:ind w:firstLine="629"/>
        <w:jc w:val="both"/>
        <w:rPr>
          <w:sz w:val="24"/>
          <w:szCs w:val="24"/>
        </w:rPr>
      </w:pPr>
      <w:r>
        <w:rPr>
          <w:color w:val="000000"/>
          <w:sz w:val="24"/>
          <w:szCs w:val="24"/>
        </w:rPr>
        <w:t>24.9.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8" w:name="part_fbb26b62aebf4099ba184bc752fcdc11"/>
      <w:bookmarkEnd w:id="18"/>
    </w:p>
    <w:p w:rsidR="00301064" w:rsidRDefault="00D82216">
      <w:pPr>
        <w:spacing w:line="360" w:lineRule="auto"/>
        <w:ind w:firstLine="720"/>
        <w:jc w:val="both"/>
        <w:rPr>
          <w:color w:val="000000"/>
          <w:sz w:val="24"/>
          <w:szCs w:val="24"/>
        </w:rPr>
      </w:pPr>
      <w:r>
        <w:rPr>
          <w:color w:val="000000"/>
          <w:sz w:val="24"/>
          <w:szCs w:val="24"/>
        </w:rPr>
        <w:t xml:space="preserve">25.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rsidR="00301064" w:rsidRDefault="00D82216">
      <w:pPr>
        <w:spacing w:line="360" w:lineRule="auto"/>
        <w:ind w:firstLine="720"/>
        <w:jc w:val="both"/>
        <w:rPr>
          <w:sz w:val="24"/>
          <w:szCs w:val="24"/>
        </w:rPr>
      </w:pPr>
      <w:r>
        <w:rPr>
          <w:color w:val="000000"/>
          <w:sz w:val="24"/>
          <w:szCs w:val="24"/>
        </w:rPr>
        <w:t xml:space="preserve">26.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1:2000</w:t>
      </w:r>
      <w:r>
        <w:rPr>
          <w:color w:val="000000"/>
          <w:sz w:val="24"/>
          <w:szCs w:val="24"/>
        </w:rPr>
        <w:t>, kaip neatskiriama sudedamoji šios sutarties dalis.</w:t>
      </w:r>
    </w:p>
    <w:p w:rsidR="00301064" w:rsidRDefault="00D82216">
      <w:pPr>
        <w:spacing w:line="360" w:lineRule="auto"/>
        <w:ind w:firstLine="720"/>
        <w:jc w:val="both"/>
        <w:rPr>
          <w:sz w:val="24"/>
          <w:szCs w:val="24"/>
        </w:rPr>
      </w:pPr>
      <w:r>
        <w:rPr>
          <w:color w:val="000000"/>
          <w:sz w:val="24"/>
          <w:szCs w:val="24"/>
        </w:rPr>
        <w:lastRenderedPageBreak/>
        <w:t>27. Juridinį faktą apie sudarytą sutartį nuomininkas savo lėšomis per 3 mėnesius įregistruoja Nekilnojamojo turto registre.</w:t>
      </w:r>
    </w:p>
    <w:p w:rsidR="00301064" w:rsidRDefault="00D82216">
      <w:pPr>
        <w:spacing w:line="360" w:lineRule="auto"/>
        <w:ind w:firstLine="720"/>
        <w:jc w:val="both"/>
        <w:rPr>
          <w:sz w:val="24"/>
          <w:szCs w:val="24"/>
        </w:rPr>
      </w:pPr>
      <w:r>
        <w:rPr>
          <w:color w:val="000000"/>
          <w:sz w:val="24"/>
          <w:szCs w:val="24"/>
        </w:rPr>
        <w:t>28.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rsidR="00301064" w:rsidRDefault="00301064">
      <w:pPr>
        <w:spacing w:line="360" w:lineRule="auto"/>
        <w:jc w:val="both"/>
        <w:rPr>
          <w:color w:val="000000"/>
          <w:sz w:val="24"/>
          <w:szCs w:val="24"/>
        </w:rPr>
      </w:pPr>
    </w:p>
    <w:p w:rsidR="00301064" w:rsidRDefault="00301064">
      <w:pPr>
        <w:jc w:val="both"/>
        <w:rPr>
          <w:color w:val="000000"/>
          <w:sz w:val="24"/>
          <w:szCs w:val="24"/>
        </w:rPr>
      </w:pPr>
    </w:p>
    <w:p w:rsidR="00301064" w:rsidRDefault="00301064">
      <w:pPr>
        <w:jc w:val="both"/>
        <w:rPr>
          <w:color w:val="000000"/>
          <w:sz w:val="24"/>
          <w:szCs w:val="24"/>
        </w:rPr>
      </w:pPr>
    </w:p>
    <w:p w:rsidR="00301064" w:rsidRDefault="00D82216">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rsidR="00301064" w:rsidRDefault="00D82216">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301064" w:rsidRDefault="00D82216">
      <w:pPr>
        <w:numPr>
          <w:ilvl w:val="0"/>
          <w:numId w:val="1"/>
        </w:numPr>
        <w:tabs>
          <w:tab w:val="left" w:pos="851"/>
        </w:tabs>
        <w:jc w:val="both"/>
        <w:rPr>
          <w:color w:val="000000"/>
          <w:sz w:val="24"/>
          <w:szCs w:val="24"/>
        </w:rPr>
      </w:pPr>
      <w:r>
        <w:rPr>
          <w:color w:val="000000"/>
          <w:sz w:val="24"/>
          <w:szCs w:val="24"/>
        </w:rPr>
        <w:t>V.</w:t>
      </w:r>
    </w:p>
    <w:p w:rsidR="00301064" w:rsidRDefault="00301064">
      <w:pPr>
        <w:tabs>
          <w:tab w:val="left" w:pos="851"/>
        </w:tabs>
        <w:ind w:left="4320" w:hanging="4320"/>
        <w:jc w:val="both"/>
        <w:rPr>
          <w:color w:val="000000"/>
          <w:sz w:val="24"/>
          <w:szCs w:val="24"/>
        </w:rPr>
      </w:pPr>
    </w:p>
    <w:p w:rsidR="00301064" w:rsidRDefault="00301064">
      <w:pPr>
        <w:tabs>
          <w:tab w:val="left" w:pos="851"/>
        </w:tabs>
        <w:ind w:left="4320" w:hanging="4320"/>
        <w:jc w:val="both"/>
        <w:rPr>
          <w:color w:val="000000"/>
          <w:sz w:val="24"/>
          <w:szCs w:val="24"/>
        </w:rPr>
      </w:pPr>
    </w:p>
    <w:p w:rsidR="00301064" w:rsidRDefault="00301064">
      <w:pPr>
        <w:overflowPunct w:val="0"/>
        <w:rPr>
          <w:color w:val="000000"/>
          <w:kern w:val="2"/>
          <w:sz w:val="24"/>
          <w:szCs w:val="24"/>
          <w:lang w:val="fi-FI" w:eastAsia="lt-LT"/>
        </w:rPr>
      </w:pPr>
    </w:p>
    <w:p w:rsidR="00301064" w:rsidRDefault="00D82216">
      <w:pPr>
        <w:overflowPunct w:val="0"/>
        <w:rPr>
          <w:color w:val="000000"/>
          <w:kern w:val="2"/>
          <w:sz w:val="24"/>
          <w:szCs w:val="24"/>
          <w:lang w:val="fi-FI" w:eastAsia="lt-LT"/>
        </w:rPr>
      </w:pPr>
      <w:r>
        <w:rPr>
          <w:color w:val="000000"/>
          <w:kern w:val="2"/>
          <w:sz w:val="24"/>
          <w:szCs w:val="24"/>
          <w:lang w:val="fi-FI" w:eastAsia="lt-LT"/>
        </w:rPr>
        <w:t xml:space="preserve">Nuomininkas                                                                                                    </w:t>
      </w:r>
      <w:bookmarkStart w:id="19" w:name="_Hlk162546696"/>
      <w:r w:rsidR="00AD3887">
        <w:rPr>
          <w:color w:val="000000"/>
          <w:sz w:val="24"/>
          <w:szCs w:val="24"/>
        </w:rPr>
        <w:t>A.K.</w:t>
      </w:r>
    </w:p>
    <w:bookmarkEnd w:id="19"/>
    <w:p w:rsidR="00301064" w:rsidRDefault="00D82216">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301064" w:rsidRDefault="00D82216">
      <w:pPr>
        <w:numPr>
          <w:ilvl w:val="0"/>
          <w:numId w:val="2"/>
        </w:numPr>
        <w:tabs>
          <w:tab w:val="left" w:pos="851"/>
        </w:tabs>
        <w:jc w:val="both"/>
        <w:rPr>
          <w:color w:val="000000"/>
          <w:sz w:val="24"/>
          <w:szCs w:val="24"/>
        </w:rPr>
      </w:pPr>
      <w:r>
        <w:rPr>
          <w:color w:val="000000"/>
          <w:sz w:val="24"/>
          <w:szCs w:val="24"/>
        </w:rPr>
        <w:t>V.</w:t>
      </w:r>
    </w:p>
    <w:p w:rsidR="00301064" w:rsidRDefault="00301064">
      <w:pPr>
        <w:jc w:val="both"/>
        <w:rPr>
          <w:color w:val="000000"/>
          <w:sz w:val="24"/>
          <w:szCs w:val="24"/>
          <w:vertAlign w:val="superscript"/>
        </w:rPr>
      </w:pPr>
    </w:p>
    <w:p w:rsidR="00301064" w:rsidRDefault="00301064">
      <w:pPr>
        <w:overflowPunct w:val="0"/>
        <w:rPr>
          <w:color w:val="000000"/>
          <w:kern w:val="2"/>
          <w:sz w:val="24"/>
          <w:szCs w:val="24"/>
          <w:vertAlign w:val="superscript"/>
          <w:lang w:val="fi-FI" w:eastAsia="lt-LT"/>
        </w:rPr>
      </w:pPr>
    </w:p>
    <w:p w:rsidR="00301064" w:rsidRDefault="00301064">
      <w:pPr>
        <w:tabs>
          <w:tab w:val="left" w:pos="851"/>
        </w:tabs>
        <w:ind w:left="4320" w:hanging="4320"/>
        <w:jc w:val="both"/>
        <w:rPr>
          <w:color w:val="000000"/>
          <w:kern w:val="2"/>
          <w:sz w:val="20"/>
          <w:szCs w:val="20"/>
          <w:lang w:val="fi-FI" w:eastAsia="lt-LT"/>
        </w:rPr>
      </w:pPr>
      <w:bookmarkStart w:id="20" w:name="_GoBack"/>
      <w:bookmarkEnd w:id="20"/>
    </w:p>
    <w:sectPr w:rsidR="00301064">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5CE" w:rsidRDefault="009D75CE">
      <w:r>
        <w:separator/>
      </w:r>
    </w:p>
  </w:endnote>
  <w:endnote w:type="continuationSeparator" w:id="0">
    <w:p w:rsidR="009D75CE" w:rsidRDefault="009D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5CE" w:rsidRDefault="009D75CE">
      <w:r>
        <w:separator/>
      </w:r>
    </w:p>
  </w:footnote>
  <w:footnote w:type="continuationSeparator" w:id="0">
    <w:p w:rsidR="009D75CE" w:rsidRDefault="009D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064" w:rsidRDefault="00D82216">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rsidR="00301064" w:rsidRDefault="00301064">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064" w:rsidRDefault="00D82216">
    <w:pPr>
      <w:pStyle w:val="Antrats"/>
      <w:jc w:val="right"/>
      <w:rPr>
        <w:sz w:val="24"/>
        <w:szCs w:val="24"/>
      </w:rPr>
    </w:pPr>
    <w:r>
      <w:rPr>
        <w:color w:val="000000"/>
        <w:sz w:val="24"/>
        <w:szCs w:val="24"/>
      </w:rPr>
      <w:t>Projektas</w:t>
    </w:r>
  </w:p>
  <w:p w:rsidR="00301064" w:rsidRDefault="00301064">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20C4F"/>
    <w:multiLevelType w:val="multilevel"/>
    <w:tmpl w:val="E69C9E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A96E5E"/>
    <w:multiLevelType w:val="multilevel"/>
    <w:tmpl w:val="D06A310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0D501A"/>
    <w:multiLevelType w:val="multilevel"/>
    <w:tmpl w:val="5414E52C"/>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64"/>
    <w:rsid w:val="00301064"/>
    <w:rsid w:val="0074100C"/>
    <w:rsid w:val="009D75CE"/>
    <w:rsid w:val="00AD3887"/>
    <w:rsid w:val="00D8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18A6"/>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sz w:val="24"/>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7636</Words>
  <Characters>4354</Characters>
  <Application>Microsoft Office Word</Application>
  <DocSecurity>0</DocSecurity>
  <Lines>36</Lines>
  <Paragraphs>23</Paragraphs>
  <ScaleCrop>false</ScaleCrop>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3</cp:revision>
  <cp:lastPrinted>2024-05-16T15:15:00Z</cp:lastPrinted>
  <dcterms:created xsi:type="dcterms:W3CDTF">2024-05-22T07:49:00Z</dcterms:created>
  <dcterms:modified xsi:type="dcterms:W3CDTF">2024-05-22T07:51:00Z</dcterms:modified>
  <dc:language>lt-LT</dc:language>
</cp:coreProperties>
</file>