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823" w:rsidRDefault="00996424">
      <w:pPr>
        <w:tabs>
          <w:tab w:val="left" w:pos="2880"/>
        </w:tabs>
        <w:rPr>
          <w:b/>
          <w:lang w:eastAsia="ar-SA"/>
        </w:rPr>
      </w:pPr>
      <w:r>
        <w:rPr>
          <w:lang w:eastAsia="ar-SA"/>
        </w:rPr>
        <w:tab/>
      </w:r>
      <w:r>
        <w:rPr>
          <w:lang w:eastAsia="ar-SA"/>
        </w:rPr>
        <w:tab/>
      </w:r>
      <w:r>
        <w:rPr>
          <w:lang w:eastAsia="ar-SA"/>
        </w:rPr>
        <w:tab/>
      </w:r>
      <w:r>
        <w:rPr>
          <w:lang w:eastAsia="ar-SA"/>
        </w:rPr>
        <w:tab/>
      </w:r>
      <w:r>
        <w:rPr>
          <w:lang w:eastAsia="ar-SA"/>
        </w:rPr>
        <w:tab/>
      </w:r>
    </w:p>
    <w:p w:rsidR="007B7823" w:rsidRDefault="00996424">
      <w:pPr>
        <w:spacing w:line="0" w:lineRule="atLeast"/>
        <w:jc w:val="center"/>
        <w:rPr>
          <w:rFonts w:eastAsia="Times New Roman"/>
          <w:lang w:eastAsia="ar-SA"/>
        </w:rPr>
      </w:pPr>
      <w:r>
        <w:rPr>
          <w:rFonts w:eastAsia="Times New Roman"/>
          <w:noProof/>
          <w:lang w:eastAsia="ar-SA"/>
        </w:rPr>
        <w:drawing>
          <wp:inline distT="0" distB="0" distL="0" distR="0">
            <wp:extent cx="481330" cy="56705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48" t="-41" r="-48" b="-41"/>
                    <a:stretch>
                      <a:fillRect/>
                    </a:stretch>
                  </pic:blipFill>
                  <pic:spPr bwMode="auto">
                    <a:xfrm>
                      <a:off x="0" y="0"/>
                      <a:ext cx="481330" cy="567055"/>
                    </a:xfrm>
                    <a:prstGeom prst="rect">
                      <a:avLst/>
                    </a:prstGeom>
                  </pic:spPr>
                </pic:pic>
              </a:graphicData>
            </a:graphic>
          </wp:inline>
        </w:drawing>
      </w:r>
    </w:p>
    <w:p w:rsidR="007B7823" w:rsidRDefault="007B7823">
      <w:pPr>
        <w:jc w:val="center"/>
        <w:rPr>
          <w:rFonts w:eastAsia="Times New Roman"/>
          <w:lang w:eastAsia="ar-SA"/>
        </w:rPr>
      </w:pPr>
    </w:p>
    <w:p w:rsidR="007B7823" w:rsidRDefault="00996424">
      <w:pPr>
        <w:spacing w:line="200" w:lineRule="atLeast"/>
        <w:jc w:val="center"/>
        <w:rPr>
          <w:rFonts w:eastAsia="Times New Roman"/>
          <w:b/>
          <w:bCs/>
          <w:caps/>
          <w:lang w:eastAsia="ar-SA"/>
        </w:rPr>
      </w:pPr>
      <w:r>
        <w:rPr>
          <w:rFonts w:eastAsia="Times New Roman"/>
          <w:b/>
          <w:bCs/>
          <w:caps/>
          <w:lang w:eastAsia="ar-SA"/>
        </w:rPr>
        <w:t>kėdainių rajono savivaldybėS TARYBA</w:t>
      </w:r>
    </w:p>
    <w:p w:rsidR="007B7823" w:rsidRDefault="007B7823">
      <w:pPr>
        <w:spacing w:line="200" w:lineRule="atLeast"/>
        <w:jc w:val="center"/>
        <w:rPr>
          <w:rFonts w:eastAsia="Times New Roman"/>
          <w:b/>
          <w:bCs/>
          <w:caps/>
          <w:lang w:eastAsia="ar-SA"/>
        </w:rPr>
      </w:pPr>
    </w:p>
    <w:p w:rsidR="007B7823" w:rsidRDefault="00996424">
      <w:pPr>
        <w:spacing w:line="200" w:lineRule="atLeast"/>
        <w:jc w:val="center"/>
        <w:rPr>
          <w:rFonts w:eastAsia="Times New Roman"/>
          <w:b/>
          <w:bCs/>
          <w:caps/>
          <w:lang w:eastAsia="ar-SA"/>
        </w:rPr>
      </w:pPr>
      <w:r>
        <w:rPr>
          <w:rFonts w:eastAsia="Times New Roman"/>
          <w:b/>
          <w:bCs/>
          <w:caps/>
          <w:lang w:eastAsia="ar-SA"/>
        </w:rPr>
        <w:t>SPRENDIMAS</w:t>
      </w:r>
    </w:p>
    <w:p w:rsidR="007B7823" w:rsidRDefault="00996424">
      <w:pPr>
        <w:tabs>
          <w:tab w:val="left" w:pos="2880"/>
        </w:tabs>
        <w:jc w:val="center"/>
        <w:rPr>
          <w:b/>
        </w:rPr>
      </w:pPr>
      <w:r>
        <w:rPr>
          <w:b/>
        </w:rPr>
        <w:t xml:space="preserve">DĖL AB ,,PANEVĖŽIO ENERGIJA“ </w:t>
      </w:r>
      <w:bookmarkStart w:id="0" w:name="_Hlk71200274"/>
      <w:r>
        <w:rPr>
          <w:b/>
        </w:rPr>
        <w:t xml:space="preserve">2023 METŲ INVESTICIJŲ </w:t>
      </w:r>
    </w:p>
    <w:p w:rsidR="007B7823" w:rsidRDefault="00996424">
      <w:pPr>
        <w:tabs>
          <w:tab w:val="left" w:pos="2880"/>
        </w:tabs>
        <w:jc w:val="center"/>
        <w:rPr>
          <w:b/>
        </w:rPr>
      </w:pPr>
      <w:r>
        <w:rPr>
          <w:b/>
        </w:rPr>
        <w:t xml:space="preserve">KĖDAINIŲ ŠILUMOS TINKLŲ RAJONE </w:t>
      </w:r>
      <w:bookmarkEnd w:id="0"/>
      <w:r>
        <w:rPr>
          <w:b/>
        </w:rPr>
        <w:t>DERINIMO</w:t>
      </w:r>
    </w:p>
    <w:p w:rsidR="007B7823" w:rsidRDefault="007B7823">
      <w:pPr>
        <w:tabs>
          <w:tab w:val="left" w:pos="2880"/>
        </w:tabs>
        <w:jc w:val="center"/>
        <w:rPr>
          <w:b/>
        </w:rPr>
      </w:pPr>
    </w:p>
    <w:p w:rsidR="007B7823" w:rsidRDefault="00996424">
      <w:pPr>
        <w:widowControl w:val="0"/>
        <w:jc w:val="center"/>
        <w:rPr>
          <w:rFonts w:eastAsia="Lucida Sans Unicode"/>
          <w:bCs/>
          <w:spacing w:val="3"/>
          <w:lang w:eastAsia="lt-LT"/>
        </w:rPr>
      </w:pPr>
      <w:bookmarkStart w:id="1" w:name="_Hlk71205132"/>
      <w:bookmarkEnd w:id="1"/>
      <w:r>
        <w:rPr>
          <w:rFonts w:eastAsia="Lucida Sans Unicode"/>
          <w:bCs/>
          <w:spacing w:val="3"/>
          <w:lang w:eastAsia="lt-LT"/>
        </w:rPr>
        <w:t xml:space="preserve">2024 m. birželio </w:t>
      </w:r>
      <w:r w:rsidR="003A388B">
        <w:rPr>
          <w:rFonts w:eastAsia="Lucida Sans Unicode"/>
          <w:bCs/>
          <w:spacing w:val="3"/>
          <w:lang w:eastAsia="lt-LT"/>
        </w:rPr>
        <w:t>28</w:t>
      </w:r>
      <w:r>
        <w:rPr>
          <w:rFonts w:eastAsia="Lucida Sans Unicode"/>
          <w:bCs/>
          <w:spacing w:val="3"/>
          <w:lang w:eastAsia="lt-LT"/>
        </w:rPr>
        <w:t xml:space="preserve"> d. Nr. </w:t>
      </w:r>
      <w:r w:rsidR="003A388B">
        <w:rPr>
          <w:rFonts w:eastAsia="Lucida Sans Unicode"/>
          <w:bCs/>
          <w:spacing w:val="3"/>
          <w:lang w:eastAsia="lt-LT"/>
        </w:rPr>
        <w:t>TS-</w:t>
      </w:r>
      <w:r w:rsidR="00370BEE">
        <w:rPr>
          <w:rFonts w:eastAsia="Lucida Sans Unicode"/>
          <w:bCs/>
          <w:spacing w:val="3"/>
          <w:lang w:eastAsia="lt-LT"/>
        </w:rPr>
        <w:t>266</w:t>
      </w:r>
    </w:p>
    <w:p w:rsidR="007B7823" w:rsidRDefault="00996424">
      <w:pPr>
        <w:widowControl w:val="0"/>
        <w:jc w:val="center"/>
        <w:outlineLvl w:val="0"/>
        <w:rPr>
          <w:rFonts w:eastAsia="Lucida Sans Unicode"/>
          <w:spacing w:val="3"/>
          <w:lang w:eastAsia="lt-LT"/>
        </w:rPr>
      </w:pPr>
      <w:r>
        <w:rPr>
          <w:rFonts w:eastAsia="Lucida Sans Unicode"/>
          <w:spacing w:val="3"/>
          <w:lang w:eastAsia="lt-LT"/>
        </w:rPr>
        <w:t>Kėdainiai</w:t>
      </w:r>
    </w:p>
    <w:p w:rsidR="007B7823" w:rsidRDefault="007B7823">
      <w:pPr>
        <w:widowControl w:val="0"/>
        <w:jc w:val="center"/>
        <w:rPr>
          <w:rFonts w:eastAsia="Lucida Sans Unicode"/>
          <w:spacing w:val="3"/>
          <w:lang w:eastAsia="lt-LT"/>
        </w:rPr>
      </w:pPr>
    </w:p>
    <w:p w:rsidR="003A388B" w:rsidRDefault="003A388B">
      <w:pPr>
        <w:widowControl w:val="0"/>
        <w:jc w:val="center"/>
        <w:rPr>
          <w:rFonts w:eastAsia="Lucida Sans Unicode"/>
          <w:spacing w:val="3"/>
          <w:lang w:eastAsia="lt-LT"/>
        </w:rPr>
      </w:pPr>
    </w:p>
    <w:p w:rsidR="007B7823" w:rsidRDefault="00996424">
      <w:pPr>
        <w:tabs>
          <w:tab w:val="left" w:pos="2880"/>
        </w:tabs>
        <w:ind w:left="-360" w:firstLine="927"/>
        <w:jc w:val="both"/>
      </w:pPr>
      <w:r>
        <w:rPr>
          <w:bCs/>
        </w:rPr>
        <w:t xml:space="preserve">Vadovaudamasi Lietuvos Respublikos vietos savivaldos įstatymo </w:t>
      </w:r>
      <w:r>
        <w:t>15 straipsnio 4 dalimi</w:t>
      </w:r>
      <w:r>
        <w:rPr>
          <w:bCs/>
        </w:rPr>
        <w:t>, Lietuvos Respublikos šilumos ūkio įstatymo 35 straipsniu,</w:t>
      </w:r>
      <w:r>
        <w:t xml:space="preserve"> Šilumos tiekėjų, nepriklausomų šilumos gamintojų, geriamojo vandens tiekėjų ir nuotekų tvarkytojų, paviršinių nuotekų tvarkytojų investicijų vertinimo ir derinimo Valstybinėje energetikos reguliavimo taryboje tvarkos aprašo, patvirtinto Valstybinės energetikos reguliavimo tarybos 2019 m. balandžio 1 d. nutarimu     Nr. O3E-93 „Dėl Šilumos tiekėjų, nepriklausomų šilumos gamintojų, geriamojo vandens tiekėjų ir nuotekų tvarkytojų, paviršinių nuotekų tvarkytojų investicijų vertinimo ir derinimo Valstybinėje energetikos reguliavimo taryboje tvarkos aprašo patvirtinimo“, 32</w:t>
      </w:r>
      <w:r>
        <w:rPr>
          <w:vertAlign w:val="superscript"/>
        </w:rPr>
        <w:t>1</w:t>
      </w:r>
      <w:r>
        <w:t xml:space="preserve"> punktu, </w:t>
      </w:r>
      <w:r>
        <w:rPr>
          <w:bCs/>
        </w:rPr>
        <w:t xml:space="preserve">atsižvelgdama į Šilumos tiekėjų investicinių planų derinimo tvarkos aprašą, patvirtintą Kėdainių rajono savivaldybės tarybos 2017 m. gegužės 26 d. sprendimu Nr. TS-113 ,,Dėl Šilumos tiekėjų investicinių planų derinimo tvarkos aprašo patvirtinimo“, ir į AB ,,Panevėžio energija“ </w:t>
      </w:r>
      <w:bookmarkStart w:id="2" w:name="_Hlk484702759"/>
      <w:r>
        <w:rPr>
          <w:bCs/>
        </w:rPr>
        <w:t>2024 m. gegužės 30 d. raštą Nr. S24-010-0531 ,,Dėl</w:t>
      </w:r>
      <w:r>
        <w:t xml:space="preserve"> investicijų </w:t>
      </w:r>
      <w:r>
        <w:rPr>
          <w:bCs/>
        </w:rPr>
        <w:t>derinimo“</w:t>
      </w:r>
      <w:bookmarkEnd w:id="2"/>
      <w:r>
        <w:rPr>
          <w:bCs/>
        </w:rPr>
        <w:t xml:space="preserve">, </w:t>
      </w:r>
      <w:bookmarkStart w:id="3" w:name="_Hlk484764534"/>
      <w:r>
        <w:rPr>
          <w:bCs/>
        </w:rPr>
        <w:t xml:space="preserve">Kėdainių rajono savivaldybės taryba </w:t>
      </w:r>
      <w:bookmarkEnd w:id="3"/>
      <w:r w:rsidR="003A388B">
        <w:rPr>
          <w:bCs/>
        </w:rPr>
        <w:t xml:space="preserve"> </w:t>
      </w:r>
      <w:r>
        <w:rPr>
          <w:bCs/>
        </w:rPr>
        <w:t>n u s p r e n d ž i a</w:t>
      </w:r>
      <w:r>
        <w:t>:</w:t>
      </w:r>
    </w:p>
    <w:p w:rsidR="007B7823" w:rsidRDefault="00996424">
      <w:pPr>
        <w:tabs>
          <w:tab w:val="left" w:pos="2880"/>
        </w:tabs>
        <w:ind w:left="-360" w:firstLine="927"/>
        <w:jc w:val="both"/>
      </w:pPr>
      <w:r>
        <w:t xml:space="preserve">Derinti </w:t>
      </w:r>
      <w:bookmarkStart w:id="4" w:name="_Hlk484764988"/>
      <w:r>
        <w:t>AB ,,Panevėžio energija“</w:t>
      </w:r>
      <w:bookmarkEnd w:id="4"/>
      <w:r>
        <w:t xml:space="preserve"> </w:t>
      </w:r>
      <w:bookmarkStart w:id="5" w:name="_Hlk71205293"/>
      <w:r>
        <w:rPr>
          <w:bCs/>
        </w:rPr>
        <w:t xml:space="preserve">2023 metų investicijas Kėdainių šilumos tinklų rajone </w:t>
      </w:r>
      <w:bookmarkStart w:id="6" w:name="_Hlk71201206"/>
      <w:bookmarkEnd w:id="5"/>
      <w:r>
        <w:rPr>
          <w:bCs/>
        </w:rPr>
        <w:t>(pridedama).</w:t>
      </w:r>
    </w:p>
    <w:bookmarkEnd w:id="6"/>
    <w:p w:rsidR="007B7823" w:rsidRDefault="00996424">
      <w:pPr>
        <w:tabs>
          <w:tab w:val="left" w:pos="2880"/>
        </w:tabs>
        <w:ind w:left="-360" w:firstLine="927"/>
        <w:jc w:val="both"/>
      </w:pPr>
      <w: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3A388B">
      <w:pPr>
        <w:tabs>
          <w:tab w:val="left" w:pos="0"/>
        </w:tabs>
        <w:ind w:left="-360"/>
      </w:pPr>
      <w:r>
        <w:t>Savivaldybės meras</w:t>
      </w:r>
      <w:r>
        <w:tab/>
        <w:t xml:space="preserve">                                                                                     Valentinas Tamulis</w:t>
      </w: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7B7823">
      <w:pPr>
        <w:tabs>
          <w:tab w:val="left" w:pos="0"/>
        </w:tabs>
        <w:ind w:left="-360"/>
      </w:pPr>
    </w:p>
    <w:p w:rsidR="007B7823" w:rsidRDefault="00996424">
      <w:pPr>
        <w:tabs>
          <w:tab w:val="left" w:pos="0"/>
        </w:tabs>
        <w:ind w:left="-360"/>
      </w:pPr>
      <w:r>
        <w:br w:type="page"/>
      </w:r>
      <w:bookmarkStart w:id="7" w:name="_GoBack"/>
      <w:bookmarkEnd w:id="7"/>
    </w:p>
    <w:p w:rsidR="007B7823" w:rsidRDefault="00996424" w:rsidP="003A388B">
      <w:pPr>
        <w:ind w:left="5184"/>
      </w:pPr>
      <w:r>
        <w:lastRenderedPageBreak/>
        <w:t>Kėdainių rajono savivaldybės tarybos</w:t>
      </w:r>
    </w:p>
    <w:p w:rsidR="007B7823" w:rsidRDefault="00996424" w:rsidP="003A388B">
      <w:pPr>
        <w:ind w:left="5184"/>
      </w:pPr>
      <w:r>
        <w:t>2024 m. birželio</w:t>
      </w:r>
      <w:r w:rsidR="003A388B">
        <w:t xml:space="preserve"> 28 </w:t>
      </w:r>
      <w:r>
        <w:t>d. sprendimo Nr. TS-</w:t>
      </w:r>
      <w:r w:rsidR="000E4FD9">
        <w:t>266</w:t>
      </w:r>
      <w:r>
        <w:t xml:space="preserve">        priedas</w:t>
      </w:r>
    </w:p>
    <w:p w:rsidR="007B7823" w:rsidRDefault="007B7823">
      <w:pPr>
        <w:jc w:val="center"/>
      </w:pPr>
    </w:p>
    <w:p w:rsidR="007B7823" w:rsidRDefault="007B7823">
      <w:pPr>
        <w:jc w:val="center"/>
      </w:pPr>
    </w:p>
    <w:p w:rsidR="007B7823" w:rsidRDefault="00996424">
      <w:pPr>
        <w:jc w:val="center"/>
        <w:rPr>
          <w:b/>
          <w:bCs/>
        </w:rPr>
      </w:pPr>
      <w:r>
        <w:t>A</w:t>
      </w:r>
      <w:r>
        <w:rPr>
          <w:b/>
          <w:bCs/>
        </w:rPr>
        <w:t xml:space="preserve">B „PANEVĖŽIO ENERGIJA“ 2023 METŲ INVESTICIJOS </w:t>
      </w:r>
    </w:p>
    <w:p w:rsidR="007B7823" w:rsidRDefault="00996424">
      <w:pPr>
        <w:jc w:val="center"/>
        <w:rPr>
          <w:b/>
          <w:bCs/>
        </w:rPr>
      </w:pPr>
      <w:r>
        <w:rPr>
          <w:b/>
          <w:bCs/>
        </w:rPr>
        <w:t xml:space="preserve">KĖDAINIŲ ŠILUMOS TINKLŲ RAJONE </w:t>
      </w:r>
    </w:p>
    <w:p w:rsidR="007B7823" w:rsidRDefault="007B7823">
      <w:pPr>
        <w:jc w:val="center"/>
        <w:rPr>
          <w:b/>
          <w:bCs/>
          <w:sz w:val="20"/>
        </w:rPr>
      </w:pPr>
    </w:p>
    <w:p w:rsidR="007B7823" w:rsidRDefault="007B7823">
      <w:pPr>
        <w:jc w:val="center"/>
        <w:rPr>
          <w:sz w:val="20"/>
        </w:rPr>
      </w:pPr>
    </w:p>
    <w:tbl>
      <w:tblPr>
        <w:tblW w:w="10235" w:type="dxa"/>
        <w:tblInd w:w="-572" w:type="dxa"/>
        <w:tblLayout w:type="fixed"/>
        <w:tblLook w:val="04A0" w:firstRow="1" w:lastRow="0" w:firstColumn="1" w:lastColumn="0" w:noHBand="0" w:noVBand="1"/>
      </w:tblPr>
      <w:tblGrid>
        <w:gridCol w:w="567"/>
        <w:gridCol w:w="3119"/>
        <w:gridCol w:w="1701"/>
        <w:gridCol w:w="1176"/>
        <w:gridCol w:w="1553"/>
        <w:gridCol w:w="2119"/>
      </w:tblGrid>
      <w:tr w:rsidR="007B7823">
        <w:tc>
          <w:tcPr>
            <w:tcW w:w="567" w:type="dxa"/>
            <w:tcBorders>
              <w:top w:val="single" w:sz="4" w:space="0" w:color="000000"/>
              <w:left w:val="single" w:sz="4" w:space="0" w:color="000000"/>
              <w:bottom w:val="single" w:sz="4" w:space="0" w:color="000000"/>
              <w:right w:val="single" w:sz="4" w:space="0" w:color="000000"/>
            </w:tcBorders>
          </w:tcPr>
          <w:p w:rsidR="007B7823" w:rsidRDefault="00996424">
            <w:pPr>
              <w:jc w:val="center"/>
              <w:rPr>
                <w:rFonts w:eastAsia="Calibri"/>
                <w:b/>
                <w:sz w:val="22"/>
              </w:rPr>
            </w:pPr>
            <w:r>
              <w:rPr>
                <w:rFonts w:eastAsia="Calibri"/>
                <w:b/>
                <w:sz w:val="22"/>
              </w:rPr>
              <w:t>Eil. Nr.</w:t>
            </w:r>
          </w:p>
        </w:tc>
        <w:tc>
          <w:tcPr>
            <w:tcW w:w="3119" w:type="dxa"/>
            <w:tcBorders>
              <w:top w:val="single" w:sz="4" w:space="0" w:color="000000"/>
              <w:left w:val="single" w:sz="4" w:space="0" w:color="000000"/>
              <w:bottom w:val="single" w:sz="4" w:space="0" w:color="000000"/>
              <w:right w:val="single" w:sz="4" w:space="0" w:color="000000"/>
            </w:tcBorders>
          </w:tcPr>
          <w:p w:rsidR="007B7823" w:rsidRDefault="007B7823">
            <w:pPr>
              <w:snapToGrid w:val="0"/>
              <w:jc w:val="center"/>
              <w:rPr>
                <w:rFonts w:eastAsia="Calibri"/>
                <w:b/>
                <w:sz w:val="22"/>
              </w:rPr>
            </w:pPr>
          </w:p>
          <w:p w:rsidR="007B7823" w:rsidRDefault="00996424">
            <w:pPr>
              <w:jc w:val="center"/>
              <w:rPr>
                <w:rFonts w:eastAsia="Calibri"/>
                <w:b/>
                <w:sz w:val="22"/>
              </w:rPr>
            </w:pPr>
            <w:r>
              <w:rPr>
                <w:rFonts w:eastAsia="Calibri"/>
                <w:b/>
                <w:sz w:val="22"/>
              </w:rPr>
              <w:t>Pavadinimas</w:t>
            </w:r>
          </w:p>
        </w:tc>
        <w:tc>
          <w:tcPr>
            <w:tcW w:w="1701" w:type="dxa"/>
            <w:tcBorders>
              <w:top w:val="single" w:sz="4" w:space="0" w:color="000000"/>
              <w:left w:val="single" w:sz="4" w:space="0" w:color="000000"/>
              <w:bottom w:val="single" w:sz="4" w:space="0" w:color="000000"/>
              <w:right w:val="single" w:sz="4" w:space="0" w:color="000000"/>
            </w:tcBorders>
          </w:tcPr>
          <w:p w:rsidR="007B7823" w:rsidRDefault="00996424">
            <w:pPr>
              <w:jc w:val="center"/>
              <w:rPr>
                <w:rFonts w:eastAsia="Calibri"/>
                <w:b/>
                <w:sz w:val="22"/>
              </w:rPr>
            </w:pPr>
            <w:r>
              <w:rPr>
                <w:rFonts w:eastAsia="Calibri"/>
                <w:b/>
                <w:sz w:val="22"/>
              </w:rPr>
              <w:t>Finansavimo šaltinis</w:t>
            </w:r>
          </w:p>
        </w:tc>
        <w:tc>
          <w:tcPr>
            <w:tcW w:w="1176" w:type="dxa"/>
            <w:tcBorders>
              <w:top w:val="single" w:sz="4" w:space="0" w:color="000000"/>
              <w:left w:val="single" w:sz="4" w:space="0" w:color="000000"/>
              <w:bottom w:val="single" w:sz="4" w:space="0" w:color="000000"/>
              <w:right w:val="single" w:sz="4" w:space="0" w:color="000000"/>
            </w:tcBorders>
          </w:tcPr>
          <w:p w:rsidR="007B7823" w:rsidRDefault="00996424">
            <w:pPr>
              <w:jc w:val="center"/>
              <w:rPr>
                <w:rFonts w:eastAsia="Calibri"/>
                <w:b/>
                <w:sz w:val="22"/>
              </w:rPr>
            </w:pPr>
            <w:r>
              <w:rPr>
                <w:rFonts w:eastAsia="Calibri"/>
                <w:b/>
                <w:sz w:val="22"/>
              </w:rPr>
              <w:t>Įvykdymo metai</w:t>
            </w:r>
          </w:p>
        </w:tc>
        <w:tc>
          <w:tcPr>
            <w:tcW w:w="1553" w:type="dxa"/>
            <w:tcBorders>
              <w:top w:val="single" w:sz="4" w:space="0" w:color="000000"/>
              <w:left w:val="single" w:sz="4" w:space="0" w:color="000000"/>
              <w:bottom w:val="single" w:sz="4" w:space="0" w:color="000000"/>
              <w:right w:val="single" w:sz="4" w:space="0" w:color="000000"/>
            </w:tcBorders>
          </w:tcPr>
          <w:p w:rsidR="007B7823" w:rsidRDefault="00996424">
            <w:pPr>
              <w:jc w:val="center"/>
            </w:pPr>
            <w:r>
              <w:rPr>
                <w:rFonts w:eastAsia="Calibri"/>
                <w:b/>
                <w:sz w:val="22"/>
              </w:rPr>
              <w:t xml:space="preserve">Investicijų vertė, </w:t>
            </w:r>
          </w:p>
          <w:p w:rsidR="007B7823" w:rsidRDefault="00996424">
            <w:pPr>
              <w:jc w:val="center"/>
              <w:rPr>
                <w:rFonts w:eastAsia="Calibri"/>
                <w:b/>
                <w:sz w:val="22"/>
              </w:rPr>
            </w:pPr>
            <w:r>
              <w:rPr>
                <w:rFonts w:eastAsia="Calibri"/>
                <w:b/>
                <w:sz w:val="22"/>
              </w:rPr>
              <w:t>tūkst. Eur</w:t>
            </w:r>
          </w:p>
        </w:tc>
        <w:tc>
          <w:tcPr>
            <w:tcW w:w="2119" w:type="dxa"/>
            <w:tcBorders>
              <w:top w:val="single" w:sz="4" w:space="0" w:color="000000"/>
              <w:left w:val="single" w:sz="4" w:space="0" w:color="000000"/>
              <w:bottom w:val="single" w:sz="4" w:space="0" w:color="000000"/>
              <w:right w:val="single" w:sz="4" w:space="0" w:color="000000"/>
            </w:tcBorders>
          </w:tcPr>
          <w:p w:rsidR="007B7823" w:rsidRDefault="00996424">
            <w:pPr>
              <w:jc w:val="center"/>
              <w:rPr>
                <w:rFonts w:eastAsia="Calibri"/>
                <w:b/>
                <w:sz w:val="22"/>
              </w:rPr>
            </w:pPr>
            <w:r>
              <w:rPr>
                <w:rFonts w:eastAsia="Calibri"/>
                <w:b/>
                <w:sz w:val="22"/>
              </w:rPr>
              <w:t>Trumpa charakteristika</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Saulės fotovoltinės elektrinės įrengimas Kėdainių RK teritorijoje</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 xml:space="preserve">69,8% PE lėšos   </w:t>
            </w:r>
          </w:p>
          <w:p w:rsidR="007B7823" w:rsidRDefault="00996424">
            <w:r>
              <w:rPr>
                <w:rFonts w:eastAsia="Calibri"/>
                <w:sz w:val="22"/>
              </w:rPr>
              <w:t>30,2% dotacijos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73,8</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99 kW galios saulės fotovoltinė elektrinė</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1.1.</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Iš jų PE lėšos:</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rPr>
                <w:rFonts w:eastAsia="Calibri"/>
                <w:sz w:val="22"/>
              </w:rPr>
            </w:pP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center"/>
              <w:rPr>
                <w:rFonts w:eastAsia="Calibri"/>
                <w:sz w:val="22"/>
              </w:rPr>
            </w:pP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51,5</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both"/>
              <w:rPr>
                <w:rFonts w:eastAsia="Calibri"/>
                <w:sz w:val="22"/>
              </w:rPr>
            </w:pP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Kondensacinio vandens šildymo katilo įrengimas Josvainių katilinėje</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42,5</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r>
              <w:rPr>
                <w:rFonts w:eastAsia="Calibri"/>
                <w:sz w:val="22"/>
              </w:rPr>
              <w:t>0,5 MW našumo kondensacinis vandens šildymo katilas su degikliu ir valdymo automatika</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3.</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Skysto kuro talpos įrengimas  Josvainių katilinėje</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4,2</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r>
              <w:rPr>
                <w:rFonts w:eastAsia="Calibri"/>
                <w:sz w:val="22"/>
              </w:rPr>
              <w:t xml:space="preserve">5 </w:t>
            </w:r>
            <w:r>
              <w:t>m</w:t>
            </w:r>
            <w:r>
              <w:rPr>
                <w:vertAlign w:val="superscript"/>
              </w:rPr>
              <w:t xml:space="preserve">3 </w:t>
            </w:r>
            <w:r>
              <w:rPr>
                <w:rFonts w:eastAsia="Calibri"/>
                <w:sz w:val="22"/>
              </w:rPr>
              <w:t>talpos dvisienė skysto kuro talpa</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4.</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Šilumos tinklų nuo ŠK-116-6-4 iki Knypavos Rinkos a. 3 rekonstravimas Kėdainiuose</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113,8</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 xml:space="preserve">Nuo 2DN32 iki 2DN80 mm, </w:t>
            </w:r>
          </w:p>
          <w:p w:rsidR="007B7823" w:rsidRDefault="00996424">
            <w:r>
              <w:rPr>
                <w:rFonts w:eastAsia="Calibri"/>
                <w:sz w:val="22"/>
              </w:rPr>
              <w:t>L – 225 m</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5.</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bookmarkStart w:id="8" w:name="_Hlk169081156"/>
            <w:r>
              <w:rPr>
                <w:rFonts w:eastAsia="Calibri"/>
                <w:sz w:val="22"/>
              </w:rPr>
              <w:t>Vandens papildymo bako įrengimas Kėdainių RK</w:t>
            </w:r>
            <w:bookmarkEnd w:id="8"/>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vertAlign w:val="superscript"/>
                <w:lang w:eastAsia="en-US"/>
              </w:rPr>
            </w:pPr>
            <w:r>
              <w:rPr>
                <w:rFonts w:eastAsia="Calibri"/>
                <w:sz w:val="22"/>
              </w:rPr>
              <w:t xml:space="preserve">Horizontali 73 </w:t>
            </w:r>
            <w:r>
              <w:t>m</w:t>
            </w:r>
            <w:r>
              <w:rPr>
                <w:vertAlign w:val="superscript"/>
              </w:rPr>
              <w:t xml:space="preserve">3  </w:t>
            </w:r>
          </w:p>
          <w:p w:rsidR="007B7823" w:rsidRDefault="00996424">
            <w:pPr>
              <w:rPr>
                <w:rFonts w:eastAsia="Calibri"/>
                <w:sz w:val="22"/>
              </w:rPr>
            </w:pPr>
            <w:r>
              <w:rPr>
                <w:rFonts w:eastAsia="Calibri"/>
                <w:sz w:val="22"/>
              </w:rPr>
              <w:t>talpos cisterna ant betoninių pamatų</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6.</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Tinklų papildymo siurblio įrengimas Kėdainių RK</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2,4</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r>
              <w:rPr>
                <w:rFonts w:eastAsia="Calibri"/>
                <w:sz w:val="22"/>
                <w:szCs w:val="22"/>
              </w:rPr>
              <w:t xml:space="preserve">6,9 </w:t>
            </w:r>
            <w:r>
              <w:rPr>
                <w:sz w:val="22"/>
                <w:szCs w:val="22"/>
              </w:rPr>
              <w:t>m</w:t>
            </w:r>
            <w:r>
              <w:rPr>
                <w:sz w:val="22"/>
                <w:szCs w:val="22"/>
                <w:vertAlign w:val="superscript"/>
              </w:rPr>
              <w:t>3 </w:t>
            </w:r>
            <w:r>
              <w:rPr>
                <w:rFonts w:eastAsia="Calibri"/>
                <w:b/>
                <w:sz w:val="22"/>
              </w:rPr>
              <w:t>/</w:t>
            </w:r>
            <w:r>
              <w:rPr>
                <w:sz w:val="22"/>
                <w:szCs w:val="22"/>
                <w:vertAlign w:val="superscript"/>
              </w:rPr>
              <w:t xml:space="preserve"> </w:t>
            </w:r>
            <w:r>
              <w:rPr>
                <w:rFonts w:eastAsia="Calibri"/>
                <w:sz w:val="22"/>
                <w:szCs w:val="22"/>
              </w:rPr>
              <w:t>h</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7.</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r>
              <w:rPr>
                <w:rFonts w:eastAsia="Calibri"/>
                <w:sz w:val="22"/>
              </w:rPr>
              <w:t>Dyzelino lygio matavimo prietaiso įrengimas Kėdainių RK</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2,9</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Lygio matavimo prietaisas su indikatoriumi</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8.</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Šilumos apskaitos prietaisai</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0,9</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both"/>
              <w:rPr>
                <w:rFonts w:eastAsia="Calibri"/>
                <w:sz w:val="22"/>
              </w:rPr>
            </w:pPr>
            <w:r>
              <w:rPr>
                <w:rFonts w:eastAsia="Calibri"/>
                <w:sz w:val="22"/>
              </w:rPr>
              <w:t>4 vnt.</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9.</w:t>
            </w: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Šilumos ūkio eksploatavimą užtikrinanti įranga ir įrankiai</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sz w:val="22"/>
              </w:rPr>
            </w:pPr>
            <w:r>
              <w:rPr>
                <w:rFonts w:eastAsia="Calibri"/>
                <w:sz w:val="22"/>
              </w:rPr>
              <w:t>PE lėšos</w:t>
            </w: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2023</w:t>
            </w: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sz w:val="22"/>
              </w:rPr>
            </w:pPr>
            <w:r>
              <w:rPr>
                <w:rFonts w:eastAsia="Calibri"/>
                <w:sz w:val="22"/>
              </w:rPr>
              <w:t>5,1</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both"/>
              <w:rPr>
                <w:rFonts w:eastAsia="Calibri"/>
                <w:sz w:val="22"/>
              </w:rPr>
            </w:pPr>
            <w:r>
              <w:rPr>
                <w:rFonts w:eastAsia="Calibri"/>
                <w:sz w:val="22"/>
              </w:rPr>
              <w:t>7 vnt.</w:t>
            </w: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center"/>
              <w:rPr>
                <w:rFonts w:eastAsia="Calibri"/>
                <w:b/>
                <w:sz w:val="22"/>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b/>
                <w:sz w:val="22"/>
              </w:rPr>
            </w:pPr>
            <w:r>
              <w:rPr>
                <w:rFonts w:eastAsia="Calibri"/>
                <w:b/>
                <w:sz w:val="22"/>
              </w:rPr>
              <w:t>Iš viso Kėdainių ŠTR:</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rPr>
                <w:rFonts w:eastAsia="Calibri"/>
                <w:b/>
                <w:sz w:val="22"/>
              </w:rPr>
            </w:pP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center"/>
              <w:rPr>
                <w:rFonts w:eastAsia="Calibri"/>
                <w:b/>
                <w:sz w:val="22"/>
              </w:rPr>
            </w:pP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b/>
                <w:sz w:val="22"/>
              </w:rPr>
            </w:pPr>
            <w:r>
              <w:fldChar w:fldCharType="begin"/>
            </w:r>
            <w:r>
              <w:rPr>
                <w:rFonts w:eastAsia="Calibri"/>
                <w:b/>
                <w:sz w:val="22"/>
                <w:lang w:eastAsia="lt-LT"/>
              </w:rPr>
              <w:instrText xml:space="preserve"> =SUM(ABOVE) </w:instrText>
            </w:r>
            <w:r>
              <w:rPr>
                <w:rFonts w:eastAsia="Calibri"/>
                <w:b/>
                <w:sz w:val="22"/>
                <w:lang w:eastAsia="lt-LT"/>
              </w:rPr>
              <w:fldChar w:fldCharType="separate"/>
            </w:r>
            <w:r>
              <w:rPr>
                <w:rFonts w:eastAsia="Calibri"/>
                <w:b/>
                <w:sz w:val="22"/>
                <w:lang w:eastAsia="lt-LT"/>
              </w:rPr>
              <w:t>265,8</w:t>
            </w:r>
            <w:r>
              <w:rPr>
                <w:rFonts w:eastAsia="Calibri"/>
                <w:b/>
                <w:sz w:val="22"/>
                <w:lang w:eastAsia="lt-LT"/>
              </w:rPr>
              <w:fldChar w:fldCharType="end"/>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both"/>
              <w:rPr>
                <w:rFonts w:eastAsia="Calibri"/>
                <w:b/>
                <w:sz w:val="22"/>
              </w:rPr>
            </w:pPr>
          </w:p>
        </w:tc>
      </w:tr>
      <w:tr w:rsidR="007B7823">
        <w:tc>
          <w:tcPr>
            <w:tcW w:w="567"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center"/>
              <w:rPr>
                <w:rFonts w:eastAsia="Calibri"/>
                <w:b/>
                <w:sz w:val="22"/>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7B7823" w:rsidRDefault="00996424">
            <w:pPr>
              <w:rPr>
                <w:rFonts w:eastAsia="Calibri"/>
                <w:b/>
                <w:sz w:val="22"/>
              </w:rPr>
            </w:pPr>
            <w:r>
              <w:rPr>
                <w:rFonts w:eastAsia="Calibri"/>
                <w:b/>
                <w:sz w:val="22"/>
              </w:rPr>
              <w:t>Iš jų PE lėšos:</w:t>
            </w:r>
          </w:p>
        </w:tc>
        <w:tc>
          <w:tcPr>
            <w:tcW w:w="1701"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rPr>
                <w:rFonts w:eastAsia="Calibri"/>
                <w:b/>
                <w:sz w:val="22"/>
              </w:rPr>
            </w:pPr>
          </w:p>
        </w:tc>
        <w:tc>
          <w:tcPr>
            <w:tcW w:w="1176"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center"/>
              <w:rPr>
                <w:rFonts w:eastAsia="Calibri"/>
                <w:sz w:val="22"/>
              </w:rPr>
            </w:pPr>
          </w:p>
        </w:tc>
        <w:tc>
          <w:tcPr>
            <w:tcW w:w="1553" w:type="dxa"/>
            <w:tcBorders>
              <w:top w:val="single" w:sz="4" w:space="0" w:color="000000"/>
              <w:left w:val="single" w:sz="4" w:space="0" w:color="000000"/>
              <w:bottom w:val="single" w:sz="4" w:space="0" w:color="000000"/>
              <w:right w:val="single" w:sz="4" w:space="0" w:color="000000"/>
            </w:tcBorders>
            <w:vAlign w:val="center"/>
          </w:tcPr>
          <w:p w:rsidR="007B7823" w:rsidRDefault="00996424">
            <w:pPr>
              <w:jc w:val="center"/>
              <w:rPr>
                <w:rFonts w:eastAsia="Calibri"/>
                <w:b/>
                <w:sz w:val="22"/>
              </w:rPr>
            </w:pPr>
            <w:r>
              <w:rPr>
                <w:rFonts w:eastAsia="Calibri"/>
                <w:b/>
                <w:sz w:val="22"/>
              </w:rPr>
              <w:t>243,5</w:t>
            </w:r>
          </w:p>
        </w:tc>
        <w:tc>
          <w:tcPr>
            <w:tcW w:w="2119" w:type="dxa"/>
            <w:tcBorders>
              <w:top w:val="single" w:sz="4" w:space="0" w:color="000000"/>
              <w:left w:val="single" w:sz="4" w:space="0" w:color="000000"/>
              <w:bottom w:val="single" w:sz="4" w:space="0" w:color="000000"/>
              <w:right w:val="single" w:sz="4" w:space="0" w:color="000000"/>
            </w:tcBorders>
            <w:vAlign w:val="center"/>
          </w:tcPr>
          <w:p w:rsidR="007B7823" w:rsidRDefault="007B7823">
            <w:pPr>
              <w:snapToGrid w:val="0"/>
              <w:jc w:val="both"/>
              <w:rPr>
                <w:rFonts w:eastAsia="Calibri"/>
                <w:b/>
                <w:sz w:val="22"/>
              </w:rPr>
            </w:pPr>
          </w:p>
        </w:tc>
      </w:tr>
    </w:tbl>
    <w:p w:rsidR="007B7823" w:rsidRDefault="007B7823">
      <w:pPr>
        <w:jc w:val="both"/>
      </w:pPr>
    </w:p>
    <w:p w:rsidR="007B7823" w:rsidRDefault="00996424">
      <w:pPr>
        <w:jc w:val="both"/>
      </w:pPr>
      <w:r>
        <w:t>Paaiškinimai: PE – AB „Panevėžio energija“, Dotacijos – Aplinkos projektų valdymo agentūros (toliau – APVA) lėšos, ŠTR – šilumos tinklų rajonas, ŠK – šilumos kamera.</w:t>
      </w:r>
    </w:p>
    <w:p w:rsidR="007B7823" w:rsidRDefault="007B7823">
      <w:pPr>
        <w:tabs>
          <w:tab w:val="left" w:pos="0"/>
        </w:tabs>
        <w:ind w:left="-360"/>
      </w:pPr>
    </w:p>
    <w:p w:rsidR="007B7823" w:rsidRDefault="007B7823">
      <w:pPr>
        <w:tabs>
          <w:tab w:val="left" w:pos="0"/>
        </w:tabs>
        <w:ind w:left="-360"/>
        <w:rPr>
          <w:sz w:val="22"/>
          <w:szCs w:val="22"/>
        </w:rPr>
      </w:pPr>
    </w:p>
    <w:p w:rsidR="007B7823" w:rsidRDefault="007B7823">
      <w:pPr>
        <w:tabs>
          <w:tab w:val="left" w:pos="0"/>
        </w:tabs>
        <w:ind w:left="-360"/>
        <w:rPr>
          <w:sz w:val="22"/>
          <w:szCs w:val="22"/>
        </w:rPr>
      </w:pPr>
    </w:p>
    <w:sectPr w:rsidR="007B7823" w:rsidSect="003A388B">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imSun;宋体">
    <w:altName w:val="Yu Gothic"/>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E5552"/>
    <w:multiLevelType w:val="multilevel"/>
    <w:tmpl w:val="C0BC6218"/>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823"/>
    <w:rsid w:val="000E4FD9"/>
    <w:rsid w:val="00370BEE"/>
    <w:rsid w:val="003A388B"/>
    <w:rsid w:val="007B7823"/>
    <w:rsid w:val="009964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82E8"/>
  <w15:docId w15:val="{16B62607-4908-4B9D-B956-6CC4F728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SimSun;宋体" w:hAnsi="Times New Roman" w:cs="Times New Roman"/>
      <w:lang w:bidi="ar-SA"/>
    </w:rPr>
  </w:style>
  <w:style w:type="paragraph" w:styleId="Antrat1">
    <w:name w:val="heading 1"/>
    <w:basedOn w:val="prastasis"/>
    <w:next w:val="prastasis"/>
    <w:uiPriority w:val="9"/>
    <w:qFormat/>
    <w:pPr>
      <w:keepNext/>
      <w:numPr>
        <w:numId w:val="1"/>
      </w:numPr>
      <w:spacing w:before="240" w:after="60"/>
      <w:outlineLvl w:val="0"/>
    </w:pPr>
    <w:rPr>
      <w:rFonts w:ascii="Arial" w:hAnsi="Arial" w:cs="Arial"/>
      <w:b/>
      <w:bCs/>
      <w:kern w:val="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DebesliotekstasDiagrama">
    <w:name w:val="Debesėlio tekstas Diagrama"/>
    <w:qFormat/>
    <w:rPr>
      <w:rFonts w:ascii="Segoe UI" w:hAnsi="Segoe UI" w:cs="Segoe UI"/>
      <w:sz w:val="18"/>
      <w:szCs w:val="18"/>
      <w:lang w:eastAsia="zh-CN"/>
    </w:rPr>
  </w:style>
  <w:style w:type="character" w:customStyle="1" w:styleId="PagrindinistekstasDiagrama">
    <w:name w:val="Pagrindinis tekstas Diagrama"/>
    <w:qFormat/>
    <w:rPr>
      <w:b/>
      <w:sz w:val="24"/>
      <w:szCs w:val="24"/>
      <w:lang w:eastAsia="zh-CN"/>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jc w:val="center"/>
    </w:pPr>
    <w:rPr>
      <w:b/>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Debesliotekstas1">
    <w:name w:val="Debesėlio tekstas1"/>
    <w:basedOn w:val="prastasis"/>
    <w:qFormat/>
    <w:rPr>
      <w:rFonts w:ascii="Tahoma" w:hAnsi="Tahoma" w:cs="Tahoma"/>
      <w:sz w:val="16"/>
      <w:szCs w:val="16"/>
    </w:rPr>
  </w:style>
  <w:style w:type="paragraph" w:styleId="Pagrindiniotekstotrauka">
    <w:name w:val="Body Text Indent"/>
    <w:basedOn w:val="prastasis"/>
    <w:pPr>
      <w:ind w:firstLine="1290"/>
      <w:jc w:val="both"/>
    </w:pPr>
    <w:rPr>
      <w:bCs/>
    </w:rPr>
  </w:style>
  <w:style w:type="paragraph" w:styleId="Pagrindiniotekstotrauka2">
    <w:name w:val="Body Text Indent 2"/>
    <w:basedOn w:val="prastasis"/>
    <w:qFormat/>
    <w:pPr>
      <w:tabs>
        <w:tab w:val="left" w:pos="0"/>
      </w:tabs>
      <w:ind w:left="-360"/>
      <w:jc w:val="both"/>
    </w:pPr>
  </w:style>
  <w:style w:type="paragraph" w:styleId="Debesliotekstas">
    <w:name w:val="Balloon Text"/>
    <w:basedOn w:val="prastasis"/>
    <w:qFormat/>
    <w:rPr>
      <w:rFonts w:ascii="Segoe UI" w:hAnsi="Segoe UI" w:cs="Segoe UI"/>
      <w:sz w:val="18"/>
      <w:szCs w:val="18"/>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2313</Words>
  <Characters>1319</Characters>
  <Application>Microsoft Office Word</Application>
  <DocSecurity>0</DocSecurity>
  <Lines>10</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617</dc:creator>
  <cp:lastModifiedBy>Steponas Navajauskas</cp:lastModifiedBy>
  <cp:revision>4</cp:revision>
  <cp:lastPrinted>2024-06-13T15:38:00Z</cp:lastPrinted>
  <dcterms:created xsi:type="dcterms:W3CDTF">2024-07-02T13:35:00Z</dcterms:created>
  <dcterms:modified xsi:type="dcterms:W3CDTF">2024-07-03T13:45:00Z</dcterms:modified>
  <dc:language>lt-LT</dc:language>
</cp:coreProperties>
</file>