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3C92B" w14:textId="77777777" w:rsidR="004B1BAE" w:rsidRDefault="004B1BAE" w:rsidP="004B1BAE">
      <w:pPr>
        <w:jc w:val="center"/>
        <w:rPr>
          <w:b/>
          <w:bCs/>
          <w:szCs w:val="24"/>
        </w:rPr>
      </w:pPr>
      <w:r>
        <w:rPr>
          <w:b/>
          <w:bCs/>
          <w:szCs w:val="24"/>
        </w:rPr>
        <w:object w:dxaOrig="720" w:dyaOrig="855" w14:anchorId="04B73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8277" r:id="rId5"/>
        </w:object>
      </w:r>
    </w:p>
    <w:p w14:paraId="090935A4" w14:textId="77777777" w:rsidR="004B1BAE" w:rsidRDefault="004B1BAE" w:rsidP="004B1BAE">
      <w:pPr>
        <w:rPr>
          <w:sz w:val="20"/>
          <w:lang w:val="en-GB"/>
        </w:rPr>
      </w:pPr>
    </w:p>
    <w:p w14:paraId="415B7ED7" w14:textId="77777777" w:rsidR="004B1BAE" w:rsidRDefault="004B1BAE" w:rsidP="004B1BAE">
      <w:pPr>
        <w:jc w:val="center"/>
        <w:rPr>
          <w:szCs w:val="24"/>
        </w:rPr>
      </w:pPr>
      <w:r>
        <w:rPr>
          <w:b/>
          <w:bCs/>
          <w:szCs w:val="24"/>
        </w:rPr>
        <w:t>KĖDAINIŲ RAJONO SAVIVALDYBĖS MERAS</w:t>
      </w:r>
    </w:p>
    <w:p w14:paraId="6E1DC2AA" w14:textId="77777777" w:rsidR="004B1BAE" w:rsidRDefault="004B1BAE" w:rsidP="004B1BAE">
      <w:pPr>
        <w:overflowPunct w:val="0"/>
        <w:textAlignment w:val="baseline"/>
        <w:rPr>
          <w:sz w:val="20"/>
        </w:rPr>
      </w:pPr>
    </w:p>
    <w:p w14:paraId="06C1D551" w14:textId="77777777" w:rsidR="004B1BAE" w:rsidRDefault="004B1BAE" w:rsidP="004B1BAE">
      <w:pPr>
        <w:overflowPunct w:val="0"/>
        <w:jc w:val="center"/>
        <w:textAlignment w:val="baseline"/>
        <w:rPr>
          <w:b/>
          <w:bCs/>
          <w:szCs w:val="24"/>
        </w:rPr>
      </w:pPr>
      <w:r>
        <w:rPr>
          <w:b/>
          <w:bCs/>
          <w:szCs w:val="24"/>
        </w:rPr>
        <w:t>POTVARKIS</w:t>
      </w:r>
    </w:p>
    <w:p w14:paraId="55214B15" w14:textId="77777777" w:rsidR="004B1BAE" w:rsidRDefault="004B1BAE" w:rsidP="004B1BAE">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794A497B" w14:textId="37B03E14" w:rsidR="004B1BAE" w:rsidRDefault="004B1BAE" w:rsidP="004B1BAE">
      <w:pPr>
        <w:jc w:val="center"/>
        <w:rPr>
          <w:rFonts w:ascii="Times New Roman Bold" w:hAnsi="Times New Roman Bold"/>
          <w:b/>
          <w:bCs/>
          <w:caps/>
          <w:szCs w:val="24"/>
        </w:rPr>
      </w:pPr>
      <w:r>
        <w:rPr>
          <w:rFonts w:ascii="Times New Roman Bold" w:hAnsi="Times New Roman Bold"/>
          <w:b/>
          <w:bCs/>
          <w:caps/>
          <w:szCs w:val="24"/>
        </w:rPr>
        <w:t>D</w:t>
      </w:r>
      <w:r w:rsidR="00C23A80">
        <w:rPr>
          <w:rFonts w:ascii="Times New Roman Bold" w:hAnsi="Times New Roman Bold"/>
          <w:b/>
          <w:bCs/>
          <w:caps/>
          <w:szCs w:val="24"/>
        </w:rPr>
        <w:t>.</w:t>
      </w:r>
      <w:r>
        <w:rPr>
          <w:rFonts w:ascii="Times New Roman Bold" w:hAnsi="Times New Roman Bold"/>
          <w:b/>
          <w:bCs/>
          <w:caps/>
          <w:szCs w:val="24"/>
        </w:rPr>
        <w:t xml:space="preserve"> d</w:t>
      </w:r>
      <w:r w:rsidR="00C23A80">
        <w:rPr>
          <w:rFonts w:ascii="Times New Roman Bold" w:hAnsi="Times New Roman Bold"/>
          <w:b/>
          <w:bCs/>
          <w:caps/>
          <w:szCs w:val="24"/>
        </w:rPr>
        <w:t>.</w:t>
      </w:r>
      <w:r>
        <w:rPr>
          <w:rFonts w:ascii="Times New Roman Bold" w:hAnsi="Times New Roman Bold"/>
          <w:b/>
          <w:bCs/>
          <w:caps/>
          <w:szCs w:val="24"/>
        </w:rPr>
        <w:t xml:space="preserve"> b</w:t>
      </w:r>
      <w:r w:rsidR="00C23A80">
        <w:rPr>
          <w:rFonts w:ascii="Times New Roman Bold" w:hAnsi="Times New Roman Bold"/>
          <w:b/>
          <w:bCs/>
          <w:caps/>
          <w:szCs w:val="24"/>
        </w:rPr>
        <w:t>.</w:t>
      </w:r>
    </w:p>
    <w:p w14:paraId="31F1E042" w14:textId="77777777" w:rsidR="004B1BAE" w:rsidRDefault="004B1BAE" w:rsidP="004B1BAE">
      <w:pPr>
        <w:rPr>
          <w:szCs w:val="24"/>
        </w:rPr>
      </w:pPr>
    </w:p>
    <w:p w14:paraId="2734FF19" w14:textId="7681915D" w:rsidR="004B1BAE" w:rsidRDefault="004B1BAE" w:rsidP="004B1BAE">
      <w:pPr>
        <w:keepNext/>
        <w:tabs>
          <w:tab w:val="left" w:pos="4927"/>
        </w:tabs>
        <w:overflowPunct w:val="0"/>
        <w:jc w:val="center"/>
        <w:textAlignment w:val="baseline"/>
        <w:outlineLvl w:val="2"/>
        <w:rPr>
          <w:color w:val="FF0000"/>
          <w:szCs w:val="24"/>
        </w:rPr>
      </w:pPr>
      <w:r>
        <w:rPr>
          <w:szCs w:val="24"/>
        </w:rPr>
        <w:t xml:space="preserve">2024 m. rugpjūčio </w:t>
      </w:r>
      <w:r w:rsidR="003F7D85">
        <w:rPr>
          <w:szCs w:val="24"/>
        </w:rPr>
        <w:t xml:space="preserve">21 </w:t>
      </w:r>
      <w:r>
        <w:rPr>
          <w:szCs w:val="24"/>
        </w:rPr>
        <w:t>d. Nr. MP1-</w:t>
      </w:r>
      <w:r w:rsidR="003F7D85">
        <w:rPr>
          <w:szCs w:val="24"/>
        </w:rPr>
        <w:t>442</w:t>
      </w:r>
    </w:p>
    <w:p w14:paraId="372B219F" w14:textId="77777777" w:rsidR="004B1BAE" w:rsidRDefault="004B1BAE" w:rsidP="004B1BAE">
      <w:pPr>
        <w:overflowPunct w:val="0"/>
        <w:jc w:val="center"/>
        <w:textAlignment w:val="baseline"/>
        <w:rPr>
          <w:szCs w:val="24"/>
        </w:rPr>
      </w:pPr>
      <w:r>
        <w:rPr>
          <w:szCs w:val="24"/>
        </w:rPr>
        <w:t>Kėdainiai</w:t>
      </w:r>
    </w:p>
    <w:p w14:paraId="0CB5ABCE" w14:textId="77777777" w:rsidR="004B1BAE" w:rsidRDefault="004B1BAE" w:rsidP="004B1BAE">
      <w:pPr>
        <w:jc w:val="both"/>
        <w:rPr>
          <w:szCs w:val="24"/>
        </w:rPr>
      </w:pPr>
    </w:p>
    <w:p w14:paraId="308CA58D" w14:textId="3EA44391" w:rsidR="004B1BAE" w:rsidRDefault="004B1BAE" w:rsidP="004B1BAE">
      <w:pPr>
        <w:ind w:right="-23" w:firstLine="851"/>
        <w:jc w:val="both"/>
        <w:rPr>
          <w:lang w:eastAsia="lt-LT"/>
        </w:rPr>
      </w:pPr>
      <w:r>
        <w:rPr>
          <w:szCs w:val="24"/>
          <w:lang w:eastAsia="lt-LT"/>
        </w:rPr>
        <w:t xml:space="preserve">Vadovaudamasis Lietuvos Respublikos vietos savivaldos įstatymo 25 straipsnio 5 dalimi, </w:t>
      </w:r>
      <w:r>
        <w:rPr>
          <w:lang w:eastAsia="lt-LT"/>
        </w:rPr>
        <w:t>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6.1., 6.3., 10 ir 13 punktais, atsižvelgdamas į Kėdainių rajono savivaldybės administracijos Švietimo, kultūros ir sporto skyriaus vyriausiosios specialistės 2024 m. rugpjūčio 19 d. rekomendaciją „Dėl privalomo ikimokyklinio ugdymo nustatymo ir skyrimo D</w:t>
      </w:r>
      <w:r w:rsidR="003F7D85">
        <w:rPr>
          <w:lang w:eastAsia="lt-LT"/>
        </w:rPr>
        <w:t>.</w:t>
      </w:r>
      <w:r>
        <w:rPr>
          <w:lang w:eastAsia="lt-LT"/>
        </w:rPr>
        <w:t xml:space="preserve"> D</w:t>
      </w:r>
      <w:r w:rsidR="003F7D85">
        <w:rPr>
          <w:lang w:eastAsia="lt-LT"/>
        </w:rPr>
        <w:t>.</w:t>
      </w:r>
      <w:r>
        <w:rPr>
          <w:lang w:eastAsia="lt-LT"/>
        </w:rPr>
        <w:t xml:space="preserve"> B</w:t>
      </w:r>
      <w:r w:rsidR="003F7D85">
        <w:rPr>
          <w:lang w:eastAsia="lt-LT"/>
        </w:rPr>
        <w:t>. (duomenys neskelbtini)</w:t>
      </w:r>
      <w:r>
        <w:rPr>
          <w:lang w:eastAsia="lt-LT"/>
        </w:rPr>
        <w:t>“ ir Kėdainių rajono savivaldybės administracijos Vaiko gerovės komisijos 2024 m. rugpjūčio 20 d. posėdžio protokolo Nr. Š4-8 nutarimą:</w:t>
      </w:r>
    </w:p>
    <w:p w14:paraId="1EB7D00A" w14:textId="4552DDFD" w:rsidR="004B1BAE" w:rsidRDefault="004B1BAE" w:rsidP="004B1BAE">
      <w:pPr>
        <w:ind w:right="-23" w:firstLine="851"/>
        <w:jc w:val="both"/>
        <w:rPr>
          <w:lang w:eastAsia="lt-LT"/>
        </w:rPr>
      </w:pPr>
      <w:r>
        <w:rPr>
          <w:lang w:eastAsia="lt-LT"/>
        </w:rPr>
        <w:t>1. S k i r i u D</w:t>
      </w:r>
      <w:r w:rsidR="003F7D85">
        <w:rPr>
          <w:lang w:eastAsia="lt-LT"/>
        </w:rPr>
        <w:t>.</w:t>
      </w:r>
      <w:r>
        <w:rPr>
          <w:lang w:eastAsia="lt-LT"/>
        </w:rPr>
        <w:t xml:space="preserve"> D</w:t>
      </w:r>
      <w:r w:rsidR="003F7D85">
        <w:rPr>
          <w:lang w:eastAsia="lt-LT"/>
        </w:rPr>
        <w:t>.</w:t>
      </w:r>
      <w:r>
        <w:rPr>
          <w:lang w:eastAsia="lt-LT"/>
        </w:rPr>
        <w:t xml:space="preserve"> B</w:t>
      </w:r>
      <w:r w:rsidR="003F7D85">
        <w:rPr>
          <w:lang w:eastAsia="lt-LT"/>
        </w:rPr>
        <w:t>. (duomenys neskelbtini)</w:t>
      </w:r>
      <w:r>
        <w:rPr>
          <w:lang w:eastAsia="lt-LT"/>
        </w:rPr>
        <w:t xml:space="preserve">, gim. </w:t>
      </w:r>
      <w:r w:rsidR="003F7D85">
        <w:rPr>
          <w:lang w:eastAsia="lt-LT"/>
        </w:rPr>
        <w:t>_ (duomenys neskelbtini)</w:t>
      </w:r>
      <w:r>
        <w:rPr>
          <w:lang w:eastAsia="lt-LT"/>
        </w:rPr>
        <w:t xml:space="preserve">, gyv. </w:t>
      </w:r>
      <w:r w:rsidR="003F7D85">
        <w:rPr>
          <w:lang w:eastAsia="lt-LT"/>
        </w:rPr>
        <w:t>_ (duomenys neskelbtini)</w:t>
      </w:r>
      <w:r>
        <w:rPr>
          <w:lang w:eastAsia="lt-LT"/>
        </w:rPr>
        <w:t>, (</w:t>
      </w:r>
      <w:r w:rsidRPr="003970BE">
        <w:rPr>
          <w:lang w:eastAsia="lt-LT"/>
        </w:rPr>
        <w:t>įstatymin</w:t>
      </w:r>
      <w:r>
        <w:rPr>
          <w:lang w:eastAsia="lt-LT"/>
        </w:rPr>
        <w:t>ė</w:t>
      </w:r>
      <w:r w:rsidRPr="003970BE">
        <w:rPr>
          <w:lang w:eastAsia="lt-LT"/>
        </w:rPr>
        <w:t xml:space="preserve"> atstov</w:t>
      </w:r>
      <w:r>
        <w:rPr>
          <w:lang w:eastAsia="lt-LT"/>
        </w:rPr>
        <w:t>ė – Ž</w:t>
      </w:r>
      <w:r w:rsidR="003F7D85">
        <w:rPr>
          <w:lang w:eastAsia="lt-LT"/>
        </w:rPr>
        <w:t>.</w:t>
      </w:r>
      <w:r>
        <w:rPr>
          <w:lang w:eastAsia="lt-LT"/>
        </w:rPr>
        <w:t xml:space="preserve"> B</w:t>
      </w:r>
      <w:r w:rsidR="003F7D85">
        <w:rPr>
          <w:lang w:eastAsia="lt-LT"/>
        </w:rPr>
        <w:t>. (duomenys neskelbtini)</w:t>
      </w:r>
      <w:r>
        <w:rPr>
          <w:lang w:eastAsia="lt-LT"/>
        </w:rPr>
        <w:t>), privalomą ikimokyklinį ugdymą nuo 2024 m. rugsėjo 1 d. iki 2025 m. rugpjūčio 31 d. (išskyrus laikotarpį, kai ugdymo įstaiga nevykdo ugdymo proceso).</w:t>
      </w:r>
    </w:p>
    <w:p w14:paraId="2DD5006D" w14:textId="05976779" w:rsidR="004B1BAE" w:rsidRDefault="004B1BAE" w:rsidP="004B1BAE">
      <w:pPr>
        <w:ind w:right="-23" w:firstLine="851"/>
        <w:jc w:val="both"/>
        <w:rPr>
          <w:lang w:eastAsia="lt-LT"/>
        </w:rPr>
      </w:pPr>
      <w:r>
        <w:rPr>
          <w:lang w:eastAsia="lt-LT"/>
        </w:rPr>
        <w:t>2. Į p a r e i g o j u D</w:t>
      </w:r>
      <w:r w:rsidR="003F7D85">
        <w:rPr>
          <w:lang w:eastAsia="lt-LT"/>
        </w:rPr>
        <w:t>.</w:t>
      </w:r>
      <w:r>
        <w:rPr>
          <w:lang w:eastAsia="lt-LT"/>
        </w:rPr>
        <w:t xml:space="preserve"> D</w:t>
      </w:r>
      <w:r w:rsidR="003F7D85">
        <w:rPr>
          <w:lang w:eastAsia="lt-LT"/>
        </w:rPr>
        <w:t>.</w:t>
      </w:r>
      <w:r>
        <w:rPr>
          <w:lang w:eastAsia="lt-LT"/>
        </w:rPr>
        <w:t xml:space="preserve"> B</w:t>
      </w:r>
      <w:r w:rsidR="003F7D85">
        <w:rPr>
          <w:lang w:eastAsia="lt-LT"/>
        </w:rPr>
        <w:t>. (duomenys neskelbtini)</w:t>
      </w:r>
      <w:r>
        <w:rPr>
          <w:lang w:eastAsia="lt-LT"/>
        </w:rPr>
        <w:t xml:space="preserve"> įstatyminę atstovę Ž</w:t>
      </w:r>
      <w:r w:rsidR="003F7D85">
        <w:rPr>
          <w:lang w:eastAsia="lt-LT"/>
        </w:rPr>
        <w:t>.</w:t>
      </w:r>
      <w:r>
        <w:rPr>
          <w:lang w:eastAsia="lt-LT"/>
        </w:rPr>
        <w:t xml:space="preserve"> B</w:t>
      </w:r>
      <w:r w:rsidR="003F7D85">
        <w:rPr>
          <w:lang w:eastAsia="lt-LT"/>
        </w:rPr>
        <w:t>. (duomenys neskelbtini)</w:t>
      </w:r>
      <w:r w:rsidRPr="00722D30">
        <w:rPr>
          <w:lang w:eastAsia="lt-LT"/>
        </w:rPr>
        <w:t xml:space="preserve"> </w:t>
      </w:r>
      <w:r>
        <w:rPr>
          <w:lang w:eastAsia="lt-LT"/>
        </w:rPr>
        <w:t xml:space="preserve">užtikrinti sūnaus reguliarų ir punktualų Kėdainių lopšelio-darželio „Žilvitis“ </w:t>
      </w:r>
      <w:r w:rsidRPr="004B1BAE">
        <w:rPr>
          <w:lang w:eastAsia="lt-LT"/>
        </w:rPr>
        <w:t>lankymą 5 dienas per savaitę ir ne mažiau kaip po 8 val. per dieną.</w:t>
      </w:r>
    </w:p>
    <w:p w14:paraId="12960255" w14:textId="5F7E30B5" w:rsidR="004B1BAE" w:rsidRDefault="004B1BAE" w:rsidP="004B1BAE">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1FE42C15" w14:textId="77777777" w:rsidR="004B1BAE" w:rsidRDefault="004B1BAE" w:rsidP="004B1BAE">
      <w:pPr>
        <w:tabs>
          <w:tab w:val="left" w:pos="5778"/>
        </w:tabs>
        <w:overflowPunct w:val="0"/>
        <w:ind w:right="-563"/>
        <w:textAlignment w:val="baseline"/>
        <w:rPr>
          <w:szCs w:val="24"/>
        </w:rPr>
      </w:pPr>
    </w:p>
    <w:p w14:paraId="0F7BD3C2" w14:textId="77777777" w:rsidR="004B1BAE" w:rsidRDefault="004B1BAE" w:rsidP="004B1BAE">
      <w:pPr>
        <w:tabs>
          <w:tab w:val="left" w:pos="5778"/>
        </w:tabs>
        <w:overflowPunct w:val="0"/>
        <w:ind w:right="-563"/>
        <w:textAlignment w:val="baseline"/>
        <w:rPr>
          <w:szCs w:val="24"/>
        </w:rPr>
      </w:pPr>
    </w:p>
    <w:p w14:paraId="1C7780D0" w14:textId="77777777" w:rsidR="004B1BAE" w:rsidRDefault="004B1BAE" w:rsidP="004B1BAE">
      <w:pPr>
        <w:tabs>
          <w:tab w:val="left" w:pos="5778"/>
        </w:tabs>
        <w:overflowPunct w:val="0"/>
        <w:textAlignment w:val="baseline"/>
        <w:rPr>
          <w:szCs w:val="24"/>
        </w:rPr>
      </w:pPr>
    </w:p>
    <w:p w14:paraId="2F955C0B" w14:textId="77777777" w:rsidR="004B1BAE" w:rsidRDefault="004B1BAE" w:rsidP="004B1BAE">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0FF8D97B" w14:textId="77777777" w:rsidR="004B1BAE" w:rsidRDefault="004B1BAE" w:rsidP="004B1BAE">
      <w:pPr>
        <w:tabs>
          <w:tab w:val="left" w:pos="5778"/>
        </w:tabs>
        <w:overflowPunct w:val="0"/>
        <w:textAlignment w:val="baseline"/>
        <w:rPr>
          <w:szCs w:val="24"/>
        </w:rPr>
      </w:pPr>
    </w:p>
    <w:p w14:paraId="58BC0219" w14:textId="77777777" w:rsidR="004B1BAE" w:rsidRDefault="004B1BAE" w:rsidP="004B1BAE">
      <w:pPr>
        <w:tabs>
          <w:tab w:val="left" w:pos="5778"/>
        </w:tabs>
        <w:overflowPunct w:val="0"/>
        <w:textAlignment w:val="baseline"/>
        <w:rPr>
          <w:szCs w:val="24"/>
        </w:rPr>
      </w:pPr>
    </w:p>
    <w:p w14:paraId="3FA95EAF" w14:textId="77777777" w:rsidR="004B1BAE" w:rsidRDefault="004B1BAE" w:rsidP="004B1BAE">
      <w:pPr>
        <w:tabs>
          <w:tab w:val="left" w:pos="5778"/>
        </w:tabs>
        <w:overflowPunct w:val="0"/>
        <w:textAlignment w:val="baseline"/>
        <w:rPr>
          <w:szCs w:val="24"/>
        </w:rPr>
      </w:pPr>
    </w:p>
    <w:p w14:paraId="5FA2451A" w14:textId="77777777" w:rsidR="004B1BAE" w:rsidRDefault="004B1BAE" w:rsidP="004B1BAE">
      <w:pPr>
        <w:tabs>
          <w:tab w:val="left" w:pos="5778"/>
        </w:tabs>
        <w:overflowPunct w:val="0"/>
        <w:textAlignment w:val="baseline"/>
        <w:rPr>
          <w:szCs w:val="24"/>
        </w:rPr>
      </w:pPr>
    </w:p>
    <w:p w14:paraId="6F41D501" w14:textId="77777777" w:rsidR="004B1BAE" w:rsidRDefault="004B1BAE" w:rsidP="004B1BAE">
      <w:pPr>
        <w:tabs>
          <w:tab w:val="left" w:pos="5778"/>
        </w:tabs>
        <w:overflowPunct w:val="0"/>
        <w:textAlignment w:val="baseline"/>
        <w:rPr>
          <w:szCs w:val="24"/>
        </w:rPr>
      </w:pPr>
    </w:p>
    <w:p w14:paraId="4B956A0B" w14:textId="77777777" w:rsidR="004B1BAE" w:rsidRDefault="004B1BAE" w:rsidP="004B1BAE">
      <w:pPr>
        <w:tabs>
          <w:tab w:val="left" w:pos="5778"/>
        </w:tabs>
        <w:overflowPunct w:val="0"/>
        <w:textAlignment w:val="baseline"/>
        <w:rPr>
          <w:szCs w:val="24"/>
        </w:rPr>
      </w:pPr>
    </w:p>
    <w:p w14:paraId="4DA2847D" w14:textId="287EA7C1" w:rsidR="00F11F69" w:rsidRDefault="00F11F69" w:rsidP="004B1BAE">
      <w:pPr>
        <w:tabs>
          <w:tab w:val="left" w:pos="5778"/>
        </w:tabs>
        <w:overflowPunct w:val="0"/>
        <w:textAlignment w:val="baseline"/>
      </w:pPr>
    </w:p>
    <w:sectPr w:rsidR="00F11F69" w:rsidSect="004B1BAE">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AE"/>
    <w:rsid w:val="00043888"/>
    <w:rsid w:val="003F7D85"/>
    <w:rsid w:val="00473F6F"/>
    <w:rsid w:val="004B1BAE"/>
    <w:rsid w:val="008846BC"/>
    <w:rsid w:val="008A587E"/>
    <w:rsid w:val="00C23A80"/>
    <w:rsid w:val="00ED0AC8"/>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DFBEC8"/>
  <w15:chartTrackingRefBased/>
  <w15:docId w15:val="{D74B1E9C-8A6E-42AB-829F-579B2D67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1BAE"/>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4</cp:revision>
  <dcterms:created xsi:type="dcterms:W3CDTF">2024-08-27T06:54:00Z</dcterms:created>
  <dcterms:modified xsi:type="dcterms:W3CDTF">2024-09-03T11:18:00Z</dcterms:modified>
</cp:coreProperties>
</file>