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8094E" w14:textId="24D21BDC" w:rsidR="003F5C07" w:rsidRPr="00E22CCA" w:rsidRDefault="003F5C07" w:rsidP="006E6796">
      <w:pPr>
        <w:jc w:val="center"/>
        <w:rPr>
          <w:rFonts w:eastAsia="Calibri"/>
          <w:lang w:val="lt-LT"/>
        </w:rPr>
      </w:pPr>
      <w:r w:rsidRPr="00E22CCA">
        <w:rPr>
          <w:rFonts w:eastAsia="Calibri"/>
          <w:noProof/>
          <w:lang w:val="lt-LT"/>
        </w:rPr>
        <w:drawing>
          <wp:inline distT="0" distB="0" distL="0" distR="0" wp14:anchorId="4CC80975" wp14:editId="4CC80976">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6100A04F" w14:textId="77777777" w:rsidR="00D90228" w:rsidRPr="00E22CCA" w:rsidRDefault="00D90228" w:rsidP="003F5C07">
      <w:pPr>
        <w:jc w:val="center"/>
        <w:rPr>
          <w:b/>
          <w:lang w:val="lt-LT" w:eastAsia="zh-CN"/>
        </w:rPr>
      </w:pPr>
    </w:p>
    <w:p w14:paraId="4CC80950" w14:textId="77777777" w:rsidR="003F5C07" w:rsidRPr="00E22CCA" w:rsidRDefault="003F5C07" w:rsidP="003F5C07">
      <w:pPr>
        <w:jc w:val="center"/>
        <w:rPr>
          <w:b/>
          <w:lang w:val="lt-LT" w:eastAsia="zh-CN"/>
        </w:rPr>
      </w:pPr>
      <w:r w:rsidRPr="00E22CCA">
        <w:rPr>
          <w:b/>
          <w:lang w:val="lt-LT" w:eastAsia="zh-CN"/>
        </w:rPr>
        <w:t>KĖDAINIŲ RAJONO SAVIVALDYBĖS MERAS</w:t>
      </w:r>
    </w:p>
    <w:p w14:paraId="4CC80951" w14:textId="77777777" w:rsidR="003F5C07" w:rsidRPr="00E22CCA" w:rsidRDefault="003F5C07" w:rsidP="003F5C07">
      <w:pPr>
        <w:jc w:val="center"/>
        <w:rPr>
          <w:rFonts w:eastAsia="Calibri"/>
          <w:b/>
          <w:lang w:val="lt-LT"/>
        </w:rPr>
      </w:pPr>
    </w:p>
    <w:p w14:paraId="4CC80952" w14:textId="77777777" w:rsidR="003F5C07" w:rsidRPr="00E22CCA" w:rsidRDefault="003F5C07" w:rsidP="003F5C07">
      <w:pPr>
        <w:jc w:val="center"/>
        <w:rPr>
          <w:rFonts w:eastAsia="Calibri"/>
          <w:b/>
          <w:lang w:val="lt-LT"/>
        </w:rPr>
      </w:pPr>
      <w:r w:rsidRPr="00E22CCA">
        <w:rPr>
          <w:rFonts w:eastAsia="Calibri"/>
          <w:b/>
          <w:lang w:val="lt-LT"/>
        </w:rPr>
        <w:t>POTVARKIS</w:t>
      </w:r>
    </w:p>
    <w:p w14:paraId="42C299FF" w14:textId="6A2F58D2" w:rsidR="00343A08" w:rsidRPr="00EE27F9" w:rsidRDefault="00343A08" w:rsidP="00343A08">
      <w:pPr>
        <w:jc w:val="center"/>
        <w:rPr>
          <w:b/>
          <w:lang w:val="lt-LT"/>
        </w:rPr>
      </w:pPr>
      <w:r w:rsidRPr="00EE27F9">
        <w:rPr>
          <w:b/>
          <w:lang w:val="lt-LT"/>
        </w:rPr>
        <w:t>DĖL KĖDAINIŲ RAJONO SAVIVALDYBĖS 202</w:t>
      </w:r>
      <w:r w:rsidR="00EE27F9">
        <w:rPr>
          <w:b/>
          <w:lang w:val="lt-LT"/>
        </w:rPr>
        <w:t>5</w:t>
      </w:r>
      <w:r w:rsidRPr="00EE27F9">
        <w:rPr>
          <w:lang w:val="lt-LT"/>
        </w:rPr>
        <w:t>–</w:t>
      </w:r>
      <w:r w:rsidRPr="00EE27F9">
        <w:rPr>
          <w:b/>
          <w:lang w:val="lt-LT"/>
        </w:rPr>
        <w:t>202</w:t>
      </w:r>
      <w:r w:rsidR="00EE27F9">
        <w:rPr>
          <w:b/>
          <w:lang w:val="lt-LT"/>
        </w:rPr>
        <w:t>7</w:t>
      </w:r>
      <w:r w:rsidRPr="00EE27F9">
        <w:rPr>
          <w:b/>
          <w:lang w:val="lt-LT"/>
        </w:rPr>
        <w:t xml:space="preserve"> METŲ STRATEGINIO VEIKLOS PLANO RENGIMO GRAFIKO TVIRTINIMO</w:t>
      </w:r>
    </w:p>
    <w:p w14:paraId="4CC80954" w14:textId="77777777" w:rsidR="003F5C07" w:rsidRPr="00E22CCA" w:rsidRDefault="003F5C07" w:rsidP="003F5C07">
      <w:pPr>
        <w:jc w:val="center"/>
        <w:rPr>
          <w:rFonts w:eastAsia="Calibri"/>
          <w:b/>
          <w:lang w:val="lt-LT"/>
        </w:rPr>
      </w:pPr>
    </w:p>
    <w:p w14:paraId="4CC80955" w14:textId="6C1F281A" w:rsidR="003F5C07" w:rsidRPr="00E22CCA" w:rsidRDefault="009570E1" w:rsidP="003F5C07">
      <w:pPr>
        <w:jc w:val="center"/>
        <w:rPr>
          <w:rFonts w:eastAsia="Calibri"/>
          <w:lang w:val="lt-LT"/>
        </w:rPr>
      </w:pPr>
      <w:r w:rsidRPr="00E22CCA">
        <w:rPr>
          <w:rFonts w:eastAsia="Calibri"/>
          <w:lang w:val="lt-LT"/>
        </w:rPr>
        <w:t>202</w:t>
      </w:r>
      <w:r w:rsidR="00EE27F9">
        <w:rPr>
          <w:rFonts w:eastAsia="Calibri"/>
          <w:lang w:val="lt-LT"/>
        </w:rPr>
        <w:t>4</w:t>
      </w:r>
      <w:r w:rsidR="00966424" w:rsidRPr="00E22CCA">
        <w:rPr>
          <w:rFonts w:eastAsia="Calibri"/>
          <w:lang w:val="lt-LT"/>
        </w:rPr>
        <w:t xml:space="preserve"> m. </w:t>
      </w:r>
      <w:r w:rsidR="00EE27F9">
        <w:rPr>
          <w:rFonts w:eastAsia="Calibri"/>
          <w:lang w:val="lt-LT"/>
        </w:rPr>
        <w:t>rugsėjo</w:t>
      </w:r>
      <w:r w:rsidR="00343A08">
        <w:rPr>
          <w:rFonts w:eastAsia="Calibri"/>
          <w:lang w:val="lt-LT"/>
        </w:rPr>
        <w:t xml:space="preserve"> </w:t>
      </w:r>
      <w:r w:rsidR="005839E0">
        <w:rPr>
          <w:rFonts w:eastAsia="Calibri"/>
          <w:lang w:val="lt-LT"/>
        </w:rPr>
        <w:t xml:space="preserve">27 </w:t>
      </w:r>
      <w:r w:rsidR="003F5C07" w:rsidRPr="00E22CCA">
        <w:rPr>
          <w:rFonts w:eastAsia="Calibri"/>
          <w:lang w:val="lt-LT"/>
        </w:rPr>
        <w:t xml:space="preserve">d. Nr. </w:t>
      </w:r>
      <w:r w:rsidR="0066059F">
        <w:rPr>
          <w:rFonts w:eastAsia="Calibri"/>
          <w:lang w:val="lt-LT"/>
        </w:rPr>
        <w:t>MP1-</w:t>
      </w:r>
      <w:r w:rsidR="005839E0">
        <w:rPr>
          <w:rFonts w:eastAsia="Calibri"/>
          <w:lang w:val="lt-LT"/>
        </w:rPr>
        <w:t>503</w:t>
      </w:r>
    </w:p>
    <w:p w14:paraId="4CC80957" w14:textId="05B93F9E" w:rsidR="003F5C07" w:rsidRPr="00E22CCA" w:rsidRDefault="003F5C07" w:rsidP="00820231">
      <w:pPr>
        <w:jc w:val="center"/>
        <w:rPr>
          <w:rFonts w:eastAsia="Calibri"/>
          <w:lang w:val="lt-LT"/>
        </w:rPr>
      </w:pPr>
      <w:r w:rsidRPr="00E22CCA">
        <w:rPr>
          <w:rFonts w:eastAsia="Calibri"/>
          <w:lang w:val="lt-LT"/>
        </w:rPr>
        <w:t>Kėdainiai</w:t>
      </w:r>
    </w:p>
    <w:p w14:paraId="4E38CD67" w14:textId="77777777" w:rsidR="00D90228" w:rsidRPr="00E22CCA" w:rsidRDefault="00D90228" w:rsidP="003F5C07">
      <w:pPr>
        <w:jc w:val="both"/>
        <w:rPr>
          <w:rFonts w:eastAsia="Calibri"/>
          <w:lang w:val="lt-LT"/>
        </w:rPr>
      </w:pPr>
    </w:p>
    <w:p w14:paraId="66FAAC5D" w14:textId="0DA8A1B7" w:rsidR="009C7CD6" w:rsidRPr="00EE27F9" w:rsidRDefault="009B125E" w:rsidP="00071B56">
      <w:pPr>
        <w:ind w:firstLine="720"/>
        <w:jc w:val="both"/>
        <w:rPr>
          <w:rFonts w:eastAsia="Calibri"/>
          <w:color w:val="000000" w:themeColor="text1"/>
          <w:lang w:val="lt-LT"/>
        </w:rPr>
      </w:pPr>
      <w:r w:rsidRPr="00205ADF">
        <w:rPr>
          <w:rFonts w:eastAsia="SimSun"/>
          <w:lang w:val="lt-LT"/>
        </w:rPr>
        <w:t>Vadovaudamasi</w:t>
      </w:r>
      <w:r w:rsidR="00B347CD" w:rsidRPr="00205ADF">
        <w:rPr>
          <w:rFonts w:eastAsia="SimSun"/>
          <w:lang w:val="lt-LT"/>
        </w:rPr>
        <w:t>s</w:t>
      </w:r>
      <w:r w:rsidRPr="00205ADF">
        <w:rPr>
          <w:rFonts w:eastAsia="SimSun"/>
          <w:lang w:val="lt-LT"/>
        </w:rPr>
        <w:t xml:space="preserve"> </w:t>
      </w:r>
      <w:r w:rsidRPr="00205ADF">
        <w:rPr>
          <w:rFonts w:eastAsia="Calibri"/>
          <w:lang w:val="lt-LT"/>
        </w:rPr>
        <w:t xml:space="preserve">Lietuvos Respublikos vietos savivaldos įstatymo </w:t>
      </w:r>
      <w:r w:rsidR="00337D4F" w:rsidRPr="00205ADF">
        <w:rPr>
          <w:rFonts w:eastAsia="Calibri"/>
          <w:lang w:val="lt-LT"/>
        </w:rPr>
        <w:t>27 straipsnio</w:t>
      </w:r>
      <w:r w:rsidR="003A30B4" w:rsidRPr="00205ADF">
        <w:rPr>
          <w:rFonts w:eastAsia="Calibri"/>
          <w:lang w:val="lt-LT"/>
        </w:rPr>
        <w:t xml:space="preserve"> 2 dalies</w:t>
      </w:r>
      <w:r w:rsidR="00337D4F" w:rsidRPr="00205ADF">
        <w:rPr>
          <w:rFonts w:eastAsia="Calibri"/>
          <w:lang w:val="lt-LT"/>
        </w:rPr>
        <w:t xml:space="preserve"> </w:t>
      </w:r>
      <w:r w:rsidR="003A30B4" w:rsidRPr="00205ADF">
        <w:rPr>
          <w:rFonts w:eastAsia="Calibri"/>
          <w:lang w:val="lt-LT"/>
        </w:rPr>
        <w:t>10</w:t>
      </w:r>
      <w:r w:rsidR="00337D4F" w:rsidRPr="00205ADF">
        <w:rPr>
          <w:rFonts w:eastAsia="Calibri"/>
          <w:lang w:val="lt-LT"/>
        </w:rPr>
        <w:t xml:space="preserve"> punktu, </w:t>
      </w:r>
      <w:r w:rsidR="00B772B8" w:rsidRPr="00205ADF">
        <w:rPr>
          <w:rFonts w:eastAsia="Calibri"/>
          <w:lang w:val="lt-LT"/>
        </w:rPr>
        <w:t xml:space="preserve">Kėdainių rajono </w:t>
      </w:r>
      <w:r w:rsidR="00EE27F9" w:rsidRPr="00205ADF">
        <w:rPr>
          <w:rFonts w:eastAsia="Calibri"/>
          <w:lang w:val="lt-LT"/>
        </w:rPr>
        <w:t>savivaldybės strateginio valdymo</w:t>
      </w:r>
      <w:r w:rsidR="00B772B8" w:rsidRPr="00205ADF">
        <w:rPr>
          <w:rFonts w:eastAsia="Calibri"/>
          <w:lang w:val="lt-LT"/>
        </w:rPr>
        <w:t xml:space="preserve"> organizavimo tvarkos aprašo, patvirtinto </w:t>
      </w:r>
      <w:r w:rsidR="00EE27F9" w:rsidRPr="00205ADF">
        <w:rPr>
          <w:rFonts w:eastAsia="Calibri"/>
          <w:lang w:val="lt-LT"/>
        </w:rPr>
        <w:t xml:space="preserve">2023 m. </w:t>
      </w:r>
      <w:r w:rsidR="00EE27F9" w:rsidRPr="00EE27F9">
        <w:rPr>
          <w:rFonts w:eastAsia="Calibri"/>
          <w:color w:val="000000" w:themeColor="text1"/>
          <w:lang w:val="lt-LT"/>
        </w:rPr>
        <w:t xml:space="preserve">gruodžio 22 </w:t>
      </w:r>
      <w:r w:rsidR="00BF3321" w:rsidRPr="00EE27F9">
        <w:rPr>
          <w:rFonts w:eastAsia="Calibri"/>
          <w:color w:val="000000" w:themeColor="text1"/>
          <w:lang w:val="lt-LT"/>
        </w:rPr>
        <w:t xml:space="preserve">d. </w:t>
      </w:r>
      <w:r w:rsidRPr="00EE27F9">
        <w:rPr>
          <w:rFonts w:eastAsia="Calibri"/>
          <w:color w:val="000000" w:themeColor="text1"/>
          <w:lang w:val="lt-LT"/>
        </w:rPr>
        <w:t xml:space="preserve">Kėdainių rajono savivaldybės tarybos </w:t>
      </w:r>
      <w:r w:rsidR="009C7CD6" w:rsidRPr="00EE27F9">
        <w:rPr>
          <w:rFonts w:eastAsia="Calibri"/>
          <w:color w:val="000000" w:themeColor="text1"/>
          <w:lang w:val="lt-LT"/>
        </w:rPr>
        <w:t>sprendim</w:t>
      </w:r>
      <w:r w:rsidR="00B772B8" w:rsidRPr="00EE27F9">
        <w:rPr>
          <w:rFonts w:eastAsia="Calibri"/>
          <w:color w:val="000000" w:themeColor="text1"/>
          <w:lang w:val="lt-LT"/>
        </w:rPr>
        <w:t>u</w:t>
      </w:r>
      <w:r w:rsidR="009C7CD6" w:rsidRPr="00EE27F9">
        <w:rPr>
          <w:rFonts w:eastAsia="Calibri"/>
          <w:color w:val="000000" w:themeColor="text1"/>
          <w:lang w:val="lt-LT"/>
        </w:rPr>
        <w:t xml:space="preserve"> Nr. TS-</w:t>
      </w:r>
      <w:r w:rsidR="00EE27F9" w:rsidRPr="00EE27F9">
        <w:rPr>
          <w:rFonts w:eastAsia="Calibri"/>
          <w:color w:val="000000" w:themeColor="text1"/>
          <w:lang w:val="lt-LT"/>
        </w:rPr>
        <w:t>353</w:t>
      </w:r>
      <w:r w:rsidR="009C7CD6" w:rsidRPr="00EE27F9">
        <w:rPr>
          <w:rFonts w:eastAsia="Calibri"/>
          <w:color w:val="000000" w:themeColor="text1"/>
          <w:lang w:val="lt-LT"/>
        </w:rPr>
        <w:t xml:space="preserve"> „Dėl </w:t>
      </w:r>
      <w:r w:rsidR="00EE27F9" w:rsidRPr="00EE27F9">
        <w:rPr>
          <w:rFonts w:eastAsia="Calibri"/>
          <w:color w:val="000000" w:themeColor="text1"/>
          <w:lang w:val="lt-LT"/>
        </w:rPr>
        <w:t xml:space="preserve">Kėdainių rajono savivaldybės strateginio valdymo organizavimo tvarkos aprašo </w:t>
      </w:r>
      <w:r w:rsidR="009C7CD6" w:rsidRPr="00EE27F9">
        <w:rPr>
          <w:rFonts w:eastAsia="Calibri"/>
          <w:color w:val="000000" w:themeColor="text1"/>
          <w:lang w:val="lt-LT"/>
        </w:rPr>
        <w:t>patvirtinimo“</w:t>
      </w:r>
      <w:r w:rsidR="00B772B8" w:rsidRPr="00EE27F9">
        <w:rPr>
          <w:rFonts w:eastAsia="Calibri"/>
          <w:color w:val="000000" w:themeColor="text1"/>
          <w:lang w:val="lt-LT"/>
        </w:rPr>
        <w:t>,</w:t>
      </w:r>
      <w:r w:rsidR="003A30B4" w:rsidRPr="00EE27F9">
        <w:rPr>
          <w:rFonts w:eastAsia="Calibri"/>
          <w:color w:val="000000" w:themeColor="text1"/>
          <w:lang w:val="lt-LT"/>
        </w:rPr>
        <w:t xml:space="preserve"> </w:t>
      </w:r>
      <w:r w:rsidR="00343A08" w:rsidRPr="00EE27F9">
        <w:rPr>
          <w:rFonts w:eastAsia="Calibri"/>
          <w:color w:val="000000" w:themeColor="text1"/>
          <w:lang w:val="lt-LT"/>
        </w:rPr>
        <w:t>3</w:t>
      </w:r>
      <w:r w:rsidR="00EE27F9" w:rsidRPr="00EE27F9">
        <w:rPr>
          <w:rFonts w:eastAsia="Calibri"/>
          <w:color w:val="000000" w:themeColor="text1"/>
          <w:lang w:val="lt-LT"/>
        </w:rPr>
        <w:t>2</w:t>
      </w:r>
      <w:r w:rsidR="003A30B4" w:rsidRPr="00EE27F9">
        <w:rPr>
          <w:rFonts w:eastAsia="Calibri"/>
          <w:color w:val="000000" w:themeColor="text1"/>
          <w:lang w:val="lt-LT"/>
        </w:rPr>
        <w:t xml:space="preserve"> punktu</w:t>
      </w:r>
      <w:r w:rsidR="009C7CD6" w:rsidRPr="00EE27F9">
        <w:rPr>
          <w:rFonts w:eastAsia="Calibri"/>
          <w:color w:val="000000" w:themeColor="text1"/>
          <w:lang w:val="lt-LT"/>
        </w:rPr>
        <w:t>:</w:t>
      </w:r>
    </w:p>
    <w:p w14:paraId="61001367" w14:textId="43EAEE33" w:rsidR="00343A08" w:rsidRPr="00187E69" w:rsidRDefault="00343A08" w:rsidP="00343A08">
      <w:pPr>
        <w:pStyle w:val="Textbeitrauku"/>
        <w:ind w:firstLine="720"/>
      </w:pPr>
      <w:r w:rsidRPr="00187E69">
        <w:t>T v i r t i n u Kėdainių rajono savivaldybės 202</w:t>
      </w:r>
      <w:r w:rsidR="00EE27F9">
        <w:t>5</w:t>
      </w:r>
      <w:r w:rsidRPr="00187E69">
        <w:rPr>
          <w:szCs w:val="24"/>
        </w:rPr>
        <w:t>–</w:t>
      </w:r>
      <w:r w:rsidRPr="00187E69">
        <w:t>202</w:t>
      </w:r>
      <w:r w:rsidR="00EE27F9">
        <w:t>7</w:t>
      </w:r>
      <w:r w:rsidRPr="00187E69">
        <w:t xml:space="preserve"> metų strateginio veiklos plano rengimo grafiką (pridedama).</w:t>
      </w:r>
    </w:p>
    <w:p w14:paraId="0BDD2769" w14:textId="3601A90E" w:rsidR="00690442" w:rsidRPr="00690442" w:rsidRDefault="00690442" w:rsidP="00690442">
      <w:pPr>
        <w:ind w:firstLine="851"/>
        <w:jc w:val="both"/>
        <w:rPr>
          <w:rFonts w:eastAsia="Calibri"/>
          <w:lang w:val="lt-LT"/>
        </w:rPr>
      </w:pPr>
      <w:r w:rsidRPr="00690442">
        <w:rPr>
          <w:rFonts w:eastAsia="Calibri"/>
          <w:lang w:val="lt-LT"/>
        </w:rPr>
        <w:t xml:space="preserve">Šis potvarkis per vieną mėnesį nuo potvarkio </w:t>
      </w:r>
      <w:r>
        <w:rPr>
          <w:rFonts w:eastAsia="Calibri"/>
          <w:lang w:val="lt-LT"/>
        </w:rPr>
        <w:t>paskelbimo</w:t>
      </w:r>
      <w:r w:rsidRPr="00690442">
        <w:rPr>
          <w:rFonts w:eastAsia="Calibri"/>
          <w:lang w:val="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710FFB78" w14:textId="79F57A11" w:rsidR="00820231" w:rsidRPr="00E22CCA" w:rsidRDefault="00820231" w:rsidP="00584B38">
      <w:pPr>
        <w:tabs>
          <w:tab w:val="left" w:pos="1717"/>
        </w:tabs>
        <w:spacing w:line="264" w:lineRule="auto"/>
        <w:ind w:firstLine="720"/>
        <w:rPr>
          <w:lang w:val="lt-LT"/>
        </w:rPr>
      </w:pPr>
    </w:p>
    <w:p w14:paraId="73A68E25" w14:textId="77777777" w:rsidR="00071B56" w:rsidRDefault="00071B56" w:rsidP="00071B56">
      <w:pPr>
        <w:tabs>
          <w:tab w:val="left" w:pos="1717"/>
        </w:tabs>
        <w:spacing w:line="264" w:lineRule="auto"/>
        <w:rPr>
          <w:lang w:val="lt-LT"/>
        </w:rPr>
      </w:pPr>
    </w:p>
    <w:p w14:paraId="09EF403B" w14:textId="77777777" w:rsidR="00751C74" w:rsidRDefault="00751C74" w:rsidP="00071B56">
      <w:pPr>
        <w:tabs>
          <w:tab w:val="left" w:pos="1717"/>
        </w:tabs>
        <w:spacing w:line="264" w:lineRule="auto"/>
        <w:rPr>
          <w:lang w:val="lt-LT"/>
        </w:rPr>
      </w:pPr>
    </w:p>
    <w:p w14:paraId="55252C05" w14:textId="1D4F6555" w:rsidR="00B32DCD" w:rsidRDefault="00B32DCD" w:rsidP="00071B56">
      <w:pPr>
        <w:tabs>
          <w:tab w:val="left" w:pos="1717"/>
        </w:tabs>
        <w:spacing w:line="264" w:lineRule="auto"/>
        <w:rPr>
          <w:lang w:val="lt-LT"/>
        </w:rPr>
      </w:pPr>
      <w:r w:rsidRPr="00E22CCA">
        <w:rPr>
          <w:lang w:val="lt-LT"/>
        </w:rPr>
        <w:t>Savivaldybės meras</w:t>
      </w:r>
      <w:r w:rsidRPr="00E22CCA">
        <w:rPr>
          <w:lang w:val="lt-LT"/>
        </w:rPr>
        <w:tab/>
      </w:r>
      <w:r w:rsidRPr="00E22CCA">
        <w:rPr>
          <w:lang w:val="lt-LT"/>
        </w:rPr>
        <w:tab/>
      </w:r>
      <w:r w:rsidRPr="00E22CCA">
        <w:rPr>
          <w:lang w:val="lt-LT"/>
        </w:rPr>
        <w:tab/>
      </w:r>
      <w:r w:rsidRPr="00E22CCA">
        <w:rPr>
          <w:lang w:val="lt-LT"/>
        </w:rPr>
        <w:tab/>
      </w:r>
      <w:r w:rsidRPr="00E22CCA">
        <w:rPr>
          <w:lang w:val="lt-LT"/>
        </w:rPr>
        <w:tab/>
      </w:r>
      <w:r w:rsidRPr="00E22CCA">
        <w:rPr>
          <w:lang w:val="lt-LT"/>
        </w:rPr>
        <w:tab/>
      </w:r>
      <w:r w:rsidRPr="00E22CCA">
        <w:rPr>
          <w:lang w:val="lt-LT"/>
        </w:rPr>
        <w:tab/>
      </w:r>
      <w:r w:rsidRPr="00E22CCA">
        <w:rPr>
          <w:lang w:val="lt-LT"/>
        </w:rPr>
        <w:tab/>
        <w:t xml:space="preserve">       Valentinas Tamulis</w:t>
      </w:r>
    </w:p>
    <w:p w14:paraId="21A948FC" w14:textId="77777777" w:rsidR="00343A08" w:rsidRDefault="00343A08" w:rsidP="00071B56">
      <w:pPr>
        <w:tabs>
          <w:tab w:val="left" w:pos="1717"/>
        </w:tabs>
        <w:spacing w:line="264" w:lineRule="auto"/>
        <w:rPr>
          <w:lang w:val="lt-LT"/>
        </w:rPr>
      </w:pPr>
    </w:p>
    <w:p w14:paraId="1E4BCABF" w14:textId="5CADB60F" w:rsidR="00343A08" w:rsidRDefault="00343A08">
      <w:pPr>
        <w:rPr>
          <w:lang w:val="lt-LT"/>
        </w:rPr>
      </w:pPr>
      <w:r>
        <w:rPr>
          <w:lang w:val="lt-LT"/>
        </w:rPr>
        <w:br w:type="page"/>
      </w:r>
    </w:p>
    <w:p w14:paraId="4E979EC1" w14:textId="77777777" w:rsidR="00343A08" w:rsidRPr="00343A08" w:rsidRDefault="00343A08" w:rsidP="00343A08">
      <w:pPr>
        <w:ind w:left="5184"/>
        <w:rPr>
          <w:sz w:val="22"/>
          <w:szCs w:val="22"/>
          <w:lang w:val="lt-LT"/>
        </w:rPr>
      </w:pPr>
      <w:r w:rsidRPr="00343A08">
        <w:rPr>
          <w:sz w:val="22"/>
          <w:szCs w:val="22"/>
          <w:lang w:val="lt-LT"/>
        </w:rPr>
        <w:lastRenderedPageBreak/>
        <w:t>PATVIRTINTA</w:t>
      </w:r>
    </w:p>
    <w:p w14:paraId="35274BFA" w14:textId="161A3D60" w:rsidR="00343A08" w:rsidRPr="00343A08" w:rsidRDefault="00343A08" w:rsidP="00343A08">
      <w:pPr>
        <w:ind w:left="5184"/>
        <w:rPr>
          <w:sz w:val="22"/>
          <w:szCs w:val="22"/>
          <w:lang w:val="lt-LT"/>
        </w:rPr>
      </w:pPr>
      <w:r w:rsidRPr="00343A08">
        <w:rPr>
          <w:sz w:val="22"/>
          <w:szCs w:val="22"/>
          <w:lang w:val="lt-LT"/>
        </w:rPr>
        <w:t>Kėdainių rajono savivaldybės mero</w:t>
      </w:r>
    </w:p>
    <w:p w14:paraId="3F9A7369" w14:textId="400EC52C" w:rsidR="00343A08" w:rsidRPr="00343A08" w:rsidRDefault="00343A08" w:rsidP="00343A08">
      <w:pPr>
        <w:ind w:left="5184"/>
        <w:rPr>
          <w:sz w:val="22"/>
          <w:szCs w:val="22"/>
          <w:lang w:val="lt-LT"/>
        </w:rPr>
      </w:pPr>
      <w:r w:rsidRPr="00343A08">
        <w:rPr>
          <w:sz w:val="22"/>
          <w:szCs w:val="22"/>
          <w:lang w:val="lt-LT"/>
        </w:rPr>
        <w:t>202</w:t>
      </w:r>
      <w:r w:rsidR="00EE27F9">
        <w:rPr>
          <w:sz w:val="22"/>
          <w:szCs w:val="22"/>
          <w:lang w:val="lt-LT"/>
        </w:rPr>
        <w:t>4</w:t>
      </w:r>
      <w:r w:rsidRPr="00343A08">
        <w:rPr>
          <w:sz w:val="22"/>
          <w:szCs w:val="22"/>
          <w:lang w:val="lt-LT"/>
        </w:rPr>
        <w:t xml:space="preserve"> m. </w:t>
      </w:r>
      <w:r w:rsidR="0071799D">
        <w:rPr>
          <w:sz w:val="22"/>
          <w:szCs w:val="22"/>
          <w:lang w:val="lt-LT"/>
        </w:rPr>
        <w:t>rugsėjo</w:t>
      </w:r>
      <w:r w:rsidRPr="00343A08">
        <w:rPr>
          <w:sz w:val="22"/>
          <w:szCs w:val="22"/>
          <w:lang w:val="lt-LT"/>
        </w:rPr>
        <w:t xml:space="preserve">      d. potvarkiu Nr. MP1-</w:t>
      </w:r>
    </w:p>
    <w:p w14:paraId="234A68D3" w14:textId="77777777" w:rsidR="00343A08" w:rsidRPr="00343A08" w:rsidRDefault="00343A08" w:rsidP="00343A08">
      <w:pPr>
        <w:jc w:val="both"/>
        <w:rPr>
          <w:b/>
          <w:lang w:val="lt-LT"/>
        </w:rPr>
      </w:pPr>
    </w:p>
    <w:p w14:paraId="78A42CC8" w14:textId="6A73204F" w:rsidR="00343A08" w:rsidRPr="00343A08" w:rsidRDefault="00343A08" w:rsidP="00343A08">
      <w:pPr>
        <w:jc w:val="center"/>
        <w:rPr>
          <w:b/>
          <w:lang w:val="lt-LT"/>
        </w:rPr>
      </w:pPr>
      <w:r w:rsidRPr="00343A08">
        <w:rPr>
          <w:b/>
          <w:lang w:val="lt-LT"/>
        </w:rPr>
        <w:t>Kėdainių rajono savivaldybės 202</w:t>
      </w:r>
      <w:r w:rsidR="00EE27F9">
        <w:rPr>
          <w:b/>
          <w:lang w:val="lt-LT"/>
        </w:rPr>
        <w:t>5</w:t>
      </w:r>
      <w:r w:rsidRPr="00343A08">
        <w:rPr>
          <w:lang w:val="lt-LT"/>
        </w:rPr>
        <w:t>–</w:t>
      </w:r>
      <w:r w:rsidRPr="00343A08">
        <w:rPr>
          <w:b/>
          <w:lang w:val="lt-LT"/>
        </w:rPr>
        <w:t>202</w:t>
      </w:r>
      <w:r w:rsidR="00EE27F9">
        <w:rPr>
          <w:b/>
          <w:lang w:val="lt-LT"/>
        </w:rPr>
        <w:t>7</w:t>
      </w:r>
      <w:r w:rsidRPr="00343A08">
        <w:rPr>
          <w:b/>
          <w:lang w:val="lt-LT"/>
        </w:rPr>
        <w:t xml:space="preserve"> metų strateginio veiklos plano rengimo grafikas</w:t>
      </w:r>
    </w:p>
    <w:p w14:paraId="4D56F575" w14:textId="77777777" w:rsidR="00343A08" w:rsidRPr="00343A08" w:rsidRDefault="00343A08" w:rsidP="00343A08">
      <w:pPr>
        <w:jc w:val="center"/>
        <w:rPr>
          <w:b/>
          <w:sz w:val="10"/>
          <w:szCs w:val="10"/>
          <w:lang w:val="lt-LT"/>
        </w:rPr>
      </w:pPr>
    </w:p>
    <w:p w14:paraId="1C136CA3" w14:textId="77777777" w:rsidR="00343A08" w:rsidRPr="00343A08" w:rsidRDefault="00343A08" w:rsidP="00343A08">
      <w:pPr>
        <w:jc w:val="center"/>
        <w:rPr>
          <w:b/>
          <w:sz w:val="10"/>
          <w:szCs w:val="10"/>
          <w:lang w:val="lt-LT"/>
        </w:rPr>
      </w:pPr>
    </w:p>
    <w:tbl>
      <w:tblPr>
        <w:tblpPr w:leftFromText="180" w:rightFromText="180" w:vertAnchor="text" w:horzAnchor="margin" w:tblpXSpec="center" w:tblpY="5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03"/>
        <w:gridCol w:w="1447"/>
        <w:gridCol w:w="2948"/>
      </w:tblGrid>
      <w:tr w:rsidR="00343A08" w:rsidRPr="00343A08" w14:paraId="079BF5E0" w14:textId="77777777" w:rsidTr="00343A08">
        <w:tc>
          <w:tcPr>
            <w:tcW w:w="675" w:type="dxa"/>
            <w:shd w:val="clear" w:color="auto" w:fill="auto"/>
            <w:vAlign w:val="center"/>
          </w:tcPr>
          <w:p w14:paraId="303B689B" w14:textId="77777777" w:rsidR="00343A08" w:rsidRPr="00343A08" w:rsidRDefault="00343A08" w:rsidP="00617153">
            <w:pPr>
              <w:jc w:val="center"/>
              <w:rPr>
                <w:b/>
                <w:sz w:val="22"/>
                <w:szCs w:val="22"/>
                <w:lang w:val="lt-LT"/>
              </w:rPr>
            </w:pPr>
            <w:r w:rsidRPr="00343A08">
              <w:rPr>
                <w:b/>
                <w:sz w:val="22"/>
                <w:szCs w:val="22"/>
                <w:lang w:val="lt-LT"/>
              </w:rPr>
              <w:t>Eil. Nr.</w:t>
            </w:r>
          </w:p>
        </w:tc>
        <w:tc>
          <w:tcPr>
            <w:tcW w:w="5103" w:type="dxa"/>
            <w:shd w:val="clear" w:color="auto" w:fill="auto"/>
          </w:tcPr>
          <w:p w14:paraId="7228CF68" w14:textId="77777777" w:rsidR="00343A08" w:rsidRPr="00343A08" w:rsidRDefault="00343A08" w:rsidP="00617153">
            <w:pPr>
              <w:jc w:val="center"/>
              <w:rPr>
                <w:b/>
                <w:sz w:val="22"/>
                <w:szCs w:val="22"/>
                <w:lang w:val="lt-LT"/>
              </w:rPr>
            </w:pPr>
            <w:r w:rsidRPr="00343A08">
              <w:rPr>
                <w:b/>
                <w:sz w:val="22"/>
                <w:szCs w:val="22"/>
                <w:lang w:val="lt-LT"/>
              </w:rPr>
              <w:t>Veiksmas</w:t>
            </w:r>
          </w:p>
        </w:tc>
        <w:tc>
          <w:tcPr>
            <w:tcW w:w="1447" w:type="dxa"/>
            <w:shd w:val="clear" w:color="auto" w:fill="auto"/>
          </w:tcPr>
          <w:p w14:paraId="22A9C577" w14:textId="77777777" w:rsidR="00343A08" w:rsidRPr="00343A08" w:rsidRDefault="00343A08" w:rsidP="00617153">
            <w:pPr>
              <w:jc w:val="center"/>
              <w:rPr>
                <w:b/>
                <w:sz w:val="22"/>
                <w:szCs w:val="22"/>
                <w:lang w:val="lt-LT"/>
              </w:rPr>
            </w:pPr>
            <w:r w:rsidRPr="00343A08">
              <w:rPr>
                <w:b/>
                <w:sz w:val="22"/>
                <w:szCs w:val="22"/>
                <w:lang w:val="lt-LT"/>
              </w:rPr>
              <w:t>Terminas</w:t>
            </w:r>
          </w:p>
        </w:tc>
        <w:tc>
          <w:tcPr>
            <w:tcW w:w="2948" w:type="dxa"/>
            <w:shd w:val="clear" w:color="auto" w:fill="auto"/>
          </w:tcPr>
          <w:p w14:paraId="6609234C" w14:textId="77777777" w:rsidR="00343A08" w:rsidRPr="00343A08" w:rsidRDefault="00343A08" w:rsidP="00617153">
            <w:pPr>
              <w:jc w:val="center"/>
              <w:rPr>
                <w:b/>
                <w:sz w:val="22"/>
                <w:szCs w:val="22"/>
                <w:lang w:val="lt-LT"/>
              </w:rPr>
            </w:pPr>
            <w:r w:rsidRPr="00343A08">
              <w:rPr>
                <w:b/>
                <w:sz w:val="22"/>
                <w:szCs w:val="22"/>
                <w:lang w:val="lt-LT"/>
              </w:rPr>
              <w:t>Atsakingas vykdytojas</w:t>
            </w:r>
          </w:p>
        </w:tc>
      </w:tr>
      <w:tr w:rsidR="00343A08" w:rsidRPr="00343A08" w14:paraId="66FA5A26" w14:textId="77777777" w:rsidTr="00343A08">
        <w:tc>
          <w:tcPr>
            <w:tcW w:w="675" w:type="dxa"/>
            <w:shd w:val="clear" w:color="auto" w:fill="auto"/>
            <w:vAlign w:val="center"/>
          </w:tcPr>
          <w:p w14:paraId="05344EFF" w14:textId="77777777" w:rsidR="00343A08" w:rsidRPr="00343A08" w:rsidRDefault="00343A08" w:rsidP="00617153">
            <w:pPr>
              <w:jc w:val="center"/>
              <w:rPr>
                <w:sz w:val="22"/>
                <w:szCs w:val="22"/>
                <w:lang w:val="lt-LT"/>
              </w:rPr>
            </w:pPr>
            <w:r w:rsidRPr="00343A08">
              <w:rPr>
                <w:sz w:val="22"/>
                <w:szCs w:val="22"/>
                <w:lang w:val="lt-LT"/>
              </w:rPr>
              <w:t>1.</w:t>
            </w:r>
          </w:p>
        </w:tc>
        <w:tc>
          <w:tcPr>
            <w:tcW w:w="5103" w:type="dxa"/>
            <w:shd w:val="clear" w:color="auto" w:fill="auto"/>
          </w:tcPr>
          <w:p w14:paraId="42C73E17" w14:textId="7FC38D4B" w:rsidR="00343A08" w:rsidRPr="00343A08" w:rsidRDefault="00343A08" w:rsidP="00617153">
            <w:pPr>
              <w:rPr>
                <w:sz w:val="22"/>
                <w:szCs w:val="22"/>
                <w:lang w:val="lt-LT"/>
              </w:rPr>
            </w:pPr>
            <w:r w:rsidRPr="00343A08">
              <w:rPr>
                <w:sz w:val="22"/>
                <w:szCs w:val="22"/>
                <w:lang w:val="lt-LT"/>
              </w:rPr>
              <w:t xml:space="preserve">Parengiama maksimalių asignavimų prognozė, įvertinant </w:t>
            </w:r>
            <w:r w:rsidRPr="00343A08">
              <w:rPr>
                <w:bCs/>
                <w:sz w:val="22"/>
                <w:szCs w:val="22"/>
                <w:lang w:val="lt-LT" w:bidi="lo-LA"/>
              </w:rPr>
              <w:t xml:space="preserve">einančių trejų metų Savivaldybės biudžeto ir kitų finansinių išteklių galimybes </w:t>
            </w:r>
            <w:r w:rsidRPr="00343A08">
              <w:rPr>
                <w:sz w:val="22"/>
                <w:szCs w:val="22"/>
                <w:lang w:val="lt-LT"/>
              </w:rPr>
              <w:t>202</w:t>
            </w:r>
            <w:r w:rsidR="00775350">
              <w:rPr>
                <w:sz w:val="22"/>
                <w:szCs w:val="22"/>
                <w:lang w:val="lt-LT"/>
              </w:rPr>
              <w:t>5</w:t>
            </w:r>
            <w:r w:rsidRPr="00343A08">
              <w:rPr>
                <w:sz w:val="22"/>
                <w:szCs w:val="22"/>
                <w:lang w:val="lt-LT"/>
              </w:rPr>
              <w:t>–202</w:t>
            </w:r>
            <w:r w:rsidR="00775350">
              <w:rPr>
                <w:sz w:val="22"/>
                <w:szCs w:val="22"/>
                <w:lang w:val="lt-LT"/>
              </w:rPr>
              <w:t>7</w:t>
            </w:r>
            <w:r w:rsidRPr="00343A08">
              <w:rPr>
                <w:sz w:val="22"/>
                <w:szCs w:val="22"/>
                <w:lang w:val="lt-LT"/>
              </w:rPr>
              <w:t xml:space="preserve"> m. strateginio veiklos plano (toliau – Veiklos planas) programoms įgyvendinti</w:t>
            </w:r>
          </w:p>
        </w:tc>
        <w:tc>
          <w:tcPr>
            <w:tcW w:w="1447" w:type="dxa"/>
            <w:shd w:val="clear" w:color="auto" w:fill="auto"/>
          </w:tcPr>
          <w:p w14:paraId="70A5CDB2" w14:textId="77777777" w:rsidR="00343A08" w:rsidRPr="00343A08" w:rsidRDefault="00343A08" w:rsidP="00617153">
            <w:pPr>
              <w:jc w:val="center"/>
              <w:rPr>
                <w:sz w:val="22"/>
                <w:szCs w:val="22"/>
                <w:lang w:val="lt-LT"/>
              </w:rPr>
            </w:pPr>
            <w:r w:rsidRPr="00343A08">
              <w:rPr>
                <w:sz w:val="22"/>
                <w:szCs w:val="22"/>
                <w:lang w:val="lt-LT"/>
              </w:rPr>
              <w:t xml:space="preserve">iki </w:t>
            </w:r>
          </w:p>
          <w:p w14:paraId="23D12199" w14:textId="1303CFFD" w:rsidR="00343A08" w:rsidRPr="00343A08" w:rsidRDefault="00343A08" w:rsidP="00617153">
            <w:pPr>
              <w:jc w:val="center"/>
              <w:rPr>
                <w:sz w:val="22"/>
                <w:szCs w:val="22"/>
                <w:lang w:val="lt-LT"/>
              </w:rPr>
            </w:pPr>
            <w:r>
              <w:rPr>
                <w:sz w:val="22"/>
                <w:szCs w:val="22"/>
                <w:lang w:val="lt-LT"/>
              </w:rPr>
              <w:t>202</w:t>
            </w:r>
            <w:r w:rsidR="00D22036">
              <w:rPr>
                <w:sz w:val="22"/>
                <w:szCs w:val="22"/>
                <w:lang w:val="lt-LT"/>
              </w:rPr>
              <w:t>4</w:t>
            </w:r>
            <w:r>
              <w:rPr>
                <w:sz w:val="22"/>
                <w:szCs w:val="22"/>
                <w:lang w:val="lt-LT"/>
              </w:rPr>
              <w:t>-10-</w:t>
            </w:r>
            <w:r w:rsidR="00B67B0D">
              <w:rPr>
                <w:sz w:val="22"/>
                <w:szCs w:val="22"/>
                <w:lang w:val="lt-LT"/>
              </w:rPr>
              <w:t>15</w:t>
            </w:r>
          </w:p>
        </w:tc>
        <w:tc>
          <w:tcPr>
            <w:tcW w:w="2948" w:type="dxa"/>
            <w:shd w:val="clear" w:color="auto" w:fill="auto"/>
          </w:tcPr>
          <w:p w14:paraId="2902AED8" w14:textId="77777777" w:rsidR="00343A08" w:rsidRPr="00343A08" w:rsidRDefault="00343A08" w:rsidP="00617153">
            <w:pPr>
              <w:rPr>
                <w:sz w:val="22"/>
                <w:szCs w:val="22"/>
                <w:lang w:val="lt-LT"/>
              </w:rPr>
            </w:pPr>
            <w:r w:rsidRPr="00343A08">
              <w:rPr>
                <w:sz w:val="22"/>
                <w:szCs w:val="22"/>
                <w:lang w:val="lt-LT"/>
              </w:rPr>
              <w:t>Biudžeto ir finansų skyrius</w:t>
            </w:r>
          </w:p>
        </w:tc>
      </w:tr>
      <w:tr w:rsidR="00343A08" w:rsidRPr="00343A08" w14:paraId="038CE693" w14:textId="77777777" w:rsidTr="00343A08">
        <w:trPr>
          <w:trHeight w:val="573"/>
        </w:trPr>
        <w:tc>
          <w:tcPr>
            <w:tcW w:w="675" w:type="dxa"/>
            <w:shd w:val="clear" w:color="auto" w:fill="auto"/>
            <w:vAlign w:val="center"/>
          </w:tcPr>
          <w:p w14:paraId="2D616129" w14:textId="77777777" w:rsidR="00343A08" w:rsidRPr="00343A08" w:rsidRDefault="00343A08" w:rsidP="00617153">
            <w:pPr>
              <w:jc w:val="center"/>
              <w:rPr>
                <w:sz w:val="22"/>
                <w:szCs w:val="22"/>
                <w:lang w:val="lt-LT"/>
              </w:rPr>
            </w:pPr>
            <w:r w:rsidRPr="00343A08">
              <w:rPr>
                <w:sz w:val="22"/>
                <w:szCs w:val="22"/>
                <w:lang w:val="lt-LT"/>
              </w:rPr>
              <w:t>2.</w:t>
            </w:r>
          </w:p>
          <w:p w14:paraId="0BD93751" w14:textId="77777777" w:rsidR="00343A08" w:rsidRPr="00343A08" w:rsidRDefault="00343A08" w:rsidP="00617153">
            <w:pPr>
              <w:jc w:val="center"/>
              <w:rPr>
                <w:sz w:val="22"/>
                <w:szCs w:val="22"/>
                <w:lang w:val="lt-LT"/>
              </w:rPr>
            </w:pPr>
          </w:p>
        </w:tc>
        <w:tc>
          <w:tcPr>
            <w:tcW w:w="5103" w:type="dxa"/>
            <w:shd w:val="clear" w:color="auto" w:fill="auto"/>
          </w:tcPr>
          <w:p w14:paraId="272BD49A" w14:textId="77777777" w:rsidR="00343A08" w:rsidRPr="00343A08" w:rsidRDefault="00343A08" w:rsidP="00617153">
            <w:pPr>
              <w:rPr>
                <w:sz w:val="22"/>
                <w:szCs w:val="22"/>
                <w:lang w:val="lt-LT"/>
              </w:rPr>
            </w:pPr>
            <w:r w:rsidRPr="00343A08">
              <w:rPr>
                <w:sz w:val="22"/>
                <w:szCs w:val="22"/>
                <w:lang w:val="lt-LT"/>
              </w:rPr>
              <w:t xml:space="preserve">Programų koordinatoriams pateikiamas maksimalus lėšų poreikis Veiklos plano programoms vykdyti </w:t>
            </w:r>
          </w:p>
        </w:tc>
        <w:tc>
          <w:tcPr>
            <w:tcW w:w="1447" w:type="dxa"/>
            <w:shd w:val="clear" w:color="auto" w:fill="auto"/>
          </w:tcPr>
          <w:p w14:paraId="5787D7EF" w14:textId="77777777" w:rsidR="00343A08" w:rsidRPr="00343A08" w:rsidRDefault="00343A08" w:rsidP="00617153">
            <w:pPr>
              <w:jc w:val="center"/>
              <w:rPr>
                <w:sz w:val="22"/>
                <w:szCs w:val="22"/>
                <w:lang w:val="lt-LT"/>
              </w:rPr>
            </w:pPr>
            <w:r w:rsidRPr="00343A08">
              <w:rPr>
                <w:sz w:val="22"/>
                <w:szCs w:val="22"/>
                <w:lang w:val="lt-LT"/>
              </w:rPr>
              <w:t xml:space="preserve">iki </w:t>
            </w:r>
          </w:p>
          <w:p w14:paraId="1173CA50" w14:textId="147A142A" w:rsidR="00343A08" w:rsidRPr="00343A08" w:rsidRDefault="00343A08" w:rsidP="00617153">
            <w:pPr>
              <w:jc w:val="center"/>
              <w:rPr>
                <w:sz w:val="22"/>
                <w:szCs w:val="22"/>
                <w:lang w:val="lt-LT"/>
              </w:rPr>
            </w:pPr>
            <w:r>
              <w:rPr>
                <w:sz w:val="22"/>
                <w:szCs w:val="22"/>
                <w:lang w:val="lt-LT"/>
              </w:rPr>
              <w:t>202</w:t>
            </w:r>
            <w:r w:rsidR="00D22036">
              <w:rPr>
                <w:sz w:val="22"/>
                <w:szCs w:val="22"/>
                <w:lang w:val="lt-LT"/>
              </w:rPr>
              <w:t>4</w:t>
            </w:r>
            <w:r>
              <w:rPr>
                <w:sz w:val="22"/>
                <w:szCs w:val="22"/>
                <w:lang w:val="lt-LT"/>
              </w:rPr>
              <w:t>-10-</w:t>
            </w:r>
            <w:r w:rsidR="00B67B0D">
              <w:rPr>
                <w:sz w:val="22"/>
                <w:szCs w:val="22"/>
                <w:lang w:val="lt-LT"/>
              </w:rPr>
              <w:t>17</w:t>
            </w:r>
          </w:p>
        </w:tc>
        <w:tc>
          <w:tcPr>
            <w:tcW w:w="2948" w:type="dxa"/>
            <w:shd w:val="clear" w:color="auto" w:fill="auto"/>
          </w:tcPr>
          <w:p w14:paraId="2225146A" w14:textId="77777777" w:rsidR="00343A08" w:rsidRPr="00343A08" w:rsidRDefault="00343A08" w:rsidP="00617153">
            <w:pPr>
              <w:rPr>
                <w:sz w:val="22"/>
                <w:szCs w:val="22"/>
                <w:lang w:val="lt-LT"/>
              </w:rPr>
            </w:pPr>
            <w:r w:rsidRPr="00343A08">
              <w:rPr>
                <w:sz w:val="22"/>
                <w:szCs w:val="22"/>
                <w:lang w:val="lt-LT"/>
              </w:rPr>
              <w:t>Strateginio planavimo ir investicijų skyrius</w:t>
            </w:r>
          </w:p>
        </w:tc>
      </w:tr>
      <w:tr w:rsidR="00343A08" w:rsidRPr="00343A08" w14:paraId="4FA5503A" w14:textId="77777777" w:rsidTr="00343A08">
        <w:tc>
          <w:tcPr>
            <w:tcW w:w="675" w:type="dxa"/>
            <w:vMerge w:val="restart"/>
            <w:shd w:val="clear" w:color="auto" w:fill="auto"/>
            <w:vAlign w:val="center"/>
          </w:tcPr>
          <w:p w14:paraId="4F76547E" w14:textId="77777777" w:rsidR="00343A08" w:rsidRPr="00343A08" w:rsidRDefault="00343A08" w:rsidP="00617153">
            <w:pPr>
              <w:jc w:val="center"/>
              <w:rPr>
                <w:sz w:val="22"/>
                <w:szCs w:val="22"/>
                <w:lang w:val="lt-LT"/>
              </w:rPr>
            </w:pPr>
            <w:r w:rsidRPr="00343A08">
              <w:rPr>
                <w:sz w:val="22"/>
                <w:szCs w:val="22"/>
                <w:lang w:val="lt-LT"/>
              </w:rPr>
              <w:t>3.</w:t>
            </w:r>
          </w:p>
          <w:p w14:paraId="09943D5E" w14:textId="77777777" w:rsidR="00343A08" w:rsidRPr="00343A08" w:rsidRDefault="00343A08" w:rsidP="00617153">
            <w:pPr>
              <w:jc w:val="center"/>
              <w:rPr>
                <w:sz w:val="22"/>
                <w:szCs w:val="22"/>
                <w:lang w:val="lt-LT"/>
              </w:rPr>
            </w:pPr>
          </w:p>
          <w:p w14:paraId="1702FF97" w14:textId="77777777" w:rsidR="00343A08" w:rsidRPr="00343A08" w:rsidRDefault="00343A08" w:rsidP="00617153">
            <w:pPr>
              <w:jc w:val="center"/>
              <w:rPr>
                <w:sz w:val="22"/>
                <w:szCs w:val="22"/>
                <w:lang w:val="lt-LT"/>
              </w:rPr>
            </w:pPr>
          </w:p>
          <w:p w14:paraId="6913FF6C" w14:textId="77777777" w:rsidR="00343A08" w:rsidRPr="00343A08" w:rsidRDefault="00343A08" w:rsidP="00617153">
            <w:pPr>
              <w:jc w:val="center"/>
              <w:rPr>
                <w:sz w:val="22"/>
                <w:szCs w:val="22"/>
                <w:lang w:val="lt-LT"/>
              </w:rPr>
            </w:pPr>
          </w:p>
        </w:tc>
        <w:tc>
          <w:tcPr>
            <w:tcW w:w="5103" w:type="dxa"/>
            <w:vMerge w:val="restart"/>
            <w:shd w:val="clear" w:color="auto" w:fill="auto"/>
          </w:tcPr>
          <w:p w14:paraId="3F3ABB95" w14:textId="298F04B7" w:rsidR="00343A08" w:rsidRPr="00343A08" w:rsidRDefault="00237CE8" w:rsidP="00617153">
            <w:pPr>
              <w:jc w:val="both"/>
              <w:rPr>
                <w:sz w:val="22"/>
                <w:szCs w:val="22"/>
                <w:lang w:val="lt-LT"/>
              </w:rPr>
            </w:pPr>
            <w:r w:rsidRPr="00237CE8">
              <w:rPr>
                <w:bCs/>
                <w:sz w:val="22"/>
                <w:szCs w:val="22"/>
                <w:lang w:val="lt-LT"/>
              </w:rPr>
              <w:t>Programų koordinatoriai, bendradarbiaudami su Biudžeto ir finansų, Apskaitos skyriais,  peržiūri vykdomas programas, įvertina pasiektus rezultatus ir turėtus išteklius rezultatams pasiekti, surenka informaciją iš Programos vykdytojų apie planuojamas priemones, projektus, jiems įgyvendinti numatomas lėšas ir galimus finansavimo šaltinius, planuojamą vertinimo kriterijų reikšmę, pagal teisės aktais nustatytas formas rengia SVP programų projektus ir pateikia juos Strateginio planavimo ir investicijų skyriui</w:t>
            </w:r>
          </w:p>
        </w:tc>
        <w:tc>
          <w:tcPr>
            <w:tcW w:w="1447" w:type="dxa"/>
            <w:vMerge w:val="restart"/>
            <w:shd w:val="clear" w:color="auto" w:fill="auto"/>
          </w:tcPr>
          <w:p w14:paraId="4B3B2BCE" w14:textId="77777777" w:rsidR="00343A08" w:rsidRPr="00343A08" w:rsidRDefault="00343A08" w:rsidP="00617153">
            <w:pPr>
              <w:jc w:val="center"/>
              <w:rPr>
                <w:sz w:val="22"/>
                <w:szCs w:val="22"/>
                <w:lang w:val="lt-LT"/>
              </w:rPr>
            </w:pPr>
            <w:r w:rsidRPr="00343A08">
              <w:rPr>
                <w:sz w:val="22"/>
                <w:szCs w:val="22"/>
                <w:lang w:val="lt-LT"/>
              </w:rPr>
              <w:t xml:space="preserve">iki </w:t>
            </w:r>
          </w:p>
          <w:p w14:paraId="380C4E29" w14:textId="628961AB" w:rsidR="00343A08" w:rsidRPr="00343A08" w:rsidRDefault="00343A08" w:rsidP="00617153">
            <w:pPr>
              <w:jc w:val="center"/>
              <w:rPr>
                <w:sz w:val="22"/>
                <w:szCs w:val="22"/>
                <w:lang w:val="lt-LT"/>
              </w:rPr>
            </w:pPr>
            <w:r>
              <w:rPr>
                <w:sz w:val="22"/>
                <w:szCs w:val="22"/>
                <w:lang w:val="lt-LT"/>
              </w:rPr>
              <w:t>202</w:t>
            </w:r>
            <w:r w:rsidR="00D22036">
              <w:rPr>
                <w:sz w:val="22"/>
                <w:szCs w:val="22"/>
                <w:lang w:val="lt-LT"/>
              </w:rPr>
              <w:t>4</w:t>
            </w:r>
            <w:r>
              <w:rPr>
                <w:sz w:val="22"/>
                <w:szCs w:val="22"/>
                <w:lang w:val="lt-LT"/>
              </w:rPr>
              <w:t>-11-</w:t>
            </w:r>
            <w:r w:rsidR="00B67B0D">
              <w:rPr>
                <w:sz w:val="22"/>
                <w:szCs w:val="22"/>
                <w:lang w:val="lt-LT"/>
              </w:rPr>
              <w:t>25</w:t>
            </w:r>
          </w:p>
        </w:tc>
        <w:tc>
          <w:tcPr>
            <w:tcW w:w="2948" w:type="dxa"/>
            <w:shd w:val="clear" w:color="auto" w:fill="auto"/>
          </w:tcPr>
          <w:p w14:paraId="4B1F49F2" w14:textId="77777777" w:rsidR="00343A08" w:rsidRPr="00343A08" w:rsidRDefault="00343A08" w:rsidP="00617153">
            <w:pPr>
              <w:rPr>
                <w:sz w:val="22"/>
                <w:szCs w:val="22"/>
                <w:lang w:val="lt-LT"/>
              </w:rPr>
            </w:pPr>
            <w:r w:rsidRPr="00343A08">
              <w:rPr>
                <w:bCs/>
                <w:sz w:val="22"/>
                <w:szCs w:val="22"/>
                <w:lang w:val="lt-LT"/>
              </w:rPr>
              <w:t>Programų koordinatoriai</w:t>
            </w:r>
            <w:r w:rsidRPr="00343A08">
              <w:rPr>
                <w:sz w:val="22"/>
                <w:szCs w:val="22"/>
                <w:lang w:val="lt-LT"/>
              </w:rPr>
              <w:t xml:space="preserve"> </w:t>
            </w:r>
          </w:p>
          <w:p w14:paraId="0A649498" w14:textId="77777777" w:rsidR="00343A08" w:rsidRPr="00343A08" w:rsidRDefault="00343A08" w:rsidP="00617153">
            <w:pPr>
              <w:rPr>
                <w:sz w:val="22"/>
                <w:szCs w:val="22"/>
                <w:lang w:val="lt-LT"/>
              </w:rPr>
            </w:pPr>
          </w:p>
        </w:tc>
      </w:tr>
      <w:tr w:rsidR="00343A08" w:rsidRPr="00EE27F9" w14:paraId="6FDC9FA4" w14:textId="77777777" w:rsidTr="00343A08">
        <w:tc>
          <w:tcPr>
            <w:tcW w:w="675" w:type="dxa"/>
            <w:vMerge/>
            <w:shd w:val="clear" w:color="auto" w:fill="auto"/>
            <w:vAlign w:val="center"/>
          </w:tcPr>
          <w:p w14:paraId="1403A614" w14:textId="77777777" w:rsidR="00343A08" w:rsidRPr="00343A08" w:rsidRDefault="00343A08" w:rsidP="00617153">
            <w:pPr>
              <w:jc w:val="center"/>
              <w:rPr>
                <w:sz w:val="22"/>
                <w:szCs w:val="22"/>
                <w:lang w:val="lt-LT"/>
              </w:rPr>
            </w:pPr>
          </w:p>
        </w:tc>
        <w:tc>
          <w:tcPr>
            <w:tcW w:w="5103" w:type="dxa"/>
            <w:vMerge/>
            <w:shd w:val="clear" w:color="auto" w:fill="auto"/>
          </w:tcPr>
          <w:p w14:paraId="6B06FB0B" w14:textId="77777777" w:rsidR="00343A08" w:rsidRPr="00343A08" w:rsidRDefault="00343A08" w:rsidP="00617153">
            <w:pPr>
              <w:jc w:val="both"/>
              <w:rPr>
                <w:bCs/>
                <w:sz w:val="22"/>
                <w:szCs w:val="22"/>
                <w:lang w:val="lt-LT"/>
              </w:rPr>
            </w:pPr>
          </w:p>
        </w:tc>
        <w:tc>
          <w:tcPr>
            <w:tcW w:w="1447" w:type="dxa"/>
            <w:vMerge/>
            <w:shd w:val="clear" w:color="auto" w:fill="auto"/>
          </w:tcPr>
          <w:p w14:paraId="05D9D487" w14:textId="77777777" w:rsidR="00343A08" w:rsidRPr="00343A08" w:rsidRDefault="00343A08" w:rsidP="00617153">
            <w:pPr>
              <w:jc w:val="center"/>
              <w:rPr>
                <w:sz w:val="22"/>
                <w:szCs w:val="22"/>
                <w:lang w:val="lt-LT"/>
              </w:rPr>
            </w:pPr>
          </w:p>
        </w:tc>
        <w:tc>
          <w:tcPr>
            <w:tcW w:w="2948" w:type="dxa"/>
            <w:shd w:val="clear" w:color="auto" w:fill="auto"/>
          </w:tcPr>
          <w:p w14:paraId="10BAF884" w14:textId="2330A1FF" w:rsidR="00343A08" w:rsidRPr="00343A08" w:rsidRDefault="00343A08" w:rsidP="00617153">
            <w:pPr>
              <w:rPr>
                <w:sz w:val="22"/>
                <w:szCs w:val="22"/>
                <w:lang w:val="lt-LT"/>
              </w:rPr>
            </w:pPr>
            <w:r w:rsidRPr="00343A08">
              <w:rPr>
                <w:sz w:val="22"/>
                <w:szCs w:val="22"/>
                <w:lang w:val="lt-LT"/>
              </w:rPr>
              <w:t xml:space="preserve">Programų vykdytojai </w:t>
            </w:r>
          </w:p>
        </w:tc>
      </w:tr>
      <w:tr w:rsidR="00343A08" w:rsidRPr="00343A08" w14:paraId="78704EBC" w14:textId="77777777" w:rsidTr="00343A08">
        <w:tc>
          <w:tcPr>
            <w:tcW w:w="675" w:type="dxa"/>
            <w:vMerge w:val="restart"/>
            <w:shd w:val="clear" w:color="auto" w:fill="auto"/>
            <w:vAlign w:val="center"/>
          </w:tcPr>
          <w:p w14:paraId="7DE53F8D" w14:textId="77777777" w:rsidR="00343A08" w:rsidRPr="00343A08" w:rsidRDefault="00343A08" w:rsidP="00617153">
            <w:pPr>
              <w:jc w:val="center"/>
              <w:rPr>
                <w:sz w:val="22"/>
                <w:szCs w:val="22"/>
                <w:lang w:val="lt-LT"/>
              </w:rPr>
            </w:pPr>
            <w:r w:rsidRPr="00343A08">
              <w:rPr>
                <w:sz w:val="22"/>
                <w:szCs w:val="22"/>
                <w:lang w:val="lt-LT"/>
              </w:rPr>
              <w:t xml:space="preserve">4. </w:t>
            </w:r>
          </w:p>
        </w:tc>
        <w:tc>
          <w:tcPr>
            <w:tcW w:w="5103" w:type="dxa"/>
            <w:vMerge w:val="restart"/>
            <w:shd w:val="clear" w:color="auto" w:fill="auto"/>
          </w:tcPr>
          <w:p w14:paraId="5EC3F07E" w14:textId="10DADB1E" w:rsidR="00343A08" w:rsidRPr="00343A08" w:rsidRDefault="00343A08" w:rsidP="00617153">
            <w:pPr>
              <w:jc w:val="both"/>
              <w:rPr>
                <w:sz w:val="22"/>
                <w:szCs w:val="22"/>
                <w:lang w:val="lt-LT"/>
              </w:rPr>
            </w:pPr>
            <w:r w:rsidRPr="00343A08">
              <w:rPr>
                <w:sz w:val="22"/>
                <w:szCs w:val="22"/>
                <w:lang w:val="lt-LT"/>
              </w:rPr>
              <w:t>Pagal Programų koordinatorių pateiktus programų projektus, derinant su  Biudžeto ir finansų bei Apskaitos skyriais, parengiamas Veiklos plano projektas</w:t>
            </w:r>
            <w:r w:rsidR="00842E54">
              <w:rPr>
                <w:sz w:val="22"/>
                <w:szCs w:val="22"/>
                <w:lang w:val="lt-LT"/>
              </w:rPr>
              <w:t xml:space="preserve">, kuris  </w:t>
            </w:r>
            <w:r w:rsidR="00842E54">
              <w:t xml:space="preserve"> </w:t>
            </w:r>
            <w:r w:rsidR="00842E54" w:rsidRPr="00842E54">
              <w:rPr>
                <w:sz w:val="22"/>
                <w:szCs w:val="22"/>
                <w:lang w:val="lt-LT"/>
              </w:rPr>
              <w:t>aptariamas su Savivaldybės administracijos direktoriumi bei Programų koordinatoriais</w:t>
            </w:r>
          </w:p>
        </w:tc>
        <w:tc>
          <w:tcPr>
            <w:tcW w:w="1447" w:type="dxa"/>
            <w:vMerge w:val="restart"/>
            <w:shd w:val="clear" w:color="auto" w:fill="auto"/>
          </w:tcPr>
          <w:p w14:paraId="1DEDFDBF" w14:textId="77777777" w:rsidR="00343A08" w:rsidRPr="00343A08" w:rsidRDefault="00343A08" w:rsidP="00617153">
            <w:pPr>
              <w:jc w:val="center"/>
              <w:rPr>
                <w:sz w:val="22"/>
                <w:szCs w:val="22"/>
                <w:lang w:val="lt-LT"/>
              </w:rPr>
            </w:pPr>
            <w:r w:rsidRPr="00343A08">
              <w:rPr>
                <w:sz w:val="22"/>
                <w:szCs w:val="22"/>
                <w:lang w:val="lt-LT"/>
              </w:rPr>
              <w:t xml:space="preserve">iki </w:t>
            </w:r>
          </w:p>
          <w:p w14:paraId="4E2C5869" w14:textId="645D31CF" w:rsidR="00343A08" w:rsidRPr="00343A08" w:rsidRDefault="00343A08" w:rsidP="00617153">
            <w:pPr>
              <w:jc w:val="center"/>
              <w:rPr>
                <w:sz w:val="22"/>
                <w:szCs w:val="22"/>
                <w:lang w:val="lt-LT"/>
              </w:rPr>
            </w:pPr>
            <w:r w:rsidRPr="00343A08">
              <w:rPr>
                <w:sz w:val="22"/>
                <w:szCs w:val="22"/>
                <w:lang w:val="lt-LT"/>
              </w:rPr>
              <w:t>202</w:t>
            </w:r>
            <w:r w:rsidR="00237CE8">
              <w:rPr>
                <w:sz w:val="22"/>
                <w:szCs w:val="22"/>
                <w:lang w:val="lt-LT"/>
              </w:rPr>
              <w:t>5</w:t>
            </w:r>
            <w:r w:rsidRPr="00343A08">
              <w:rPr>
                <w:sz w:val="22"/>
                <w:szCs w:val="22"/>
                <w:lang w:val="lt-LT"/>
              </w:rPr>
              <w:t>-</w:t>
            </w:r>
            <w:r w:rsidR="00237CE8">
              <w:rPr>
                <w:sz w:val="22"/>
                <w:szCs w:val="22"/>
                <w:lang w:val="lt-LT"/>
              </w:rPr>
              <w:t>01</w:t>
            </w:r>
            <w:r w:rsidR="00DF627B">
              <w:rPr>
                <w:sz w:val="22"/>
                <w:szCs w:val="22"/>
                <w:lang w:val="lt-LT"/>
              </w:rPr>
              <w:t>-</w:t>
            </w:r>
            <w:r w:rsidR="00842E54">
              <w:rPr>
                <w:sz w:val="22"/>
                <w:szCs w:val="22"/>
                <w:lang w:val="lt-LT"/>
              </w:rPr>
              <w:t>06</w:t>
            </w:r>
          </w:p>
        </w:tc>
        <w:tc>
          <w:tcPr>
            <w:tcW w:w="2948" w:type="dxa"/>
            <w:shd w:val="clear" w:color="auto" w:fill="auto"/>
          </w:tcPr>
          <w:p w14:paraId="16488DB0" w14:textId="77777777" w:rsidR="00343A08" w:rsidRPr="00343A08" w:rsidRDefault="00343A08" w:rsidP="00617153">
            <w:pPr>
              <w:rPr>
                <w:sz w:val="22"/>
                <w:szCs w:val="22"/>
                <w:lang w:val="lt-LT"/>
              </w:rPr>
            </w:pPr>
            <w:r w:rsidRPr="00343A08">
              <w:rPr>
                <w:sz w:val="22"/>
                <w:szCs w:val="22"/>
                <w:lang w:val="lt-LT"/>
              </w:rPr>
              <w:t>Strateginio planavimo ir investicijų skyrius</w:t>
            </w:r>
          </w:p>
        </w:tc>
      </w:tr>
      <w:tr w:rsidR="00343A08" w:rsidRPr="00343A08" w14:paraId="772AF570" w14:textId="77777777" w:rsidTr="00343A08">
        <w:tc>
          <w:tcPr>
            <w:tcW w:w="675" w:type="dxa"/>
            <w:vMerge/>
            <w:shd w:val="clear" w:color="auto" w:fill="auto"/>
            <w:vAlign w:val="center"/>
          </w:tcPr>
          <w:p w14:paraId="07896C2D" w14:textId="77777777" w:rsidR="00343A08" w:rsidRPr="00343A08" w:rsidRDefault="00343A08" w:rsidP="00617153">
            <w:pPr>
              <w:jc w:val="center"/>
              <w:rPr>
                <w:sz w:val="22"/>
                <w:szCs w:val="22"/>
                <w:lang w:val="lt-LT"/>
              </w:rPr>
            </w:pPr>
          </w:p>
        </w:tc>
        <w:tc>
          <w:tcPr>
            <w:tcW w:w="5103" w:type="dxa"/>
            <w:vMerge/>
            <w:shd w:val="clear" w:color="auto" w:fill="auto"/>
          </w:tcPr>
          <w:p w14:paraId="3E07A0C9" w14:textId="77777777" w:rsidR="00343A08" w:rsidRPr="00343A08" w:rsidRDefault="00343A08" w:rsidP="00617153">
            <w:pPr>
              <w:jc w:val="both"/>
              <w:rPr>
                <w:sz w:val="22"/>
                <w:szCs w:val="22"/>
                <w:lang w:val="lt-LT"/>
              </w:rPr>
            </w:pPr>
          </w:p>
        </w:tc>
        <w:tc>
          <w:tcPr>
            <w:tcW w:w="1447" w:type="dxa"/>
            <w:vMerge/>
            <w:shd w:val="clear" w:color="auto" w:fill="auto"/>
          </w:tcPr>
          <w:p w14:paraId="45B01FD4" w14:textId="77777777" w:rsidR="00343A08" w:rsidRPr="00343A08" w:rsidRDefault="00343A08" w:rsidP="00617153">
            <w:pPr>
              <w:jc w:val="center"/>
              <w:rPr>
                <w:sz w:val="22"/>
                <w:szCs w:val="22"/>
                <w:lang w:val="lt-LT"/>
              </w:rPr>
            </w:pPr>
          </w:p>
        </w:tc>
        <w:tc>
          <w:tcPr>
            <w:tcW w:w="2948" w:type="dxa"/>
            <w:shd w:val="clear" w:color="auto" w:fill="auto"/>
          </w:tcPr>
          <w:p w14:paraId="10C1D592" w14:textId="77777777" w:rsidR="00343A08" w:rsidRPr="00343A08" w:rsidRDefault="00343A08" w:rsidP="00617153">
            <w:pPr>
              <w:rPr>
                <w:sz w:val="22"/>
                <w:szCs w:val="22"/>
                <w:lang w:val="lt-LT"/>
              </w:rPr>
            </w:pPr>
            <w:r w:rsidRPr="00343A08">
              <w:rPr>
                <w:sz w:val="22"/>
                <w:szCs w:val="22"/>
                <w:lang w:val="lt-LT"/>
              </w:rPr>
              <w:t>Biudžeto ir finansų skyrius</w:t>
            </w:r>
          </w:p>
        </w:tc>
      </w:tr>
      <w:tr w:rsidR="00343A08" w:rsidRPr="00343A08" w14:paraId="5B0C3D81" w14:textId="77777777" w:rsidTr="00343A08">
        <w:tc>
          <w:tcPr>
            <w:tcW w:w="675" w:type="dxa"/>
            <w:vMerge/>
            <w:shd w:val="clear" w:color="auto" w:fill="auto"/>
            <w:vAlign w:val="center"/>
          </w:tcPr>
          <w:p w14:paraId="4616BAC1" w14:textId="77777777" w:rsidR="00343A08" w:rsidRPr="00343A08" w:rsidRDefault="00343A08" w:rsidP="00617153">
            <w:pPr>
              <w:jc w:val="center"/>
              <w:rPr>
                <w:sz w:val="22"/>
                <w:szCs w:val="22"/>
                <w:lang w:val="lt-LT"/>
              </w:rPr>
            </w:pPr>
          </w:p>
        </w:tc>
        <w:tc>
          <w:tcPr>
            <w:tcW w:w="5103" w:type="dxa"/>
            <w:vMerge/>
            <w:shd w:val="clear" w:color="auto" w:fill="auto"/>
          </w:tcPr>
          <w:p w14:paraId="71075BB2" w14:textId="77777777" w:rsidR="00343A08" w:rsidRPr="00343A08" w:rsidRDefault="00343A08" w:rsidP="00617153">
            <w:pPr>
              <w:jc w:val="both"/>
              <w:rPr>
                <w:sz w:val="22"/>
                <w:szCs w:val="22"/>
                <w:lang w:val="lt-LT"/>
              </w:rPr>
            </w:pPr>
          </w:p>
        </w:tc>
        <w:tc>
          <w:tcPr>
            <w:tcW w:w="1447" w:type="dxa"/>
            <w:vMerge/>
            <w:shd w:val="clear" w:color="auto" w:fill="auto"/>
          </w:tcPr>
          <w:p w14:paraId="4255B6D9" w14:textId="77777777" w:rsidR="00343A08" w:rsidRPr="00343A08" w:rsidRDefault="00343A08" w:rsidP="00617153">
            <w:pPr>
              <w:jc w:val="center"/>
              <w:rPr>
                <w:sz w:val="22"/>
                <w:szCs w:val="22"/>
                <w:lang w:val="lt-LT"/>
              </w:rPr>
            </w:pPr>
          </w:p>
        </w:tc>
        <w:tc>
          <w:tcPr>
            <w:tcW w:w="2948" w:type="dxa"/>
            <w:shd w:val="clear" w:color="auto" w:fill="auto"/>
          </w:tcPr>
          <w:p w14:paraId="6D546DFC" w14:textId="77777777" w:rsidR="00343A08" w:rsidRPr="00343A08" w:rsidRDefault="00343A08" w:rsidP="00617153">
            <w:pPr>
              <w:rPr>
                <w:sz w:val="22"/>
                <w:szCs w:val="22"/>
                <w:lang w:val="lt-LT"/>
              </w:rPr>
            </w:pPr>
            <w:r w:rsidRPr="00343A08">
              <w:rPr>
                <w:sz w:val="22"/>
                <w:szCs w:val="22"/>
                <w:lang w:val="lt-LT"/>
              </w:rPr>
              <w:t>Apskaitos skyrius</w:t>
            </w:r>
          </w:p>
        </w:tc>
      </w:tr>
      <w:tr w:rsidR="00343A08" w:rsidRPr="00343A08" w14:paraId="65BC3CCE" w14:textId="77777777" w:rsidTr="00343A08">
        <w:trPr>
          <w:trHeight w:val="605"/>
        </w:trPr>
        <w:tc>
          <w:tcPr>
            <w:tcW w:w="675" w:type="dxa"/>
            <w:vMerge w:val="restart"/>
            <w:shd w:val="clear" w:color="auto" w:fill="auto"/>
            <w:vAlign w:val="center"/>
          </w:tcPr>
          <w:p w14:paraId="7FA0597F" w14:textId="77777777" w:rsidR="00343A08" w:rsidRPr="00343A08" w:rsidRDefault="00343A08" w:rsidP="00617153">
            <w:pPr>
              <w:jc w:val="center"/>
              <w:rPr>
                <w:sz w:val="22"/>
                <w:szCs w:val="22"/>
                <w:lang w:val="lt-LT"/>
              </w:rPr>
            </w:pPr>
            <w:r w:rsidRPr="00343A08">
              <w:rPr>
                <w:sz w:val="22"/>
                <w:szCs w:val="22"/>
                <w:lang w:val="lt-LT"/>
              </w:rPr>
              <w:t>5.</w:t>
            </w:r>
          </w:p>
        </w:tc>
        <w:tc>
          <w:tcPr>
            <w:tcW w:w="5103" w:type="dxa"/>
            <w:vMerge w:val="restart"/>
            <w:shd w:val="clear" w:color="auto" w:fill="auto"/>
          </w:tcPr>
          <w:p w14:paraId="459662F5" w14:textId="4B80DF0F" w:rsidR="00343A08" w:rsidRPr="00343A08" w:rsidRDefault="00343A08" w:rsidP="00617153">
            <w:pPr>
              <w:jc w:val="both"/>
              <w:rPr>
                <w:sz w:val="22"/>
                <w:szCs w:val="22"/>
                <w:lang w:val="lt-LT"/>
              </w:rPr>
            </w:pPr>
            <w:r w:rsidRPr="00343A08">
              <w:rPr>
                <w:sz w:val="22"/>
                <w:szCs w:val="22"/>
                <w:lang w:val="lt-LT"/>
              </w:rPr>
              <w:t xml:space="preserve">Veiklos plano projektas svarstomas </w:t>
            </w:r>
            <w:r w:rsidR="00DF627B">
              <w:rPr>
                <w:sz w:val="22"/>
                <w:szCs w:val="22"/>
                <w:lang w:val="lt-LT"/>
              </w:rPr>
              <w:t>Savivaldybės kolegijoje (I svarstymas)</w:t>
            </w:r>
          </w:p>
        </w:tc>
        <w:tc>
          <w:tcPr>
            <w:tcW w:w="1447" w:type="dxa"/>
            <w:vMerge w:val="restart"/>
            <w:shd w:val="clear" w:color="auto" w:fill="auto"/>
          </w:tcPr>
          <w:p w14:paraId="355F3ABB" w14:textId="77777777" w:rsidR="00343A08" w:rsidRPr="00343A08" w:rsidRDefault="00343A08" w:rsidP="00617153">
            <w:pPr>
              <w:jc w:val="center"/>
              <w:rPr>
                <w:sz w:val="22"/>
                <w:szCs w:val="22"/>
                <w:lang w:val="lt-LT"/>
              </w:rPr>
            </w:pPr>
            <w:r w:rsidRPr="00343A08">
              <w:rPr>
                <w:sz w:val="22"/>
                <w:szCs w:val="22"/>
                <w:lang w:val="lt-LT"/>
              </w:rPr>
              <w:t xml:space="preserve">iki </w:t>
            </w:r>
          </w:p>
          <w:p w14:paraId="215CD6BA" w14:textId="0F4F5B60" w:rsidR="00343A08" w:rsidRPr="00343A08" w:rsidRDefault="005F6129" w:rsidP="00617153">
            <w:pPr>
              <w:jc w:val="center"/>
              <w:rPr>
                <w:sz w:val="22"/>
                <w:szCs w:val="22"/>
                <w:lang w:val="lt-LT"/>
              </w:rPr>
            </w:pPr>
            <w:r>
              <w:rPr>
                <w:sz w:val="22"/>
                <w:szCs w:val="22"/>
                <w:lang w:val="lt-LT"/>
              </w:rPr>
              <w:t>202</w:t>
            </w:r>
            <w:r w:rsidR="00B67B0D">
              <w:rPr>
                <w:sz w:val="22"/>
                <w:szCs w:val="22"/>
                <w:lang w:val="lt-LT"/>
              </w:rPr>
              <w:t>5</w:t>
            </w:r>
            <w:r>
              <w:rPr>
                <w:sz w:val="22"/>
                <w:szCs w:val="22"/>
                <w:lang w:val="lt-LT"/>
              </w:rPr>
              <w:t>-01-1</w:t>
            </w:r>
            <w:r w:rsidR="00842E54">
              <w:rPr>
                <w:sz w:val="22"/>
                <w:szCs w:val="22"/>
                <w:lang w:val="lt-LT"/>
              </w:rPr>
              <w:t>4</w:t>
            </w:r>
          </w:p>
        </w:tc>
        <w:tc>
          <w:tcPr>
            <w:tcW w:w="2948" w:type="dxa"/>
            <w:shd w:val="clear" w:color="auto" w:fill="auto"/>
          </w:tcPr>
          <w:p w14:paraId="01A6594B" w14:textId="77777777" w:rsidR="00343A08" w:rsidRPr="00343A08" w:rsidRDefault="00343A08" w:rsidP="00617153">
            <w:pPr>
              <w:rPr>
                <w:sz w:val="22"/>
                <w:szCs w:val="22"/>
                <w:lang w:val="lt-LT"/>
              </w:rPr>
            </w:pPr>
            <w:r w:rsidRPr="00343A08">
              <w:rPr>
                <w:sz w:val="22"/>
                <w:szCs w:val="22"/>
                <w:lang w:val="lt-LT"/>
              </w:rPr>
              <w:t>Strateginio planavimo ir investicijų skyrius</w:t>
            </w:r>
          </w:p>
        </w:tc>
      </w:tr>
      <w:tr w:rsidR="00343A08" w:rsidRPr="00343A08" w14:paraId="285A2CD3" w14:textId="77777777" w:rsidTr="00343A08">
        <w:tc>
          <w:tcPr>
            <w:tcW w:w="675" w:type="dxa"/>
            <w:vMerge/>
            <w:shd w:val="clear" w:color="auto" w:fill="auto"/>
            <w:vAlign w:val="center"/>
          </w:tcPr>
          <w:p w14:paraId="17AD0A9C" w14:textId="77777777" w:rsidR="00343A08" w:rsidRPr="00343A08" w:rsidRDefault="00343A08" w:rsidP="00617153">
            <w:pPr>
              <w:jc w:val="center"/>
              <w:rPr>
                <w:sz w:val="22"/>
                <w:szCs w:val="22"/>
                <w:lang w:val="lt-LT"/>
              </w:rPr>
            </w:pPr>
          </w:p>
        </w:tc>
        <w:tc>
          <w:tcPr>
            <w:tcW w:w="5103" w:type="dxa"/>
            <w:vMerge/>
            <w:shd w:val="clear" w:color="auto" w:fill="auto"/>
          </w:tcPr>
          <w:p w14:paraId="647CAEA7" w14:textId="77777777" w:rsidR="00343A08" w:rsidRPr="00343A08" w:rsidRDefault="00343A08" w:rsidP="00617153">
            <w:pPr>
              <w:jc w:val="both"/>
              <w:rPr>
                <w:sz w:val="22"/>
                <w:szCs w:val="22"/>
                <w:lang w:val="lt-LT"/>
              </w:rPr>
            </w:pPr>
          </w:p>
        </w:tc>
        <w:tc>
          <w:tcPr>
            <w:tcW w:w="1447" w:type="dxa"/>
            <w:vMerge/>
            <w:shd w:val="clear" w:color="auto" w:fill="auto"/>
          </w:tcPr>
          <w:p w14:paraId="1E452E69" w14:textId="77777777" w:rsidR="00343A08" w:rsidRPr="00343A08" w:rsidRDefault="00343A08" w:rsidP="00617153">
            <w:pPr>
              <w:jc w:val="center"/>
              <w:rPr>
                <w:sz w:val="22"/>
                <w:szCs w:val="22"/>
                <w:lang w:val="lt-LT"/>
              </w:rPr>
            </w:pPr>
          </w:p>
        </w:tc>
        <w:tc>
          <w:tcPr>
            <w:tcW w:w="2948" w:type="dxa"/>
            <w:shd w:val="clear" w:color="auto" w:fill="auto"/>
          </w:tcPr>
          <w:p w14:paraId="5F1241A4" w14:textId="7F91C64F" w:rsidR="00343A08" w:rsidRPr="00343A08" w:rsidRDefault="00DF627B" w:rsidP="00617153">
            <w:pPr>
              <w:rPr>
                <w:color w:val="000000"/>
                <w:sz w:val="22"/>
                <w:szCs w:val="22"/>
                <w:lang w:val="lt-LT"/>
              </w:rPr>
            </w:pPr>
            <w:r>
              <w:rPr>
                <w:color w:val="000000"/>
                <w:sz w:val="22"/>
                <w:szCs w:val="22"/>
                <w:lang w:val="lt-LT"/>
              </w:rPr>
              <w:t>Savivaldybės kolegija</w:t>
            </w:r>
          </w:p>
          <w:p w14:paraId="5A6D2610" w14:textId="77777777" w:rsidR="00343A08" w:rsidRPr="00343A08" w:rsidRDefault="00343A08" w:rsidP="00617153">
            <w:pPr>
              <w:rPr>
                <w:sz w:val="22"/>
                <w:szCs w:val="22"/>
                <w:lang w:val="lt-LT"/>
              </w:rPr>
            </w:pPr>
          </w:p>
        </w:tc>
      </w:tr>
      <w:tr w:rsidR="00343A08" w:rsidRPr="00343A08" w14:paraId="5C82FEA0" w14:textId="77777777" w:rsidTr="00343A08">
        <w:tc>
          <w:tcPr>
            <w:tcW w:w="675" w:type="dxa"/>
            <w:vMerge w:val="restart"/>
            <w:shd w:val="clear" w:color="auto" w:fill="auto"/>
            <w:vAlign w:val="center"/>
          </w:tcPr>
          <w:p w14:paraId="26765B8B" w14:textId="77777777" w:rsidR="00343A08" w:rsidRPr="00343A08" w:rsidRDefault="00343A08" w:rsidP="00617153">
            <w:pPr>
              <w:jc w:val="center"/>
              <w:rPr>
                <w:sz w:val="22"/>
                <w:szCs w:val="22"/>
                <w:lang w:val="lt-LT"/>
              </w:rPr>
            </w:pPr>
            <w:r w:rsidRPr="00343A08">
              <w:rPr>
                <w:sz w:val="22"/>
                <w:szCs w:val="22"/>
                <w:lang w:val="lt-LT"/>
              </w:rPr>
              <w:t>6.</w:t>
            </w:r>
          </w:p>
        </w:tc>
        <w:tc>
          <w:tcPr>
            <w:tcW w:w="5103" w:type="dxa"/>
            <w:vMerge w:val="restart"/>
            <w:shd w:val="clear" w:color="auto" w:fill="auto"/>
          </w:tcPr>
          <w:p w14:paraId="25A2A283" w14:textId="77777777" w:rsidR="00343A08" w:rsidRPr="00343A08" w:rsidRDefault="00343A08" w:rsidP="00617153">
            <w:pPr>
              <w:jc w:val="both"/>
              <w:rPr>
                <w:sz w:val="22"/>
                <w:szCs w:val="22"/>
                <w:lang w:val="lt-LT"/>
              </w:rPr>
            </w:pPr>
            <w:r w:rsidRPr="00343A08">
              <w:rPr>
                <w:sz w:val="22"/>
                <w:szCs w:val="22"/>
                <w:lang w:val="lt-LT"/>
              </w:rPr>
              <w:t>Veiklos plano projektas paskelbiamas Savivaldybės interneto svetainėje, sudaromos galimybės bendruomenei susipažinti su šiuo projektu ir raštu / el. paštu pateikti pastabas bei siūlymus Administracijos direktoriui</w:t>
            </w:r>
          </w:p>
          <w:p w14:paraId="6B414C36" w14:textId="77777777" w:rsidR="00343A08" w:rsidRPr="00343A08" w:rsidRDefault="00343A08" w:rsidP="00617153">
            <w:pPr>
              <w:jc w:val="both"/>
              <w:rPr>
                <w:sz w:val="22"/>
                <w:szCs w:val="22"/>
                <w:lang w:val="lt-LT"/>
              </w:rPr>
            </w:pPr>
          </w:p>
        </w:tc>
        <w:tc>
          <w:tcPr>
            <w:tcW w:w="1447" w:type="dxa"/>
            <w:vMerge w:val="restart"/>
            <w:shd w:val="clear" w:color="auto" w:fill="auto"/>
          </w:tcPr>
          <w:p w14:paraId="43159E8A" w14:textId="77777777" w:rsidR="00343A08" w:rsidRPr="00343A08" w:rsidRDefault="00343A08" w:rsidP="00617153">
            <w:pPr>
              <w:jc w:val="center"/>
              <w:rPr>
                <w:sz w:val="22"/>
                <w:szCs w:val="22"/>
                <w:lang w:val="lt-LT"/>
              </w:rPr>
            </w:pPr>
            <w:r w:rsidRPr="00343A08">
              <w:rPr>
                <w:sz w:val="22"/>
                <w:szCs w:val="22"/>
                <w:lang w:val="lt-LT"/>
              </w:rPr>
              <w:t>iki</w:t>
            </w:r>
          </w:p>
          <w:p w14:paraId="2F6FF5C4" w14:textId="59949501" w:rsidR="00343A08" w:rsidRPr="00343A08" w:rsidRDefault="005F6129" w:rsidP="00617153">
            <w:pPr>
              <w:jc w:val="center"/>
              <w:rPr>
                <w:sz w:val="22"/>
                <w:szCs w:val="22"/>
                <w:lang w:val="lt-LT"/>
              </w:rPr>
            </w:pPr>
            <w:r>
              <w:rPr>
                <w:sz w:val="22"/>
                <w:szCs w:val="22"/>
                <w:lang w:val="lt-LT"/>
              </w:rPr>
              <w:t>202</w:t>
            </w:r>
            <w:r w:rsidR="00B67B0D">
              <w:rPr>
                <w:sz w:val="22"/>
                <w:szCs w:val="22"/>
                <w:lang w:val="lt-LT"/>
              </w:rPr>
              <w:t>5</w:t>
            </w:r>
            <w:r>
              <w:rPr>
                <w:sz w:val="22"/>
                <w:szCs w:val="22"/>
                <w:lang w:val="lt-LT"/>
              </w:rPr>
              <w:t>-01-</w:t>
            </w:r>
            <w:r w:rsidR="00842E54">
              <w:rPr>
                <w:sz w:val="22"/>
                <w:szCs w:val="22"/>
                <w:lang w:val="lt-LT"/>
              </w:rPr>
              <w:t>26</w:t>
            </w:r>
          </w:p>
          <w:p w14:paraId="75342DAD" w14:textId="77777777" w:rsidR="00343A08" w:rsidRPr="00343A08" w:rsidRDefault="00343A08" w:rsidP="00617153">
            <w:pPr>
              <w:jc w:val="center"/>
              <w:rPr>
                <w:sz w:val="22"/>
                <w:szCs w:val="22"/>
                <w:lang w:val="lt-LT"/>
              </w:rPr>
            </w:pPr>
          </w:p>
        </w:tc>
        <w:tc>
          <w:tcPr>
            <w:tcW w:w="2948" w:type="dxa"/>
            <w:shd w:val="clear" w:color="auto" w:fill="auto"/>
          </w:tcPr>
          <w:p w14:paraId="6DC93F01" w14:textId="77777777" w:rsidR="00343A08" w:rsidRPr="00343A08" w:rsidRDefault="00343A08" w:rsidP="00617153">
            <w:pPr>
              <w:rPr>
                <w:sz w:val="22"/>
                <w:szCs w:val="22"/>
                <w:lang w:val="lt-LT"/>
              </w:rPr>
            </w:pPr>
            <w:r w:rsidRPr="00343A08">
              <w:rPr>
                <w:sz w:val="22"/>
                <w:szCs w:val="22"/>
                <w:lang w:val="lt-LT"/>
              </w:rPr>
              <w:t>Strateginio planavimo ir investicijų skyrius</w:t>
            </w:r>
          </w:p>
        </w:tc>
      </w:tr>
      <w:tr w:rsidR="00343A08" w:rsidRPr="00343A08" w14:paraId="474A73C3" w14:textId="77777777" w:rsidTr="00343A08">
        <w:tc>
          <w:tcPr>
            <w:tcW w:w="675" w:type="dxa"/>
            <w:vMerge/>
            <w:shd w:val="clear" w:color="auto" w:fill="auto"/>
            <w:vAlign w:val="center"/>
          </w:tcPr>
          <w:p w14:paraId="286F244E" w14:textId="77777777" w:rsidR="00343A08" w:rsidRPr="00343A08" w:rsidRDefault="00343A08" w:rsidP="00617153">
            <w:pPr>
              <w:jc w:val="center"/>
              <w:rPr>
                <w:sz w:val="22"/>
                <w:szCs w:val="22"/>
                <w:lang w:val="lt-LT"/>
              </w:rPr>
            </w:pPr>
          </w:p>
        </w:tc>
        <w:tc>
          <w:tcPr>
            <w:tcW w:w="5103" w:type="dxa"/>
            <w:vMerge/>
            <w:shd w:val="clear" w:color="auto" w:fill="auto"/>
          </w:tcPr>
          <w:p w14:paraId="4AD0988E" w14:textId="77777777" w:rsidR="00343A08" w:rsidRPr="00343A08" w:rsidRDefault="00343A08" w:rsidP="00617153">
            <w:pPr>
              <w:jc w:val="both"/>
              <w:rPr>
                <w:sz w:val="22"/>
                <w:szCs w:val="22"/>
                <w:lang w:val="lt-LT"/>
              </w:rPr>
            </w:pPr>
          </w:p>
        </w:tc>
        <w:tc>
          <w:tcPr>
            <w:tcW w:w="1447" w:type="dxa"/>
            <w:vMerge/>
            <w:shd w:val="clear" w:color="auto" w:fill="auto"/>
          </w:tcPr>
          <w:p w14:paraId="3F795FB8" w14:textId="77777777" w:rsidR="00343A08" w:rsidRPr="00343A08" w:rsidRDefault="00343A08" w:rsidP="00617153">
            <w:pPr>
              <w:jc w:val="center"/>
              <w:rPr>
                <w:sz w:val="22"/>
                <w:szCs w:val="22"/>
                <w:lang w:val="lt-LT"/>
              </w:rPr>
            </w:pPr>
          </w:p>
        </w:tc>
        <w:tc>
          <w:tcPr>
            <w:tcW w:w="2948" w:type="dxa"/>
            <w:shd w:val="clear" w:color="auto" w:fill="auto"/>
          </w:tcPr>
          <w:p w14:paraId="2E59F168" w14:textId="77777777" w:rsidR="00343A08" w:rsidRPr="00343A08" w:rsidRDefault="00343A08" w:rsidP="00617153">
            <w:pPr>
              <w:rPr>
                <w:sz w:val="22"/>
                <w:szCs w:val="22"/>
                <w:lang w:val="lt-LT"/>
              </w:rPr>
            </w:pPr>
            <w:r w:rsidRPr="00343A08">
              <w:rPr>
                <w:sz w:val="22"/>
                <w:szCs w:val="22"/>
                <w:lang w:val="lt-LT"/>
              </w:rPr>
              <w:t>Rajono bendruomenė, juridiniai bei kiti suinteresuoti asmenys</w:t>
            </w:r>
          </w:p>
          <w:p w14:paraId="4B8EFB45" w14:textId="77777777" w:rsidR="00343A08" w:rsidRPr="00343A08" w:rsidRDefault="00343A08" w:rsidP="00617153">
            <w:pPr>
              <w:rPr>
                <w:sz w:val="22"/>
                <w:szCs w:val="22"/>
                <w:lang w:val="lt-LT"/>
              </w:rPr>
            </w:pPr>
          </w:p>
        </w:tc>
      </w:tr>
      <w:tr w:rsidR="00343A08" w:rsidRPr="00343A08" w14:paraId="1A4C38BA" w14:textId="77777777" w:rsidTr="00343A08">
        <w:tc>
          <w:tcPr>
            <w:tcW w:w="675" w:type="dxa"/>
            <w:vMerge w:val="restart"/>
            <w:shd w:val="clear" w:color="auto" w:fill="auto"/>
            <w:vAlign w:val="center"/>
          </w:tcPr>
          <w:p w14:paraId="0E47D6AF" w14:textId="77777777" w:rsidR="00343A08" w:rsidRPr="00343A08" w:rsidRDefault="00343A08" w:rsidP="00617153">
            <w:pPr>
              <w:jc w:val="center"/>
              <w:rPr>
                <w:sz w:val="22"/>
                <w:szCs w:val="22"/>
                <w:lang w:val="lt-LT"/>
              </w:rPr>
            </w:pPr>
            <w:r w:rsidRPr="00343A08">
              <w:rPr>
                <w:sz w:val="22"/>
                <w:szCs w:val="22"/>
                <w:lang w:val="lt-LT"/>
              </w:rPr>
              <w:t>7.</w:t>
            </w:r>
          </w:p>
        </w:tc>
        <w:tc>
          <w:tcPr>
            <w:tcW w:w="5103" w:type="dxa"/>
            <w:vMerge w:val="restart"/>
            <w:shd w:val="clear" w:color="auto" w:fill="auto"/>
          </w:tcPr>
          <w:p w14:paraId="7503BF0E" w14:textId="257145AB" w:rsidR="00343A08" w:rsidRPr="00343A08" w:rsidRDefault="00343A08" w:rsidP="00617153">
            <w:pPr>
              <w:jc w:val="both"/>
              <w:rPr>
                <w:sz w:val="22"/>
                <w:szCs w:val="22"/>
                <w:lang w:val="lt-LT"/>
              </w:rPr>
            </w:pPr>
            <w:r w:rsidRPr="00343A08">
              <w:rPr>
                <w:sz w:val="22"/>
                <w:szCs w:val="22"/>
                <w:lang w:val="lt-LT"/>
              </w:rPr>
              <w:t>Analizuojami</w:t>
            </w:r>
            <w:r w:rsidRPr="00343A08">
              <w:rPr>
                <w:spacing w:val="1"/>
                <w:sz w:val="22"/>
                <w:szCs w:val="22"/>
                <w:lang w:val="lt-LT"/>
              </w:rPr>
              <w:t xml:space="preserve"> gauti pasiūlymai bei pastabos, patikslintas (esant poreikiui) Veiklos plano projektas svarstomas</w:t>
            </w:r>
            <w:r w:rsidRPr="00343A08">
              <w:rPr>
                <w:sz w:val="22"/>
                <w:szCs w:val="22"/>
                <w:lang w:val="lt-LT"/>
              </w:rPr>
              <w:t xml:space="preserve"> </w:t>
            </w:r>
            <w:r w:rsidR="005F6129">
              <w:rPr>
                <w:sz w:val="22"/>
                <w:szCs w:val="22"/>
                <w:lang w:val="lt-LT"/>
              </w:rPr>
              <w:t xml:space="preserve"> Savivaldybės kolegijoje (II svarstymas)</w:t>
            </w:r>
          </w:p>
        </w:tc>
        <w:tc>
          <w:tcPr>
            <w:tcW w:w="1447" w:type="dxa"/>
            <w:vMerge w:val="restart"/>
            <w:shd w:val="clear" w:color="auto" w:fill="auto"/>
          </w:tcPr>
          <w:p w14:paraId="2BC560DE" w14:textId="77777777" w:rsidR="00343A08" w:rsidRPr="00343A08" w:rsidRDefault="00343A08" w:rsidP="00617153">
            <w:pPr>
              <w:jc w:val="center"/>
              <w:rPr>
                <w:sz w:val="22"/>
                <w:szCs w:val="22"/>
                <w:lang w:val="lt-LT"/>
              </w:rPr>
            </w:pPr>
            <w:r w:rsidRPr="00343A08">
              <w:rPr>
                <w:sz w:val="22"/>
                <w:szCs w:val="22"/>
                <w:lang w:val="lt-LT"/>
              </w:rPr>
              <w:t xml:space="preserve">iki </w:t>
            </w:r>
          </w:p>
          <w:p w14:paraId="4E21E3F6" w14:textId="31ADF305" w:rsidR="00343A08" w:rsidRPr="00343A08" w:rsidRDefault="005F6129" w:rsidP="00617153">
            <w:pPr>
              <w:jc w:val="center"/>
              <w:rPr>
                <w:sz w:val="22"/>
                <w:szCs w:val="22"/>
                <w:lang w:val="lt-LT"/>
              </w:rPr>
            </w:pPr>
            <w:r>
              <w:rPr>
                <w:sz w:val="22"/>
                <w:szCs w:val="22"/>
                <w:lang w:val="lt-LT"/>
              </w:rPr>
              <w:t>202</w:t>
            </w:r>
            <w:r w:rsidR="00B67B0D">
              <w:rPr>
                <w:sz w:val="22"/>
                <w:szCs w:val="22"/>
                <w:lang w:val="lt-LT"/>
              </w:rPr>
              <w:t>5</w:t>
            </w:r>
            <w:r>
              <w:rPr>
                <w:sz w:val="22"/>
                <w:szCs w:val="22"/>
                <w:lang w:val="lt-LT"/>
              </w:rPr>
              <w:t>-01-31</w:t>
            </w:r>
          </w:p>
        </w:tc>
        <w:tc>
          <w:tcPr>
            <w:tcW w:w="2948" w:type="dxa"/>
            <w:shd w:val="clear" w:color="auto" w:fill="auto"/>
          </w:tcPr>
          <w:p w14:paraId="053340DE" w14:textId="77777777" w:rsidR="00343A08" w:rsidRPr="00343A08" w:rsidRDefault="00343A08" w:rsidP="00617153">
            <w:pPr>
              <w:rPr>
                <w:sz w:val="22"/>
                <w:szCs w:val="22"/>
                <w:lang w:val="lt-LT"/>
              </w:rPr>
            </w:pPr>
            <w:r w:rsidRPr="00343A08">
              <w:rPr>
                <w:sz w:val="22"/>
                <w:szCs w:val="22"/>
                <w:lang w:val="lt-LT"/>
              </w:rPr>
              <w:t>Strateginio planavimo ir investicijų skyrius</w:t>
            </w:r>
          </w:p>
        </w:tc>
      </w:tr>
      <w:tr w:rsidR="00343A08" w:rsidRPr="00343A08" w14:paraId="36D724EF" w14:textId="77777777" w:rsidTr="005F6129">
        <w:trPr>
          <w:trHeight w:val="141"/>
        </w:trPr>
        <w:tc>
          <w:tcPr>
            <w:tcW w:w="675" w:type="dxa"/>
            <w:vMerge/>
            <w:shd w:val="clear" w:color="auto" w:fill="auto"/>
            <w:vAlign w:val="center"/>
          </w:tcPr>
          <w:p w14:paraId="2F70D4CF" w14:textId="77777777" w:rsidR="00343A08" w:rsidRPr="00343A08" w:rsidRDefault="00343A08" w:rsidP="00617153">
            <w:pPr>
              <w:jc w:val="center"/>
              <w:rPr>
                <w:sz w:val="22"/>
                <w:szCs w:val="22"/>
                <w:lang w:val="lt-LT"/>
              </w:rPr>
            </w:pPr>
          </w:p>
        </w:tc>
        <w:tc>
          <w:tcPr>
            <w:tcW w:w="5103" w:type="dxa"/>
            <w:vMerge/>
            <w:shd w:val="clear" w:color="auto" w:fill="auto"/>
          </w:tcPr>
          <w:p w14:paraId="16A0E6CA" w14:textId="77777777" w:rsidR="00343A08" w:rsidRPr="00343A08" w:rsidRDefault="00343A08" w:rsidP="00617153">
            <w:pPr>
              <w:jc w:val="both"/>
              <w:rPr>
                <w:sz w:val="22"/>
                <w:szCs w:val="22"/>
                <w:lang w:val="lt-LT"/>
              </w:rPr>
            </w:pPr>
          </w:p>
        </w:tc>
        <w:tc>
          <w:tcPr>
            <w:tcW w:w="1447" w:type="dxa"/>
            <w:vMerge/>
            <w:shd w:val="clear" w:color="auto" w:fill="auto"/>
          </w:tcPr>
          <w:p w14:paraId="35C281D7" w14:textId="77777777" w:rsidR="00343A08" w:rsidRPr="00343A08" w:rsidRDefault="00343A08" w:rsidP="00617153">
            <w:pPr>
              <w:jc w:val="center"/>
              <w:rPr>
                <w:sz w:val="22"/>
                <w:szCs w:val="22"/>
                <w:lang w:val="lt-LT"/>
              </w:rPr>
            </w:pPr>
          </w:p>
        </w:tc>
        <w:tc>
          <w:tcPr>
            <w:tcW w:w="2948" w:type="dxa"/>
            <w:shd w:val="clear" w:color="auto" w:fill="auto"/>
          </w:tcPr>
          <w:p w14:paraId="1A93D36D" w14:textId="77777777" w:rsidR="005F6129" w:rsidRPr="00343A08" w:rsidRDefault="005F6129" w:rsidP="005F6129">
            <w:pPr>
              <w:rPr>
                <w:color w:val="000000"/>
                <w:sz w:val="22"/>
                <w:szCs w:val="22"/>
                <w:lang w:val="lt-LT"/>
              </w:rPr>
            </w:pPr>
            <w:r>
              <w:rPr>
                <w:color w:val="000000"/>
                <w:sz w:val="22"/>
                <w:szCs w:val="22"/>
                <w:lang w:val="lt-LT"/>
              </w:rPr>
              <w:t>Savivaldybės kolegija</w:t>
            </w:r>
          </w:p>
          <w:p w14:paraId="01FBE043" w14:textId="3AB05AB0" w:rsidR="00343A08" w:rsidRPr="00343A08" w:rsidRDefault="00343A08" w:rsidP="00617153">
            <w:pPr>
              <w:rPr>
                <w:color w:val="000000"/>
                <w:sz w:val="22"/>
                <w:szCs w:val="22"/>
                <w:lang w:val="lt-LT"/>
              </w:rPr>
            </w:pPr>
          </w:p>
        </w:tc>
      </w:tr>
      <w:tr w:rsidR="00343A08" w:rsidRPr="00343A08" w14:paraId="69CC10B4" w14:textId="77777777" w:rsidTr="00343A08">
        <w:tc>
          <w:tcPr>
            <w:tcW w:w="675" w:type="dxa"/>
            <w:shd w:val="clear" w:color="auto" w:fill="auto"/>
            <w:vAlign w:val="center"/>
          </w:tcPr>
          <w:p w14:paraId="76B0C050" w14:textId="77777777" w:rsidR="00343A08" w:rsidRPr="00343A08" w:rsidRDefault="00343A08" w:rsidP="00617153">
            <w:pPr>
              <w:jc w:val="center"/>
              <w:rPr>
                <w:sz w:val="22"/>
                <w:szCs w:val="22"/>
                <w:lang w:val="lt-LT"/>
              </w:rPr>
            </w:pPr>
            <w:r w:rsidRPr="00343A08">
              <w:rPr>
                <w:sz w:val="22"/>
                <w:szCs w:val="22"/>
                <w:lang w:val="lt-LT"/>
              </w:rPr>
              <w:t>8.</w:t>
            </w:r>
          </w:p>
        </w:tc>
        <w:tc>
          <w:tcPr>
            <w:tcW w:w="5103" w:type="dxa"/>
            <w:shd w:val="clear" w:color="auto" w:fill="auto"/>
          </w:tcPr>
          <w:p w14:paraId="75CEA596" w14:textId="77777777" w:rsidR="00343A08" w:rsidRPr="00343A08" w:rsidRDefault="00343A08" w:rsidP="00617153">
            <w:pPr>
              <w:jc w:val="both"/>
              <w:rPr>
                <w:sz w:val="22"/>
                <w:szCs w:val="22"/>
                <w:lang w:val="lt-LT"/>
              </w:rPr>
            </w:pPr>
            <w:r w:rsidRPr="00343A08">
              <w:rPr>
                <w:sz w:val="22"/>
                <w:szCs w:val="22"/>
                <w:lang w:val="lt-LT"/>
              </w:rPr>
              <w:t>Strateginio veiklos plano projektas svarstomas komitetų posėdžiuose ir teikiamas tvirtinti Kėdainių rajono savivaldybės tarybai</w:t>
            </w:r>
          </w:p>
        </w:tc>
        <w:tc>
          <w:tcPr>
            <w:tcW w:w="1447" w:type="dxa"/>
            <w:shd w:val="clear" w:color="auto" w:fill="auto"/>
          </w:tcPr>
          <w:p w14:paraId="13B35452" w14:textId="77777777" w:rsidR="00343A08" w:rsidRPr="00343A08" w:rsidRDefault="00343A08" w:rsidP="00617153">
            <w:pPr>
              <w:jc w:val="center"/>
              <w:rPr>
                <w:sz w:val="22"/>
                <w:szCs w:val="22"/>
                <w:lang w:val="lt-LT"/>
              </w:rPr>
            </w:pPr>
            <w:r w:rsidRPr="00343A08">
              <w:rPr>
                <w:sz w:val="22"/>
                <w:szCs w:val="22"/>
                <w:lang w:val="lt-LT"/>
              </w:rPr>
              <w:t xml:space="preserve">iki </w:t>
            </w:r>
          </w:p>
          <w:p w14:paraId="61B685C2" w14:textId="2387A1DE" w:rsidR="00343A08" w:rsidRPr="00343A08" w:rsidRDefault="005F6129" w:rsidP="00617153">
            <w:pPr>
              <w:jc w:val="center"/>
              <w:rPr>
                <w:sz w:val="22"/>
                <w:szCs w:val="22"/>
                <w:lang w:val="lt-LT"/>
              </w:rPr>
            </w:pPr>
            <w:r>
              <w:rPr>
                <w:sz w:val="22"/>
                <w:szCs w:val="22"/>
                <w:lang w:val="lt-LT"/>
              </w:rPr>
              <w:t>202</w:t>
            </w:r>
            <w:r w:rsidR="00B67B0D">
              <w:rPr>
                <w:sz w:val="22"/>
                <w:szCs w:val="22"/>
                <w:lang w:val="lt-LT"/>
              </w:rPr>
              <w:t>5</w:t>
            </w:r>
            <w:r>
              <w:rPr>
                <w:sz w:val="22"/>
                <w:szCs w:val="22"/>
                <w:lang w:val="lt-LT"/>
              </w:rPr>
              <w:t>-02-2</w:t>
            </w:r>
            <w:r w:rsidR="00B67B0D">
              <w:rPr>
                <w:sz w:val="22"/>
                <w:szCs w:val="22"/>
                <w:lang w:val="lt-LT"/>
              </w:rPr>
              <w:t>1</w:t>
            </w:r>
          </w:p>
        </w:tc>
        <w:tc>
          <w:tcPr>
            <w:tcW w:w="2948" w:type="dxa"/>
            <w:shd w:val="clear" w:color="auto" w:fill="auto"/>
          </w:tcPr>
          <w:p w14:paraId="3236579E" w14:textId="77777777" w:rsidR="00343A08" w:rsidRPr="00343A08" w:rsidRDefault="00343A08" w:rsidP="00617153">
            <w:pPr>
              <w:rPr>
                <w:sz w:val="22"/>
                <w:szCs w:val="22"/>
                <w:lang w:val="lt-LT"/>
              </w:rPr>
            </w:pPr>
            <w:r w:rsidRPr="00343A08">
              <w:rPr>
                <w:sz w:val="22"/>
                <w:szCs w:val="22"/>
                <w:lang w:val="lt-LT"/>
              </w:rPr>
              <w:t>Strateginio planavimo ir investicijų skyrius</w:t>
            </w:r>
          </w:p>
        </w:tc>
      </w:tr>
      <w:tr w:rsidR="00343A08" w:rsidRPr="00343A08" w14:paraId="3BB2294B" w14:textId="77777777" w:rsidTr="00343A08">
        <w:tc>
          <w:tcPr>
            <w:tcW w:w="675" w:type="dxa"/>
            <w:shd w:val="clear" w:color="auto" w:fill="auto"/>
            <w:vAlign w:val="center"/>
          </w:tcPr>
          <w:p w14:paraId="54A9AE18" w14:textId="77777777" w:rsidR="00343A08" w:rsidRPr="00343A08" w:rsidRDefault="00343A08" w:rsidP="00617153">
            <w:pPr>
              <w:jc w:val="center"/>
              <w:rPr>
                <w:sz w:val="22"/>
                <w:szCs w:val="22"/>
                <w:lang w:val="lt-LT"/>
              </w:rPr>
            </w:pPr>
            <w:r w:rsidRPr="00343A08">
              <w:rPr>
                <w:sz w:val="22"/>
                <w:szCs w:val="22"/>
                <w:lang w:val="lt-LT"/>
              </w:rPr>
              <w:t>9.</w:t>
            </w:r>
          </w:p>
        </w:tc>
        <w:tc>
          <w:tcPr>
            <w:tcW w:w="5103" w:type="dxa"/>
            <w:shd w:val="clear" w:color="auto" w:fill="auto"/>
          </w:tcPr>
          <w:p w14:paraId="0C88AD5B" w14:textId="77777777" w:rsidR="00343A08" w:rsidRPr="00343A08" w:rsidRDefault="00343A08" w:rsidP="00617153">
            <w:pPr>
              <w:jc w:val="both"/>
              <w:rPr>
                <w:bCs/>
                <w:sz w:val="22"/>
                <w:szCs w:val="22"/>
                <w:lang w:val="lt-LT"/>
              </w:rPr>
            </w:pPr>
            <w:r w:rsidRPr="00343A08">
              <w:rPr>
                <w:bCs/>
                <w:sz w:val="22"/>
                <w:szCs w:val="22"/>
                <w:lang w:val="lt-LT"/>
              </w:rPr>
              <w:t>Patvirtintas Veiklos planas skelbiamas Savivaldybės interneto svetainėje</w:t>
            </w:r>
          </w:p>
          <w:p w14:paraId="726F3F57" w14:textId="77777777" w:rsidR="00343A08" w:rsidRPr="00343A08" w:rsidRDefault="00343A08" w:rsidP="00617153">
            <w:pPr>
              <w:jc w:val="both"/>
              <w:rPr>
                <w:sz w:val="22"/>
                <w:szCs w:val="22"/>
                <w:lang w:val="lt-LT"/>
              </w:rPr>
            </w:pPr>
          </w:p>
        </w:tc>
        <w:tc>
          <w:tcPr>
            <w:tcW w:w="1447" w:type="dxa"/>
            <w:shd w:val="clear" w:color="auto" w:fill="auto"/>
          </w:tcPr>
          <w:p w14:paraId="30DDF128" w14:textId="77777777" w:rsidR="00343A08" w:rsidRPr="00343A08" w:rsidRDefault="00343A08" w:rsidP="00617153">
            <w:pPr>
              <w:jc w:val="center"/>
              <w:rPr>
                <w:sz w:val="22"/>
                <w:szCs w:val="22"/>
                <w:lang w:val="lt-LT"/>
              </w:rPr>
            </w:pPr>
            <w:r w:rsidRPr="00343A08">
              <w:rPr>
                <w:sz w:val="22"/>
                <w:szCs w:val="22"/>
                <w:lang w:val="lt-LT"/>
              </w:rPr>
              <w:t xml:space="preserve">iki </w:t>
            </w:r>
          </w:p>
          <w:p w14:paraId="4D794B72" w14:textId="65D88B06" w:rsidR="00343A08" w:rsidRPr="00343A08" w:rsidRDefault="005F6129" w:rsidP="00617153">
            <w:pPr>
              <w:jc w:val="center"/>
              <w:rPr>
                <w:sz w:val="22"/>
                <w:szCs w:val="22"/>
                <w:lang w:val="lt-LT"/>
              </w:rPr>
            </w:pPr>
            <w:r>
              <w:rPr>
                <w:sz w:val="22"/>
                <w:szCs w:val="22"/>
                <w:lang w:val="lt-LT"/>
              </w:rPr>
              <w:t>202</w:t>
            </w:r>
            <w:r w:rsidR="00B67B0D">
              <w:rPr>
                <w:sz w:val="22"/>
                <w:szCs w:val="22"/>
                <w:lang w:val="lt-LT"/>
              </w:rPr>
              <w:t>5</w:t>
            </w:r>
            <w:r>
              <w:rPr>
                <w:sz w:val="22"/>
                <w:szCs w:val="22"/>
                <w:lang w:val="lt-LT"/>
              </w:rPr>
              <w:t>-02-</w:t>
            </w:r>
            <w:r w:rsidR="00B67B0D">
              <w:rPr>
                <w:sz w:val="22"/>
                <w:szCs w:val="22"/>
                <w:lang w:val="lt-LT"/>
              </w:rPr>
              <w:t>28</w:t>
            </w:r>
          </w:p>
        </w:tc>
        <w:tc>
          <w:tcPr>
            <w:tcW w:w="2948" w:type="dxa"/>
            <w:shd w:val="clear" w:color="auto" w:fill="auto"/>
          </w:tcPr>
          <w:p w14:paraId="41502BEE" w14:textId="77777777" w:rsidR="00343A08" w:rsidRPr="00343A08" w:rsidRDefault="00343A08" w:rsidP="00617153">
            <w:pPr>
              <w:rPr>
                <w:sz w:val="22"/>
                <w:szCs w:val="22"/>
                <w:lang w:val="lt-LT"/>
              </w:rPr>
            </w:pPr>
            <w:r w:rsidRPr="00343A08">
              <w:rPr>
                <w:sz w:val="22"/>
                <w:szCs w:val="22"/>
                <w:lang w:val="lt-LT"/>
              </w:rPr>
              <w:t>Strateginio planavimo ir investicijų skyrius</w:t>
            </w:r>
          </w:p>
        </w:tc>
      </w:tr>
    </w:tbl>
    <w:p w14:paraId="0F2E51E4" w14:textId="77777777" w:rsidR="00343A08" w:rsidRDefault="00343A08" w:rsidP="00343A08">
      <w:pPr>
        <w:jc w:val="center"/>
        <w:rPr>
          <w:lang w:val="lt-LT"/>
        </w:rPr>
      </w:pPr>
    </w:p>
    <w:p w14:paraId="070A93A5" w14:textId="3A726A29" w:rsidR="00B67B0D" w:rsidRPr="00E22CCA" w:rsidRDefault="00B67B0D" w:rsidP="00343A08">
      <w:pPr>
        <w:jc w:val="center"/>
        <w:rPr>
          <w:lang w:val="lt-LT"/>
        </w:rPr>
      </w:pPr>
      <w:r>
        <w:rPr>
          <w:lang w:val="lt-LT"/>
        </w:rPr>
        <w:t>_______________________________</w:t>
      </w:r>
    </w:p>
    <w:sectPr w:rsidR="00B67B0D" w:rsidRPr="00E22CCA" w:rsidSect="00751C74">
      <w:pgSz w:w="11907" w:h="16839" w:code="9"/>
      <w:pgMar w:top="1134" w:right="708"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swiss"/>
    <w:pitch w:val="variable"/>
  </w:font>
  <w:font w:name="Segoe UI">
    <w:panose1 w:val="020B0502040204020203"/>
    <w:charset w:val="BA"/>
    <w:family w:val="swiss"/>
    <w:pitch w:val="variable"/>
    <w:sig w:usb0="E4002EFF" w:usb1="C000E47F" w:usb2="00000009" w:usb3="00000000" w:csb0="000001FF" w:csb1="00000000"/>
  </w:font>
  <w:font w:name="Andale Sans UI">
    <w:altName w:val="Arial Unicode MS"/>
    <w:charset w:val="00"/>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D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C2423"/>
    <w:multiLevelType w:val="multilevel"/>
    <w:tmpl w:val="05D06F6A"/>
    <w:lvl w:ilvl="0">
      <w:start w:val="2"/>
      <w:numFmt w:val="decimal"/>
      <w:lvlText w:val="%1"/>
      <w:lvlJc w:val="left"/>
      <w:pPr>
        <w:ind w:left="420" w:hanging="420"/>
      </w:pPr>
      <w:rPr>
        <w:rFonts w:hint="default"/>
        <w:color w:val="000000"/>
      </w:rPr>
    </w:lvl>
    <w:lvl w:ilvl="1">
      <w:start w:val="45"/>
      <w:numFmt w:val="decimal"/>
      <w:lvlText w:val="%1.%2"/>
      <w:lvlJc w:val="left"/>
      <w:pPr>
        <w:ind w:left="846" w:hanging="4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 w15:restartNumberingAfterBreak="0">
    <w:nsid w:val="085601DB"/>
    <w:multiLevelType w:val="hybridMultilevel"/>
    <w:tmpl w:val="BCAEE668"/>
    <w:lvl w:ilvl="0" w:tplc="CF70A6C0">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A77D3"/>
    <w:multiLevelType w:val="hybridMultilevel"/>
    <w:tmpl w:val="644E7FA8"/>
    <w:lvl w:ilvl="0" w:tplc="CF70A6C0">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D1585"/>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01C26E7"/>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28111C0"/>
    <w:multiLevelType w:val="hybridMultilevel"/>
    <w:tmpl w:val="61DA3BC4"/>
    <w:lvl w:ilvl="0" w:tplc="CF70A6C0">
      <w:start w:val="1"/>
      <w:numFmt w:val="decimal"/>
      <w:lvlText w:val="2.1%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16551B"/>
    <w:multiLevelType w:val="hybridMultilevel"/>
    <w:tmpl w:val="47FE2D5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8" w15:restartNumberingAfterBreak="0">
    <w:nsid w:val="195F153D"/>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08A73C7"/>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BA28DB"/>
    <w:multiLevelType w:val="multilevel"/>
    <w:tmpl w:val="31141CC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1CF42FA"/>
    <w:multiLevelType w:val="hybridMultilevel"/>
    <w:tmpl w:val="6CD6C9B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15:restartNumberingAfterBreak="0">
    <w:nsid w:val="22D627A9"/>
    <w:multiLevelType w:val="hybridMultilevel"/>
    <w:tmpl w:val="6D7C8C0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ADA3269"/>
    <w:multiLevelType w:val="hybridMultilevel"/>
    <w:tmpl w:val="652A5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A70EB"/>
    <w:multiLevelType w:val="hybridMultilevel"/>
    <w:tmpl w:val="6EAC141E"/>
    <w:lvl w:ilvl="0" w:tplc="09DEECAA">
      <w:start w:val="1"/>
      <w:numFmt w:val="decimal"/>
      <w:lvlText w:val="2.%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2FDD68D5"/>
    <w:multiLevelType w:val="hybridMultilevel"/>
    <w:tmpl w:val="C9C2B438"/>
    <w:lvl w:ilvl="0" w:tplc="10C4A32A">
      <w:start w:val="1"/>
      <w:numFmt w:val="decimal"/>
      <w:lvlText w:val="%1."/>
      <w:lvlJc w:val="left"/>
      <w:pPr>
        <w:ind w:left="502" w:hanging="360"/>
      </w:pPr>
      <w:rPr>
        <w:b/>
        <w:i w:val="0"/>
      </w:r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16" w15:restartNumberingAfterBreak="0">
    <w:nsid w:val="342418B8"/>
    <w:multiLevelType w:val="hybridMultilevel"/>
    <w:tmpl w:val="07524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D5B2E"/>
    <w:multiLevelType w:val="multilevel"/>
    <w:tmpl w:val="A1AE1D92"/>
    <w:lvl w:ilvl="0">
      <w:start w:val="1"/>
      <w:numFmt w:val="decimal"/>
      <w:lvlText w:val="2.%1"/>
      <w:lvlJc w:val="left"/>
      <w:pPr>
        <w:ind w:left="1779" w:hanging="360"/>
      </w:pPr>
      <w:rPr>
        <w:rFonts w:hint="default"/>
        <w:color w:val="auto"/>
      </w:rPr>
    </w:lvl>
    <w:lvl w:ilvl="1">
      <w:start w:val="1"/>
      <w:numFmt w:val="decimal"/>
      <w:lvlText w:val="%1.%2."/>
      <w:lvlJc w:val="left"/>
      <w:pPr>
        <w:ind w:left="2211" w:hanging="432"/>
      </w:pPr>
      <w:rPr>
        <w:rFonts w:hint="default"/>
        <w:color w:val="auto"/>
      </w:rPr>
    </w:lvl>
    <w:lvl w:ilvl="2">
      <w:start w:val="1"/>
      <w:numFmt w:val="decimal"/>
      <w:lvlText w:val="%1.%2.%3."/>
      <w:lvlJc w:val="left"/>
      <w:pPr>
        <w:ind w:left="2643" w:hanging="504"/>
      </w:pPr>
      <w:rPr>
        <w:rFonts w:hint="default"/>
      </w:rPr>
    </w:lvl>
    <w:lvl w:ilvl="3">
      <w:start w:val="1"/>
      <w:numFmt w:val="decimal"/>
      <w:lvlText w:val="%1.%2.%3.%4."/>
      <w:lvlJc w:val="left"/>
      <w:pPr>
        <w:ind w:left="3147" w:hanging="648"/>
      </w:pPr>
      <w:rPr>
        <w:rFonts w:hint="default"/>
      </w:rPr>
    </w:lvl>
    <w:lvl w:ilvl="4">
      <w:start w:val="1"/>
      <w:numFmt w:val="decimal"/>
      <w:lvlText w:val="%1.%2.%3.%4.%5."/>
      <w:lvlJc w:val="left"/>
      <w:pPr>
        <w:ind w:left="3651" w:hanging="792"/>
      </w:pPr>
      <w:rPr>
        <w:rFonts w:hint="default"/>
      </w:rPr>
    </w:lvl>
    <w:lvl w:ilvl="5">
      <w:start w:val="1"/>
      <w:numFmt w:val="decimal"/>
      <w:lvlText w:val="%1.%2.%3.%4.%5.%6."/>
      <w:lvlJc w:val="left"/>
      <w:pPr>
        <w:ind w:left="4155" w:hanging="936"/>
      </w:pPr>
      <w:rPr>
        <w:rFonts w:hint="default"/>
      </w:rPr>
    </w:lvl>
    <w:lvl w:ilvl="6">
      <w:start w:val="1"/>
      <w:numFmt w:val="decimal"/>
      <w:lvlText w:val="%1.%2.%3.%4.%5.%6.%7."/>
      <w:lvlJc w:val="left"/>
      <w:pPr>
        <w:ind w:left="4659" w:hanging="1080"/>
      </w:pPr>
      <w:rPr>
        <w:rFonts w:hint="default"/>
      </w:rPr>
    </w:lvl>
    <w:lvl w:ilvl="7">
      <w:start w:val="1"/>
      <w:numFmt w:val="decimal"/>
      <w:lvlText w:val="%1.%2.%3.%4.%5.%6.%7.%8."/>
      <w:lvlJc w:val="left"/>
      <w:pPr>
        <w:ind w:left="5163" w:hanging="1224"/>
      </w:pPr>
      <w:rPr>
        <w:rFonts w:hint="default"/>
      </w:rPr>
    </w:lvl>
    <w:lvl w:ilvl="8">
      <w:start w:val="1"/>
      <w:numFmt w:val="decimal"/>
      <w:lvlText w:val="%1.%2.%3.%4.%5.%6.%7.%8.%9."/>
      <w:lvlJc w:val="left"/>
      <w:pPr>
        <w:ind w:left="5739" w:hanging="1440"/>
      </w:pPr>
      <w:rPr>
        <w:rFonts w:hint="default"/>
      </w:rPr>
    </w:lvl>
  </w:abstractNum>
  <w:abstractNum w:abstractNumId="18" w15:restartNumberingAfterBreak="0">
    <w:nsid w:val="3A8E2306"/>
    <w:multiLevelType w:val="hybridMultilevel"/>
    <w:tmpl w:val="250CAF6C"/>
    <w:lvl w:ilvl="0" w:tplc="6AA25760">
      <w:start w:val="1"/>
      <w:numFmt w:val="decimal"/>
      <w:lvlText w:val="2.%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73F12"/>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37777BB"/>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7E84D2F"/>
    <w:multiLevelType w:val="hybridMultilevel"/>
    <w:tmpl w:val="A024047C"/>
    <w:lvl w:ilvl="0" w:tplc="09DEECAA">
      <w:start w:val="1"/>
      <w:numFmt w:val="decimal"/>
      <w:lvlText w:val="2.%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 w15:restartNumberingAfterBreak="0">
    <w:nsid w:val="48CE49D7"/>
    <w:multiLevelType w:val="multilevel"/>
    <w:tmpl w:val="497A30C0"/>
    <w:lvl w:ilvl="0">
      <w:start w:val="1"/>
      <w:numFmt w:val="decimal"/>
      <w:lvlText w:val="%1."/>
      <w:lvlJc w:val="left"/>
      <w:pPr>
        <w:ind w:left="360" w:hanging="360"/>
      </w:pPr>
      <w:rPr>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8401D7"/>
    <w:multiLevelType w:val="hybridMultilevel"/>
    <w:tmpl w:val="90EC3CEC"/>
    <w:lvl w:ilvl="0" w:tplc="0409000F">
      <w:start w:val="1"/>
      <w:numFmt w:val="decimal"/>
      <w:lvlText w:val="%1."/>
      <w:lvlJc w:val="left"/>
      <w:pPr>
        <w:ind w:left="1777" w:hanging="360"/>
      </w:p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4" w15:restartNumberingAfterBreak="0">
    <w:nsid w:val="4E457661"/>
    <w:multiLevelType w:val="multilevel"/>
    <w:tmpl w:val="2880F9F6"/>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DB122C"/>
    <w:multiLevelType w:val="multilevel"/>
    <w:tmpl w:val="69626AAE"/>
    <w:lvl w:ilvl="0">
      <w:start w:val="1"/>
      <w:numFmt w:val="decimal"/>
      <w:lvlText w:val="%1."/>
      <w:lvlJc w:val="left"/>
      <w:pPr>
        <w:ind w:left="360" w:hanging="360"/>
      </w:pPr>
      <w:rPr>
        <w:rFonts w:ascii="Times New Roman" w:eastAsia="Calibri" w:hAnsi="Times New Roman" w:cs="Times New Roman"/>
        <w:b w:val="0"/>
        <w:color w:val="auto"/>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4C792D"/>
    <w:multiLevelType w:val="hybridMultilevel"/>
    <w:tmpl w:val="5B7657CC"/>
    <w:lvl w:ilvl="0" w:tplc="A23A18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22CE7"/>
    <w:multiLevelType w:val="multilevel"/>
    <w:tmpl w:val="271E2F8E"/>
    <w:lvl w:ilvl="0">
      <w:start w:val="1"/>
      <w:numFmt w:val="decimal"/>
      <w:lvlText w:val="2.%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F9095E"/>
    <w:multiLevelType w:val="hybridMultilevel"/>
    <w:tmpl w:val="23B66222"/>
    <w:lvl w:ilvl="0" w:tplc="88DE2B38">
      <w:start w:val="2"/>
      <w:numFmt w:val="decimal"/>
      <w:lvlText w:val="%1.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9" w15:restartNumberingAfterBreak="0">
    <w:nsid w:val="5A6E6E55"/>
    <w:multiLevelType w:val="hybridMultilevel"/>
    <w:tmpl w:val="EFE81EEC"/>
    <w:lvl w:ilvl="0" w:tplc="CF70A6C0">
      <w:start w:val="1"/>
      <w:numFmt w:val="decimal"/>
      <w:lvlText w:val="2.1%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B9F35D2"/>
    <w:multiLevelType w:val="hybridMultilevel"/>
    <w:tmpl w:val="5E8EE3DE"/>
    <w:lvl w:ilvl="0" w:tplc="44224BF2">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5C185CE2"/>
    <w:multiLevelType w:val="multilevel"/>
    <w:tmpl w:val="0C742352"/>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05139F"/>
    <w:multiLevelType w:val="multilevel"/>
    <w:tmpl w:val="D758F0E6"/>
    <w:lvl w:ilvl="0">
      <w:start w:val="2"/>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33" w15:restartNumberingAfterBreak="0">
    <w:nsid w:val="68C51EE5"/>
    <w:multiLevelType w:val="hybridMultilevel"/>
    <w:tmpl w:val="854E7F26"/>
    <w:lvl w:ilvl="0" w:tplc="78EA46D6">
      <w:start w:val="1"/>
      <w:numFmt w:val="decimal"/>
      <w:lvlText w:val="2.%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CA015E"/>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C515E6"/>
    <w:multiLevelType w:val="multilevel"/>
    <w:tmpl w:val="8B3AC0DE"/>
    <w:lvl w:ilvl="0">
      <w:start w:val="2"/>
      <w:numFmt w:val="decimal"/>
      <w:lvlText w:val="%1"/>
      <w:lvlJc w:val="left"/>
      <w:pPr>
        <w:ind w:left="420" w:hanging="420"/>
      </w:pPr>
      <w:rPr>
        <w:rFonts w:hint="default"/>
      </w:rPr>
    </w:lvl>
    <w:lvl w:ilvl="1">
      <w:start w:val="10"/>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6" w15:restartNumberingAfterBreak="0">
    <w:nsid w:val="70117F4C"/>
    <w:multiLevelType w:val="hybridMultilevel"/>
    <w:tmpl w:val="A2CE4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03F9C"/>
    <w:multiLevelType w:val="multilevel"/>
    <w:tmpl w:val="1DE2D4CE"/>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3670B0"/>
    <w:multiLevelType w:val="hybridMultilevel"/>
    <w:tmpl w:val="CDDAAA2E"/>
    <w:lvl w:ilvl="0" w:tplc="564C3D94">
      <w:start w:val="1"/>
      <w:numFmt w:val="decimal"/>
      <w:lvlText w:val="%1."/>
      <w:lvlJc w:val="left"/>
      <w:pPr>
        <w:ind w:left="928" w:hanging="36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A846C94"/>
    <w:multiLevelType w:val="hybridMultilevel"/>
    <w:tmpl w:val="8AF8EE72"/>
    <w:lvl w:ilvl="0" w:tplc="2AA41D78">
      <w:start w:val="1"/>
      <w:numFmt w:val="decimal"/>
      <w:lvlText w:val="2.%1"/>
      <w:lvlJc w:val="left"/>
      <w:pPr>
        <w:ind w:left="1713" w:hanging="360"/>
      </w:pPr>
      <w:rPr>
        <w:rFonts w:hint="default"/>
        <w:b w:val="0"/>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0" w15:restartNumberingAfterBreak="0">
    <w:nsid w:val="7EF438AC"/>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34650892">
    <w:abstractNumId w:val="15"/>
  </w:num>
  <w:num w:numId="2" w16cid:durableId="2109347258">
    <w:abstractNumId w:val="22"/>
  </w:num>
  <w:num w:numId="3" w16cid:durableId="11886781">
    <w:abstractNumId w:val="1"/>
  </w:num>
  <w:num w:numId="4" w16cid:durableId="53237912">
    <w:abstractNumId w:val="38"/>
  </w:num>
  <w:num w:numId="5" w16cid:durableId="537471117">
    <w:abstractNumId w:val="20"/>
  </w:num>
  <w:num w:numId="6" w16cid:durableId="362563809">
    <w:abstractNumId w:val="9"/>
  </w:num>
  <w:num w:numId="7" w16cid:durableId="2098478953">
    <w:abstractNumId w:val="34"/>
  </w:num>
  <w:num w:numId="8" w16cid:durableId="1988582376">
    <w:abstractNumId w:val="40"/>
  </w:num>
  <w:num w:numId="9" w16cid:durableId="94517344">
    <w:abstractNumId w:val="19"/>
  </w:num>
  <w:num w:numId="10" w16cid:durableId="1246571011">
    <w:abstractNumId w:val="29"/>
  </w:num>
  <w:num w:numId="11" w16cid:durableId="905264592">
    <w:abstractNumId w:val="3"/>
  </w:num>
  <w:num w:numId="12" w16cid:durableId="2005627196">
    <w:abstractNumId w:val="6"/>
  </w:num>
  <w:num w:numId="13" w16cid:durableId="1339386070">
    <w:abstractNumId w:val="8"/>
  </w:num>
  <w:num w:numId="14" w16cid:durableId="102578956">
    <w:abstractNumId w:val="4"/>
  </w:num>
  <w:num w:numId="15" w16cid:durableId="788473889">
    <w:abstractNumId w:val="5"/>
  </w:num>
  <w:num w:numId="16" w16cid:durableId="1717965742">
    <w:abstractNumId w:val="0"/>
  </w:num>
  <w:num w:numId="17" w16cid:durableId="1297250171">
    <w:abstractNumId w:val="32"/>
  </w:num>
  <w:num w:numId="18" w16cid:durableId="391655044">
    <w:abstractNumId w:val="10"/>
  </w:num>
  <w:num w:numId="19" w16cid:durableId="1164589708">
    <w:abstractNumId w:val="11"/>
  </w:num>
  <w:num w:numId="20" w16cid:durableId="1074667320">
    <w:abstractNumId w:val="23"/>
  </w:num>
  <w:num w:numId="21" w16cid:durableId="1080521942">
    <w:abstractNumId w:val="35"/>
  </w:num>
  <w:num w:numId="22" w16cid:durableId="861213073">
    <w:abstractNumId w:val="26"/>
  </w:num>
  <w:num w:numId="23" w16cid:durableId="17656144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8941173">
    <w:abstractNumId w:val="2"/>
  </w:num>
  <w:num w:numId="25" w16cid:durableId="2143375540">
    <w:abstractNumId w:val="17"/>
  </w:num>
  <w:num w:numId="26" w16cid:durableId="543566959">
    <w:abstractNumId w:val="16"/>
  </w:num>
  <w:num w:numId="27" w16cid:durableId="280303050">
    <w:abstractNumId w:val="36"/>
  </w:num>
  <w:num w:numId="28" w16cid:durableId="789394871">
    <w:abstractNumId w:val="21"/>
  </w:num>
  <w:num w:numId="29" w16cid:durableId="162430969">
    <w:abstractNumId w:val="14"/>
  </w:num>
  <w:num w:numId="30" w16cid:durableId="146434822">
    <w:abstractNumId w:val="12"/>
  </w:num>
  <w:num w:numId="31" w16cid:durableId="1228030388">
    <w:abstractNumId w:val="18"/>
  </w:num>
  <w:num w:numId="32" w16cid:durableId="549532415">
    <w:abstractNumId w:val="24"/>
  </w:num>
  <w:num w:numId="33" w16cid:durableId="590047301">
    <w:abstractNumId w:val="31"/>
  </w:num>
  <w:num w:numId="34" w16cid:durableId="541524155">
    <w:abstractNumId w:val="7"/>
  </w:num>
  <w:num w:numId="35" w16cid:durableId="1812744451">
    <w:abstractNumId w:val="13"/>
  </w:num>
  <w:num w:numId="36" w16cid:durableId="1575160282">
    <w:abstractNumId w:val="33"/>
  </w:num>
  <w:num w:numId="37" w16cid:durableId="1635982415">
    <w:abstractNumId w:val="27"/>
  </w:num>
  <w:num w:numId="38" w16cid:durableId="1344623629">
    <w:abstractNumId w:val="37"/>
  </w:num>
  <w:num w:numId="39" w16cid:durableId="1590652216">
    <w:abstractNumId w:val="28"/>
  </w:num>
  <w:num w:numId="40" w16cid:durableId="1382097926">
    <w:abstractNumId w:val="39"/>
  </w:num>
  <w:num w:numId="41" w16cid:durableId="1461805009">
    <w:abstractNumId w:val="25"/>
  </w:num>
  <w:num w:numId="42" w16cid:durableId="3539635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07"/>
    <w:rsid w:val="00001DA3"/>
    <w:rsid w:val="00002A7B"/>
    <w:rsid w:val="000114FE"/>
    <w:rsid w:val="00014BF8"/>
    <w:rsid w:val="00054121"/>
    <w:rsid w:val="00071B42"/>
    <w:rsid w:val="00071B56"/>
    <w:rsid w:val="00075333"/>
    <w:rsid w:val="00083640"/>
    <w:rsid w:val="000915E2"/>
    <w:rsid w:val="0009593D"/>
    <w:rsid w:val="000B4623"/>
    <w:rsid w:val="000B66C4"/>
    <w:rsid w:val="000C7E1E"/>
    <w:rsid w:val="001126DF"/>
    <w:rsid w:val="00114FC7"/>
    <w:rsid w:val="001155C5"/>
    <w:rsid w:val="00115F1D"/>
    <w:rsid w:val="00125D1E"/>
    <w:rsid w:val="001306B9"/>
    <w:rsid w:val="00132C62"/>
    <w:rsid w:val="00134C45"/>
    <w:rsid w:val="00166AF6"/>
    <w:rsid w:val="00186896"/>
    <w:rsid w:val="001914B1"/>
    <w:rsid w:val="00193B27"/>
    <w:rsid w:val="001A0FC7"/>
    <w:rsid w:val="001D7E30"/>
    <w:rsid w:val="001E2B60"/>
    <w:rsid w:val="00205ADF"/>
    <w:rsid w:val="00222B50"/>
    <w:rsid w:val="00237CE8"/>
    <w:rsid w:val="002636AF"/>
    <w:rsid w:val="002675F0"/>
    <w:rsid w:val="0029348E"/>
    <w:rsid w:val="002B64C2"/>
    <w:rsid w:val="002C037D"/>
    <w:rsid w:val="002D0CDF"/>
    <w:rsid w:val="002E38A6"/>
    <w:rsid w:val="002E5E12"/>
    <w:rsid w:val="002F13EC"/>
    <w:rsid w:val="00305968"/>
    <w:rsid w:val="00314BA3"/>
    <w:rsid w:val="00330218"/>
    <w:rsid w:val="00337D4F"/>
    <w:rsid w:val="00343A08"/>
    <w:rsid w:val="00346581"/>
    <w:rsid w:val="00347ED9"/>
    <w:rsid w:val="003662B4"/>
    <w:rsid w:val="00370E8A"/>
    <w:rsid w:val="00380506"/>
    <w:rsid w:val="003855E1"/>
    <w:rsid w:val="00394AD1"/>
    <w:rsid w:val="003A30B4"/>
    <w:rsid w:val="003A3560"/>
    <w:rsid w:val="003A668F"/>
    <w:rsid w:val="003B6146"/>
    <w:rsid w:val="003C5C84"/>
    <w:rsid w:val="003F408D"/>
    <w:rsid w:val="003F5C07"/>
    <w:rsid w:val="00417D3D"/>
    <w:rsid w:val="00433AC2"/>
    <w:rsid w:val="0046554E"/>
    <w:rsid w:val="00492E4B"/>
    <w:rsid w:val="004A6D0F"/>
    <w:rsid w:val="004B10C2"/>
    <w:rsid w:val="004B1E1F"/>
    <w:rsid w:val="004C4183"/>
    <w:rsid w:val="004C49CD"/>
    <w:rsid w:val="004E6AB2"/>
    <w:rsid w:val="004F7F95"/>
    <w:rsid w:val="00503FD6"/>
    <w:rsid w:val="00506D46"/>
    <w:rsid w:val="00521613"/>
    <w:rsid w:val="005240E2"/>
    <w:rsid w:val="00542961"/>
    <w:rsid w:val="005839E0"/>
    <w:rsid w:val="00584B38"/>
    <w:rsid w:val="005A11BE"/>
    <w:rsid w:val="005C428C"/>
    <w:rsid w:val="005E4A54"/>
    <w:rsid w:val="005F1A85"/>
    <w:rsid w:val="005F565B"/>
    <w:rsid w:val="005F6129"/>
    <w:rsid w:val="006018B2"/>
    <w:rsid w:val="00612A29"/>
    <w:rsid w:val="006428B2"/>
    <w:rsid w:val="00645E89"/>
    <w:rsid w:val="00646E66"/>
    <w:rsid w:val="0065104E"/>
    <w:rsid w:val="0066059F"/>
    <w:rsid w:val="0066568C"/>
    <w:rsid w:val="006662D5"/>
    <w:rsid w:val="0068290F"/>
    <w:rsid w:val="00687634"/>
    <w:rsid w:val="00690442"/>
    <w:rsid w:val="006936C4"/>
    <w:rsid w:val="006A41F8"/>
    <w:rsid w:val="006C420B"/>
    <w:rsid w:val="006C7A25"/>
    <w:rsid w:val="006E6796"/>
    <w:rsid w:val="006E742C"/>
    <w:rsid w:val="006E787A"/>
    <w:rsid w:val="0071799D"/>
    <w:rsid w:val="00720D2A"/>
    <w:rsid w:val="007327BB"/>
    <w:rsid w:val="00751C74"/>
    <w:rsid w:val="007628B6"/>
    <w:rsid w:val="007637EA"/>
    <w:rsid w:val="00775350"/>
    <w:rsid w:val="0078281E"/>
    <w:rsid w:val="00784750"/>
    <w:rsid w:val="00795D7A"/>
    <w:rsid w:val="007A0480"/>
    <w:rsid w:val="007B1F39"/>
    <w:rsid w:val="007C584A"/>
    <w:rsid w:val="007F3B24"/>
    <w:rsid w:val="008110A9"/>
    <w:rsid w:val="00820231"/>
    <w:rsid w:val="00824285"/>
    <w:rsid w:val="008271CF"/>
    <w:rsid w:val="00837307"/>
    <w:rsid w:val="00842E54"/>
    <w:rsid w:val="00891457"/>
    <w:rsid w:val="008C43E0"/>
    <w:rsid w:val="008C723F"/>
    <w:rsid w:val="008D39CD"/>
    <w:rsid w:val="008E6A7C"/>
    <w:rsid w:val="008E7889"/>
    <w:rsid w:val="008F1978"/>
    <w:rsid w:val="008F4A24"/>
    <w:rsid w:val="00913E95"/>
    <w:rsid w:val="009321DF"/>
    <w:rsid w:val="009570E1"/>
    <w:rsid w:val="00963F60"/>
    <w:rsid w:val="00966424"/>
    <w:rsid w:val="009A0F15"/>
    <w:rsid w:val="009B125E"/>
    <w:rsid w:val="009B1482"/>
    <w:rsid w:val="009C114A"/>
    <w:rsid w:val="009C7CD6"/>
    <w:rsid w:val="009E1815"/>
    <w:rsid w:val="009F4813"/>
    <w:rsid w:val="00A04529"/>
    <w:rsid w:val="00A0702A"/>
    <w:rsid w:val="00A07B8C"/>
    <w:rsid w:val="00A125F7"/>
    <w:rsid w:val="00A25746"/>
    <w:rsid w:val="00A33B70"/>
    <w:rsid w:val="00A53B1D"/>
    <w:rsid w:val="00A7787B"/>
    <w:rsid w:val="00A80411"/>
    <w:rsid w:val="00A855A7"/>
    <w:rsid w:val="00A94CCE"/>
    <w:rsid w:val="00A973F3"/>
    <w:rsid w:val="00AA7BB2"/>
    <w:rsid w:val="00AB5E59"/>
    <w:rsid w:val="00AC5DA0"/>
    <w:rsid w:val="00AF3745"/>
    <w:rsid w:val="00B0580A"/>
    <w:rsid w:val="00B21B0E"/>
    <w:rsid w:val="00B32DCD"/>
    <w:rsid w:val="00B347CD"/>
    <w:rsid w:val="00B45307"/>
    <w:rsid w:val="00B559F9"/>
    <w:rsid w:val="00B63EDC"/>
    <w:rsid w:val="00B67B0D"/>
    <w:rsid w:val="00B772B8"/>
    <w:rsid w:val="00B82620"/>
    <w:rsid w:val="00BB775B"/>
    <w:rsid w:val="00BD2B59"/>
    <w:rsid w:val="00BD431B"/>
    <w:rsid w:val="00BF3321"/>
    <w:rsid w:val="00BF43CA"/>
    <w:rsid w:val="00BF5AA7"/>
    <w:rsid w:val="00C02B44"/>
    <w:rsid w:val="00C0587F"/>
    <w:rsid w:val="00C2613D"/>
    <w:rsid w:val="00C5255E"/>
    <w:rsid w:val="00C646A7"/>
    <w:rsid w:val="00C706AE"/>
    <w:rsid w:val="00C77DFD"/>
    <w:rsid w:val="00C8766C"/>
    <w:rsid w:val="00CA5A29"/>
    <w:rsid w:val="00CB485A"/>
    <w:rsid w:val="00CC1DAA"/>
    <w:rsid w:val="00CC265A"/>
    <w:rsid w:val="00CD12CB"/>
    <w:rsid w:val="00CD34B0"/>
    <w:rsid w:val="00D03336"/>
    <w:rsid w:val="00D13882"/>
    <w:rsid w:val="00D22036"/>
    <w:rsid w:val="00D51B6F"/>
    <w:rsid w:val="00D546A2"/>
    <w:rsid w:val="00D63DB3"/>
    <w:rsid w:val="00D74CFB"/>
    <w:rsid w:val="00D76B95"/>
    <w:rsid w:val="00D8220D"/>
    <w:rsid w:val="00D90228"/>
    <w:rsid w:val="00DA0149"/>
    <w:rsid w:val="00DC08D0"/>
    <w:rsid w:val="00DC4CF1"/>
    <w:rsid w:val="00DC567B"/>
    <w:rsid w:val="00DC7667"/>
    <w:rsid w:val="00DE25B9"/>
    <w:rsid w:val="00DF13B1"/>
    <w:rsid w:val="00DF627B"/>
    <w:rsid w:val="00E22CCA"/>
    <w:rsid w:val="00E2578C"/>
    <w:rsid w:val="00E4498A"/>
    <w:rsid w:val="00E51F03"/>
    <w:rsid w:val="00E62DC3"/>
    <w:rsid w:val="00E77960"/>
    <w:rsid w:val="00EB6D1D"/>
    <w:rsid w:val="00EC6131"/>
    <w:rsid w:val="00ED4F67"/>
    <w:rsid w:val="00ED5342"/>
    <w:rsid w:val="00ED7A0B"/>
    <w:rsid w:val="00EE27F9"/>
    <w:rsid w:val="00EF54F4"/>
    <w:rsid w:val="00F12B49"/>
    <w:rsid w:val="00F14038"/>
    <w:rsid w:val="00F23A64"/>
    <w:rsid w:val="00F75E72"/>
    <w:rsid w:val="00F92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094E"/>
  <w15:chartTrackingRefBased/>
  <w15:docId w15:val="{7BD509AC-0E25-4D38-8272-6344C603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F39"/>
    <w:rPr>
      <w:sz w:val="24"/>
      <w:szCs w:val="24"/>
    </w:rPr>
  </w:style>
  <w:style w:type="paragraph" w:styleId="Antrat1">
    <w:name w:val="heading 1"/>
    <w:basedOn w:val="prastasis"/>
    <w:next w:val="prastasis"/>
    <w:link w:val="Antrat1Diagrama"/>
    <w:qFormat/>
    <w:rsid w:val="007B1F39"/>
    <w:pPr>
      <w:keepNext/>
      <w:outlineLvl w:val="0"/>
    </w:pPr>
    <w:rPr>
      <w:rFonts w:ascii="TimesLT" w:hAnsi="TimesLT"/>
      <w:b/>
      <w:sz w:val="28"/>
      <w:szCs w:val="20"/>
    </w:rPr>
  </w:style>
  <w:style w:type="paragraph" w:styleId="Antrat2">
    <w:name w:val="heading 2"/>
    <w:basedOn w:val="prastasis"/>
    <w:next w:val="prastasis"/>
    <w:link w:val="Antrat2Diagrama"/>
    <w:qFormat/>
    <w:rsid w:val="007B1F39"/>
    <w:pPr>
      <w:keepNext/>
      <w:spacing w:line="360" w:lineRule="auto"/>
      <w:outlineLvl w:val="1"/>
    </w:pPr>
    <w:rPr>
      <w:b/>
      <w:bCs/>
      <w:iCs/>
      <w:sz w:val="20"/>
    </w:rPr>
  </w:style>
  <w:style w:type="paragraph" w:styleId="Antrat3">
    <w:name w:val="heading 3"/>
    <w:basedOn w:val="prastasis"/>
    <w:next w:val="prastasis"/>
    <w:link w:val="Antrat3Diagrama"/>
    <w:qFormat/>
    <w:rsid w:val="007B1F39"/>
    <w:pPr>
      <w:keepNext/>
      <w:spacing w:line="360" w:lineRule="auto"/>
      <w:outlineLvl w:val="2"/>
    </w:pPr>
    <w:rPr>
      <w:iCs/>
      <w:sz w:val="20"/>
      <w:u w:val="single"/>
    </w:rPr>
  </w:style>
  <w:style w:type="paragraph" w:styleId="Antrat4">
    <w:name w:val="heading 4"/>
    <w:basedOn w:val="prastasis"/>
    <w:next w:val="prastasis"/>
    <w:link w:val="Antrat4Diagrama"/>
    <w:qFormat/>
    <w:rsid w:val="007B1F39"/>
    <w:pPr>
      <w:keepNext/>
      <w:outlineLvl w:val="3"/>
    </w:pPr>
    <w:rPr>
      <w:b/>
      <w:bCs/>
      <w:sz w:val="20"/>
      <w:u w:val="single"/>
    </w:rPr>
  </w:style>
  <w:style w:type="paragraph" w:styleId="Antrat5">
    <w:name w:val="heading 5"/>
    <w:basedOn w:val="prastasis"/>
    <w:next w:val="prastasis"/>
    <w:link w:val="Antrat5Diagrama"/>
    <w:qFormat/>
    <w:rsid w:val="007B1F39"/>
    <w:pPr>
      <w:keepNext/>
      <w:ind w:left="369"/>
      <w:outlineLvl w:val="4"/>
    </w:pPr>
    <w:rPr>
      <w:b/>
      <w:bCs/>
      <w:iCs/>
      <w:sz w:val="20"/>
    </w:rPr>
  </w:style>
  <w:style w:type="paragraph" w:styleId="Antrat6">
    <w:name w:val="heading 6"/>
    <w:basedOn w:val="prastasis"/>
    <w:next w:val="prastasis"/>
    <w:link w:val="Antrat6Diagrama"/>
    <w:qFormat/>
    <w:rsid w:val="007B1F39"/>
    <w:pPr>
      <w:keepNext/>
      <w:ind w:firstLine="369"/>
      <w:outlineLvl w:val="5"/>
    </w:pPr>
    <w:rPr>
      <w:b/>
      <w:bCs/>
      <w:iCs/>
      <w:sz w:val="20"/>
    </w:rPr>
  </w:style>
  <w:style w:type="paragraph" w:styleId="Antrat7">
    <w:name w:val="heading 7"/>
    <w:basedOn w:val="prastasis"/>
    <w:next w:val="prastasis"/>
    <w:link w:val="Antrat7Diagrama"/>
    <w:qFormat/>
    <w:rsid w:val="007B1F39"/>
    <w:pPr>
      <w:keepNext/>
      <w:outlineLvl w:val="6"/>
    </w:pPr>
    <w:rPr>
      <w:i/>
      <w:iCs/>
      <w:sz w:val="20"/>
    </w:rPr>
  </w:style>
  <w:style w:type="paragraph" w:styleId="Antrat8">
    <w:name w:val="heading 8"/>
    <w:basedOn w:val="prastasis"/>
    <w:next w:val="prastasis"/>
    <w:link w:val="Antrat8Diagrama"/>
    <w:qFormat/>
    <w:rsid w:val="007B1F39"/>
    <w:pPr>
      <w:keepNext/>
      <w:outlineLvl w:val="7"/>
    </w:pPr>
    <w:rPr>
      <w:b/>
      <w:bCs/>
    </w:rPr>
  </w:style>
  <w:style w:type="paragraph" w:styleId="Antrat9">
    <w:name w:val="heading 9"/>
    <w:basedOn w:val="prastasis"/>
    <w:next w:val="prastasis"/>
    <w:link w:val="Antrat9Diagrama"/>
    <w:qFormat/>
    <w:rsid w:val="007B1F39"/>
    <w:pPr>
      <w:keepNext/>
      <w:outlineLvl w:val="8"/>
    </w:pPr>
    <w:rPr>
      <w:i/>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1F39"/>
    <w:rPr>
      <w:rFonts w:ascii="TimesLT" w:hAnsi="TimesLT"/>
      <w:b/>
      <w:sz w:val="28"/>
    </w:rPr>
  </w:style>
  <w:style w:type="character" w:customStyle="1" w:styleId="Antrat2Diagrama">
    <w:name w:val="Antraštė 2 Diagrama"/>
    <w:basedOn w:val="Numatytasispastraiposriftas"/>
    <w:link w:val="Antrat2"/>
    <w:rsid w:val="007B1F39"/>
    <w:rPr>
      <w:b/>
      <w:bCs/>
      <w:iCs/>
      <w:szCs w:val="24"/>
    </w:rPr>
  </w:style>
  <w:style w:type="character" w:customStyle="1" w:styleId="Antrat3Diagrama">
    <w:name w:val="Antraštė 3 Diagrama"/>
    <w:basedOn w:val="Numatytasispastraiposriftas"/>
    <w:link w:val="Antrat3"/>
    <w:rsid w:val="007B1F39"/>
    <w:rPr>
      <w:iCs/>
      <w:szCs w:val="24"/>
      <w:u w:val="single"/>
    </w:rPr>
  </w:style>
  <w:style w:type="character" w:customStyle="1" w:styleId="Antrat4Diagrama">
    <w:name w:val="Antraštė 4 Diagrama"/>
    <w:basedOn w:val="Numatytasispastraiposriftas"/>
    <w:link w:val="Antrat4"/>
    <w:rsid w:val="007B1F39"/>
    <w:rPr>
      <w:b/>
      <w:bCs/>
      <w:szCs w:val="24"/>
      <w:u w:val="single"/>
    </w:rPr>
  </w:style>
  <w:style w:type="character" w:customStyle="1" w:styleId="Antrat5Diagrama">
    <w:name w:val="Antraštė 5 Diagrama"/>
    <w:basedOn w:val="Numatytasispastraiposriftas"/>
    <w:link w:val="Antrat5"/>
    <w:rsid w:val="007B1F39"/>
    <w:rPr>
      <w:b/>
      <w:bCs/>
      <w:iCs/>
      <w:szCs w:val="24"/>
    </w:rPr>
  </w:style>
  <w:style w:type="character" w:customStyle="1" w:styleId="Antrat6Diagrama">
    <w:name w:val="Antraštė 6 Diagrama"/>
    <w:basedOn w:val="Numatytasispastraiposriftas"/>
    <w:link w:val="Antrat6"/>
    <w:rsid w:val="007B1F39"/>
    <w:rPr>
      <w:b/>
      <w:bCs/>
      <w:iCs/>
      <w:szCs w:val="24"/>
    </w:rPr>
  </w:style>
  <w:style w:type="character" w:customStyle="1" w:styleId="Antrat7Diagrama">
    <w:name w:val="Antraštė 7 Diagrama"/>
    <w:basedOn w:val="Numatytasispastraiposriftas"/>
    <w:link w:val="Antrat7"/>
    <w:rsid w:val="007B1F39"/>
    <w:rPr>
      <w:i/>
      <w:iCs/>
      <w:szCs w:val="24"/>
    </w:rPr>
  </w:style>
  <w:style w:type="character" w:customStyle="1" w:styleId="Antrat8Diagrama">
    <w:name w:val="Antraštė 8 Diagrama"/>
    <w:basedOn w:val="Numatytasispastraiposriftas"/>
    <w:link w:val="Antrat8"/>
    <w:rsid w:val="007B1F39"/>
    <w:rPr>
      <w:b/>
      <w:bCs/>
      <w:sz w:val="24"/>
      <w:szCs w:val="24"/>
    </w:rPr>
  </w:style>
  <w:style w:type="character" w:customStyle="1" w:styleId="Antrat9Diagrama">
    <w:name w:val="Antraštė 9 Diagrama"/>
    <w:basedOn w:val="Numatytasispastraiposriftas"/>
    <w:link w:val="Antrat9"/>
    <w:rsid w:val="007B1F39"/>
    <w:rPr>
      <w:i/>
      <w:iCs/>
      <w:sz w:val="16"/>
    </w:rPr>
  </w:style>
  <w:style w:type="paragraph" w:styleId="Pavadinimas">
    <w:name w:val="Title"/>
    <w:basedOn w:val="prastasis"/>
    <w:link w:val="PavadinimasDiagrama"/>
    <w:qFormat/>
    <w:rsid w:val="007B1F39"/>
    <w:pPr>
      <w:ind w:left="6480" w:firstLine="720"/>
      <w:jc w:val="center"/>
    </w:pPr>
    <w:rPr>
      <w:b/>
      <w:bCs/>
      <w:sz w:val="28"/>
    </w:rPr>
  </w:style>
  <w:style w:type="character" w:customStyle="1" w:styleId="PavadinimasDiagrama">
    <w:name w:val="Pavadinimas Diagrama"/>
    <w:basedOn w:val="Numatytasispastraiposriftas"/>
    <w:link w:val="Pavadinimas"/>
    <w:rsid w:val="007B1F39"/>
    <w:rPr>
      <w:b/>
      <w:bCs/>
      <w:sz w:val="28"/>
      <w:szCs w:val="24"/>
    </w:rPr>
  </w:style>
  <w:style w:type="paragraph" w:styleId="Sraopastraipa">
    <w:name w:val="List Paragraph"/>
    <w:basedOn w:val="prastasis"/>
    <w:uiPriority w:val="34"/>
    <w:qFormat/>
    <w:rsid w:val="003F5C07"/>
    <w:pPr>
      <w:ind w:left="720"/>
      <w:contextualSpacing/>
    </w:pPr>
  </w:style>
  <w:style w:type="paragraph" w:styleId="Debesliotekstas">
    <w:name w:val="Balloon Text"/>
    <w:basedOn w:val="prastasis"/>
    <w:link w:val="DebesliotekstasDiagrama"/>
    <w:uiPriority w:val="99"/>
    <w:semiHidden/>
    <w:unhideWhenUsed/>
    <w:rsid w:val="00CB48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485A"/>
    <w:rPr>
      <w:rFonts w:ascii="Segoe UI" w:hAnsi="Segoe UI" w:cs="Segoe UI"/>
      <w:sz w:val="18"/>
      <w:szCs w:val="18"/>
    </w:rPr>
  </w:style>
  <w:style w:type="paragraph" w:customStyle="1" w:styleId="cs2a4a7cb2">
    <w:name w:val="cs2a4a7cb2"/>
    <w:basedOn w:val="prastasis"/>
    <w:rsid w:val="000114FE"/>
    <w:pPr>
      <w:jc w:val="center"/>
    </w:pPr>
    <w:rPr>
      <w:lang w:val="lt-LT" w:eastAsia="lt-LT"/>
    </w:rPr>
  </w:style>
  <w:style w:type="paragraph" w:styleId="Paantrat">
    <w:name w:val="Subtitle"/>
    <w:basedOn w:val="prastasis"/>
    <w:next w:val="Pagrindinistekstas"/>
    <w:link w:val="PaantratDiagrama"/>
    <w:qFormat/>
    <w:rsid w:val="000114FE"/>
    <w:pPr>
      <w:suppressAutoHyphens/>
      <w:jc w:val="center"/>
    </w:pPr>
    <w:rPr>
      <w:b/>
      <w:szCs w:val="20"/>
      <w:lang w:val="lt-LT" w:eastAsia="ar-SA"/>
    </w:rPr>
  </w:style>
  <w:style w:type="character" w:customStyle="1" w:styleId="PaantratDiagrama">
    <w:name w:val="Paantraštė Diagrama"/>
    <w:basedOn w:val="Numatytasispastraiposriftas"/>
    <w:link w:val="Paantrat"/>
    <w:rsid w:val="000114FE"/>
    <w:rPr>
      <w:b/>
      <w:sz w:val="24"/>
      <w:lang w:val="lt-LT" w:eastAsia="ar-SA"/>
    </w:rPr>
  </w:style>
  <w:style w:type="paragraph" w:styleId="Pagrindinistekstas">
    <w:name w:val="Body Text"/>
    <w:basedOn w:val="prastasis"/>
    <w:link w:val="PagrindinistekstasDiagrama"/>
    <w:uiPriority w:val="99"/>
    <w:unhideWhenUsed/>
    <w:rsid w:val="000114FE"/>
    <w:pPr>
      <w:spacing w:after="120"/>
    </w:pPr>
  </w:style>
  <w:style w:type="character" w:customStyle="1" w:styleId="PagrindinistekstasDiagrama">
    <w:name w:val="Pagrindinis tekstas Diagrama"/>
    <w:basedOn w:val="Numatytasispastraiposriftas"/>
    <w:link w:val="Pagrindinistekstas"/>
    <w:uiPriority w:val="99"/>
    <w:rsid w:val="000114FE"/>
    <w:rPr>
      <w:sz w:val="24"/>
      <w:szCs w:val="24"/>
    </w:rPr>
  </w:style>
  <w:style w:type="paragraph" w:customStyle="1" w:styleId="Style3">
    <w:name w:val="Style3"/>
    <w:basedOn w:val="prastasis"/>
    <w:rsid w:val="000114FE"/>
    <w:pPr>
      <w:widowControl w:val="0"/>
      <w:autoSpaceDE w:val="0"/>
      <w:spacing w:line="278" w:lineRule="exact"/>
      <w:jc w:val="center"/>
    </w:pPr>
    <w:rPr>
      <w:lang w:val="lt-LT" w:eastAsia="ar-SA"/>
    </w:rPr>
  </w:style>
  <w:style w:type="character" w:styleId="Grietas">
    <w:name w:val="Strong"/>
    <w:qFormat/>
    <w:rsid w:val="000114FE"/>
    <w:rPr>
      <w:b/>
      <w:bCs/>
    </w:rPr>
  </w:style>
  <w:style w:type="paragraph" w:customStyle="1" w:styleId="WW-trauka11111111111">
    <w:name w:val="WW-Įtrauka11111111111"/>
    <w:basedOn w:val="Pagrindinistekstas"/>
    <w:rsid w:val="000114FE"/>
    <w:pPr>
      <w:widowControl w:val="0"/>
      <w:tabs>
        <w:tab w:val="left" w:pos="567"/>
      </w:tabs>
      <w:suppressAutoHyphens/>
      <w:ind w:left="567" w:hanging="283"/>
    </w:pPr>
    <w:rPr>
      <w:rFonts w:eastAsia="Andale Sans UI"/>
      <w:kern w:val="1"/>
      <w:lang w:eastAsia="en-GB"/>
    </w:rPr>
  </w:style>
  <w:style w:type="character" w:styleId="Emfaz">
    <w:name w:val="Emphasis"/>
    <w:uiPriority w:val="20"/>
    <w:qFormat/>
    <w:rsid w:val="00B45307"/>
    <w:rPr>
      <w:b/>
      <w:bCs/>
      <w:i w:val="0"/>
      <w:iCs w:val="0"/>
    </w:rPr>
  </w:style>
  <w:style w:type="character" w:customStyle="1" w:styleId="st1">
    <w:name w:val="st1"/>
    <w:rsid w:val="00B45307"/>
  </w:style>
  <w:style w:type="paragraph" w:styleId="Betarp">
    <w:name w:val="No Spacing"/>
    <w:uiPriority w:val="1"/>
    <w:qFormat/>
    <w:rsid w:val="00305968"/>
    <w:rPr>
      <w:rFonts w:asciiTheme="minorHAnsi" w:eastAsiaTheme="minorHAnsi" w:hAnsiTheme="minorHAnsi" w:cstheme="minorBidi"/>
      <w:sz w:val="22"/>
      <w:szCs w:val="22"/>
    </w:rPr>
  </w:style>
  <w:style w:type="paragraph" w:customStyle="1" w:styleId="DiagramaDiagrama1CharCharCharCharDiagramaChar">
    <w:name w:val="Diagrama Diagrama1 Char Char Char Char Diagrama Char"/>
    <w:basedOn w:val="prastasis"/>
    <w:rsid w:val="00343A08"/>
    <w:pPr>
      <w:spacing w:after="160" w:line="240" w:lineRule="exact"/>
    </w:pPr>
    <w:rPr>
      <w:rFonts w:ascii="Tahoma" w:hAnsi="Tahoma"/>
      <w:sz w:val="20"/>
      <w:szCs w:val="20"/>
    </w:rPr>
  </w:style>
  <w:style w:type="paragraph" w:customStyle="1" w:styleId="Textbeitrauku">
    <w:name w:val="Text_be itrauku"/>
    <w:basedOn w:val="prastasis"/>
    <w:rsid w:val="00343A08"/>
    <w:pPr>
      <w:suppressAutoHyphens/>
      <w:jc w:val="both"/>
    </w:pPr>
    <w:rPr>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78645">
      <w:bodyDiv w:val="1"/>
      <w:marLeft w:val="0"/>
      <w:marRight w:val="0"/>
      <w:marTop w:val="0"/>
      <w:marBottom w:val="0"/>
      <w:divBdr>
        <w:top w:val="none" w:sz="0" w:space="0" w:color="auto"/>
        <w:left w:val="none" w:sz="0" w:space="0" w:color="auto"/>
        <w:bottom w:val="none" w:sz="0" w:space="0" w:color="auto"/>
        <w:right w:val="none" w:sz="0" w:space="0" w:color="auto"/>
      </w:divBdr>
    </w:div>
    <w:div w:id="1219584842">
      <w:bodyDiv w:val="1"/>
      <w:marLeft w:val="0"/>
      <w:marRight w:val="0"/>
      <w:marTop w:val="0"/>
      <w:marBottom w:val="0"/>
      <w:divBdr>
        <w:top w:val="none" w:sz="0" w:space="0" w:color="auto"/>
        <w:left w:val="none" w:sz="0" w:space="0" w:color="auto"/>
        <w:bottom w:val="none" w:sz="0" w:space="0" w:color="auto"/>
        <w:right w:val="none" w:sz="0" w:space="0" w:color="auto"/>
      </w:divBdr>
    </w:div>
    <w:div w:id="1467501619">
      <w:bodyDiv w:val="1"/>
      <w:marLeft w:val="0"/>
      <w:marRight w:val="0"/>
      <w:marTop w:val="0"/>
      <w:marBottom w:val="0"/>
      <w:divBdr>
        <w:top w:val="none" w:sz="0" w:space="0" w:color="auto"/>
        <w:left w:val="none" w:sz="0" w:space="0" w:color="auto"/>
        <w:bottom w:val="none" w:sz="0" w:space="0" w:color="auto"/>
        <w:right w:val="none" w:sz="0" w:space="0" w:color="auto"/>
      </w:divBdr>
    </w:div>
    <w:div w:id="1918860753">
      <w:bodyDiv w:val="1"/>
      <w:marLeft w:val="0"/>
      <w:marRight w:val="0"/>
      <w:marTop w:val="0"/>
      <w:marBottom w:val="0"/>
      <w:divBdr>
        <w:top w:val="none" w:sz="0" w:space="0" w:color="auto"/>
        <w:left w:val="none" w:sz="0" w:space="0" w:color="auto"/>
        <w:bottom w:val="none" w:sz="0" w:space="0" w:color="auto"/>
        <w:right w:val="none" w:sz="0" w:space="0" w:color="auto"/>
      </w:divBdr>
    </w:div>
    <w:div w:id="21445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0921D-43B9-435E-A2D4-B83D6510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2489</Words>
  <Characters>1420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Vartotojas</cp:lastModifiedBy>
  <cp:revision>2</cp:revision>
  <cp:lastPrinted>2024-09-25T06:28:00Z</cp:lastPrinted>
  <dcterms:created xsi:type="dcterms:W3CDTF">2024-10-03T07:38:00Z</dcterms:created>
  <dcterms:modified xsi:type="dcterms:W3CDTF">2024-10-03T07:38:00Z</dcterms:modified>
</cp:coreProperties>
</file>