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7505" w14:textId="77777777" w:rsidR="000E4815" w:rsidRPr="0046518F" w:rsidRDefault="000E4815" w:rsidP="000E4815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46518F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407FEB0" wp14:editId="01C276CA">
            <wp:extent cx="483235" cy="5676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7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E382" w14:textId="77777777" w:rsidR="000E4815" w:rsidRPr="0046518F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4ABFCFE3" w14:textId="77777777" w:rsidR="000E4815" w:rsidRPr="0046518F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3B971341" w14:textId="45A02EF6" w:rsidR="000E4815" w:rsidRPr="0046518F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6518F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 w:rsidR="007977E7"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2DCA6BA6" w14:textId="77777777" w:rsidR="000E4815" w:rsidRPr="0046518F" w:rsidRDefault="000E4815" w:rsidP="000E481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9907A46" w14:textId="63129F1C" w:rsidR="000E4815" w:rsidRPr="0046518F" w:rsidRDefault="007977E7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0445E764" w14:textId="40C7934E" w:rsidR="000E5574" w:rsidRPr="00BA6529" w:rsidRDefault="000E5574" w:rsidP="000E55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bookmarkStart w:id="0" w:name="_Hlk135061419"/>
      <w:r w:rsidRPr="00BA652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LAIKINOSIOS </w:t>
      </w:r>
      <w:r w:rsidR="00F1480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GLOBOS PANAIKINIMO U</w:t>
      </w:r>
      <w:r w:rsidR="001E2A1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 B.</w:t>
      </w:r>
    </w:p>
    <w:p w14:paraId="08CAA286" w14:textId="77777777" w:rsidR="000E5574" w:rsidRPr="00BA6529" w:rsidRDefault="000E5574" w:rsidP="000E55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bookmarkEnd w:id="0"/>
    <w:p w14:paraId="64530DC8" w14:textId="1737EA90" w:rsidR="000E4815" w:rsidRPr="0046518F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="00051A03"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E0468B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</w:t>
      </w:r>
      <w:r w:rsidR="00C849A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spalio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 </w:t>
      </w:r>
      <w:r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>d.</w:t>
      </w:r>
      <w:r w:rsidR="00105C6B"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>Nr.</w:t>
      </w:r>
      <w:r w:rsidR="004C3929"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152EC9">
        <w:rPr>
          <w:rFonts w:ascii="Times New Roman" w:eastAsia="Times New Roman" w:hAnsi="Times New Roman" w:cs="Times New Roman"/>
          <w:sz w:val="24"/>
          <w:szCs w:val="20"/>
          <w:lang w:eastAsia="ar-SA"/>
        </w:rPr>
        <w:t>MP1-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508</w:t>
      </w:r>
    </w:p>
    <w:p w14:paraId="61449CE0" w14:textId="77777777" w:rsidR="000E4815" w:rsidRPr="0046518F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>Kėdainiai</w:t>
      </w:r>
    </w:p>
    <w:p w14:paraId="20433ACF" w14:textId="77777777" w:rsidR="000E4815" w:rsidRPr="0046518F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7867088D" w14:textId="56A37B33" w:rsidR="006B7C8D" w:rsidRPr="00A6085C" w:rsidRDefault="000E4815" w:rsidP="000E48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651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23DB9BF3" w14:textId="77777777" w:rsidR="0059003F" w:rsidRDefault="0059003F" w:rsidP="000E48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8E40574" w14:textId="2D774216" w:rsidR="0059003F" w:rsidRDefault="0059003F" w:rsidP="005900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Vadovaudamasi</w:t>
      </w:r>
      <w:r w:rsidR="00C16AFC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0468B" w:rsidRPr="0020284C">
        <w:rPr>
          <w:rFonts w:ascii="Times New Roman" w:hAnsi="Times New Roman" w:cs="Times New Roman"/>
          <w:sz w:val="24"/>
          <w:szCs w:val="24"/>
        </w:rPr>
        <w:t>Lietuvos Respublikos vietos savivaldos įstatymo</w:t>
      </w:r>
      <w:r w:rsidR="00E0468B">
        <w:rPr>
          <w:rFonts w:ascii="Times New Roman" w:hAnsi="Times New Roman" w:cs="Times New Roman"/>
          <w:sz w:val="24"/>
          <w:szCs w:val="24"/>
        </w:rPr>
        <w:t xml:space="preserve"> 6 straipsnio 44 punktu</w:t>
      </w:r>
      <w:r w:rsidR="00E0468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Lietuvos Respublikos civilinio kodekso 3.255 straipsnio </w:t>
      </w:r>
      <w:r w:rsidR="009067A6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punktu, Vaiko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globos organizavimo nuostatų, patvirtintų </w:t>
      </w:r>
      <w:r>
        <w:rPr>
          <w:rFonts w:ascii="Times New Roman" w:hAnsi="Times New Roman" w:cs="Times New Roman"/>
          <w:sz w:val="24"/>
          <w:szCs w:val="24"/>
        </w:rPr>
        <w:t>Lietuvos Respublikos Vyriausybės 2002 m. kovo 27 d. nutarimu Nr. 405</w:t>
      </w:r>
      <w:r w:rsidR="00FD4D17">
        <w:rPr>
          <w:rFonts w:ascii="Times New Roman" w:hAnsi="Times New Roman" w:cs="Times New Roman"/>
          <w:sz w:val="24"/>
          <w:szCs w:val="24"/>
        </w:rPr>
        <w:t xml:space="preserve"> </w:t>
      </w:r>
      <w:r w:rsidR="00FD4D17" w:rsidRPr="00FD4D17">
        <w:rPr>
          <w:rFonts w:ascii="Times New Roman" w:hAnsi="Times New Roman" w:cs="Times New Roman"/>
          <w:sz w:val="24"/>
          <w:szCs w:val="24"/>
        </w:rPr>
        <w:t>„</w:t>
      </w:r>
      <w:r w:rsidR="00FD4D17" w:rsidRPr="00FD4D17">
        <w:rPr>
          <w:rFonts w:ascii="Times New Roman" w:hAnsi="Times New Roman" w:cs="Times New Roman"/>
          <w:sz w:val="24"/>
          <w:szCs w:val="24"/>
          <w:lang w:eastAsia="ar-SA"/>
        </w:rPr>
        <w:t>Dėl Vaiko globos organizavimo nuostatų</w:t>
      </w:r>
      <w:r w:rsidR="00FD4D17" w:rsidRPr="00FD4D17">
        <w:rPr>
          <w:rFonts w:ascii="Times New Roman" w:hAnsi="Times New Roman" w:cs="Times New Roman"/>
          <w:sz w:val="24"/>
          <w:szCs w:val="24"/>
        </w:rPr>
        <w:t xml:space="preserve"> patvirtinimo“</w:t>
      </w:r>
      <w:r w:rsidR="00FD4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87 punktu,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ir atsižvelgdama</w:t>
      </w:r>
      <w:r w:rsidR="00C16AFC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į Valstybės vaiko teisių apsaugos ir įvaikinimo tarnybos prie socialinės apsaugos ir darbo ministerijos </w:t>
      </w:r>
      <w:r w:rsidR="006643A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Kauno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apskrities vaiko teisių apsaugos skyriaus 202</w:t>
      </w:r>
      <w:r w:rsidR="00C849A0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rugsėjo 27</w:t>
      </w:r>
      <w:r w:rsidR="00A6085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nurodymą Nr.</w:t>
      </w:r>
      <w:r w:rsidR="006643A9">
        <w:rPr>
          <w:rFonts w:ascii="Times New Roman" w:eastAsia="Times New Roman" w:hAnsi="Times New Roman" w:cs="Times New Roman"/>
          <w:sz w:val="24"/>
          <w:szCs w:val="20"/>
          <w:lang w:eastAsia="ar-SA"/>
        </w:rPr>
        <w:t>4SD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7019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</w:t>
      </w:r>
      <w:r w:rsidR="000E5574">
        <w:rPr>
          <w:rFonts w:ascii="Times New Roman" w:eastAsia="Times New Roman" w:hAnsi="Times New Roman" w:cs="Times New Roman"/>
          <w:sz w:val="24"/>
          <w:szCs w:val="20"/>
          <w:lang w:eastAsia="ar-SA"/>
        </w:rPr>
        <w:t>Nurodymas d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ėl laikinosios globos</w:t>
      </w:r>
      <w:r w:rsidR="000E55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(rūpybos)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</w:t>
      </w:r>
      <w:r w:rsidR="00C849A0">
        <w:rPr>
          <w:rFonts w:ascii="Times New Roman" w:eastAsia="Times New Roman" w:hAnsi="Times New Roman" w:cs="Times New Roman"/>
          <w:sz w:val="24"/>
          <w:szCs w:val="20"/>
          <w:lang w:eastAsia="ar-SA"/>
        </w:rPr>
        <w:t>baigos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“, </w:t>
      </w:r>
    </w:p>
    <w:p w14:paraId="0EB21201" w14:textId="1987CFD1" w:rsidR="0059003F" w:rsidRPr="00C16AFC" w:rsidRDefault="0059003F" w:rsidP="00CF28D4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p a n a i k i n u laikiną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globą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B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gim.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DC27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C16AF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gim.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gyv.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7D2DB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ir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B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7D2DB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gim.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C16AF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gyv.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7D2DBB">
        <w:rPr>
          <w:rFonts w:ascii="Times New Roman" w:eastAsia="Times New Roman" w:hAnsi="Times New Roman" w:cs="Times New Roman"/>
          <w:sz w:val="24"/>
          <w:szCs w:val="20"/>
          <w:lang w:eastAsia="ar-SA"/>
        </w:rPr>
        <w:t>dukrai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globojamai</w:t>
      </w:r>
      <w:r w:rsidR="00302BA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1480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Ž. (duomenys neskelbtini)</w:t>
      </w:r>
      <w:r w:rsidR="00302BA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gyv. </w:t>
      </w:r>
      <w:r w:rsidR="001E2A19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302BA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C16AFC">
        <w:rPr>
          <w:rFonts w:ascii="Times New Roman" w:eastAsia="Times New Roman" w:hAnsi="Times New Roman" w:cs="Times New Roman"/>
          <w:sz w:val="24"/>
          <w:szCs w:val="24"/>
        </w:rPr>
        <w:t>dė</w:t>
      </w:r>
      <w:r w:rsidR="00CF28D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 nuolatinės </w:t>
      </w:r>
      <w:r w:rsidR="009C5110">
        <w:rPr>
          <w:rFonts w:ascii="Times New Roman" w:eastAsia="Times New Roman" w:hAnsi="Times New Roman" w:cs="Times New Roman"/>
          <w:sz w:val="24"/>
          <w:szCs w:val="20"/>
          <w:lang w:eastAsia="ar-SA"/>
        </w:rPr>
        <w:t>rūpybos</w:t>
      </w:r>
      <w:r w:rsidR="00CF28D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nustatymo. </w:t>
      </w:r>
    </w:p>
    <w:p w14:paraId="55A8F5BB" w14:textId="5259A841" w:rsidR="00A6085C" w:rsidRPr="0046518F" w:rsidRDefault="0050455D" w:rsidP="00A608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085C" w:rsidRPr="0046518F">
        <w:rPr>
          <w:rFonts w:ascii="Times New Roman" w:hAnsi="Times New Roman" w:cs="Times New Roman"/>
          <w:sz w:val="24"/>
          <w:szCs w:val="24"/>
        </w:rPr>
        <w:t xml:space="preserve">Šis </w:t>
      </w:r>
      <w:r>
        <w:rPr>
          <w:rFonts w:ascii="Times New Roman" w:hAnsi="Times New Roman" w:cs="Times New Roman"/>
          <w:sz w:val="24"/>
          <w:szCs w:val="24"/>
        </w:rPr>
        <w:t>potvarkis</w:t>
      </w:r>
      <w:r w:rsidR="00A6085C" w:rsidRPr="0046518F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>
        <w:rPr>
          <w:rFonts w:ascii="Times New Roman" w:hAnsi="Times New Roman" w:cs="Times New Roman"/>
          <w:sz w:val="24"/>
          <w:szCs w:val="24"/>
        </w:rPr>
        <w:t>potvarkio</w:t>
      </w:r>
      <w:r w:rsidR="00A6085C" w:rsidRPr="004651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085C" w:rsidRPr="0046518F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AE4AC5">
        <w:rPr>
          <w:rFonts w:ascii="Times New Roman" w:hAnsi="Times New Roman" w:cs="Times New Roman"/>
          <w:sz w:val="24"/>
          <w:szCs w:val="24"/>
        </w:rPr>
        <w:t>ui</w:t>
      </w:r>
      <w:r w:rsidR="00A6085C" w:rsidRPr="0046518F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3447B87E" w14:textId="77777777" w:rsidR="0059003F" w:rsidRDefault="0059003F" w:rsidP="000E48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2164565" w14:textId="77777777" w:rsidR="0059003F" w:rsidRDefault="0059003F" w:rsidP="000E48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2153E68" w14:textId="7B194064" w:rsidR="000E4815" w:rsidRDefault="000E5574" w:rsidP="006B7C8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Savivaldybės mer</w:t>
      </w:r>
      <w:r w:rsidR="00C16AFC">
        <w:rPr>
          <w:rFonts w:ascii="Times New Roman" w:eastAsia="Lucida Sans Unicode" w:hAnsi="Times New Roman" w:cs="Times New Roman"/>
          <w:sz w:val="24"/>
          <w:szCs w:val="24"/>
        </w:rPr>
        <w:t>as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316CD">
        <w:rPr>
          <w:rFonts w:ascii="Times New Roman" w:eastAsia="Lucida Sans Unicode" w:hAnsi="Times New Roman" w:cs="Times New Roman"/>
          <w:sz w:val="24"/>
          <w:szCs w:val="24"/>
        </w:rPr>
        <w:t xml:space="preserve">      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V</w:t>
      </w:r>
      <w:r w:rsidR="00C16AFC">
        <w:rPr>
          <w:rFonts w:ascii="Times New Roman" w:eastAsia="Lucida Sans Unicode" w:hAnsi="Times New Roman" w:cs="Times New Roman"/>
          <w:sz w:val="24"/>
          <w:szCs w:val="24"/>
        </w:rPr>
        <w:t>alentinas Tamulis</w:t>
      </w:r>
    </w:p>
    <w:p w14:paraId="000F49EA" w14:textId="09BB1D4C" w:rsidR="000E5574" w:rsidRPr="0046518F" w:rsidRDefault="000E5574" w:rsidP="006B7C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sectPr w:rsidR="000E5574" w:rsidRPr="0046518F" w:rsidSect="00897152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5"/>
    <w:rsid w:val="00015098"/>
    <w:rsid w:val="00051A03"/>
    <w:rsid w:val="000A2AE0"/>
    <w:rsid w:val="000D58E1"/>
    <w:rsid w:val="000E4815"/>
    <w:rsid w:val="000E5574"/>
    <w:rsid w:val="00105C6B"/>
    <w:rsid w:val="0012038E"/>
    <w:rsid w:val="001251C5"/>
    <w:rsid w:val="00131852"/>
    <w:rsid w:val="00140AB5"/>
    <w:rsid w:val="00152EC9"/>
    <w:rsid w:val="00155D95"/>
    <w:rsid w:val="00166C83"/>
    <w:rsid w:val="00184C1B"/>
    <w:rsid w:val="001C3841"/>
    <w:rsid w:val="001D4462"/>
    <w:rsid w:val="001E2A19"/>
    <w:rsid w:val="001F2098"/>
    <w:rsid w:val="00200EE4"/>
    <w:rsid w:val="00200FDA"/>
    <w:rsid w:val="00231506"/>
    <w:rsid w:val="00233582"/>
    <w:rsid w:val="00241632"/>
    <w:rsid w:val="00291BF6"/>
    <w:rsid w:val="002970F3"/>
    <w:rsid w:val="002A55C9"/>
    <w:rsid w:val="002F52A8"/>
    <w:rsid w:val="00302BAC"/>
    <w:rsid w:val="0031366C"/>
    <w:rsid w:val="003222E7"/>
    <w:rsid w:val="00351FB0"/>
    <w:rsid w:val="00367AE6"/>
    <w:rsid w:val="00377860"/>
    <w:rsid w:val="003922FD"/>
    <w:rsid w:val="003B431F"/>
    <w:rsid w:val="003C60F3"/>
    <w:rsid w:val="003D2AA5"/>
    <w:rsid w:val="003F2F01"/>
    <w:rsid w:val="003F74C4"/>
    <w:rsid w:val="00427553"/>
    <w:rsid w:val="0046518F"/>
    <w:rsid w:val="0048435C"/>
    <w:rsid w:val="004865C1"/>
    <w:rsid w:val="004C3929"/>
    <w:rsid w:val="004D39FE"/>
    <w:rsid w:val="0050455D"/>
    <w:rsid w:val="005126D6"/>
    <w:rsid w:val="00533EB0"/>
    <w:rsid w:val="005414C0"/>
    <w:rsid w:val="0057717D"/>
    <w:rsid w:val="0059003F"/>
    <w:rsid w:val="005961D8"/>
    <w:rsid w:val="005A6E6A"/>
    <w:rsid w:val="005B5988"/>
    <w:rsid w:val="005E0D72"/>
    <w:rsid w:val="005E7827"/>
    <w:rsid w:val="00600F54"/>
    <w:rsid w:val="0060654E"/>
    <w:rsid w:val="00627AFE"/>
    <w:rsid w:val="006527D9"/>
    <w:rsid w:val="006643A9"/>
    <w:rsid w:val="006A16DA"/>
    <w:rsid w:val="006A25F9"/>
    <w:rsid w:val="006A4141"/>
    <w:rsid w:val="006B7C8D"/>
    <w:rsid w:val="00731C50"/>
    <w:rsid w:val="007428B6"/>
    <w:rsid w:val="00761BC4"/>
    <w:rsid w:val="00764D1B"/>
    <w:rsid w:val="00770107"/>
    <w:rsid w:val="00774ACF"/>
    <w:rsid w:val="00790210"/>
    <w:rsid w:val="007977E7"/>
    <w:rsid w:val="007D2DBB"/>
    <w:rsid w:val="007D6E7D"/>
    <w:rsid w:val="007D78C9"/>
    <w:rsid w:val="007D7A5B"/>
    <w:rsid w:val="00805CEC"/>
    <w:rsid w:val="00817D99"/>
    <w:rsid w:val="00820F2E"/>
    <w:rsid w:val="0084596B"/>
    <w:rsid w:val="0087263E"/>
    <w:rsid w:val="0089677C"/>
    <w:rsid w:val="00897152"/>
    <w:rsid w:val="008D7799"/>
    <w:rsid w:val="009067A6"/>
    <w:rsid w:val="009404A6"/>
    <w:rsid w:val="009C5110"/>
    <w:rsid w:val="009E2E0A"/>
    <w:rsid w:val="00A305C9"/>
    <w:rsid w:val="00A316CD"/>
    <w:rsid w:val="00A424FD"/>
    <w:rsid w:val="00A470C9"/>
    <w:rsid w:val="00A52A23"/>
    <w:rsid w:val="00A6085C"/>
    <w:rsid w:val="00A70464"/>
    <w:rsid w:val="00A72F52"/>
    <w:rsid w:val="00A7336E"/>
    <w:rsid w:val="00A8498F"/>
    <w:rsid w:val="00AD2BA7"/>
    <w:rsid w:val="00AE4AC5"/>
    <w:rsid w:val="00B1759A"/>
    <w:rsid w:val="00B62168"/>
    <w:rsid w:val="00BF65C9"/>
    <w:rsid w:val="00C16AFC"/>
    <w:rsid w:val="00C7109B"/>
    <w:rsid w:val="00C76CBF"/>
    <w:rsid w:val="00C849A0"/>
    <w:rsid w:val="00C85E97"/>
    <w:rsid w:val="00CA5361"/>
    <w:rsid w:val="00CE4726"/>
    <w:rsid w:val="00CF28D4"/>
    <w:rsid w:val="00D04371"/>
    <w:rsid w:val="00D07230"/>
    <w:rsid w:val="00D10B33"/>
    <w:rsid w:val="00D442B4"/>
    <w:rsid w:val="00D63FF8"/>
    <w:rsid w:val="00D847E9"/>
    <w:rsid w:val="00D8730F"/>
    <w:rsid w:val="00DC2774"/>
    <w:rsid w:val="00DC50A0"/>
    <w:rsid w:val="00DF75BC"/>
    <w:rsid w:val="00E0468B"/>
    <w:rsid w:val="00E26998"/>
    <w:rsid w:val="00E513E6"/>
    <w:rsid w:val="00EE027C"/>
    <w:rsid w:val="00EE684F"/>
    <w:rsid w:val="00F1480A"/>
    <w:rsid w:val="00F23305"/>
    <w:rsid w:val="00F52806"/>
    <w:rsid w:val="00F75F63"/>
    <w:rsid w:val="00FB3F5F"/>
    <w:rsid w:val="00FC2AA9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283E"/>
  <w15:docId w15:val="{29C7DAED-4831-4A64-981E-C19199D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8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815"/>
    <w:rPr>
      <w:rFonts w:ascii="Tahoma" w:hAnsi="Tahoma" w:cs="Tahoma"/>
      <w:sz w:val="16"/>
      <w:szCs w:val="16"/>
    </w:rPr>
  </w:style>
  <w:style w:type="character" w:customStyle="1" w:styleId="graytitle">
    <w:name w:val="gray_title"/>
    <w:basedOn w:val="Numatytasispastraiposriftas"/>
    <w:rsid w:val="00A72F52"/>
  </w:style>
  <w:style w:type="paragraph" w:styleId="Sraopastraipa">
    <w:name w:val="List Paragraph"/>
    <w:basedOn w:val="prastasis"/>
    <w:uiPriority w:val="34"/>
    <w:qFormat/>
    <w:rsid w:val="00E51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2021-08-02T08:53:00Z</cp:lastPrinted>
  <dcterms:created xsi:type="dcterms:W3CDTF">2024-10-04T05:59:00Z</dcterms:created>
  <dcterms:modified xsi:type="dcterms:W3CDTF">2024-10-04T05:59:00Z</dcterms:modified>
</cp:coreProperties>
</file>