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FD2D2" w14:textId="77777777" w:rsidR="00771009" w:rsidRPr="00DE56C6" w:rsidRDefault="00805738" w:rsidP="00DE56C6">
      <w:pPr>
        <w:ind w:left="3456" w:firstLine="4320"/>
        <w:contextualSpacing/>
        <w:jc w:val="center"/>
        <w:rPr>
          <w:b/>
          <w:lang w:eastAsia="zh-CN"/>
        </w:rPr>
      </w:pPr>
      <w:r w:rsidRPr="00DE56C6">
        <w:rPr>
          <w:b/>
          <w:lang w:eastAsia="zh-CN"/>
        </w:rPr>
        <w:t>Projektas</w:t>
      </w:r>
    </w:p>
    <w:p w14:paraId="6607BDFE" w14:textId="47F1ACEB" w:rsidR="00771009" w:rsidRPr="00DE56C6" w:rsidRDefault="00887F68" w:rsidP="00DE56C6">
      <w:pPr>
        <w:contextualSpacing/>
        <w:jc w:val="center"/>
        <w:rPr>
          <w:b/>
          <w:lang w:eastAsia="zh-CN"/>
        </w:rPr>
      </w:pPr>
      <w:r w:rsidRPr="00DE56C6">
        <w:rPr>
          <w:b/>
          <w:noProof/>
          <w:lang w:eastAsia="zh-CN"/>
        </w:rPr>
        <w:drawing>
          <wp:inline distT="0" distB="0" distL="0" distR="0" wp14:anchorId="75F1D46C" wp14:editId="698FAD21">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5210B547" w14:textId="77777777" w:rsidR="00771009" w:rsidRPr="00DE56C6" w:rsidRDefault="00771009" w:rsidP="00DE56C6">
      <w:pPr>
        <w:contextualSpacing/>
        <w:jc w:val="center"/>
        <w:rPr>
          <w:b/>
          <w:lang w:eastAsia="zh-CN"/>
        </w:rPr>
      </w:pPr>
    </w:p>
    <w:p w14:paraId="6607563B" w14:textId="77777777" w:rsidR="00771009" w:rsidRPr="00DE56C6" w:rsidRDefault="00805738" w:rsidP="00DE56C6">
      <w:pPr>
        <w:contextualSpacing/>
        <w:jc w:val="center"/>
        <w:rPr>
          <w:b/>
          <w:szCs w:val="24"/>
          <w:lang w:eastAsia="zh-CN"/>
        </w:rPr>
      </w:pPr>
      <w:r w:rsidRPr="00DE56C6">
        <w:rPr>
          <w:b/>
          <w:szCs w:val="24"/>
          <w:lang w:eastAsia="zh-CN"/>
        </w:rPr>
        <w:t>KĖDAINIŲ RAJONO SAVIVALDYBĖS TARYBA</w:t>
      </w:r>
    </w:p>
    <w:p w14:paraId="428415C9" w14:textId="77777777" w:rsidR="00771009" w:rsidRPr="00DE56C6" w:rsidRDefault="00771009" w:rsidP="00DE56C6">
      <w:pPr>
        <w:contextualSpacing/>
        <w:jc w:val="center"/>
        <w:rPr>
          <w:b/>
          <w:szCs w:val="24"/>
          <w:lang w:eastAsia="lt-LT"/>
        </w:rPr>
      </w:pPr>
    </w:p>
    <w:p w14:paraId="60449FA0" w14:textId="77777777" w:rsidR="00771009" w:rsidRPr="00DE56C6" w:rsidRDefault="00805738" w:rsidP="00DE56C6">
      <w:pPr>
        <w:contextualSpacing/>
        <w:jc w:val="center"/>
        <w:rPr>
          <w:b/>
          <w:sz w:val="28"/>
          <w:szCs w:val="28"/>
          <w:lang w:eastAsia="lt-LT"/>
        </w:rPr>
      </w:pPr>
      <w:r w:rsidRPr="00DE56C6">
        <w:rPr>
          <w:b/>
          <w:szCs w:val="24"/>
          <w:lang w:eastAsia="lt-LT"/>
        </w:rPr>
        <w:t>SPRENDIMAS</w:t>
      </w:r>
    </w:p>
    <w:p w14:paraId="43ACB4A3" w14:textId="77777777" w:rsidR="00771009" w:rsidRPr="00DE56C6" w:rsidRDefault="00805738" w:rsidP="00DE56C6">
      <w:pPr>
        <w:contextualSpacing/>
        <w:jc w:val="center"/>
        <w:rPr>
          <w:b/>
          <w:szCs w:val="24"/>
          <w:lang w:eastAsia="lt-LT"/>
        </w:rPr>
      </w:pPr>
      <w:r w:rsidRPr="00DE56C6">
        <w:rPr>
          <w:b/>
          <w:szCs w:val="24"/>
          <w:lang w:eastAsia="lt-LT"/>
        </w:rPr>
        <w:t>DĖL KĖDAINIŲ RAJONO SAVIVALDYBĖS</w:t>
      </w:r>
      <w:r w:rsidR="00E2611B" w:rsidRPr="00DE56C6">
        <w:rPr>
          <w:b/>
          <w:szCs w:val="24"/>
          <w:lang w:eastAsia="lt-LT"/>
        </w:rPr>
        <w:t xml:space="preserve"> TARYBOS 2024 M. VASARIO 15 D. SPRENDIMO NR. TS-7 „DĖL KĖDAINIŲ RAJONO SAVIVALDYBĖS</w:t>
      </w:r>
      <w:r w:rsidRPr="00DE56C6">
        <w:rPr>
          <w:b/>
          <w:szCs w:val="24"/>
          <w:lang w:eastAsia="lt-LT"/>
        </w:rPr>
        <w:t xml:space="preserve"> 202</w:t>
      </w:r>
      <w:r w:rsidR="00423922" w:rsidRPr="00DE56C6">
        <w:rPr>
          <w:b/>
          <w:szCs w:val="24"/>
          <w:lang w:eastAsia="lt-LT"/>
        </w:rPr>
        <w:t>4</w:t>
      </w:r>
      <w:r w:rsidRPr="00DE56C6">
        <w:rPr>
          <w:b/>
          <w:szCs w:val="24"/>
          <w:lang w:eastAsia="lt-LT"/>
        </w:rPr>
        <w:t xml:space="preserve"> METŲ BIUDŽETO TVIRTINIMO</w:t>
      </w:r>
      <w:r w:rsidR="00E2611B" w:rsidRPr="00DE56C6">
        <w:rPr>
          <w:b/>
          <w:szCs w:val="24"/>
          <w:lang w:eastAsia="lt-LT"/>
        </w:rPr>
        <w:t>“ PAKEITIMO</w:t>
      </w:r>
    </w:p>
    <w:p w14:paraId="539AA030" w14:textId="77777777" w:rsidR="00771009" w:rsidRPr="00DE56C6" w:rsidRDefault="00771009" w:rsidP="00DE56C6">
      <w:pPr>
        <w:contextualSpacing/>
        <w:jc w:val="center"/>
        <w:rPr>
          <w:b/>
          <w:szCs w:val="24"/>
          <w:lang w:eastAsia="lt-LT"/>
        </w:rPr>
      </w:pPr>
    </w:p>
    <w:p w14:paraId="6E003C82" w14:textId="20AB2E5B" w:rsidR="00771009" w:rsidRPr="00DE56C6" w:rsidRDefault="00805738" w:rsidP="00DE56C6">
      <w:pPr>
        <w:contextualSpacing/>
        <w:jc w:val="center"/>
        <w:rPr>
          <w:szCs w:val="24"/>
          <w:lang w:eastAsia="lt-LT"/>
        </w:rPr>
      </w:pPr>
      <w:r w:rsidRPr="00DE56C6">
        <w:rPr>
          <w:szCs w:val="24"/>
          <w:lang w:eastAsia="lt-LT"/>
        </w:rPr>
        <w:t>202</w:t>
      </w:r>
      <w:r w:rsidR="00423922" w:rsidRPr="00DE56C6">
        <w:rPr>
          <w:szCs w:val="24"/>
          <w:lang w:eastAsia="lt-LT"/>
        </w:rPr>
        <w:t>4</w:t>
      </w:r>
      <w:r w:rsidRPr="00DE56C6">
        <w:rPr>
          <w:szCs w:val="24"/>
          <w:lang w:eastAsia="lt-LT"/>
        </w:rPr>
        <w:t xml:space="preserve"> m. </w:t>
      </w:r>
      <w:r w:rsidR="00DE56C6" w:rsidRPr="00DE56C6">
        <w:rPr>
          <w:szCs w:val="24"/>
          <w:lang w:eastAsia="lt-LT"/>
        </w:rPr>
        <w:t>lapkričio 19</w:t>
      </w:r>
      <w:r w:rsidRPr="00DE56C6">
        <w:rPr>
          <w:szCs w:val="24"/>
          <w:lang w:eastAsia="lt-LT"/>
        </w:rPr>
        <w:t xml:space="preserve"> d. Nr. SP-</w:t>
      </w:r>
      <w:r w:rsidR="00DE56C6" w:rsidRPr="00DE56C6">
        <w:rPr>
          <w:szCs w:val="24"/>
          <w:lang w:eastAsia="lt-LT"/>
        </w:rPr>
        <w:t>369</w:t>
      </w:r>
    </w:p>
    <w:p w14:paraId="1A1E36B9" w14:textId="77777777" w:rsidR="00771009" w:rsidRPr="00DE56C6" w:rsidRDefault="00805738" w:rsidP="00DE56C6">
      <w:pPr>
        <w:contextualSpacing/>
        <w:jc w:val="center"/>
        <w:rPr>
          <w:szCs w:val="24"/>
          <w:lang w:eastAsia="lt-LT"/>
        </w:rPr>
      </w:pPr>
      <w:r w:rsidRPr="00DE56C6">
        <w:rPr>
          <w:szCs w:val="24"/>
          <w:lang w:eastAsia="lt-LT"/>
        </w:rPr>
        <w:t>Kėdainiai</w:t>
      </w:r>
    </w:p>
    <w:p w14:paraId="1426157A" w14:textId="77777777" w:rsidR="00771009" w:rsidRDefault="00771009" w:rsidP="00DE56C6">
      <w:pPr>
        <w:contextualSpacing/>
        <w:jc w:val="center"/>
        <w:rPr>
          <w:szCs w:val="24"/>
          <w:lang w:eastAsia="lt-LT"/>
        </w:rPr>
      </w:pPr>
    </w:p>
    <w:p w14:paraId="26802F79" w14:textId="77777777" w:rsidR="00DE56C6" w:rsidRPr="00DE56C6" w:rsidRDefault="00DE56C6" w:rsidP="00DE56C6">
      <w:pPr>
        <w:contextualSpacing/>
        <w:jc w:val="center"/>
        <w:rPr>
          <w:szCs w:val="24"/>
          <w:lang w:eastAsia="lt-LT"/>
        </w:rPr>
      </w:pPr>
    </w:p>
    <w:p w14:paraId="14129AA0" w14:textId="77777777" w:rsidR="00BA4497" w:rsidRPr="00DE56C6" w:rsidRDefault="00BA4497" w:rsidP="00DE56C6">
      <w:pPr>
        <w:ind w:firstLine="720"/>
        <w:contextualSpacing/>
        <w:jc w:val="both"/>
        <w:rPr>
          <w:szCs w:val="24"/>
          <w:lang w:eastAsia="lt-LT"/>
        </w:rPr>
      </w:pPr>
      <w:r w:rsidRPr="00DE56C6">
        <w:rPr>
          <w:szCs w:val="24"/>
          <w:lang w:eastAsia="lt-LT"/>
        </w:rPr>
        <w:t>Kėdainių rajono savivaldybės taryba  n u s p r e n d ž i a:</w:t>
      </w:r>
    </w:p>
    <w:p w14:paraId="28C2B389" w14:textId="77777777" w:rsidR="00BA4497" w:rsidRPr="00DE56C6" w:rsidRDefault="00BA4497" w:rsidP="00DE56C6">
      <w:pPr>
        <w:ind w:firstLine="720"/>
        <w:contextualSpacing/>
        <w:jc w:val="both"/>
        <w:rPr>
          <w:szCs w:val="24"/>
          <w:lang w:eastAsia="lt-LT"/>
        </w:rPr>
      </w:pPr>
      <w:r w:rsidRPr="00DE56C6">
        <w:rPr>
          <w:szCs w:val="24"/>
          <w:lang w:eastAsia="lt-LT"/>
        </w:rPr>
        <w:t>1. Pakeisti Kėdainių rajono savivaldybės tarybos 2024 m. vasario 15 d. sprendimą Nr. TS-7 „Dėl Kėdainių rajono savivaldybės 2024 metų biudžeto tvirtinimo“:</w:t>
      </w:r>
    </w:p>
    <w:p w14:paraId="506E4637" w14:textId="77777777" w:rsidR="00BA4497" w:rsidRPr="00DE56C6" w:rsidRDefault="00BA4497" w:rsidP="00DE56C6">
      <w:pPr>
        <w:ind w:left="709"/>
        <w:contextualSpacing/>
        <w:jc w:val="both"/>
        <w:rPr>
          <w:szCs w:val="24"/>
        </w:rPr>
      </w:pPr>
      <w:r w:rsidRPr="00DE56C6">
        <w:rPr>
          <w:szCs w:val="24"/>
        </w:rPr>
        <w:t>1.1. Išdėstyti 1.1 papunktį taip:</w:t>
      </w:r>
    </w:p>
    <w:p w14:paraId="318895B5" w14:textId="77777777" w:rsidR="00BA4497" w:rsidRPr="00DE56C6" w:rsidRDefault="00BA4497" w:rsidP="00DE56C6">
      <w:pPr>
        <w:ind w:firstLine="720"/>
        <w:contextualSpacing/>
        <w:jc w:val="both"/>
        <w:rPr>
          <w:szCs w:val="24"/>
          <w:lang w:eastAsia="lt-LT"/>
        </w:rPr>
      </w:pPr>
      <w:r w:rsidRPr="00DE56C6">
        <w:rPr>
          <w:szCs w:val="24"/>
          <w:lang w:eastAsia="lt-LT"/>
        </w:rPr>
        <w:t xml:space="preserve">„1.1. Kėdainių rajono savivaldybės 2024 metų biudžeto pajamas – </w:t>
      </w:r>
      <w:r w:rsidR="00306846" w:rsidRPr="00DE56C6">
        <w:rPr>
          <w:szCs w:val="24"/>
          <w:lang w:eastAsia="lt-LT"/>
        </w:rPr>
        <w:t>94 824,8</w:t>
      </w:r>
      <w:r w:rsidRPr="00DE56C6">
        <w:rPr>
          <w:szCs w:val="24"/>
          <w:lang w:eastAsia="lt-LT"/>
        </w:rPr>
        <w:t xml:space="preserve"> tūkst. Eur, finansinių įsipareigojimų prisiėmimo (skolinimosi) pajamas ‒ 2 138,7 tūkst. Eur (1 priedas), iš jų:“    </w:t>
      </w:r>
    </w:p>
    <w:p w14:paraId="5FE3FF8B" w14:textId="77777777" w:rsidR="00BA4497" w:rsidRPr="00DE56C6" w:rsidRDefault="00BA4497" w:rsidP="00DE56C6">
      <w:pPr>
        <w:ind w:left="680"/>
        <w:contextualSpacing/>
        <w:jc w:val="both"/>
        <w:rPr>
          <w:szCs w:val="24"/>
        </w:rPr>
      </w:pPr>
      <w:r w:rsidRPr="00DE56C6">
        <w:rPr>
          <w:szCs w:val="24"/>
        </w:rPr>
        <w:t xml:space="preserve">1.1.1.  Išdėstyti 1 priedą „Kėdainių rajono savivaldybės 2024 metų biudžeto pajamos“ </w:t>
      </w:r>
    </w:p>
    <w:p w14:paraId="48CF5994" w14:textId="77777777" w:rsidR="00BA4497" w:rsidRPr="00DE56C6" w:rsidRDefault="00BA4497" w:rsidP="00DE56C6">
      <w:pPr>
        <w:contextualSpacing/>
        <w:jc w:val="both"/>
        <w:rPr>
          <w:szCs w:val="24"/>
        </w:rPr>
      </w:pPr>
      <w:r w:rsidRPr="00DE56C6">
        <w:rPr>
          <w:szCs w:val="24"/>
        </w:rPr>
        <w:t>nauja redakcija (pridedama).</w:t>
      </w:r>
    </w:p>
    <w:p w14:paraId="55AC53B0" w14:textId="77777777" w:rsidR="00BA4497" w:rsidRPr="00DE56C6" w:rsidRDefault="00BA4497" w:rsidP="00DE56C6">
      <w:pPr>
        <w:ind w:left="680"/>
        <w:contextualSpacing/>
        <w:jc w:val="both"/>
        <w:rPr>
          <w:szCs w:val="24"/>
        </w:rPr>
      </w:pPr>
      <w:r w:rsidRPr="00DE56C6">
        <w:rPr>
          <w:szCs w:val="24"/>
        </w:rPr>
        <w:t>1.2. Išdėstyti 1.1.1 papunktį taip:</w:t>
      </w:r>
    </w:p>
    <w:p w14:paraId="4F13675F" w14:textId="77777777" w:rsidR="00BA4497" w:rsidRPr="00DE56C6" w:rsidRDefault="00BA4497" w:rsidP="00DE56C6">
      <w:pPr>
        <w:ind w:firstLine="680"/>
        <w:contextualSpacing/>
        <w:jc w:val="both"/>
        <w:rPr>
          <w:szCs w:val="24"/>
          <w:lang w:eastAsia="lt-LT"/>
        </w:rPr>
      </w:pPr>
      <w:r w:rsidRPr="00DE56C6">
        <w:rPr>
          <w:szCs w:val="24"/>
        </w:rPr>
        <w:t>„</w:t>
      </w:r>
      <w:r w:rsidRPr="00DE56C6">
        <w:rPr>
          <w:szCs w:val="24"/>
          <w:lang w:eastAsia="lt-LT"/>
        </w:rPr>
        <w:t>1.1.1. Iš biudžeto išlaikomų įstaigų 2024 metų pajamas už prekes ir paslaugas, už ilgalaikio ir trumpalaikio materialiojo turto nuomą ir už išlaikymą švietimo, socialinės apsaugos ir kitose  įstaigose – 2 </w:t>
      </w:r>
      <w:r w:rsidR="00306846" w:rsidRPr="00DE56C6">
        <w:rPr>
          <w:szCs w:val="24"/>
          <w:lang w:eastAsia="lt-LT"/>
        </w:rPr>
        <w:t>816</w:t>
      </w:r>
      <w:r w:rsidRPr="00DE56C6">
        <w:rPr>
          <w:szCs w:val="24"/>
          <w:lang w:eastAsia="lt-LT"/>
        </w:rPr>
        <w:t>,0 tūkst. Eur (2 priedas), iš jų:</w:t>
      </w:r>
    </w:p>
    <w:p w14:paraId="36717896" w14:textId="77777777" w:rsidR="00BA4497" w:rsidRPr="00DE56C6" w:rsidRDefault="00BA4497" w:rsidP="00DE56C6">
      <w:pPr>
        <w:ind w:firstLine="680"/>
        <w:contextualSpacing/>
        <w:jc w:val="both"/>
        <w:rPr>
          <w:szCs w:val="24"/>
          <w:lang w:eastAsia="lt-LT"/>
        </w:rPr>
      </w:pPr>
      <w:r w:rsidRPr="00DE56C6">
        <w:rPr>
          <w:szCs w:val="24"/>
          <w:lang w:eastAsia="lt-LT"/>
        </w:rPr>
        <w:t>1.1.1.1. pajamas už prekes ir paslaugas – 3</w:t>
      </w:r>
      <w:r w:rsidR="00306846" w:rsidRPr="00DE56C6">
        <w:rPr>
          <w:szCs w:val="24"/>
          <w:lang w:eastAsia="lt-LT"/>
        </w:rPr>
        <w:t>81,8</w:t>
      </w:r>
      <w:r w:rsidRPr="00DE56C6">
        <w:rPr>
          <w:szCs w:val="24"/>
          <w:lang w:eastAsia="lt-LT"/>
        </w:rPr>
        <w:t xml:space="preserve"> tūkst. Eur;</w:t>
      </w:r>
    </w:p>
    <w:p w14:paraId="3A2BDA80" w14:textId="77777777" w:rsidR="00BA4497" w:rsidRPr="00DE56C6" w:rsidRDefault="00BA4497" w:rsidP="00DE56C6">
      <w:pPr>
        <w:ind w:firstLine="680"/>
        <w:contextualSpacing/>
        <w:jc w:val="both"/>
        <w:rPr>
          <w:szCs w:val="24"/>
          <w:lang w:eastAsia="lt-LT"/>
        </w:rPr>
      </w:pPr>
      <w:r w:rsidRPr="00DE56C6">
        <w:rPr>
          <w:szCs w:val="24"/>
          <w:lang w:eastAsia="lt-LT"/>
        </w:rPr>
        <w:t xml:space="preserve">1.1.1.2. pajamas už  ilgalaikio ir trumpalaikio materialiojo turto nuomą ‒ </w:t>
      </w:r>
      <w:r w:rsidR="00306846" w:rsidRPr="00DE56C6">
        <w:rPr>
          <w:szCs w:val="24"/>
          <w:lang w:eastAsia="lt-LT"/>
        </w:rPr>
        <w:t>202,4</w:t>
      </w:r>
      <w:r w:rsidRPr="00DE56C6">
        <w:rPr>
          <w:szCs w:val="24"/>
          <w:lang w:eastAsia="lt-LT"/>
        </w:rPr>
        <w:t xml:space="preserve"> tūkst. Eur;</w:t>
      </w:r>
    </w:p>
    <w:p w14:paraId="3F6A2955" w14:textId="77777777" w:rsidR="00BA4497" w:rsidRPr="00DE56C6" w:rsidRDefault="00BA4497" w:rsidP="00DE56C6">
      <w:pPr>
        <w:ind w:firstLine="680"/>
        <w:contextualSpacing/>
        <w:jc w:val="both"/>
        <w:rPr>
          <w:szCs w:val="24"/>
          <w:lang w:eastAsia="lt-LT"/>
        </w:rPr>
      </w:pPr>
      <w:r w:rsidRPr="00DE56C6">
        <w:rPr>
          <w:szCs w:val="24"/>
          <w:lang w:eastAsia="lt-LT"/>
        </w:rPr>
        <w:t>1.1.1.3. pajamas už išlaikymą švietimo, socialinės apsaugos ir kitose įstaigose –     2</w:t>
      </w:r>
      <w:r w:rsidR="00306846" w:rsidRPr="00DE56C6">
        <w:rPr>
          <w:szCs w:val="24"/>
          <w:lang w:eastAsia="lt-LT"/>
        </w:rPr>
        <w:t> </w:t>
      </w:r>
      <w:r w:rsidRPr="00DE56C6">
        <w:rPr>
          <w:szCs w:val="24"/>
          <w:lang w:eastAsia="lt-LT"/>
        </w:rPr>
        <w:t>1</w:t>
      </w:r>
      <w:r w:rsidR="00306846" w:rsidRPr="00DE56C6">
        <w:rPr>
          <w:szCs w:val="24"/>
          <w:lang w:eastAsia="lt-LT"/>
        </w:rPr>
        <w:t>31,8</w:t>
      </w:r>
      <w:r w:rsidRPr="00DE56C6">
        <w:rPr>
          <w:szCs w:val="24"/>
          <w:lang w:eastAsia="lt-LT"/>
        </w:rPr>
        <w:t xml:space="preserve"> tūkst. Eur;</w:t>
      </w:r>
    </w:p>
    <w:p w14:paraId="66C06AA2" w14:textId="77777777" w:rsidR="00BA4497" w:rsidRPr="00DE56C6" w:rsidRDefault="00BA4497" w:rsidP="00DE56C6">
      <w:pPr>
        <w:ind w:firstLine="680"/>
        <w:contextualSpacing/>
        <w:jc w:val="both"/>
        <w:rPr>
          <w:szCs w:val="24"/>
          <w:lang w:eastAsia="lt-LT"/>
        </w:rPr>
      </w:pPr>
      <w:r w:rsidRPr="00DE56C6">
        <w:rPr>
          <w:szCs w:val="24"/>
          <w:lang w:eastAsia="lt-LT"/>
        </w:rPr>
        <w:t>1.1.1.4. pajamas už infrastruktūros plėtrą – 100,0 tūkst. Eur.“</w:t>
      </w:r>
    </w:p>
    <w:p w14:paraId="7EC7B100" w14:textId="77777777" w:rsidR="00BA4497" w:rsidRPr="00DE56C6" w:rsidRDefault="00BA4497" w:rsidP="00DE56C6">
      <w:pPr>
        <w:ind w:firstLine="680"/>
        <w:contextualSpacing/>
        <w:jc w:val="both"/>
        <w:rPr>
          <w:szCs w:val="24"/>
        </w:rPr>
      </w:pPr>
      <w:r w:rsidRPr="00DE56C6">
        <w:rPr>
          <w:szCs w:val="24"/>
          <w:lang w:eastAsia="lt-LT"/>
        </w:rPr>
        <w:t xml:space="preserve">1.2.1. </w:t>
      </w:r>
      <w:r w:rsidRPr="00DE56C6">
        <w:rPr>
          <w:szCs w:val="24"/>
        </w:rPr>
        <w:t>Išdėstyti 2 priedą „Iš biudžeto išlaikomų įstaigų 2024 metų pajamos už prekes ir  paslaugas, už ilgalaikio ir trumpalaikio materialiojo turto nuomą ir už išlaikymą švietimo, socialinės apsaugos ir kitose įstaigose“ nauja redakcija (pridedama).</w:t>
      </w:r>
    </w:p>
    <w:p w14:paraId="4DDE3945" w14:textId="77777777" w:rsidR="00BA4497" w:rsidRPr="00DE56C6" w:rsidRDefault="00BA4497" w:rsidP="00DE56C6">
      <w:pPr>
        <w:ind w:left="680"/>
        <w:contextualSpacing/>
        <w:jc w:val="both"/>
        <w:rPr>
          <w:szCs w:val="24"/>
        </w:rPr>
      </w:pPr>
      <w:r w:rsidRPr="00DE56C6">
        <w:rPr>
          <w:szCs w:val="24"/>
        </w:rPr>
        <w:t>1.3. Išdėstyti 1.2 papunktį taip:</w:t>
      </w:r>
    </w:p>
    <w:p w14:paraId="6147F809" w14:textId="77777777" w:rsidR="00BA4497" w:rsidRPr="00DE56C6" w:rsidRDefault="00BA4497" w:rsidP="00DE56C6">
      <w:pPr>
        <w:ind w:firstLine="680"/>
        <w:contextualSpacing/>
        <w:jc w:val="both"/>
        <w:rPr>
          <w:szCs w:val="24"/>
          <w:lang w:eastAsia="lt-LT"/>
        </w:rPr>
      </w:pPr>
      <w:r w:rsidRPr="00DE56C6">
        <w:rPr>
          <w:szCs w:val="24"/>
        </w:rPr>
        <w:t>„1.2. Kėdainių rajono savivaldybės 2024 metų biudžeto asignavimus –                   10</w:t>
      </w:r>
      <w:r w:rsidR="00306846" w:rsidRPr="00DE56C6">
        <w:rPr>
          <w:szCs w:val="24"/>
        </w:rPr>
        <w:t>4 219,3</w:t>
      </w:r>
      <w:r w:rsidRPr="00DE56C6">
        <w:rPr>
          <w:szCs w:val="24"/>
        </w:rPr>
        <w:t xml:space="preserve"> tūkst.</w:t>
      </w:r>
      <w:r w:rsidRPr="00DE56C6">
        <w:rPr>
          <w:szCs w:val="24"/>
          <w:lang w:eastAsia="lt-LT"/>
        </w:rPr>
        <w:t xml:space="preserve"> Eur, iš jų:“</w:t>
      </w:r>
    </w:p>
    <w:p w14:paraId="210367A9" w14:textId="77777777" w:rsidR="00BA4497" w:rsidRPr="00DE56C6" w:rsidRDefault="00BA4497" w:rsidP="00DE56C6">
      <w:pPr>
        <w:ind w:left="680"/>
        <w:contextualSpacing/>
        <w:jc w:val="both"/>
        <w:rPr>
          <w:szCs w:val="24"/>
        </w:rPr>
      </w:pPr>
      <w:r w:rsidRPr="00DE56C6">
        <w:rPr>
          <w:szCs w:val="24"/>
          <w:lang w:eastAsia="lt-LT"/>
        </w:rPr>
        <w:t xml:space="preserve">1.4. </w:t>
      </w:r>
      <w:r w:rsidRPr="00DE56C6">
        <w:rPr>
          <w:szCs w:val="24"/>
        </w:rPr>
        <w:t>Išdėstyti 1.2.1 papunktį taip:</w:t>
      </w:r>
    </w:p>
    <w:p w14:paraId="1AAC7193" w14:textId="77777777" w:rsidR="00BA4497" w:rsidRPr="00DE56C6" w:rsidRDefault="00BA4497" w:rsidP="00DE56C6">
      <w:pPr>
        <w:ind w:firstLine="680"/>
        <w:contextualSpacing/>
        <w:jc w:val="both"/>
        <w:rPr>
          <w:szCs w:val="24"/>
          <w:lang w:eastAsia="lt-LT"/>
        </w:rPr>
      </w:pPr>
      <w:r w:rsidRPr="00DE56C6">
        <w:rPr>
          <w:szCs w:val="24"/>
        </w:rPr>
        <w:t>„</w:t>
      </w:r>
      <w:r w:rsidRPr="00DE56C6">
        <w:rPr>
          <w:szCs w:val="24"/>
          <w:lang w:eastAsia="lt-LT"/>
        </w:rPr>
        <w:t xml:space="preserve">1.2.1. asignavimus savarankiškoms funkcijoms atlikti – </w:t>
      </w:r>
      <w:r w:rsidR="00306846" w:rsidRPr="00DE56C6">
        <w:rPr>
          <w:szCs w:val="24"/>
          <w:lang w:eastAsia="lt-LT"/>
        </w:rPr>
        <w:t>60 193,2</w:t>
      </w:r>
      <w:r w:rsidRPr="00DE56C6">
        <w:rPr>
          <w:szCs w:val="24"/>
          <w:lang w:eastAsia="lt-LT"/>
        </w:rPr>
        <w:t xml:space="preserve"> tūkst. Eur (3 priedas);“</w:t>
      </w:r>
    </w:p>
    <w:p w14:paraId="648DCA33" w14:textId="77777777" w:rsidR="00BA4497" w:rsidRPr="00DE56C6" w:rsidRDefault="00BA4497" w:rsidP="00DE56C6">
      <w:pPr>
        <w:ind w:firstLine="680"/>
        <w:contextualSpacing/>
        <w:jc w:val="both"/>
        <w:rPr>
          <w:szCs w:val="24"/>
        </w:rPr>
      </w:pPr>
      <w:r w:rsidRPr="00DE56C6">
        <w:rPr>
          <w:szCs w:val="24"/>
          <w:lang w:eastAsia="lt-LT"/>
        </w:rPr>
        <w:t xml:space="preserve">1.4.1. </w:t>
      </w:r>
      <w:r w:rsidRPr="00DE56C6">
        <w:rPr>
          <w:szCs w:val="24"/>
        </w:rPr>
        <w:t>Išdėstyti 3 priedą „Kėdainių rajono savivaldybės 2024 metų biudžeto asignavimai  savarankiškoms funkcijoms atlikti“ nauja redakcija (pridedama).</w:t>
      </w:r>
    </w:p>
    <w:p w14:paraId="2E92F067" w14:textId="77777777" w:rsidR="00BA4497" w:rsidRPr="00DE56C6" w:rsidRDefault="00BA4497" w:rsidP="00DE56C6">
      <w:pPr>
        <w:ind w:firstLine="680"/>
        <w:contextualSpacing/>
        <w:jc w:val="both"/>
        <w:rPr>
          <w:szCs w:val="24"/>
        </w:rPr>
      </w:pPr>
      <w:r w:rsidRPr="00DE56C6">
        <w:rPr>
          <w:szCs w:val="24"/>
          <w:lang w:eastAsia="lt-LT"/>
        </w:rPr>
        <w:t xml:space="preserve">1.5. </w:t>
      </w:r>
      <w:r w:rsidRPr="00DE56C6">
        <w:rPr>
          <w:szCs w:val="24"/>
        </w:rPr>
        <w:t>Išdėstyti 1.2.2 papunktį taip:</w:t>
      </w:r>
    </w:p>
    <w:p w14:paraId="561D6C25" w14:textId="77777777" w:rsidR="00BA4497" w:rsidRPr="00DE56C6" w:rsidRDefault="00BA4497" w:rsidP="00DE56C6">
      <w:pPr>
        <w:ind w:firstLine="680"/>
        <w:contextualSpacing/>
        <w:jc w:val="both"/>
        <w:rPr>
          <w:szCs w:val="24"/>
          <w:lang w:eastAsia="lt-LT"/>
        </w:rPr>
      </w:pPr>
      <w:r w:rsidRPr="00DE56C6">
        <w:rPr>
          <w:szCs w:val="24"/>
        </w:rPr>
        <w:t>„</w:t>
      </w:r>
      <w:r w:rsidRPr="00DE56C6">
        <w:rPr>
          <w:szCs w:val="24"/>
          <w:lang w:eastAsia="lt-LT"/>
        </w:rPr>
        <w:t xml:space="preserve">1.2.2. asignavimus įstaigoms iš pajamų, gautų už prekes ir paslaugas – </w:t>
      </w:r>
      <w:r w:rsidR="00306846" w:rsidRPr="00DE56C6">
        <w:rPr>
          <w:szCs w:val="24"/>
          <w:lang w:eastAsia="lt-LT"/>
        </w:rPr>
        <w:t>537,6</w:t>
      </w:r>
      <w:r w:rsidRPr="00DE56C6">
        <w:rPr>
          <w:szCs w:val="24"/>
          <w:lang w:eastAsia="lt-LT"/>
        </w:rPr>
        <w:t xml:space="preserve"> tūkst. Eur       (4 priedas);“</w:t>
      </w:r>
    </w:p>
    <w:p w14:paraId="41CAA148" w14:textId="77777777" w:rsidR="00BA4497" w:rsidRPr="00DE56C6" w:rsidRDefault="00BA4497" w:rsidP="00DE56C6">
      <w:pPr>
        <w:ind w:firstLine="680"/>
        <w:contextualSpacing/>
        <w:jc w:val="both"/>
        <w:rPr>
          <w:szCs w:val="24"/>
        </w:rPr>
      </w:pPr>
      <w:r w:rsidRPr="00DE56C6">
        <w:rPr>
          <w:szCs w:val="24"/>
          <w:lang w:eastAsia="lt-LT"/>
        </w:rPr>
        <w:t xml:space="preserve">1.5.1. </w:t>
      </w:r>
      <w:r w:rsidRPr="00DE56C6">
        <w:rPr>
          <w:szCs w:val="24"/>
        </w:rPr>
        <w:t>Išdėstyti 4 priedą „2024 metų asignavimai įstaigoms iš pajamų, gautų už prekes ir paslaugas“ nauja redakcija (pridedama).</w:t>
      </w:r>
    </w:p>
    <w:p w14:paraId="159A18D5" w14:textId="77777777" w:rsidR="00BA4497" w:rsidRPr="00DE56C6" w:rsidRDefault="00BA4497" w:rsidP="00DE56C6">
      <w:pPr>
        <w:ind w:firstLine="680"/>
        <w:contextualSpacing/>
        <w:jc w:val="both"/>
        <w:rPr>
          <w:szCs w:val="24"/>
        </w:rPr>
      </w:pPr>
      <w:r w:rsidRPr="00DE56C6">
        <w:rPr>
          <w:szCs w:val="24"/>
          <w:lang w:eastAsia="lt-LT"/>
        </w:rPr>
        <w:t xml:space="preserve">1.6. </w:t>
      </w:r>
      <w:r w:rsidRPr="00DE56C6">
        <w:rPr>
          <w:szCs w:val="24"/>
        </w:rPr>
        <w:t>Išdėstyti 1.2.3 papunktį taip:</w:t>
      </w:r>
    </w:p>
    <w:p w14:paraId="53B75667" w14:textId="77777777" w:rsidR="00BA4497" w:rsidRPr="00DE56C6" w:rsidRDefault="00BA4497" w:rsidP="00DE56C6">
      <w:pPr>
        <w:ind w:firstLine="680"/>
        <w:contextualSpacing/>
        <w:jc w:val="both"/>
        <w:rPr>
          <w:szCs w:val="24"/>
          <w:lang w:eastAsia="lt-LT"/>
        </w:rPr>
      </w:pPr>
      <w:r w:rsidRPr="00DE56C6">
        <w:rPr>
          <w:szCs w:val="24"/>
        </w:rPr>
        <w:t>„</w:t>
      </w:r>
      <w:r w:rsidRPr="00DE56C6">
        <w:rPr>
          <w:szCs w:val="24"/>
          <w:lang w:eastAsia="lt-LT"/>
        </w:rPr>
        <w:t>1.2.3. asignavimus įstaigoms iš pajamų, gautų už ilgalaikio ir trumpalaikio materialiojo turto nuomą – 2</w:t>
      </w:r>
      <w:r w:rsidR="00306846" w:rsidRPr="00DE56C6">
        <w:rPr>
          <w:szCs w:val="24"/>
          <w:lang w:eastAsia="lt-LT"/>
        </w:rPr>
        <w:t>83,1</w:t>
      </w:r>
      <w:r w:rsidRPr="00DE56C6">
        <w:rPr>
          <w:szCs w:val="24"/>
          <w:lang w:eastAsia="lt-LT"/>
        </w:rPr>
        <w:t xml:space="preserve"> tūkst. Eur (5 priedas);“</w:t>
      </w:r>
    </w:p>
    <w:p w14:paraId="3B7AA202" w14:textId="77777777" w:rsidR="00BA4497" w:rsidRPr="00DE56C6" w:rsidRDefault="00BA4497" w:rsidP="00DE56C6">
      <w:pPr>
        <w:ind w:firstLine="680"/>
        <w:contextualSpacing/>
        <w:jc w:val="both"/>
        <w:rPr>
          <w:szCs w:val="24"/>
        </w:rPr>
      </w:pPr>
      <w:r w:rsidRPr="00DE56C6">
        <w:rPr>
          <w:szCs w:val="24"/>
          <w:lang w:eastAsia="lt-LT"/>
        </w:rPr>
        <w:t xml:space="preserve">1.6.1. </w:t>
      </w:r>
      <w:r w:rsidRPr="00DE56C6">
        <w:rPr>
          <w:szCs w:val="24"/>
        </w:rPr>
        <w:t>Išdėstyti 5 priedą „2024 metų asignavimai įstaigoms iš pajamų, gautų už ilgalaikio ir trumpalaikio materialiojo turto nuomą“ nauja redakcija (pridedama).</w:t>
      </w:r>
    </w:p>
    <w:p w14:paraId="6AA5F27A" w14:textId="77777777" w:rsidR="00BA4497" w:rsidRPr="00DE56C6" w:rsidRDefault="00BA4497" w:rsidP="00DE56C6">
      <w:pPr>
        <w:ind w:firstLine="680"/>
        <w:contextualSpacing/>
        <w:jc w:val="both"/>
        <w:rPr>
          <w:szCs w:val="24"/>
        </w:rPr>
      </w:pPr>
      <w:r w:rsidRPr="00DE56C6">
        <w:rPr>
          <w:szCs w:val="24"/>
          <w:lang w:eastAsia="lt-LT"/>
        </w:rPr>
        <w:lastRenderedPageBreak/>
        <w:t xml:space="preserve">1.7. </w:t>
      </w:r>
      <w:r w:rsidRPr="00DE56C6">
        <w:rPr>
          <w:szCs w:val="24"/>
        </w:rPr>
        <w:t>Išdėstyti 1.2.4 papunktį taip:</w:t>
      </w:r>
    </w:p>
    <w:p w14:paraId="7B5424A8" w14:textId="77777777" w:rsidR="00BA4497" w:rsidRPr="00DE56C6" w:rsidRDefault="00BA4497" w:rsidP="00DE56C6">
      <w:pPr>
        <w:ind w:firstLine="680"/>
        <w:contextualSpacing/>
        <w:jc w:val="both"/>
        <w:rPr>
          <w:szCs w:val="24"/>
          <w:lang w:eastAsia="lt-LT"/>
        </w:rPr>
      </w:pPr>
      <w:r w:rsidRPr="00DE56C6">
        <w:rPr>
          <w:szCs w:val="24"/>
        </w:rPr>
        <w:t>„</w:t>
      </w:r>
      <w:r w:rsidRPr="00DE56C6">
        <w:rPr>
          <w:szCs w:val="24"/>
          <w:lang w:eastAsia="lt-LT"/>
        </w:rPr>
        <w:t>1.2.4. asignavimus įstaigoms iš pajamų, gautų už išlaikymą švietimo, socialinės apsaugos ir kitose įstaigose – 2</w:t>
      </w:r>
      <w:r w:rsidR="00306846" w:rsidRPr="00DE56C6">
        <w:rPr>
          <w:szCs w:val="24"/>
          <w:lang w:eastAsia="lt-LT"/>
        </w:rPr>
        <w:t> 413,9</w:t>
      </w:r>
      <w:r w:rsidRPr="00DE56C6">
        <w:rPr>
          <w:szCs w:val="24"/>
          <w:lang w:eastAsia="lt-LT"/>
        </w:rPr>
        <w:t xml:space="preserve"> tūkst. Eur (6 priedas);“</w:t>
      </w:r>
    </w:p>
    <w:p w14:paraId="660F4846" w14:textId="77777777" w:rsidR="00BA4497" w:rsidRPr="00DE56C6" w:rsidRDefault="00BA4497" w:rsidP="00DE56C6">
      <w:pPr>
        <w:ind w:firstLine="680"/>
        <w:contextualSpacing/>
        <w:jc w:val="both"/>
        <w:rPr>
          <w:szCs w:val="24"/>
        </w:rPr>
      </w:pPr>
      <w:r w:rsidRPr="00DE56C6">
        <w:rPr>
          <w:szCs w:val="24"/>
          <w:lang w:eastAsia="lt-LT"/>
        </w:rPr>
        <w:t xml:space="preserve">1.7.1. </w:t>
      </w:r>
      <w:r w:rsidRPr="00DE56C6">
        <w:rPr>
          <w:szCs w:val="24"/>
        </w:rPr>
        <w:t>Išdėstyti 6 priedą „2024 metų asignavimai įstaigoms iš pajamų, gautų už išlaikymą švietimo, socialinės apsaugos ir kitose įstaigose“ nauja redakcija (pridedama).</w:t>
      </w:r>
    </w:p>
    <w:p w14:paraId="7354A062" w14:textId="77777777" w:rsidR="00BA4497" w:rsidRPr="00DE56C6" w:rsidRDefault="00BA4497" w:rsidP="00DE56C6">
      <w:pPr>
        <w:ind w:firstLine="680"/>
        <w:contextualSpacing/>
        <w:jc w:val="both"/>
        <w:rPr>
          <w:szCs w:val="24"/>
        </w:rPr>
      </w:pPr>
      <w:r w:rsidRPr="00DE56C6">
        <w:rPr>
          <w:szCs w:val="24"/>
          <w:lang w:eastAsia="lt-LT"/>
        </w:rPr>
        <w:t xml:space="preserve">1.8. </w:t>
      </w:r>
      <w:r w:rsidRPr="00DE56C6">
        <w:rPr>
          <w:szCs w:val="24"/>
        </w:rPr>
        <w:t>Išdėstyti 1.2.5 papunktį taip:</w:t>
      </w:r>
    </w:p>
    <w:p w14:paraId="1099D294" w14:textId="77777777" w:rsidR="00BA4497" w:rsidRPr="00DE56C6" w:rsidRDefault="00BA4497" w:rsidP="00DE56C6">
      <w:pPr>
        <w:ind w:firstLine="680"/>
        <w:contextualSpacing/>
        <w:jc w:val="both"/>
        <w:rPr>
          <w:szCs w:val="24"/>
          <w:lang w:eastAsia="lt-LT"/>
        </w:rPr>
      </w:pPr>
      <w:r w:rsidRPr="00DE56C6">
        <w:rPr>
          <w:szCs w:val="24"/>
        </w:rPr>
        <w:t>„</w:t>
      </w:r>
      <w:r w:rsidRPr="00DE56C6">
        <w:rPr>
          <w:szCs w:val="24"/>
          <w:lang w:eastAsia="lt-LT"/>
        </w:rPr>
        <w:t xml:space="preserve">1.2.5. asignavimus  projektams finansuoti Europos Sąjungos lėšomis  – </w:t>
      </w:r>
      <w:r w:rsidR="00306846" w:rsidRPr="00DE56C6">
        <w:rPr>
          <w:szCs w:val="24"/>
          <w:lang w:eastAsia="lt-LT"/>
        </w:rPr>
        <w:t>3 451,5</w:t>
      </w:r>
      <w:r w:rsidRPr="00DE56C6">
        <w:rPr>
          <w:szCs w:val="24"/>
          <w:lang w:eastAsia="lt-LT"/>
        </w:rPr>
        <w:t xml:space="preserve"> tūkst. Eur (7 priedas);“</w:t>
      </w:r>
    </w:p>
    <w:p w14:paraId="78303EB8" w14:textId="77777777" w:rsidR="00BA4497" w:rsidRPr="00DE56C6" w:rsidRDefault="00BA4497" w:rsidP="00DE56C6">
      <w:pPr>
        <w:ind w:firstLine="680"/>
        <w:contextualSpacing/>
        <w:jc w:val="both"/>
        <w:rPr>
          <w:szCs w:val="24"/>
        </w:rPr>
      </w:pPr>
      <w:r w:rsidRPr="00DE56C6">
        <w:rPr>
          <w:szCs w:val="24"/>
          <w:lang w:eastAsia="lt-LT"/>
        </w:rPr>
        <w:t xml:space="preserve">1.8.1. </w:t>
      </w:r>
      <w:r w:rsidRPr="00DE56C6">
        <w:rPr>
          <w:szCs w:val="24"/>
        </w:rPr>
        <w:t>Išdėstyti 7 priedą „Kėdainių rajono savivaldybės 2024 metų biudžeto asignavimai projektams finansuoti Europos Sąjungos lėšomis“ nauja redakcija (pridedama).</w:t>
      </w:r>
    </w:p>
    <w:p w14:paraId="6DE31991" w14:textId="77777777" w:rsidR="00BA4497" w:rsidRPr="00DE56C6" w:rsidRDefault="00BA4497" w:rsidP="00DE56C6">
      <w:pPr>
        <w:ind w:firstLine="680"/>
        <w:contextualSpacing/>
        <w:jc w:val="both"/>
        <w:rPr>
          <w:szCs w:val="24"/>
        </w:rPr>
      </w:pPr>
      <w:r w:rsidRPr="00DE56C6">
        <w:rPr>
          <w:szCs w:val="24"/>
        </w:rPr>
        <w:t>1.9. Išdėstyti 1.2.6 papunktį taip:</w:t>
      </w:r>
    </w:p>
    <w:p w14:paraId="3C58D247" w14:textId="77777777" w:rsidR="00BA4497" w:rsidRPr="00DE56C6" w:rsidRDefault="00BA4497" w:rsidP="00DE56C6">
      <w:pPr>
        <w:ind w:firstLine="680"/>
        <w:contextualSpacing/>
        <w:jc w:val="both"/>
        <w:rPr>
          <w:szCs w:val="24"/>
          <w:lang w:eastAsia="lt-LT"/>
        </w:rPr>
      </w:pPr>
      <w:r w:rsidRPr="00DE56C6">
        <w:rPr>
          <w:szCs w:val="24"/>
        </w:rPr>
        <w:t>„</w:t>
      </w:r>
      <w:r w:rsidRPr="00DE56C6">
        <w:rPr>
          <w:szCs w:val="24"/>
          <w:lang w:eastAsia="lt-LT"/>
        </w:rPr>
        <w:t xml:space="preserve">1.2.6. valstybės biudžeto specialios tikslinės dotacijos savivaldybės biudžetui valstybinėms (valstybės perduotoms savivaldybei) funkcijoms atlikti asignavimus – </w:t>
      </w:r>
      <w:r w:rsidR="00306846" w:rsidRPr="00DE56C6">
        <w:rPr>
          <w:szCs w:val="24"/>
          <w:lang w:eastAsia="lt-LT"/>
        </w:rPr>
        <w:t>7 122,2</w:t>
      </w:r>
      <w:r w:rsidRPr="00DE56C6">
        <w:rPr>
          <w:szCs w:val="24"/>
          <w:lang w:eastAsia="lt-LT"/>
        </w:rPr>
        <w:t xml:space="preserve"> tūkst. Eur (8 priedas);“</w:t>
      </w:r>
    </w:p>
    <w:p w14:paraId="3687B859" w14:textId="77777777" w:rsidR="00BA4497" w:rsidRPr="00DE56C6" w:rsidRDefault="00BA4497" w:rsidP="00DE56C6">
      <w:pPr>
        <w:ind w:firstLine="680"/>
        <w:contextualSpacing/>
        <w:jc w:val="both"/>
        <w:rPr>
          <w:szCs w:val="24"/>
        </w:rPr>
      </w:pPr>
      <w:r w:rsidRPr="00DE56C6">
        <w:rPr>
          <w:szCs w:val="24"/>
          <w:lang w:eastAsia="lt-LT"/>
        </w:rPr>
        <w:t xml:space="preserve">1.9.1. </w:t>
      </w:r>
      <w:r w:rsidRPr="00DE56C6">
        <w:rPr>
          <w:szCs w:val="24"/>
        </w:rPr>
        <w:t>Išdėstyti 8 priedą „2024 metų valstybės biudžeto specialios tikslinės dotacijos savivaldybės biudžetui valstybinėms (valstybės perduotoms savivaldybei) funkcijoms atlikti asignavimai“ nauja redakcija (pridedama).</w:t>
      </w:r>
    </w:p>
    <w:p w14:paraId="0FB7FDE9" w14:textId="77777777" w:rsidR="00BA4497" w:rsidRPr="00DE56C6" w:rsidRDefault="00BA4497" w:rsidP="00DE56C6">
      <w:pPr>
        <w:ind w:firstLine="680"/>
        <w:contextualSpacing/>
        <w:jc w:val="both"/>
        <w:rPr>
          <w:szCs w:val="24"/>
        </w:rPr>
      </w:pPr>
      <w:r w:rsidRPr="00DE56C6">
        <w:rPr>
          <w:szCs w:val="24"/>
          <w:lang w:eastAsia="lt-LT"/>
        </w:rPr>
        <w:t xml:space="preserve">1.10. </w:t>
      </w:r>
      <w:r w:rsidRPr="00DE56C6">
        <w:rPr>
          <w:szCs w:val="24"/>
        </w:rPr>
        <w:t>Išdėstyti 1.2.7 papunktį taip:</w:t>
      </w:r>
    </w:p>
    <w:p w14:paraId="20948360" w14:textId="77777777" w:rsidR="00BA4497" w:rsidRPr="00DE56C6" w:rsidRDefault="00BA4497" w:rsidP="00DE56C6">
      <w:pPr>
        <w:ind w:firstLine="680"/>
        <w:contextualSpacing/>
        <w:jc w:val="both"/>
        <w:rPr>
          <w:szCs w:val="24"/>
          <w:lang w:eastAsia="lt-LT"/>
        </w:rPr>
      </w:pPr>
      <w:r w:rsidRPr="00DE56C6">
        <w:rPr>
          <w:szCs w:val="24"/>
        </w:rPr>
        <w:t>„</w:t>
      </w:r>
      <w:r w:rsidRPr="00DE56C6">
        <w:rPr>
          <w:szCs w:val="24"/>
          <w:lang w:eastAsia="lt-LT"/>
        </w:rPr>
        <w:t>1.2.7. valstybės biudžeto specialios tikslinės dotacijos savivaldybės biudžetui ugdymo reikmėms finansuoti asignavimus – 2</w:t>
      </w:r>
      <w:r w:rsidR="00306846" w:rsidRPr="00DE56C6">
        <w:rPr>
          <w:szCs w:val="24"/>
          <w:lang w:eastAsia="lt-LT"/>
        </w:rPr>
        <w:t>3 114,1</w:t>
      </w:r>
      <w:r w:rsidRPr="00DE56C6">
        <w:rPr>
          <w:szCs w:val="24"/>
          <w:lang w:eastAsia="lt-LT"/>
        </w:rPr>
        <w:t xml:space="preserve"> tūkst. Eur (9 priedas);“</w:t>
      </w:r>
    </w:p>
    <w:p w14:paraId="7C80C865" w14:textId="77777777" w:rsidR="00BA4497" w:rsidRPr="00DE56C6" w:rsidRDefault="00BA4497" w:rsidP="00DE56C6">
      <w:pPr>
        <w:ind w:firstLine="680"/>
        <w:contextualSpacing/>
        <w:jc w:val="both"/>
        <w:rPr>
          <w:szCs w:val="24"/>
        </w:rPr>
      </w:pPr>
      <w:r w:rsidRPr="00DE56C6">
        <w:rPr>
          <w:szCs w:val="24"/>
          <w:lang w:eastAsia="lt-LT"/>
        </w:rPr>
        <w:t xml:space="preserve">1.10.1. </w:t>
      </w:r>
      <w:r w:rsidRPr="00DE56C6">
        <w:rPr>
          <w:szCs w:val="24"/>
        </w:rPr>
        <w:t>Išdėstyti 9 priedą „2024 metų valstybės biudžeto specialios tikslinės dotacijos savivaldybės biudžetui ugdymo reikmėms finansuoti asignavimai“ nauja redakcija (pridedama).</w:t>
      </w:r>
    </w:p>
    <w:p w14:paraId="7394D8AD" w14:textId="77777777" w:rsidR="00BA4497" w:rsidRPr="00DE56C6" w:rsidRDefault="00BA4497" w:rsidP="00DE56C6">
      <w:pPr>
        <w:ind w:firstLine="680"/>
        <w:contextualSpacing/>
        <w:jc w:val="both"/>
        <w:rPr>
          <w:szCs w:val="24"/>
        </w:rPr>
      </w:pPr>
      <w:r w:rsidRPr="00DE56C6">
        <w:rPr>
          <w:szCs w:val="24"/>
          <w:lang w:eastAsia="lt-LT"/>
        </w:rPr>
        <w:t xml:space="preserve">1.11. </w:t>
      </w:r>
      <w:r w:rsidRPr="00DE56C6">
        <w:rPr>
          <w:szCs w:val="24"/>
        </w:rPr>
        <w:t>Išdėstyti 1.2.8 papunktį taip:</w:t>
      </w:r>
    </w:p>
    <w:p w14:paraId="30496D25" w14:textId="77777777" w:rsidR="00BA4497" w:rsidRPr="00DE56C6" w:rsidRDefault="00BA4497" w:rsidP="00DE56C6">
      <w:pPr>
        <w:ind w:firstLine="680"/>
        <w:contextualSpacing/>
        <w:jc w:val="both"/>
        <w:rPr>
          <w:szCs w:val="24"/>
          <w:lang w:eastAsia="lt-LT"/>
        </w:rPr>
      </w:pPr>
      <w:r w:rsidRPr="00DE56C6">
        <w:rPr>
          <w:szCs w:val="24"/>
        </w:rPr>
        <w:t xml:space="preserve">„1.2.8. </w:t>
      </w:r>
      <w:r w:rsidRPr="00DE56C6">
        <w:rPr>
          <w:rFonts w:eastAsia="Calibri"/>
          <w:szCs w:val="24"/>
          <w:lang w:eastAsia="lt-LT"/>
        </w:rPr>
        <w:t xml:space="preserve">valstybės biudžeto specialios tikslinės dotacijos savivaldybės biudžetui kitus asignavimus – </w:t>
      </w:r>
      <w:r w:rsidR="00306846" w:rsidRPr="00DE56C6">
        <w:rPr>
          <w:rFonts w:eastAsia="Calibri"/>
          <w:szCs w:val="24"/>
          <w:lang w:eastAsia="lt-LT"/>
        </w:rPr>
        <w:t>6 067,5</w:t>
      </w:r>
      <w:r w:rsidRPr="00DE56C6">
        <w:rPr>
          <w:rFonts w:eastAsia="Calibri"/>
          <w:szCs w:val="24"/>
          <w:lang w:eastAsia="lt-LT"/>
        </w:rPr>
        <w:t xml:space="preserve"> tūkst. Eur (10 priedas);“</w:t>
      </w:r>
    </w:p>
    <w:p w14:paraId="0BECE781" w14:textId="77777777" w:rsidR="00BA4497" w:rsidRPr="00DE56C6" w:rsidRDefault="00BA4497" w:rsidP="00DE56C6">
      <w:pPr>
        <w:ind w:firstLine="680"/>
        <w:contextualSpacing/>
        <w:jc w:val="both"/>
        <w:rPr>
          <w:rFonts w:eastAsia="Calibri"/>
          <w:szCs w:val="24"/>
        </w:rPr>
      </w:pPr>
      <w:r w:rsidRPr="00DE56C6">
        <w:rPr>
          <w:szCs w:val="24"/>
          <w:lang w:eastAsia="lt-LT"/>
        </w:rPr>
        <w:t xml:space="preserve">1.11.1. </w:t>
      </w:r>
      <w:r w:rsidRPr="00DE56C6">
        <w:rPr>
          <w:szCs w:val="24"/>
        </w:rPr>
        <w:t xml:space="preserve">Išdėstyti 10 priedą „2024 metų valstybės biudžeto specialios tikslinės dotacijos savivaldybės biudžetui kiti asignavimai“ </w:t>
      </w:r>
      <w:r w:rsidRPr="00DE56C6">
        <w:rPr>
          <w:rFonts w:eastAsia="Calibri"/>
          <w:szCs w:val="24"/>
        </w:rPr>
        <w:t>nauja redakcija (pridedama).</w:t>
      </w:r>
    </w:p>
    <w:p w14:paraId="1A7A0925" w14:textId="77777777" w:rsidR="00BA4497" w:rsidRPr="00DE56C6" w:rsidRDefault="00BA4497" w:rsidP="00DE56C6">
      <w:pPr>
        <w:ind w:firstLine="680"/>
        <w:contextualSpacing/>
        <w:jc w:val="both"/>
        <w:rPr>
          <w:szCs w:val="24"/>
        </w:rPr>
      </w:pPr>
      <w:r w:rsidRPr="00DE56C6">
        <w:rPr>
          <w:rFonts w:eastAsia="Calibri"/>
          <w:szCs w:val="24"/>
        </w:rPr>
        <w:t xml:space="preserve">1.12. </w:t>
      </w:r>
      <w:r w:rsidRPr="00DE56C6">
        <w:rPr>
          <w:szCs w:val="24"/>
        </w:rPr>
        <w:t>Išdėstyti 1.2.9 papunktį taip:</w:t>
      </w:r>
    </w:p>
    <w:p w14:paraId="56BD9CA4" w14:textId="77777777" w:rsidR="00BA4497" w:rsidRPr="00DE56C6" w:rsidRDefault="00BA4497" w:rsidP="00DE56C6">
      <w:pPr>
        <w:ind w:firstLine="680"/>
        <w:contextualSpacing/>
        <w:jc w:val="both"/>
        <w:rPr>
          <w:szCs w:val="24"/>
          <w:lang w:eastAsia="lt-LT"/>
        </w:rPr>
      </w:pPr>
      <w:r w:rsidRPr="00DE56C6">
        <w:rPr>
          <w:szCs w:val="24"/>
        </w:rPr>
        <w:t>„</w:t>
      </w:r>
      <w:r w:rsidRPr="00DE56C6">
        <w:rPr>
          <w:szCs w:val="24"/>
          <w:lang w:eastAsia="lt-LT"/>
        </w:rPr>
        <w:t xml:space="preserve">1.2.9. valstybės biudžeto dotacijos iš kitų valdymo lygių savivaldybės biudžetui projektams finansuoti  asignavimus – </w:t>
      </w:r>
      <w:r w:rsidR="00306846" w:rsidRPr="00DE56C6">
        <w:rPr>
          <w:szCs w:val="24"/>
          <w:lang w:eastAsia="lt-LT"/>
        </w:rPr>
        <w:t>472,5</w:t>
      </w:r>
      <w:r w:rsidRPr="00DE56C6">
        <w:rPr>
          <w:szCs w:val="24"/>
          <w:lang w:eastAsia="lt-LT"/>
        </w:rPr>
        <w:t xml:space="preserve"> tūkst. Eur (11 priedas);“</w:t>
      </w:r>
    </w:p>
    <w:p w14:paraId="432F355E" w14:textId="77777777" w:rsidR="00BA4497" w:rsidRPr="00DE56C6" w:rsidRDefault="00BA4497" w:rsidP="00DE56C6">
      <w:pPr>
        <w:ind w:firstLine="680"/>
        <w:contextualSpacing/>
        <w:jc w:val="both"/>
        <w:rPr>
          <w:rFonts w:eastAsia="Calibri"/>
          <w:szCs w:val="24"/>
        </w:rPr>
      </w:pPr>
      <w:r w:rsidRPr="00DE56C6">
        <w:rPr>
          <w:szCs w:val="24"/>
          <w:lang w:eastAsia="lt-LT"/>
        </w:rPr>
        <w:t xml:space="preserve">1.12.1. </w:t>
      </w:r>
      <w:r w:rsidRPr="00DE56C6">
        <w:rPr>
          <w:szCs w:val="24"/>
        </w:rPr>
        <w:t xml:space="preserve">Išdėstyti 11 priedą „2024 metų valstybės biudžeto dotacijos iš kitų valdymo lygių savivaldybės biudžetui projektams finansuoti  asignavimai“ </w:t>
      </w:r>
      <w:r w:rsidRPr="00DE56C6">
        <w:rPr>
          <w:rFonts w:eastAsia="Calibri"/>
          <w:szCs w:val="24"/>
        </w:rPr>
        <w:t>nauja redakcija (pridedama).</w:t>
      </w:r>
    </w:p>
    <w:p w14:paraId="051F1F4F" w14:textId="77777777" w:rsidR="00C54200" w:rsidRPr="00DE56C6" w:rsidRDefault="00C54200" w:rsidP="00DE56C6">
      <w:pPr>
        <w:ind w:firstLine="680"/>
        <w:contextualSpacing/>
        <w:jc w:val="both"/>
        <w:rPr>
          <w:szCs w:val="24"/>
          <w:lang w:eastAsia="lt-LT"/>
        </w:rPr>
      </w:pPr>
      <w:r w:rsidRPr="00DE56C6">
        <w:rPr>
          <w:szCs w:val="24"/>
          <w:lang w:eastAsia="lt-LT"/>
        </w:rPr>
        <w:t xml:space="preserve">1.13. </w:t>
      </w:r>
      <w:r w:rsidRPr="00DE56C6">
        <w:rPr>
          <w:szCs w:val="24"/>
        </w:rPr>
        <w:t>Išdėstyti 1.3 papunktį taip:</w:t>
      </w:r>
    </w:p>
    <w:p w14:paraId="1600CA1B" w14:textId="77777777" w:rsidR="00C54200" w:rsidRPr="00DE56C6" w:rsidRDefault="00C54200" w:rsidP="00DE56C6">
      <w:pPr>
        <w:ind w:firstLine="680"/>
        <w:contextualSpacing/>
        <w:jc w:val="both"/>
        <w:rPr>
          <w:szCs w:val="24"/>
          <w:lang w:eastAsia="lt-LT"/>
        </w:rPr>
      </w:pPr>
      <w:r w:rsidRPr="00DE56C6">
        <w:rPr>
          <w:szCs w:val="24"/>
          <w:lang w:eastAsia="lt-LT"/>
        </w:rPr>
        <w:t>„1.3. Kėdainių rajono savivaldybės aplinkos apsaugos rėmimo specialiosios programos 2024 m. priemonių sąmatą – 781,2 tūkst. Eur (13 priedas).“</w:t>
      </w:r>
    </w:p>
    <w:p w14:paraId="37562E53" w14:textId="77777777" w:rsidR="00C54200" w:rsidRPr="00DE56C6" w:rsidRDefault="00C54200" w:rsidP="00DE56C6">
      <w:pPr>
        <w:ind w:firstLine="680"/>
        <w:contextualSpacing/>
        <w:jc w:val="both"/>
        <w:rPr>
          <w:rFonts w:eastAsia="Calibri"/>
          <w:szCs w:val="24"/>
        </w:rPr>
      </w:pPr>
      <w:r w:rsidRPr="00DE56C6">
        <w:rPr>
          <w:rFonts w:eastAsia="Calibri"/>
          <w:szCs w:val="24"/>
        </w:rPr>
        <w:t xml:space="preserve">1.13.1. </w:t>
      </w:r>
      <w:r w:rsidRPr="00DE56C6">
        <w:rPr>
          <w:szCs w:val="24"/>
        </w:rPr>
        <w:t xml:space="preserve">Išdėstyti 13 priedą „Kėdainių rajono savivaldybės Aplinkos apsaugos rėmimo specialiosios programos 2024 metų priemonių sąmata“ </w:t>
      </w:r>
      <w:r w:rsidRPr="00DE56C6">
        <w:rPr>
          <w:rFonts w:eastAsia="Calibri"/>
          <w:szCs w:val="24"/>
        </w:rPr>
        <w:t>nauja redakcija (pridedama).</w:t>
      </w:r>
    </w:p>
    <w:p w14:paraId="003BE8B1" w14:textId="77777777" w:rsidR="00BA4497" w:rsidRPr="00DE56C6" w:rsidRDefault="00BA4497" w:rsidP="00DE56C6">
      <w:pPr>
        <w:ind w:firstLine="680"/>
        <w:contextualSpacing/>
        <w:jc w:val="both"/>
        <w:rPr>
          <w:szCs w:val="24"/>
          <w:lang w:eastAsia="lt-LT"/>
        </w:rPr>
      </w:pPr>
      <w:r w:rsidRPr="00DE56C6">
        <w:rPr>
          <w:szCs w:val="24"/>
          <w:lang w:eastAsia="lt-LT"/>
        </w:rPr>
        <w:t>2. Pavesti vykdyti sprendimą savivaldybės merui, savivaldybės įstaigų vadovams, seniūnijų seniūnams.</w:t>
      </w:r>
    </w:p>
    <w:p w14:paraId="155A8D2B" w14:textId="77777777" w:rsidR="00BA4497" w:rsidRPr="00DE56C6" w:rsidRDefault="00BA4497" w:rsidP="00DE56C6">
      <w:pPr>
        <w:ind w:firstLine="720"/>
        <w:contextualSpacing/>
        <w:jc w:val="both"/>
        <w:rPr>
          <w:szCs w:val="24"/>
          <w:lang w:eastAsia="lt-LT"/>
        </w:rPr>
      </w:pPr>
    </w:p>
    <w:p w14:paraId="4DE66D4F" w14:textId="77777777" w:rsidR="00771009" w:rsidRPr="00DE56C6" w:rsidRDefault="00771009" w:rsidP="00DE56C6">
      <w:pPr>
        <w:contextualSpacing/>
        <w:rPr>
          <w:szCs w:val="24"/>
          <w:lang w:eastAsia="lt-LT"/>
        </w:rPr>
      </w:pPr>
    </w:p>
    <w:p w14:paraId="1BFC4ADF" w14:textId="77777777" w:rsidR="00C54200" w:rsidRPr="00DE56C6" w:rsidRDefault="00C54200" w:rsidP="00DE56C6">
      <w:pPr>
        <w:contextualSpacing/>
        <w:rPr>
          <w:szCs w:val="24"/>
          <w:lang w:eastAsia="lt-LT"/>
        </w:rPr>
      </w:pPr>
    </w:p>
    <w:p w14:paraId="38D10A87" w14:textId="77777777" w:rsidR="00771009" w:rsidRPr="00DE56C6" w:rsidRDefault="00805738" w:rsidP="00DE56C6">
      <w:pPr>
        <w:contextualSpacing/>
        <w:rPr>
          <w:szCs w:val="24"/>
          <w:lang w:eastAsia="lt-LT"/>
        </w:rPr>
      </w:pPr>
      <w:r w:rsidRPr="00DE56C6">
        <w:rPr>
          <w:szCs w:val="24"/>
          <w:lang w:eastAsia="lt-LT"/>
        </w:rPr>
        <w:t>Savivaldybės meras</w:t>
      </w:r>
    </w:p>
    <w:p w14:paraId="468DBBC1" w14:textId="77777777" w:rsidR="00771009" w:rsidRPr="00DE56C6" w:rsidRDefault="00771009" w:rsidP="00DE56C6">
      <w:pPr>
        <w:contextualSpacing/>
        <w:rPr>
          <w:szCs w:val="24"/>
          <w:lang w:eastAsia="lt-LT"/>
        </w:rPr>
      </w:pPr>
    </w:p>
    <w:p w14:paraId="4668A55E" w14:textId="77777777" w:rsidR="00771009" w:rsidRPr="00DE56C6" w:rsidRDefault="00771009" w:rsidP="00DE56C6">
      <w:pPr>
        <w:contextualSpacing/>
        <w:rPr>
          <w:szCs w:val="24"/>
          <w:lang w:eastAsia="lt-LT"/>
        </w:rPr>
      </w:pPr>
    </w:p>
    <w:p w14:paraId="379CE137" w14:textId="77777777" w:rsidR="00771009" w:rsidRPr="00DE56C6" w:rsidRDefault="00771009" w:rsidP="00DE56C6">
      <w:pPr>
        <w:contextualSpacing/>
        <w:rPr>
          <w:szCs w:val="24"/>
          <w:lang w:eastAsia="lt-LT"/>
        </w:rPr>
      </w:pPr>
    </w:p>
    <w:p w14:paraId="1878BB32" w14:textId="77777777" w:rsidR="00B70330" w:rsidRPr="00DE56C6" w:rsidRDefault="00B70330" w:rsidP="00DE56C6">
      <w:pPr>
        <w:contextualSpacing/>
        <w:rPr>
          <w:rFonts w:eastAsia="Calibri"/>
          <w:szCs w:val="24"/>
        </w:rPr>
      </w:pPr>
    </w:p>
    <w:p w14:paraId="6AB23A30" w14:textId="77777777" w:rsidR="007003D8" w:rsidRPr="00DE56C6" w:rsidRDefault="007003D8" w:rsidP="00DE56C6">
      <w:pPr>
        <w:ind w:firstLine="2188"/>
        <w:contextualSpacing/>
        <w:jc w:val="both"/>
        <w:rPr>
          <w:color w:val="000000"/>
          <w:szCs w:val="24"/>
          <w:lang w:eastAsia="lt-LT"/>
        </w:rPr>
      </w:pPr>
      <w:bookmarkStart w:id="0" w:name="part_7b55e3d045174f62b7317d8e93b5516d"/>
      <w:bookmarkEnd w:id="0"/>
      <w:r w:rsidRPr="00DE56C6">
        <w:rPr>
          <w:color w:val="000000"/>
          <w:szCs w:val="24"/>
          <w:lang w:eastAsia="lt-LT"/>
        </w:rPr>
        <w:t> </w:t>
      </w:r>
    </w:p>
    <w:p w14:paraId="4D9E4271" w14:textId="77777777" w:rsidR="00DE56C6" w:rsidRDefault="00DE56C6" w:rsidP="00DE56C6">
      <w:pPr>
        <w:contextualSpacing/>
        <w:rPr>
          <w:szCs w:val="24"/>
          <w:lang w:eastAsia="lt-LT"/>
        </w:rPr>
      </w:pPr>
      <w:r>
        <w:rPr>
          <w:szCs w:val="24"/>
          <w:lang w:eastAsia="lt-LT"/>
        </w:rPr>
        <w:br w:type="page"/>
      </w:r>
    </w:p>
    <w:p w14:paraId="21834A95" w14:textId="77777777" w:rsidR="00863B6E" w:rsidRDefault="00E2611B" w:rsidP="00DE56C6">
      <w:pPr>
        <w:contextualSpacing/>
        <w:rPr>
          <w:b/>
          <w:szCs w:val="24"/>
          <w:lang w:eastAsia="lt-LT"/>
        </w:rPr>
      </w:pPr>
      <w:r w:rsidRPr="00DE56C6">
        <w:rPr>
          <w:szCs w:val="24"/>
          <w:lang w:eastAsia="lt-LT"/>
        </w:rPr>
        <w:lastRenderedPageBreak/>
        <w:t>Kėdainių rajono savivaldybės tarybai</w:t>
      </w:r>
      <w:r w:rsidRPr="00DE56C6">
        <w:rPr>
          <w:b/>
          <w:szCs w:val="24"/>
          <w:lang w:eastAsia="lt-LT"/>
        </w:rPr>
        <w:t xml:space="preserve">    </w:t>
      </w:r>
    </w:p>
    <w:p w14:paraId="526F3926" w14:textId="32632B5D" w:rsidR="00E2611B" w:rsidRPr="00DE56C6" w:rsidRDefault="00E2611B" w:rsidP="00DE56C6">
      <w:pPr>
        <w:contextualSpacing/>
        <w:rPr>
          <w:b/>
          <w:szCs w:val="24"/>
          <w:lang w:eastAsia="lt-LT"/>
        </w:rPr>
      </w:pPr>
      <w:r w:rsidRPr="00DE56C6">
        <w:rPr>
          <w:b/>
          <w:szCs w:val="24"/>
          <w:lang w:eastAsia="lt-LT"/>
        </w:rPr>
        <w:t xml:space="preserve">           </w:t>
      </w:r>
    </w:p>
    <w:p w14:paraId="0FF04E5C" w14:textId="77777777" w:rsidR="00E2611B" w:rsidRPr="00DE56C6" w:rsidRDefault="00E2611B" w:rsidP="00DE56C6">
      <w:pPr>
        <w:contextualSpacing/>
        <w:jc w:val="center"/>
        <w:rPr>
          <w:b/>
          <w:spacing w:val="6"/>
          <w:szCs w:val="24"/>
          <w:lang w:eastAsia="lt-LT"/>
        </w:rPr>
      </w:pPr>
      <w:r w:rsidRPr="00DE56C6">
        <w:rPr>
          <w:b/>
          <w:spacing w:val="6"/>
          <w:szCs w:val="24"/>
          <w:lang w:eastAsia="lt-LT"/>
        </w:rPr>
        <w:t>AIŠKINAMASIS RAŠTAS</w:t>
      </w:r>
    </w:p>
    <w:p w14:paraId="10FAD3F3" w14:textId="77777777" w:rsidR="00025B9C" w:rsidRPr="00DE56C6" w:rsidRDefault="00025B9C" w:rsidP="00DE56C6">
      <w:pPr>
        <w:contextualSpacing/>
        <w:jc w:val="center"/>
        <w:rPr>
          <w:b/>
          <w:szCs w:val="24"/>
          <w:lang w:eastAsia="lt-LT"/>
        </w:rPr>
      </w:pPr>
      <w:r w:rsidRPr="00DE56C6">
        <w:rPr>
          <w:b/>
          <w:szCs w:val="24"/>
          <w:lang w:eastAsia="lt-LT"/>
        </w:rPr>
        <w:t>DĖL KĖDAINIŲ RAJONO SAVIVALDYBĖS TARYBOS 2024 M. VASARIO 15 D. SPRENDIMO NR. TS-7 „DĖL KĖDAINIŲ RAJONO SAVIVALDYBĖS 2024 METŲ BIUDŽETO TVIRTINIMO“ PAKEITIMO</w:t>
      </w:r>
    </w:p>
    <w:p w14:paraId="01A1D16C" w14:textId="77777777" w:rsidR="00E2611B" w:rsidRPr="00DE56C6" w:rsidRDefault="00E2611B" w:rsidP="00DE56C6">
      <w:pPr>
        <w:contextualSpacing/>
        <w:jc w:val="center"/>
        <w:rPr>
          <w:b/>
          <w:szCs w:val="24"/>
          <w:lang w:eastAsia="lt-LT"/>
        </w:rPr>
      </w:pPr>
    </w:p>
    <w:p w14:paraId="37EBBBEE" w14:textId="77777777" w:rsidR="00E2611B" w:rsidRPr="00DE56C6" w:rsidRDefault="00E2611B" w:rsidP="00DE56C6">
      <w:pPr>
        <w:contextualSpacing/>
        <w:jc w:val="center"/>
        <w:rPr>
          <w:spacing w:val="6"/>
          <w:szCs w:val="24"/>
          <w:lang w:eastAsia="lt-LT"/>
        </w:rPr>
      </w:pPr>
      <w:r w:rsidRPr="00DE56C6">
        <w:rPr>
          <w:spacing w:val="6"/>
          <w:szCs w:val="24"/>
          <w:lang w:eastAsia="lt-LT"/>
        </w:rPr>
        <w:t>202</w:t>
      </w:r>
      <w:r w:rsidR="00025B9C" w:rsidRPr="00DE56C6">
        <w:rPr>
          <w:spacing w:val="6"/>
          <w:szCs w:val="24"/>
          <w:lang w:eastAsia="lt-LT"/>
        </w:rPr>
        <w:t>4</w:t>
      </w:r>
      <w:r w:rsidRPr="00DE56C6">
        <w:rPr>
          <w:spacing w:val="6"/>
          <w:szCs w:val="24"/>
          <w:lang w:eastAsia="lt-LT"/>
        </w:rPr>
        <w:t xml:space="preserve"> m. </w:t>
      </w:r>
      <w:r w:rsidR="00A93D31" w:rsidRPr="00DE56C6">
        <w:rPr>
          <w:spacing w:val="6"/>
          <w:szCs w:val="24"/>
          <w:lang w:eastAsia="lt-LT"/>
        </w:rPr>
        <w:t>lapkričio</w:t>
      </w:r>
      <w:r w:rsidRPr="00DE56C6">
        <w:rPr>
          <w:spacing w:val="6"/>
          <w:szCs w:val="24"/>
          <w:lang w:eastAsia="lt-LT"/>
        </w:rPr>
        <w:t xml:space="preserve"> 1</w:t>
      </w:r>
      <w:r w:rsidR="00A93D31" w:rsidRPr="00DE56C6">
        <w:rPr>
          <w:spacing w:val="6"/>
          <w:szCs w:val="24"/>
          <w:lang w:eastAsia="lt-LT"/>
        </w:rPr>
        <w:t>4</w:t>
      </w:r>
      <w:r w:rsidRPr="00DE56C6">
        <w:rPr>
          <w:spacing w:val="6"/>
          <w:szCs w:val="24"/>
          <w:lang w:eastAsia="lt-LT"/>
        </w:rPr>
        <w:t xml:space="preserve"> d.</w:t>
      </w:r>
    </w:p>
    <w:p w14:paraId="69956CEE" w14:textId="77777777" w:rsidR="00E2611B" w:rsidRPr="00DE56C6" w:rsidRDefault="00E2611B" w:rsidP="00DE56C6">
      <w:pPr>
        <w:contextualSpacing/>
        <w:jc w:val="center"/>
        <w:rPr>
          <w:spacing w:val="6"/>
          <w:szCs w:val="24"/>
          <w:lang w:eastAsia="lt-LT"/>
        </w:rPr>
      </w:pPr>
      <w:r w:rsidRPr="00DE56C6">
        <w:rPr>
          <w:spacing w:val="6"/>
          <w:szCs w:val="24"/>
          <w:lang w:eastAsia="lt-LT"/>
        </w:rPr>
        <w:t>Kėdainiai</w:t>
      </w:r>
    </w:p>
    <w:p w14:paraId="2480D91A" w14:textId="77777777" w:rsidR="00E2611B" w:rsidRPr="00DE56C6" w:rsidRDefault="00E2611B" w:rsidP="00DE56C6">
      <w:pPr>
        <w:contextualSpacing/>
        <w:jc w:val="center"/>
        <w:rPr>
          <w:spacing w:val="6"/>
          <w:szCs w:val="24"/>
          <w:lang w:eastAsia="lt-LT"/>
        </w:rPr>
      </w:pPr>
    </w:p>
    <w:p w14:paraId="7E1590D6" w14:textId="77777777" w:rsidR="002A0E92" w:rsidRPr="00DE56C6" w:rsidRDefault="002A0E92" w:rsidP="00DE56C6">
      <w:pPr>
        <w:ind w:firstLine="1296"/>
        <w:contextualSpacing/>
        <w:jc w:val="both"/>
        <w:rPr>
          <w:spacing w:val="6"/>
          <w:sz w:val="22"/>
          <w:szCs w:val="22"/>
          <w:lang w:eastAsia="lt-LT"/>
        </w:rPr>
      </w:pPr>
      <w:r w:rsidRPr="00DE56C6">
        <w:rPr>
          <w:b/>
          <w:spacing w:val="6"/>
          <w:sz w:val="22"/>
          <w:szCs w:val="22"/>
          <w:lang w:eastAsia="lt-LT"/>
        </w:rPr>
        <w:t>Parengto sprendimo projekto tikslai</w:t>
      </w:r>
      <w:r w:rsidRPr="00DE56C6">
        <w:rPr>
          <w:spacing w:val="6"/>
          <w:sz w:val="22"/>
          <w:szCs w:val="22"/>
          <w:lang w:eastAsia="lt-LT"/>
        </w:rPr>
        <w:t>: Pakeisti rajono savivaldybės 202</w:t>
      </w:r>
      <w:r w:rsidR="00A93D31" w:rsidRPr="00DE56C6">
        <w:rPr>
          <w:spacing w:val="6"/>
          <w:sz w:val="22"/>
          <w:szCs w:val="22"/>
          <w:lang w:eastAsia="lt-LT"/>
        </w:rPr>
        <w:t>4</w:t>
      </w:r>
      <w:r w:rsidRPr="00DE56C6">
        <w:rPr>
          <w:spacing w:val="6"/>
          <w:sz w:val="22"/>
          <w:szCs w:val="22"/>
          <w:lang w:eastAsia="lt-LT"/>
        </w:rPr>
        <w:t xml:space="preserve"> m. biudžetą.</w:t>
      </w:r>
    </w:p>
    <w:p w14:paraId="1C624C25" w14:textId="77777777" w:rsidR="002A0E92" w:rsidRPr="00DE56C6" w:rsidRDefault="002A0E92" w:rsidP="00DE56C6">
      <w:pPr>
        <w:ind w:firstLine="1296"/>
        <w:contextualSpacing/>
        <w:jc w:val="both"/>
        <w:rPr>
          <w:rFonts w:eastAsia="Calibri"/>
          <w:spacing w:val="6"/>
          <w:szCs w:val="24"/>
        </w:rPr>
      </w:pPr>
      <w:r w:rsidRPr="00DE56C6">
        <w:rPr>
          <w:b/>
          <w:spacing w:val="6"/>
          <w:szCs w:val="24"/>
          <w:lang w:eastAsia="lt-LT"/>
        </w:rPr>
        <w:t xml:space="preserve">Sprendimo projekto esmė: </w:t>
      </w:r>
      <w:r w:rsidRPr="00DE56C6">
        <w:rPr>
          <w:rFonts w:eastAsia="Calibri"/>
          <w:spacing w:val="6"/>
          <w:szCs w:val="24"/>
        </w:rPr>
        <w:t xml:space="preserve">Perskirstomos lėšos, pasikeitus veiklos aplinkybėms ir biudžeto pajamoms. Vadovaujantis teisės aktais ir atsižvelgus į biudžetinių įstaigų vadovų prašymus pajamos didinamos </w:t>
      </w:r>
      <w:r w:rsidRPr="00DE56C6">
        <w:rPr>
          <w:rFonts w:eastAsia="Calibri"/>
          <w:b/>
          <w:bCs/>
          <w:spacing w:val="6"/>
          <w:szCs w:val="24"/>
        </w:rPr>
        <w:t>2</w:t>
      </w:r>
      <w:r w:rsidR="00F738CA" w:rsidRPr="00DE56C6">
        <w:rPr>
          <w:rFonts w:eastAsia="Calibri"/>
          <w:b/>
          <w:bCs/>
          <w:spacing w:val="6"/>
          <w:szCs w:val="24"/>
        </w:rPr>
        <w:t> </w:t>
      </w:r>
      <w:r w:rsidR="007E53D5" w:rsidRPr="00DE56C6">
        <w:rPr>
          <w:rFonts w:eastAsia="Calibri"/>
          <w:b/>
          <w:bCs/>
          <w:spacing w:val="6"/>
          <w:szCs w:val="24"/>
        </w:rPr>
        <w:t>270</w:t>
      </w:r>
      <w:r w:rsidR="00F738CA" w:rsidRPr="00DE56C6">
        <w:rPr>
          <w:rFonts w:eastAsia="Calibri"/>
          <w:b/>
          <w:bCs/>
          <w:spacing w:val="6"/>
          <w:szCs w:val="24"/>
        </w:rPr>
        <w:t>,4</w:t>
      </w:r>
      <w:r w:rsidRPr="00DE56C6">
        <w:rPr>
          <w:rFonts w:eastAsia="Calibri"/>
          <w:b/>
          <w:bCs/>
          <w:spacing w:val="6"/>
          <w:szCs w:val="24"/>
        </w:rPr>
        <w:t xml:space="preserve"> tūkst. Eur</w:t>
      </w:r>
      <w:r w:rsidRPr="00DE56C6">
        <w:rPr>
          <w:rFonts w:eastAsia="Calibri"/>
          <w:spacing w:val="6"/>
          <w:szCs w:val="24"/>
        </w:rPr>
        <w:t>:</w:t>
      </w:r>
    </w:p>
    <w:p w14:paraId="020FD839" w14:textId="77777777" w:rsidR="002A0E92" w:rsidRPr="00DE56C6" w:rsidRDefault="002A0E92" w:rsidP="00DE56C6">
      <w:pPr>
        <w:numPr>
          <w:ilvl w:val="0"/>
          <w:numId w:val="20"/>
        </w:numPr>
        <w:contextualSpacing/>
        <w:jc w:val="both"/>
        <w:rPr>
          <w:rFonts w:eastAsia="Calibri"/>
          <w:spacing w:val="6"/>
          <w:szCs w:val="24"/>
        </w:rPr>
      </w:pPr>
      <w:r w:rsidRPr="00DE56C6">
        <w:rPr>
          <w:rFonts w:eastAsia="Calibri"/>
          <w:spacing w:val="6"/>
          <w:szCs w:val="24"/>
        </w:rPr>
        <w:t xml:space="preserve">Didėja </w:t>
      </w:r>
      <w:r w:rsidR="00404B72" w:rsidRPr="00DE56C6">
        <w:rPr>
          <w:rFonts w:eastAsia="Calibri"/>
          <w:spacing w:val="6"/>
          <w:szCs w:val="24"/>
        </w:rPr>
        <w:t>966,3</w:t>
      </w:r>
      <w:r w:rsidRPr="00DE56C6">
        <w:rPr>
          <w:rFonts w:eastAsia="Calibri"/>
          <w:spacing w:val="6"/>
          <w:szCs w:val="24"/>
        </w:rPr>
        <w:t xml:space="preserve"> tūkst. Eur  dotacija savivaldybėms iš Europos Sąjungos, kitos tarptautinės finansinės paramos ir bendrojo finansavimo lėšų. Tikslinamas pajamų planas atsižvelgiant į susitarimus projektams įgyvendinti ir įtraukiami ES projektai, kuriuose dalyvauja rajono biudžetinės įstaigos. </w:t>
      </w:r>
    </w:p>
    <w:p w14:paraId="34E6BFB3" w14:textId="77777777" w:rsidR="002A0E92" w:rsidRPr="00DE56C6" w:rsidRDefault="002A0E92" w:rsidP="00DE56C6">
      <w:pPr>
        <w:numPr>
          <w:ilvl w:val="0"/>
          <w:numId w:val="20"/>
        </w:numPr>
        <w:contextualSpacing/>
        <w:jc w:val="both"/>
        <w:rPr>
          <w:rFonts w:eastAsia="Calibri"/>
          <w:spacing w:val="6"/>
          <w:szCs w:val="24"/>
        </w:rPr>
      </w:pPr>
      <w:r w:rsidRPr="00DE56C6">
        <w:rPr>
          <w:rFonts w:eastAsia="Calibri"/>
          <w:spacing w:val="6"/>
          <w:szCs w:val="24"/>
        </w:rPr>
        <w:t xml:space="preserve">Didėja </w:t>
      </w:r>
      <w:r w:rsidR="00404B72" w:rsidRPr="00DE56C6">
        <w:rPr>
          <w:rFonts w:eastAsia="Calibri"/>
          <w:spacing w:val="6"/>
          <w:szCs w:val="24"/>
        </w:rPr>
        <w:t>1</w:t>
      </w:r>
      <w:r w:rsidR="007E53D5" w:rsidRPr="00DE56C6">
        <w:rPr>
          <w:rFonts w:eastAsia="Calibri"/>
          <w:spacing w:val="6"/>
          <w:szCs w:val="24"/>
        </w:rPr>
        <w:t>4</w:t>
      </w:r>
      <w:r w:rsidR="00404B72" w:rsidRPr="00DE56C6">
        <w:rPr>
          <w:rFonts w:eastAsia="Calibri"/>
          <w:spacing w:val="6"/>
          <w:szCs w:val="24"/>
        </w:rPr>
        <w:t>9,7</w:t>
      </w:r>
      <w:r w:rsidRPr="00DE56C6">
        <w:rPr>
          <w:rFonts w:eastAsia="Calibri"/>
          <w:spacing w:val="6"/>
          <w:szCs w:val="24"/>
        </w:rPr>
        <w:t xml:space="preserve"> tūkst. Eur speciali tikslinė dotacija valstybinėms (perduotoms savivaldybėms) funkcijoms atlikti:</w:t>
      </w:r>
    </w:p>
    <w:p w14:paraId="13550A54" w14:textId="77777777" w:rsidR="002A0E92" w:rsidRPr="00DE56C6" w:rsidRDefault="002A0E92" w:rsidP="00DE56C6">
      <w:pPr>
        <w:contextualSpacing/>
        <w:jc w:val="both"/>
        <w:rPr>
          <w:rFonts w:eastAsia="Calibri"/>
          <w:spacing w:val="6"/>
          <w:szCs w:val="24"/>
        </w:rPr>
      </w:pPr>
      <w:r w:rsidRPr="00DE56C6">
        <w:rPr>
          <w:rFonts w:eastAsia="Calibri"/>
          <w:i/>
          <w:iCs/>
          <w:spacing w:val="6"/>
          <w:szCs w:val="24"/>
        </w:rPr>
        <w:t>Didėja</w:t>
      </w:r>
      <w:r w:rsidRPr="00DE56C6">
        <w:rPr>
          <w:rFonts w:eastAsia="Calibri"/>
          <w:spacing w:val="6"/>
          <w:szCs w:val="24"/>
        </w:rPr>
        <w:t xml:space="preserve"> </w:t>
      </w:r>
      <w:r w:rsidR="007E53D5" w:rsidRPr="00DE56C6">
        <w:rPr>
          <w:rFonts w:eastAsia="Calibri"/>
          <w:spacing w:val="6"/>
          <w:szCs w:val="24"/>
        </w:rPr>
        <w:t>155,0</w:t>
      </w:r>
      <w:r w:rsidRPr="00DE56C6">
        <w:rPr>
          <w:rFonts w:eastAsia="Calibri"/>
          <w:spacing w:val="6"/>
          <w:szCs w:val="24"/>
        </w:rPr>
        <w:t xml:space="preserve"> tūkst. Eur  socialinėms paslaugoms atlikti</w:t>
      </w:r>
      <w:r w:rsidR="007E53D5" w:rsidRPr="00DE56C6">
        <w:rPr>
          <w:rFonts w:eastAsia="Calibri"/>
          <w:spacing w:val="6"/>
          <w:szCs w:val="24"/>
        </w:rPr>
        <w:t xml:space="preserve"> </w:t>
      </w:r>
      <w:r w:rsidR="00404B72" w:rsidRPr="00DE56C6">
        <w:rPr>
          <w:rFonts w:eastAsia="Calibri"/>
          <w:spacing w:val="6"/>
          <w:szCs w:val="24"/>
        </w:rPr>
        <w:t>ir jaunimo politikos įgyvendinimui ˗ 3,7 tūkst. Eur</w:t>
      </w:r>
      <w:r w:rsidRPr="00DE56C6">
        <w:rPr>
          <w:rFonts w:eastAsia="Calibri"/>
          <w:spacing w:val="6"/>
          <w:szCs w:val="24"/>
        </w:rPr>
        <w:t xml:space="preserve">; </w:t>
      </w:r>
    </w:p>
    <w:p w14:paraId="4079E9E5" w14:textId="77777777" w:rsidR="00404B72" w:rsidRPr="00DE56C6" w:rsidRDefault="002A0E92" w:rsidP="00DE56C6">
      <w:pPr>
        <w:contextualSpacing/>
        <w:jc w:val="both"/>
        <w:rPr>
          <w:rFonts w:eastAsia="Calibri"/>
          <w:spacing w:val="6"/>
          <w:szCs w:val="24"/>
        </w:rPr>
      </w:pPr>
      <w:r w:rsidRPr="00DE56C6">
        <w:rPr>
          <w:rFonts w:eastAsia="Calibri"/>
          <w:i/>
          <w:iCs/>
          <w:spacing w:val="6"/>
          <w:szCs w:val="24"/>
        </w:rPr>
        <w:t xml:space="preserve">Mažėja </w:t>
      </w:r>
      <w:r w:rsidR="00404B72" w:rsidRPr="00DE56C6">
        <w:rPr>
          <w:rFonts w:eastAsia="Calibri"/>
          <w:spacing w:val="6"/>
          <w:szCs w:val="24"/>
        </w:rPr>
        <w:t>9,0</w:t>
      </w:r>
      <w:r w:rsidR="00404B72" w:rsidRPr="00DE56C6">
        <w:rPr>
          <w:rFonts w:eastAsia="Calibri"/>
          <w:i/>
          <w:iCs/>
          <w:spacing w:val="6"/>
          <w:szCs w:val="24"/>
        </w:rPr>
        <w:t xml:space="preserve"> </w:t>
      </w:r>
      <w:r w:rsidRPr="00DE56C6">
        <w:rPr>
          <w:rFonts w:eastAsia="Calibri"/>
          <w:spacing w:val="6"/>
          <w:szCs w:val="24"/>
        </w:rPr>
        <w:t xml:space="preserve"> tūkst. Eur socialinėms išmokoms ir kompensacijoms skaičiuoti ir mokėti (t. y. pašalpos mirties atveju pagal faktinį lėšų panaudojimą)</w:t>
      </w:r>
      <w:r w:rsidR="00404B72" w:rsidRPr="00DE56C6">
        <w:rPr>
          <w:rFonts w:eastAsia="Calibri"/>
          <w:spacing w:val="6"/>
          <w:szCs w:val="24"/>
        </w:rPr>
        <w:t>.</w:t>
      </w:r>
    </w:p>
    <w:p w14:paraId="200EC492" w14:textId="77777777" w:rsidR="002A0E92" w:rsidRPr="00DE56C6" w:rsidRDefault="002A0E92" w:rsidP="00DE56C6">
      <w:pPr>
        <w:numPr>
          <w:ilvl w:val="0"/>
          <w:numId w:val="22"/>
        </w:numPr>
        <w:contextualSpacing/>
        <w:jc w:val="both"/>
        <w:rPr>
          <w:rFonts w:eastAsia="Calibri"/>
          <w:szCs w:val="24"/>
        </w:rPr>
      </w:pPr>
      <w:r w:rsidRPr="00DE56C6">
        <w:rPr>
          <w:rFonts w:eastAsia="Calibri"/>
          <w:szCs w:val="24"/>
        </w:rPr>
        <w:t>Didėja 6</w:t>
      </w:r>
      <w:r w:rsidR="00404B72" w:rsidRPr="00DE56C6">
        <w:rPr>
          <w:rFonts w:eastAsia="Calibri"/>
          <w:szCs w:val="24"/>
        </w:rPr>
        <w:t>92,7</w:t>
      </w:r>
      <w:r w:rsidRPr="00DE56C6">
        <w:rPr>
          <w:rFonts w:eastAsia="Calibri"/>
          <w:szCs w:val="24"/>
        </w:rPr>
        <w:t xml:space="preserve"> tūkst. Eur kita dotacija:</w:t>
      </w:r>
    </w:p>
    <w:p w14:paraId="7197C85D" w14:textId="77777777" w:rsidR="002A0E92" w:rsidRPr="00DE56C6" w:rsidRDefault="002A0E92" w:rsidP="00DE56C6">
      <w:pPr>
        <w:contextualSpacing/>
        <w:jc w:val="both"/>
        <w:rPr>
          <w:rFonts w:eastAsia="Calibri"/>
          <w:spacing w:val="6"/>
          <w:szCs w:val="24"/>
        </w:rPr>
      </w:pPr>
      <w:r w:rsidRPr="00DE56C6">
        <w:rPr>
          <w:rFonts w:eastAsia="Calibri"/>
          <w:i/>
          <w:iCs/>
          <w:spacing w:val="6"/>
          <w:szCs w:val="24"/>
        </w:rPr>
        <w:t>Didėja</w:t>
      </w:r>
      <w:r w:rsidRPr="00DE56C6">
        <w:rPr>
          <w:rFonts w:eastAsia="Calibri"/>
          <w:spacing w:val="6"/>
          <w:szCs w:val="24"/>
        </w:rPr>
        <w:t xml:space="preserve"> 6</w:t>
      </w:r>
      <w:r w:rsidR="00404B72" w:rsidRPr="00DE56C6">
        <w:rPr>
          <w:rFonts w:eastAsia="Calibri"/>
          <w:spacing w:val="6"/>
          <w:szCs w:val="24"/>
        </w:rPr>
        <w:t>98,4</w:t>
      </w:r>
      <w:r w:rsidRPr="00DE56C6">
        <w:rPr>
          <w:rFonts w:eastAsia="Calibri"/>
          <w:spacing w:val="6"/>
          <w:szCs w:val="24"/>
        </w:rPr>
        <w:t xml:space="preserve"> tūkst. Eur, iš jų: </w:t>
      </w:r>
      <w:r w:rsidR="00404B72" w:rsidRPr="00DE56C6">
        <w:rPr>
          <w:rFonts w:eastAsia="Calibri"/>
          <w:spacing w:val="6"/>
          <w:szCs w:val="24"/>
        </w:rPr>
        <w:t xml:space="preserve">1,0 tūkst. Eur </w:t>
      </w:r>
      <w:r w:rsidR="00191C6C" w:rsidRPr="00DE56C6">
        <w:rPr>
          <w:rFonts w:eastAsia="Calibri"/>
          <w:spacing w:val="6"/>
          <w:szCs w:val="24"/>
        </w:rPr>
        <w:t>kompensuoti savivaldybės patirtas išlaidas valdant nepaprastąją padėtį dėl užsieniečių, pasitraukusių iš Ukrainos dėl Rusijos federacijos karinių veiksmų Ukrainoje, 1,1 tūkst. Eur kompensuoti išlaidoms patirtoms teikiant paramą būstui išsinuomoti pagal Lietuvos Respublikos paramos būstui įsigyti ar išsinuomoti įstatymą užsieniečiams, pasitraukusiems iš Ukrainos dėl Rusijos federacijos karinės agresijos, 42,1 tūkst. Eur   išlaidoms, patirtoms teikiant piniginę socialinę paramą vadovaujantis Lietuvos Respublikos piniginės socialinės paramos nepasiturintiems gyventojams įstatymu, užsieniečiams, pasitraukusiems iš Ukrainos dėl Rusijos federacijos karinių veiksmų Ukrainoje, 0,1 tūkst. Eur padengti savivaldybės administracijai išlaidas patirtas teikiant specialiąsias socialines paslaugas užsieniečiams, pasitraukusiems iš Ukrainos dėl Rusijos federacijos karinių veiksmų Ukrainoje, 8,8 tūkst. Eur  valstybės biudžeto lėšos, skirtos išlaidoms, patirtoms teikiant socialinę paramą mokiniams pagal Lietuvos Respublikos socialinės paramos mokiniams įstatymą užsieniečiams, pasitraukusiems iš Ukrainos dėl Rusijos federacijos karinių veiksmų Ukrainoje, 600,3</w:t>
      </w:r>
      <w:r w:rsidRPr="00DE56C6">
        <w:rPr>
          <w:rFonts w:eastAsia="Calibri"/>
          <w:spacing w:val="6"/>
          <w:szCs w:val="24"/>
        </w:rPr>
        <w:t xml:space="preserve"> tūkst. Eur</w:t>
      </w:r>
      <w:r w:rsidRPr="00DE56C6">
        <w:rPr>
          <w:rFonts w:eastAsia="Calibri"/>
          <w:sz w:val="22"/>
          <w:szCs w:val="22"/>
        </w:rPr>
        <w:t xml:space="preserve"> </w:t>
      </w:r>
      <w:r w:rsidRPr="00DE56C6">
        <w:rPr>
          <w:rFonts w:eastAsia="Calibri"/>
          <w:spacing w:val="6"/>
          <w:szCs w:val="24"/>
        </w:rPr>
        <w:t>užtikrinti 202</w:t>
      </w:r>
      <w:r w:rsidR="00191C6C" w:rsidRPr="00DE56C6">
        <w:rPr>
          <w:rFonts w:eastAsia="Calibri"/>
          <w:spacing w:val="6"/>
          <w:szCs w:val="24"/>
        </w:rPr>
        <w:t>4</w:t>
      </w:r>
      <w:r w:rsidRPr="00DE56C6">
        <w:rPr>
          <w:rFonts w:eastAsia="Calibri"/>
          <w:spacing w:val="6"/>
          <w:szCs w:val="24"/>
        </w:rPr>
        <w:t xml:space="preserve"> metais Lietuvos Respublikos piniginės socialinės paramos nepasiturintiems gyventojams įstatymo įgyvendinimą ir </w:t>
      </w:r>
      <w:r w:rsidR="00191C6C" w:rsidRPr="00DE56C6">
        <w:rPr>
          <w:rFonts w:eastAsia="Calibri"/>
          <w:spacing w:val="6"/>
          <w:szCs w:val="24"/>
        </w:rPr>
        <w:t>45,0</w:t>
      </w:r>
      <w:r w:rsidRPr="00DE56C6">
        <w:rPr>
          <w:rFonts w:eastAsia="Calibri"/>
          <w:spacing w:val="6"/>
          <w:szCs w:val="24"/>
        </w:rPr>
        <w:t xml:space="preserve"> tūkst. Eur</w:t>
      </w:r>
      <w:r w:rsidR="00191C6C" w:rsidRPr="00DE56C6">
        <w:rPr>
          <w:rFonts w:eastAsia="Calibri"/>
          <w:spacing w:val="6"/>
          <w:szCs w:val="24"/>
        </w:rPr>
        <w:t xml:space="preserve"> pedagoginių darbuotojų, dirbančių pagal ikimokyklinio, priešmokyklinio ir neformaliojo vaikų švietimo programas savivaldybės mokyklose, padidintam darbo užmokesčiui nuo 2024 m. rugsėjo 1 d. mokėti</w:t>
      </w:r>
      <w:r w:rsidRPr="00DE56C6">
        <w:rPr>
          <w:rFonts w:eastAsia="Calibri"/>
          <w:spacing w:val="6"/>
          <w:szCs w:val="24"/>
        </w:rPr>
        <w:t>;</w:t>
      </w:r>
    </w:p>
    <w:p w14:paraId="66EE81E2" w14:textId="77777777" w:rsidR="002A0E92" w:rsidRPr="00DE56C6" w:rsidRDefault="002A0E92" w:rsidP="00DE56C6">
      <w:pPr>
        <w:contextualSpacing/>
        <w:jc w:val="both"/>
        <w:rPr>
          <w:rFonts w:eastAsia="Calibri"/>
          <w:spacing w:val="6"/>
          <w:szCs w:val="24"/>
        </w:rPr>
      </w:pPr>
      <w:r w:rsidRPr="00DE56C6">
        <w:rPr>
          <w:rFonts w:eastAsia="Calibri"/>
          <w:i/>
          <w:iCs/>
          <w:spacing w:val="6"/>
          <w:szCs w:val="24"/>
        </w:rPr>
        <w:t>Mažėja</w:t>
      </w:r>
      <w:r w:rsidRPr="00DE56C6">
        <w:rPr>
          <w:rFonts w:eastAsia="Calibri"/>
          <w:spacing w:val="6"/>
          <w:szCs w:val="24"/>
        </w:rPr>
        <w:t xml:space="preserve"> </w:t>
      </w:r>
      <w:r w:rsidR="00191C6C" w:rsidRPr="00DE56C6">
        <w:rPr>
          <w:rFonts w:eastAsia="Calibri"/>
          <w:spacing w:val="6"/>
          <w:szCs w:val="24"/>
        </w:rPr>
        <w:t>5,7</w:t>
      </w:r>
      <w:r w:rsidRPr="00DE56C6">
        <w:rPr>
          <w:rFonts w:eastAsia="Calibri"/>
          <w:spacing w:val="6"/>
          <w:szCs w:val="24"/>
        </w:rPr>
        <w:t xml:space="preserve"> tūkst. Eur valstybės biudžeto </w:t>
      </w:r>
      <w:r w:rsidR="00191C6C" w:rsidRPr="00DE56C6">
        <w:rPr>
          <w:rFonts w:eastAsia="Calibri"/>
          <w:spacing w:val="6"/>
          <w:szCs w:val="24"/>
        </w:rPr>
        <w:t>lėšos, skirtos būstams pritaikyti asmenims su negalia</w:t>
      </w:r>
      <w:r w:rsidR="00ED05EB" w:rsidRPr="00DE56C6">
        <w:rPr>
          <w:rFonts w:eastAsia="Calibri"/>
          <w:spacing w:val="6"/>
          <w:szCs w:val="24"/>
        </w:rPr>
        <w:t>.</w:t>
      </w:r>
    </w:p>
    <w:p w14:paraId="66F99CBB" w14:textId="77777777" w:rsidR="002A0E92" w:rsidRPr="00DE56C6" w:rsidRDefault="002A0E92" w:rsidP="00DE56C6">
      <w:pPr>
        <w:numPr>
          <w:ilvl w:val="0"/>
          <w:numId w:val="21"/>
        </w:numPr>
        <w:contextualSpacing/>
        <w:jc w:val="both"/>
        <w:rPr>
          <w:rFonts w:eastAsia="Calibri"/>
          <w:spacing w:val="6"/>
          <w:szCs w:val="24"/>
        </w:rPr>
      </w:pPr>
      <w:r w:rsidRPr="00DE56C6">
        <w:rPr>
          <w:rFonts w:eastAsia="Calibri"/>
          <w:spacing w:val="6"/>
          <w:szCs w:val="24"/>
        </w:rPr>
        <w:t xml:space="preserve">Didėja </w:t>
      </w:r>
      <w:r w:rsidR="00191C6C" w:rsidRPr="00DE56C6">
        <w:rPr>
          <w:rFonts w:eastAsia="Calibri"/>
          <w:spacing w:val="6"/>
          <w:szCs w:val="24"/>
        </w:rPr>
        <w:t>116,0</w:t>
      </w:r>
      <w:r w:rsidRPr="00DE56C6">
        <w:rPr>
          <w:rFonts w:eastAsia="Calibri"/>
          <w:spacing w:val="6"/>
          <w:szCs w:val="24"/>
        </w:rPr>
        <w:t xml:space="preserve"> tūkst. Eur pajamų planas už prekes ir paslaugas:</w:t>
      </w:r>
    </w:p>
    <w:p w14:paraId="10FEA5C7" w14:textId="77777777" w:rsidR="002A0E92" w:rsidRPr="00DE56C6" w:rsidRDefault="002A0E92" w:rsidP="00DE56C6">
      <w:pPr>
        <w:contextualSpacing/>
        <w:jc w:val="both"/>
        <w:rPr>
          <w:rFonts w:eastAsia="Calibri"/>
          <w:spacing w:val="6"/>
          <w:szCs w:val="24"/>
        </w:rPr>
      </w:pPr>
      <w:r w:rsidRPr="00DE56C6">
        <w:rPr>
          <w:rFonts w:eastAsia="Calibri"/>
          <w:i/>
          <w:iCs/>
          <w:spacing w:val="6"/>
          <w:szCs w:val="24"/>
        </w:rPr>
        <w:t xml:space="preserve">Didėja </w:t>
      </w:r>
      <w:r w:rsidR="00191C6C" w:rsidRPr="00DE56C6">
        <w:rPr>
          <w:rFonts w:eastAsia="Calibri"/>
          <w:spacing w:val="6"/>
          <w:szCs w:val="24"/>
        </w:rPr>
        <w:t>70,1</w:t>
      </w:r>
      <w:r w:rsidRPr="00DE56C6">
        <w:rPr>
          <w:rFonts w:eastAsia="Calibri"/>
          <w:spacing w:val="6"/>
          <w:szCs w:val="24"/>
        </w:rPr>
        <w:t xml:space="preserve"> tūkst. Eur pajamos už prekes ir paslaugas, </w:t>
      </w:r>
      <w:r w:rsidR="00191C6C" w:rsidRPr="00DE56C6">
        <w:rPr>
          <w:rFonts w:eastAsia="Calibri"/>
          <w:spacing w:val="6"/>
          <w:szCs w:val="24"/>
        </w:rPr>
        <w:t>15,8</w:t>
      </w:r>
      <w:r w:rsidRPr="00DE56C6">
        <w:rPr>
          <w:rFonts w:eastAsia="Calibri"/>
          <w:spacing w:val="6"/>
          <w:szCs w:val="24"/>
        </w:rPr>
        <w:t xml:space="preserve"> tūkst. Eur už ilgalaikio ir trumpalaikio materialiojo turto nuomą, </w:t>
      </w:r>
      <w:r w:rsidR="00191C6C" w:rsidRPr="00DE56C6">
        <w:rPr>
          <w:rFonts w:eastAsia="Calibri"/>
          <w:spacing w:val="6"/>
          <w:szCs w:val="24"/>
        </w:rPr>
        <w:t>30,1</w:t>
      </w:r>
      <w:r w:rsidRPr="00DE56C6">
        <w:rPr>
          <w:rFonts w:eastAsia="Calibri"/>
          <w:spacing w:val="6"/>
          <w:szCs w:val="24"/>
        </w:rPr>
        <w:t xml:space="preserve"> tūkst. Eur įmokos už išlaikymą švietimo, socialinės apsaugos ir kitose  įstaigose.</w:t>
      </w:r>
    </w:p>
    <w:p w14:paraId="142A6FBA" w14:textId="77777777" w:rsidR="002A0E92" w:rsidRPr="00DE56C6" w:rsidRDefault="00E27B7A" w:rsidP="00DE56C6">
      <w:pPr>
        <w:numPr>
          <w:ilvl w:val="0"/>
          <w:numId w:val="21"/>
        </w:numPr>
        <w:overflowPunct w:val="0"/>
        <w:autoSpaceDE w:val="0"/>
        <w:autoSpaceDN w:val="0"/>
        <w:contextualSpacing/>
        <w:jc w:val="both"/>
        <w:rPr>
          <w:rFonts w:eastAsia="Calibri"/>
          <w:szCs w:val="24"/>
        </w:rPr>
      </w:pPr>
      <w:r w:rsidRPr="00DE56C6">
        <w:rPr>
          <w:rFonts w:eastAsia="Calibri"/>
          <w:szCs w:val="24"/>
        </w:rPr>
        <w:t>Didėja 3</w:t>
      </w:r>
      <w:r w:rsidR="007E53D5" w:rsidRPr="00DE56C6">
        <w:rPr>
          <w:rFonts w:eastAsia="Calibri"/>
          <w:szCs w:val="24"/>
        </w:rPr>
        <w:t>45</w:t>
      </w:r>
      <w:r w:rsidRPr="00DE56C6">
        <w:rPr>
          <w:rFonts w:eastAsia="Calibri"/>
          <w:szCs w:val="24"/>
        </w:rPr>
        <w:t>,7 tūkst. Eur nekilnojamojo turto mokestis surinkus daugiau pajamų nei buvo planuota.</w:t>
      </w:r>
    </w:p>
    <w:p w14:paraId="3B0D0165" w14:textId="77777777" w:rsidR="00E27B7A" w:rsidRPr="00DE56C6" w:rsidRDefault="00E27B7A" w:rsidP="00DE56C6">
      <w:pPr>
        <w:overflowPunct w:val="0"/>
        <w:autoSpaceDE w:val="0"/>
        <w:autoSpaceDN w:val="0"/>
        <w:ind w:left="720"/>
        <w:contextualSpacing/>
        <w:jc w:val="both"/>
        <w:rPr>
          <w:rFonts w:eastAsia="Calibri"/>
          <w:szCs w:val="24"/>
        </w:rPr>
      </w:pPr>
    </w:p>
    <w:p w14:paraId="7CFB5CD3" w14:textId="77777777" w:rsidR="002A0E92" w:rsidRPr="00DE56C6" w:rsidRDefault="002A0E92" w:rsidP="00DE56C6">
      <w:pPr>
        <w:ind w:firstLine="720"/>
        <w:contextualSpacing/>
        <w:jc w:val="both"/>
        <w:rPr>
          <w:bCs/>
          <w:spacing w:val="6"/>
          <w:szCs w:val="24"/>
          <w:lang w:eastAsia="lt-LT"/>
        </w:rPr>
      </w:pPr>
      <w:r w:rsidRPr="00DE56C6">
        <w:rPr>
          <w:bCs/>
          <w:spacing w:val="6"/>
          <w:szCs w:val="24"/>
          <w:lang w:eastAsia="lt-LT"/>
        </w:rPr>
        <w:t>Tikslinami 202</w:t>
      </w:r>
      <w:r w:rsidR="00E27B7A" w:rsidRPr="00DE56C6">
        <w:rPr>
          <w:bCs/>
          <w:spacing w:val="6"/>
          <w:szCs w:val="24"/>
          <w:lang w:eastAsia="lt-LT"/>
        </w:rPr>
        <w:t>4</w:t>
      </w:r>
      <w:r w:rsidRPr="00DE56C6">
        <w:rPr>
          <w:bCs/>
          <w:spacing w:val="6"/>
          <w:szCs w:val="24"/>
          <w:lang w:eastAsia="lt-LT"/>
        </w:rPr>
        <w:t xml:space="preserve"> metų biudžeto asignavimai savarankiškoms funkcijoms atlikti. Asignavimai  perskirstomi tarp programų, asignavimų valdytojų</w:t>
      </w:r>
      <w:r w:rsidR="00E27B7A" w:rsidRPr="00DE56C6">
        <w:rPr>
          <w:bCs/>
          <w:spacing w:val="6"/>
          <w:szCs w:val="24"/>
          <w:lang w:eastAsia="lt-LT"/>
        </w:rPr>
        <w:t>.</w:t>
      </w:r>
    </w:p>
    <w:p w14:paraId="52250263" w14:textId="77777777" w:rsidR="002A0E92" w:rsidRPr="00DE56C6" w:rsidRDefault="00F738CA" w:rsidP="00DE56C6">
      <w:pPr>
        <w:ind w:firstLine="720"/>
        <w:contextualSpacing/>
        <w:jc w:val="both"/>
        <w:rPr>
          <w:rFonts w:eastAsia="Calibri"/>
          <w:color w:val="000000"/>
          <w:spacing w:val="6"/>
          <w:szCs w:val="24"/>
        </w:rPr>
      </w:pPr>
      <w:r w:rsidRPr="00DE56C6">
        <w:rPr>
          <w:rFonts w:eastAsia="Calibri"/>
          <w:color w:val="000000"/>
          <w:spacing w:val="6"/>
          <w:szCs w:val="24"/>
        </w:rPr>
        <w:lastRenderedPageBreak/>
        <w:t xml:space="preserve">Gavus viršplaninių pajamų, </w:t>
      </w:r>
      <w:r w:rsidR="002A0E92" w:rsidRPr="00DE56C6">
        <w:rPr>
          <w:rFonts w:eastAsia="Calibri"/>
          <w:color w:val="000000"/>
          <w:spacing w:val="6"/>
          <w:szCs w:val="24"/>
        </w:rPr>
        <w:t xml:space="preserve">Kėdainių rajono savivaldybės </w:t>
      </w:r>
      <w:r w:rsidR="00117C8C" w:rsidRPr="00DE56C6">
        <w:rPr>
          <w:rFonts w:eastAsia="Calibri"/>
          <w:color w:val="000000"/>
          <w:spacing w:val="6"/>
          <w:szCs w:val="24"/>
        </w:rPr>
        <w:t>asignavimų valdytojams</w:t>
      </w:r>
      <w:r w:rsidR="002A0E92" w:rsidRPr="00DE56C6">
        <w:rPr>
          <w:rFonts w:eastAsia="Calibri"/>
          <w:color w:val="000000"/>
          <w:spacing w:val="6"/>
          <w:szCs w:val="24"/>
        </w:rPr>
        <w:t xml:space="preserve"> skiriama </w:t>
      </w:r>
      <w:r w:rsidR="00E27B7A" w:rsidRPr="00DE56C6">
        <w:rPr>
          <w:rFonts w:eastAsia="Calibri"/>
          <w:color w:val="000000"/>
          <w:spacing w:val="6"/>
          <w:szCs w:val="24"/>
        </w:rPr>
        <w:t>3</w:t>
      </w:r>
      <w:r w:rsidR="007E53D5" w:rsidRPr="00DE56C6">
        <w:rPr>
          <w:rFonts w:eastAsia="Calibri"/>
          <w:color w:val="000000"/>
          <w:spacing w:val="6"/>
          <w:szCs w:val="24"/>
        </w:rPr>
        <w:t>45</w:t>
      </w:r>
      <w:r w:rsidR="00E27B7A" w:rsidRPr="00DE56C6">
        <w:rPr>
          <w:rFonts w:eastAsia="Calibri"/>
          <w:color w:val="000000"/>
          <w:spacing w:val="6"/>
          <w:szCs w:val="24"/>
        </w:rPr>
        <w:t>,7</w:t>
      </w:r>
      <w:r w:rsidR="002A0E92" w:rsidRPr="00DE56C6">
        <w:rPr>
          <w:rFonts w:eastAsia="Calibri"/>
          <w:color w:val="000000"/>
          <w:spacing w:val="6"/>
          <w:szCs w:val="24"/>
        </w:rPr>
        <w:t xml:space="preserve"> tūkst. Eur savivaldybės biudžeto lėšų</w:t>
      </w:r>
      <w:r w:rsidRPr="00DE56C6">
        <w:rPr>
          <w:rFonts w:eastAsia="Calibri"/>
          <w:color w:val="000000"/>
          <w:spacing w:val="6"/>
          <w:szCs w:val="24"/>
        </w:rPr>
        <w:t>,</w:t>
      </w:r>
      <w:r w:rsidR="002A0E92" w:rsidRPr="00DE56C6">
        <w:rPr>
          <w:rFonts w:eastAsia="Calibri"/>
          <w:color w:val="000000"/>
          <w:spacing w:val="6"/>
          <w:szCs w:val="24"/>
        </w:rPr>
        <w:t xml:space="preserve"> išlaidoms padengti:</w:t>
      </w:r>
    </w:p>
    <w:p w14:paraId="70D973FE" w14:textId="77777777" w:rsidR="00F0090D" w:rsidRPr="00DE56C6" w:rsidRDefault="00117C8C" w:rsidP="00DE56C6">
      <w:pPr>
        <w:ind w:firstLine="720"/>
        <w:contextualSpacing/>
        <w:jc w:val="both"/>
        <w:rPr>
          <w:bCs/>
          <w:spacing w:val="6"/>
          <w:szCs w:val="24"/>
          <w:lang w:eastAsia="lt-LT"/>
        </w:rPr>
      </w:pPr>
      <w:r w:rsidRPr="00DE56C6">
        <w:rPr>
          <w:bCs/>
          <w:i/>
          <w:iCs/>
          <w:spacing w:val="6"/>
          <w:szCs w:val="24"/>
          <w:lang w:eastAsia="lt-LT"/>
        </w:rPr>
        <w:t>36,1</w:t>
      </w:r>
      <w:r w:rsidR="002A0E92" w:rsidRPr="00DE56C6">
        <w:rPr>
          <w:bCs/>
          <w:i/>
          <w:iCs/>
          <w:spacing w:val="6"/>
          <w:szCs w:val="24"/>
          <w:lang w:eastAsia="lt-LT"/>
        </w:rPr>
        <w:t xml:space="preserve"> tūkst. Eur</w:t>
      </w:r>
      <w:r w:rsidR="002A0E92" w:rsidRPr="00DE56C6">
        <w:rPr>
          <w:bCs/>
          <w:spacing w:val="6"/>
          <w:szCs w:val="24"/>
          <w:lang w:eastAsia="lt-LT"/>
        </w:rPr>
        <w:t xml:space="preserve"> </w:t>
      </w:r>
      <w:r w:rsidR="00417B8D" w:rsidRPr="00DE56C6">
        <w:rPr>
          <w:bCs/>
          <w:spacing w:val="6"/>
          <w:szCs w:val="24"/>
          <w:lang w:eastAsia="lt-LT"/>
        </w:rPr>
        <w:t xml:space="preserve">˗ </w:t>
      </w:r>
      <w:r w:rsidR="002A0E92" w:rsidRPr="00DE56C6">
        <w:rPr>
          <w:bCs/>
          <w:spacing w:val="6"/>
          <w:szCs w:val="24"/>
          <w:lang w:eastAsia="lt-LT"/>
        </w:rPr>
        <w:t xml:space="preserve">dviejų mėnesių išeitinėms kompensacijoms išmokėti, </w:t>
      </w:r>
      <w:r w:rsidR="00417B8D" w:rsidRPr="00DE56C6">
        <w:rPr>
          <w:bCs/>
          <w:i/>
          <w:iCs/>
          <w:spacing w:val="6"/>
          <w:szCs w:val="24"/>
          <w:lang w:eastAsia="lt-LT"/>
        </w:rPr>
        <w:t>3,8 tūkst. Eur</w:t>
      </w:r>
      <w:r w:rsidR="00417B8D" w:rsidRPr="00DE56C6">
        <w:rPr>
          <w:bCs/>
          <w:spacing w:val="6"/>
          <w:szCs w:val="24"/>
          <w:lang w:eastAsia="lt-LT"/>
        </w:rPr>
        <w:t xml:space="preserve"> ˗ materialinei mirties pašalpai kompensuoti, </w:t>
      </w:r>
      <w:r w:rsidRPr="00DE56C6">
        <w:rPr>
          <w:bCs/>
          <w:i/>
          <w:iCs/>
          <w:spacing w:val="6"/>
          <w:szCs w:val="24"/>
          <w:lang w:eastAsia="lt-LT"/>
        </w:rPr>
        <w:t>5,4</w:t>
      </w:r>
      <w:r w:rsidR="002A0E92" w:rsidRPr="00DE56C6">
        <w:rPr>
          <w:bCs/>
          <w:i/>
          <w:iCs/>
          <w:spacing w:val="6"/>
          <w:szCs w:val="24"/>
          <w:lang w:eastAsia="lt-LT"/>
        </w:rPr>
        <w:t xml:space="preserve"> tūkst. Eur</w:t>
      </w:r>
      <w:r w:rsidR="002A0E92" w:rsidRPr="00DE56C6">
        <w:rPr>
          <w:bCs/>
          <w:spacing w:val="6"/>
          <w:szCs w:val="24"/>
          <w:lang w:eastAsia="lt-LT"/>
        </w:rPr>
        <w:t xml:space="preserve"> </w:t>
      </w:r>
      <w:r w:rsidR="00417B8D" w:rsidRPr="00DE56C6">
        <w:rPr>
          <w:bCs/>
          <w:spacing w:val="6"/>
          <w:szCs w:val="24"/>
          <w:lang w:eastAsia="lt-LT"/>
        </w:rPr>
        <w:t xml:space="preserve">˗ </w:t>
      </w:r>
      <w:r w:rsidRPr="00DE56C6">
        <w:rPr>
          <w:bCs/>
          <w:spacing w:val="6"/>
          <w:szCs w:val="24"/>
          <w:lang w:eastAsia="lt-LT"/>
        </w:rPr>
        <w:t xml:space="preserve">Šviesiajai gimnazijai pridavus naują pastatą jo priežiūrai ir naujiems 3 </w:t>
      </w:r>
      <w:r w:rsidR="002A0E92" w:rsidRPr="00DE56C6">
        <w:rPr>
          <w:bCs/>
          <w:spacing w:val="6"/>
          <w:szCs w:val="24"/>
          <w:lang w:eastAsia="lt-LT"/>
        </w:rPr>
        <w:t>etat</w:t>
      </w:r>
      <w:r w:rsidRPr="00DE56C6">
        <w:rPr>
          <w:bCs/>
          <w:spacing w:val="6"/>
          <w:szCs w:val="24"/>
          <w:lang w:eastAsia="lt-LT"/>
        </w:rPr>
        <w:t>ams</w:t>
      </w:r>
      <w:r w:rsidR="002A0E92" w:rsidRPr="00DE56C6">
        <w:rPr>
          <w:bCs/>
          <w:spacing w:val="6"/>
          <w:szCs w:val="24"/>
          <w:lang w:eastAsia="lt-LT"/>
        </w:rPr>
        <w:t xml:space="preserve"> išlaiky</w:t>
      </w:r>
      <w:r w:rsidRPr="00DE56C6">
        <w:rPr>
          <w:bCs/>
          <w:spacing w:val="6"/>
          <w:szCs w:val="24"/>
          <w:lang w:eastAsia="lt-LT"/>
        </w:rPr>
        <w:t>ti</w:t>
      </w:r>
      <w:r w:rsidR="002A0E92" w:rsidRPr="00DE56C6">
        <w:rPr>
          <w:bCs/>
          <w:spacing w:val="6"/>
          <w:szCs w:val="24"/>
          <w:lang w:eastAsia="lt-LT"/>
        </w:rPr>
        <w:t xml:space="preserve">, </w:t>
      </w:r>
      <w:r w:rsidR="00F0090D" w:rsidRPr="00DE56C6">
        <w:rPr>
          <w:bCs/>
          <w:i/>
          <w:iCs/>
          <w:spacing w:val="6"/>
          <w:szCs w:val="24"/>
          <w:lang w:eastAsia="lt-LT"/>
        </w:rPr>
        <w:t>2,8</w:t>
      </w:r>
      <w:r w:rsidR="002A0E92" w:rsidRPr="00DE56C6">
        <w:rPr>
          <w:bCs/>
          <w:i/>
          <w:iCs/>
          <w:spacing w:val="6"/>
          <w:szCs w:val="24"/>
          <w:lang w:eastAsia="lt-LT"/>
        </w:rPr>
        <w:t xml:space="preserve"> tūkst. Eur</w:t>
      </w:r>
      <w:r w:rsidR="002A0E92" w:rsidRPr="00DE56C6">
        <w:rPr>
          <w:bCs/>
          <w:spacing w:val="6"/>
          <w:szCs w:val="24"/>
          <w:lang w:eastAsia="lt-LT"/>
        </w:rPr>
        <w:t xml:space="preserve"> </w:t>
      </w:r>
      <w:r w:rsidR="00417B8D" w:rsidRPr="00DE56C6">
        <w:rPr>
          <w:bCs/>
          <w:spacing w:val="6"/>
          <w:szCs w:val="24"/>
          <w:lang w:eastAsia="lt-LT"/>
        </w:rPr>
        <w:t xml:space="preserve">˗ </w:t>
      </w:r>
      <w:r w:rsidR="00F0090D" w:rsidRPr="00DE56C6">
        <w:rPr>
          <w:bCs/>
          <w:spacing w:val="6"/>
          <w:szCs w:val="24"/>
          <w:lang w:eastAsia="lt-LT"/>
        </w:rPr>
        <w:t>Šėtos gimnazijai transporto nuomos ir remonto išlaidoms padengti,</w:t>
      </w:r>
      <w:r w:rsidR="002A0E92" w:rsidRPr="00DE56C6">
        <w:rPr>
          <w:bCs/>
          <w:spacing w:val="6"/>
          <w:szCs w:val="24"/>
          <w:lang w:eastAsia="lt-LT"/>
        </w:rPr>
        <w:t xml:space="preserve"> </w:t>
      </w:r>
      <w:r w:rsidR="00F0090D" w:rsidRPr="00DE56C6">
        <w:rPr>
          <w:bCs/>
          <w:i/>
          <w:iCs/>
          <w:spacing w:val="6"/>
          <w:szCs w:val="24"/>
          <w:lang w:eastAsia="lt-LT"/>
        </w:rPr>
        <w:t>2,0</w:t>
      </w:r>
      <w:r w:rsidR="002A0E92" w:rsidRPr="00DE56C6">
        <w:rPr>
          <w:bCs/>
          <w:i/>
          <w:iCs/>
          <w:spacing w:val="6"/>
          <w:szCs w:val="24"/>
          <w:lang w:eastAsia="lt-LT"/>
        </w:rPr>
        <w:t xml:space="preserve"> tūkst. Eur</w:t>
      </w:r>
      <w:r w:rsidR="002A0E92" w:rsidRPr="00DE56C6">
        <w:rPr>
          <w:bCs/>
          <w:spacing w:val="6"/>
          <w:szCs w:val="24"/>
          <w:lang w:eastAsia="lt-LT"/>
        </w:rPr>
        <w:t xml:space="preserve"> </w:t>
      </w:r>
      <w:r w:rsidR="00417B8D" w:rsidRPr="00DE56C6">
        <w:rPr>
          <w:bCs/>
          <w:spacing w:val="6"/>
          <w:szCs w:val="24"/>
          <w:lang w:eastAsia="lt-LT"/>
        </w:rPr>
        <w:t xml:space="preserve"> ˗</w:t>
      </w:r>
      <w:r w:rsidR="002A0E92" w:rsidRPr="00DE56C6">
        <w:rPr>
          <w:bCs/>
          <w:spacing w:val="6"/>
          <w:szCs w:val="24"/>
          <w:lang w:eastAsia="lt-LT"/>
        </w:rPr>
        <w:t xml:space="preserve"> </w:t>
      </w:r>
      <w:r w:rsidR="00F0090D" w:rsidRPr="00DE56C6">
        <w:rPr>
          <w:bCs/>
          <w:spacing w:val="6"/>
          <w:szCs w:val="24"/>
          <w:lang w:eastAsia="lt-LT"/>
        </w:rPr>
        <w:t xml:space="preserve">Josvainių kultūros centrui įgarsinimo įrangai įsigyti, </w:t>
      </w:r>
      <w:r w:rsidR="00F0090D" w:rsidRPr="00DE56C6">
        <w:rPr>
          <w:bCs/>
          <w:i/>
          <w:iCs/>
          <w:spacing w:val="6"/>
          <w:szCs w:val="24"/>
          <w:lang w:eastAsia="lt-LT"/>
        </w:rPr>
        <w:t>2,0</w:t>
      </w:r>
      <w:r w:rsidR="002A0E92" w:rsidRPr="00DE56C6">
        <w:rPr>
          <w:bCs/>
          <w:i/>
          <w:iCs/>
          <w:spacing w:val="6"/>
          <w:szCs w:val="24"/>
          <w:lang w:eastAsia="lt-LT"/>
        </w:rPr>
        <w:t xml:space="preserve"> tūkst. Eur</w:t>
      </w:r>
      <w:r w:rsidR="002A0E92" w:rsidRPr="00DE56C6">
        <w:rPr>
          <w:bCs/>
          <w:spacing w:val="6"/>
          <w:szCs w:val="24"/>
          <w:lang w:eastAsia="lt-LT"/>
        </w:rPr>
        <w:t xml:space="preserve"> </w:t>
      </w:r>
      <w:r w:rsidR="00417B8D" w:rsidRPr="00DE56C6">
        <w:rPr>
          <w:bCs/>
          <w:spacing w:val="6"/>
          <w:szCs w:val="24"/>
          <w:lang w:eastAsia="lt-LT"/>
        </w:rPr>
        <w:t xml:space="preserve">˗ </w:t>
      </w:r>
      <w:r w:rsidR="00F0090D" w:rsidRPr="00DE56C6">
        <w:rPr>
          <w:bCs/>
          <w:spacing w:val="6"/>
          <w:szCs w:val="24"/>
          <w:lang w:eastAsia="lt-LT"/>
        </w:rPr>
        <w:t>Vilainių seniūnijai</w:t>
      </w:r>
      <w:r w:rsidR="00FF0011" w:rsidRPr="00DE56C6">
        <w:rPr>
          <w:bCs/>
          <w:spacing w:val="6"/>
          <w:szCs w:val="24"/>
          <w:lang w:eastAsia="lt-LT"/>
        </w:rPr>
        <w:t xml:space="preserve"> remontuoti</w:t>
      </w:r>
      <w:r w:rsidR="00F0090D" w:rsidRPr="00DE56C6">
        <w:rPr>
          <w:bCs/>
          <w:spacing w:val="6"/>
          <w:szCs w:val="24"/>
          <w:lang w:eastAsia="lt-LT"/>
        </w:rPr>
        <w:t xml:space="preserve"> </w:t>
      </w:r>
      <w:proofErr w:type="spellStart"/>
      <w:r w:rsidR="00F0090D" w:rsidRPr="00DE56C6">
        <w:rPr>
          <w:bCs/>
          <w:spacing w:val="6"/>
          <w:szCs w:val="24"/>
          <w:lang w:eastAsia="lt-LT"/>
        </w:rPr>
        <w:t>Gineitų</w:t>
      </w:r>
      <w:proofErr w:type="spellEnd"/>
      <w:r w:rsidR="00F0090D" w:rsidRPr="00DE56C6">
        <w:rPr>
          <w:bCs/>
          <w:spacing w:val="6"/>
          <w:szCs w:val="24"/>
          <w:lang w:eastAsia="lt-LT"/>
        </w:rPr>
        <w:t xml:space="preserve"> kaimo apšvietimo tinkl</w:t>
      </w:r>
      <w:r w:rsidR="00FF0011" w:rsidRPr="00DE56C6">
        <w:rPr>
          <w:bCs/>
          <w:spacing w:val="6"/>
          <w:szCs w:val="24"/>
          <w:lang w:eastAsia="lt-LT"/>
        </w:rPr>
        <w:t xml:space="preserve">us, </w:t>
      </w:r>
      <w:r w:rsidR="00FF0011" w:rsidRPr="00DE56C6">
        <w:rPr>
          <w:bCs/>
          <w:i/>
          <w:iCs/>
          <w:spacing w:val="6"/>
          <w:szCs w:val="24"/>
          <w:lang w:eastAsia="lt-LT"/>
        </w:rPr>
        <w:t>8,1</w:t>
      </w:r>
      <w:r w:rsidR="00FF0011" w:rsidRPr="00DE56C6">
        <w:rPr>
          <w:bCs/>
          <w:spacing w:val="6"/>
          <w:szCs w:val="24"/>
          <w:lang w:eastAsia="lt-LT"/>
        </w:rPr>
        <w:t xml:space="preserve"> tūkst. Eur </w:t>
      </w:r>
      <w:r w:rsidR="00417B8D" w:rsidRPr="00DE56C6">
        <w:rPr>
          <w:bCs/>
          <w:spacing w:val="6"/>
          <w:szCs w:val="24"/>
          <w:lang w:eastAsia="lt-LT"/>
        </w:rPr>
        <w:t xml:space="preserve">˗ </w:t>
      </w:r>
      <w:r w:rsidR="00FF0011" w:rsidRPr="00DE56C6">
        <w:rPr>
          <w:bCs/>
          <w:spacing w:val="6"/>
          <w:szCs w:val="24"/>
          <w:lang w:eastAsia="lt-LT"/>
        </w:rPr>
        <w:t>Krakių seniūnijai</w:t>
      </w:r>
      <w:r w:rsidR="007315B9" w:rsidRPr="00DE56C6">
        <w:rPr>
          <w:bCs/>
          <w:spacing w:val="6"/>
          <w:szCs w:val="24"/>
          <w:lang w:eastAsia="lt-LT"/>
        </w:rPr>
        <w:t>, seniūnijos tvenkinio dugne buvusio tilto gelžbetoninio pamato, kuris kelia pavojų</w:t>
      </w:r>
      <w:r w:rsidR="00F738CA" w:rsidRPr="00DE56C6">
        <w:rPr>
          <w:bCs/>
          <w:spacing w:val="6"/>
          <w:szCs w:val="24"/>
          <w:lang w:eastAsia="lt-LT"/>
        </w:rPr>
        <w:t>,</w:t>
      </w:r>
      <w:r w:rsidR="007315B9" w:rsidRPr="00DE56C6">
        <w:rPr>
          <w:bCs/>
          <w:spacing w:val="6"/>
          <w:szCs w:val="24"/>
          <w:lang w:eastAsia="lt-LT"/>
        </w:rPr>
        <w:t xml:space="preserve"> demontavimo darbams ir </w:t>
      </w:r>
      <w:r w:rsidR="00D17087" w:rsidRPr="00DE56C6">
        <w:rPr>
          <w:bCs/>
          <w:spacing w:val="6"/>
          <w:szCs w:val="24"/>
          <w:lang w:eastAsia="lt-LT"/>
        </w:rPr>
        <w:t>atliekų, kuriomis užteršta seniūnijos teritorija, išvalymo ir sutvarkymo darbams</w:t>
      </w:r>
      <w:r w:rsidR="007315B9" w:rsidRPr="00DE56C6">
        <w:rPr>
          <w:bCs/>
          <w:spacing w:val="6"/>
          <w:szCs w:val="24"/>
          <w:lang w:eastAsia="lt-LT"/>
        </w:rPr>
        <w:t xml:space="preserve">, </w:t>
      </w:r>
      <w:r w:rsidR="007315B9" w:rsidRPr="00DE56C6">
        <w:rPr>
          <w:bCs/>
          <w:i/>
          <w:iCs/>
          <w:spacing w:val="6"/>
          <w:szCs w:val="24"/>
          <w:lang w:eastAsia="lt-LT"/>
        </w:rPr>
        <w:t>14,8 tūkst. Eur</w:t>
      </w:r>
      <w:r w:rsidR="007315B9" w:rsidRPr="00DE56C6">
        <w:rPr>
          <w:bCs/>
          <w:spacing w:val="6"/>
          <w:szCs w:val="24"/>
          <w:lang w:eastAsia="lt-LT"/>
        </w:rPr>
        <w:t xml:space="preserve"> </w:t>
      </w:r>
      <w:r w:rsidR="00417B8D" w:rsidRPr="00DE56C6">
        <w:rPr>
          <w:bCs/>
          <w:spacing w:val="6"/>
          <w:szCs w:val="24"/>
          <w:lang w:eastAsia="lt-LT"/>
        </w:rPr>
        <w:t xml:space="preserve">˗ </w:t>
      </w:r>
      <w:r w:rsidR="001250DE" w:rsidRPr="00DE56C6">
        <w:rPr>
          <w:bCs/>
          <w:spacing w:val="6"/>
          <w:szCs w:val="24"/>
          <w:lang w:eastAsia="lt-LT"/>
        </w:rPr>
        <w:t>projektui „Įvairialypio švietimo plėtojimas Kėdainių „Aušros“ progimnazijoje ir Vilainių mokykloje-darželyje „Obelėlė“, vykdant visos dienos mokyklos veiklą“  ˗ atsižvelgiant į projekto vykdymo spartą,</w:t>
      </w:r>
      <w:r w:rsidR="00E50981" w:rsidRPr="00DE56C6">
        <w:rPr>
          <w:bCs/>
          <w:spacing w:val="6"/>
          <w:szCs w:val="24"/>
          <w:lang w:eastAsia="lt-LT"/>
        </w:rPr>
        <w:t xml:space="preserve"> </w:t>
      </w:r>
      <w:r w:rsidR="006B541B" w:rsidRPr="00DE56C6">
        <w:rPr>
          <w:bCs/>
          <w:i/>
          <w:iCs/>
          <w:spacing w:val="6"/>
          <w:szCs w:val="24"/>
          <w:lang w:eastAsia="lt-LT"/>
        </w:rPr>
        <w:t>107,0</w:t>
      </w:r>
      <w:r w:rsidR="00E50981" w:rsidRPr="00DE56C6">
        <w:rPr>
          <w:bCs/>
          <w:i/>
          <w:iCs/>
          <w:spacing w:val="6"/>
          <w:szCs w:val="24"/>
          <w:lang w:eastAsia="lt-LT"/>
        </w:rPr>
        <w:t xml:space="preserve"> tūkst. Eur</w:t>
      </w:r>
      <w:r w:rsidR="00E50981" w:rsidRPr="00DE56C6">
        <w:rPr>
          <w:bCs/>
          <w:spacing w:val="6"/>
          <w:szCs w:val="24"/>
          <w:lang w:eastAsia="lt-LT"/>
        </w:rPr>
        <w:t xml:space="preserve"> </w:t>
      </w:r>
      <w:r w:rsidR="00417B8D" w:rsidRPr="00DE56C6">
        <w:rPr>
          <w:bCs/>
          <w:spacing w:val="6"/>
          <w:szCs w:val="24"/>
          <w:lang w:eastAsia="lt-LT"/>
        </w:rPr>
        <w:t xml:space="preserve">˗ </w:t>
      </w:r>
      <w:r w:rsidR="004933F8" w:rsidRPr="00DE56C6">
        <w:rPr>
          <w:bCs/>
          <w:spacing w:val="6"/>
          <w:szCs w:val="24"/>
          <w:lang w:eastAsia="lt-LT"/>
        </w:rPr>
        <w:t>savivaldybės administracijai</w:t>
      </w:r>
      <w:r w:rsidR="006B541B" w:rsidRPr="00DE56C6">
        <w:rPr>
          <w:bCs/>
          <w:spacing w:val="6"/>
          <w:szCs w:val="24"/>
          <w:lang w:eastAsia="lt-LT"/>
        </w:rPr>
        <w:t xml:space="preserve">: </w:t>
      </w:r>
      <w:r w:rsidR="006B541B" w:rsidRPr="00DE56C6">
        <w:rPr>
          <w:bCs/>
          <w:i/>
          <w:iCs/>
          <w:spacing w:val="6"/>
          <w:szCs w:val="24"/>
          <w:lang w:eastAsia="lt-LT"/>
        </w:rPr>
        <w:t>93,0 tūkst. Eur</w:t>
      </w:r>
      <w:r w:rsidR="00E50981" w:rsidRPr="00DE56C6">
        <w:rPr>
          <w:bCs/>
          <w:spacing w:val="6"/>
          <w:szCs w:val="24"/>
          <w:lang w:eastAsia="lt-LT"/>
        </w:rPr>
        <w:t xml:space="preserve"> UAB „Kėdainių butai“ </w:t>
      </w:r>
      <w:r w:rsidR="00E051C0" w:rsidRPr="00DE56C6">
        <w:rPr>
          <w:szCs w:val="24"/>
          <w:lang w:eastAsia="lt-LT"/>
        </w:rPr>
        <w:t>piniginį akcininko įnašą nuosavam kapitalui atkurti</w:t>
      </w:r>
      <w:r w:rsidR="006B541B" w:rsidRPr="00DE56C6">
        <w:rPr>
          <w:szCs w:val="24"/>
          <w:lang w:eastAsia="lt-LT"/>
        </w:rPr>
        <w:t xml:space="preserve"> ir </w:t>
      </w:r>
      <w:r w:rsidR="006B541B" w:rsidRPr="00DE56C6">
        <w:rPr>
          <w:i/>
          <w:iCs/>
          <w:szCs w:val="24"/>
          <w:lang w:eastAsia="lt-LT"/>
        </w:rPr>
        <w:t xml:space="preserve">14,0 tūkst. Eur </w:t>
      </w:r>
      <w:r w:rsidR="006B541B" w:rsidRPr="00DE56C6">
        <w:rPr>
          <w:szCs w:val="24"/>
          <w:lang w:eastAsia="lt-LT"/>
        </w:rPr>
        <w:t>futbolo komandos Kėdainių „Nevėžis“ klubinio futbolo vystymo programai,</w:t>
      </w:r>
      <w:r w:rsidR="00E50981" w:rsidRPr="00DE56C6">
        <w:rPr>
          <w:bCs/>
          <w:spacing w:val="6"/>
          <w:szCs w:val="24"/>
          <w:lang w:eastAsia="lt-LT"/>
        </w:rPr>
        <w:t xml:space="preserve"> </w:t>
      </w:r>
      <w:r w:rsidR="00B821A1" w:rsidRPr="00DE56C6">
        <w:rPr>
          <w:bCs/>
          <w:i/>
          <w:iCs/>
          <w:spacing w:val="6"/>
          <w:szCs w:val="24"/>
          <w:lang w:eastAsia="lt-LT"/>
        </w:rPr>
        <w:t>163,7 tūkst. Eur</w:t>
      </w:r>
      <w:r w:rsidR="00B821A1" w:rsidRPr="00DE56C6">
        <w:rPr>
          <w:bCs/>
          <w:spacing w:val="6"/>
          <w:szCs w:val="24"/>
          <w:lang w:eastAsia="lt-LT"/>
        </w:rPr>
        <w:t xml:space="preserve"> </w:t>
      </w:r>
      <w:r w:rsidR="00417B8D" w:rsidRPr="00DE56C6">
        <w:rPr>
          <w:bCs/>
          <w:spacing w:val="6"/>
          <w:szCs w:val="24"/>
          <w:lang w:eastAsia="lt-LT"/>
        </w:rPr>
        <w:t xml:space="preserve">˗ </w:t>
      </w:r>
      <w:r w:rsidR="00B821A1" w:rsidRPr="00DE56C6">
        <w:rPr>
          <w:bCs/>
          <w:spacing w:val="6"/>
          <w:szCs w:val="24"/>
          <w:lang w:eastAsia="lt-LT"/>
        </w:rPr>
        <w:t>asignavimų valdytojų įsiskolinimui padengti už suteiktas komunalines paslaugas</w:t>
      </w:r>
      <w:r w:rsidR="00E051C0" w:rsidRPr="00DE56C6">
        <w:rPr>
          <w:bCs/>
          <w:spacing w:val="6"/>
          <w:szCs w:val="24"/>
          <w:lang w:eastAsia="lt-LT"/>
        </w:rPr>
        <w:t>.</w:t>
      </w:r>
    </w:p>
    <w:p w14:paraId="6143C3EB" w14:textId="77777777" w:rsidR="002A0E92" w:rsidRPr="00DE56C6" w:rsidRDefault="00382777" w:rsidP="00DE56C6">
      <w:pPr>
        <w:ind w:firstLine="360"/>
        <w:contextualSpacing/>
        <w:jc w:val="both"/>
        <w:rPr>
          <w:rFonts w:eastAsia="Calibri"/>
          <w:spacing w:val="6"/>
          <w:szCs w:val="24"/>
        </w:rPr>
      </w:pPr>
      <w:r w:rsidRPr="00DE56C6">
        <w:rPr>
          <w:rFonts w:eastAsia="Calibri"/>
          <w:spacing w:val="6"/>
          <w:szCs w:val="24"/>
        </w:rPr>
        <w:t>Pagal</w:t>
      </w:r>
      <w:r w:rsidR="002A0E92" w:rsidRPr="00DE56C6">
        <w:rPr>
          <w:rFonts w:eastAsia="Calibri"/>
          <w:spacing w:val="6"/>
          <w:szCs w:val="24"/>
        </w:rPr>
        <w:t xml:space="preserve"> </w:t>
      </w:r>
      <w:r w:rsidR="004E529E" w:rsidRPr="00DE56C6">
        <w:rPr>
          <w:rFonts w:eastAsia="Calibri"/>
          <w:spacing w:val="6"/>
          <w:szCs w:val="24"/>
        </w:rPr>
        <w:t>asignavimų valdytojų</w:t>
      </w:r>
      <w:r w:rsidR="002A0E92" w:rsidRPr="00DE56C6">
        <w:rPr>
          <w:rFonts w:eastAsia="Calibri"/>
          <w:spacing w:val="6"/>
          <w:szCs w:val="24"/>
        </w:rPr>
        <w:t xml:space="preserve"> vadovų prašymus nekeičiant bendros asignavimų sumos perskirstomi asignavimai pagal finansavimo šaltinius, programas</w:t>
      </w:r>
      <w:r w:rsidR="004E529E" w:rsidRPr="00DE56C6">
        <w:rPr>
          <w:rFonts w:eastAsia="Calibri"/>
          <w:spacing w:val="6"/>
          <w:szCs w:val="24"/>
        </w:rPr>
        <w:t xml:space="preserve">: 453,6 tūkst. Eur savarankiškoms funkcijoms vykdyti, 10,4 tūkst. Eur valstybinėms (perduotoms savivaldybėms) funkcijoms atlikti, 31,9 tūkst. Eur ugdymo reikmėms finansuoti (mokymo lėšos), 27,3 tūkst. Eur </w:t>
      </w:r>
      <w:r w:rsidR="00F738CA" w:rsidRPr="00DE56C6">
        <w:rPr>
          <w:rFonts w:eastAsia="Calibri"/>
          <w:spacing w:val="6"/>
          <w:szCs w:val="24"/>
        </w:rPr>
        <w:t>vykdyti aplinkos apsaugos rėmimo specialiąją programą.</w:t>
      </w:r>
    </w:p>
    <w:p w14:paraId="7FBFF6E4" w14:textId="77777777" w:rsidR="002A0E92" w:rsidRPr="00DE56C6" w:rsidRDefault="002A0E92" w:rsidP="00DE56C6">
      <w:pPr>
        <w:ind w:firstLine="360"/>
        <w:contextualSpacing/>
        <w:jc w:val="both"/>
        <w:rPr>
          <w:rFonts w:eastAsia="Calibri"/>
          <w:spacing w:val="6"/>
          <w:szCs w:val="24"/>
        </w:rPr>
      </w:pPr>
      <w:r w:rsidRPr="00DE56C6">
        <w:rPr>
          <w:rFonts w:eastAsia="Calibri"/>
          <w:spacing w:val="6"/>
          <w:szCs w:val="24"/>
        </w:rPr>
        <w:t>Vadovaujantis teisės aktais ir tikslinės paskirties pajamomis tikslinami asignavimai savivaldybės asignavimų valdytojams specialios tikslinės dotacijos valstybinėms (perduotoms savivaldybėms) funkcijoms atlikti, kitos dotacijos ir projektams finansuoti ES ir valstybės biudžeto lėšomis.</w:t>
      </w:r>
    </w:p>
    <w:p w14:paraId="026F97F2" w14:textId="77777777" w:rsidR="002A0E92" w:rsidRPr="00DE56C6" w:rsidRDefault="002A0E92" w:rsidP="00DE56C6">
      <w:pPr>
        <w:ind w:firstLine="1296"/>
        <w:contextualSpacing/>
        <w:jc w:val="both"/>
        <w:rPr>
          <w:i/>
          <w:szCs w:val="24"/>
          <w:u w:val="single"/>
          <w:lang w:eastAsia="lt-LT"/>
        </w:rPr>
      </w:pPr>
      <w:r w:rsidRPr="00DE56C6">
        <w:rPr>
          <w:b/>
          <w:szCs w:val="24"/>
          <w:lang w:eastAsia="lt-LT"/>
        </w:rPr>
        <w:t>Lėšų poreikis (jeigu sprendimui įgyvendinti reikalingos lėšos):</w:t>
      </w:r>
      <w:r w:rsidRPr="00DE56C6">
        <w:rPr>
          <w:szCs w:val="24"/>
          <w:lang w:eastAsia="lt-LT"/>
        </w:rPr>
        <w:t xml:space="preserve"> −</w:t>
      </w:r>
    </w:p>
    <w:p w14:paraId="0E24CFFF" w14:textId="77777777" w:rsidR="002A0E92" w:rsidRPr="00DE56C6" w:rsidRDefault="002A0E92" w:rsidP="00DE56C6">
      <w:pPr>
        <w:ind w:firstLine="1296"/>
        <w:contextualSpacing/>
        <w:jc w:val="both"/>
        <w:rPr>
          <w:rFonts w:eastAsia="Calibri"/>
          <w:spacing w:val="6"/>
          <w:szCs w:val="24"/>
        </w:rPr>
      </w:pPr>
      <w:r w:rsidRPr="00DE56C6">
        <w:rPr>
          <w:b/>
          <w:szCs w:val="24"/>
          <w:lang w:eastAsia="lt-LT"/>
        </w:rPr>
        <w:t xml:space="preserve">Laukiami rezultatai: </w:t>
      </w:r>
      <w:r w:rsidRPr="00DE56C6">
        <w:rPr>
          <w:bCs/>
          <w:szCs w:val="24"/>
          <w:lang w:eastAsia="lt-LT"/>
        </w:rPr>
        <w:t xml:space="preserve">Tinkamas tikslinės paskirties lėšų paskirstymas Kėdainių rajono </w:t>
      </w:r>
      <w:r w:rsidRPr="00DE56C6">
        <w:rPr>
          <w:rFonts w:eastAsia="Calibri"/>
          <w:spacing w:val="6"/>
          <w:szCs w:val="24"/>
        </w:rPr>
        <w:t>savivaldybės asignavimų valdytojams.</w:t>
      </w:r>
    </w:p>
    <w:p w14:paraId="354C1C24" w14:textId="77777777" w:rsidR="002A0E92" w:rsidRPr="00DE56C6" w:rsidRDefault="002A0E92" w:rsidP="00DE56C6">
      <w:pPr>
        <w:ind w:firstLine="1296"/>
        <w:contextualSpacing/>
        <w:jc w:val="both"/>
        <w:rPr>
          <w:b/>
          <w:bCs/>
          <w:szCs w:val="24"/>
          <w:lang w:eastAsia="lt-LT"/>
        </w:rPr>
      </w:pPr>
      <w:r w:rsidRPr="00DE56C6">
        <w:rPr>
          <w:b/>
          <w:bCs/>
          <w:szCs w:val="24"/>
          <w:lang w:eastAsia="lt-LT"/>
        </w:rPr>
        <w:t>Numatomo teisinio reguliavimo poveikio vertinimas*</w:t>
      </w:r>
    </w:p>
    <w:p w14:paraId="43E06BE4" w14:textId="77777777" w:rsidR="001D75AD" w:rsidRPr="00DE56C6" w:rsidRDefault="001D75AD" w:rsidP="00DE56C6">
      <w:pPr>
        <w:ind w:firstLine="1296"/>
        <w:contextualSpacing/>
        <w:jc w:val="both"/>
        <w:rPr>
          <w:b/>
          <w:bCs/>
          <w:szCs w:val="24"/>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573"/>
        <w:gridCol w:w="2239"/>
      </w:tblGrid>
      <w:tr w:rsidR="002A0E92" w:rsidRPr="00DE56C6" w14:paraId="4BA7FCD3"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397E95D" w14:textId="77777777" w:rsidR="002A0E92" w:rsidRPr="00DE56C6" w:rsidRDefault="002A0E92" w:rsidP="00DE56C6">
            <w:pPr>
              <w:contextualSpacing/>
              <w:rPr>
                <w:b/>
                <w:szCs w:val="24"/>
                <w:lang w:bidi="lo-LA"/>
              </w:rPr>
            </w:pPr>
            <w:r w:rsidRPr="00DE56C6">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5E05EF7" w14:textId="77777777" w:rsidR="002A0E92" w:rsidRPr="00DE56C6" w:rsidRDefault="002A0E92" w:rsidP="00DE56C6">
            <w:pPr>
              <w:contextualSpacing/>
              <w:rPr>
                <w:b/>
                <w:bCs/>
                <w:szCs w:val="24"/>
                <w:lang w:eastAsia="lt-LT"/>
              </w:rPr>
            </w:pPr>
            <w:r w:rsidRPr="00DE56C6">
              <w:rPr>
                <w:b/>
                <w:bCs/>
                <w:szCs w:val="24"/>
                <w:lang w:eastAsia="lt-LT"/>
              </w:rPr>
              <w:t>Numatomo teisinio reguliavimo poveikio vertinimo rezultatai</w:t>
            </w:r>
          </w:p>
        </w:tc>
      </w:tr>
      <w:tr w:rsidR="002A0E92" w:rsidRPr="00DE56C6" w14:paraId="55CEF597" w14:textId="77777777" w:rsidTr="00863B6E">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9B155B" w14:textId="77777777" w:rsidR="002A0E92" w:rsidRPr="00DE56C6" w:rsidRDefault="002A0E92" w:rsidP="00DE56C6">
            <w:pPr>
              <w:contextualSpacing/>
              <w:rPr>
                <w:b/>
                <w:szCs w:val="24"/>
                <w:lang w:bidi="lo-LA"/>
              </w:rPr>
            </w:pPr>
          </w:p>
        </w:tc>
        <w:tc>
          <w:tcPr>
            <w:tcW w:w="3573" w:type="dxa"/>
            <w:tcBorders>
              <w:top w:val="single" w:sz="4" w:space="0" w:color="auto"/>
              <w:left w:val="single" w:sz="4" w:space="0" w:color="000000"/>
              <w:bottom w:val="single" w:sz="4" w:space="0" w:color="000000"/>
              <w:right w:val="single" w:sz="4" w:space="0" w:color="000000"/>
            </w:tcBorders>
            <w:hideMark/>
          </w:tcPr>
          <w:p w14:paraId="068EEA5A" w14:textId="77777777" w:rsidR="002A0E92" w:rsidRPr="00DE56C6" w:rsidRDefault="002A0E92" w:rsidP="00DE56C6">
            <w:pPr>
              <w:contextualSpacing/>
              <w:rPr>
                <w:b/>
                <w:szCs w:val="24"/>
                <w:lang w:eastAsia="lt-LT"/>
              </w:rPr>
            </w:pPr>
            <w:r w:rsidRPr="00DE56C6">
              <w:rPr>
                <w:b/>
                <w:szCs w:val="24"/>
                <w:lang w:eastAsia="lt-LT"/>
              </w:rPr>
              <w:t>Teigiamas poveikis</w:t>
            </w:r>
          </w:p>
        </w:tc>
        <w:tc>
          <w:tcPr>
            <w:tcW w:w="2239" w:type="dxa"/>
            <w:tcBorders>
              <w:top w:val="single" w:sz="4" w:space="0" w:color="auto"/>
              <w:left w:val="single" w:sz="4" w:space="0" w:color="000000"/>
              <w:bottom w:val="single" w:sz="4" w:space="0" w:color="000000"/>
              <w:right w:val="single" w:sz="4" w:space="0" w:color="000000"/>
            </w:tcBorders>
          </w:tcPr>
          <w:p w14:paraId="33C12B34" w14:textId="77777777" w:rsidR="002A0E92" w:rsidRPr="00DE56C6" w:rsidRDefault="002A0E92" w:rsidP="00DE56C6">
            <w:pPr>
              <w:contextualSpacing/>
              <w:rPr>
                <w:rFonts w:eastAsia="Calibri"/>
                <w:b/>
                <w:szCs w:val="24"/>
                <w:lang w:bidi="lo-LA"/>
              </w:rPr>
            </w:pPr>
            <w:r w:rsidRPr="00DE56C6">
              <w:rPr>
                <w:b/>
                <w:szCs w:val="24"/>
                <w:lang w:eastAsia="lt-LT"/>
              </w:rPr>
              <w:t>Neigiamas poveikis</w:t>
            </w:r>
          </w:p>
          <w:p w14:paraId="14A33FB0" w14:textId="77777777" w:rsidR="002A0E92" w:rsidRPr="00DE56C6" w:rsidRDefault="002A0E92" w:rsidP="00DE56C6">
            <w:pPr>
              <w:contextualSpacing/>
              <w:rPr>
                <w:b/>
                <w:i/>
                <w:szCs w:val="24"/>
                <w:lang w:eastAsia="lt-LT"/>
              </w:rPr>
            </w:pPr>
          </w:p>
        </w:tc>
      </w:tr>
      <w:tr w:rsidR="002A0E92" w:rsidRPr="00DE56C6" w14:paraId="1CCC9FEC" w14:textId="77777777" w:rsidTr="00863B6E">
        <w:tc>
          <w:tcPr>
            <w:tcW w:w="3118" w:type="dxa"/>
            <w:tcBorders>
              <w:top w:val="single" w:sz="4" w:space="0" w:color="000000"/>
              <w:left w:val="single" w:sz="4" w:space="0" w:color="000000"/>
              <w:bottom w:val="single" w:sz="4" w:space="0" w:color="000000"/>
              <w:right w:val="single" w:sz="4" w:space="0" w:color="000000"/>
            </w:tcBorders>
            <w:hideMark/>
          </w:tcPr>
          <w:p w14:paraId="7FB07399" w14:textId="77777777" w:rsidR="002A0E92" w:rsidRPr="00DE56C6" w:rsidRDefault="002A0E92" w:rsidP="00DE56C6">
            <w:pPr>
              <w:contextualSpacing/>
              <w:rPr>
                <w:i/>
                <w:szCs w:val="24"/>
                <w:lang w:bidi="lo-LA"/>
              </w:rPr>
            </w:pPr>
            <w:r w:rsidRPr="00DE56C6">
              <w:rPr>
                <w:i/>
                <w:szCs w:val="24"/>
                <w:lang w:eastAsia="lt-LT"/>
              </w:rPr>
              <w:t>Ekonomikai</w:t>
            </w:r>
          </w:p>
        </w:tc>
        <w:tc>
          <w:tcPr>
            <w:tcW w:w="3573" w:type="dxa"/>
            <w:tcBorders>
              <w:top w:val="single" w:sz="4" w:space="0" w:color="000000"/>
              <w:left w:val="single" w:sz="4" w:space="0" w:color="000000"/>
              <w:bottom w:val="single" w:sz="4" w:space="0" w:color="000000"/>
              <w:right w:val="single" w:sz="4" w:space="0" w:color="000000"/>
            </w:tcBorders>
          </w:tcPr>
          <w:p w14:paraId="2F4FBB4E" w14:textId="77777777" w:rsidR="002A0E92" w:rsidRPr="00DE56C6" w:rsidRDefault="002A0E92" w:rsidP="00DE56C6">
            <w:pPr>
              <w:contextualSpacing/>
              <w:rPr>
                <w:i/>
                <w:szCs w:val="24"/>
                <w:lang w:bidi="lo-LA"/>
              </w:rPr>
            </w:pPr>
          </w:p>
        </w:tc>
        <w:tc>
          <w:tcPr>
            <w:tcW w:w="2239" w:type="dxa"/>
            <w:tcBorders>
              <w:top w:val="single" w:sz="4" w:space="0" w:color="000000"/>
              <w:left w:val="single" w:sz="4" w:space="0" w:color="000000"/>
              <w:bottom w:val="single" w:sz="4" w:space="0" w:color="000000"/>
              <w:right w:val="single" w:sz="4" w:space="0" w:color="000000"/>
            </w:tcBorders>
          </w:tcPr>
          <w:p w14:paraId="20D16998" w14:textId="77777777" w:rsidR="002A0E92" w:rsidRPr="00DE56C6" w:rsidRDefault="002A0E92" w:rsidP="00DE56C6">
            <w:pPr>
              <w:contextualSpacing/>
              <w:rPr>
                <w:i/>
                <w:szCs w:val="24"/>
                <w:lang w:bidi="lo-LA"/>
              </w:rPr>
            </w:pPr>
          </w:p>
        </w:tc>
      </w:tr>
      <w:tr w:rsidR="002A0E92" w:rsidRPr="00DE56C6" w14:paraId="0AC5D334" w14:textId="77777777" w:rsidTr="00863B6E">
        <w:tc>
          <w:tcPr>
            <w:tcW w:w="3118" w:type="dxa"/>
            <w:tcBorders>
              <w:top w:val="single" w:sz="4" w:space="0" w:color="000000"/>
              <w:left w:val="single" w:sz="4" w:space="0" w:color="000000"/>
              <w:bottom w:val="single" w:sz="4" w:space="0" w:color="000000"/>
              <w:right w:val="single" w:sz="4" w:space="0" w:color="000000"/>
            </w:tcBorders>
            <w:hideMark/>
          </w:tcPr>
          <w:p w14:paraId="711FE0F2" w14:textId="77777777" w:rsidR="002A0E92" w:rsidRPr="00DE56C6" w:rsidRDefault="002A0E92" w:rsidP="00DE56C6">
            <w:pPr>
              <w:contextualSpacing/>
              <w:rPr>
                <w:i/>
                <w:szCs w:val="24"/>
                <w:lang w:bidi="lo-LA"/>
              </w:rPr>
            </w:pPr>
            <w:r w:rsidRPr="00DE56C6">
              <w:rPr>
                <w:i/>
                <w:szCs w:val="24"/>
                <w:lang w:eastAsia="lt-LT"/>
              </w:rPr>
              <w:t>Finansams</w:t>
            </w:r>
          </w:p>
        </w:tc>
        <w:tc>
          <w:tcPr>
            <w:tcW w:w="3573" w:type="dxa"/>
            <w:tcBorders>
              <w:top w:val="single" w:sz="4" w:space="0" w:color="000000"/>
              <w:left w:val="single" w:sz="4" w:space="0" w:color="000000"/>
              <w:bottom w:val="single" w:sz="4" w:space="0" w:color="000000"/>
              <w:right w:val="single" w:sz="4" w:space="0" w:color="000000"/>
            </w:tcBorders>
          </w:tcPr>
          <w:p w14:paraId="6F05974D" w14:textId="77777777" w:rsidR="002A0E92" w:rsidRPr="00DE56C6" w:rsidRDefault="002A0E92" w:rsidP="00DE56C6">
            <w:pPr>
              <w:contextualSpacing/>
              <w:rPr>
                <w:i/>
                <w:szCs w:val="24"/>
                <w:lang w:bidi="lo-LA"/>
              </w:rPr>
            </w:pPr>
            <w:r w:rsidRPr="00DE56C6">
              <w:rPr>
                <w:i/>
                <w:szCs w:val="24"/>
                <w:lang w:bidi="lo-LA"/>
              </w:rPr>
              <w:t>Pajamos didėja 2</w:t>
            </w:r>
            <w:r w:rsidR="006B541B" w:rsidRPr="00DE56C6">
              <w:rPr>
                <w:i/>
                <w:szCs w:val="24"/>
                <w:lang w:bidi="lo-LA"/>
              </w:rPr>
              <w:t> 270,4</w:t>
            </w:r>
            <w:r w:rsidRPr="00DE56C6">
              <w:rPr>
                <w:i/>
                <w:szCs w:val="24"/>
                <w:lang w:bidi="lo-LA"/>
              </w:rPr>
              <w:t xml:space="preserve"> tūkst. Eur</w:t>
            </w:r>
          </w:p>
        </w:tc>
        <w:tc>
          <w:tcPr>
            <w:tcW w:w="2239" w:type="dxa"/>
            <w:tcBorders>
              <w:top w:val="single" w:sz="4" w:space="0" w:color="000000"/>
              <w:left w:val="single" w:sz="4" w:space="0" w:color="000000"/>
              <w:bottom w:val="single" w:sz="4" w:space="0" w:color="000000"/>
              <w:right w:val="single" w:sz="4" w:space="0" w:color="000000"/>
            </w:tcBorders>
          </w:tcPr>
          <w:p w14:paraId="448A5AAF" w14:textId="77777777" w:rsidR="002A0E92" w:rsidRPr="00DE56C6" w:rsidRDefault="002A0E92" w:rsidP="00DE56C6">
            <w:pPr>
              <w:contextualSpacing/>
              <w:rPr>
                <w:i/>
                <w:szCs w:val="24"/>
                <w:lang w:bidi="lo-LA"/>
              </w:rPr>
            </w:pPr>
          </w:p>
        </w:tc>
      </w:tr>
      <w:tr w:rsidR="002A0E92" w:rsidRPr="00DE56C6" w14:paraId="1412EC23" w14:textId="77777777" w:rsidTr="00863B6E">
        <w:tc>
          <w:tcPr>
            <w:tcW w:w="3118" w:type="dxa"/>
            <w:tcBorders>
              <w:top w:val="single" w:sz="4" w:space="0" w:color="000000"/>
              <w:left w:val="single" w:sz="4" w:space="0" w:color="000000"/>
              <w:bottom w:val="single" w:sz="4" w:space="0" w:color="000000"/>
              <w:right w:val="single" w:sz="4" w:space="0" w:color="000000"/>
            </w:tcBorders>
            <w:hideMark/>
          </w:tcPr>
          <w:p w14:paraId="62442D62" w14:textId="77777777" w:rsidR="002A0E92" w:rsidRPr="00DE56C6" w:rsidRDefault="002A0E92" w:rsidP="00DE56C6">
            <w:pPr>
              <w:contextualSpacing/>
              <w:rPr>
                <w:i/>
                <w:szCs w:val="24"/>
                <w:lang w:bidi="lo-LA"/>
              </w:rPr>
            </w:pPr>
            <w:r w:rsidRPr="00DE56C6">
              <w:rPr>
                <w:i/>
                <w:szCs w:val="24"/>
                <w:lang w:eastAsia="lt-LT"/>
              </w:rPr>
              <w:t>Socialinei aplinkai</w:t>
            </w:r>
          </w:p>
        </w:tc>
        <w:tc>
          <w:tcPr>
            <w:tcW w:w="3573" w:type="dxa"/>
            <w:tcBorders>
              <w:top w:val="single" w:sz="4" w:space="0" w:color="000000"/>
              <w:left w:val="single" w:sz="4" w:space="0" w:color="000000"/>
              <w:bottom w:val="single" w:sz="4" w:space="0" w:color="000000"/>
              <w:right w:val="single" w:sz="4" w:space="0" w:color="000000"/>
            </w:tcBorders>
          </w:tcPr>
          <w:p w14:paraId="6C8DEAFB" w14:textId="77777777" w:rsidR="002A0E92" w:rsidRPr="00DE56C6" w:rsidRDefault="002A0E92" w:rsidP="00DE56C6">
            <w:pPr>
              <w:contextualSpacing/>
              <w:rPr>
                <w:i/>
                <w:szCs w:val="24"/>
                <w:lang w:bidi="lo-LA"/>
              </w:rPr>
            </w:pPr>
          </w:p>
        </w:tc>
        <w:tc>
          <w:tcPr>
            <w:tcW w:w="2239" w:type="dxa"/>
            <w:tcBorders>
              <w:top w:val="single" w:sz="4" w:space="0" w:color="000000"/>
              <w:left w:val="single" w:sz="4" w:space="0" w:color="000000"/>
              <w:bottom w:val="single" w:sz="4" w:space="0" w:color="000000"/>
              <w:right w:val="single" w:sz="4" w:space="0" w:color="000000"/>
            </w:tcBorders>
          </w:tcPr>
          <w:p w14:paraId="1B7C8BFB" w14:textId="77777777" w:rsidR="002A0E92" w:rsidRPr="00DE56C6" w:rsidRDefault="002A0E92" w:rsidP="00DE56C6">
            <w:pPr>
              <w:contextualSpacing/>
              <w:rPr>
                <w:i/>
                <w:szCs w:val="24"/>
                <w:lang w:bidi="lo-LA"/>
              </w:rPr>
            </w:pPr>
          </w:p>
        </w:tc>
      </w:tr>
      <w:tr w:rsidR="002A0E92" w:rsidRPr="00DE56C6" w14:paraId="0D9C86E4" w14:textId="77777777" w:rsidTr="00863B6E">
        <w:tc>
          <w:tcPr>
            <w:tcW w:w="3118" w:type="dxa"/>
            <w:tcBorders>
              <w:top w:val="single" w:sz="4" w:space="0" w:color="000000"/>
              <w:left w:val="single" w:sz="4" w:space="0" w:color="000000"/>
              <w:bottom w:val="single" w:sz="4" w:space="0" w:color="000000"/>
              <w:right w:val="single" w:sz="4" w:space="0" w:color="000000"/>
            </w:tcBorders>
            <w:hideMark/>
          </w:tcPr>
          <w:p w14:paraId="34F9A6EC" w14:textId="77777777" w:rsidR="002A0E92" w:rsidRPr="00DE56C6" w:rsidRDefault="002A0E92" w:rsidP="00DE56C6">
            <w:pPr>
              <w:contextualSpacing/>
              <w:rPr>
                <w:i/>
                <w:szCs w:val="24"/>
                <w:lang w:bidi="lo-LA"/>
              </w:rPr>
            </w:pPr>
            <w:r w:rsidRPr="00DE56C6">
              <w:rPr>
                <w:i/>
                <w:szCs w:val="24"/>
                <w:lang w:eastAsia="lt-LT"/>
              </w:rPr>
              <w:t>Viešajam administravimui</w:t>
            </w:r>
          </w:p>
        </w:tc>
        <w:tc>
          <w:tcPr>
            <w:tcW w:w="3573" w:type="dxa"/>
            <w:tcBorders>
              <w:top w:val="single" w:sz="4" w:space="0" w:color="000000"/>
              <w:left w:val="single" w:sz="4" w:space="0" w:color="000000"/>
              <w:bottom w:val="single" w:sz="4" w:space="0" w:color="000000"/>
              <w:right w:val="single" w:sz="4" w:space="0" w:color="000000"/>
            </w:tcBorders>
          </w:tcPr>
          <w:p w14:paraId="68858C04" w14:textId="77777777" w:rsidR="002A0E92" w:rsidRPr="00DE56C6" w:rsidRDefault="002A0E92" w:rsidP="00DE56C6">
            <w:pPr>
              <w:contextualSpacing/>
              <w:rPr>
                <w:i/>
                <w:szCs w:val="24"/>
                <w:lang w:bidi="lo-LA"/>
              </w:rPr>
            </w:pPr>
          </w:p>
        </w:tc>
        <w:tc>
          <w:tcPr>
            <w:tcW w:w="2239" w:type="dxa"/>
            <w:tcBorders>
              <w:top w:val="single" w:sz="4" w:space="0" w:color="000000"/>
              <w:left w:val="single" w:sz="4" w:space="0" w:color="000000"/>
              <w:bottom w:val="single" w:sz="4" w:space="0" w:color="000000"/>
              <w:right w:val="single" w:sz="4" w:space="0" w:color="000000"/>
            </w:tcBorders>
          </w:tcPr>
          <w:p w14:paraId="66595EF3" w14:textId="77777777" w:rsidR="002A0E92" w:rsidRPr="00DE56C6" w:rsidRDefault="002A0E92" w:rsidP="00DE56C6">
            <w:pPr>
              <w:contextualSpacing/>
              <w:rPr>
                <w:i/>
                <w:szCs w:val="24"/>
                <w:lang w:bidi="lo-LA"/>
              </w:rPr>
            </w:pPr>
          </w:p>
        </w:tc>
      </w:tr>
      <w:tr w:rsidR="002A0E92" w:rsidRPr="00DE56C6" w14:paraId="3FBC10E2" w14:textId="77777777" w:rsidTr="00863B6E">
        <w:tc>
          <w:tcPr>
            <w:tcW w:w="3118" w:type="dxa"/>
            <w:tcBorders>
              <w:top w:val="single" w:sz="4" w:space="0" w:color="000000"/>
              <w:left w:val="single" w:sz="4" w:space="0" w:color="000000"/>
              <w:bottom w:val="single" w:sz="4" w:space="0" w:color="000000"/>
              <w:right w:val="single" w:sz="4" w:space="0" w:color="000000"/>
            </w:tcBorders>
            <w:hideMark/>
          </w:tcPr>
          <w:p w14:paraId="48EFA0E9" w14:textId="77777777" w:rsidR="002A0E92" w:rsidRPr="00DE56C6" w:rsidRDefault="002A0E92" w:rsidP="00DE56C6">
            <w:pPr>
              <w:contextualSpacing/>
              <w:rPr>
                <w:i/>
                <w:szCs w:val="24"/>
                <w:lang w:bidi="lo-LA"/>
              </w:rPr>
            </w:pPr>
            <w:r w:rsidRPr="00DE56C6">
              <w:rPr>
                <w:i/>
                <w:szCs w:val="24"/>
                <w:lang w:eastAsia="lt-LT"/>
              </w:rPr>
              <w:t>Teisinei sistemai</w:t>
            </w:r>
          </w:p>
        </w:tc>
        <w:tc>
          <w:tcPr>
            <w:tcW w:w="3573" w:type="dxa"/>
            <w:tcBorders>
              <w:top w:val="single" w:sz="4" w:space="0" w:color="000000"/>
              <w:left w:val="single" w:sz="4" w:space="0" w:color="000000"/>
              <w:bottom w:val="single" w:sz="4" w:space="0" w:color="000000"/>
              <w:right w:val="single" w:sz="4" w:space="0" w:color="000000"/>
            </w:tcBorders>
          </w:tcPr>
          <w:p w14:paraId="2BFCDA72" w14:textId="77777777" w:rsidR="002A0E92" w:rsidRPr="00DE56C6" w:rsidRDefault="002A0E92" w:rsidP="00DE56C6">
            <w:pPr>
              <w:contextualSpacing/>
              <w:rPr>
                <w:i/>
                <w:szCs w:val="24"/>
                <w:lang w:bidi="lo-LA"/>
              </w:rPr>
            </w:pPr>
          </w:p>
        </w:tc>
        <w:tc>
          <w:tcPr>
            <w:tcW w:w="2239" w:type="dxa"/>
            <w:tcBorders>
              <w:top w:val="single" w:sz="4" w:space="0" w:color="000000"/>
              <w:left w:val="single" w:sz="4" w:space="0" w:color="000000"/>
              <w:bottom w:val="single" w:sz="4" w:space="0" w:color="000000"/>
              <w:right w:val="single" w:sz="4" w:space="0" w:color="000000"/>
            </w:tcBorders>
          </w:tcPr>
          <w:p w14:paraId="1E550C0D" w14:textId="77777777" w:rsidR="002A0E92" w:rsidRPr="00DE56C6" w:rsidRDefault="002A0E92" w:rsidP="00DE56C6">
            <w:pPr>
              <w:contextualSpacing/>
              <w:rPr>
                <w:i/>
                <w:szCs w:val="24"/>
                <w:lang w:bidi="lo-LA"/>
              </w:rPr>
            </w:pPr>
          </w:p>
        </w:tc>
      </w:tr>
      <w:tr w:rsidR="002A0E92" w:rsidRPr="00DE56C6" w14:paraId="08B983A9" w14:textId="77777777" w:rsidTr="00863B6E">
        <w:tc>
          <w:tcPr>
            <w:tcW w:w="3118" w:type="dxa"/>
            <w:tcBorders>
              <w:top w:val="single" w:sz="4" w:space="0" w:color="000000"/>
              <w:left w:val="single" w:sz="4" w:space="0" w:color="000000"/>
              <w:bottom w:val="single" w:sz="4" w:space="0" w:color="000000"/>
              <w:right w:val="single" w:sz="4" w:space="0" w:color="000000"/>
            </w:tcBorders>
            <w:hideMark/>
          </w:tcPr>
          <w:p w14:paraId="2CE096DA" w14:textId="77777777" w:rsidR="002A0E92" w:rsidRPr="00DE56C6" w:rsidRDefault="002A0E92" w:rsidP="00DE56C6">
            <w:pPr>
              <w:contextualSpacing/>
              <w:rPr>
                <w:i/>
                <w:szCs w:val="24"/>
                <w:lang w:bidi="lo-LA"/>
              </w:rPr>
            </w:pPr>
            <w:r w:rsidRPr="00DE56C6">
              <w:rPr>
                <w:i/>
                <w:szCs w:val="24"/>
                <w:lang w:eastAsia="lt-LT"/>
              </w:rPr>
              <w:t>Kriminogeninei situacijai</w:t>
            </w:r>
          </w:p>
        </w:tc>
        <w:tc>
          <w:tcPr>
            <w:tcW w:w="3573" w:type="dxa"/>
            <w:tcBorders>
              <w:top w:val="single" w:sz="4" w:space="0" w:color="000000"/>
              <w:left w:val="single" w:sz="4" w:space="0" w:color="000000"/>
              <w:bottom w:val="single" w:sz="4" w:space="0" w:color="000000"/>
              <w:right w:val="single" w:sz="4" w:space="0" w:color="000000"/>
            </w:tcBorders>
          </w:tcPr>
          <w:p w14:paraId="3F08007D" w14:textId="77777777" w:rsidR="002A0E92" w:rsidRPr="00DE56C6" w:rsidRDefault="002A0E92" w:rsidP="00DE56C6">
            <w:pPr>
              <w:contextualSpacing/>
              <w:rPr>
                <w:i/>
                <w:szCs w:val="24"/>
                <w:lang w:bidi="lo-LA"/>
              </w:rPr>
            </w:pPr>
          </w:p>
        </w:tc>
        <w:tc>
          <w:tcPr>
            <w:tcW w:w="2239" w:type="dxa"/>
            <w:tcBorders>
              <w:top w:val="single" w:sz="4" w:space="0" w:color="000000"/>
              <w:left w:val="single" w:sz="4" w:space="0" w:color="000000"/>
              <w:bottom w:val="single" w:sz="4" w:space="0" w:color="000000"/>
              <w:right w:val="single" w:sz="4" w:space="0" w:color="000000"/>
            </w:tcBorders>
          </w:tcPr>
          <w:p w14:paraId="31078657" w14:textId="77777777" w:rsidR="002A0E92" w:rsidRPr="00DE56C6" w:rsidRDefault="002A0E92" w:rsidP="00DE56C6">
            <w:pPr>
              <w:contextualSpacing/>
              <w:rPr>
                <w:i/>
                <w:szCs w:val="24"/>
                <w:lang w:bidi="lo-LA"/>
              </w:rPr>
            </w:pPr>
          </w:p>
        </w:tc>
      </w:tr>
      <w:tr w:rsidR="002A0E92" w:rsidRPr="00DE56C6" w14:paraId="3CFE1EE0" w14:textId="77777777" w:rsidTr="00863B6E">
        <w:tc>
          <w:tcPr>
            <w:tcW w:w="3118" w:type="dxa"/>
            <w:tcBorders>
              <w:top w:val="single" w:sz="4" w:space="0" w:color="000000"/>
              <w:left w:val="single" w:sz="4" w:space="0" w:color="000000"/>
              <w:bottom w:val="single" w:sz="4" w:space="0" w:color="000000"/>
              <w:right w:val="single" w:sz="4" w:space="0" w:color="000000"/>
            </w:tcBorders>
            <w:hideMark/>
          </w:tcPr>
          <w:p w14:paraId="4FFCABE2" w14:textId="77777777" w:rsidR="002A0E92" w:rsidRPr="00DE56C6" w:rsidRDefault="002A0E92" w:rsidP="00DE56C6">
            <w:pPr>
              <w:contextualSpacing/>
              <w:rPr>
                <w:i/>
                <w:szCs w:val="24"/>
                <w:lang w:bidi="lo-LA"/>
              </w:rPr>
            </w:pPr>
            <w:r w:rsidRPr="00DE56C6">
              <w:rPr>
                <w:i/>
                <w:szCs w:val="24"/>
                <w:lang w:eastAsia="lt-LT"/>
              </w:rPr>
              <w:t>Aplinkai</w:t>
            </w:r>
          </w:p>
        </w:tc>
        <w:tc>
          <w:tcPr>
            <w:tcW w:w="3573" w:type="dxa"/>
            <w:tcBorders>
              <w:top w:val="single" w:sz="4" w:space="0" w:color="000000"/>
              <w:left w:val="single" w:sz="4" w:space="0" w:color="000000"/>
              <w:bottom w:val="single" w:sz="4" w:space="0" w:color="000000"/>
              <w:right w:val="single" w:sz="4" w:space="0" w:color="000000"/>
            </w:tcBorders>
          </w:tcPr>
          <w:p w14:paraId="2B5ACD80" w14:textId="77777777" w:rsidR="002A0E92" w:rsidRPr="00DE56C6" w:rsidRDefault="002A0E92" w:rsidP="00DE56C6">
            <w:pPr>
              <w:contextualSpacing/>
              <w:rPr>
                <w:i/>
                <w:szCs w:val="24"/>
                <w:lang w:bidi="lo-LA"/>
              </w:rPr>
            </w:pPr>
          </w:p>
        </w:tc>
        <w:tc>
          <w:tcPr>
            <w:tcW w:w="2239" w:type="dxa"/>
            <w:tcBorders>
              <w:top w:val="single" w:sz="4" w:space="0" w:color="000000"/>
              <w:left w:val="single" w:sz="4" w:space="0" w:color="000000"/>
              <w:bottom w:val="single" w:sz="4" w:space="0" w:color="000000"/>
              <w:right w:val="single" w:sz="4" w:space="0" w:color="000000"/>
            </w:tcBorders>
          </w:tcPr>
          <w:p w14:paraId="558A7D84" w14:textId="77777777" w:rsidR="002A0E92" w:rsidRPr="00DE56C6" w:rsidRDefault="002A0E92" w:rsidP="00DE56C6">
            <w:pPr>
              <w:contextualSpacing/>
              <w:rPr>
                <w:i/>
                <w:szCs w:val="24"/>
                <w:lang w:bidi="lo-LA"/>
              </w:rPr>
            </w:pPr>
          </w:p>
        </w:tc>
      </w:tr>
      <w:tr w:rsidR="002A0E92" w:rsidRPr="00DE56C6" w14:paraId="59572230" w14:textId="77777777" w:rsidTr="00863B6E">
        <w:tc>
          <w:tcPr>
            <w:tcW w:w="3118" w:type="dxa"/>
            <w:tcBorders>
              <w:top w:val="single" w:sz="4" w:space="0" w:color="000000"/>
              <w:left w:val="single" w:sz="4" w:space="0" w:color="000000"/>
              <w:bottom w:val="single" w:sz="4" w:space="0" w:color="000000"/>
              <w:right w:val="single" w:sz="4" w:space="0" w:color="000000"/>
            </w:tcBorders>
            <w:hideMark/>
          </w:tcPr>
          <w:p w14:paraId="7BF33CC1" w14:textId="77777777" w:rsidR="002A0E92" w:rsidRPr="00DE56C6" w:rsidRDefault="002A0E92" w:rsidP="00DE56C6">
            <w:pPr>
              <w:contextualSpacing/>
              <w:rPr>
                <w:i/>
                <w:szCs w:val="24"/>
                <w:lang w:bidi="lo-LA"/>
              </w:rPr>
            </w:pPr>
            <w:r w:rsidRPr="00DE56C6">
              <w:rPr>
                <w:i/>
                <w:szCs w:val="24"/>
                <w:lang w:eastAsia="lt-LT"/>
              </w:rPr>
              <w:t>Administracinei naštai</w:t>
            </w:r>
          </w:p>
        </w:tc>
        <w:tc>
          <w:tcPr>
            <w:tcW w:w="3573" w:type="dxa"/>
            <w:tcBorders>
              <w:top w:val="single" w:sz="4" w:space="0" w:color="000000"/>
              <w:left w:val="single" w:sz="4" w:space="0" w:color="000000"/>
              <w:bottom w:val="single" w:sz="4" w:space="0" w:color="000000"/>
              <w:right w:val="single" w:sz="4" w:space="0" w:color="000000"/>
            </w:tcBorders>
          </w:tcPr>
          <w:p w14:paraId="3D6EBFF5" w14:textId="77777777" w:rsidR="002A0E92" w:rsidRPr="00DE56C6" w:rsidRDefault="002A0E92" w:rsidP="00DE56C6">
            <w:pPr>
              <w:contextualSpacing/>
              <w:rPr>
                <w:i/>
                <w:szCs w:val="24"/>
                <w:lang w:bidi="lo-LA"/>
              </w:rPr>
            </w:pPr>
          </w:p>
        </w:tc>
        <w:tc>
          <w:tcPr>
            <w:tcW w:w="2239" w:type="dxa"/>
            <w:tcBorders>
              <w:top w:val="single" w:sz="4" w:space="0" w:color="000000"/>
              <w:left w:val="single" w:sz="4" w:space="0" w:color="000000"/>
              <w:bottom w:val="single" w:sz="4" w:space="0" w:color="000000"/>
              <w:right w:val="single" w:sz="4" w:space="0" w:color="000000"/>
            </w:tcBorders>
          </w:tcPr>
          <w:p w14:paraId="5CC6FFFB" w14:textId="77777777" w:rsidR="002A0E92" w:rsidRPr="00DE56C6" w:rsidRDefault="002A0E92" w:rsidP="00DE56C6">
            <w:pPr>
              <w:contextualSpacing/>
              <w:rPr>
                <w:i/>
                <w:szCs w:val="24"/>
                <w:lang w:bidi="lo-LA"/>
              </w:rPr>
            </w:pPr>
          </w:p>
        </w:tc>
      </w:tr>
      <w:tr w:rsidR="002A0E92" w:rsidRPr="00DE56C6" w14:paraId="422A6A8F" w14:textId="77777777" w:rsidTr="00863B6E">
        <w:tc>
          <w:tcPr>
            <w:tcW w:w="3118" w:type="dxa"/>
            <w:tcBorders>
              <w:top w:val="single" w:sz="4" w:space="0" w:color="000000"/>
              <w:left w:val="single" w:sz="4" w:space="0" w:color="000000"/>
              <w:bottom w:val="single" w:sz="4" w:space="0" w:color="000000"/>
              <w:right w:val="single" w:sz="4" w:space="0" w:color="000000"/>
            </w:tcBorders>
            <w:hideMark/>
          </w:tcPr>
          <w:p w14:paraId="7EC77BC0" w14:textId="77777777" w:rsidR="002A0E92" w:rsidRPr="00DE56C6" w:rsidRDefault="002A0E92" w:rsidP="00DE56C6">
            <w:pPr>
              <w:contextualSpacing/>
              <w:rPr>
                <w:i/>
                <w:szCs w:val="24"/>
                <w:lang w:bidi="lo-LA"/>
              </w:rPr>
            </w:pPr>
            <w:r w:rsidRPr="00DE56C6">
              <w:rPr>
                <w:i/>
                <w:szCs w:val="24"/>
                <w:lang w:eastAsia="lt-LT"/>
              </w:rPr>
              <w:t>Regiono plėtrai</w:t>
            </w:r>
          </w:p>
        </w:tc>
        <w:tc>
          <w:tcPr>
            <w:tcW w:w="3573" w:type="dxa"/>
            <w:tcBorders>
              <w:top w:val="single" w:sz="4" w:space="0" w:color="000000"/>
              <w:left w:val="single" w:sz="4" w:space="0" w:color="000000"/>
              <w:bottom w:val="single" w:sz="4" w:space="0" w:color="000000"/>
              <w:right w:val="single" w:sz="4" w:space="0" w:color="000000"/>
            </w:tcBorders>
          </w:tcPr>
          <w:p w14:paraId="45E37FAB" w14:textId="77777777" w:rsidR="002A0E92" w:rsidRPr="00DE56C6" w:rsidRDefault="002A0E92" w:rsidP="00DE56C6">
            <w:pPr>
              <w:contextualSpacing/>
              <w:rPr>
                <w:i/>
                <w:szCs w:val="24"/>
                <w:lang w:bidi="lo-LA"/>
              </w:rPr>
            </w:pPr>
          </w:p>
        </w:tc>
        <w:tc>
          <w:tcPr>
            <w:tcW w:w="2239" w:type="dxa"/>
            <w:tcBorders>
              <w:top w:val="single" w:sz="4" w:space="0" w:color="000000"/>
              <w:left w:val="single" w:sz="4" w:space="0" w:color="000000"/>
              <w:bottom w:val="single" w:sz="4" w:space="0" w:color="000000"/>
              <w:right w:val="single" w:sz="4" w:space="0" w:color="000000"/>
            </w:tcBorders>
          </w:tcPr>
          <w:p w14:paraId="43A593F8" w14:textId="77777777" w:rsidR="002A0E92" w:rsidRPr="00DE56C6" w:rsidRDefault="002A0E92" w:rsidP="00DE56C6">
            <w:pPr>
              <w:contextualSpacing/>
              <w:rPr>
                <w:i/>
                <w:szCs w:val="24"/>
                <w:lang w:bidi="lo-LA"/>
              </w:rPr>
            </w:pPr>
          </w:p>
        </w:tc>
      </w:tr>
      <w:tr w:rsidR="002A0E92" w:rsidRPr="00DE56C6" w14:paraId="52378FF9" w14:textId="77777777" w:rsidTr="00863B6E">
        <w:tc>
          <w:tcPr>
            <w:tcW w:w="3118" w:type="dxa"/>
            <w:tcBorders>
              <w:top w:val="single" w:sz="4" w:space="0" w:color="000000"/>
              <w:left w:val="single" w:sz="4" w:space="0" w:color="000000"/>
              <w:bottom w:val="single" w:sz="4" w:space="0" w:color="000000"/>
              <w:right w:val="single" w:sz="4" w:space="0" w:color="000000"/>
            </w:tcBorders>
            <w:hideMark/>
          </w:tcPr>
          <w:p w14:paraId="7046C524" w14:textId="77777777" w:rsidR="002A0E92" w:rsidRPr="00DE56C6" w:rsidRDefault="002A0E92" w:rsidP="00DE56C6">
            <w:pPr>
              <w:contextualSpacing/>
              <w:rPr>
                <w:i/>
                <w:szCs w:val="24"/>
                <w:lang w:bidi="lo-LA"/>
              </w:rPr>
            </w:pPr>
            <w:r w:rsidRPr="00DE56C6">
              <w:rPr>
                <w:i/>
                <w:szCs w:val="24"/>
                <w:lang w:eastAsia="lt-LT"/>
              </w:rPr>
              <w:t>Kitoms sritims, asmenims ar jų grupėms</w:t>
            </w:r>
          </w:p>
        </w:tc>
        <w:tc>
          <w:tcPr>
            <w:tcW w:w="3573" w:type="dxa"/>
            <w:tcBorders>
              <w:top w:val="single" w:sz="4" w:space="0" w:color="000000"/>
              <w:left w:val="single" w:sz="4" w:space="0" w:color="000000"/>
              <w:bottom w:val="single" w:sz="4" w:space="0" w:color="000000"/>
              <w:right w:val="single" w:sz="4" w:space="0" w:color="000000"/>
            </w:tcBorders>
          </w:tcPr>
          <w:p w14:paraId="6605E412" w14:textId="77777777" w:rsidR="002A0E92" w:rsidRPr="00DE56C6" w:rsidRDefault="002A0E92" w:rsidP="00DE56C6">
            <w:pPr>
              <w:contextualSpacing/>
              <w:rPr>
                <w:i/>
                <w:szCs w:val="24"/>
                <w:lang w:bidi="lo-LA"/>
              </w:rPr>
            </w:pPr>
          </w:p>
        </w:tc>
        <w:tc>
          <w:tcPr>
            <w:tcW w:w="2239" w:type="dxa"/>
            <w:tcBorders>
              <w:top w:val="single" w:sz="4" w:space="0" w:color="000000"/>
              <w:left w:val="single" w:sz="4" w:space="0" w:color="000000"/>
              <w:bottom w:val="single" w:sz="4" w:space="0" w:color="000000"/>
              <w:right w:val="single" w:sz="4" w:space="0" w:color="000000"/>
            </w:tcBorders>
          </w:tcPr>
          <w:p w14:paraId="0B0B7942" w14:textId="77777777" w:rsidR="002A0E92" w:rsidRPr="00DE56C6" w:rsidRDefault="002A0E92" w:rsidP="00DE56C6">
            <w:pPr>
              <w:contextualSpacing/>
              <w:rPr>
                <w:i/>
                <w:szCs w:val="24"/>
                <w:lang w:bidi="lo-LA"/>
              </w:rPr>
            </w:pPr>
          </w:p>
        </w:tc>
      </w:tr>
    </w:tbl>
    <w:p w14:paraId="389B29BC" w14:textId="77777777" w:rsidR="002A0E92" w:rsidRPr="00DE56C6" w:rsidRDefault="002A0E92" w:rsidP="00DE56C6">
      <w:pPr>
        <w:contextualSpacing/>
        <w:jc w:val="both"/>
        <w:rPr>
          <w:sz w:val="20"/>
          <w:lang w:eastAsia="lt-LT"/>
        </w:rPr>
      </w:pPr>
      <w:r w:rsidRPr="00DE56C6">
        <w:rPr>
          <w:b/>
          <w:sz w:val="20"/>
          <w:lang w:bidi="lo-LA"/>
        </w:rPr>
        <w:t>*</w:t>
      </w:r>
      <w:r w:rsidRPr="00DE56C6">
        <w:rPr>
          <w:bCs/>
          <w:sz w:val="20"/>
          <w:lang w:eastAsia="lt-LT"/>
        </w:rPr>
        <w:t xml:space="preserve"> Numatomo teisinio reguliavimo poveikio vertinimas atliekamas r</w:t>
      </w:r>
      <w:r w:rsidRPr="00DE56C6">
        <w:rPr>
          <w:sz w:val="20"/>
          <w:lang w:eastAsia="lt-LT"/>
        </w:rPr>
        <w:t>engiant teisės akto, kuriuo numatoma reglamentuoti iki tol nereglamentuotus santykius, taip pat kuriuo iš esmės keičiamas teisinis reguliavimas, projektą.</w:t>
      </w:r>
      <w:r w:rsidRPr="00DE56C6">
        <w:rPr>
          <w:sz w:val="20"/>
          <w:lang w:bidi="lo-LA"/>
        </w:rPr>
        <w:t xml:space="preserve"> </w:t>
      </w:r>
      <w:r w:rsidRPr="00DE56C6">
        <w:rPr>
          <w:sz w:val="20"/>
          <w:lang w:eastAsia="lt-LT"/>
        </w:rPr>
        <w:t>Atliekant vertinimą, nustatomas galimas teigiamas ir neigiamas poveikis to teisinio reguliavimo sričiai, asmenims ar jų grupėms, kuriems bus taikomas numatomas teisinis reguliavimas.</w:t>
      </w:r>
    </w:p>
    <w:p w14:paraId="7B8C74FF" w14:textId="77777777" w:rsidR="002A0E92" w:rsidRPr="00DE56C6" w:rsidRDefault="002A0E92" w:rsidP="00DE56C6">
      <w:pPr>
        <w:contextualSpacing/>
        <w:jc w:val="both"/>
        <w:rPr>
          <w:szCs w:val="24"/>
          <w:lang w:eastAsia="lt-LT"/>
        </w:rPr>
      </w:pPr>
    </w:p>
    <w:p w14:paraId="567146E8" w14:textId="452817A0" w:rsidR="002A0E92" w:rsidRPr="00DE56C6" w:rsidRDefault="002A0E92" w:rsidP="00DE56C6">
      <w:pPr>
        <w:contextualSpacing/>
        <w:rPr>
          <w:sz w:val="22"/>
          <w:szCs w:val="22"/>
          <w:lang w:eastAsia="lt-LT"/>
        </w:rPr>
      </w:pPr>
      <w:r w:rsidRPr="00DE56C6">
        <w:rPr>
          <w:szCs w:val="24"/>
          <w:lang w:eastAsia="lt-LT"/>
        </w:rPr>
        <w:t>Biudžeto</w:t>
      </w:r>
      <w:r w:rsidRPr="00DE56C6">
        <w:rPr>
          <w:b/>
          <w:spacing w:val="6"/>
          <w:sz w:val="22"/>
          <w:szCs w:val="22"/>
          <w:lang w:eastAsia="lt-LT"/>
        </w:rPr>
        <w:t xml:space="preserve"> </w:t>
      </w:r>
      <w:r w:rsidRPr="00DE56C6">
        <w:rPr>
          <w:szCs w:val="24"/>
          <w:lang w:eastAsia="lt-LT"/>
        </w:rPr>
        <w:t xml:space="preserve"> ir finansų skyriaus vedėja</w:t>
      </w:r>
      <w:r w:rsidRPr="00DE56C6">
        <w:rPr>
          <w:szCs w:val="24"/>
          <w:lang w:eastAsia="lt-LT"/>
        </w:rPr>
        <w:tab/>
      </w:r>
      <w:r w:rsidRPr="00DE56C6">
        <w:rPr>
          <w:szCs w:val="24"/>
          <w:lang w:eastAsia="lt-LT"/>
        </w:rPr>
        <w:tab/>
      </w:r>
      <w:r w:rsidRPr="00DE56C6">
        <w:rPr>
          <w:szCs w:val="24"/>
          <w:lang w:eastAsia="lt-LT"/>
        </w:rPr>
        <w:tab/>
        <w:t xml:space="preserve">           </w:t>
      </w:r>
      <w:r w:rsidR="00D02F0E" w:rsidRPr="00DE56C6">
        <w:rPr>
          <w:szCs w:val="24"/>
          <w:lang w:eastAsia="lt-LT"/>
        </w:rPr>
        <w:t xml:space="preserve"> </w:t>
      </w:r>
      <w:r w:rsidR="00DE56C6">
        <w:rPr>
          <w:szCs w:val="24"/>
          <w:lang w:eastAsia="lt-LT"/>
        </w:rPr>
        <w:t xml:space="preserve">       </w:t>
      </w:r>
      <w:r w:rsidRPr="00DE56C6">
        <w:rPr>
          <w:szCs w:val="24"/>
          <w:lang w:eastAsia="lt-LT"/>
        </w:rPr>
        <w:t xml:space="preserve">Jolanta </w:t>
      </w:r>
      <w:proofErr w:type="spellStart"/>
      <w:r w:rsidRPr="00DE56C6">
        <w:rPr>
          <w:szCs w:val="24"/>
          <w:lang w:eastAsia="lt-LT"/>
        </w:rPr>
        <w:t>Sakavičienė</w:t>
      </w:r>
      <w:proofErr w:type="spellEnd"/>
      <w:r w:rsidRPr="00DE56C6">
        <w:rPr>
          <w:szCs w:val="24"/>
          <w:lang w:eastAsia="lt-LT"/>
        </w:rPr>
        <w:tab/>
      </w:r>
      <w:r w:rsidRPr="00DE56C6">
        <w:rPr>
          <w:szCs w:val="24"/>
          <w:lang w:eastAsia="lt-LT"/>
        </w:rPr>
        <w:tab/>
      </w:r>
    </w:p>
    <w:sectPr w:rsidR="002A0E92" w:rsidRPr="00DE56C6" w:rsidSect="00863B6E">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4085C" w14:textId="77777777" w:rsidR="000B3FC6" w:rsidRDefault="000B3FC6" w:rsidP="00B70330">
      <w:r>
        <w:separator/>
      </w:r>
    </w:p>
  </w:endnote>
  <w:endnote w:type="continuationSeparator" w:id="0">
    <w:p w14:paraId="3B28F699" w14:textId="77777777" w:rsidR="000B3FC6" w:rsidRDefault="000B3FC6" w:rsidP="00B7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5A292" w14:textId="77777777" w:rsidR="000B3FC6" w:rsidRDefault="000B3FC6" w:rsidP="00B70330">
      <w:r>
        <w:separator/>
      </w:r>
    </w:p>
  </w:footnote>
  <w:footnote w:type="continuationSeparator" w:id="0">
    <w:p w14:paraId="600DA585" w14:textId="77777777" w:rsidR="000B3FC6" w:rsidRDefault="000B3FC6" w:rsidP="00B70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5027"/>
    <w:multiLevelType w:val="hybridMultilevel"/>
    <w:tmpl w:val="591263B2"/>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 w15:restartNumberingAfterBreak="0">
    <w:nsid w:val="04F726E3"/>
    <w:multiLevelType w:val="hybridMultilevel"/>
    <w:tmpl w:val="167CFF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9594BFE"/>
    <w:multiLevelType w:val="multilevel"/>
    <w:tmpl w:val="39DE76B0"/>
    <w:lvl w:ilvl="0">
      <w:start w:val="1"/>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 w15:restartNumberingAfterBreak="0">
    <w:nsid w:val="0EA63A2C"/>
    <w:multiLevelType w:val="hybridMultilevel"/>
    <w:tmpl w:val="B7B8B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D07E3E"/>
    <w:multiLevelType w:val="hybridMultilevel"/>
    <w:tmpl w:val="5FFA6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4040D1"/>
    <w:multiLevelType w:val="hybridMultilevel"/>
    <w:tmpl w:val="8B4663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3A3F27"/>
    <w:multiLevelType w:val="multilevel"/>
    <w:tmpl w:val="755A707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7" w15:restartNumberingAfterBreak="0">
    <w:nsid w:val="40635FCB"/>
    <w:multiLevelType w:val="hybridMultilevel"/>
    <w:tmpl w:val="949CC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890FCC"/>
    <w:multiLevelType w:val="hybridMultilevel"/>
    <w:tmpl w:val="2B20D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86198C"/>
    <w:multiLevelType w:val="hybridMultilevel"/>
    <w:tmpl w:val="3EC20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033045"/>
    <w:multiLevelType w:val="hybridMultilevel"/>
    <w:tmpl w:val="F4809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396741"/>
    <w:multiLevelType w:val="hybridMultilevel"/>
    <w:tmpl w:val="0694CB0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0468D1"/>
    <w:multiLevelType w:val="hybridMultilevel"/>
    <w:tmpl w:val="ABF2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E175D39"/>
    <w:multiLevelType w:val="hybridMultilevel"/>
    <w:tmpl w:val="25C0B7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C9447C"/>
    <w:multiLevelType w:val="hybridMultilevel"/>
    <w:tmpl w:val="8424E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DD606BC"/>
    <w:multiLevelType w:val="hybridMultilevel"/>
    <w:tmpl w:val="96408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E644AE0"/>
    <w:multiLevelType w:val="hybridMultilevel"/>
    <w:tmpl w:val="7CC4F68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29805FB"/>
    <w:multiLevelType w:val="hybridMultilevel"/>
    <w:tmpl w:val="54BC3478"/>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8" w15:restartNumberingAfterBreak="0">
    <w:nsid w:val="73EB52FD"/>
    <w:multiLevelType w:val="hybridMultilevel"/>
    <w:tmpl w:val="A3741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EB22E6"/>
    <w:multiLevelType w:val="hybridMultilevel"/>
    <w:tmpl w:val="B0B2300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1E2C36"/>
    <w:multiLevelType w:val="multilevel"/>
    <w:tmpl w:val="C1AC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719159">
    <w:abstractNumId w:val="11"/>
  </w:num>
  <w:num w:numId="2" w16cid:durableId="1251309861">
    <w:abstractNumId w:val="15"/>
  </w:num>
  <w:num w:numId="3" w16cid:durableId="1256788726">
    <w:abstractNumId w:val="20"/>
  </w:num>
  <w:num w:numId="4" w16cid:durableId="806356970">
    <w:abstractNumId w:val="2"/>
  </w:num>
  <w:num w:numId="5" w16cid:durableId="165487850">
    <w:abstractNumId w:val="6"/>
  </w:num>
  <w:num w:numId="6" w16cid:durableId="1540244067">
    <w:abstractNumId w:val="8"/>
  </w:num>
  <w:num w:numId="7" w16cid:durableId="527986120">
    <w:abstractNumId w:val="16"/>
  </w:num>
  <w:num w:numId="8" w16cid:durableId="842862593">
    <w:abstractNumId w:val="17"/>
  </w:num>
  <w:num w:numId="9" w16cid:durableId="48235949">
    <w:abstractNumId w:val="7"/>
  </w:num>
  <w:num w:numId="10" w16cid:durableId="1627201119">
    <w:abstractNumId w:val="4"/>
  </w:num>
  <w:num w:numId="11" w16cid:durableId="378239281">
    <w:abstractNumId w:val="5"/>
  </w:num>
  <w:num w:numId="12" w16cid:durableId="1024551780">
    <w:abstractNumId w:val="18"/>
  </w:num>
  <w:num w:numId="13" w16cid:durableId="240876047">
    <w:abstractNumId w:val="0"/>
  </w:num>
  <w:num w:numId="14" w16cid:durableId="797065586">
    <w:abstractNumId w:val="13"/>
  </w:num>
  <w:num w:numId="15" w16cid:durableId="722751650">
    <w:abstractNumId w:val="9"/>
  </w:num>
  <w:num w:numId="16" w16cid:durableId="811170481">
    <w:abstractNumId w:val="19"/>
  </w:num>
  <w:num w:numId="17" w16cid:durableId="1701468560">
    <w:abstractNumId w:val="1"/>
  </w:num>
  <w:num w:numId="18" w16cid:durableId="1454206446">
    <w:abstractNumId w:val="8"/>
  </w:num>
  <w:num w:numId="19" w16cid:durableId="181477034">
    <w:abstractNumId w:val="14"/>
  </w:num>
  <w:num w:numId="20" w16cid:durableId="498888921">
    <w:abstractNumId w:val="3"/>
  </w:num>
  <w:num w:numId="21" w16cid:durableId="2076583860">
    <w:abstractNumId w:val="10"/>
  </w:num>
  <w:num w:numId="22" w16cid:durableId="2007173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2"/>
    <w:rsid w:val="000118D6"/>
    <w:rsid w:val="00011D89"/>
    <w:rsid w:val="000141B5"/>
    <w:rsid w:val="00025B9C"/>
    <w:rsid w:val="0003131A"/>
    <w:rsid w:val="000464F1"/>
    <w:rsid w:val="00051A26"/>
    <w:rsid w:val="00052D63"/>
    <w:rsid w:val="000739A3"/>
    <w:rsid w:val="000837B3"/>
    <w:rsid w:val="00092073"/>
    <w:rsid w:val="00094253"/>
    <w:rsid w:val="000A042F"/>
    <w:rsid w:val="000B3FC6"/>
    <w:rsid w:val="000B4B71"/>
    <w:rsid w:val="000B5299"/>
    <w:rsid w:val="000B5CE8"/>
    <w:rsid w:val="000C29BC"/>
    <w:rsid w:val="000D364C"/>
    <w:rsid w:val="000D62B0"/>
    <w:rsid w:val="000E277B"/>
    <w:rsid w:val="000F2D8E"/>
    <w:rsid w:val="00117C8C"/>
    <w:rsid w:val="001250DE"/>
    <w:rsid w:val="00151B3C"/>
    <w:rsid w:val="0016208B"/>
    <w:rsid w:val="001701C1"/>
    <w:rsid w:val="001771CE"/>
    <w:rsid w:val="00177E68"/>
    <w:rsid w:val="00181D6E"/>
    <w:rsid w:val="0018376A"/>
    <w:rsid w:val="00186384"/>
    <w:rsid w:val="00186762"/>
    <w:rsid w:val="001871F2"/>
    <w:rsid w:val="001877DE"/>
    <w:rsid w:val="00191C6C"/>
    <w:rsid w:val="00194F77"/>
    <w:rsid w:val="00197B1D"/>
    <w:rsid w:val="001A509B"/>
    <w:rsid w:val="001B06AA"/>
    <w:rsid w:val="001B5B43"/>
    <w:rsid w:val="001D6FB6"/>
    <w:rsid w:val="001D75AD"/>
    <w:rsid w:val="001E2E8D"/>
    <w:rsid w:val="001F53E5"/>
    <w:rsid w:val="001F5850"/>
    <w:rsid w:val="001F680C"/>
    <w:rsid w:val="001F6D9B"/>
    <w:rsid w:val="00201657"/>
    <w:rsid w:val="00227670"/>
    <w:rsid w:val="00260A49"/>
    <w:rsid w:val="00264896"/>
    <w:rsid w:val="002661FB"/>
    <w:rsid w:val="002667FE"/>
    <w:rsid w:val="002764B3"/>
    <w:rsid w:val="00282C12"/>
    <w:rsid w:val="00284DB3"/>
    <w:rsid w:val="0028633D"/>
    <w:rsid w:val="00296ABA"/>
    <w:rsid w:val="002A0E92"/>
    <w:rsid w:val="002A344C"/>
    <w:rsid w:val="002B40E0"/>
    <w:rsid w:val="002B6E54"/>
    <w:rsid w:val="002C27F1"/>
    <w:rsid w:val="002D3122"/>
    <w:rsid w:val="002D6880"/>
    <w:rsid w:val="002F4E35"/>
    <w:rsid w:val="002F79DF"/>
    <w:rsid w:val="0030325D"/>
    <w:rsid w:val="00304A87"/>
    <w:rsid w:val="00305189"/>
    <w:rsid w:val="00306846"/>
    <w:rsid w:val="00307FCE"/>
    <w:rsid w:val="003127D3"/>
    <w:rsid w:val="00322331"/>
    <w:rsid w:val="00322500"/>
    <w:rsid w:val="00332B67"/>
    <w:rsid w:val="00335D10"/>
    <w:rsid w:val="003618B2"/>
    <w:rsid w:val="00366240"/>
    <w:rsid w:val="00372FA4"/>
    <w:rsid w:val="00382777"/>
    <w:rsid w:val="003948DD"/>
    <w:rsid w:val="003962B1"/>
    <w:rsid w:val="003A029A"/>
    <w:rsid w:val="003A129B"/>
    <w:rsid w:val="003A7194"/>
    <w:rsid w:val="003A7E9E"/>
    <w:rsid w:val="003B315F"/>
    <w:rsid w:val="003B64C4"/>
    <w:rsid w:val="003D72C7"/>
    <w:rsid w:val="003E363F"/>
    <w:rsid w:val="003F4CDD"/>
    <w:rsid w:val="00404B72"/>
    <w:rsid w:val="00407361"/>
    <w:rsid w:val="00417B8D"/>
    <w:rsid w:val="00423922"/>
    <w:rsid w:val="00434FE9"/>
    <w:rsid w:val="00436F8E"/>
    <w:rsid w:val="004417C1"/>
    <w:rsid w:val="004458ED"/>
    <w:rsid w:val="004469BF"/>
    <w:rsid w:val="004601F5"/>
    <w:rsid w:val="00474E24"/>
    <w:rsid w:val="00484EF5"/>
    <w:rsid w:val="00492582"/>
    <w:rsid w:val="004933F8"/>
    <w:rsid w:val="004A28C9"/>
    <w:rsid w:val="004A584C"/>
    <w:rsid w:val="004B0D71"/>
    <w:rsid w:val="004B1235"/>
    <w:rsid w:val="004B5DC7"/>
    <w:rsid w:val="004D2A14"/>
    <w:rsid w:val="004E529E"/>
    <w:rsid w:val="004F27B6"/>
    <w:rsid w:val="00523683"/>
    <w:rsid w:val="00526CF2"/>
    <w:rsid w:val="0053131B"/>
    <w:rsid w:val="005346FE"/>
    <w:rsid w:val="00540116"/>
    <w:rsid w:val="005406DB"/>
    <w:rsid w:val="0054638F"/>
    <w:rsid w:val="00551BD7"/>
    <w:rsid w:val="00552789"/>
    <w:rsid w:val="00560B76"/>
    <w:rsid w:val="005621C3"/>
    <w:rsid w:val="00562A4C"/>
    <w:rsid w:val="00565190"/>
    <w:rsid w:val="0056700A"/>
    <w:rsid w:val="0057137B"/>
    <w:rsid w:val="00577DF8"/>
    <w:rsid w:val="00585723"/>
    <w:rsid w:val="00595B66"/>
    <w:rsid w:val="005B1989"/>
    <w:rsid w:val="005C3AE4"/>
    <w:rsid w:val="005C3BCE"/>
    <w:rsid w:val="005D5AB7"/>
    <w:rsid w:val="005E5AFB"/>
    <w:rsid w:val="006022E2"/>
    <w:rsid w:val="00621744"/>
    <w:rsid w:val="00642BA1"/>
    <w:rsid w:val="00651548"/>
    <w:rsid w:val="006529E8"/>
    <w:rsid w:val="0065393C"/>
    <w:rsid w:val="00664550"/>
    <w:rsid w:val="00666F52"/>
    <w:rsid w:val="006670A7"/>
    <w:rsid w:val="00676FAD"/>
    <w:rsid w:val="00677B10"/>
    <w:rsid w:val="00680002"/>
    <w:rsid w:val="00693113"/>
    <w:rsid w:val="006940C4"/>
    <w:rsid w:val="006948CD"/>
    <w:rsid w:val="00694E2C"/>
    <w:rsid w:val="00696AFB"/>
    <w:rsid w:val="00697AC4"/>
    <w:rsid w:val="006B1FAE"/>
    <w:rsid w:val="006B541B"/>
    <w:rsid w:val="006B75B1"/>
    <w:rsid w:val="006E40EA"/>
    <w:rsid w:val="006F05C0"/>
    <w:rsid w:val="006F2CE9"/>
    <w:rsid w:val="006F6CFE"/>
    <w:rsid w:val="007003D8"/>
    <w:rsid w:val="00717860"/>
    <w:rsid w:val="007305F4"/>
    <w:rsid w:val="007315B9"/>
    <w:rsid w:val="007338F0"/>
    <w:rsid w:val="00733F72"/>
    <w:rsid w:val="00735F98"/>
    <w:rsid w:val="0074053E"/>
    <w:rsid w:val="00746E05"/>
    <w:rsid w:val="00751B67"/>
    <w:rsid w:val="007643B4"/>
    <w:rsid w:val="00771009"/>
    <w:rsid w:val="00771069"/>
    <w:rsid w:val="00771CC8"/>
    <w:rsid w:val="007836FA"/>
    <w:rsid w:val="007B1232"/>
    <w:rsid w:val="007C5B0F"/>
    <w:rsid w:val="007E53D5"/>
    <w:rsid w:val="007F08FA"/>
    <w:rsid w:val="007F17AC"/>
    <w:rsid w:val="00805254"/>
    <w:rsid w:val="00805738"/>
    <w:rsid w:val="00820734"/>
    <w:rsid w:val="00821768"/>
    <w:rsid w:val="00822026"/>
    <w:rsid w:val="0082345B"/>
    <w:rsid w:val="00823F99"/>
    <w:rsid w:val="00826C55"/>
    <w:rsid w:val="008567D7"/>
    <w:rsid w:val="00863B6E"/>
    <w:rsid w:val="00870452"/>
    <w:rsid w:val="00887F68"/>
    <w:rsid w:val="008A03F1"/>
    <w:rsid w:val="008B0E11"/>
    <w:rsid w:val="008C0E37"/>
    <w:rsid w:val="008C54D8"/>
    <w:rsid w:val="008C7731"/>
    <w:rsid w:val="008D07EF"/>
    <w:rsid w:val="008D3AAB"/>
    <w:rsid w:val="008F49FC"/>
    <w:rsid w:val="008F553F"/>
    <w:rsid w:val="00914AE0"/>
    <w:rsid w:val="009177DF"/>
    <w:rsid w:val="00923F6B"/>
    <w:rsid w:val="00934D1C"/>
    <w:rsid w:val="00936A36"/>
    <w:rsid w:val="00936DE7"/>
    <w:rsid w:val="00941B41"/>
    <w:rsid w:val="00944602"/>
    <w:rsid w:val="00951665"/>
    <w:rsid w:val="00964B00"/>
    <w:rsid w:val="00970B0C"/>
    <w:rsid w:val="00977127"/>
    <w:rsid w:val="00991F9D"/>
    <w:rsid w:val="009978DA"/>
    <w:rsid w:val="009A03F9"/>
    <w:rsid w:val="009A0874"/>
    <w:rsid w:val="009A7C13"/>
    <w:rsid w:val="009B1CC7"/>
    <w:rsid w:val="009B3914"/>
    <w:rsid w:val="009B54AE"/>
    <w:rsid w:val="009B5793"/>
    <w:rsid w:val="009C40F1"/>
    <w:rsid w:val="009C6F0F"/>
    <w:rsid w:val="009D2403"/>
    <w:rsid w:val="009F319B"/>
    <w:rsid w:val="00A14667"/>
    <w:rsid w:val="00A17FED"/>
    <w:rsid w:val="00A21250"/>
    <w:rsid w:val="00A217EA"/>
    <w:rsid w:val="00A233DF"/>
    <w:rsid w:val="00A4238A"/>
    <w:rsid w:val="00A457EE"/>
    <w:rsid w:val="00A45C67"/>
    <w:rsid w:val="00A5227C"/>
    <w:rsid w:val="00A52F2D"/>
    <w:rsid w:val="00A615F0"/>
    <w:rsid w:val="00A63D3C"/>
    <w:rsid w:val="00A651AB"/>
    <w:rsid w:val="00A76090"/>
    <w:rsid w:val="00A8494B"/>
    <w:rsid w:val="00A93D31"/>
    <w:rsid w:val="00A9549E"/>
    <w:rsid w:val="00A9705B"/>
    <w:rsid w:val="00AA4053"/>
    <w:rsid w:val="00AB60CD"/>
    <w:rsid w:val="00AD37DF"/>
    <w:rsid w:val="00AF4103"/>
    <w:rsid w:val="00AF72C9"/>
    <w:rsid w:val="00AF7C40"/>
    <w:rsid w:val="00B1496D"/>
    <w:rsid w:val="00B15B16"/>
    <w:rsid w:val="00B15C16"/>
    <w:rsid w:val="00B26E98"/>
    <w:rsid w:val="00B341F0"/>
    <w:rsid w:val="00B41CB7"/>
    <w:rsid w:val="00B55F68"/>
    <w:rsid w:val="00B70330"/>
    <w:rsid w:val="00B703A5"/>
    <w:rsid w:val="00B720EB"/>
    <w:rsid w:val="00B75D3B"/>
    <w:rsid w:val="00B821A1"/>
    <w:rsid w:val="00B828B0"/>
    <w:rsid w:val="00BA3D84"/>
    <w:rsid w:val="00BA4497"/>
    <w:rsid w:val="00BA6524"/>
    <w:rsid w:val="00BA78EC"/>
    <w:rsid w:val="00BB34BF"/>
    <w:rsid w:val="00BC235D"/>
    <w:rsid w:val="00BD3B59"/>
    <w:rsid w:val="00BF07AC"/>
    <w:rsid w:val="00BF3774"/>
    <w:rsid w:val="00BF5574"/>
    <w:rsid w:val="00BF75D4"/>
    <w:rsid w:val="00C042DF"/>
    <w:rsid w:val="00C0696E"/>
    <w:rsid w:val="00C078A3"/>
    <w:rsid w:val="00C10E03"/>
    <w:rsid w:val="00C229A8"/>
    <w:rsid w:val="00C243F6"/>
    <w:rsid w:val="00C248AB"/>
    <w:rsid w:val="00C4149D"/>
    <w:rsid w:val="00C420B0"/>
    <w:rsid w:val="00C54200"/>
    <w:rsid w:val="00C75443"/>
    <w:rsid w:val="00C82229"/>
    <w:rsid w:val="00CB3F42"/>
    <w:rsid w:val="00CF1FE2"/>
    <w:rsid w:val="00D00BFC"/>
    <w:rsid w:val="00D02F0E"/>
    <w:rsid w:val="00D119BF"/>
    <w:rsid w:val="00D12A23"/>
    <w:rsid w:val="00D17087"/>
    <w:rsid w:val="00D20F67"/>
    <w:rsid w:val="00D21909"/>
    <w:rsid w:val="00D23F66"/>
    <w:rsid w:val="00D42CB8"/>
    <w:rsid w:val="00D53785"/>
    <w:rsid w:val="00D63D66"/>
    <w:rsid w:val="00D65DCD"/>
    <w:rsid w:val="00D66691"/>
    <w:rsid w:val="00D80F37"/>
    <w:rsid w:val="00D913EF"/>
    <w:rsid w:val="00D94081"/>
    <w:rsid w:val="00D95E68"/>
    <w:rsid w:val="00DA5074"/>
    <w:rsid w:val="00DB1B65"/>
    <w:rsid w:val="00DC5023"/>
    <w:rsid w:val="00DC76F6"/>
    <w:rsid w:val="00DE1333"/>
    <w:rsid w:val="00DE56C6"/>
    <w:rsid w:val="00DF7101"/>
    <w:rsid w:val="00E051C0"/>
    <w:rsid w:val="00E2100E"/>
    <w:rsid w:val="00E2233C"/>
    <w:rsid w:val="00E2611B"/>
    <w:rsid w:val="00E26B3A"/>
    <w:rsid w:val="00E27B7A"/>
    <w:rsid w:val="00E30641"/>
    <w:rsid w:val="00E31D0B"/>
    <w:rsid w:val="00E321F4"/>
    <w:rsid w:val="00E4210F"/>
    <w:rsid w:val="00E50981"/>
    <w:rsid w:val="00E60EE8"/>
    <w:rsid w:val="00E61A21"/>
    <w:rsid w:val="00E6647B"/>
    <w:rsid w:val="00E70AE0"/>
    <w:rsid w:val="00E762F5"/>
    <w:rsid w:val="00E84138"/>
    <w:rsid w:val="00E8778D"/>
    <w:rsid w:val="00EA34E4"/>
    <w:rsid w:val="00EA5D93"/>
    <w:rsid w:val="00EB27CC"/>
    <w:rsid w:val="00EB76A7"/>
    <w:rsid w:val="00EC04FE"/>
    <w:rsid w:val="00EC698D"/>
    <w:rsid w:val="00ED05EB"/>
    <w:rsid w:val="00ED0B42"/>
    <w:rsid w:val="00EE131D"/>
    <w:rsid w:val="00EE2DB7"/>
    <w:rsid w:val="00EE60D1"/>
    <w:rsid w:val="00EE62C4"/>
    <w:rsid w:val="00EE6EE6"/>
    <w:rsid w:val="00EE792D"/>
    <w:rsid w:val="00EF17BC"/>
    <w:rsid w:val="00EF6491"/>
    <w:rsid w:val="00F0090D"/>
    <w:rsid w:val="00F0222D"/>
    <w:rsid w:val="00F0271F"/>
    <w:rsid w:val="00F0798A"/>
    <w:rsid w:val="00F168A8"/>
    <w:rsid w:val="00F17140"/>
    <w:rsid w:val="00F26D70"/>
    <w:rsid w:val="00F26F3D"/>
    <w:rsid w:val="00F360ED"/>
    <w:rsid w:val="00F738CA"/>
    <w:rsid w:val="00F75ABF"/>
    <w:rsid w:val="00F80D78"/>
    <w:rsid w:val="00F817D5"/>
    <w:rsid w:val="00F81C26"/>
    <w:rsid w:val="00F86B00"/>
    <w:rsid w:val="00F92F50"/>
    <w:rsid w:val="00FA6305"/>
    <w:rsid w:val="00FA6F1D"/>
    <w:rsid w:val="00FB7CD0"/>
    <w:rsid w:val="00FC1059"/>
    <w:rsid w:val="00FC15DE"/>
    <w:rsid w:val="00FC5044"/>
    <w:rsid w:val="00FC7E41"/>
    <w:rsid w:val="00FD251D"/>
    <w:rsid w:val="00FD508F"/>
    <w:rsid w:val="00FE76FD"/>
    <w:rsid w:val="00FF0011"/>
    <w:rsid w:val="00FF0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4FB0"/>
  <w15:docId w15:val="{52131FA3-40B7-439A-B653-56920E44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B70330"/>
    <w:pPr>
      <w:tabs>
        <w:tab w:val="center" w:pos="4819"/>
        <w:tab w:val="right" w:pos="9638"/>
      </w:tabs>
    </w:pPr>
  </w:style>
  <w:style w:type="character" w:customStyle="1" w:styleId="AntratsDiagrama">
    <w:name w:val="Antraštės Diagrama"/>
    <w:link w:val="Antrats"/>
    <w:rsid w:val="00B70330"/>
    <w:rPr>
      <w:sz w:val="24"/>
      <w:lang w:eastAsia="en-US"/>
    </w:rPr>
  </w:style>
  <w:style w:type="paragraph" w:styleId="Porat">
    <w:name w:val="footer"/>
    <w:basedOn w:val="prastasis"/>
    <w:link w:val="PoratDiagrama"/>
    <w:unhideWhenUsed/>
    <w:rsid w:val="00B70330"/>
    <w:pPr>
      <w:tabs>
        <w:tab w:val="center" w:pos="4819"/>
        <w:tab w:val="right" w:pos="9638"/>
      </w:tabs>
    </w:pPr>
  </w:style>
  <w:style w:type="character" w:customStyle="1" w:styleId="PoratDiagrama">
    <w:name w:val="Poraštė Diagrama"/>
    <w:link w:val="Porat"/>
    <w:rsid w:val="00B70330"/>
    <w:rPr>
      <w:sz w:val="24"/>
      <w:lang w:eastAsia="en-US"/>
    </w:rPr>
  </w:style>
  <w:style w:type="paragraph" w:styleId="prastasiniatinklio">
    <w:name w:val="Normal (Web)"/>
    <w:basedOn w:val="prastasis"/>
    <w:uiPriority w:val="99"/>
    <w:semiHidden/>
    <w:unhideWhenUsed/>
    <w:rsid w:val="00D119BF"/>
    <w:pPr>
      <w:spacing w:before="100" w:beforeAutospacing="1" w:after="100" w:afterAutospacing="1"/>
    </w:pPr>
    <w:rPr>
      <w:szCs w:val="24"/>
      <w:lang w:eastAsia="lt-LT"/>
    </w:rPr>
  </w:style>
  <w:style w:type="character" w:styleId="Grietas">
    <w:name w:val="Strong"/>
    <w:uiPriority w:val="22"/>
    <w:qFormat/>
    <w:rsid w:val="00D119BF"/>
    <w:rPr>
      <w:b/>
      <w:bCs/>
    </w:rPr>
  </w:style>
  <w:style w:type="paragraph" w:styleId="Sraopastraipa">
    <w:name w:val="List Paragraph"/>
    <w:basedOn w:val="prastasis"/>
    <w:rsid w:val="00BD3B59"/>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10895">
      <w:bodyDiv w:val="1"/>
      <w:marLeft w:val="0"/>
      <w:marRight w:val="0"/>
      <w:marTop w:val="0"/>
      <w:marBottom w:val="0"/>
      <w:divBdr>
        <w:top w:val="none" w:sz="0" w:space="0" w:color="auto"/>
        <w:left w:val="none" w:sz="0" w:space="0" w:color="auto"/>
        <w:bottom w:val="none" w:sz="0" w:space="0" w:color="auto"/>
        <w:right w:val="none" w:sz="0" w:space="0" w:color="auto"/>
      </w:divBdr>
    </w:div>
    <w:div w:id="74059561">
      <w:bodyDiv w:val="1"/>
      <w:marLeft w:val="0"/>
      <w:marRight w:val="0"/>
      <w:marTop w:val="0"/>
      <w:marBottom w:val="0"/>
      <w:divBdr>
        <w:top w:val="none" w:sz="0" w:space="0" w:color="auto"/>
        <w:left w:val="none" w:sz="0" w:space="0" w:color="auto"/>
        <w:bottom w:val="none" w:sz="0" w:space="0" w:color="auto"/>
        <w:right w:val="none" w:sz="0" w:space="0" w:color="auto"/>
      </w:divBdr>
    </w:div>
    <w:div w:id="165096825">
      <w:bodyDiv w:val="1"/>
      <w:marLeft w:val="0"/>
      <w:marRight w:val="0"/>
      <w:marTop w:val="0"/>
      <w:marBottom w:val="0"/>
      <w:divBdr>
        <w:top w:val="none" w:sz="0" w:space="0" w:color="auto"/>
        <w:left w:val="none" w:sz="0" w:space="0" w:color="auto"/>
        <w:bottom w:val="none" w:sz="0" w:space="0" w:color="auto"/>
        <w:right w:val="none" w:sz="0" w:space="0" w:color="auto"/>
      </w:divBdr>
    </w:div>
    <w:div w:id="226840495">
      <w:bodyDiv w:val="1"/>
      <w:marLeft w:val="0"/>
      <w:marRight w:val="0"/>
      <w:marTop w:val="0"/>
      <w:marBottom w:val="0"/>
      <w:divBdr>
        <w:top w:val="none" w:sz="0" w:space="0" w:color="auto"/>
        <w:left w:val="none" w:sz="0" w:space="0" w:color="auto"/>
        <w:bottom w:val="none" w:sz="0" w:space="0" w:color="auto"/>
        <w:right w:val="none" w:sz="0" w:space="0" w:color="auto"/>
      </w:divBdr>
    </w:div>
    <w:div w:id="397096457">
      <w:bodyDiv w:val="1"/>
      <w:marLeft w:val="0"/>
      <w:marRight w:val="0"/>
      <w:marTop w:val="0"/>
      <w:marBottom w:val="0"/>
      <w:divBdr>
        <w:top w:val="none" w:sz="0" w:space="0" w:color="auto"/>
        <w:left w:val="none" w:sz="0" w:space="0" w:color="auto"/>
        <w:bottom w:val="none" w:sz="0" w:space="0" w:color="auto"/>
        <w:right w:val="none" w:sz="0" w:space="0" w:color="auto"/>
      </w:divBdr>
      <w:divsChild>
        <w:div w:id="228154251">
          <w:marLeft w:val="0"/>
          <w:marRight w:val="0"/>
          <w:marTop w:val="0"/>
          <w:marBottom w:val="0"/>
          <w:divBdr>
            <w:top w:val="none" w:sz="0" w:space="0" w:color="auto"/>
            <w:left w:val="none" w:sz="0" w:space="0" w:color="auto"/>
            <w:bottom w:val="none" w:sz="0" w:space="0" w:color="auto"/>
            <w:right w:val="none" w:sz="0" w:space="0" w:color="auto"/>
          </w:divBdr>
          <w:divsChild>
            <w:div w:id="1231038787">
              <w:marLeft w:val="0"/>
              <w:marRight w:val="0"/>
              <w:marTop w:val="0"/>
              <w:marBottom w:val="0"/>
              <w:divBdr>
                <w:top w:val="none" w:sz="0" w:space="0" w:color="auto"/>
                <w:left w:val="none" w:sz="0" w:space="0" w:color="auto"/>
                <w:bottom w:val="none" w:sz="0" w:space="0" w:color="auto"/>
                <w:right w:val="none" w:sz="0" w:space="0" w:color="auto"/>
              </w:divBdr>
              <w:divsChild>
                <w:div w:id="902720101">
                  <w:marLeft w:val="0"/>
                  <w:marRight w:val="0"/>
                  <w:marTop w:val="0"/>
                  <w:marBottom w:val="0"/>
                  <w:divBdr>
                    <w:top w:val="none" w:sz="0" w:space="0" w:color="auto"/>
                    <w:left w:val="none" w:sz="0" w:space="0" w:color="auto"/>
                    <w:bottom w:val="none" w:sz="0" w:space="0" w:color="auto"/>
                    <w:right w:val="none" w:sz="0" w:space="0" w:color="auto"/>
                  </w:divBdr>
                  <w:divsChild>
                    <w:div w:id="655184816">
                      <w:marLeft w:val="0"/>
                      <w:marRight w:val="0"/>
                      <w:marTop w:val="0"/>
                      <w:marBottom w:val="0"/>
                      <w:divBdr>
                        <w:top w:val="none" w:sz="0" w:space="0" w:color="auto"/>
                        <w:left w:val="none" w:sz="0" w:space="0" w:color="auto"/>
                        <w:bottom w:val="none" w:sz="0" w:space="0" w:color="auto"/>
                        <w:right w:val="none" w:sz="0" w:space="0" w:color="auto"/>
                      </w:divBdr>
                      <w:divsChild>
                        <w:div w:id="1301567945">
                          <w:blockQuote w:val="1"/>
                          <w:marLeft w:val="720"/>
                          <w:marRight w:val="24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73626577">
          <w:marLeft w:val="0"/>
          <w:marRight w:val="0"/>
          <w:marTop w:val="0"/>
          <w:marBottom w:val="0"/>
          <w:divBdr>
            <w:top w:val="none" w:sz="0" w:space="0" w:color="auto"/>
            <w:left w:val="none" w:sz="0" w:space="0" w:color="auto"/>
            <w:bottom w:val="none" w:sz="0" w:space="0" w:color="auto"/>
            <w:right w:val="none" w:sz="0" w:space="0" w:color="auto"/>
          </w:divBdr>
          <w:divsChild>
            <w:div w:id="741029789">
              <w:marLeft w:val="0"/>
              <w:marRight w:val="0"/>
              <w:marTop w:val="0"/>
              <w:marBottom w:val="0"/>
              <w:divBdr>
                <w:top w:val="none" w:sz="0" w:space="0" w:color="auto"/>
                <w:left w:val="none" w:sz="0" w:space="0" w:color="auto"/>
                <w:bottom w:val="none" w:sz="0" w:space="0" w:color="auto"/>
                <w:right w:val="none" w:sz="0" w:space="0" w:color="auto"/>
              </w:divBdr>
              <w:divsChild>
                <w:div w:id="1321545692">
                  <w:marLeft w:val="0"/>
                  <w:marRight w:val="0"/>
                  <w:marTop w:val="0"/>
                  <w:marBottom w:val="0"/>
                  <w:divBdr>
                    <w:top w:val="none" w:sz="0" w:space="0" w:color="auto"/>
                    <w:left w:val="none" w:sz="0" w:space="0" w:color="auto"/>
                    <w:bottom w:val="none" w:sz="0" w:space="0" w:color="auto"/>
                    <w:right w:val="none" w:sz="0" w:space="0" w:color="auto"/>
                  </w:divBdr>
                  <w:divsChild>
                    <w:div w:id="928654657">
                      <w:marLeft w:val="0"/>
                      <w:marRight w:val="0"/>
                      <w:marTop w:val="0"/>
                      <w:marBottom w:val="75"/>
                      <w:divBdr>
                        <w:top w:val="none" w:sz="0" w:space="0" w:color="auto"/>
                        <w:left w:val="none" w:sz="0" w:space="0" w:color="auto"/>
                        <w:bottom w:val="none" w:sz="0" w:space="0" w:color="auto"/>
                        <w:right w:val="none" w:sz="0" w:space="0" w:color="auto"/>
                      </w:divBdr>
                      <w:divsChild>
                        <w:div w:id="854929589">
                          <w:marLeft w:val="0"/>
                          <w:marRight w:val="0"/>
                          <w:marTop w:val="0"/>
                          <w:marBottom w:val="0"/>
                          <w:divBdr>
                            <w:top w:val="none" w:sz="0" w:space="0" w:color="auto"/>
                            <w:left w:val="none" w:sz="0" w:space="0" w:color="auto"/>
                            <w:bottom w:val="none" w:sz="0" w:space="0" w:color="auto"/>
                            <w:right w:val="none" w:sz="0" w:space="0" w:color="auto"/>
                          </w:divBdr>
                        </w:div>
                      </w:divsChild>
                    </w:div>
                    <w:div w:id="2065106838">
                      <w:marLeft w:val="0"/>
                      <w:marRight w:val="0"/>
                      <w:marTop w:val="0"/>
                      <w:marBottom w:val="75"/>
                      <w:divBdr>
                        <w:top w:val="none" w:sz="0" w:space="0" w:color="auto"/>
                        <w:left w:val="none" w:sz="0" w:space="0" w:color="auto"/>
                        <w:bottom w:val="none" w:sz="0" w:space="0" w:color="auto"/>
                        <w:right w:val="none" w:sz="0" w:space="0" w:color="auto"/>
                      </w:divBdr>
                      <w:divsChild>
                        <w:div w:id="599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859205">
      <w:bodyDiv w:val="1"/>
      <w:marLeft w:val="0"/>
      <w:marRight w:val="0"/>
      <w:marTop w:val="0"/>
      <w:marBottom w:val="0"/>
      <w:divBdr>
        <w:top w:val="none" w:sz="0" w:space="0" w:color="auto"/>
        <w:left w:val="none" w:sz="0" w:space="0" w:color="auto"/>
        <w:bottom w:val="none" w:sz="0" w:space="0" w:color="auto"/>
        <w:right w:val="none" w:sz="0" w:space="0" w:color="auto"/>
      </w:divBdr>
    </w:div>
    <w:div w:id="583684541">
      <w:bodyDiv w:val="1"/>
      <w:marLeft w:val="0"/>
      <w:marRight w:val="0"/>
      <w:marTop w:val="0"/>
      <w:marBottom w:val="0"/>
      <w:divBdr>
        <w:top w:val="none" w:sz="0" w:space="0" w:color="auto"/>
        <w:left w:val="none" w:sz="0" w:space="0" w:color="auto"/>
        <w:bottom w:val="none" w:sz="0" w:space="0" w:color="auto"/>
        <w:right w:val="none" w:sz="0" w:space="0" w:color="auto"/>
      </w:divBdr>
    </w:div>
    <w:div w:id="742071767">
      <w:bodyDiv w:val="1"/>
      <w:marLeft w:val="0"/>
      <w:marRight w:val="0"/>
      <w:marTop w:val="0"/>
      <w:marBottom w:val="0"/>
      <w:divBdr>
        <w:top w:val="none" w:sz="0" w:space="0" w:color="auto"/>
        <w:left w:val="none" w:sz="0" w:space="0" w:color="auto"/>
        <w:bottom w:val="none" w:sz="0" w:space="0" w:color="auto"/>
        <w:right w:val="none" w:sz="0" w:space="0" w:color="auto"/>
      </w:divBdr>
      <w:divsChild>
        <w:div w:id="648175801">
          <w:marLeft w:val="0"/>
          <w:marRight w:val="0"/>
          <w:marTop w:val="0"/>
          <w:marBottom w:val="0"/>
          <w:divBdr>
            <w:top w:val="none" w:sz="0" w:space="0" w:color="auto"/>
            <w:left w:val="none" w:sz="0" w:space="0" w:color="auto"/>
            <w:bottom w:val="none" w:sz="0" w:space="0" w:color="auto"/>
            <w:right w:val="none" w:sz="0" w:space="0" w:color="auto"/>
          </w:divBdr>
        </w:div>
        <w:div w:id="1195659773">
          <w:marLeft w:val="0"/>
          <w:marRight w:val="0"/>
          <w:marTop w:val="0"/>
          <w:marBottom w:val="0"/>
          <w:divBdr>
            <w:top w:val="none" w:sz="0" w:space="0" w:color="auto"/>
            <w:left w:val="none" w:sz="0" w:space="0" w:color="auto"/>
            <w:bottom w:val="none" w:sz="0" w:space="0" w:color="auto"/>
            <w:right w:val="none" w:sz="0" w:space="0" w:color="auto"/>
          </w:divBdr>
        </w:div>
        <w:div w:id="1444809753">
          <w:marLeft w:val="0"/>
          <w:marRight w:val="0"/>
          <w:marTop w:val="0"/>
          <w:marBottom w:val="0"/>
          <w:divBdr>
            <w:top w:val="none" w:sz="0" w:space="0" w:color="auto"/>
            <w:left w:val="none" w:sz="0" w:space="0" w:color="auto"/>
            <w:bottom w:val="none" w:sz="0" w:space="0" w:color="auto"/>
            <w:right w:val="none" w:sz="0" w:space="0" w:color="auto"/>
          </w:divBdr>
        </w:div>
        <w:div w:id="1817868038">
          <w:marLeft w:val="0"/>
          <w:marRight w:val="0"/>
          <w:marTop w:val="0"/>
          <w:marBottom w:val="0"/>
          <w:divBdr>
            <w:top w:val="none" w:sz="0" w:space="0" w:color="auto"/>
            <w:left w:val="none" w:sz="0" w:space="0" w:color="auto"/>
            <w:bottom w:val="none" w:sz="0" w:space="0" w:color="auto"/>
            <w:right w:val="none" w:sz="0" w:space="0" w:color="auto"/>
          </w:divBdr>
        </w:div>
        <w:div w:id="1889101297">
          <w:marLeft w:val="0"/>
          <w:marRight w:val="0"/>
          <w:marTop w:val="0"/>
          <w:marBottom w:val="0"/>
          <w:divBdr>
            <w:top w:val="none" w:sz="0" w:space="0" w:color="auto"/>
            <w:left w:val="none" w:sz="0" w:space="0" w:color="auto"/>
            <w:bottom w:val="none" w:sz="0" w:space="0" w:color="auto"/>
            <w:right w:val="none" w:sz="0" w:space="0" w:color="auto"/>
          </w:divBdr>
        </w:div>
        <w:div w:id="2072996893">
          <w:marLeft w:val="0"/>
          <w:marRight w:val="0"/>
          <w:marTop w:val="0"/>
          <w:marBottom w:val="0"/>
          <w:divBdr>
            <w:top w:val="none" w:sz="0" w:space="0" w:color="auto"/>
            <w:left w:val="none" w:sz="0" w:space="0" w:color="auto"/>
            <w:bottom w:val="none" w:sz="0" w:space="0" w:color="auto"/>
            <w:right w:val="none" w:sz="0" w:space="0" w:color="auto"/>
          </w:divBdr>
        </w:div>
      </w:divsChild>
    </w:div>
    <w:div w:id="1038355453">
      <w:bodyDiv w:val="1"/>
      <w:marLeft w:val="0"/>
      <w:marRight w:val="0"/>
      <w:marTop w:val="0"/>
      <w:marBottom w:val="0"/>
      <w:divBdr>
        <w:top w:val="none" w:sz="0" w:space="0" w:color="auto"/>
        <w:left w:val="none" w:sz="0" w:space="0" w:color="auto"/>
        <w:bottom w:val="none" w:sz="0" w:space="0" w:color="auto"/>
        <w:right w:val="none" w:sz="0" w:space="0" w:color="auto"/>
      </w:divBdr>
      <w:divsChild>
        <w:div w:id="570429342">
          <w:marLeft w:val="0"/>
          <w:marRight w:val="0"/>
          <w:marTop w:val="0"/>
          <w:marBottom w:val="0"/>
          <w:divBdr>
            <w:top w:val="none" w:sz="0" w:space="0" w:color="auto"/>
            <w:left w:val="none" w:sz="0" w:space="0" w:color="auto"/>
            <w:bottom w:val="none" w:sz="0" w:space="0" w:color="auto"/>
            <w:right w:val="none" w:sz="0" w:space="0" w:color="auto"/>
          </w:divBdr>
        </w:div>
      </w:divsChild>
    </w:div>
    <w:div w:id="1081684019">
      <w:bodyDiv w:val="1"/>
      <w:marLeft w:val="0"/>
      <w:marRight w:val="0"/>
      <w:marTop w:val="0"/>
      <w:marBottom w:val="0"/>
      <w:divBdr>
        <w:top w:val="none" w:sz="0" w:space="0" w:color="auto"/>
        <w:left w:val="none" w:sz="0" w:space="0" w:color="auto"/>
        <w:bottom w:val="none" w:sz="0" w:space="0" w:color="auto"/>
        <w:right w:val="none" w:sz="0" w:space="0" w:color="auto"/>
      </w:divBdr>
    </w:div>
    <w:div w:id="1257903545">
      <w:bodyDiv w:val="1"/>
      <w:marLeft w:val="0"/>
      <w:marRight w:val="0"/>
      <w:marTop w:val="0"/>
      <w:marBottom w:val="0"/>
      <w:divBdr>
        <w:top w:val="none" w:sz="0" w:space="0" w:color="auto"/>
        <w:left w:val="none" w:sz="0" w:space="0" w:color="auto"/>
        <w:bottom w:val="none" w:sz="0" w:space="0" w:color="auto"/>
        <w:right w:val="none" w:sz="0" w:space="0" w:color="auto"/>
      </w:divBdr>
    </w:div>
    <w:div w:id="1381242643">
      <w:bodyDiv w:val="1"/>
      <w:marLeft w:val="0"/>
      <w:marRight w:val="0"/>
      <w:marTop w:val="0"/>
      <w:marBottom w:val="0"/>
      <w:divBdr>
        <w:top w:val="none" w:sz="0" w:space="0" w:color="auto"/>
        <w:left w:val="none" w:sz="0" w:space="0" w:color="auto"/>
        <w:bottom w:val="none" w:sz="0" w:space="0" w:color="auto"/>
        <w:right w:val="none" w:sz="0" w:space="0" w:color="auto"/>
      </w:divBdr>
    </w:div>
    <w:div w:id="1497845503">
      <w:bodyDiv w:val="1"/>
      <w:marLeft w:val="0"/>
      <w:marRight w:val="0"/>
      <w:marTop w:val="0"/>
      <w:marBottom w:val="0"/>
      <w:divBdr>
        <w:top w:val="none" w:sz="0" w:space="0" w:color="auto"/>
        <w:left w:val="none" w:sz="0" w:space="0" w:color="auto"/>
        <w:bottom w:val="none" w:sz="0" w:space="0" w:color="auto"/>
        <w:right w:val="none" w:sz="0" w:space="0" w:color="auto"/>
      </w:divBdr>
    </w:div>
    <w:div w:id="1518301833">
      <w:bodyDiv w:val="1"/>
      <w:marLeft w:val="0"/>
      <w:marRight w:val="0"/>
      <w:marTop w:val="0"/>
      <w:marBottom w:val="0"/>
      <w:divBdr>
        <w:top w:val="none" w:sz="0" w:space="0" w:color="auto"/>
        <w:left w:val="none" w:sz="0" w:space="0" w:color="auto"/>
        <w:bottom w:val="none" w:sz="0" w:space="0" w:color="auto"/>
        <w:right w:val="none" w:sz="0" w:space="0" w:color="auto"/>
      </w:divBdr>
    </w:div>
    <w:div w:id="1716468863">
      <w:bodyDiv w:val="1"/>
      <w:marLeft w:val="0"/>
      <w:marRight w:val="0"/>
      <w:marTop w:val="0"/>
      <w:marBottom w:val="0"/>
      <w:divBdr>
        <w:top w:val="none" w:sz="0" w:space="0" w:color="auto"/>
        <w:left w:val="none" w:sz="0" w:space="0" w:color="auto"/>
        <w:bottom w:val="none" w:sz="0" w:space="0" w:color="auto"/>
        <w:right w:val="none" w:sz="0" w:space="0" w:color="auto"/>
      </w:divBdr>
    </w:div>
    <w:div w:id="2012174948">
      <w:bodyDiv w:val="1"/>
      <w:marLeft w:val="0"/>
      <w:marRight w:val="0"/>
      <w:marTop w:val="0"/>
      <w:marBottom w:val="0"/>
      <w:divBdr>
        <w:top w:val="none" w:sz="0" w:space="0" w:color="auto"/>
        <w:left w:val="none" w:sz="0" w:space="0" w:color="auto"/>
        <w:bottom w:val="none" w:sz="0" w:space="0" w:color="auto"/>
        <w:right w:val="none" w:sz="0" w:space="0" w:color="auto"/>
      </w:divBdr>
    </w:div>
    <w:div w:id="201884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A6E6D-2DFC-44AC-A5DA-413C14E8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7626</Words>
  <Characters>4347</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11950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cp:revision>
  <cp:lastPrinted>2024-02-14T11:49:00Z</cp:lastPrinted>
  <dcterms:created xsi:type="dcterms:W3CDTF">2024-11-15T11:50:00Z</dcterms:created>
  <dcterms:modified xsi:type="dcterms:W3CDTF">2024-11-20T07:50:00Z</dcterms:modified>
</cp:coreProperties>
</file>