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AD27B" w14:textId="77777777" w:rsidR="00234B32" w:rsidRDefault="00443AE5">
      <w:pPr>
        <w:jc w:val="right"/>
        <w:rPr>
          <w:rFonts w:eastAsia="SimSun"/>
          <w:b/>
          <w:bCs/>
          <w:szCs w:val="24"/>
          <w:lang w:eastAsia="zh-CN"/>
        </w:rPr>
      </w:pPr>
      <w:r>
        <w:rPr>
          <w:rFonts w:eastAsia="SimSun"/>
          <w:b/>
          <w:bCs/>
          <w:szCs w:val="24"/>
          <w:lang w:eastAsia="zh-CN"/>
        </w:rPr>
        <w:t xml:space="preserve">Projektas                                      </w:t>
      </w:r>
    </w:p>
    <w:p w14:paraId="23999BAA" w14:textId="77777777" w:rsidR="00234B32" w:rsidRDefault="00443AE5">
      <w:pPr>
        <w:suppressAutoHyphens/>
        <w:jc w:val="center"/>
        <w:rPr>
          <w:rFonts w:eastAsia="Calibri"/>
          <w:szCs w:val="24"/>
          <w:lang w:eastAsia="lo-LA" w:bidi="lo-LA"/>
        </w:rPr>
      </w:pPr>
      <w:r>
        <w:rPr>
          <w:rFonts w:eastAsia="Calibri"/>
          <w:szCs w:val="24"/>
          <w:lang w:eastAsia="lo-LA" w:bidi="lo-LA"/>
        </w:rPr>
        <w:object w:dxaOrig="1345" w:dyaOrig="672" w14:anchorId="797AA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795258606" r:id="rId7"/>
        </w:object>
      </w:r>
    </w:p>
    <w:p w14:paraId="56F5A093" w14:textId="77777777" w:rsidR="00234B32" w:rsidRDefault="00234B32">
      <w:pPr>
        <w:suppressAutoHyphens/>
        <w:jc w:val="center"/>
        <w:rPr>
          <w:rFonts w:eastAsia="Calibri"/>
          <w:szCs w:val="24"/>
          <w:lang w:eastAsia="lo-LA" w:bidi="lo-LA"/>
        </w:rPr>
      </w:pPr>
    </w:p>
    <w:p w14:paraId="281DFCBF" w14:textId="77777777" w:rsidR="00234B32" w:rsidRDefault="00443AE5">
      <w:pPr>
        <w:suppressAutoHyphens/>
        <w:jc w:val="center"/>
        <w:rPr>
          <w:rFonts w:eastAsia="Calibri"/>
          <w:b/>
          <w:szCs w:val="24"/>
          <w:lang w:eastAsia="lo-LA" w:bidi="lo-LA"/>
        </w:rPr>
      </w:pPr>
      <w:r>
        <w:rPr>
          <w:rFonts w:eastAsia="Calibri"/>
          <w:b/>
          <w:szCs w:val="24"/>
          <w:lang w:eastAsia="lo-LA" w:bidi="lo-LA"/>
        </w:rPr>
        <w:t>KĖDAINIŲ RAJONO SAVIVALDYBĖS TARYBA</w:t>
      </w:r>
    </w:p>
    <w:p w14:paraId="217600F5" w14:textId="77777777" w:rsidR="00234B32" w:rsidRDefault="00234B32">
      <w:pPr>
        <w:jc w:val="center"/>
        <w:rPr>
          <w:rFonts w:eastAsia="SimSun"/>
          <w:b/>
          <w:szCs w:val="24"/>
          <w:lang w:eastAsia="zh-CN"/>
        </w:rPr>
      </w:pPr>
    </w:p>
    <w:p w14:paraId="470F7B1D" w14:textId="77777777" w:rsidR="00234B32" w:rsidRDefault="00443AE5">
      <w:pPr>
        <w:jc w:val="center"/>
        <w:rPr>
          <w:rFonts w:eastAsia="SimSun"/>
          <w:b/>
          <w:szCs w:val="24"/>
          <w:lang w:eastAsia="zh-CN"/>
        </w:rPr>
      </w:pPr>
      <w:r>
        <w:rPr>
          <w:rFonts w:eastAsia="SimSun"/>
          <w:b/>
          <w:szCs w:val="24"/>
          <w:lang w:eastAsia="zh-CN"/>
        </w:rPr>
        <w:t>SPRENDIMAS</w:t>
      </w:r>
    </w:p>
    <w:p w14:paraId="2CF076C4" w14:textId="77777777" w:rsidR="00FC7266" w:rsidRPr="00D37F82" w:rsidRDefault="00FC7266" w:rsidP="00FC7266">
      <w:pPr>
        <w:jc w:val="center"/>
        <w:rPr>
          <w:szCs w:val="24"/>
          <w:lang w:eastAsia="lt-LT"/>
        </w:rPr>
      </w:pPr>
      <w:r w:rsidRPr="00D37F82">
        <w:rPr>
          <w:b/>
          <w:szCs w:val="24"/>
        </w:rPr>
        <w:t xml:space="preserve">DĖL KĖDAINIŲ RAJONO SAVIVALDYBĖS TARYBOS 2018 M. </w:t>
      </w:r>
      <w:r>
        <w:rPr>
          <w:b/>
          <w:szCs w:val="24"/>
        </w:rPr>
        <w:t>KOVO 30</w:t>
      </w:r>
      <w:r w:rsidRPr="00D37F82">
        <w:rPr>
          <w:b/>
          <w:szCs w:val="24"/>
        </w:rPr>
        <w:t xml:space="preserve"> D. SPRENDIMO NR. TS-</w:t>
      </w:r>
      <w:r>
        <w:rPr>
          <w:b/>
          <w:szCs w:val="24"/>
        </w:rPr>
        <w:t>56</w:t>
      </w:r>
      <w:r w:rsidRPr="00D37F82">
        <w:rPr>
          <w:b/>
          <w:szCs w:val="24"/>
        </w:rPr>
        <w:t xml:space="preserve"> „DĖL </w:t>
      </w:r>
      <w:r>
        <w:rPr>
          <w:b/>
          <w:szCs w:val="24"/>
        </w:rPr>
        <w:t>KĖDAINIŲ RAJONO SAVIVALDYBĖS MIKALOJAUS DAUKŠOS VIEŠOSIOS BIBLIOTEKOS PASLAUGŲ KAINŲ NUSTATYMO</w:t>
      </w:r>
      <w:r w:rsidRPr="00D37F82">
        <w:rPr>
          <w:b/>
          <w:szCs w:val="24"/>
        </w:rPr>
        <w:t>“ PAKEITIMO</w:t>
      </w:r>
    </w:p>
    <w:p w14:paraId="7C60CA2C" w14:textId="77777777" w:rsidR="00234B32" w:rsidRDefault="00234B32">
      <w:pPr>
        <w:jc w:val="center"/>
        <w:rPr>
          <w:rFonts w:eastAsia="SimSun"/>
          <w:szCs w:val="24"/>
          <w:lang w:eastAsia="zh-CN"/>
        </w:rPr>
      </w:pPr>
    </w:p>
    <w:p w14:paraId="2838F505" w14:textId="078DADFD" w:rsidR="00234B32" w:rsidRDefault="00443AE5">
      <w:pPr>
        <w:jc w:val="center"/>
        <w:rPr>
          <w:rFonts w:eastAsia="SimSun"/>
          <w:szCs w:val="24"/>
          <w:lang w:eastAsia="zh-CN"/>
        </w:rPr>
      </w:pPr>
      <w:r>
        <w:rPr>
          <w:rFonts w:eastAsia="SimSun"/>
          <w:szCs w:val="24"/>
          <w:lang w:eastAsia="zh-CN"/>
        </w:rPr>
        <w:t xml:space="preserve">2024 m. gruodžio </w:t>
      </w:r>
      <w:r w:rsidR="003E2486">
        <w:rPr>
          <w:rFonts w:eastAsia="SimSun"/>
          <w:szCs w:val="24"/>
          <w:lang w:eastAsia="zh-CN"/>
        </w:rPr>
        <w:t>9</w:t>
      </w:r>
      <w:r>
        <w:rPr>
          <w:rFonts w:eastAsia="SimSun"/>
          <w:szCs w:val="24"/>
          <w:lang w:eastAsia="zh-CN"/>
        </w:rPr>
        <w:t xml:space="preserve"> d. Nr.</w:t>
      </w:r>
      <w:r w:rsidR="003E2486">
        <w:rPr>
          <w:rFonts w:eastAsia="SimSun"/>
          <w:szCs w:val="24"/>
          <w:lang w:eastAsia="zh-CN"/>
        </w:rPr>
        <w:t xml:space="preserve"> SP-394</w:t>
      </w:r>
      <w:r>
        <w:rPr>
          <w:rFonts w:eastAsia="SimSun"/>
          <w:szCs w:val="24"/>
          <w:lang w:eastAsia="zh-CN"/>
        </w:rPr>
        <w:t xml:space="preserve"> </w:t>
      </w:r>
    </w:p>
    <w:p w14:paraId="2C1C7E2F" w14:textId="77777777" w:rsidR="00234B32" w:rsidRDefault="00443AE5">
      <w:pPr>
        <w:jc w:val="center"/>
        <w:rPr>
          <w:rFonts w:eastAsia="SimSun"/>
          <w:szCs w:val="24"/>
          <w:lang w:eastAsia="zh-CN"/>
        </w:rPr>
      </w:pPr>
      <w:r>
        <w:rPr>
          <w:rFonts w:eastAsia="SimSun"/>
          <w:szCs w:val="24"/>
          <w:lang w:eastAsia="zh-CN"/>
        </w:rPr>
        <w:t>Kėdainiai</w:t>
      </w:r>
    </w:p>
    <w:p w14:paraId="5C21A1D8" w14:textId="77777777" w:rsidR="00234B32" w:rsidRDefault="00234B32">
      <w:pPr>
        <w:jc w:val="center"/>
        <w:rPr>
          <w:rFonts w:eastAsia="SimSun"/>
          <w:szCs w:val="24"/>
          <w:lang w:eastAsia="zh-CN"/>
        </w:rPr>
      </w:pPr>
    </w:p>
    <w:p w14:paraId="114AD455" w14:textId="77777777" w:rsidR="00234B32" w:rsidRDefault="00234B32">
      <w:pPr>
        <w:jc w:val="center"/>
        <w:rPr>
          <w:rFonts w:eastAsia="SimSun"/>
          <w:szCs w:val="24"/>
          <w:lang w:eastAsia="zh-CN"/>
        </w:rPr>
      </w:pPr>
    </w:p>
    <w:p w14:paraId="1E80F9F5" w14:textId="77777777" w:rsidR="00FC7266" w:rsidRPr="00294314" w:rsidRDefault="00FC7266" w:rsidP="00FC7266">
      <w:pPr>
        <w:ind w:firstLine="851"/>
        <w:jc w:val="both"/>
        <w:rPr>
          <w:szCs w:val="24"/>
        </w:rPr>
      </w:pPr>
      <w:r w:rsidRPr="00294314">
        <w:rPr>
          <w:szCs w:val="24"/>
        </w:rPr>
        <w:t>Kėdainių rajono savivaldybės taryba n u s p r e n d ž i a:</w:t>
      </w:r>
    </w:p>
    <w:p w14:paraId="1A632CD1" w14:textId="085BBBFD" w:rsidR="00FC7266" w:rsidRDefault="00FC7266" w:rsidP="00DC2A64">
      <w:pPr>
        <w:ind w:firstLine="851"/>
        <w:jc w:val="both"/>
        <w:rPr>
          <w:color w:val="000000"/>
          <w:szCs w:val="24"/>
        </w:rPr>
      </w:pPr>
      <w:r w:rsidRPr="00294314">
        <w:rPr>
          <w:szCs w:val="24"/>
        </w:rPr>
        <w:t xml:space="preserve">1. </w:t>
      </w:r>
      <w:r w:rsidRPr="00294314">
        <w:rPr>
          <w:rFonts w:eastAsia="Lucida Sans Unicode"/>
          <w:szCs w:val="24"/>
        </w:rPr>
        <w:t>P</w:t>
      </w:r>
      <w:r>
        <w:rPr>
          <w:rFonts w:eastAsia="Lucida Sans Unicode"/>
          <w:szCs w:val="24"/>
        </w:rPr>
        <w:t>akeisti</w:t>
      </w:r>
      <w:r w:rsidRPr="00294314">
        <w:rPr>
          <w:rFonts w:eastAsia="Lucida Sans Unicode"/>
          <w:szCs w:val="24"/>
        </w:rPr>
        <w:t xml:space="preserve"> Kėdainių rajono savivaldybės tarybos 2018 m. kovo 30 d. sprendim</w:t>
      </w:r>
      <w:r>
        <w:rPr>
          <w:rFonts w:eastAsia="Lucida Sans Unicode"/>
          <w:szCs w:val="24"/>
        </w:rPr>
        <w:t>ą</w:t>
      </w:r>
      <w:r w:rsidRPr="00294314">
        <w:rPr>
          <w:rFonts w:eastAsia="Lucida Sans Unicode"/>
          <w:szCs w:val="24"/>
        </w:rPr>
        <w:t xml:space="preserve"> Nr. TS-56 „Dėl Kėdainių rajono savivaldybės Mikalojaus Daukšos viešosios bibliotekos paslaugų kainų nustatymo“</w:t>
      </w:r>
      <w:r w:rsidR="00DC2A64">
        <w:rPr>
          <w:rFonts w:eastAsia="Lucida Sans Unicode"/>
          <w:szCs w:val="24"/>
        </w:rPr>
        <w:t xml:space="preserve"> ir p</w:t>
      </w:r>
      <w:r>
        <w:rPr>
          <w:color w:val="000000"/>
          <w:szCs w:val="24"/>
        </w:rPr>
        <w:t>ripažinti netekusiais galios 1.1, 1.2, 1.3</w:t>
      </w:r>
      <w:r w:rsidR="007808D4">
        <w:rPr>
          <w:color w:val="000000"/>
          <w:szCs w:val="24"/>
        </w:rPr>
        <w:t xml:space="preserve"> papunkčius</w:t>
      </w:r>
      <w:r>
        <w:rPr>
          <w:color w:val="000000"/>
          <w:szCs w:val="24"/>
        </w:rPr>
        <w:t xml:space="preserve"> ir 2 punkt</w:t>
      </w:r>
      <w:r w:rsidR="007808D4">
        <w:rPr>
          <w:color w:val="000000"/>
          <w:szCs w:val="24"/>
        </w:rPr>
        <w:t>ą</w:t>
      </w:r>
      <w:r>
        <w:rPr>
          <w:color w:val="000000"/>
          <w:szCs w:val="24"/>
        </w:rPr>
        <w:t>.</w:t>
      </w:r>
    </w:p>
    <w:p w14:paraId="474591AD" w14:textId="0005E408" w:rsidR="00FC7266" w:rsidRDefault="00FC7266" w:rsidP="00FC7266">
      <w:pPr>
        <w:tabs>
          <w:tab w:val="left" w:pos="1418"/>
        </w:tabs>
        <w:ind w:firstLine="851"/>
        <w:jc w:val="both"/>
      </w:pPr>
      <w:r>
        <w:rPr>
          <w:color w:val="000000"/>
          <w:szCs w:val="24"/>
        </w:rPr>
        <w:t>2. Nustatyti, kad šis sprendimas įsigalioja 2025 m. sausio 1 d.</w:t>
      </w:r>
    </w:p>
    <w:p w14:paraId="1578E280" w14:textId="7E27BACB" w:rsidR="00FC7266" w:rsidRPr="00294314" w:rsidRDefault="00FC7266" w:rsidP="00FC7266">
      <w:pPr>
        <w:widowControl w:val="0"/>
        <w:tabs>
          <w:tab w:val="left" w:pos="851"/>
        </w:tabs>
        <w:suppressAutoHyphens/>
        <w:ind w:firstLine="851"/>
        <w:jc w:val="both"/>
        <w:rPr>
          <w:szCs w:val="24"/>
          <w:lang w:bidi="lo-LA"/>
        </w:rPr>
      </w:pPr>
      <w:r>
        <w:rPr>
          <w:szCs w:val="24"/>
          <w:lang w:bidi="lo-LA"/>
        </w:rPr>
        <w:t>3</w:t>
      </w:r>
      <w:r w:rsidRPr="00294314">
        <w:rPr>
          <w:szCs w:val="24"/>
          <w:lang w:bidi="lo-LA"/>
        </w:rPr>
        <w:t xml:space="preserve">. </w:t>
      </w:r>
      <w:r w:rsidRPr="00294314">
        <w:rPr>
          <w:szCs w:val="24"/>
        </w:rPr>
        <w:t>Pavesti vykdyti sprendimą Kėdainių rajono savivaldybės Mikalojaus Daukšos viešosios bibliotekos direktoriui.</w:t>
      </w:r>
    </w:p>
    <w:p w14:paraId="0B04704D" w14:textId="77777777" w:rsidR="00234B32" w:rsidRDefault="00234B32" w:rsidP="00FC7266">
      <w:pPr>
        <w:ind w:firstLine="720"/>
        <w:jc w:val="both"/>
        <w:rPr>
          <w:color w:val="000000"/>
          <w:szCs w:val="24"/>
        </w:rPr>
      </w:pPr>
    </w:p>
    <w:p w14:paraId="15050A7C" w14:textId="73ECB238" w:rsidR="00443AE5" w:rsidRPr="00443AE5" w:rsidRDefault="00443AE5" w:rsidP="00FC7266">
      <w:pPr>
        <w:ind w:firstLine="720"/>
        <w:jc w:val="both"/>
        <w:rPr>
          <w:rFonts w:eastAsia="SimSun"/>
          <w:bCs/>
          <w:szCs w:val="24"/>
          <w:lang w:eastAsia="zh-CN"/>
        </w:rPr>
      </w:pPr>
    </w:p>
    <w:p w14:paraId="1F1A5651" w14:textId="77777777" w:rsidR="00234B32" w:rsidRDefault="00234B32">
      <w:pPr>
        <w:ind w:firstLine="680"/>
        <w:rPr>
          <w:color w:val="000000"/>
          <w:szCs w:val="24"/>
        </w:rPr>
      </w:pPr>
    </w:p>
    <w:p w14:paraId="506E3139" w14:textId="77777777" w:rsidR="00234B32" w:rsidRDefault="00443AE5">
      <w:pPr>
        <w:jc w:val="both"/>
        <w:rPr>
          <w:color w:val="000000"/>
          <w:szCs w:val="24"/>
        </w:rPr>
      </w:pPr>
      <w:r>
        <w:rPr>
          <w:color w:val="000000"/>
          <w:szCs w:val="24"/>
        </w:rPr>
        <w:t>Savivaldybės meras                                                                                                </w:t>
      </w:r>
    </w:p>
    <w:p w14:paraId="2E6342B5" w14:textId="77777777" w:rsidR="00234B32" w:rsidRDefault="00234B32">
      <w:pPr>
        <w:ind w:firstLine="6932"/>
        <w:rPr>
          <w:color w:val="000000"/>
          <w:szCs w:val="24"/>
        </w:rPr>
      </w:pPr>
    </w:p>
    <w:p w14:paraId="3102DBEB" w14:textId="77777777" w:rsidR="00234B32" w:rsidRDefault="00234B32">
      <w:pPr>
        <w:suppressAutoHyphens/>
        <w:ind w:firstLine="720"/>
        <w:jc w:val="both"/>
        <w:rPr>
          <w:szCs w:val="24"/>
          <w:lang w:eastAsia="ar-SA"/>
        </w:rPr>
      </w:pPr>
    </w:p>
    <w:p w14:paraId="55BB88C2" w14:textId="77777777" w:rsidR="00234B32" w:rsidRDefault="00234B32">
      <w:pPr>
        <w:suppressAutoHyphens/>
        <w:ind w:firstLine="720"/>
        <w:jc w:val="both"/>
        <w:rPr>
          <w:szCs w:val="24"/>
          <w:lang w:eastAsia="ar-SA"/>
        </w:rPr>
      </w:pPr>
    </w:p>
    <w:p w14:paraId="167A51C5" w14:textId="531C3E76" w:rsidR="00443AE5" w:rsidRDefault="00443AE5">
      <w:pPr>
        <w:rPr>
          <w:rFonts w:eastAsia="SimSun"/>
          <w:szCs w:val="24"/>
          <w:lang w:eastAsia="zh-CN"/>
        </w:rPr>
      </w:pPr>
      <w:r>
        <w:rPr>
          <w:rFonts w:eastAsia="SimSun"/>
          <w:szCs w:val="24"/>
          <w:lang w:eastAsia="zh-CN"/>
        </w:rPr>
        <w:br w:type="page"/>
      </w:r>
    </w:p>
    <w:p w14:paraId="00BC1DA4" w14:textId="77777777" w:rsidR="00FC7266" w:rsidRPr="006B06CB" w:rsidRDefault="00FC7266" w:rsidP="00FC7266">
      <w:pPr>
        <w:rPr>
          <w:sz w:val="23"/>
          <w:szCs w:val="23"/>
        </w:rPr>
      </w:pPr>
      <w:r w:rsidRPr="006B06CB">
        <w:rPr>
          <w:sz w:val="23"/>
          <w:szCs w:val="23"/>
        </w:rPr>
        <w:lastRenderedPageBreak/>
        <w:t>Kėdainių rajono savivaldybės tarybai</w:t>
      </w:r>
    </w:p>
    <w:p w14:paraId="4BC9BA66" w14:textId="77777777" w:rsidR="00FC7266" w:rsidRPr="006B06CB" w:rsidRDefault="00FC7266" w:rsidP="00FC7266">
      <w:pPr>
        <w:rPr>
          <w:sz w:val="23"/>
          <w:szCs w:val="23"/>
        </w:rPr>
      </w:pPr>
    </w:p>
    <w:p w14:paraId="1500C023" w14:textId="77777777" w:rsidR="00FC7266" w:rsidRPr="006B06CB" w:rsidRDefault="00FC7266" w:rsidP="00FC7266">
      <w:pPr>
        <w:jc w:val="center"/>
        <w:rPr>
          <w:b/>
          <w:sz w:val="23"/>
          <w:szCs w:val="23"/>
        </w:rPr>
      </w:pPr>
      <w:r w:rsidRPr="006B06CB">
        <w:rPr>
          <w:b/>
          <w:sz w:val="23"/>
          <w:szCs w:val="23"/>
        </w:rPr>
        <w:t>AIŠKINAMASIS RAŠTAS</w:t>
      </w:r>
    </w:p>
    <w:p w14:paraId="58D7BEED" w14:textId="77777777" w:rsidR="00FC7266" w:rsidRPr="006B06CB" w:rsidRDefault="00FC7266" w:rsidP="00FC7266">
      <w:pPr>
        <w:jc w:val="center"/>
        <w:rPr>
          <w:b/>
          <w:sz w:val="23"/>
          <w:szCs w:val="23"/>
        </w:rPr>
      </w:pPr>
      <w:r w:rsidRPr="006B06CB">
        <w:rPr>
          <w:b/>
          <w:sz w:val="23"/>
          <w:szCs w:val="23"/>
        </w:rPr>
        <w:t>DĖL KĖDAINIŲ RAJONO SAVIVALDYBĖS TARYBOS 2018 M. KOVO 30 D. SPRENDIMO NR. TS-56 „DĖL KĖDAINIŲ RAJONO SAVIVALDYBĖS MIKALOJAUS DAUKŠOS VIEŠOSIOS BIBLIOTEKOS PASLAUGŲ KAINŲ NUSTATYMO“ PAKEITIMO</w:t>
      </w:r>
    </w:p>
    <w:p w14:paraId="2420E993" w14:textId="77777777" w:rsidR="006B06CB" w:rsidRPr="006B06CB" w:rsidRDefault="006B06CB" w:rsidP="00FC7266">
      <w:pPr>
        <w:jc w:val="center"/>
        <w:rPr>
          <w:sz w:val="23"/>
          <w:szCs w:val="23"/>
          <w:lang w:eastAsia="lt-LT"/>
        </w:rPr>
      </w:pPr>
    </w:p>
    <w:p w14:paraId="4F78FFF9" w14:textId="77777777" w:rsidR="006B06CB" w:rsidRPr="006B06CB" w:rsidRDefault="006B06CB" w:rsidP="006B06CB">
      <w:pPr>
        <w:jc w:val="center"/>
        <w:rPr>
          <w:rFonts w:eastAsia="SimSun"/>
          <w:sz w:val="23"/>
          <w:szCs w:val="23"/>
          <w:lang w:eastAsia="zh-CN"/>
        </w:rPr>
      </w:pPr>
      <w:r w:rsidRPr="006B06CB">
        <w:rPr>
          <w:rFonts w:eastAsia="SimSun"/>
          <w:sz w:val="23"/>
          <w:szCs w:val="23"/>
          <w:lang w:eastAsia="zh-CN"/>
        </w:rPr>
        <w:t xml:space="preserve">2024 m. gruodžio           d. Nr. </w:t>
      </w:r>
    </w:p>
    <w:p w14:paraId="780EF3C2" w14:textId="77777777" w:rsidR="00FC7266" w:rsidRPr="006B06CB" w:rsidRDefault="00FC7266" w:rsidP="00FC7266">
      <w:pPr>
        <w:jc w:val="center"/>
        <w:rPr>
          <w:sz w:val="23"/>
          <w:szCs w:val="23"/>
        </w:rPr>
      </w:pPr>
      <w:r w:rsidRPr="006B06CB">
        <w:rPr>
          <w:sz w:val="23"/>
          <w:szCs w:val="23"/>
        </w:rPr>
        <w:t xml:space="preserve">Kėdainiai </w:t>
      </w:r>
    </w:p>
    <w:p w14:paraId="70AA4106" w14:textId="77777777" w:rsidR="00FC7266" w:rsidRPr="006B06CB" w:rsidRDefault="00FC7266" w:rsidP="00FC7266">
      <w:pPr>
        <w:ind w:firstLine="709"/>
        <w:jc w:val="center"/>
        <w:rPr>
          <w:sz w:val="23"/>
          <w:szCs w:val="23"/>
        </w:rPr>
      </w:pPr>
    </w:p>
    <w:p w14:paraId="4E8D8495" w14:textId="77777777" w:rsidR="00FC7266" w:rsidRPr="006B06CB" w:rsidRDefault="00FC7266" w:rsidP="00FC7266">
      <w:pPr>
        <w:ind w:firstLine="720"/>
        <w:rPr>
          <w:b/>
          <w:sz w:val="23"/>
          <w:szCs w:val="23"/>
        </w:rPr>
      </w:pPr>
      <w:r w:rsidRPr="006B06CB">
        <w:rPr>
          <w:b/>
          <w:sz w:val="23"/>
          <w:szCs w:val="23"/>
        </w:rPr>
        <w:t xml:space="preserve">Parengto sprendimo projekto tikslai  </w:t>
      </w:r>
    </w:p>
    <w:p w14:paraId="26241648" w14:textId="00161844" w:rsidR="00FC7266" w:rsidRPr="006B06CB" w:rsidRDefault="00FC7266" w:rsidP="00FC7266">
      <w:pPr>
        <w:ind w:firstLine="720"/>
        <w:jc w:val="both"/>
        <w:rPr>
          <w:sz w:val="23"/>
          <w:szCs w:val="23"/>
        </w:rPr>
      </w:pPr>
      <w:r w:rsidRPr="006B06CB">
        <w:rPr>
          <w:sz w:val="23"/>
          <w:szCs w:val="23"/>
        </w:rPr>
        <w:t>Pakeisti Kėdainių rajono savivaldybės tarybos 2018 m. kovo 30 d. sprendim</w:t>
      </w:r>
      <w:r w:rsidR="00F9594E">
        <w:rPr>
          <w:sz w:val="23"/>
          <w:szCs w:val="23"/>
        </w:rPr>
        <w:t>ą</w:t>
      </w:r>
      <w:r w:rsidRPr="006B06CB">
        <w:rPr>
          <w:sz w:val="23"/>
          <w:szCs w:val="23"/>
        </w:rPr>
        <w:t xml:space="preserve"> Nr. TS-56 „Dėl Kėdainių rajono savivaldybės Mikalojaus Daukšos viešosios bibliotekos paslaugų kainų nustatymo“.</w:t>
      </w:r>
    </w:p>
    <w:p w14:paraId="51778CF1" w14:textId="77777777" w:rsidR="00FC7266" w:rsidRPr="006B06CB" w:rsidRDefault="00FC7266" w:rsidP="00FC7266">
      <w:pPr>
        <w:ind w:firstLine="720"/>
        <w:rPr>
          <w:b/>
          <w:sz w:val="23"/>
          <w:szCs w:val="23"/>
        </w:rPr>
      </w:pPr>
      <w:r w:rsidRPr="006B06CB">
        <w:rPr>
          <w:b/>
          <w:sz w:val="23"/>
          <w:szCs w:val="23"/>
        </w:rPr>
        <w:t>Sprendimo projekto esmė</w:t>
      </w:r>
      <w:r w:rsidRPr="006B06CB">
        <w:rPr>
          <w:sz w:val="23"/>
          <w:szCs w:val="23"/>
        </w:rPr>
        <w:t xml:space="preserve">, </w:t>
      </w:r>
      <w:r w:rsidRPr="006B06CB">
        <w:rPr>
          <w:b/>
          <w:sz w:val="23"/>
          <w:szCs w:val="23"/>
        </w:rPr>
        <w:t>rengimo priežastys ir motyvai</w:t>
      </w:r>
    </w:p>
    <w:p w14:paraId="45873C38" w14:textId="5B5F45BD" w:rsidR="00FC7266" w:rsidRPr="006B06CB" w:rsidRDefault="00FC7266" w:rsidP="00FC7266">
      <w:pPr>
        <w:ind w:firstLine="720"/>
        <w:jc w:val="both"/>
        <w:rPr>
          <w:sz w:val="23"/>
          <w:szCs w:val="23"/>
        </w:rPr>
      </w:pPr>
      <w:r w:rsidRPr="006B06CB">
        <w:rPr>
          <w:kern w:val="1"/>
          <w:sz w:val="23"/>
          <w:szCs w:val="23"/>
        </w:rPr>
        <w:t xml:space="preserve">Kėdainių rajono savivaldybės taryba </w:t>
      </w:r>
      <w:r w:rsidRPr="006B06CB">
        <w:rPr>
          <w:sz w:val="23"/>
          <w:szCs w:val="23"/>
        </w:rPr>
        <w:t>2018 m. kovo 30 d. sprendimu Nr. TS-56</w:t>
      </w:r>
      <w:r w:rsidRPr="006B06CB">
        <w:rPr>
          <w:kern w:val="1"/>
          <w:sz w:val="23"/>
          <w:szCs w:val="23"/>
        </w:rPr>
        <w:t xml:space="preserve"> „Dėl Kėdainių rajono savivaldybės Mikalojaus Daukšos viešosios bibliotekos paslaugų kainų nustatymo“ </w:t>
      </w:r>
      <w:r w:rsidRPr="006B06CB">
        <w:rPr>
          <w:sz w:val="23"/>
          <w:szCs w:val="23"/>
        </w:rPr>
        <w:t xml:space="preserve">nustatė Kėdainių rajono savivaldybės Mikalojaus Daukšos viešosios bibliotekos paslaugų kainas. </w:t>
      </w:r>
      <w:r w:rsidR="00DC2A64" w:rsidRPr="006B06CB">
        <w:rPr>
          <w:color w:val="000000"/>
          <w:sz w:val="23"/>
          <w:szCs w:val="23"/>
        </w:rPr>
        <w:t xml:space="preserve">1.1, 1.2, 1.3 papunkčiuose nurodytos vartotojų pažymėjimų kainos suaugusiajam (1,5 Eur), </w:t>
      </w:r>
      <w:r w:rsidR="00DC2A64" w:rsidRPr="006B06CB">
        <w:rPr>
          <w:rFonts w:eastAsia="Lucida Sans Unicode"/>
          <w:sz w:val="23"/>
          <w:szCs w:val="23"/>
        </w:rPr>
        <w:t>ikimokyklinio amžiaus vaikui ir mokiniui iki 19 metų imtinai (0,6 Eur) bei senatvės pensininkui ir asmeniui, kuriam nustatytas neįgalumo lygis (0,6 Eur). Antrame sprendimo punkte nurodyta, kad  vartotojo pažymėjimas vaikų globos įstaigos globotiniui išduodamas pagal globos įstaigos vadovo patvirtintą globotinių sąrašą.</w:t>
      </w:r>
    </w:p>
    <w:p w14:paraId="0320B166" w14:textId="504B6256" w:rsidR="00FC7266" w:rsidRPr="006B06CB" w:rsidRDefault="00FC7266" w:rsidP="00FC7266">
      <w:pPr>
        <w:ind w:firstLine="720"/>
        <w:jc w:val="both"/>
        <w:rPr>
          <w:bCs/>
          <w:color w:val="000000"/>
          <w:sz w:val="23"/>
          <w:szCs w:val="23"/>
        </w:rPr>
      </w:pPr>
      <w:r w:rsidRPr="006B06CB">
        <w:rPr>
          <w:sz w:val="23"/>
          <w:szCs w:val="23"/>
        </w:rPr>
        <w:t xml:space="preserve">Lietuvos Respublikos kultūros ministras 2024 m. lapkričio 26 d. įsakymu Nr. ĮV-935 </w:t>
      </w:r>
      <w:r w:rsidRPr="006B06CB">
        <w:rPr>
          <w:bCs/>
          <w:sz w:val="23"/>
          <w:szCs w:val="23"/>
        </w:rPr>
        <w:t>Dėl Lietuvos Respublikos kultūros ministro 2005 m. lapkričio 2 d. įsakymo Nr. ĮV-502 „</w:t>
      </w:r>
      <w:r w:rsidRPr="006B06CB">
        <w:rPr>
          <w:bCs/>
          <w:color w:val="000000"/>
          <w:sz w:val="23"/>
          <w:szCs w:val="23"/>
        </w:rPr>
        <w:t>Dėl valstybės ar savivaldybių įsteigtų bibliotekų teikiamų mokamų paslaugų sąrašo patvirtinimo“ pakeitimo“ pakeitė mokamų paslaugų sąrašą, pripažindamas nete</w:t>
      </w:r>
      <w:r w:rsidR="00DC2A64" w:rsidRPr="006B06CB">
        <w:rPr>
          <w:bCs/>
          <w:color w:val="000000"/>
          <w:sz w:val="23"/>
          <w:szCs w:val="23"/>
        </w:rPr>
        <w:t>n</w:t>
      </w:r>
      <w:r w:rsidRPr="006B06CB">
        <w:rPr>
          <w:bCs/>
          <w:color w:val="000000"/>
          <w:sz w:val="23"/>
          <w:szCs w:val="23"/>
        </w:rPr>
        <w:t xml:space="preserve">kančiu galios vartotojo </w:t>
      </w:r>
      <w:r w:rsidR="00DC2A64" w:rsidRPr="006B06CB">
        <w:rPr>
          <w:bCs/>
          <w:color w:val="000000"/>
          <w:sz w:val="23"/>
          <w:szCs w:val="23"/>
        </w:rPr>
        <w:t>pažymėjimo</w:t>
      </w:r>
      <w:r w:rsidRPr="006B06CB">
        <w:rPr>
          <w:bCs/>
          <w:color w:val="000000"/>
          <w:sz w:val="23"/>
          <w:szCs w:val="23"/>
        </w:rPr>
        <w:t xml:space="preserve"> išdavim</w:t>
      </w:r>
      <w:r w:rsidR="00DC2A64" w:rsidRPr="006B06CB">
        <w:rPr>
          <w:bCs/>
          <w:color w:val="000000"/>
          <w:sz w:val="23"/>
          <w:szCs w:val="23"/>
        </w:rPr>
        <w:t>o paslaugą</w:t>
      </w:r>
      <w:r w:rsidRPr="006B06CB">
        <w:rPr>
          <w:bCs/>
          <w:color w:val="000000"/>
          <w:sz w:val="23"/>
          <w:szCs w:val="23"/>
        </w:rPr>
        <w:t>.</w:t>
      </w:r>
    </w:p>
    <w:p w14:paraId="3E7B949B" w14:textId="752C23DD" w:rsidR="00FC7266" w:rsidRPr="006B06CB" w:rsidRDefault="00FC7266" w:rsidP="00FC7266">
      <w:pPr>
        <w:widowControl w:val="0"/>
        <w:tabs>
          <w:tab w:val="left" w:pos="851"/>
        </w:tabs>
        <w:suppressAutoHyphens/>
        <w:ind w:firstLine="709"/>
        <w:jc w:val="both"/>
        <w:rPr>
          <w:sz w:val="23"/>
          <w:szCs w:val="23"/>
        </w:rPr>
      </w:pPr>
      <w:r w:rsidRPr="006B06CB">
        <w:rPr>
          <w:sz w:val="23"/>
          <w:szCs w:val="23"/>
        </w:rPr>
        <w:t xml:space="preserve"> </w:t>
      </w:r>
      <w:r w:rsidR="00DC2A64" w:rsidRPr="006B06CB">
        <w:rPr>
          <w:sz w:val="23"/>
          <w:szCs w:val="23"/>
        </w:rPr>
        <w:t>Atsižvelgdami į aukščiau paminėtą Lietuvos Respublikos kultūros ministro 2024 m. lapkričio 26 d. įsakymą, siūlome p</w:t>
      </w:r>
      <w:r w:rsidR="00DC2A64" w:rsidRPr="006B06CB">
        <w:rPr>
          <w:color w:val="000000"/>
          <w:sz w:val="23"/>
          <w:szCs w:val="23"/>
        </w:rPr>
        <w:t>ripažinti netekusiais galios 1.1, 1.2, 1.3 papunkčius ir 2 punktą.</w:t>
      </w:r>
    </w:p>
    <w:p w14:paraId="2600C245" w14:textId="4DD92492" w:rsidR="00FC7266" w:rsidRPr="006B06CB" w:rsidRDefault="00FC7266" w:rsidP="00FC7266">
      <w:pPr>
        <w:ind w:firstLine="720"/>
        <w:jc w:val="both"/>
        <w:rPr>
          <w:sz w:val="23"/>
          <w:szCs w:val="23"/>
        </w:rPr>
      </w:pPr>
      <w:r w:rsidRPr="006B06CB">
        <w:rPr>
          <w:b/>
          <w:sz w:val="23"/>
          <w:szCs w:val="23"/>
        </w:rPr>
        <w:t>Lėšų poreikis</w:t>
      </w:r>
      <w:r w:rsidRPr="006B06CB">
        <w:rPr>
          <w:sz w:val="23"/>
          <w:szCs w:val="23"/>
        </w:rPr>
        <w:t xml:space="preserve"> (jeigu sprendimui įgyvendinti reikalingos lėšos) </w:t>
      </w:r>
      <w:r w:rsidR="006B06CB">
        <w:rPr>
          <w:sz w:val="23"/>
          <w:szCs w:val="23"/>
        </w:rPr>
        <w:t>–</w:t>
      </w:r>
      <w:r w:rsidRPr="006B06CB">
        <w:rPr>
          <w:sz w:val="23"/>
          <w:szCs w:val="23"/>
        </w:rPr>
        <w:t xml:space="preserve"> nėra</w:t>
      </w:r>
      <w:r w:rsidR="006B06CB">
        <w:rPr>
          <w:sz w:val="23"/>
          <w:szCs w:val="23"/>
        </w:rPr>
        <w:t>.</w:t>
      </w:r>
    </w:p>
    <w:p w14:paraId="0629A13E" w14:textId="77777777" w:rsidR="00FC7266" w:rsidRPr="006B06CB" w:rsidRDefault="00FC7266" w:rsidP="00FC7266">
      <w:pPr>
        <w:tabs>
          <w:tab w:val="left" w:pos="5610"/>
        </w:tabs>
        <w:ind w:firstLine="720"/>
        <w:jc w:val="both"/>
        <w:rPr>
          <w:b/>
          <w:sz w:val="23"/>
          <w:szCs w:val="23"/>
        </w:rPr>
      </w:pPr>
      <w:r w:rsidRPr="006B06CB">
        <w:rPr>
          <w:b/>
          <w:sz w:val="23"/>
          <w:szCs w:val="23"/>
        </w:rPr>
        <w:t>Laukiami rezultatai</w:t>
      </w:r>
    </w:p>
    <w:p w14:paraId="061B88A4" w14:textId="7B757C04" w:rsidR="00FC7266" w:rsidRPr="006B06CB" w:rsidRDefault="00FC7266" w:rsidP="00FC7266">
      <w:pPr>
        <w:tabs>
          <w:tab w:val="left" w:pos="5610"/>
        </w:tabs>
        <w:ind w:firstLine="720"/>
        <w:jc w:val="both"/>
        <w:rPr>
          <w:b/>
          <w:sz w:val="23"/>
          <w:szCs w:val="23"/>
        </w:rPr>
      </w:pPr>
      <w:r w:rsidRPr="006B06CB">
        <w:rPr>
          <w:sz w:val="23"/>
          <w:szCs w:val="23"/>
        </w:rPr>
        <w:t>Kėdainių rajono savivaldybės Mikalojaus Daukšos viešosios biblioteka</w:t>
      </w:r>
      <w:r w:rsidR="006B06CB" w:rsidRPr="006B06CB">
        <w:rPr>
          <w:sz w:val="23"/>
          <w:szCs w:val="23"/>
        </w:rPr>
        <w:t xml:space="preserve"> nemokamai išduos vartotojų pažymėjimus ir</w:t>
      </w:r>
      <w:r w:rsidRPr="006B06CB">
        <w:rPr>
          <w:sz w:val="23"/>
          <w:szCs w:val="23"/>
        </w:rPr>
        <w:t xml:space="preserve"> teiks</w:t>
      </w:r>
      <w:r w:rsidR="006B06CB" w:rsidRPr="006B06CB">
        <w:rPr>
          <w:sz w:val="23"/>
          <w:szCs w:val="23"/>
        </w:rPr>
        <w:t xml:space="preserve"> kitas patvirtintas</w:t>
      </w:r>
      <w:r w:rsidRPr="006B06CB">
        <w:rPr>
          <w:sz w:val="23"/>
          <w:szCs w:val="23"/>
        </w:rPr>
        <w:t xml:space="preserve"> mokamas paslaugas pagal rajono savivaldybės tarybos nustatytas kainas.</w:t>
      </w:r>
    </w:p>
    <w:p w14:paraId="6955A922" w14:textId="77777777" w:rsidR="00FC7266" w:rsidRPr="006B06CB" w:rsidRDefault="00FC7266" w:rsidP="00FC7266">
      <w:pPr>
        <w:ind w:firstLine="720"/>
        <w:rPr>
          <w:b/>
          <w:bCs/>
          <w:sz w:val="23"/>
          <w:szCs w:val="23"/>
        </w:rPr>
      </w:pPr>
      <w:r w:rsidRPr="006B06CB">
        <w:rPr>
          <w:b/>
          <w:bCs/>
          <w:sz w:val="23"/>
          <w:szCs w:val="23"/>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C7266" w:rsidRPr="006B06CB" w14:paraId="4199D6DB" w14:textId="77777777" w:rsidTr="00E873E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64667FA" w14:textId="77777777" w:rsidR="00FC7266" w:rsidRPr="006B06CB" w:rsidRDefault="00FC7266" w:rsidP="00E873E7">
            <w:pPr>
              <w:jc w:val="center"/>
              <w:rPr>
                <w:b/>
                <w:sz w:val="23"/>
                <w:szCs w:val="23"/>
                <w:lang w:bidi="lo-LA"/>
              </w:rPr>
            </w:pPr>
            <w:r w:rsidRPr="006B06CB">
              <w:rPr>
                <w:b/>
                <w:sz w:val="23"/>
                <w:szCs w:val="23"/>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260FA781" w14:textId="77777777" w:rsidR="00FC7266" w:rsidRPr="006B06CB" w:rsidRDefault="00FC7266" w:rsidP="00E873E7">
            <w:pPr>
              <w:jc w:val="center"/>
              <w:rPr>
                <w:b/>
                <w:bCs/>
                <w:sz w:val="23"/>
                <w:szCs w:val="23"/>
              </w:rPr>
            </w:pPr>
            <w:r w:rsidRPr="006B06CB">
              <w:rPr>
                <w:b/>
                <w:bCs/>
                <w:sz w:val="23"/>
                <w:szCs w:val="23"/>
              </w:rPr>
              <w:t>Numatomo teisinio reguliavimo poveikio vertinimo rezultatai</w:t>
            </w:r>
          </w:p>
        </w:tc>
      </w:tr>
      <w:tr w:rsidR="00FC7266" w:rsidRPr="006B06CB" w14:paraId="0A267EA2" w14:textId="77777777" w:rsidTr="00E873E7">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45D464FA" w14:textId="77777777" w:rsidR="00FC7266" w:rsidRPr="006B06CB" w:rsidRDefault="00FC7266" w:rsidP="00E873E7">
            <w:pPr>
              <w:rPr>
                <w:b/>
                <w:sz w:val="23"/>
                <w:szCs w:val="23"/>
                <w:lang w:bidi="lo-LA"/>
              </w:rPr>
            </w:pPr>
          </w:p>
        </w:tc>
        <w:tc>
          <w:tcPr>
            <w:tcW w:w="2977" w:type="dxa"/>
            <w:tcBorders>
              <w:top w:val="single" w:sz="4" w:space="0" w:color="auto"/>
              <w:left w:val="single" w:sz="4" w:space="0" w:color="000000"/>
              <w:bottom w:val="single" w:sz="4" w:space="0" w:color="000000"/>
              <w:right w:val="single" w:sz="4" w:space="0" w:color="000000"/>
            </w:tcBorders>
          </w:tcPr>
          <w:p w14:paraId="0032A75C" w14:textId="77777777" w:rsidR="00FC7266" w:rsidRPr="006B06CB" w:rsidRDefault="00FC7266" w:rsidP="00E873E7">
            <w:pPr>
              <w:jc w:val="center"/>
              <w:rPr>
                <w:b/>
                <w:sz w:val="23"/>
                <w:szCs w:val="23"/>
              </w:rPr>
            </w:pPr>
            <w:r w:rsidRPr="006B06CB">
              <w:rPr>
                <w:b/>
                <w:sz w:val="23"/>
                <w:szCs w:val="23"/>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24B3469" w14:textId="77777777" w:rsidR="00FC7266" w:rsidRPr="006B06CB" w:rsidRDefault="00FC7266" w:rsidP="00E873E7">
            <w:pPr>
              <w:jc w:val="center"/>
              <w:rPr>
                <w:b/>
                <w:sz w:val="23"/>
                <w:szCs w:val="23"/>
                <w:lang w:bidi="lo-LA"/>
              </w:rPr>
            </w:pPr>
            <w:r w:rsidRPr="006B06CB">
              <w:rPr>
                <w:b/>
                <w:sz w:val="23"/>
                <w:szCs w:val="23"/>
              </w:rPr>
              <w:t>Neigiamas poveikis</w:t>
            </w:r>
          </w:p>
        </w:tc>
      </w:tr>
      <w:tr w:rsidR="00FC7266" w:rsidRPr="006B06CB" w14:paraId="5682B03E" w14:textId="77777777" w:rsidTr="00E873E7">
        <w:tc>
          <w:tcPr>
            <w:tcW w:w="3118" w:type="dxa"/>
            <w:tcBorders>
              <w:top w:val="single" w:sz="4" w:space="0" w:color="000000"/>
              <w:left w:val="single" w:sz="4" w:space="0" w:color="000000"/>
              <w:bottom w:val="single" w:sz="4" w:space="0" w:color="000000"/>
              <w:right w:val="single" w:sz="4" w:space="0" w:color="000000"/>
            </w:tcBorders>
          </w:tcPr>
          <w:p w14:paraId="01D4D097" w14:textId="77777777" w:rsidR="00FC7266" w:rsidRPr="006B06CB" w:rsidRDefault="00FC7266" w:rsidP="00E873E7">
            <w:pPr>
              <w:rPr>
                <w:i/>
                <w:sz w:val="23"/>
                <w:szCs w:val="23"/>
                <w:lang w:bidi="lo-LA"/>
              </w:rPr>
            </w:pPr>
            <w:r w:rsidRPr="006B06CB">
              <w:rPr>
                <w:i/>
                <w:sz w:val="23"/>
                <w:szCs w:val="23"/>
              </w:rPr>
              <w:t>Ekonomikai</w:t>
            </w:r>
          </w:p>
        </w:tc>
        <w:tc>
          <w:tcPr>
            <w:tcW w:w="2977" w:type="dxa"/>
            <w:tcBorders>
              <w:top w:val="single" w:sz="4" w:space="0" w:color="000000"/>
              <w:left w:val="single" w:sz="4" w:space="0" w:color="000000"/>
              <w:bottom w:val="single" w:sz="4" w:space="0" w:color="000000"/>
              <w:right w:val="single" w:sz="4" w:space="0" w:color="000000"/>
            </w:tcBorders>
          </w:tcPr>
          <w:p w14:paraId="5C52EC1F" w14:textId="77777777" w:rsidR="00FC7266" w:rsidRPr="006B06CB" w:rsidRDefault="00FC7266" w:rsidP="00E873E7">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439551A" w14:textId="77777777" w:rsidR="00FC7266" w:rsidRPr="006B06CB" w:rsidRDefault="00FC7266" w:rsidP="00E873E7">
            <w:pPr>
              <w:rPr>
                <w:i/>
                <w:sz w:val="23"/>
                <w:szCs w:val="23"/>
                <w:lang w:bidi="lo-LA"/>
              </w:rPr>
            </w:pPr>
          </w:p>
        </w:tc>
      </w:tr>
      <w:tr w:rsidR="00FC7266" w:rsidRPr="006B06CB" w14:paraId="58EF7AB5" w14:textId="77777777" w:rsidTr="00E873E7">
        <w:tc>
          <w:tcPr>
            <w:tcW w:w="3118" w:type="dxa"/>
            <w:tcBorders>
              <w:top w:val="single" w:sz="4" w:space="0" w:color="000000"/>
              <w:left w:val="single" w:sz="4" w:space="0" w:color="000000"/>
              <w:bottom w:val="single" w:sz="4" w:space="0" w:color="000000"/>
              <w:right w:val="single" w:sz="4" w:space="0" w:color="000000"/>
            </w:tcBorders>
          </w:tcPr>
          <w:p w14:paraId="6EB026A4" w14:textId="77777777" w:rsidR="00FC7266" w:rsidRPr="006B06CB" w:rsidRDefault="00FC7266" w:rsidP="00E873E7">
            <w:pPr>
              <w:rPr>
                <w:i/>
                <w:sz w:val="23"/>
                <w:szCs w:val="23"/>
                <w:lang w:bidi="lo-LA"/>
              </w:rPr>
            </w:pPr>
            <w:r w:rsidRPr="006B06CB">
              <w:rPr>
                <w:i/>
                <w:sz w:val="23"/>
                <w:szCs w:val="23"/>
              </w:rPr>
              <w:t>Finansams</w:t>
            </w:r>
          </w:p>
        </w:tc>
        <w:tc>
          <w:tcPr>
            <w:tcW w:w="2977" w:type="dxa"/>
            <w:tcBorders>
              <w:top w:val="single" w:sz="4" w:space="0" w:color="000000"/>
              <w:left w:val="single" w:sz="4" w:space="0" w:color="000000"/>
              <w:bottom w:val="single" w:sz="4" w:space="0" w:color="000000"/>
              <w:right w:val="single" w:sz="4" w:space="0" w:color="000000"/>
            </w:tcBorders>
          </w:tcPr>
          <w:p w14:paraId="76C765E6" w14:textId="77777777" w:rsidR="00FC7266" w:rsidRPr="006B06CB" w:rsidRDefault="00FC7266" w:rsidP="00E873E7">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9D205D" w14:textId="77777777" w:rsidR="00FC7266" w:rsidRPr="006B06CB" w:rsidRDefault="00FC7266" w:rsidP="00E873E7">
            <w:pPr>
              <w:rPr>
                <w:sz w:val="23"/>
                <w:szCs w:val="23"/>
              </w:rPr>
            </w:pPr>
          </w:p>
        </w:tc>
      </w:tr>
      <w:tr w:rsidR="00FC7266" w:rsidRPr="006B06CB" w14:paraId="7A8B9A52" w14:textId="77777777" w:rsidTr="00E873E7">
        <w:tc>
          <w:tcPr>
            <w:tcW w:w="3118" w:type="dxa"/>
            <w:tcBorders>
              <w:top w:val="single" w:sz="4" w:space="0" w:color="000000"/>
              <w:left w:val="single" w:sz="4" w:space="0" w:color="000000"/>
              <w:bottom w:val="single" w:sz="4" w:space="0" w:color="000000"/>
              <w:right w:val="single" w:sz="4" w:space="0" w:color="000000"/>
            </w:tcBorders>
          </w:tcPr>
          <w:p w14:paraId="7643534F" w14:textId="77777777" w:rsidR="00FC7266" w:rsidRPr="006B06CB" w:rsidRDefault="00FC7266" w:rsidP="00E873E7">
            <w:pPr>
              <w:rPr>
                <w:i/>
                <w:sz w:val="23"/>
                <w:szCs w:val="23"/>
              </w:rPr>
            </w:pPr>
            <w:r w:rsidRPr="006B06CB">
              <w:rPr>
                <w:i/>
                <w:sz w:val="23"/>
                <w:szCs w:val="23"/>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FDFEA93" w14:textId="77777777" w:rsidR="00FC7266" w:rsidRPr="006B06CB" w:rsidRDefault="00FC7266" w:rsidP="00E873E7">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36BA09" w14:textId="77777777" w:rsidR="00FC7266" w:rsidRPr="006B06CB" w:rsidRDefault="00FC7266" w:rsidP="00E873E7">
            <w:pPr>
              <w:rPr>
                <w:sz w:val="23"/>
                <w:szCs w:val="23"/>
              </w:rPr>
            </w:pPr>
          </w:p>
        </w:tc>
      </w:tr>
      <w:tr w:rsidR="00FC7266" w:rsidRPr="006B06CB" w14:paraId="5FC488C0" w14:textId="77777777" w:rsidTr="00E873E7">
        <w:tc>
          <w:tcPr>
            <w:tcW w:w="3118" w:type="dxa"/>
            <w:tcBorders>
              <w:top w:val="single" w:sz="4" w:space="0" w:color="000000"/>
              <w:left w:val="single" w:sz="4" w:space="0" w:color="000000"/>
              <w:bottom w:val="single" w:sz="4" w:space="0" w:color="000000"/>
              <w:right w:val="single" w:sz="4" w:space="0" w:color="000000"/>
            </w:tcBorders>
          </w:tcPr>
          <w:p w14:paraId="58AC3EB0" w14:textId="77777777" w:rsidR="00FC7266" w:rsidRPr="006B06CB" w:rsidRDefault="00FC7266" w:rsidP="00E873E7">
            <w:pPr>
              <w:rPr>
                <w:i/>
                <w:sz w:val="23"/>
                <w:szCs w:val="23"/>
                <w:lang w:bidi="lo-LA"/>
              </w:rPr>
            </w:pPr>
            <w:r w:rsidRPr="006B06CB">
              <w:rPr>
                <w:i/>
                <w:sz w:val="23"/>
                <w:szCs w:val="23"/>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2EDCC5D" w14:textId="77777777" w:rsidR="00FC7266" w:rsidRPr="006B06CB" w:rsidRDefault="00FC7266" w:rsidP="00E873E7">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C5F13D" w14:textId="77777777" w:rsidR="00FC7266" w:rsidRPr="006B06CB" w:rsidRDefault="00FC7266" w:rsidP="00E873E7">
            <w:pPr>
              <w:rPr>
                <w:i/>
                <w:sz w:val="23"/>
                <w:szCs w:val="23"/>
                <w:lang w:bidi="lo-LA"/>
              </w:rPr>
            </w:pPr>
          </w:p>
        </w:tc>
      </w:tr>
      <w:tr w:rsidR="00FC7266" w:rsidRPr="006B06CB" w14:paraId="7CDD8CA0" w14:textId="77777777" w:rsidTr="00E873E7">
        <w:tc>
          <w:tcPr>
            <w:tcW w:w="3118" w:type="dxa"/>
            <w:tcBorders>
              <w:top w:val="single" w:sz="4" w:space="0" w:color="000000"/>
              <w:left w:val="single" w:sz="4" w:space="0" w:color="000000"/>
              <w:bottom w:val="single" w:sz="4" w:space="0" w:color="000000"/>
              <w:right w:val="single" w:sz="4" w:space="0" w:color="000000"/>
            </w:tcBorders>
          </w:tcPr>
          <w:p w14:paraId="11BF148E" w14:textId="77777777" w:rsidR="00FC7266" w:rsidRPr="006B06CB" w:rsidRDefault="00FC7266" w:rsidP="00E873E7">
            <w:pPr>
              <w:rPr>
                <w:i/>
                <w:sz w:val="23"/>
                <w:szCs w:val="23"/>
                <w:lang w:bidi="lo-LA"/>
              </w:rPr>
            </w:pPr>
            <w:r w:rsidRPr="006B06CB">
              <w:rPr>
                <w:i/>
                <w:sz w:val="23"/>
                <w:szCs w:val="23"/>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A844727" w14:textId="77777777" w:rsidR="00FC7266" w:rsidRPr="006B06CB" w:rsidRDefault="00FC7266" w:rsidP="00E873E7">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AA8C84" w14:textId="77777777" w:rsidR="00FC7266" w:rsidRPr="006B06CB" w:rsidRDefault="00FC7266" w:rsidP="00E873E7">
            <w:pPr>
              <w:rPr>
                <w:i/>
                <w:sz w:val="23"/>
                <w:szCs w:val="23"/>
                <w:lang w:bidi="lo-LA"/>
              </w:rPr>
            </w:pPr>
          </w:p>
        </w:tc>
      </w:tr>
      <w:tr w:rsidR="00FC7266" w:rsidRPr="006B06CB" w14:paraId="679DFB95" w14:textId="77777777" w:rsidTr="00E873E7">
        <w:tc>
          <w:tcPr>
            <w:tcW w:w="3118" w:type="dxa"/>
            <w:tcBorders>
              <w:top w:val="single" w:sz="4" w:space="0" w:color="000000"/>
              <w:left w:val="single" w:sz="4" w:space="0" w:color="000000"/>
              <w:bottom w:val="single" w:sz="4" w:space="0" w:color="000000"/>
              <w:right w:val="single" w:sz="4" w:space="0" w:color="000000"/>
            </w:tcBorders>
          </w:tcPr>
          <w:p w14:paraId="5A68CCE3" w14:textId="77777777" w:rsidR="00FC7266" w:rsidRPr="006B06CB" w:rsidRDefault="00FC7266" w:rsidP="00E873E7">
            <w:pPr>
              <w:rPr>
                <w:i/>
                <w:sz w:val="23"/>
                <w:szCs w:val="23"/>
                <w:lang w:bidi="lo-LA"/>
              </w:rPr>
            </w:pPr>
            <w:r w:rsidRPr="006B06CB">
              <w:rPr>
                <w:i/>
                <w:sz w:val="23"/>
                <w:szCs w:val="23"/>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188F690" w14:textId="77777777" w:rsidR="00FC7266" w:rsidRPr="006B06CB" w:rsidRDefault="00FC7266" w:rsidP="00E873E7">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679A78" w14:textId="77777777" w:rsidR="00FC7266" w:rsidRPr="006B06CB" w:rsidRDefault="00FC7266" w:rsidP="00E873E7">
            <w:pPr>
              <w:rPr>
                <w:i/>
                <w:sz w:val="23"/>
                <w:szCs w:val="23"/>
                <w:lang w:bidi="lo-LA"/>
              </w:rPr>
            </w:pPr>
          </w:p>
        </w:tc>
      </w:tr>
      <w:tr w:rsidR="00FC7266" w:rsidRPr="006B06CB" w14:paraId="453FE1A5" w14:textId="77777777" w:rsidTr="00E873E7">
        <w:tc>
          <w:tcPr>
            <w:tcW w:w="3118" w:type="dxa"/>
            <w:tcBorders>
              <w:top w:val="single" w:sz="4" w:space="0" w:color="000000"/>
              <w:left w:val="single" w:sz="4" w:space="0" w:color="000000"/>
              <w:bottom w:val="single" w:sz="4" w:space="0" w:color="000000"/>
              <w:right w:val="single" w:sz="4" w:space="0" w:color="000000"/>
            </w:tcBorders>
          </w:tcPr>
          <w:p w14:paraId="32C9709A" w14:textId="77777777" w:rsidR="00FC7266" w:rsidRPr="006B06CB" w:rsidRDefault="00FC7266" w:rsidP="00E873E7">
            <w:pPr>
              <w:rPr>
                <w:i/>
                <w:sz w:val="23"/>
                <w:szCs w:val="23"/>
                <w:lang w:bidi="lo-LA"/>
              </w:rPr>
            </w:pPr>
            <w:r w:rsidRPr="006B06CB">
              <w:rPr>
                <w:i/>
                <w:sz w:val="23"/>
                <w:szCs w:val="23"/>
              </w:rPr>
              <w:t>Aplinkai</w:t>
            </w:r>
          </w:p>
        </w:tc>
        <w:tc>
          <w:tcPr>
            <w:tcW w:w="2977" w:type="dxa"/>
            <w:tcBorders>
              <w:top w:val="single" w:sz="4" w:space="0" w:color="000000"/>
              <w:left w:val="single" w:sz="4" w:space="0" w:color="000000"/>
              <w:bottom w:val="single" w:sz="4" w:space="0" w:color="000000"/>
              <w:right w:val="single" w:sz="4" w:space="0" w:color="000000"/>
            </w:tcBorders>
          </w:tcPr>
          <w:p w14:paraId="74F185E1" w14:textId="77777777" w:rsidR="00FC7266" w:rsidRPr="006B06CB" w:rsidRDefault="00FC7266" w:rsidP="00E873E7">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AA02F2" w14:textId="77777777" w:rsidR="00FC7266" w:rsidRPr="006B06CB" w:rsidRDefault="00FC7266" w:rsidP="00E873E7">
            <w:pPr>
              <w:rPr>
                <w:i/>
                <w:sz w:val="23"/>
                <w:szCs w:val="23"/>
                <w:lang w:bidi="lo-LA"/>
              </w:rPr>
            </w:pPr>
          </w:p>
        </w:tc>
      </w:tr>
      <w:tr w:rsidR="00FC7266" w:rsidRPr="006B06CB" w14:paraId="381D7740" w14:textId="77777777" w:rsidTr="00E873E7">
        <w:tc>
          <w:tcPr>
            <w:tcW w:w="3118" w:type="dxa"/>
            <w:tcBorders>
              <w:top w:val="single" w:sz="4" w:space="0" w:color="000000"/>
              <w:left w:val="single" w:sz="4" w:space="0" w:color="000000"/>
              <w:bottom w:val="single" w:sz="4" w:space="0" w:color="000000"/>
              <w:right w:val="single" w:sz="4" w:space="0" w:color="000000"/>
            </w:tcBorders>
          </w:tcPr>
          <w:p w14:paraId="3EC047CA" w14:textId="77777777" w:rsidR="00FC7266" w:rsidRPr="006B06CB" w:rsidRDefault="00FC7266" w:rsidP="00E873E7">
            <w:pPr>
              <w:rPr>
                <w:i/>
                <w:sz w:val="23"/>
                <w:szCs w:val="23"/>
                <w:lang w:bidi="lo-LA"/>
              </w:rPr>
            </w:pPr>
            <w:r w:rsidRPr="006B06CB">
              <w:rPr>
                <w:i/>
                <w:sz w:val="23"/>
                <w:szCs w:val="23"/>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18EE9D8" w14:textId="77777777" w:rsidR="00FC7266" w:rsidRPr="006B06CB" w:rsidRDefault="00FC7266" w:rsidP="00E873E7">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ADFF07" w14:textId="77777777" w:rsidR="00FC7266" w:rsidRPr="006B06CB" w:rsidRDefault="00FC7266" w:rsidP="00E873E7">
            <w:pPr>
              <w:rPr>
                <w:i/>
                <w:sz w:val="23"/>
                <w:szCs w:val="23"/>
                <w:lang w:bidi="lo-LA"/>
              </w:rPr>
            </w:pPr>
          </w:p>
        </w:tc>
      </w:tr>
      <w:tr w:rsidR="00FC7266" w:rsidRPr="006B06CB" w14:paraId="1BEC4E69" w14:textId="77777777" w:rsidTr="00E873E7">
        <w:tc>
          <w:tcPr>
            <w:tcW w:w="3118" w:type="dxa"/>
            <w:tcBorders>
              <w:top w:val="single" w:sz="4" w:space="0" w:color="000000"/>
              <w:left w:val="single" w:sz="4" w:space="0" w:color="000000"/>
              <w:bottom w:val="single" w:sz="4" w:space="0" w:color="000000"/>
              <w:right w:val="single" w:sz="4" w:space="0" w:color="000000"/>
            </w:tcBorders>
          </w:tcPr>
          <w:p w14:paraId="5D74A592" w14:textId="77777777" w:rsidR="00FC7266" w:rsidRPr="006B06CB" w:rsidRDefault="00FC7266" w:rsidP="00E873E7">
            <w:pPr>
              <w:rPr>
                <w:i/>
                <w:sz w:val="23"/>
                <w:szCs w:val="23"/>
                <w:lang w:bidi="lo-LA"/>
              </w:rPr>
            </w:pPr>
            <w:r w:rsidRPr="006B06CB">
              <w:rPr>
                <w:i/>
                <w:sz w:val="23"/>
                <w:szCs w:val="23"/>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F00AB47" w14:textId="77777777" w:rsidR="00FC7266" w:rsidRPr="006B06CB" w:rsidRDefault="00FC7266" w:rsidP="00E873E7">
            <w:pPr>
              <w:rPr>
                <w:i/>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B7A972" w14:textId="77777777" w:rsidR="00FC7266" w:rsidRPr="006B06CB" w:rsidRDefault="00FC7266" w:rsidP="00E873E7">
            <w:pPr>
              <w:rPr>
                <w:i/>
                <w:sz w:val="23"/>
                <w:szCs w:val="23"/>
                <w:lang w:bidi="lo-LA"/>
              </w:rPr>
            </w:pPr>
          </w:p>
        </w:tc>
      </w:tr>
      <w:tr w:rsidR="00FC7266" w:rsidRPr="006B06CB" w14:paraId="3DC99FFC" w14:textId="77777777" w:rsidTr="00E873E7">
        <w:tc>
          <w:tcPr>
            <w:tcW w:w="3118" w:type="dxa"/>
            <w:tcBorders>
              <w:top w:val="single" w:sz="4" w:space="0" w:color="000000"/>
              <w:left w:val="single" w:sz="4" w:space="0" w:color="000000"/>
              <w:bottom w:val="single" w:sz="4" w:space="0" w:color="000000"/>
              <w:right w:val="single" w:sz="4" w:space="0" w:color="000000"/>
            </w:tcBorders>
          </w:tcPr>
          <w:p w14:paraId="5388DD5F" w14:textId="77777777" w:rsidR="00FC7266" w:rsidRPr="006B06CB" w:rsidRDefault="00FC7266" w:rsidP="00E873E7">
            <w:pPr>
              <w:rPr>
                <w:i/>
                <w:sz w:val="23"/>
                <w:szCs w:val="23"/>
                <w:lang w:bidi="lo-LA"/>
              </w:rPr>
            </w:pPr>
            <w:r w:rsidRPr="006B06CB">
              <w:rPr>
                <w:i/>
                <w:sz w:val="23"/>
                <w:szCs w:val="23"/>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4A16D70" w14:textId="77777777" w:rsidR="00FC7266" w:rsidRPr="006B06CB" w:rsidRDefault="00FC7266" w:rsidP="00E873E7">
            <w:pPr>
              <w:rPr>
                <w:sz w:val="23"/>
                <w:szCs w:val="23"/>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F0390D" w14:textId="77777777" w:rsidR="00FC7266" w:rsidRPr="006B06CB" w:rsidRDefault="00FC7266" w:rsidP="00E873E7">
            <w:pPr>
              <w:rPr>
                <w:i/>
                <w:sz w:val="23"/>
                <w:szCs w:val="23"/>
                <w:lang w:bidi="lo-LA"/>
              </w:rPr>
            </w:pPr>
          </w:p>
        </w:tc>
      </w:tr>
    </w:tbl>
    <w:p w14:paraId="7B0B4E8D" w14:textId="77777777" w:rsidR="00FC7266" w:rsidRPr="00162C6B" w:rsidRDefault="00FC7266" w:rsidP="00FC7266">
      <w:pPr>
        <w:jc w:val="both"/>
        <w:rPr>
          <w:sz w:val="16"/>
          <w:szCs w:val="16"/>
          <w:lang w:bidi="lo-LA"/>
        </w:rPr>
      </w:pPr>
    </w:p>
    <w:p w14:paraId="7BD1666A" w14:textId="77777777" w:rsidR="00FC7266" w:rsidRPr="00854B63" w:rsidRDefault="00FC7266" w:rsidP="00FC7266">
      <w:pPr>
        <w:jc w:val="both"/>
        <w:rPr>
          <w:sz w:val="20"/>
          <w:lang w:bidi="lo-LA"/>
        </w:rPr>
      </w:pPr>
      <w:r w:rsidRPr="00854B63">
        <w:rPr>
          <w:b/>
          <w:sz w:val="20"/>
          <w:lang w:bidi="lo-LA"/>
        </w:rPr>
        <w:t>*</w:t>
      </w:r>
      <w:r w:rsidRPr="00854B63">
        <w:rPr>
          <w:bCs/>
          <w:sz w:val="20"/>
        </w:rPr>
        <w:t xml:space="preserve"> Numatomo teisinio reguliavimo poveikio vertinimas atliekamas r</w:t>
      </w:r>
      <w:r w:rsidRPr="00854B63">
        <w:rPr>
          <w:sz w:val="20"/>
        </w:rPr>
        <w:t>engiant teisės akto, kuriuo numatoma reglamentuoti iki tol nereglamentuotus santykius, taip pat kuriuo iš esmės keičiamas teisinis reguliavimas, projektą.</w:t>
      </w:r>
      <w:r w:rsidRPr="00854B63">
        <w:rPr>
          <w:sz w:val="20"/>
          <w:lang w:bidi="lo-LA"/>
        </w:rPr>
        <w:t xml:space="preserve"> </w:t>
      </w:r>
      <w:r w:rsidRPr="00854B63">
        <w:rPr>
          <w:sz w:val="20"/>
        </w:rPr>
        <w:t>Atliekant vertinimą, nustatomas galimas teigiamas ir neigiamas poveikis to teisinio reguliavimo sričiai, asmenims ar jų grupėms, kuriems bus taikomas numatomas teisinis reguliavimas.</w:t>
      </w:r>
    </w:p>
    <w:p w14:paraId="1926F27C" w14:textId="77777777" w:rsidR="00234B32" w:rsidRDefault="00234B32">
      <w:pPr>
        <w:jc w:val="both"/>
        <w:rPr>
          <w:rFonts w:eastAsia="SimSun"/>
          <w:szCs w:val="24"/>
          <w:lang w:eastAsia="zh-CN"/>
        </w:rPr>
      </w:pPr>
    </w:p>
    <w:p w14:paraId="000BEA05" w14:textId="77777777" w:rsidR="00443AE5" w:rsidRDefault="00443AE5">
      <w:pPr>
        <w:jc w:val="both"/>
        <w:rPr>
          <w:rFonts w:eastAsia="SimSun"/>
          <w:szCs w:val="24"/>
          <w:lang w:eastAsia="zh-CN"/>
        </w:rPr>
      </w:pPr>
    </w:p>
    <w:p w14:paraId="5AE43C00" w14:textId="0F770833" w:rsidR="00443AE5" w:rsidRPr="006B06CB" w:rsidRDefault="00443AE5" w:rsidP="006B06CB">
      <w:pPr>
        <w:jc w:val="both"/>
        <w:outlineLvl w:val="0"/>
        <w:rPr>
          <w:bCs/>
          <w:caps/>
          <w:sz w:val="23"/>
          <w:szCs w:val="23"/>
        </w:rPr>
      </w:pPr>
      <w:r w:rsidRPr="006B06CB">
        <w:rPr>
          <w:sz w:val="23"/>
          <w:szCs w:val="23"/>
        </w:rPr>
        <w:t xml:space="preserve">Švietimo, kultūros ir sporto skyriaus vedėja </w:t>
      </w:r>
      <w:r w:rsidRPr="006B06CB">
        <w:rPr>
          <w:sz w:val="23"/>
          <w:szCs w:val="23"/>
        </w:rPr>
        <w:tab/>
      </w:r>
      <w:r w:rsidRPr="006B06CB">
        <w:rPr>
          <w:sz w:val="23"/>
          <w:szCs w:val="23"/>
        </w:rPr>
        <w:tab/>
        <w:t xml:space="preserve">               </w:t>
      </w:r>
      <w:r w:rsidR="006B06CB">
        <w:rPr>
          <w:sz w:val="23"/>
          <w:szCs w:val="23"/>
        </w:rPr>
        <w:t xml:space="preserve">    </w:t>
      </w:r>
      <w:r w:rsidRPr="006B06CB">
        <w:rPr>
          <w:sz w:val="23"/>
          <w:szCs w:val="23"/>
        </w:rPr>
        <w:t xml:space="preserve">                     Vilma Dobrovolskienė</w:t>
      </w:r>
    </w:p>
    <w:sectPr w:rsidR="00443AE5" w:rsidRPr="006B06C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00014" w14:textId="77777777" w:rsidR="00CB6514" w:rsidRDefault="00CB6514">
      <w:pPr>
        <w:jc w:val="both"/>
        <w:rPr>
          <w:szCs w:val="22"/>
        </w:rPr>
      </w:pPr>
      <w:r>
        <w:rPr>
          <w:szCs w:val="22"/>
        </w:rPr>
        <w:separator/>
      </w:r>
    </w:p>
  </w:endnote>
  <w:endnote w:type="continuationSeparator" w:id="0">
    <w:p w14:paraId="60A89786" w14:textId="77777777" w:rsidR="00CB6514" w:rsidRDefault="00CB6514">
      <w:pPr>
        <w:jc w:val="both"/>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97BDC" w14:textId="77777777" w:rsidR="00234B32" w:rsidRDefault="00234B32">
    <w:pPr>
      <w:tabs>
        <w:tab w:val="center" w:pos="4986"/>
        <w:tab w:val="right" w:pos="9972"/>
      </w:tabs>
      <w:jc w:val="both"/>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042E5" w14:textId="77777777" w:rsidR="00234B32" w:rsidRDefault="00234B32">
    <w:pPr>
      <w:tabs>
        <w:tab w:val="center" w:pos="4986"/>
        <w:tab w:val="right" w:pos="9972"/>
      </w:tabs>
      <w:jc w:val="both"/>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F6A53" w14:textId="77777777" w:rsidR="00234B32" w:rsidRDefault="00234B32">
    <w:pPr>
      <w:tabs>
        <w:tab w:val="center" w:pos="4986"/>
        <w:tab w:val="right" w:pos="9972"/>
      </w:tabs>
      <w:jc w:val="both"/>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996B7" w14:textId="77777777" w:rsidR="00CB6514" w:rsidRDefault="00CB6514">
      <w:pPr>
        <w:jc w:val="both"/>
        <w:rPr>
          <w:szCs w:val="22"/>
        </w:rPr>
      </w:pPr>
      <w:r>
        <w:rPr>
          <w:szCs w:val="22"/>
        </w:rPr>
        <w:separator/>
      </w:r>
    </w:p>
  </w:footnote>
  <w:footnote w:type="continuationSeparator" w:id="0">
    <w:p w14:paraId="23317D28" w14:textId="77777777" w:rsidR="00CB6514" w:rsidRDefault="00CB6514">
      <w:pPr>
        <w:jc w:val="both"/>
        <w:rPr>
          <w:szCs w:val="22"/>
        </w:rPr>
      </w:pPr>
      <w:r>
        <w:rPr>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CC92E" w14:textId="77777777" w:rsidR="00234B32" w:rsidRDefault="00234B32">
    <w:pPr>
      <w:tabs>
        <w:tab w:val="center" w:pos="4986"/>
        <w:tab w:val="right" w:pos="9972"/>
      </w:tabs>
      <w:jc w:val="both"/>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F8EFF" w14:textId="77777777" w:rsidR="00234B32" w:rsidRDefault="00234B32">
    <w:pPr>
      <w:tabs>
        <w:tab w:val="center" w:pos="4986"/>
        <w:tab w:val="right" w:pos="9972"/>
      </w:tabs>
      <w:jc w:val="both"/>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D7F01" w14:textId="77777777" w:rsidR="00234B32" w:rsidRDefault="00234B32">
    <w:pPr>
      <w:tabs>
        <w:tab w:val="center" w:pos="4986"/>
        <w:tab w:val="right" w:pos="9972"/>
      </w:tabs>
      <w:jc w:val="both"/>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EA"/>
    <w:rsid w:val="000870B3"/>
    <w:rsid w:val="00104AEA"/>
    <w:rsid w:val="00220D10"/>
    <w:rsid w:val="00234B32"/>
    <w:rsid w:val="003A257E"/>
    <w:rsid w:val="003E2486"/>
    <w:rsid w:val="00443AE5"/>
    <w:rsid w:val="00635BBC"/>
    <w:rsid w:val="006B06CB"/>
    <w:rsid w:val="007808D4"/>
    <w:rsid w:val="008E4924"/>
    <w:rsid w:val="00BE477B"/>
    <w:rsid w:val="00CB6514"/>
    <w:rsid w:val="00D05D5D"/>
    <w:rsid w:val="00DC2A64"/>
    <w:rsid w:val="00F9594E"/>
    <w:rsid w:val="00FC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BC9D"/>
  <w15:chartTrackingRefBased/>
  <w15:docId w15:val="{70C63CCC-EB83-4CC5-B7C2-DE85707E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443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0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2543</Words>
  <Characters>1450</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Steponas Navajauskas</cp:lastModifiedBy>
  <cp:revision>10</cp:revision>
  <dcterms:created xsi:type="dcterms:W3CDTF">2024-11-29T09:30:00Z</dcterms:created>
  <dcterms:modified xsi:type="dcterms:W3CDTF">2024-12-09T12:10:00Z</dcterms:modified>
</cp:coreProperties>
</file>