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ECD1" w14:textId="77777777" w:rsidR="00AE7847" w:rsidRDefault="00AE7847" w:rsidP="00AE7847">
      <w:pPr>
        <w:ind w:firstLine="680"/>
        <w:jc w:val="center"/>
        <w:rPr>
          <w:b/>
          <w:bCs/>
          <w:lang w:val="lt-LT"/>
        </w:rPr>
      </w:pPr>
      <w:r w:rsidRPr="00AE7291">
        <w:rPr>
          <w:b/>
          <w:bCs/>
          <w:lang w:val="lt-LT"/>
        </w:rPr>
        <w:object w:dxaOrig="720" w:dyaOrig="840" w14:anchorId="16C0D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802087895" r:id="rId7"/>
        </w:object>
      </w:r>
    </w:p>
    <w:p w14:paraId="474A5978" w14:textId="77777777" w:rsidR="00134172" w:rsidRPr="00AE7291" w:rsidRDefault="00134172" w:rsidP="00AE7847">
      <w:pPr>
        <w:ind w:firstLine="680"/>
        <w:jc w:val="center"/>
        <w:rPr>
          <w:b/>
          <w:bCs/>
          <w:lang w:val="lt-LT"/>
        </w:rPr>
      </w:pPr>
    </w:p>
    <w:p w14:paraId="04DBC454" w14:textId="77777777" w:rsidR="00AE7847" w:rsidRPr="00AE7291" w:rsidRDefault="00AE7847" w:rsidP="00AE7847">
      <w:pPr>
        <w:ind w:firstLine="680"/>
        <w:jc w:val="center"/>
        <w:rPr>
          <w:b/>
          <w:lang w:val="lt-LT" w:eastAsia="zh-CN"/>
        </w:rPr>
      </w:pPr>
      <w:r w:rsidRPr="00AE7291">
        <w:rPr>
          <w:b/>
          <w:lang w:val="lt-LT" w:eastAsia="zh-CN"/>
        </w:rPr>
        <w:t>KĖDAINIŲ RAJONO SAVIVALDYBĖS TARYBA</w:t>
      </w:r>
    </w:p>
    <w:p w14:paraId="7E07790B" w14:textId="77777777" w:rsidR="00AE7847" w:rsidRPr="00AE7291" w:rsidRDefault="00AE7847" w:rsidP="00AE7847">
      <w:pPr>
        <w:jc w:val="center"/>
        <w:rPr>
          <w:b/>
          <w:lang w:val="lt-LT" w:eastAsia="en-GB"/>
        </w:rPr>
      </w:pPr>
    </w:p>
    <w:p w14:paraId="7FBB937A" w14:textId="77777777" w:rsidR="00AE7847" w:rsidRPr="00AE7291" w:rsidRDefault="00AE7847" w:rsidP="00AE7847">
      <w:pPr>
        <w:jc w:val="center"/>
        <w:rPr>
          <w:b/>
          <w:lang w:val="lt-LT" w:eastAsia="en-GB"/>
        </w:rPr>
      </w:pPr>
      <w:r w:rsidRPr="00AE7291">
        <w:rPr>
          <w:b/>
          <w:lang w:val="lt-LT" w:eastAsia="en-GB"/>
        </w:rPr>
        <w:t>SPRENDIMAS</w:t>
      </w:r>
    </w:p>
    <w:p w14:paraId="5A15B285" w14:textId="77777777" w:rsidR="00AE7847" w:rsidRPr="00AE7291" w:rsidRDefault="00AE7847" w:rsidP="00AE7847">
      <w:pPr>
        <w:jc w:val="center"/>
        <w:rPr>
          <w:b/>
          <w:lang w:val="lt-LT" w:eastAsia="en-GB"/>
        </w:rPr>
      </w:pPr>
      <w:r w:rsidRPr="00AE7291">
        <w:rPr>
          <w:b/>
          <w:lang w:val="lt-LT" w:eastAsia="en-GB"/>
        </w:rPr>
        <w:t>DĖL KĖDAINIŲ RAJONO SAVIVALDYBĖS TARYBOS KONTROLĖS KOMITETO</w:t>
      </w:r>
    </w:p>
    <w:p w14:paraId="0D6E7442" w14:textId="5A226AED" w:rsidR="00AE7847" w:rsidRPr="00AE7291" w:rsidRDefault="00AE7847" w:rsidP="00AE7847">
      <w:pPr>
        <w:jc w:val="center"/>
        <w:rPr>
          <w:b/>
          <w:lang w:val="lt-LT" w:eastAsia="en-GB"/>
        </w:rPr>
      </w:pPr>
      <w:r w:rsidRPr="00AE7291">
        <w:rPr>
          <w:b/>
          <w:lang w:val="lt-LT" w:eastAsia="en-GB"/>
        </w:rPr>
        <w:t>202</w:t>
      </w:r>
      <w:r w:rsidR="00AE7291" w:rsidRPr="00AE7291">
        <w:rPr>
          <w:b/>
          <w:lang w:val="lt-LT" w:eastAsia="en-GB"/>
        </w:rPr>
        <w:t>5</w:t>
      </w:r>
      <w:r w:rsidRPr="00AE7291">
        <w:rPr>
          <w:b/>
          <w:lang w:val="lt-LT" w:eastAsia="en-GB"/>
        </w:rPr>
        <w:t xml:space="preserve"> METŲ VEIKLOS PROGRAMOS TVIRTINIMO</w:t>
      </w:r>
    </w:p>
    <w:p w14:paraId="616EB695" w14:textId="77777777" w:rsidR="00AE7847" w:rsidRPr="00AE7291" w:rsidRDefault="00AE7847" w:rsidP="00AE7847">
      <w:pPr>
        <w:rPr>
          <w:lang w:val="lt-LT" w:eastAsia="en-GB"/>
        </w:rPr>
      </w:pPr>
    </w:p>
    <w:p w14:paraId="6F5F4B37" w14:textId="366F40E6" w:rsidR="00AE7847" w:rsidRPr="00AE7291" w:rsidRDefault="00AE7847" w:rsidP="00AE7847">
      <w:pPr>
        <w:jc w:val="center"/>
        <w:rPr>
          <w:lang w:val="lt-LT" w:eastAsia="en-GB"/>
        </w:rPr>
      </w:pPr>
      <w:r w:rsidRPr="00AE7291">
        <w:rPr>
          <w:lang w:val="lt-LT" w:eastAsia="en-GB"/>
        </w:rPr>
        <w:t>202</w:t>
      </w:r>
      <w:r w:rsidR="00AE7291" w:rsidRPr="00AE7291">
        <w:rPr>
          <w:lang w:val="lt-LT" w:eastAsia="en-GB"/>
        </w:rPr>
        <w:t>5</w:t>
      </w:r>
      <w:r w:rsidRPr="00AE7291">
        <w:rPr>
          <w:lang w:val="lt-LT" w:eastAsia="en-GB"/>
        </w:rPr>
        <w:t xml:space="preserve"> m. </w:t>
      </w:r>
      <w:r w:rsidR="00F7584A" w:rsidRPr="00AE7291">
        <w:rPr>
          <w:lang w:val="lt-LT" w:eastAsia="en-GB"/>
        </w:rPr>
        <w:t xml:space="preserve">vasario </w:t>
      </w:r>
      <w:r w:rsidR="00941773">
        <w:rPr>
          <w:lang w:val="lt-LT" w:eastAsia="en-GB"/>
        </w:rPr>
        <w:t>21</w:t>
      </w:r>
      <w:r w:rsidR="00AE7291" w:rsidRPr="00AE7291">
        <w:rPr>
          <w:lang w:val="lt-LT" w:eastAsia="en-GB"/>
        </w:rPr>
        <w:t xml:space="preserve"> </w:t>
      </w:r>
      <w:r w:rsidRPr="00AE7291">
        <w:rPr>
          <w:lang w:val="lt-LT" w:eastAsia="en-GB"/>
        </w:rPr>
        <w:t xml:space="preserve">d. Nr. </w:t>
      </w:r>
      <w:r w:rsidR="00941773">
        <w:rPr>
          <w:lang w:val="lt-LT" w:eastAsia="en-GB"/>
        </w:rPr>
        <w:t>TS-</w:t>
      </w:r>
      <w:r w:rsidR="00D14990">
        <w:rPr>
          <w:lang w:val="lt-LT" w:eastAsia="en-GB"/>
        </w:rPr>
        <w:t>41</w:t>
      </w:r>
      <w:r w:rsidRPr="00AE7291">
        <w:rPr>
          <w:lang w:val="lt-LT" w:eastAsia="en-GB"/>
        </w:rPr>
        <w:t xml:space="preserve">     </w:t>
      </w:r>
    </w:p>
    <w:p w14:paraId="35D57C0F" w14:textId="77777777" w:rsidR="00AE7847" w:rsidRPr="00AE7291" w:rsidRDefault="00AE7847" w:rsidP="00AE7847">
      <w:pPr>
        <w:jc w:val="center"/>
        <w:rPr>
          <w:lang w:val="lt-LT" w:eastAsia="en-GB"/>
        </w:rPr>
      </w:pPr>
      <w:r w:rsidRPr="00AE7291">
        <w:rPr>
          <w:lang w:val="lt-LT" w:eastAsia="en-GB"/>
        </w:rPr>
        <w:t>Kėdainiai</w:t>
      </w:r>
    </w:p>
    <w:p w14:paraId="5A0527AF" w14:textId="77777777" w:rsidR="00AE7847" w:rsidRPr="00AE7291" w:rsidRDefault="00AE7847" w:rsidP="00AE7847">
      <w:pPr>
        <w:jc w:val="both"/>
        <w:rPr>
          <w:lang w:val="lt-LT" w:eastAsia="en-GB"/>
        </w:rPr>
      </w:pPr>
    </w:p>
    <w:p w14:paraId="5D69B27A" w14:textId="61262764" w:rsidR="00AE7847" w:rsidRPr="00AE7291" w:rsidRDefault="00AE7847" w:rsidP="00A72ECC">
      <w:pPr>
        <w:ind w:firstLine="709"/>
        <w:jc w:val="both"/>
        <w:rPr>
          <w:lang w:val="lt-LT" w:eastAsia="lt-LT"/>
        </w:rPr>
      </w:pPr>
      <w:r w:rsidRPr="00AE7291">
        <w:rPr>
          <w:lang w:val="lt-LT" w:eastAsia="lt-LT"/>
        </w:rPr>
        <w:t>Vadovaudamasi Lietuvos Respublikos vietos savivaldos įstatymo 15 straipsnio 2 dalies</w:t>
      </w:r>
      <w:r w:rsidR="00A72ECC">
        <w:rPr>
          <w:lang w:val="lt-LT" w:eastAsia="lt-LT"/>
        </w:rPr>
        <w:t xml:space="preserve"> </w:t>
      </w:r>
      <w:r w:rsidRPr="00AE7291">
        <w:rPr>
          <w:lang w:val="lt-LT" w:eastAsia="lt-LT"/>
        </w:rPr>
        <w:t>6 punktu, 20 straipsnio 4 dalies 8 punktu Kėdainių rajono savivaldybės taryba n u s p r e n d ž i a:</w:t>
      </w:r>
    </w:p>
    <w:p w14:paraId="3AF0CC89" w14:textId="67D3E0F1" w:rsidR="00AE7847" w:rsidRPr="00AE7291" w:rsidRDefault="00AE7847" w:rsidP="00A72ECC">
      <w:pPr>
        <w:ind w:firstLine="709"/>
        <w:jc w:val="both"/>
        <w:rPr>
          <w:lang w:val="lt-LT" w:eastAsia="lt-LT"/>
        </w:rPr>
      </w:pPr>
      <w:r w:rsidRPr="00AE7291">
        <w:rPr>
          <w:lang w:val="lt-LT" w:eastAsia="lt-LT"/>
        </w:rPr>
        <w:t>Patvirtinti Kėdainių rajono savivaldybės tarybos</w:t>
      </w:r>
      <w:r w:rsidRPr="00AE7291">
        <w:rPr>
          <w:b/>
          <w:lang w:val="lt-LT" w:eastAsia="lt-LT"/>
        </w:rPr>
        <w:t xml:space="preserve"> </w:t>
      </w:r>
      <w:r w:rsidRPr="00AE7291">
        <w:rPr>
          <w:lang w:val="lt-LT" w:eastAsia="lt-LT"/>
        </w:rPr>
        <w:t>Kontrolės</w:t>
      </w:r>
      <w:r w:rsidRPr="00AE7291">
        <w:rPr>
          <w:b/>
          <w:lang w:val="lt-LT" w:eastAsia="lt-LT"/>
        </w:rPr>
        <w:t xml:space="preserve"> </w:t>
      </w:r>
      <w:r w:rsidRPr="00AE7291">
        <w:rPr>
          <w:lang w:val="lt-LT" w:eastAsia="lt-LT"/>
        </w:rPr>
        <w:t>komiteto 202</w:t>
      </w:r>
      <w:r w:rsidR="00AE7291" w:rsidRPr="00AE7291">
        <w:rPr>
          <w:lang w:val="lt-LT" w:eastAsia="lt-LT"/>
        </w:rPr>
        <w:t>5</w:t>
      </w:r>
      <w:r w:rsidRPr="00AE7291">
        <w:rPr>
          <w:lang w:val="lt-LT" w:eastAsia="lt-LT"/>
        </w:rPr>
        <w:t xml:space="preserve"> metų veiklos programą (pridedama).</w:t>
      </w:r>
    </w:p>
    <w:p w14:paraId="42E371EB" w14:textId="77777777" w:rsidR="00AE7847" w:rsidRPr="00AE7291" w:rsidRDefault="00AE7847" w:rsidP="00A72ECC">
      <w:pPr>
        <w:spacing w:before="100" w:beforeAutospacing="1" w:after="100" w:afterAutospacing="1"/>
        <w:ind w:firstLine="720"/>
        <w:contextualSpacing/>
        <w:jc w:val="both"/>
        <w:rPr>
          <w:color w:val="000000"/>
          <w:lang w:val="lt-LT"/>
        </w:rPr>
      </w:pPr>
      <w:r w:rsidRPr="00AE7291">
        <w:rPr>
          <w:lang w:val="lt-LT"/>
        </w:rPr>
        <w:t>Šis</w:t>
      </w:r>
      <w:r w:rsidRPr="00AE7291">
        <w:rPr>
          <w:i/>
          <w:iCs/>
          <w:lang w:val="lt-LT"/>
        </w:rPr>
        <w:t xml:space="preserve">  </w:t>
      </w:r>
      <w:r w:rsidRPr="00AE7291">
        <w:rPr>
          <w:iCs/>
          <w:lang w:val="lt-LT"/>
        </w:rPr>
        <w:t>sprendimas</w:t>
      </w:r>
      <w:r w:rsidRPr="00AE7291">
        <w:rPr>
          <w:lang w:val="lt-LT"/>
        </w:rPr>
        <w:t xml:space="preserve"> per vieną mėnesį nuo</w:t>
      </w:r>
      <w:r w:rsidRPr="00AE7291">
        <w:rPr>
          <w:iCs/>
          <w:lang w:val="lt-LT"/>
        </w:rPr>
        <w:t xml:space="preserve"> sprendimo</w:t>
      </w:r>
      <w:r w:rsidRPr="00AE7291">
        <w:rPr>
          <w:lang w:val="lt-LT"/>
        </w:rPr>
        <w:t xml:space="preserve"> </w:t>
      </w:r>
      <w:r w:rsidRPr="00AE7291">
        <w:rPr>
          <w:iCs/>
          <w:lang w:val="lt-LT"/>
        </w:rPr>
        <w:t xml:space="preserve"> paskelbimo</w:t>
      </w:r>
      <w:r w:rsidRPr="00AE7291">
        <w:rPr>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A962F85" w14:textId="77777777" w:rsidR="00AE7847" w:rsidRPr="00AE7291" w:rsidRDefault="00AE7847" w:rsidP="00AE7847">
      <w:pPr>
        <w:tabs>
          <w:tab w:val="left" w:pos="6870"/>
        </w:tabs>
        <w:ind w:firstLine="709"/>
        <w:rPr>
          <w:lang w:val="lt-LT" w:eastAsia="en-GB"/>
        </w:rPr>
      </w:pPr>
    </w:p>
    <w:p w14:paraId="5EA9D16A" w14:textId="77777777" w:rsidR="00AE7847" w:rsidRPr="00AE7291" w:rsidRDefault="00AE7847" w:rsidP="00AE7847">
      <w:pPr>
        <w:tabs>
          <w:tab w:val="left" w:pos="6870"/>
        </w:tabs>
        <w:rPr>
          <w:lang w:val="lt-LT" w:eastAsia="en-GB"/>
        </w:rPr>
      </w:pPr>
    </w:p>
    <w:p w14:paraId="33D3B004" w14:textId="77777777" w:rsidR="00AE7847" w:rsidRPr="00AE7291" w:rsidRDefault="00AE7847" w:rsidP="00AE7847">
      <w:pPr>
        <w:tabs>
          <w:tab w:val="left" w:pos="6870"/>
        </w:tabs>
        <w:rPr>
          <w:lang w:val="lt-LT" w:eastAsia="en-GB"/>
        </w:rPr>
      </w:pPr>
    </w:p>
    <w:p w14:paraId="5B14617E" w14:textId="3BA65032" w:rsidR="00AE7847" w:rsidRPr="00AE7291" w:rsidRDefault="00AE7847" w:rsidP="00AE7847">
      <w:pPr>
        <w:tabs>
          <w:tab w:val="left" w:pos="6870"/>
        </w:tabs>
        <w:rPr>
          <w:lang w:val="lt-LT" w:eastAsia="en-GB"/>
        </w:rPr>
      </w:pPr>
      <w:r w:rsidRPr="00AE7291">
        <w:rPr>
          <w:lang w:val="lt-LT" w:eastAsia="en-GB"/>
        </w:rPr>
        <w:t>Savivaldybės meras</w:t>
      </w:r>
      <w:r w:rsidR="00941773">
        <w:rPr>
          <w:lang w:val="lt-LT" w:eastAsia="en-GB"/>
        </w:rPr>
        <w:t xml:space="preserve"> </w:t>
      </w:r>
      <w:r w:rsidR="00941773">
        <w:rPr>
          <w:lang w:val="lt-LT" w:eastAsia="en-GB"/>
        </w:rPr>
        <w:tab/>
      </w:r>
      <w:r w:rsidR="00941773">
        <w:rPr>
          <w:lang w:val="lt-LT" w:eastAsia="en-GB"/>
        </w:rPr>
        <w:tab/>
        <w:t xml:space="preserve">             Valentinas Tamulis</w:t>
      </w:r>
      <w:r w:rsidRPr="00AE7291">
        <w:rPr>
          <w:lang w:val="lt-LT" w:eastAsia="en-GB"/>
        </w:rPr>
        <w:tab/>
        <w:t xml:space="preserve">       </w:t>
      </w:r>
    </w:p>
    <w:p w14:paraId="37ED0906" w14:textId="77777777" w:rsidR="00AE7847" w:rsidRPr="00AE7291" w:rsidRDefault="00AE7847" w:rsidP="00AE7847">
      <w:pPr>
        <w:tabs>
          <w:tab w:val="left" w:pos="6870"/>
        </w:tabs>
        <w:rPr>
          <w:lang w:val="lt-LT" w:eastAsia="en-GB"/>
        </w:rPr>
      </w:pPr>
    </w:p>
    <w:p w14:paraId="1B7FF463" w14:textId="77777777" w:rsidR="00AE7847" w:rsidRPr="00AE7291" w:rsidRDefault="00AE7847" w:rsidP="00AE7847">
      <w:pPr>
        <w:tabs>
          <w:tab w:val="left" w:pos="6870"/>
        </w:tabs>
        <w:rPr>
          <w:lang w:val="lt-LT" w:eastAsia="en-GB"/>
        </w:rPr>
      </w:pPr>
    </w:p>
    <w:p w14:paraId="16CF3F34" w14:textId="77777777" w:rsidR="00AE7847" w:rsidRPr="00AE7291" w:rsidRDefault="00AE7847" w:rsidP="00AE7847">
      <w:pPr>
        <w:tabs>
          <w:tab w:val="left" w:pos="6870"/>
        </w:tabs>
        <w:rPr>
          <w:lang w:val="lt-LT" w:eastAsia="en-GB"/>
        </w:rPr>
      </w:pPr>
    </w:p>
    <w:p w14:paraId="27B85B13" w14:textId="77777777" w:rsidR="00AE7847" w:rsidRPr="00AE7291" w:rsidRDefault="00AE7847" w:rsidP="00AE7847">
      <w:pPr>
        <w:tabs>
          <w:tab w:val="left" w:pos="6870"/>
        </w:tabs>
        <w:jc w:val="both"/>
        <w:rPr>
          <w:lang w:val="lt-LT" w:eastAsia="en-GB"/>
        </w:rPr>
      </w:pPr>
    </w:p>
    <w:p w14:paraId="668AAFAE" w14:textId="77777777" w:rsidR="00AE7847" w:rsidRPr="00AE7291" w:rsidRDefault="00AE7847" w:rsidP="00AE7847">
      <w:pPr>
        <w:tabs>
          <w:tab w:val="left" w:pos="6870"/>
        </w:tabs>
        <w:rPr>
          <w:lang w:val="lt-LT" w:eastAsia="en-GB"/>
        </w:rPr>
      </w:pPr>
    </w:p>
    <w:p w14:paraId="7182A6DC" w14:textId="77777777" w:rsidR="00AE7847" w:rsidRPr="00AE7291" w:rsidRDefault="00AE7847" w:rsidP="00AE7847">
      <w:pPr>
        <w:tabs>
          <w:tab w:val="left" w:pos="6870"/>
        </w:tabs>
        <w:rPr>
          <w:lang w:val="lt-LT" w:eastAsia="en-GB"/>
        </w:rPr>
      </w:pPr>
    </w:p>
    <w:p w14:paraId="3C484167" w14:textId="77777777" w:rsidR="00AE7847" w:rsidRPr="00AE7291" w:rsidRDefault="00AE7847" w:rsidP="00AE7847">
      <w:pPr>
        <w:tabs>
          <w:tab w:val="left" w:pos="6870"/>
        </w:tabs>
        <w:rPr>
          <w:lang w:val="lt-LT" w:eastAsia="en-GB"/>
        </w:rPr>
      </w:pPr>
    </w:p>
    <w:p w14:paraId="3B01F372" w14:textId="77777777" w:rsidR="00AE7847" w:rsidRPr="00AE7291" w:rsidRDefault="00AE7847" w:rsidP="00AE7847">
      <w:pPr>
        <w:rPr>
          <w:lang w:val="lt-LT"/>
        </w:rPr>
      </w:pPr>
    </w:p>
    <w:p w14:paraId="54E52CE3" w14:textId="77777777" w:rsidR="00AE7847" w:rsidRPr="00AE7291" w:rsidRDefault="00AE7847" w:rsidP="00AE7847">
      <w:pPr>
        <w:rPr>
          <w:lang w:val="lt-LT"/>
        </w:rPr>
      </w:pPr>
    </w:p>
    <w:p w14:paraId="76F7DD73" w14:textId="77777777" w:rsidR="00AE7847" w:rsidRPr="00AE7291" w:rsidRDefault="00AE7847" w:rsidP="00AE7847">
      <w:pPr>
        <w:rPr>
          <w:lang w:val="lt-LT"/>
        </w:rPr>
      </w:pPr>
    </w:p>
    <w:p w14:paraId="1DF76E94" w14:textId="77777777" w:rsidR="00AE7847" w:rsidRPr="00AE7291" w:rsidRDefault="00AE7847" w:rsidP="00AE7847">
      <w:pPr>
        <w:rPr>
          <w:lang w:val="lt-LT"/>
        </w:rPr>
      </w:pPr>
    </w:p>
    <w:p w14:paraId="3859E986" w14:textId="77777777" w:rsidR="00AE7847" w:rsidRPr="00AE7291" w:rsidRDefault="00AE7847" w:rsidP="00AE7847">
      <w:pPr>
        <w:rPr>
          <w:lang w:val="lt-LT"/>
        </w:rPr>
      </w:pPr>
    </w:p>
    <w:p w14:paraId="6C6097A3" w14:textId="77777777" w:rsidR="00AE7847" w:rsidRPr="00AE7291" w:rsidRDefault="00AE7847" w:rsidP="00AE7847">
      <w:pPr>
        <w:rPr>
          <w:lang w:val="lt-LT"/>
        </w:rPr>
      </w:pPr>
    </w:p>
    <w:p w14:paraId="50A63FE0" w14:textId="77777777" w:rsidR="00AE7847" w:rsidRPr="00AE7291" w:rsidRDefault="00AE7847" w:rsidP="00AE7847">
      <w:pPr>
        <w:rPr>
          <w:lang w:val="lt-LT"/>
        </w:rPr>
      </w:pPr>
    </w:p>
    <w:p w14:paraId="14ED515D" w14:textId="77777777" w:rsidR="00AE7847" w:rsidRPr="00AE7291" w:rsidRDefault="00AE7847" w:rsidP="00AE7847">
      <w:pPr>
        <w:rPr>
          <w:lang w:val="lt-LT"/>
        </w:rPr>
      </w:pPr>
    </w:p>
    <w:p w14:paraId="6F572038" w14:textId="77777777" w:rsidR="00AE7847" w:rsidRPr="00AE7291" w:rsidRDefault="00AE7847" w:rsidP="00AE7847">
      <w:pPr>
        <w:rPr>
          <w:lang w:val="lt-LT"/>
        </w:rPr>
      </w:pPr>
    </w:p>
    <w:p w14:paraId="7C7BF076" w14:textId="77777777" w:rsidR="00AE7847" w:rsidRPr="00AE7291" w:rsidRDefault="00AE7847" w:rsidP="00AE7847">
      <w:pPr>
        <w:rPr>
          <w:lang w:val="lt-LT"/>
        </w:rPr>
      </w:pPr>
    </w:p>
    <w:p w14:paraId="39C4E344" w14:textId="77777777" w:rsidR="00AE7847" w:rsidRPr="00AE7291" w:rsidRDefault="00AE7847" w:rsidP="00AE7847">
      <w:pPr>
        <w:ind w:left="2592"/>
        <w:jc w:val="center"/>
        <w:rPr>
          <w:lang w:val="lt-LT" w:eastAsia="lt-LT"/>
        </w:rPr>
      </w:pPr>
      <w:r w:rsidRPr="00AE7291">
        <w:rPr>
          <w:lang w:val="lt-LT" w:eastAsia="lt-LT"/>
        </w:rPr>
        <w:br w:type="page"/>
      </w:r>
    </w:p>
    <w:p w14:paraId="3D18824C" w14:textId="77777777" w:rsidR="00941773" w:rsidRDefault="00941773" w:rsidP="00941773">
      <w:pPr>
        <w:ind w:left="5387"/>
        <w:rPr>
          <w:lang w:val="lt-LT" w:eastAsia="lt-LT"/>
        </w:rPr>
        <w:sectPr w:rsidR="00941773" w:rsidSect="007B101A">
          <w:pgSz w:w="12240" w:h="15840"/>
          <w:pgMar w:top="1134" w:right="567" w:bottom="567" w:left="1701" w:header="720" w:footer="720" w:gutter="0"/>
          <w:cols w:space="720"/>
          <w:docGrid w:linePitch="360"/>
        </w:sectPr>
      </w:pPr>
    </w:p>
    <w:p w14:paraId="514F800B" w14:textId="2D0FF4B4" w:rsidR="008B0C43" w:rsidRPr="00AE7291" w:rsidRDefault="008B0C43" w:rsidP="00941773">
      <w:pPr>
        <w:ind w:left="5387"/>
        <w:rPr>
          <w:lang w:val="lt-LT" w:eastAsia="lt-LT"/>
        </w:rPr>
      </w:pPr>
      <w:r w:rsidRPr="00AE7291">
        <w:rPr>
          <w:lang w:val="lt-LT" w:eastAsia="lt-LT"/>
        </w:rPr>
        <w:lastRenderedPageBreak/>
        <w:t>PATVIRTINTA</w:t>
      </w:r>
    </w:p>
    <w:p w14:paraId="44897E68" w14:textId="77777777" w:rsidR="00941773" w:rsidRDefault="008B0C43" w:rsidP="00941773">
      <w:pPr>
        <w:ind w:left="5387"/>
        <w:rPr>
          <w:lang w:val="lt-LT" w:eastAsia="lt-LT"/>
        </w:rPr>
      </w:pPr>
      <w:r w:rsidRPr="00AE7291">
        <w:rPr>
          <w:lang w:val="lt-LT" w:eastAsia="lt-LT"/>
        </w:rPr>
        <w:t>Kėdainių rajono savivaldybės tarybos</w:t>
      </w:r>
    </w:p>
    <w:p w14:paraId="20199C33" w14:textId="1CE0CFEC" w:rsidR="008B0C43" w:rsidRPr="00AE7291" w:rsidRDefault="008B0C43" w:rsidP="00941773">
      <w:pPr>
        <w:ind w:left="5387"/>
        <w:rPr>
          <w:lang w:val="lt-LT" w:eastAsia="lt-LT"/>
        </w:rPr>
      </w:pPr>
      <w:r w:rsidRPr="00AE7291">
        <w:rPr>
          <w:lang w:val="lt-LT" w:eastAsia="lt-LT"/>
        </w:rPr>
        <w:t>202</w:t>
      </w:r>
      <w:r w:rsidR="00AE7291" w:rsidRPr="00AE7291">
        <w:rPr>
          <w:lang w:val="lt-LT" w:eastAsia="lt-LT"/>
        </w:rPr>
        <w:t>5</w:t>
      </w:r>
      <w:r w:rsidRPr="00AE7291">
        <w:rPr>
          <w:lang w:val="lt-LT" w:eastAsia="lt-LT"/>
        </w:rPr>
        <w:t xml:space="preserve"> m. vasario</w:t>
      </w:r>
      <w:r w:rsidR="00941773">
        <w:rPr>
          <w:lang w:val="lt-LT" w:eastAsia="lt-LT"/>
        </w:rPr>
        <w:t xml:space="preserve"> 21 </w:t>
      </w:r>
      <w:r w:rsidRPr="00AE7291">
        <w:rPr>
          <w:lang w:val="lt-LT" w:eastAsia="lt-LT"/>
        </w:rPr>
        <w:t>d. sprendimu Nr. TS-</w:t>
      </w:r>
      <w:r w:rsidR="00D14990">
        <w:rPr>
          <w:lang w:val="lt-LT" w:eastAsia="lt-LT"/>
        </w:rPr>
        <w:t>41</w:t>
      </w:r>
    </w:p>
    <w:p w14:paraId="118A1756" w14:textId="77777777" w:rsidR="008B0C43" w:rsidRPr="00AE7291" w:rsidRDefault="008B0C43" w:rsidP="008B0C43">
      <w:pPr>
        <w:rPr>
          <w:lang w:val="lt-LT" w:eastAsia="lt-LT"/>
        </w:rPr>
      </w:pPr>
    </w:p>
    <w:p w14:paraId="79AE0AAA" w14:textId="77777777" w:rsidR="008B0C43" w:rsidRPr="00AE7291" w:rsidRDefault="008B0C43" w:rsidP="008B0C43">
      <w:pPr>
        <w:jc w:val="center"/>
        <w:rPr>
          <w:b/>
          <w:bCs/>
          <w:caps/>
        </w:rPr>
      </w:pPr>
      <w:r w:rsidRPr="00AE7291">
        <w:rPr>
          <w:b/>
          <w:bCs/>
          <w:caps/>
        </w:rPr>
        <w:t>Kėdainių rajono savivaldybės kontrolės komiteto</w:t>
      </w:r>
    </w:p>
    <w:p w14:paraId="24DC2674" w14:textId="16DDE514" w:rsidR="008B0C43" w:rsidRPr="00AE7291" w:rsidRDefault="008B0C43" w:rsidP="008B0C43">
      <w:pPr>
        <w:jc w:val="center"/>
        <w:rPr>
          <w:b/>
          <w:bCs/>
          <w:caps/>
        </w:rPr>
      </w:pPr>
      <w:r w:rsidRPr="00AE7291">
        <w:rPr>
          <w:b/>
          <w:bCs/>
          <w:caps/>
        </w:rPr>
        <w:t>202</w:t>
      </w:r>
      <w:r w:rsidR="00AE7291" w:rsidRPr="00AE7291">
        <w:rPr>
          <w:b/>
          <w:bCs/>
          <w:caps/>
        </w:rPr>
        <w:t>5</w:t>
      </w:r>
      <w:r w:rsidRPr="00AE7291">
        <w:rPr>
          <w:b/>
          <w:bCs/>
          <w:caps/>
        </w:rPr>
        <w:t xml:space="preserve"> metų veiklos programa</w:t>
      </w:r>
    </w:p>
    <w:p w14:paraId="2CBBEC03" w14:textId="77777777" w:rsidR="008B0C43" w:rsidRPr="00AE7291" w:rsidRDefault="008B0C43" w:rsidP="008B0C43">
      <w:pPr>
        <w:jc w:val="center"/>
        <w:rPr>
          <w:b/>
          <w:bCs/>
          <w:caps/>
        </w:rPr>
      </w:pPr>
    </w:p>
    <w:tbl>
      <w:tblPr>
        <w:tblStyle w:val="Lentelstinklelis"/>
        <w:tblW w:w="10065" w:type="dxa"/>
        <w:tblInd w:w="-147" w:type="dxa"/>
        <w:tblLayout w:type="fixed"/>
        <w:tblLook w:val="04A0" w:firstRow="1" w:lastRow="0" w:firstColumn="1" w:lastColumn="0" w:noHBand="0" w:noVBand="1"/>
      </w:tblPr>
      <w:tblGrid>
        <w:gridCol w:w="709"/>
        <w:gridCol w:w="5103"/>
        <w:gridCol w:w="1373"/>
        <w:gridCol w:w="2880"/>
      </w:tblGrid>
      <w:tr w:rsidR="00AE7291" w:rsidRPr="00AE7291" w14:paraId="6164FEB6" w14:textId="77777777" w:rsidTr="0073502C">
        <w:tc>
          <w:tcPr>
            <w:tcW w:w="709" w:type="dxa"/>
          </w:tcPr>
          <w:p w14:paraId="4658281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Eil. Nr.</w:t>
            </w:r>
          </w:p>
        </w:tc>
        <w:tc>
          <w:tcPr>
            <w:tcW w:w="5103" w:type="dxa"/>
          </w:tcPr>
          <w:p w14:paraId="3F07DB58" w14:textId="77777777" w:rsidR="00AE7291" w:rsidRPr="00AE7291" w:rsidRDefault="00AE7291" w:rsidP="002A78FB">
            <w:pPr>
              <w:jc w:val="center"/>
              <w:rPr>
                <w:rFonts w:ascii="Times New Roman" w:hAnsi="Times New Roman" w:cs="Times New Roman"/>
              </w:rPr>
            </w:pPr>
          </w:p>
          <w:p w14:paraId="2B768DA5"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Svarstymo tema</w:t>
            </w:r>
          </w:p>
        </w:tc>
        <w:tc>
          <w:tcPr>
            <w:tcW w:w="1373" w:type="dxa"/>
          </w:tcPr>
          <w:p w14:paraId="6338B8B1" w14:textId="7E21DA35" w:rsidR="00AE7291" w:rsidRPr="00AE7291" w:rsidRDefault="00AE7291" w:rsidP="0073502C">
            <w:pPr>
              <w:jc w:val="center"/>
              <w:rPr>
                <w:rFonts w:ascii="Times New Roman" w:hAnsi="Times New Roman" w:cs="Times New Roman"/>
              </w:rPr>
            </w:pPr>
            <w:r w:rsidRPr="00AE7291">
              <w:rPr>
                <w:rFonts w:ascii="Times New Roman" w:hAnsi="Times New Roman" w:cs="Times New Roman"/>
              </w:rPr>
              <w:t>Svarstymo laikas</w:t>
            </w:r>
            <w:r w:rsidR="0073502C">
              <w:rPr>
                <w:rFonts w:ascii="Times New Roman" w:hAnsi="Times New Roman" w:cs="Times New Roman"/>
              </w:rPr>
              <w:t xml:space="preserve"> </w:t>
            </w:r>
            <w:r w:rsidRPr="00AE7291">
              <w:rPr>
                <w:rFonts w:ascii="Times New Roman" w:hAnsi="Times New Roman" w:cs="Times New Roman"/>
              </w:rPr>
              <w:t>(ketv.)</w:t>
            </w:r>
          </w:p>
        </w:tc>
        <w:tc>
          <w:tcPr>
            <w:tcW w:w="2880" w:type="dxa"/>
          </w:tcPr>
          <w:p w14:paraId="1212416F"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Atsakingas už medžiagos  svarstymui pateikimą</w:t>
            </w:r>
          </w:p>
        </w:tc>
      </w:tr>
      <w:tr w:rsidR="00AE7291" w:rsidRPr="00AE7291" w14:paraId="3FFD0093" w14:textId="77777777" w:rsidTr="0073502C">
        <w:tc>
          <w:tcPr>
            <w:tcW w:w="709" w:type="dxa"/>
          </w:tcPr>
          <w:p w14:paraId="7A8C7F94" w14:textId="77777777" w:rsidR="00AE7291" w:rsidRPr="0073502C" w:rsidRDefault="00AE7291" w:rsidP="0073502C">
            <w:pPr>
              <w:pStyle w:val="Sraopastraipa"/>
              <w:numPr>
                <w:ilvl w:val="0"/>
                <w:numId w:val="6"/>
              </w:numPr>
              <w:ind w:left="0" w:firstLine="0"/>
              <w:rPr>
                <w:rFonts w:ascii="Times New Roman" w:hAnsi="Times New Roman" w:cs="Times New Roman"/>
              </w:rPr>
            </w:pPr>
          </w:p>
        </w:tc>
        <w:tc>
          <w:tcPr>
            <w:tcW w:w="5103" w:type="dxa"/>
            <w:shd w:val="clear" w:color="auto" w:fill="auto"/>
          </w:tcPr>
          <w:p w14:paraId="7B074D71"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Fizinių ir juridinių asmenų skundų tyrimas ir</w:t>
            </w:r>
          </w:p>
          <w:p w14:paraId="6232F1D8"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atsakymų svarstymas</w:t>
            </w:r>
          </w:p>
        </w:tc>
        <w:tc>
          <w:tcPr>
            <w:tcW w:w="1373" w:type="dxa"/>
            <w:shd w:val="clear" w:color="auto" w:fill="auto"/>
          </w:tcPr>
          <w:p w14:paraId="5774C6C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Pagal</w:t>
            </w:r>
          </w:p>
          <w:p w14:paraId="35FBB6C9"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poreikį</w:t>
            </w:r>
          </w:p>
        </w:tc>
        <w:tc>
          <w:tcPr>
            <w:tcW w:w="2880" w:type="dxa"/>
            <w:shd w:val="clear" w:color="auto" w:fill="auto"/>
          </w:tcPr>
          <w:p w14:paraId="14A010B8"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w:t>
            </w:r>
          </w:p>
          <w:p w14:paraId="5BAE123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pirmininkas</w:t>
            </w:r>
          </w:p>
        </w:tc>
      </w:tr>
      <w:tr w:rsidR="00AE7291" w:rsidRPr="00AE7291" w14:paraId="2F678D45" w14:textId="77777777" w:rsidTr="0073502C">
        <w:tc>
          <w:tcPr>
            <w:tcW w:w="709" w:type="dxa"/>
          </w:tcPr>
          <w:p w14:paraId="680BDD45"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6DE89F1D" w14:textId="47C53557" w:rsidR="00AE7291" w:rsidRPr="00AE7291" w:rsidRDefault="00AE7291" w:rsidP="0073502C">
            <w:pPr>
              <w:rPr>
                <w:rFonts w:ascii="Times New Roman" w:hAnsi="Times New Roman" w:cs="Times New Roman"/>
              </w:rPr>
            </w:pPr>
            <w:r w:rsidRPr="00AE7291">
              <w:rPr>
                <w:rFonts w:ascii="Times New Roman" w:hAnsi="Times New Roman" w:cs="Times New Roman"/>
              </w:rPr>
              <w:t>Institucijų, įstaigų ir įmonių vadovų išklausymas dėl</w:t>
            </w:r>
            <w:r w:rsidR="0073502C">
              <w:rPr>
                <w:rFonts w:ascii="Times New Roman" w:hAnsi="Times New Roman" w:cs="Times New Roman"/>
              </w:rPr>
              <w:t xml:space="preserve"> </w:t>
            </w:r>
            <w:r w:rsidR="000960EA">
              <w:rPr>
                <w:rFonts w:ascii="Times New Roman" w:hAnsi="Times New Roman" w:cs="Times New Roman"/>
              </w:rPr>
              <w:t>S</w:t>
            </w:r>
            <w:r w:rsidRPr="00AE7291">
              <w:rPr>
                <w:rFonts w:ascii="Times New Roman" w:hAnsi="Times New Roman" w:cs="Times New Roman"/>
              </w:rPr>
              <w:t>avivaldybės kontrolės ir audito tarnybos atlikto atitikties,</w:t>
            </w:r>
            <w:r w:rsidR="0073502C">
              <w:rPr>
                <w:rFonts w:ascii="Times New Roman" w:hAnsi="Times New Roman" w:cs="Times New Roman"/>
              </w:rPr>
              <w:t xml:space="preserve"> </w:t>
            </w:r>
            <w:r w:rsidRPr="00AE7291">
              <w:rPr>
                <w:rFonts w:ascii="Times New Roman" w:hAnsi="Times New Roman" w:cs="Times New Roman"/>
              </w:rPr>
              <w:t>finansinio ir veiklos audito metu nustatytų trūkumų ar</w:t>
            </w:r>
            <w:r w:rsidR="0073502C">
              <w:rPr>
                <w:rFonts w:ascii="Times New Roman" w:hAnsi="Times New Roman" w:cs="Times New Roman"/>
              </w:rPr>
              <w:t xml:space="preserve"> </w:t>
            </w:r>
            <w:r w:rsidRPr="00AE7291">
              <w:rPr>
                <w:rFonts w:ascii="Times New Roman" w:hAnsi="Times New Roman" w:cs="Times New Roman"/>
              </w:rPr>
              <w:t>teisės aktų pažeidimų pašalinimo, prireikus kreipimasis į</w:t>
            </w:r>
            <w:r w:rsidR="0073502C">
              <w:rPr>
                <w:rFonts w:ascii="Times New Roman" w:hAnsi="Times New Roman" w:cs="Times New Roman"/>
              </w:rPr>
              <w:t xml:space="preserve"> </w:t>
            </w:r>
            <w:r w:rsidRPr="00AE7291">
              <w:rPr>
                <w:rFonts w:ascii="Times New Roman" w:hAnsi="Times New Roman" w:cs="Times New Roman"/>
              </w:rPr>
              <w:t xml:space="preserve">merą ir (ar) </w:t>
            </w:r>
            <w:r w:rsidR="000960EA">
              <w:rPr>
                <w:rFonts w:ascii="Times New Roman" w:hAnsi="Times New Roman" w:cs="Times New Roman"/>
              </w:rPr>
              <w:t>S</w:t>
            </w:r>
            <w:r w:rsidRPr="00AE7291">
              <w:rPr>
                <w:rFonts w:ascii="Times New Roman" w:hAnsi="Times New Roman" w:cs="Times New Roman"/>
              </w:rPr>
              <w:t xml:space="preserve">avivaldybės tarybą dėl </w:t>
            </w:r>
            <w:r w:rsidR="00A6365B">
              <w:rPr>
                <w:rFonts w:ascii="Times New Roman" w:hAnsi="Times New Roman" w:cs="Times New Roman"/>
              </w:rPr>
              <w:t>S</w:t>
            </w:r>
            <w:r w:rsidRPr="00AE7291">
              <w:rPr>
                <w:rFonts w:ascii="Times New Roman" w:hAnsi="Times New Roman" w:cs="Times New Roman"/>
              </w:rPr>
              <w:t>avivaldybės</w:t>
            </w:r>
            <w:r w:rsidR="0073502C">
              <w:rPr>
                <w:rFonts w:ascii="Times New Roman" w:hAnsi="Times New Roman" w:cs="Times New Roman"/>
              </w:rPr>
              <w:t xml:space="preserve"> </w:t>
            </w:r>
            <w:r w:rsidRPr="00AE7291">
              <w:rPr>
                <w:rFonts w:ascii="Times New Roman" w:hAnsi="Times New Roman" w:cs="Times New Roman"/>
              </w:rPr>
              <w:t>kontrolės ir audito tarnybos reikalavimų įvykdymo.</w:t>
            </w:r>
          </w:p>
        </w:tc>
        <w:tc>
          <w:tcPr>
            <w:tcW w:w="1373" w:type="dxa"/>
          </w:tcPr>
          <w:p w14:paraId="102CFC92"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Pagal</w:t>
            </w:r>
          </w:p>
          <w:p w14:paraId="28E22935"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poreikį</w:t>
            </w:r>
          </w:p>
        </w:tc>
        <w:tc>
          <w:tcPr>
            <w:tcW w:w="2880" w:type="dxa"/>
          </w:tcPr>
          <w:p w14:paraId="0753AAA0"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w:t>
            </w:r>
          </w:p>
          <w:p w14:paraId="2FC583D5"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pirmininkas,</w:t>
            </w:r>
          </w:p>
          <w:p w14:paraId="475F55B3"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0F251EAA" w14:textId="77777777" w:rsidTr="0073502C">
        <w:tc>
          <w:tcPr>
            <w:tcW w:w="709" w:type="dxa"/>
          </w:tcPr>
          <w:p w14:paraId="32A3505B" w14:textId="77777777" w:rsidR="00AE7291" w:rsidRPr="0073502C" w:rsidRDefault="00AE7291" w:rsidP="0073502C">
            <w:pPr>
              <w:pStyle w:val="Sraopastraipa"/>
              <w:numPr>
                <w:ilvl w:val="0"/>
                <w:numId w:val="6"/>
              </w:numPr>
              <w:ind w:left="0" w:firstLine="0"/>
              <w:rPr>
                <w:rFonts w:ascii="Times New Roman" w:hAnsi="Times New Roman" w:cs="Times New Roman"/>
              </w:rPr>
            </w:pPr>
          </w:p>
        </w:tc>
        <w:tc>
          <w:tcPr>
            <w:tcW w:w="5103" w:type="dxa"/>
          </w:tcPr>
          <w:p w14:paraId="3E4E870E"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Apžvalginiai Kontrolės komiteto susitikimai su</w:t>
            </w:r>
          </w:p>
          <w:p w14:paraId="43ACB7FD" w14:textId="3C918DBC" w:rsidR="00AE7291" w:rsidRPr="00AE7291" w:rsidRDefault="00A6365B" w:rsidP="0073502C">
            <w:pPr>
              <w:rPr>
                <w:rFonts w:ascii="Times New Roman" w:hAnsi="Times New Roman" w:cs="Times New Roman"/>
              </w:rPr>
            </w:pPr>
            <w:r>
              <w:rPr>
                <w:rFonts w:ascii="Times New Roman" w:hAnsi="Times New Roman" w:cs="Times New Roman"/>
              </w:rPr>
              <w:t>S</w:t>
            </w:r>
            <w:r w:rsidR="00AE7291" w:rsidRPr="00AE7291">
              <w:rPr>
                <w:rFonts w:ascii="Times New Roman" w:hAnsi="Times New Roman" w:cs="Times New Roman"/>
              </w:rPr>
              <w:t xml:space="preserve">avivaldybės valdomos įmonės ar </w:t>
            </w:r>
            <w:r>
              <w:rPr>
                <w:rFonts w:ascii="Times New Roman" w:hAnsi="Times New Roman" w:cs="Times New Roman"/>
              </w:rPr>
              <w:t>S</w:t>
            </w:r>
            <w:r w:rsidR="00AE7291" w:rsidRPr="00AE7291">
              <w:rPr>
                <w:rFonts w:ascii="Times New Roman" w:hAnsi="Times New Roman" w:cs="Times New Roman"/>
              </w:rPr>
              <w:t>avivaldybės įstaigos</w:t>
            </w:r>
            <w:r w:rsidR="0073502C">
              <w:rPr>
                <w:rFonts w:ascii="Times New Roman" w:hAnsi="Times New Roman" w:cs="Times New Roman"/>
              </w:rPr>
              <w:t xml:space="preserve"> </w:t>
            </w:r>
            <w:r w:rsidR="00AE7291" w:rsidRPr="00AE7291">
              <w:rPr>
                <w:rFonts w:ascii="Times New Roman" w:hAnsi="Times New Roman" w:cs="Times New Roman"/>
              </w:rPr>
              <w:t>atstovais.</w:t>
            </w:r>
          </w:p>
        </w:tc>
        <w:tc>
          <w:tcPr>
            <w:tcW w:w="1373" w:type="dxa"/>
          </w:tcPr>
          <w:p w14:paraId="541B3C47"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Pagal poreikį</w:t>
            </w:r>
          </w:p>
        </w:tc>
        <w:tc>
          <w:tcPr>
            <w:tcW w:w="2880" w:type="dxa"/>
          </w:tcPr>
          <w:p w14:paraId="33E441B1"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w:t>
            </w:r>
          </w:p>
          <w:p w14:paraId="56B8EB3B"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pirmininkas</w:t>
            </w:r>
          </w:p>
        </w:tc>
      </w:tr>
      <w:tr w:rsidR="00AE7291" w:rsidRPr="00AE7291" w14:paraId="3CE59BD9" w14:textId="77777777" w:rsidTr="0073502C">
        <w:tc>
          <w:tcPr>
            <w:tcW w:w="709" w:type="dxa"/>
          </w:tcPr>
          <w:p w14:paraId="1E160646"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4DFB6CD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kontrolės ir audito tarnybos veiklos plano vykdymo svarstymas.</w:t>
            </w:r>
          </w:p>
        </w:tc>
        <w:tc>
          <w:tcPr>
            <w:tcW w:w="1373" w:type="dxa"/>
          </w:tcPr>
          <w:p w14:paraId="418B63E6"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Kas ketvirtį</w:t>
            </w:r>
          </w:p>
        </w:tc>
        <w:tc>
          <w:tcPr>
            <w:tcW w:w="2880" w:type="dxa"/>
          </w:tcPr>
          <w:p w14:paraId="1B8448B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5B5C2ABA" w14:textId="77777777" w:rsidTr="0073502C">
        <w:tc>
          <w:tcPr>
            <w:tcW w:w="709" w:type="dxa"/>
          </w:tcPr>
          <w:p w14:paraId="4F989CBD"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2CC1CE63" w14:textId="77777777" w:rsidR="00AE7291" w:rsidRPr="00AE7291" w:rsidRDefault="00AE7291" w:rsidP="002A78FB">
            <w:pPr>
              <w:rPr>
                <w:rFonts w:ascii="Times New Roman" w:hAnsi="Times New Roman" w:cs="Times New Roman"/>
                <w:bCs/>
              </w:rPr>
            </w:pPr>
            <w:r w:rsidRPr="00AE7291">
              <w:rPr>
                <w:rFonts w:ascii="Times New Roman" w:hAnsi="Times New Roman" w:cs="Times New Roman"/>
                <w:bCs/>
              </w:rPr>
              <w:t>Savivaldybės kontrolės ir audito tarnybos 2024 m. metinių ataskaitų rinkinio (veiklos ataskaita, finansinių ir biudžeto vykdymo ataskaitų rinkinys) svarstymas.</w:t>
            </w:r>
          </w:p>
        </w:tc>
        <w:tc>
          <w:tcPr>
            <w:tcW w:w="1373" w:type="dxa"/>
          </w:tcPr>
          <w:p w14:paraId="221769A2"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w:t>
            </w:r>
          </w:p>
        </w:tc>
        <w:tc>
          <w:tcPr>
            <w:tcW w:w="2880" w:type="dxa"/>
          </w:tcPr>
          <w:p w14:paraId="773C322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2E4E79E7" w14:textId="77777777" w:rsidTr="0073502C">
        <w:tc>
          <w:tcPr>
            <w:tcW w:w="709" w:type="dxa"/>
          </w:tcPr>
          <w:p w14:paraId="79DFFC75"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20E4FB02" w14:textId="287765F5" w:rsidR="00AE7291" w:rsidRPr="00AE7291" w:rsidRDefault="00AE7291" w:rsidP="002A78FB">
            <w:pPr>
              <w:rPr>
                <w:rFonts w:ascii="Times New Roman" w:hAnsi="Times New Roman" w:cs="Times New Roman"/>
              </w:rPr>
            </w:pPr>
            <w:r w:rsidRPr="00AE7291">
              <w:rPr>
                <w:rFonts w:ascii="Times New Roman" w:hAnsi="Times New Roman" w:cs="Times New Roman"/>
              </w:rPr>
              <w:t xml:space="preserve">Kėdainių rajono </w:t>
            </w:r>
            <w:r w:rsidR="00A6365B">
              <w:rPr>
                <w:rFonts w:ascii="Times New Roman" w:hAnsi="Times New Roman" w:cs="Times New Roman"/>
              </w:rPr>
              <w:t>s</w:t>
            </w:r>
            <w:r w:rsidRPr="00AE7291">
              <w:rPr>
                <w:rFonts w:ascii="Times New Roman" w:hAnsi="Times New Roman" w:cs="Times New Roman"/>
              </w:rPr>
              <w:t xml:space="preserve">avivaldybės 2024 metinių ataskaitų rinkinio, </w:t>
            </w:r>
            <w:r w:rsidR="00A6365B">
              <w:rPr>
                <w:rFonts w:ascii="Times New Roman" w:hAnsi="Times New Roman" w:cs="Times New Roman"/>
              </w:rPr>
              <w:t>S</w:t>
            </w:r>
            <w:r w:rsidRPr="00AE7291">
              <w:rPr>
                <w:rFonts w:ascii="Times New Roman" w:hAnsi="Times New Roman" w:cs="Times New Roman"/>
              </w:rPr>
              <w:t>avivaldybės biudžeto ir turto naudojimo audito</w:t>
            </w:r>
            <w:r w:rsidRPr="00AE7291">
              <w:rPr>
                <w:rFonts w:ascii="Times New Roman" w:hAnsi="Times New Roman" w:cs="Times New Roman"/>
                <w:bCs/>
              </w:rPr>
              <w:t xml:space="preserve"> svarstymas</w:t>
            </w:r>
            <w:r w:rsidRPr="00AE7291">
              <w:rPr>
                <w:rFonts w:ascii="Times New Roman" w:hAnsi="Times New Roman" w:cs="Times New Roman"/>
                <w:b/>
                <w:bCs/>
              </w:rPr>
              <w:t>.</w:t>
            </w:r>
          </w:p>
        </w:tc>
        <w:tc>
          <w:tcPr>
            <w:tcW w:w="1373" w:type="dxa"/>
          </w:tcPr>
          <w:p w14:paraId="0B7E41CA"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w:t>
            </w:r>
          </w:p>
          <w:p w14:paraId="05AE8F7E" w14:textId="77777777" w:rsidR="00AE7291" w:rsidRPr="00AE7291" w:rsidRDefault="00AE7291" w:rsidP="002A78FB">
            <w:pPr>
              <w:jc w:val="center"/>
              <w:rPr>
                <w:rFonts w:ascii="Times New Roman" w:hAnsi="Times New Roman" w:cs="Times New Roman"/>
              </w:rPr>
            </w:pPr>
          </w:p>
        </w:tc>
        <w:tc>
          <w:tcPr>
            <w:tcW w:w="2880" w:type="dxa"/>
          </w:tcPr>
          <w:p w14:paraId="14C3959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6F4CF1FD" w14:textId="77777777" w:rsidTr="0073502C">
        <w:tc>
          <w:tcPr>
            <w:tcW w:w="709" w:type="dxa"/>
          </w:tcPr>
          <w:p w14:paraId="13A767AA"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1840A8F2"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Kėdainių rajono  savivaldybės administracijos tarnybinių komandiruočių vykdymo analizė.</w:t>
            </w:r>
          </w:p>
        </w:tc>
        <w:tc>
          <w:tcPr>
            <w:tcW w:w="1373" w:type="dxa"/>
          </w:tcPr>
          <w:p w14:paraId="039E0AA2"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w:t>
            </w:r>
          </w:p>
        </w:tc>
        <w:tc>
          <w:tcPr>
            <w:tcW w:w="2880" w:type="dxa"/>
          </w:tcPr>
          <w:p w14:paraId="610A9D99" w14:textId="77777777" w:rsidR="00AE7291" w:rsidRPr="00AE7291" w:rsidRDefault="00AE7291" w:rsidP="002A78FB">
            <w:pPr>
              <w:rPr>
                <w:rFonts w:ascii="Times New Roman" w:hAnsi="Times New Roman" w:cs="Times New Roman"/>
                <w:strike/>
              </w:rPr>
            </w:pPr>
            <w:r w:rsidRPr="00AE7291">
              <w:rPr>
                <w:rFonts w:ascii="Times New Roman" w:hAnsi="Times New Roman" w:cs="Times New Roman"/>
              </w:rPr>
              <w:t>Administracijos direktorius</w:t>
            </w:r>
          </w:p>
        </w:tc>
      </w:tr>
      <w:tr w:rsidR="00AE7291" w:rsidRPr="00AE7291" w14:paraId="0DC45960" w14:textId="77777777" w:rsidTr="0073502C">
        <w:tc>
          <w:tcPr>
            <w:tcW w:w="709" w:type="dxa"/>
          </w:tcPr>
          <w:p w14:paraId="75EC56F7"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06D13CD7" w14:textId="1D092237" w:rsidR="00AE7291" w:rsidRPr="00AE7291" w:rsidRDefault="00AE7291" w:rsidP="002A78FB">
            <w:pPr>
              <w:rPr>
                <w:rFonts w:ascii="Times New Roman" w:hAnsi="Times New Roman" w:cs="Times New Roman"/>
              </w:rPr>
            </w:pPr>
            <w:r w:rsidRPr="00AE7291">
              <w:rPr>
                <w:rFonts w:ascii="Times New Roman" w:hAnsi="Times New Roman" w:cs="Times New Roman"/>
              </w:rPr>
              <w:t xml:space="preserve">Finansiniai, atitikties ir veiklos auditai </w:t>
            </w:r>
            <w:r w:rsidR="00A6365B">
              <w:rPr>
                <w:rFonts w:ascii="Times New Roman" w:hAnsi="Times New Roman" w:cs="Times New Roman"/>
              </w:rPr>
              <w:t>S</w:t>
            </w:r>
            <w:r w:rsidRPr="00AE7291">
              <w:rPr>
                <w:rFonts w:ascii="Times New Roman" w:hAnsi="Times New Roman" w:cs="Times New Roman"/>
              </w:rPr>
              <w:t>avivaldybės kontroliuojamose įmonėse.</w:t>
            </w:r>
          </w:p>
        </w:tc>
        <w:tc>
          <w:tcPr>
            <w:tcW w:w="1373" w:type="dxa"/>
          </w:tcPr>
          <w:p w14:paraId="2417C85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III-IV</w:t>
            </w:r>
          </w:p>
        </w:tc>
        <w:tc>
          <w:tcPr>
            <w:tcW w:w="2880" w:type="dxa"/>
          </w:tcPr>
          <w:p w14:paraId="3F6E83D5"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52F103D8" w14:textId="77777777" w:rsidTr="0073502C">
        <w:tc>
          <w:tcPr>
            <w:tcW w:w="709" w:type="dxa"/>
          </w:tcPr>
          <w:p w14:paraId="40A566EE"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246A9500" w14:textId="779B9407" w:rsidR="00AE7291" w:rsidRPr="00AE7291" w:rsidRDefault="00AE7291" w:rsidP="002A78FB">
            <w:pPr>
              <w:rPr>
                <w:rFonts w:ascii="Times New Roman" w:hAnsi="Times New Roman" w:cs="Times New Roman"/>
              </w:rPr>
            </w:pPr>
            <w:r w:rsidRPr="00AE7291">
              <w:rPr>
                <w:rFonts w:ascii="Times New Roman" w:hAnsi="Times New Roman" w:cs="Times New Roman"/>
              </w:rPr>
              <w:t>Sveikatos priežiūros specialistų skatinimo dirbti VšĮ Kėdainių PSPC ir VšĮ Kėdainių ligoninė</w:t>
            </w:r>
            <w:r w:rsidR="00A6365B">
              <w:rPr>
                <w:rFonts w:ascii="Times New Roman" w:hAnsi="Times New Roman" w:cs="Times New Roman"/>
              </w:rPr>
              <w:t>je</w:t>
            </w:r>
            <w:r w:rsidRPr="00AE7291">
              <w:rPr>
                <w:rFonts w:ascii="Times New Roman" w:hAnsi="Times New Roman" w:cs="Times New Roman"/>
              </w:rPr>
              <w:t xml:space="preserve"> programų įgyvendinimas.</w:t>
            </w:r>
          </w:p>
        </w:tc>
        <w:tc>
          <w:tcPr>
            <w:tcW w:w="1373" w:type="dxa"/>
          </w:tcPr>
          <w:p w14:paraId="27E2E0FE"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III-IV</w:t>
            </w:r>
          </w:p>
        </w:tc>
        <w:tc>
          <w:tcPr>
            <w:tcW w:w="2880" w:type="dxa"/>
          </w:tcPr>
          <w:p w14:paraId="45DE2865"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p w14:paraId="76C0866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Administracijos direktorius</w:t>
            </w:r>
          </w:p>
        </w:tc>
      </w:tr>
      <w:tr w:rsidR="00AE7291" w:rsidRPr="00AE7291" w14:paraId="680026FA" w14:textId="77777777" w:rsidTr="0073502C">
        <w:tc>
          <w:tcPr>
            <w:tcW w:w="709" w:type="dxa"/>
          </w:tcPr>
          <w:p w14:paraId="032D5B00"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7E08C731" w14:textId="36086D14" w:rsidR="00AE7291" w:rsidRPr="00AE7291" w:rsidRDefault="00AE7291" w:rsidP="002A78FB">
            <w:pPr>
              <w:rPr>
                <w:rFonts w:ascii="Times New Roman" w:hAnsi="Times New Roman" w:cs="Times New Roman"/>
              </w:rPr>
            </w:pPr>
            <w:r w:rsidRPr="00AE7291">
              <w:rPr>
                <w:rFonts w:ascii="Times New Roman" w:hAnsi="Times New Roman" w:cs="Times New Roman"/>
              </w:rPr>
              <w:t>Dviračių ir pėsčiųjų takų infrastruktūros mieste ir rajone plėtrai</w:t>
            </w:r>
            <w:r w:rsidR="00A6365B">
              <w:rPr>
                <w:rFonts w:ascii="Times New Roman" w:hAnsi="Times New Roman" w:cs="Times New Roman"/>
              </w:rPr>
              <w:t xml:space="preserve"> </w:t>
            </w:r>
            <w:r w:rsidRPr="00AE7291">
              <w:rPr>
                <w:rFonts w:ascii="Times New Roman" w:hAnsi="Times New Roman" w:cs="Times New Roman"/>
              </w:rPr>
              <w:t>/</w:t>
            </w:r>
            <w:r w:rsidR="00A6365B">
              <w:rPr>
                <w:rFonts w:ascii="Times New Roman" w:hAnsi="Times New Roman" w:cs="Times New Roman"/>
              </w:rPr>
              <w:t xml:space="preserve"> </w:t>
            </w:r>
            <w:r w:rsidRPr="00AE7291">
              <w:rPr>
                <w:rFonts w:ascii="Times New Roman" w:hAnsi="Times New Roman" w:cs="Times New Roman"/>
              </w:rPr>
              <w:t>priežiūrai skirtų lėšų panaudojimas.</w:t>
            </w:r>
          </w:p>
        </w:tc>
        <w:tc>
          <w:tcPr>
            <w:tcW w:w="1373" w:type="dxa"/>
          </w:tcPr>
          <w:p w14:paraId="31CEABD9"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III-IV</w:t>
            </w:r>
          </w:p>
        </w:tc>
        <w:tc>
          <w:tcPr>
            <w:tcW w:w="2880" w:type="dxa"/>
          </w:tcPr>
          <w:p w14:paraId="60A376C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p w14:paraId="7A108D0D"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Administracijos direktorius</w:t>
            </w:r>
          </w:p>
        </w:tc>
      </w:tr>
      <w:tr w:rsidR="00AE7291" w:rsidRPr="00AE7291" w14:paraId="2A2042F6" w14:textId="77777777" w:rsidTr="0073502C">
        <w:tc>
          <w:tcPr>
            <w:tcW w:w="709" w:type="dxa"/>
          </w:tcPr>
          <w:p w14:paraId="68E43D61"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1713960C"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Viešųjų pirkimų prevencinių patikrinimų svarstymas.</w:t>
            </w:r>
          </w:p>
        </w:tc>
        <w:tc>
          <w:tcPr>
            <w:tcW w:w="1373" w:type="dxa"/>
          </w:tcPr>
          <w:p w14:paraId="656FFBBC"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I-IV</w:t>
            </w:r>
          </w:p>
        </w:tc>
        <w:tc>
          <w:tcPr>
            <w:tcW w:w="2880" w:type="dxa"/>
          </w:tcPr>
          <w:p w14:paraId="1419500A"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Savivaldybės kontrolierius</w:t>
            </w:r>
          </w:p>
        </w:tc>
      </w:tr>
      <w:tr w:rsidR="00AE7291" w:rsidRPr="00AE7291" w14:paraId="13728953" w14:textId="77777777" w:rsidTr="0073502C">
        <w:tc>
          <w:tcPr>
            <w:tcW w:w="709" w:type="dxa"/>
          </w:tcPr>
          <w:p w14:paraId="32B59B1A" w14:textId="77777777" w:rsidR="00AE7291" w:rsidRPr="0073502C" w:rsidRDefault="00AE7291" w:rsidP="0073502C">
            <w:pPr>
              <w:pStyle w:val="Sraopastraipa"/>
              <w:numPr>
                <w:ilvl w:val="0"/>
                <w:numId w:val="6"/>
              </w:numPr>
              <w:ind w:left="0" w:firstLine="0"/>
              <w:jc w:val="center"/>
              <w:rPr>
                <w:rFonts w:ascii="Times New Roman" w:hAnsi="Times New Roman" w:cs="Times New Roman"/>
              </w:rPr>
            </w:pPr>
          </w:p>
        </w:tc>
        <w:tc>
          <w:tcPr>
            <w:tcW w:w="5103" w:type="dxa"/>
          </w:tcPr>
          <w:p w14:paraId="7C0C1613"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Kėdainių rajono  savivaldybės administracijos veiklos viešinimo išlaidų panaudojimo aptarimas.</w:t>
            </w:r>
          </w:p>
        </w:tc>
        <w:tc>
          <w:tcPr>
            <w:tcW w:w="1373" w:type="dxa"/>
          </w:tcPr>
          <w:p w14:paraId="76B7CABD"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IV</w:t>
            </w:r>
          </w:p>
        </w:tc>
        <w:tc>
          <w:tcPr>
            <w:tcW w:w="2880" w:type="dxa"/>
          </w:tcPr>
          <w:p w14:paraId="03E9ADF9"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Administracijos direktorius</w:t>
            </w:r>
          </w:p>
          <w:p w14:paraId="36C3DFEE"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Mero patarėjas (ryšiams su visuomene)</w:t>
            </w:r>
          </w:p>
        </w:tc>
      </w:tr>
      <w:tr w:rsidR="00AE7291" w:rsidRPr="00AE7291" w14:paraId="1FDED1C4" w14:textId="77777777" w:rsidTr="0073502C">
        <w:tc>
          <w:tcPr>
            <w:tcW w:w="709" w:type="dxa"/>
          </w:tcPr>
          <w:p w14:paraId="2C0B0327" w14:textId="77777777" w:rsidR="00AE7291" w:rsidRPr="0073502C" w:rsidRDefault="00AE7291" w:rsidP="0073502C">
            <w:pPr>
              <w:pStyle w:val="Sraopastraipa"/>
              <w:numPr>
                <w:ilvl w:val="0"/>
                <w:numId w:val="6"/>
              </w:numPr>
              <w:ind w:left="0" w:firstLine="0"/>
              <w:rPr>
                <w:rFonts w:ascii="Times New Roman" w:hAnsi="Times New Roman" w:cs="Times New Roman"/>
              </w:rPr>
            </w:pPr>
          </w:p>
        </w:tc>
        <w:tc>
          <w:tcPr>
            <w:tcW w:w="5103" w:type="dxa"/>
          </w:tcPr>
          <w:p w14:paraId="3D84CC61" w14:textId="33BD7895" w:rsidR="00AE7291" w:rsidRPr="00AE7291" w:rsidRDefault="00AE7291" w:rsidP="002A78FB">
            <w:pPr>
              <w:rPr>
                <w:rFonts w:ascii="Times New Roman" w:hAnsi="Times New Roman" w:cs="Times New Roman"/>
              </w:rPr>
            </w:pPr>
            <w:r w:rsidRPr="00AE7291">
              <w:rPr>
                <w:rFonts w:ascii="Times New Roman" w:hAnsi="Times New Roman" w:cs="Times New Roman"/>
              </w:rPr>
              <w:t xml:space="preserve">Kėdainių  rajono savivaldybės </w:t>
            </w:r>
            <w:r w:rsidR="00A6365B">
              <w:rPr>
                <w:rFonts w:ascii="Times New Roman" w:hAnsi="Times New Roman" w:cs="Times New Roman"/>
              </w:rPr>
              <w:t>tarybos K</w:t>
            </w:r>
            <w:r w:rsidRPr="00AE7291">
              <w:rPr>
                <w:rFonts w:ascii="Times New Roman" w:hAnsi="Times New Roman" w:cs="Times New Roman"/>
              </w:rPr>
              <w:t>ontrolės komiteto 2026 metų veiklos programos aptarimas ir sudarymas.</w:t>
            </w:r>
          </w:p>
        </w:tc>
        <w:tc>
          <w:tcPr>
            <w:tcW w:w="1373" w:type="dxa"/>
          </w:tcPr>
          <w:p w14:paraId="2AA17D95" w14:textId="77777777" w:rsidR="00AE7291" w:rsidRPr="00AE7291" w:rsidRDefault="00AE7291" w:rsidP="002A78FB">
            <w:pPr>
              <w:jc w:val="center"/>
              <w:rPr>
                <w:rFonts w:ascii="Times New Roman" w:hAnsi="Times New Roman" w:cs="Times New Roman"/>
              </w:rPr>
            </w:pPr>
            <w:r w:rsidRPr="00AE7291">
              <w:rPr>
                <w:rFonts w:ascii="Times New Roman" w:hAnsi="Times New Roman" w:cs="Times New Roman"/>
              </w:rPr>
              <w:t>IV</w:t>
            </w:r>
          </w:p>
        </w:tc>
        <w:tc>
          <w:tcPr>
            <w:tcW w:w="2880" w:type="dxa"/>
          </w:tcPr>
          <w:p w14:paraId="105B7687" w14:textId="77777777" w:rsidR="00AE7291" w:rsidRPr="00AE7291" w:rsidRDefault="00AE7291" w:rsidP="002A78FB">
            <w:pPr>
              <w:rPr>
                <w:rFonts w:ascii="Times New Roman" w:hAnsi="Times New Roman" w:cs="Times New Roman"/>
              </w:rPr>
            </w:pPr>
            <w:r w:rsidRPr="00AE7291">
              <w:rPr>
                <w:rFonts w:ascii="Times New Roman" w:hAnsi="Times New Roman" w:cs="Times New Roman"/>
              </w:rPr>
              <w:t>Kontrolės komiteto pirmininkas</w:t>
            </w:r>
          </w:p>
        </w:tc>
      </w:tr>
    </w:tbl>
    <w:p w14:paraId="02D4EC2B" w14:textId="77777777" w:rsidR="008B0C43" w:rsidRPr="00AE7291" w:rsidRDefault="008B0C43" w:rsidP="008B0C43">
      <w:pPr>
        <w:jc w:val="center"/>
        <w:rPr>
          <w:b/>
          <w:bCs/>
          <w:caps/>
        </w:rPr>
      </w:pPr>
      <w:r w:rsidRPr="00AE7291">
        <w:rPr>
          <w:b/>
          <w:bCs/>
          <w:caps/>
        </w:rPr>
        <w:t>_________________________________</w:t>
      </w:r>
    </w:p>
    <w:p w14:paraId="3D74F002" w14:textId="77777777" w:rsidR="008B0C43" w:rsidRPr="00AE7291" w:rsidRDefault="008B0C43" w:rsidP="00AE7847">
      <w:pPr>
        <w:jc w:val="both"/>
        <w:rPr>
          <w:lang w:val="lt-LT" w:eastAsia="en-GB"/>
        </w:rPr>
      </w:pPr>
    </w:p>
    <w:sectPr w:rsidR="008B0C43" w:rsidRPr="00AE7291" w:rsidSect="007B101A">
      <w:pgSz w:w="12240" w:h="15840"/>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48F"/>
    <w:multiLevelType w:val="hybridMultilevel"/>
    <w:tmpl w:val="BB1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1260D9"/>
    <w:multiLevelType w:val="hybridMultilevel"/>
    <w:tmpl w:val="5F7C853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61332D"/>
    <w:multiLevelType w:val="hybridMultilevel"/>
    <w:tmpl w:val="22C67A3E"/>
    <w:lvl w:ilvl="0" w:tplc="0409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5D4492D"/>
    <w:multiLevelType w:val="hybridMultilevel"/>
    <w:tmpl w:val="2EBEB41C"/>
    <w:lvl w:ilvl="0" w:tplc="0409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59205F95"/>
    <w:multiLevelType w:val="hybridMultilevel"/>
    <w:tmpl w:val="5380BC98"/>
    <w:lvl w:ilvl="0" w:tplc="0409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6292528A"/>
    <w:multiLevelType w:val="hybridMultilevel"/>
    <w:tmpl w:val="96781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272036">
    <w:abstractNumId w:val="0"/>
  </w:num>
  <w:num w:numId="2" w16cid:durableId="1170950431">
    <w:abstractNumId w:val="5"/>
  </w:num>
  <w:num w:numId="3" w16cid:durableId="1727484004">
    <w:abstractNumId w:val="4"/>
  </w:num>
  <w:num w:numId="4" w16cid:durableId="55402392">
    <w:abstractNumId w:val="3"/>
  </w:num>
  <w:num w:numId="5" w16cid:durableId="335962209">
    <w:abstractNumId w:val="2"/>
  </w:num>
  <w:num w:numId="6" w16cid:durableId="78284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CB"/>
    <w:rsid w:val="00070201"/>
    <w:rsid w:val="000960EA"/>
    <w:rsid w:val="00134172"/>
    <w:rsid w:val="00156AE6"/>
    <w:rsid w:val="0018108D"/>
    <w:rsid w:val="00181A85"/>
    <w:rsid w:val="001A511A"/>
    <w:rsid w:val="001C31E8"/>
    <w:rsid w:val="001F2A27"/>
    <w:rsid w:val="002523EC"/>
    <w:rsid w:val="002B3DF1"/>
    <w:rsid w:val="003260B4"/>
    <w:rsid w:val="003407BE"/>
    <w:rsid w:val="003E41CB"/>
    <w:rsid w:val="003E5141"/>
    <w:rsid w:val="0042090A"/>
    <w:rsid w:val="00423F12"/>
    <w:rsid w:val="004429A7"/>
    <w:rsid w:val="004B3995"/>
    <w:rsid w:val="004E1E23"/>
    <w:rsid w:val="00500577"/>
    <w:rsid w:val="00547D64"/>
    <w:rsid w:val="005E0F72"/>
    <w:rsid w:val="005F1E35"/>
    <w:rsid w:val="00616B9D"/>
    <w:rsid w:val="00622468"/>
    <w:rsid w:val="00653B97"/>
    <w:rsid w:val="006640DC"/>
    <w:rsid w:val="00665447"/>
    <w:rsid w:val="00726A53"/>
    <w:rsid w:val="0073502C"/>
    <w:rsid w:val="00740DAA"/>
    <w:rsid w:val="00747B24"/>
    <w:rsid w:val="007B101A"/>
    <w:rsid w:val="007B1F39"/>
    <w:rsid w:val="00860A57"/>
    <w:rsid w:val="008B0C43"/>
    <w:rsid w:val="008D1F82"/>
    <w:rsid w:val="00924CCC"/>
    <w:rsid w:val="00941773"/>
    <w:rsid w:val="00963C31"/>
    <w:rsid w:val="0097548D"/>
    <w:rsid w:val="00A176A7"/>
    <w:rsid w:val="00A33B70"/>
    <w:rsid w:val="00A6352D"/>
    <w:rsid w:val="00A6365B"/>
    <w:rsid w:val="00A70EDA"/>
    <w:rsid w:val="00A72ECC"/>
    <w:rsid w:val="00A855A7"/>
    <w:rsid w:val="00AE7291"/>
    <w:rsid w:val="00AE7847"/>
    <w:rsid w:val="00B82620"/>
    <w:rsid w:val="00BC6F1E"/>
    <w:rsid w:val="00BD7DB9"/>
    <w:rsid w:val="00C439D8"/>
    <w:rsid w:val="00CA6A2D"/>
    <w:rsid w:val="00CC1DAA"/>
    <w:rsid w:val="00CD75BE"/>
    <w:rsid w:val="00D14990"/>
    <w:rsid w:val="00D16CC3"/>
    <w:rsid w:val="00D30887"/>
    <w:rsid w:val="00D82890"/>
    <w:rsid w:val="00E157B7"/>
    <w:rsid w:val="00E3358F"/>
    <w:rsid w:val="00E53661"/>
    <w:rsid w:val="00E917D0"/>
    <w:rsid w:val="00E93029"/>
    <w:rsid w:val="00EE51F6"/>
    <w:rsid w:val="00F653B1"/>
    <w:rsid w:val="00F7206A"/>
    <w:rsid w:val="00F7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7617"/>
  <w15:docId w15:val="{35A2143C-B403-4B22-8E30-F9CD17BB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Debesliotekstas">
    <w:name w:val="Balloon Text"/>
    <w:basedOn w:val="prastasis"/>
    <w:link w:val="DebesliotekstasDiagrama"/>
    <w:uiPriority w:val="99"/>
    <w:semiHidden/>
    <w:unhideWhenUsed/>
    <w:rsid w:val="00CD75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5BE"/>
    <w:rPr>
      <w:rFonts w:ascii="Segoe UI" w:hAnsi="Segoe UI" w:cs="Segoe UI"/>
      <w:sz w:val="18"/>
      <w:szCs w:val="18"/>
    </w:rPr>
  </w:style>
  <w:style w:type="table" w:styleId="Lentelstinklelis">
    <w:name w:val="Table Grid"/>
    <w:basedOn w:val="prastojilentel"/>
    <w:uiPriority w:val="39"/>
    <w:rsid w:val="00726A5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441648">
      <w:bodyDiv w:val="1"/>
      <w:marLeft w:val="0"/>
      <w:marRight w:val="0"/>
      <w:marTop w:val="0"/>
      <w:marBottom w:val="0"/>
      <w:divBdr>
        <w:top w:val="none" w:sz="0" w:space="0" w:color="auto"/>
        <w:left w:val="none" w:sz="0" w:space="0" w:color="auto"/>
        <w:bottom w:val="none" w:sz="0" w:space="0" w:color="auto"/>
        <w:right w:val="none" w:sz="0" w:space="0" w:color="auto"/>
      </w:divBdr>
    </w:div>
    <w:div w:id="15183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CDBB-0F13-4D19-B9BE-D520A4E5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2210</Words>
  <Characters>1261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cp:revision>
  <cp:lastPrinted>2022-02-01T08:42:00Z</cp:lastPrinted>
  <dcterms:created xsi:type="dcterms:W3CDTF">2025-02-25T12:23:00Z</dcterms:created>
  <dcterms:modified xsi:type="dcterms:W3CDTF">2025-02-26T13:12:00Z</dcterms:modified>
</cp:coreProperties>
</file>