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1E630" w14:textId="71D22C8A" w:rsidR="00683D1C" w:rsidRPr="008C1CF4" w:rsidRDefault="00683D1C" w:rsidP="00A129A4">
      <w:pPr>
        <w:overflowPunct/>
        <w:autoSpaceDE/>
        <w:autoSpaceDN/>
        <w:adjustRightInd/>
        <w:jc w:val="right"/>
        <w:textAlignment w:val="auto"/>
        <w:rPr>
          <w:rFonts w:eastAsia="Calibri"/>
          <w:b/>
          <w:bCs/>
          <w:szCs w:val="24"/>
          <w:lang w:val="lt-LT"/>
        </w:rPr>
      </w:pPr>
      <w:bookmarkStart w:id="0" w:name="_Hlk100154343"/>
      <w:bookmarkEnd w:id="0"/>
      <w:r w:rsidRPr="00683D1C">
        <w:rPr>
          <w:rFonts w:eastAsia="Calibri"/>
          <w:b/>
          <w:bCs/>
          <w:szCs w:val="24"/>
          <w:lang w:val="lt-LT"/>
        </w:rPr>
        <w:t>Projektas</w:t>
      </w:r>
    </w:p>
    <w:p w14:paraId="7A889AFF" w14:textId="77777777" w:rsidR="00683D1C" w:rsidRPr="00683D1C" w:rsidRDefault="00683D1C" w:rsidP="00683D1C">
      <w:pPr>
        <w:overflowPunct/>
        <w:autoSpaceDE/>
        <w:autoSpaceDN/>
        <w:adjustRightInd/>
        <w:textAlignment w:val="auto"/>
        <w:rPr>
          <w:rFonts w:eastAsia="Calibri"/>
          <w:szCs w:val="22"/>
          <w:lang w:val="lt-LT"/>
        </w:rPr>
      </w:pPr>
    </w:p>
    <w:p w14:paraId="65AF277D" w14:textId="77777777" w:rsidR="00683D1C" w:rsidRPr="00683D1C" w:rsidRDefault="00683D1C" w:rsidP="00683D1C">
      <w:pPr>
        <w:overflowPunct/>
        <w:autoSpaceDE/>
        <w:autoSpaceDN/>
        <w:adjustRightInd/>
        <w:jc w:val="center"/>
        <w:textAlignment w:val="auto"/>
        <w:rPr>
          <w:rFonts w:eastAsia="Calibri"/>
          <w:b/>
          <w:bCs/>
          <w:caps/>
          <w:szCs w:val="24"/>
          <w:lang w:val="lt-LT"/>
        </w:rPr>
      </w:pPr>
      <w:r w:rsidRPr="00683D1C">
        <w:rPr>
          <w:rFonts w:eastAsia="Calibri"/>
          <w:b/>
          <w:bCs/>
          <w:caps/>
          <w:szCs w:val="24"/>
          <w:lang w:val="lt-LT"/>
        </w:rPr>
        <w:t>kėdainių rajono savivaldybėS TARYBA</w:t>
      </w:r>
    </w:p>
    <w:p w14:paraId="0B8AD42F" w14:textId="77777777" w:rsidR="00683D1C" w:rsidRPr="00683D1C" w:rsidRDefault="00683D1C" w:rsidP="00683D1C">
      <w:pPr>
        <w:overflowPunct/>
        <w:autoSpaceDE/>
        <w:autoSpaceDN/>
        <w:adjustRightInd/>
        <w:textAlignment w:val="auto"/>
        <w:rPr>
          <w:rFonts w:eastAsia="Calibri"/>
          <w:szCs w:val="22"/>
          <w:lang w:val="lt-LT"/>
        </w:rPr>
      </w:pPr>
    </w:p>
    <w:p w14:paraId="67FAC685" w14:textId="77777777" w:rsidR="00683D1C" w:rsidRPr="00683D1C" w:rsidRDefault="00683D1C" w:rsidP="00683D1C">
      <w:pPr>
        <w:overflowPunct/>
        <w:autoSpaceDE/>
        <w:autoSpaceDN/>
        <w:adjustRightInd/>
        <w:jc w:val="center"/>
        <w:textAlignment w:val="auto"/>
        <w:rPr>
          <w:rFonts w:eastAsia="Calibri"/>
          <w:b/>
          <w:szCs w:val="24"/>
          <w:lang w:val="lt-LT" w:eastAsia="lt-LT"/>
        </w:rPr>
      </w:pPr>
      <w:r w:rsidRPr="00683D1C">
        <w:rPr>
          <w:rFonts w:eastAsia="Calibri"/>
          <w:b/>
          <w:szCs w:val="24"/>
          <w:lang w:val="lt-LT" w:eastAsia="lt-LT"/>
        </w:rPr>
        <w:t>SPRENDIMAS</w:t>
      </w:r>
    </w:p>
    <w:p w14:paraId="1A9EC60B" w14:textId="6E75AF3E" w:rsidR="00683D1C" w:rsidRPr="00683D1C" w:rsidRDefault="00683D1C" w:rsidP="00683D1C">
      <w:pPr>
        <w:overflowPunct/>
        <w:autoSpaceDE/>
        <w:autoSpaceDN/>
        <w:adjustRightInd/>
        <w:jc w:val="center"/>
        <w:textAlignment w:val="auto"/>
        <w:rPr>
          <w:rFonts w:eastAsia="Calibri"/>
          <w:b/>
          <w:szCs w:val="24"/>
          <w:lang w:val="lt-LT" w:eastAsia="lt-LT"/>
        </w:rPr>
      </w:pPr>
      <w:r w:rsidRPr="00683D1C">
        <w:rPr>
          <w:rFonts w:eastAsia="Calibri"/>
          <w:b/>
          <w:szCs w:val="24"/>
          <w:lang w:val="lt-LT" w:eastAsia="lt-LT"/>
        </w:rPr>
        <w:t xml:space="preserve">DĖL </w:t>
      </w:r>
      <w:r w:rsidR="00452B28">
        <w:rPr>
          <w:rFonts w:eastAsia="Calibri"/>
          <w:b/>
          <w:szCs w:val="24"/>
          <w:lang w:val="lt-LT" w:eastAsia="lt-LT"/>
        </w:rPr>
        <w:t>PRITARIMO PASIRAŠYTI B</w:t>
      </w:r>
      <w:r w:rsidRPr="00683D1C">
        <w:rPr>
          <w:rFonts w:eastAsia="Calibri"/>
          <w:b/>
          <w:szCs w:val="24"/>
          <w:lang w:val="lt-LT" w:eastAsia="lt-LT"/>
        </w:rPr>
        <w:t xml:space="preserve">ENDRADARBIAVIMO </w:t>
      </w:r>
      <w:r w:rsidR="00A404DA">
        <w:rPr>
          <w:rFonts w:eastAsia="Calibri"/>
          <w:b/>
          <w:szCs w:val="24"/>
          <w:lang w:val="lt-LT" w:eastAsia="lt-LT"/>
        </w:rPr>
        <w:t>SUTART</w:t>
      </w:r>
      <w:r w:rsidR="00452B28">
        <w:rPr>
          <w:rFonts w:eastAsia="Calibri"/>
          <w:b/>
          <w:szCs w:val="24"/>
          <w:lang w:val="lt-LT" w:eastAsia="lt-LT"/>
        </w:rPr>
        <w:t>Į</w:t>
      </w:r>
      <w:r w:rsidR="00A404DA">
        <w:rPr>
          <w:rFonts w:eastAsia="Calibri"/>
          <w:b/>
          <w:szCs w:val="24"/>
          <w:lang w:val="lt-LT" w:eastAsia="lt-LT"/>
        </w:rPr>
        <w:t xml:space="preserve"> </w:t>
      </w:r>
      <w:r w:rsidRPr="00683D1C">
        <w:rPr>
          <w:rFonts w:eastAsia="Calibri"/>
          <w:b/>
          <w:szCs w:val="24"/>
          <w:lang w:val="lt-LT" w:eastAsia="lt-LT"/>
        </w:rPr>
        <w:t xml:space="preserve">SU </w:t>
      </w:r>
      <w:r w:rsidR="00452B28">
        <w:rPr>
          <w:rFonts w:eastAsia="Calibri"/>
          <w:b/>
          <w:szCs w:val="24"/>
          <w:lang w:val="lt-LT" w:eastAsia="lt-LT"/>
        </w:rPr>
        <w:t>LIETUVOS NEFORMALIOJO ŠVIETIMO AGENTŪRA</w:t>
      </w:r>
    </w:p>
    <w:p w14:paraId="582052C9" w14:textId="77777777" w:rsidR="00683D1C" w:rsidRPr="00683D1C" w:rsidRDefault="00683D1C" w:rsidP="00683D1C">
      <w:pPr>
        <w:overflowPunct/>
        <w:autoSpaceDE/>
        <w:autoSpaceDN/>
        <w:adjustRightInd/>
        <w:jc w:val="center"/>
        <w:textAlignment w:val="auto"/>
        <w:rPr>
          <w:rFonts w:eastAsia="Calibri"/>
          <w:szCs w:val="24"/>
          <w:lang w:val="lt-LT" w:eastAsia="lt-LT"/>
        </w:rPr>
      </w:pPr>
    </w:p>
    <w:p w14:paraId="6B14CB19" w14:textId="7647B027" w:rsidR="00683D1C" w:rsidRPr="00683D1C" w:rsidRDefault="00683D1C" w:rsidP="00683D1C">
      <w:pPr>
        <w:overflowPunct/>
        <w:autoSpaceDE/>
        <w:autoSpaceDN/>
        <w:adjustRightInd/>
        <w:jc w:val="center"/>
        <w:textAlignment w:val="auto"/>
        <w:rPr>
          <w:rFonts w:eastAsia="Calibri"/>
          <w:szCs w:val="24"/>
          <w:lang w:val="lt-LT" w:eastAsia="lt-LT"/>
        </w:rPr>
      </w:pPr>
      <w:r w:rsidRPr="00683D1C">
        <w:rPr>
          <w:rFonts w:eastAsia="Calibri"/>
          <w:szCs w:val="24"/>
          <w:lang w:val="lt-LT" w:eastAsia="lt-LT"/>
        </w:rPr>
        <w:t>202</w:t>
      </w:r>
      <w:r w:rsidR="00452B28">
        <w:rPr>
          <w:rFonts w:eastAsia="Calibri"/>
          <w:szCs w:val="24"/>
          <w:lang w:val="lt-LT" w:eastAsia="lt-LT"/>
        </w:rPr>
        <w:t>5</w:t>
      </w:r>
      <w:r w:rsidRPr="00683D1C">
        <w:rPr>
          <w:rFonts w:eastAsia="Calibri"/>
          <w:szCs w:val="24"/>
          <w:lang w:val="lt-LT" w:eastAsia="lt-LT"/>
        </w:rPr>
        <w:t xml:space="preserve"> m. </w:t>
      </w:r>
      <w:r w:rsidR="00452B28">
        <w:rPr>
          <w:rFonts w:eastAsia="Calibri"/>
          <w:szCs w:val="24"/>
          <w:lang w:val="lt-LT" w:eastAsia="lt-LT"/>
        </w:rPr>
        <w:t>kov</w:t>
      </w:r>
      <w:r w:rsidRPr="00683D1C">
        <w:rPr>
          <w:rFonts w:eastAsia="Calibri"/>
          <w:szCs w:val="24"/>
          <w:lang w:val="lt-LT" w:eastAsia="lt-LT"/>
        </w:rPr>
        <w:t xml:space="preserve">o </w:t>
      </w:r>
      <w:r w:rsidR="00A129A4">
        <w:rPr>
          <w:rFonts w:eastAsia="Calibri"/>
          <w:szCs w:val="24"/>
          <w:lang w:val="lt-LT" w:eastAsia="lt-LT"/>
        </w:rPr>
        <w:t>17</w:t>
      </w:r>
      <w:r w:rsidRPr="00683D1C">
        <w:rPr>
          <w:rFonts w:eastAsia="Calibri"/>
          <w:szCs w:val="24"/>
          <w:lang w:val="lt-LT" w:eastAsia="lt-LT"/>
        </w:rPr>
        <w:t xml:space="preserve"> d. Nr. SP</w:t>
      </w:r>
      <w:r w:rsidR="002C2E62">
        <w:rPr>
          <w:rFonts w:eastAsia="Calibri"/>
          <w:szCs w:val="24"/>
          <w:lang w:val="lt-LT" w:eastAsia="lt-LT"/>
        </w:rPr>
        <w:t>-</w:t>
      </w:r>
      <w:r w:rsidR="00A129A4">
        <w:rPr>
          <w:rFonts w:eastAsia="Calibri"/>
          <w:szCs w:val="24"/>
          <w:lang w:val="lt-LT" w:eastAsia="lt-LT"/>
        </w:rPr>
        <w:t>47</w:t>
      </w:r>
    </w:p>
    <w:p w14:paraId="4D637795" w14:textId="0D01DA6B" w:rsidR="00683D1C" w:rsidRPr="00683D1C" w:rsidRDefault="00683D1C" w:rsidP="00F51096">
      <w:pPr>
        <w:overflowPunct/>
        <w:autoSpaceDE/>
        <w:autoSpaceDN/>
        <w:adjustRightInd/>
        <w:jc w:val="center"/>
        <w:textAlignment w:val="auto"/>
        <w:rPr>
          <w:rFonts w:eastAsia="Calibri"/>
          <w:szCs w:val="24"/>
          <w:lang w:val="lt-LT" w:eastAsia="lt-LT"/>
        </w:rPr>
      </w:pPr>
      <w:r w:rsidRPr="00683D1C">
        <w:rPr>
          <w:rFonts w:eastAsia="Calibri"/>
          <w:szCs w:val="24"/>
          <w:lang w:val="lt-LT" w:eastAsia="lt-LT"/>
        </w:rPr>
        <w:t>Kėdainiai</w:t>
      </w:r>
    </w:p>
    <w:p w14:paraId="7BEF6033" w14:textId="77777777" w:rsidR="00683D1C" w:rsidRPr="00683D1C" w:rsidRDefault="00683D1C" w:rsidP="00683D1C">
      <w:pPr>
        <w:overflowPunct/>
        <w:autoSpaceDE/>
        <w:autoSpaceDN/>
        <w:adjustRightInd/>
        <w:jc w:val="center"/>
        <w:textAlignment w:val="auto"/>
        <w:rPr>
          <w:rFonts w:eastAsia="Calibri"/>
          <w:szCs w:val="24"/>
          <w:lang w:val="lt-LT"/>
        </w:rPr>
      </w:pPr>
    </w:p>
    <w:p w14:paraId="294A72E6" w14:textId="27DE56FE" w:rsidR="00683D1C" w:rsidRPr="00683D1C" w:rsidRDefault="00683D1C" w:rsidP="00683D1C">
      <w:pPr>
        <w:overflowPunct/>
        <w:autoSpaceDE/>
        <w:autoSpaceDN/>
        <w:adjustRightInd/>
        <w:ind w:firstLine="851"/>
        <w:jc w:val="both"/>
        <w:textAlignment w:val="auto"/>
        <w:rPr>
          <w:rFonts w:eastAsia="Calibri"/>
          <w:szCs w:val="24"/>
          <w:lang w:val="lt-LT"/>
        </w:rPr>
      </w:pPr>
      <w:r w:rsidRPr="00683D1C">
        <w:rPr>
          <w:rFonts w:eastAsia="Calibri"/>
          <w:szCs w:val="24"/>
          <w:lang w:val="lt-LT"/>
        </w:rPr>
        <w:t>Vadovaudamasi Lietuvos Respublikos vietos savivaldos įstatymo</w:t>
      </w:r>
      <w:r w:rsidR="00457EAF">
        <w:rPr>
          <w:rFonts w:eastAsia="Calibri"/>
          <w:szCs w:val="24"/>
          <w:lang w:val="lt-LT"/>
        </w:rPr>
        <w:t xml:space="preserve"> 15 straipsnio 4 dalimi, </w:t>
      </w:r>
      <w:r w:rsidRPr="00683D1C">
        <w:rPr>
          <w:rFonts w:eastAsia="Calibri"/>
          <w:szCs w:val="24"/>
          <w:lang w:val="lt-LT"/>
        </w:rPr>
        <w:t xml:space="preserve"> 27 straipsnio 2 dalies 18  punktu, Kėdainių rajono savivaldybės vardu sudaromų sutarčių pasirašymo tvarkos aprašo, patvirtinto Kėdainių rajono savivaldybės tarybos 2015 m. gruodžio</w:t>
      </w:r>
      <w:r w:rsidR="007B4400">
        <w:rPr>
          <w:rFonts w:eastAsia="Calibri"/>
          <w:szCs w:val="24"/>
          <w:lang w:val="lt-LT"/>
        </w:rPr>
        <w:t> </w:t>
      </w:r>
      <w:r w:rsidRPr="00683D1C">
        <w:rPr>
          <w:rFonts w:eastAsia="Calibri"/>
          <w:szCs w:val="24"/>
          <w:lang w:val="lt-LT"/>
        </w:rPr>
        <w:t>30</w:t>
      </w:r>
      <w:r w:rsidR="007B4400">
        <w:rPr>
          <w:rFonts w:eastAsia="Calibri"/>
          <w:szCs w:val="24"/>
          <w:lang w:val="lt-LT"/>
        </w:rPr>
        <w:t> </w:t>
      </w:r>
      <w:r w:rsidRPr="00683D1C">
        <w:rPr>
          <w:rFonts w:eastAsia="Calibri"/>
          <w:szCs w:val="24"/>
          <w:lang w:val="lt-LT"/>
        </w:rPr>
        <w:t>d. sprendimu Nr. TS-283 ,,Dėl Kėdainių rajono savivaldybės vardu sudaromų sutarčių pasirašymo tvarkos aprašo patvirtinimo“ 4 punkt</w:t>
      </w:r>
      <w:r w:rsidR="00FB5D22">
        <w:rPr>
          <w:rFonts w:eastAsia="Calibri"/>
          <w:szCs w:val="24"/>
          <w:lang w:val="lt-LT"/>
        </w:rPr>
        <w:t>u</w:t>
      </w:r>
      <w:r w:rsidRPr="00683D1C">
        <w:rPr>
          <w:rFonts w:eastAsia="Calibri"/>
          <w:szCs w:val="24"/>
          <w:lang w:val="lt-LT" w:eastAsia="lt-LT"/>
        </w:rPr>
        <w:t xml:space="preserve">, Kėdainių rajono savivaldybės taryba  </w:t>
      </w:r>
      <w:r w:rsidRPr="00683D1C">
        <w:rPr>
          <w:rFonts w:eastAsia="Calibri"/>
          <w:spacing w:val="60"/>
          <w:szCs w:val="24"/>
          <w:lang w:val="lt-LT"/>
        </w:rPr>
        <w:t>nusprendžia</w:t>
      </w:r>
      <w:r w:rsidRPr="00683D1C">
        <w:rPr>
          <w:rFonts w:eastAsia="Calibri"/>
          <w:szCs w:val="24"/>
          <w:lang w:val="lt-LT"/>
        </w:rPr>
        <w:t>:</w:t>
      </w:r>
    </w:p>
    <w:p w14:paraId="11FF70AA" w14:textId="09B54227" w:rsidR="00A404DA" w:rsidRPr="00944F61" w:rsidRDefault="00A404DA" w:rsidP="00944F61">
      <w:pPr>
        <w:pStyle w:val="Sraopastraipa"/>
        <w:numPr>
          <w:ilvl w:val="0"/>
          <w:numId w:val="28"/>
        </w:numPr>
        <w:tabs>
          <w:tab w:val="left" w:pos="1134"/>
          <w:tab w:val="left" w:pos="1418"/>
        </w:tabs>
        <w:overflowPunct/>
        <w:autoSpaceDE/>
        <w:autoSpaceDN/>
        <w:adjustRightInd/>
        <w:ind w:left="0" w:firstLine="851"/>
        <w:jc w:val="both"/>
        <w:textAlignment w:val="auto"/>
        <w:rPr>
          <w:rFonts w:eastAsia="Calibri"/>
          <w:szCs w:val="24"/>
          <w:lang w:val="lt-LT" w:eastAsia="lt-LT"/>
        </w:rPr>
      </w:pPr>
      <w:r w:rsidRPr="00944F61">
        <w:rPr>
          <w:rFonts w:eastAsia="Calibri"/>
          <w:szCs w:val="24"/>
          <w:lang w:val="lt-LT" w:eastAsia="lt-LT"/>
        </w:rPr>
        <w:t xml:space="preserve">Pritarti Kėdainių rajono savivaldybės ir </w:t>
      </w:r>
      <w:r w:rsidR="00452B28">
        <w:rPr>
          <w:rFonts w:eastAsia="Calibri"/>
          <w:szCs w:val="24"/>
          <w:lang w:val="lt-LT" w:eastAsia="lt-LT"/>
        </w:rPr>
        <w:t>Lietuvos neformaliojo švietimo agentūros</w:t>
      </w:r>
      <w:r w:rsidRPr="00944F61">
        <w:rPr>
          <w:rFonts w:eastAsia="Calibri"/>
          <w:szCs w:val="24"/>
          <w:lang w:val="lt-LT" w:eastAsia="lt-LT"/>
        </w:rPr>
        <w:t xml:space="preserve"> bendradarbiavimo sutarties pasirašymui</w:t>
      </w:r>
      <w:r w:rsidR="00A44D1E">
        <w:rPr>
          <w:rFonts w:eastAsia="Calibri"/>
          <w:szCs w:val="24"/>
          <w:lang w:val="lt-LT" w:eastAsia="lt-LT"/>
        </w:rPr>
        <w:t xml:space="preserve"> (pridedama)</w:t>
      </w:r>
      <w:r w:rsidRPr="00944F61">
        <w:rPr>
          <w:rFonts w:eastAsia="Calibri"/>
          <w:szCs w:val="24"/>
          <w:lang w:val="lt-LT" w:eastAsia="lt-LT"/>
        </w:rPr>
        <w:t>.</w:t>
      </w:r>
    </w:p>
    <w:p w14:paraId="3529B3B4" w14:textId="29F15531" w:rsidR="00485191" w:rsidRDefault="00683D1C" w:rsidP="00485191">
      <w:pPr>
        <w:pStyle w:val="Sraopastraipa"/>
        <w:numPr>
          <w:ilvl w:val="0"/>
          <w:numId w:val="28"/>
        </w:numPr>
        <w:tabs>
          <w:tab w:val="left" w:pos="1134"/>
        </w:tabs>
        <w:overflowPunct/>
        <w:autoSpaceDE/>
        <w:autoSpaceDN/>
        <w:adjustRightInd/>
        <w:ind w:left="0" w:firstLine="851"/>
        <w:jc w:val="both"/>
        <w:textAlignment w:val="auto"/>
        <w:rPr>
          <w:rFonts w:eastAsia="Calibri"/>
          <w:szCs w:val="24"/>
          <w:lang w:val="lt-LT" w:eastAsia="lt-LT"/>
        </w:rPr>
      </w:pPr>
      <w:r w:rsidRPr="00485191">
        <w:rPr>
          <w:rFonts w:eastAsia="Calibri"/>
          <w:szCs w:val="24"/>
          <w:lang w:val="lt-LT" w:eastAsia="lt-LT"/>
        </w:rPr>
        <w:t xml:space="preserve">Įgalioti Kėdainių rajono savivaldybės merą pasirašyti šio sprendimo </w:t>
      </w:r>
      <w:r w:rsidR="00A44D1E" w:rsidRPr="00485191">
        <w:rPr>
          <w:rFonts w:eastAsia="Calibri"/>
          <w:szCs w:val="24"/>
          <w:lang w:val="lt-LT" w:eastAsia="lt-LT"/>
        </w:rPr>
        <w:t>1</w:t>
      </w:r>
      <w:r w:rsidRPr="00485191">
        <w:rPr>
          <w:rFonts w:eastAsia="Calibri"/>
          <w:szCs w:val="24"/>
          <w:lang w:val="lt-LT" w:eastAsia="lt-LT"/>
        </w:rPr>
        <w:t xml:space="preserve"> punkte nurodytą</w:t>
      </w:r>
      <w:r w:rsidR="00A44D1E" w:rsidRPr="00485191">
        <w:rPr>
          <w:rFonts w:eastAsia="Calibri"/>
          <w:szCs w:val="24"/>
          <w:lang w:val="lt-LT" w:eastAsia="lt-LT"/>
        </w:rPr>
        <w:t xml:space="preserve"> </w:t>
      </w:r>
      <w:r w:rsidRPr="00485191">
        <w:rPr>
          <w:rFonts w:eastAsia="Calibri"/>
          <w:szCs w:val="24"/>
          <w:lang w:val="lt-LT" w:eastAsia="lt-LT"/>
        </w:rPr>
        <w:t>bendradarbiavimo sutartį.</w:t>
      </w:r>
    </w:p>
    <w:p w14:paraId="632F7E59" w14:textId="4140DF46" w:rsidR="00452B28" w:rsidRDefault="00452B28" w:rsidP="00485191">
      <w:pPr>
        <w:pStyle w:val="Sraopastraipa"/>
        <w:numPr>
          <w:ilvl w:val="0"/>
          <w:numId w:val="28"/>
        </w:numPr>
        <w:tabs>
          <w:tab w:val="left" w:pos="1134"/>
        </w:tabs>
        <w:overflowPunct/>
        <w:autoSpaceDE/>
        <w:autoSpaceDN/>
        <w:adjustRightInd/>
        <w:ind w:left="0" w:firstLine="851"/>
        <w:jc w:val="both"/>
        <w:textAlignment w:val="auto"/>
        <w:rPr>
          <w:rFonts w:eastAsia="Calibri"/>
          <w:szCs w:val="24"/>
          <w:lang w:val="lt-LT" w:eastAsia="lt-LT"/>
        </w:rPr>
      </w:pPr>
      <w:r w:rsidRPr="00452B28">
        <w:rPr>
          <w:rFonts w:eastAsia="Calibri"/>
          <w:szCs w:val="24"/>
          <w:lang w:val="lt-LT" w:eastAsia="lt-LT"/>
        </w:rPr>
        <w:t xml:space="preserve">Šis sprendimas per vieną mėnesį nuo jo įteikimo arba paskelbimo dienos gali būti skundžiamas Kėdainių rajono savivaldybės tarybai (J. Basanavičiaus g. 36, LT-57288 Kėdainiai) Lietuvos </w:t>
      </w:r>
      <w:r>
        <w:rPr>
          <w:rFonts w:eastAsia="Calibri"/>
          <w:szCs w:val="24"/>
          <w:lang w:val="lt-LT" w:eastAsia="lt-LT"/>
        </w:rPr>
        <w:t>Respublikos</w:t>
      </w:r>
      <w:r w:rsidRPr="00452B28">
        <w:rPr>
          <w:rFonts w:eastAsia="Calibri"/>
          <w:szCs w:val="24"/>
          <w:lang w:val="lt-LT" w:eastAsia="lt-LT"/>
        </w:rPr>
        <w:t xml:space="preserve"> viešojo administravimo įstatymo nustatyta tvarka arba  Lietuvos administracinių ginčų komisijos Kauno apygardos skyriui (Laisvės al. 36, LT-44240 Kaunas) Lietuvos Respublikos ikiteisminio administracinių ginčų nagrinėjimo tvarkos įstatymo nustatyta tvarka ar Regionų administraciniam teismui bet kuriuose šio teismo rūmuose (per Lietuvos teismų elektroninių paslaugų portalą https://e.teismas.lt arba adresu: Žygimantų g. 2, LT-01102 Vilnius arba A. Mickevičiaus 8A, LT-44312 Kaunas, arba Galinio Pylimo g. 9, LT-91230 Klaipėda, arba Dvaro g. 80, LT-76298 Šiauliai, arba Respublikos g. 62, LT-35158 Panevėžys) Lietuvos Respublikos administracinių bylų teisenos įstatymo nustatyta tvarka.</w:t>
      </w:r>
    </w:p>
    <w:p w14:paraId="42511268" w14:textId="77777777" w:rsidR="00683D1C" w:rsidRPr="00683D1C" w:rsidRDefault="00683D1C" w:rsidP="00A44D1E">
      <w:pPr>
        <w:overflowPunct/>
        <w:autoSpaceDE/>
        <w:autoSpaceDN/>
        <w:adjustRightInd/>
        <w:textAlignment w:val="auto"/>
        <w:rPr>
          <w:rFonts w:eastAsia="Calibri"/>
          <w:szCs w:val="24"/>
          <w:lang w:val="lt-LT"/>
        </w:rPr>
      </w:pPr>
    </w:p>
    <w:p w14:paraId="3B3BE671" w14:textId="77777777" w:rsidR="00683D1C" w:rsidRPr="00683D1C" w:rsidRDefault="00683D1C" w:rsidP="00683D1C">
      <w:pPr>
        <w:overflowPunct/>
        <w:autoSpaceDE/>
        <w:autoSpaceDN/>
        <w:adjustRightInd/>
        <w:textAlignment w:val="auto"/>
        <w:rPr>
          <w:rFonts w:eastAsia="Calibri"/>
          <w:szCs w:val="24"/>
          <w:lang w:val="lt-LT"/>
        </w:rPr>
      </w:pPr>
    </w:p>
    <w:p w14:paraId="0404528C" w14:textId="77777777" w:rsidR="00683D1C" w:rsidRPr="00683D1C" w:rsidRDefault="00683D1C" w:rsidP="00683D1C">
      <w:pPr>
        <w:overflowPunct/>
        <w:autoSpaceDE/>
        <w:autoSpaceDN/>
        <w:adjustRightInd/>
        <w:textAlignment w:val="auto"/>
        <w:rPr>
          <w:rFonts w:eastAsia="Calibri"/>
          <w:szCs w:val="24"/>
          <w:lang w:val="lt-LT"/>
        </w:rPr>
      </w:pPr>
      <w:r w:rsidRPr="00683D1C">
        <w:rPr>
          <w:rFonts w:eastAsia="Calibri"/>
          <w:szCs w:val="24"/>
          <w:lang w:val="lt-LT"/>
        </w:rPr>
        <w:t>Savivaldybės meras</w:t>
      </w:r>
    </w:p>
    <w:p w14:paraId="34DF8200" w14:textId="77777777" w:rsidR="00683D1C" w:rsidRPr="00683D1C" w:rsidRDefault="00683D1C" w:rsidP="00683D1C">
      <w:pPr>
        <w:overflowPunct/>
        <w:autoSpaceDE/>
        <w:autoSpaceDN/>
        <w:adjustRightInd/>
        <w:jc w:val="both"/>
        <w:textAlignment w:val="auto"/>
        <w:rPr>
          <w:b/>
          <w:szCs w:val="24"/>
          <w:lang w:val="lt-LT" w:eastAsia="lt-LT"/>
        </w:rPr>
      </w:pPr>
    </w:p>
    <w:p w14:paraId="7D8B1C3A" w14:textId="77777777" w:rsidR="00683D1C" w:rsidRPr="00683D1C" w:rsidRDefault="00683D1C" w:rsidP="00683D1C">
      <w:pPr>
        <w:overflowPunct/>
        <w:autoSpaceDE/>
        <w:autoSpaceDN/>
        <w:adjustRightInd/>
        <w:jc w:val="both"/>
        <w:textAlignment w:val="auto"/>
        <w:rPr>
          <w:b/>
          <w:szCs w:val="24"/>
          <w:lang w:val="lt-LT" w:eastAsia="lt-LT"/>
        </w:rPr>
      </w:pPr>
    </w:p>
    <w:p w14:paraId="36EC6C87" w14:textId="77777777" w:rsidR="00675313" w:rsidRDefault="00675313" w:rsidP="00A3424C">
      <w:pPr>
        <w:tabs>
          <w:tab w:val="left" w:pos="0"/>
        </w:tabs>
        <w:jc w:val="center"/>
        <w:rPr>
          <w:b/>
          <w:sz w:val="22"/>
          <w:lang w:val="lt-LT"/>
        </w:rPr>
      </w:pPr>
    </w:p>
    <w:p w14:paraId="1ED27C6A" w14:textId="77777777" w:rsidR="00675313" w:rsidRDefault="00675313" w:rsidP="00A3424C">
      <w:pPr>
        <w:tabs>
          <w:tab w:val="left" w:pos="0"/>
        </w:tabs>
        <w:jc w:val="center"/>
        <w:rPr>
          <w:b/>
          <w:sz w:val="22"/>
          <w:lang w:val="lt-LT"/>
        </w:rPr>
      </w:pPr>
    </w:p>
    <w:p w14:paraId="50A18549" w14:textId="77777777" w:rsidR="00675313" w:rsidRDefault="00675313" w:rsidP="00A3424C">
      <w:pPr>
        <w:tabs>
          <w:tab w:val="left" w:pos="0"/>
        </w:tabs>
        <w:jc w:val="center"/>
        <w:rPr>
          <w:b/>
          <w:sz w:val="22"/>
          <w:lang w:val="lt-LT"/>
        </w:rPr>
      </w:pPr>
    </w:p>
    <w:p w14:paraId="452799CC" w14:textId="77777777" w:rsidR="00675313" w:rsidRDefault="00675313" w:rsidP="00A3424C">
      <w:pPr>
        <w:tabs>
          <w:tab w:val="left" w:pos="0"/>
        </w:tabs>
        <w:jc w:val="center"/>
        <w:rPr>
          <w:b/>
          <w:sz w:val="22"/>
          <w:lang w:val="lt-LT"/>
        </w:rPr>
      </w:pPr>
    </w:p>
    <w:p w14:paraId="1D801DF3" w14:textId="77777777" w:rsidR="00675313" w:rsidRDefault="00675313" w:rsidP="00A3424C">
      <w:pPr>
        <w:tabs>
          <w:tab w:val="left" w:pos="0"/>
        </w:tabs>
        <w:jc w:val="center"/>
        <w:rPr>
          <w:b/>
          <w:sz w:val="22"/>
          <w:lang w:val="lt-LT"/>
        </w:rPr>
      </w:pPr>
    </w:p>
    <w:p w14:paraId="28B0C764" w14:textId="77777777" w:rsidR="00675313" w:rsidRDefault="00675313" w:rsidP="00A3424C">
      <w:pPr>
        <w:tabs>
          <w:tab w:val="left" w:pos="0"/>
        </w:tabs>
        <w:jc w:val="center"/>
        <w:rPr>
          <w:b/>
          <w:sz w:val="22"/>
          <w:lang w:val="lt-LT"/>
        </w:rPr>
      </w:pPr>
    </w:p>
    <w:p w14:paraId="106AD766" w14:textId="77777777" w:rsidR="00675313" w:rsidRDefault="00675313" w:rsidP="002C2E62">
      <w:pPr>
        <w:tabs>
          <w:tab w:val="left" w:pos="0"/>
        </w:tabs>
        <w:rPr>
          <w:b/>
          <w:sz w:val="22"/>
          <w:lang w:val="lt-LT"/>
        </w:rPr>
      </w:pPr>
    </w:p>
    <w:p w14:paraId="1A93C812" w14:textId="77777777" w:rsidR="002C2E62" w:rsidRDefault="002C2E62" w:rsidP="002C2E62">
      <w:pPr>
        <w:tabs>
          <w:tab w:val="left" w:pos="0"/>
        </w:tabs>
        <w:rPr>
          <w:b/>
          <w:sz w:val="22"/>
          <w:lang w:val="lt-LT"/>
        </w:rPr>
      </w:pPr>
    </w:p>
    <w:p w14:paraId="6C7EBE55" w14:textId="77777777" w:rsidR="002C2E62" w:rsidRDefault="002C2E62" w:rsidP="002C2E62">
      <w:pPr>
        <w:tabs>
          <w:tab w:val="left" w:pos="0"/>
        </w:tabs>
        <w:rPr>
          <w:b/>
          <w:sz w:val="22"/>
          <w:lang w:val="lt-LT"/>
        </w:rPr>
      </w:pPr>
    </w:p>
    <w:p w14:paraId="49C7E85F" w14:textId="77777777" w:rsidR="002C2E62" w:rsidRDefault="002C2E62" w:rsidP="002C2E62">
      <w:pPr>
        <w:tabs>
          <w:tab w:val="left" w:pos="0"/>
        </w:tabs>
        <w:rPr>
          <w:b/>
          <w:sz w:val="22"/>
          <w:lang w:val="lt-LT"/>
        </w:rPr>
      </w:pPr>
    </w:p>
    <w:p w14:paraId="17300053" w14:textId="77777777" w:rsidR="002C2E62" w:rsidRDefault="002C2E62" w:rsidP="002C2E62">
      <w:pPr>
        <w:tabs>
          <w:tab w:val="left" w:pos="0"/>
        </w:tabs>
        <w:rPr>
          <w:b/>
          <w:sz w:val="22"/>
          <w:lang w:val="lt-LT"/>
        </w:rPr>
      </w:pPr>
    </w:p>
    <w:p w14:paraId="75277D46" w14:textId="77777777" w:rsidR="00421420" w:rsidRDefault="00421420" w:rsidP="002C2E62">
      <w:pPr>
        <w:tabs>
          <w:tab w:val="left" w:pos="0"/>
        </w:tabs>
        <w:rPr>
          <w:b/>
          <w:sz w:val="22"/>
          <w:lang w:val="lt-LT"/>
        </w:rPr>
        <w:sectPr w:rsidR="00421420" w:rsidSect="00421420">
          <w:headerReference w:type="default" r:id="rId8"/>
          <w:footerReference w:type="default" r:id="rId9"/>
          <w:pgSz w:w="11906" w:h="16838"/>
          <w:pgMar w:top="1134" w:right="567" w:bottom="1134" w:left="1701" w:header="567" w:footer="567" w:gutter="0"/>
          <w:cols w:space="1296"/>
          <w:titlePg/>
          <w:docGrid w:linePitch="326"/>
        </w:sectPr>
      </w:pPr>
    </w:p>
    <w:p w14:paraId="6BAD2449" w14:textId="2AD62370" w:rsidR="005461F2" w:rsidRPr="005461F2" w:rsidRDefault="00675313" w:rsidP="00675313">
      <w:pPr>
        <w:tabs>
          <w:tab w:val="left" w:pos="0"/>
        </w:tabs>
        <w:rPr>
          <w:bCs/>
          <w:szCs w:val="24"/>
          <w:lang w:val="lt-LT"/>
        </w:rPr>
      </w:pPr>
      <w:r>
        <w:rPr>
          <w:b/>
          <w:sz w:val="22"/>
          <w:lang w:val="lt-LT"/>
        </w:rPr>
        <w:lastRenderedPageBreak/>
        <w:tab/>
      </w:r>
      <w:r>
        <w:rPr>
          <w:b/>
          <w:sz w:val="22"/>
          <w:lang w:val="lt-LT"/>
        </w:rPr>
        <w:tab/>
      </w:r>
      <w:r>
        <w:rPr>
          <w:b/>
          <w:sz w:val="22"/>
          <w:lang w:val="lt-LT"/>
        </w:rPr>
        <w:tab/>
      </w:r>
      <w:r>
        <w:rPr>
          <w:b/>
          <w:sz w:val="22"/>
          <w:lang w:val="lt-LT"/>
        </w:rPr>
        <w:tab/>
      </w:r>
      <w:r>
        <w:rPr>
          <w:b/>
          <w:sz w:val="22"/>
          <w:lang w:val="lt-LT"/>
        </w:rPr>
        <w:tab/>
      </w:r>
      <w:r>
        <w:rPr>
          <w:b/>
          <w:sz w:val="22"/>
          <w:lang w:val="lt-LT"/>
        </w:rPr>
        <w:tab/>
        <w:t xml:space="preserve">                  </w:t>
      </w:r>
      <w:r w:rsidR="005461F2" w:rsidRPr="005461F2">
        <w:rPr>
          <w:bCs/>
          <w:szCs w:val="24"/>
          <w:lang w:val="lt-LT"/>
        </w:rPr>
        <w:t>PRITARTA</w:t>
      </w:r>
    </w:p>
    <w:p w14:paraId="36302670" w14:textId="77777777" w:rsidR="00452B28" w:rsidRDefault="005461F2" w:rsidP="00452B28">
      <w:pPr>
        <w:tabs>
          <w:tab w:val="left" w:pos="0"/>
        </w:tabs>
        <w:jc w:val="center"/>
        <w:rPr>
          <w:bCs/>
          <w:szCs w:val="24"/>
          <w:lang w:val="lt-LT"/>
        </w:rPr>
      </w:pPr>
      <w:r w:rsidRPr="005461F2">
        <w:rPr>
          <w:bCs/>
          <w:szCs w:val="24"/>
          <w:lang w:val="lt-LT"/>
        </w:rPr>
        <w:tab/>
      </w:r>
      <w:r w:rsidRPr="005461F2">
        <w:rPr>
          <w:bCs/>
          <w:szCs w:val="24"/>
          <w:lang w:val="lt-LT"/>
        </w:rPr>
        <w:tab/>
        <w:t xml:space="preserve"> </w:t>
      </w:r>
      <w:r w:rsidRPr="005461F2">
        <w:rPr>
          <w:bCs/>
          <w:szCs w:val="24"/>
          <w:lang w:val="lt-LT"/>
        </w:rPr>
        <w:tab/>
      </w:r>
      <w:r w:rsidRPr="005461F2">
        <w:rPr>
          <w:bCs/>
          <w:szCs w:val="24"/>
          <w:lang w:val="lt-LT"/>
        </w:rPr>
        <w:tab/>
      </w:r>
      <w:r w:rsidRPr="005461F2">
        <w:rPr>
          <w:bCs/>
          <w:szCs w:val="24"/>
          <w:lang w:val="lt-LT"/>
        </w:rPr>
        <w:tab/>
      </w:r>
      <w:r w:rsidRPr="005461F2">
        <w:rPr>
          <w:bCs/>
          <w:szCs w:val="24"/>
          <w:lang w:val="lt-LT"/>
        </w:rPr>
        <w:tab/>
      </w:r>
      <w:r>
        <w:rPr>
          <w:bCs/>
          <w:szCs w:val="24"/>
          <w:lang w:val="lt-LT"/>
        </w:rPr>
        <w:t xml:space="preserve">     </w:t>
      </w:r>
      <w:r w:rsidRPr="005461F2">
        <w:rPr>
          <w:bCs/>
          <w:szCs w:val="24"/>
          <w:lang w:val="lt-LT"/>
        </w:rPr>
        <w:t>Kėdainių rajono savivaldybės tarybos</w:t>
      </w:r>
    </w:p>
    <w:p w14:paraId="515F006A" w14:textId="2A2AA551" w:rsidR="005461F2" w:rsidRPr="005461F2" w:rsidRDefault="00452B28" w:rsidP="00452B28">
      <w:pPr>
        <w:tabs>
          <w:tab w:val="left" w:pos="0"/>
        </w:tabs>
        <w:jc w:val="center"/>
        <w:rPr>
          <w:bCs/>
          <w:szCs w:val="24"/>
          <w:lang w:val="lt-LT"/>
        </w:rPr>
      </w:pPr>
      <w:r>
        <w:rPr>
          <w:bCs/>
          <w:szCs w:val="24"/>
          <w:lang w:val="lt-LT"/>
        </w:rPr>
        <w:tab/>
      </w:r>
      <w:r>
        <w:rPr>
          <w:bCs/>
          <w:szCs w:val="24"/>
          <w:lang w:val="lt-LT"/>
        </w:rPr>
        <w:tab/>
      </w:r>
      <w:r>
        <w:rPr>
          <w:bCs/>
          <w:szCs w:val="24"/>
          <w:lang w:val="lt-LT"/>
        </w:rPr>
        <w:tab/>
      </w:r>
      <w:r>
        <w:rPr>
          <w:bCs/>
          <w:szCs w:val="24"/>
          <w:lang w:val="lt-LT"/>
        </w:rPr>
        <w:tab/>
      </w:r>
      <w:r>
        <w:rPr>
          <w:bCs/>
          <w:szCs w:val="24"/>
          <w:lang w:val="lt-LT"/>
        </w:rPr>
        <w:tab/>
      </w:r>
      <w:r>
        <w:rPr>
          <w:bCs/>
          <w:szCs w:val="24"/>
          <w:lang w:val="lt-LT"/>
        </w:rPr>
        <w:tab/>
        <w:t xml:space="preserve">       </w:t>
      </w:r>
      <w:r w:rsidR="005461F2" w:rsidRPr="005461F2">
        <w:rPr>
          <w:bCs/>
          <w:szCs w:val="24"/>
          <w:lang w:val="lt-LT"/>
        </w:rPr>
        <w:t>202</w:t>
      </w:r>
      <w:r>
        <w:rPr>
          <w:bCs/>
          <w:szCs w:val="24"/>
          <w:lang w:val="lt-LT"/>
        </w:rPr>
        <w:t>5</w:t>
      </w:r>
      <w:r w:rsidR="005461F2" w:rsidRPr="005461F2">
        <w:rPr>
          <w:bCs/>
          <w:szCs w:val="24"/>
          <w:lang w:val="lt-LT"/>
        </w:rPr>
        <w:t xml:space="preserve"> m. </w:t>
      </w:r>
      <w:r>
        <w:rPr>
          <w:bCs/>
          <w:szCs w:val="24"/>
          <w:lang w:val="lt-LT"/>
        </w:rPr>
        <w:t>kovo</w:t>
      </w:r>
      <w:r w:rsidR="005461F2" w:rsidRPr="005461F2">
        <w:rPr>
          <w:bCs/>
          <w:szCs w:val="24"/>
          <w:lang w:val="lt-LT"/>
        </w:rPr>
        <w:t xml:space="preserve">      d. sprendimu Nr. TS-</w:t>
      </w:r>
    </w:p>
    <w:p w14:paraId="3D8B2534" w14:textId="77777777" w:rsidR="005461F2" w:rsidRDefault="005461F2" w:rsidP="00B50FAC">
      <w:pPr>
        <w:tabs>
          <w:tab w:val="left" w:pos="0"/>
        </w:tabs>
        <w:jc w:val="center"/>
        <w:rPr>
          <w:b/>
          <w:sz w:val="22"/>
          <w:lang w:val="lt-LT"/>
        </w:rPr>
      </w:pPr>
    </w:p>
    <w:p w14:paraId="2B26C65F" w14:textId="77777777" w:rsidR="005461F2" w:rsidRDefault="005461F2" w:rsidP="00B50FAC">
      <w:pPr>
        <w:tabs>
          <w:tab w:val="left" w:pos="0"/>
        </w:tabs>
        <w:jc w:val="center"/>
        <w:rPr>
          <w:b/>
          <w:sz w:val="22"/>
          <w:lang w:val="lt-LT"/>
        </w:rPr>
      </w:pPr>
    </w:p>
    <w:p w14:paraId="37D85023" w14:textId="77777777" w:rsidR="009B01F7" w:rsidRDefault="009B01F7" w:rsidP="00B50FAC">
      <w:pPr>
        <w:pStyle w:val="prastasis1"/>
        <w:tabs>
          <w:tab w:val="left" w:pos="1296"/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lt-LT"/>
        </w:rPr>
        <w:t>BENDRADARBIAVIMO SUTARTIS</w:t>
      </w:r>
    </w:p>
    <w:p w14:paraId="00870F15" w14:textId="77777777" w:rsidR="009B01F7" w:rsidRDefault="009B01F7" w:rsidP="00B50FAC">
      <w:pPr>
        <w:pStyle w:val="prastasis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2025 m. ____________mėn. ___ d. Nr.</w:t>
      </w:r>
    </w:p>
    <w:p w14:paraId="585A4D3A" w14:textId="77777777" w:rsidR="009B01F7" w:rsidRPr="009B01F7" w:rsidRDefault="009B01F7" w:rsidP="00B50FAC">
      <w:pPr>
        <w:pStyle w:val="prastasis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9B01F7">
        <w:rPr>
          <w:rFonts w:ascii="Times New Roman" w:eastAsia="Times New Roman" w:hAnsi="Times New Roman" w:cs="Times New Roman"/>
          <w:sz w:val="24"/>
          <w:szCs w:val="24"/>
          <w:lang w:val="pt-BR"/>
        </w:rPr>
        <w:t>Vilnius</w:t>
      </w:r>
    </w:p>
    <w:p w14:paraId="1B51978B" w14:textId="77777777" w:rsidR="009B01F7" w:rsidRDefault="009B01F7" w:rsidP="00B50FAC">
      <w:pPr>
        <w:pStyle w:val="prastasis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14:paraId="4CD74F62" w14:textId="16C24872" w:rsidR="009B01F7" w:rsidRDefault="009B01F7" w:rsidP="00B50FAC">
      <w:pPr>
        <w:pStyle w:val="prastasis1"/>
        <w:spacing w:after="0" w:line="240" w:lineRule="auto"/>
        <w:ind w:right="96" w:firstLine="851"/>
        <w:jc w:val="both"/>
        <w:rPr>
          <w:rStyle w:val="Numatytasispastraiposriftas1"/>
          <w:rFonts w:ascii="Times New Roman" w:hAnsi="Times New Roman" w:cs="Times New Roman"/>
          <w:sz w:val="24"/>
          <w:szCs w:val="24"/>
          <w:lang w:val="lt-LT"/>
        </w:rPr>
      </w:pPr>
      <w:r w:rsidRPr="009B01F7">
        <w:rPr>
          <w:rStyle w:val="Numatytasispastraiposriftas1"/>
          <w:rFonts w:ascii="Times New Roman" w:hAnsi="Times New Roman" w:cs="Times New Roman"/>
          <w:b/>
          <w:bCs/>
          <w:sz w:val="24"/>
          <w:szCs w:val="24"/>
          <w:lang w:val="lt-LT"/>
        </w:rPr>
        <w:t>Lietuvos neformaliojo švietimo agentūra</w:t>
      </w:r>
      <w:r w:rsidRPr="009B01F7">
        <w:rPr>
          <w:rStyle w:val="Numatytasispastraiposriftas1"/>
          <w:rFonts w:ascii="Times New Roman" w:hAnsi="Times New Roman" w:cs="Times New Roman"/>
          <w:sz w:val="24"/>
          <w:szCs w:val="24"/>
          <w:lang w:val="lt-LT"/>
        </w:rPr>
        <w:t xml:space="preserve"> (toliau  – LINEŠA), atstovaujama direktoriaus </w:t>
      </w:r>
      <w:r w:rsidRPr="009B01F7">
        <w:rPr>
          <w:rStyle w:val="Numatytasispastraiposriftas1"/>
          <w:rFonts w:ascii="Times New Roman" w:hAnsi="Times New Roman" w:cs="Times New Roman"/>
          <w:b/>
          <w:bCs/>
          <w:sz w:val="24"/>
          <w:szCs w:val="24"/>
          <w:lang w:val="lt-LT"/>
        </w:rPr>
        <w:t>Valdo Jankausko</w:t>
      </w:r>
      <w:r w:rsidRPr="009B01F7">
        <w:rPr>
          <w:rStyle w:val="Numatytasispastraiposriftas1"/>
          <w:rFonts w:ascii="Times New Roman" w:hAnsi="Times New Roman" w:cs="Times New Roman"/>
          <w:sz w:val="24"/>
          <w:szCs w:val="24"/>
          <w:lang w:val="lt-LT"/>
        </w:rPr>
        <w:t xml:space="preserve">, veikiančio pagal LINEŠA nuostatus, ir </w:t>
      </w:r>
      <w:r w:rsidRPr="009B01F7">
        <w:rPr>
          <w:rStyle w:val="Numatytasispastraiposriftas1"/>
          <w:rFonts w:ascii="Times New Roman" w:hAnsi="Times New Roman" w:cs="Times New Roman"/>
          <w:b/>
          <w:sz w:val="24"/>
          <w:szCs w:val="24"/>
          <w:lang w:val="lt-LT"/>
        </w:rPr>
        <w:t>Kėdainių rajono savivaldybė</w:t>
      </w:r>
      <w:r w:rsidR="00AE582C">
        <w:rPr>
          <w:rStyle w:val="Numatytasispastraiposriftas1"/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Pr="009B01F7">
        <w:rPr>
          <w:rStyle w:val="Numatytasispastraiposriftas1"/>
          <w:rFonts w:ascii="Times New Roman" w:hAnsi="Times New Roman" w:cs="Times New Roman"/>
          <w:sz w:val="24"/>
          <w:szCs w:val="24"/>
          <w:lang w:val="lt-LT"/>
        </w:rPr>
        <w:t xml:space="preserve">(toliau – Savivaldybė),  </w:t>
      </w:r>
      <w:r w:rsidRPr="00AE582C">
        <w:rPr>
          <w:rStyle w:val="Numatytasispastraiposriftas1"/>
          <w:rFonts w:ascii="Times New Roman" w:hAnsi="Times New Roman" w:cs="Times New Roman"/>
          <w:sz w:val="24"/>
          <w:szCs w:val="24"/>
          <w:lang w:val="lt-LT"/>
        </w:rPr>
        <w:t xml:space="preserve">atstovaujama </w:t>
      </w:r>
      <w:r w:rsidR="00AE582C" w:rsidRPr="00AE582C">
        <w:rPr>
          <w:rFonts w:ascii="Times New Roman" w:hAnsi="Times New Roman" w:cs="Times New Roman"/>
          <w:sz w:val="24"/>
          <w:szCs w:val="24"/>
          <w:lang w:val="lt-LT"/>
        </w:rPr>
        <w:t xml:space="preserve">Savivaldybės mero </w:t>
      </w:r>
      <w:r w:rsidR="00AE582C" w:rsidRPr="00AE582C">
        <w:rPr>
          <w:rFonts w:ascii="Times New Roman" w:hAnsi="Times New Roman" w:cs="Times New Roman"/>
          <w:b/>
          <w:bCs/>
          <w:sz w:val="24"/>
          <w:szCs w:val="24"/>
          <w:lang w:val="lt-LT"/>
        </w:rPr>
        <w:t>Valentino Tamulio</w:t>
      </w:r>
      <w:r w:rsidRPr="00AE582C">
        <w:rPr>
          <w:rStyle w:val="Numatytasispastraiposriftas1"/>
          <w:rFonts w:ascii="Times New Roman" w:hAnsi="Times New Roman" w:cs="Times New Roman"/>
          <w:sz w:val="24"/>
          <w:szCs w:val="24"/>
          <w:lang w:val="lt-LT"/>
        </w:rPr>
        <w:t xml:space="preserve">, veikiančio </w:t>
      </w:r>
      <w:r w:rsidR="00AE582C" w:rsidRPr="00AE582C">
        <w:rPr>
          <w:rFonts w:ascii="Times New Roman" w:hAnsi="Times New Roman" w:cs="Times New Roman"/>
          <w:sz w:val="24"/>
          <w:szCs w:val="24"/>
          <w:lang w:val="lt-LT"/>
        </w:rPr>
        <w:t>pagal Lietuvos Respublikos vietos savivaldos įstatymą</w:t>
      </w:r>
      <w:r w:rsidRPr="009B01F7">
        <w:rPr>
          <w:rStyle w:val="Numatytasispastraiposriftas1"/>
          <w:rFonts w:ascii="Times New Roman" w:hAnsi="Times New Roman" w:cs="Times New Roman"/>
          <w:sz w:val="24"/>
          <w:szCs w:val="24"/>
          <w:lang w:val="lt-LT"/>
        </w:rPr>
        <w:t xml:space="preserve"> (toliau – Šalys), remdamiesi 2024 m. lapkričio 15 d. Lietuvos Respublikos </w:t>
      </w:r>
      <w:r w:rsidR="00065844">
        <w:rPr>
          <w:rStyle w:val="Numatytasispastraiposriftas1"/>
          <w:rFonts w:ascii="Times New Roman" w:hAnsi="Times New Roman" w:cs="Times New Roman"/>
          <w:sz w:val="24"/>
          <w:szCs w:val="24"/>
          <w:lang w:val="lt-LT"/>
        </w:rPr>
        <w:t>k</w:t>
      </w:r>
      <w:r w:rsidRPr="009B01F7">
        <w:rPr>
          <w:rStyle w:val="Numatytasispastraiposriftas1"/>
          <w:rFonts w:ascii="Times New Roman" w:hAnsi="Times New Roman" w:cs="Times New Roman"/>
          <w:sz w:val="24"/>
          <w:szCs w:val="24"/>
          <w:lang w:val="lt-LT"/>
        </w:rPr>
        <w:t xml:space="preserve">rašto apsaugos ministerijos, Lietuvos Respublikos </w:t>
      </w:r>
      <w:r w:rsidR="00065844">
        <w:rPr>
          <w:rStyle w:val="Numatytasispastraiposriftas1"/>
          <w:rFonts w:ascii="Times New Roman" w:hAnsi="Times New Roman" w:cs="Times New Roman"/>
          <w:sz w:val="24"/>
          <w:szCs w:val="24"/>
          <w:lang w:val="lt-LT"/>
        </w:rPr>
        <w:t>š</w:t>
      </w:r>
      <w:r w:rsidRPr="009B01F7">
        <w:rPr>
          <w:rStyle w:val="Numatytasispastraiposriftas1"/>
          <w:rFonts w:ascii="Times New Roman" w:hAnsi="Times New Roman" w:cs="Times New Roman"/>
          <w:sz w:val="24"/>
          <w:szCs w:val="24"/>
          <w:lang w:val="lt-LT"/>
        </w:rPr>
        <w:t xml:space="preserve">vietimo, mokslo ir sporto ministerijos ir Lietuvos </w:t>
      </w:r>
      <w:r w:rsidR="007B1567" w:rsidRPr="002370C6">
        <w:rPr>
          <w:rStyle w:val="Numatytasispastraiposriftas1"/>
          <w:rFonts w:ascii="Times New Roman" w:hAnsi="Times New Roman" w:cs="Times New Roman"/>
          <w:sz w:val="24"/>
          <w:szCs w:val="24"/>
          <w:lang w:val="lt-LT"/>
        </w:rPr>
        <w:t>š</w:t>
      </w:r>
      <w:r w:rsidRPr="009B01F7">
        <w:rPr>
          <w:rStyle w:val="Numatytasispastraiposriftas1"/>
          <w:rFonts w:ascii="Times New Roman" w:hAnsi="Times New Roman" w:cs="Times New Roman"/>
          <w:sz w:val="24"/>
          <w:szCs w:val="24"/>
          <w:lang w:val="lt-LT"/>
        </w:rPr>
        <w:t>aulių sąjungos bendradarbiavimo susitarimu dėl Lietuvos mokinių pilietinio ir patriotinio ugdymo plėtros</w:t>
      </w:r>
      <w:r w:rsidR="00065844">
        <w:rPr>
          <w:rStyle w:val="Numatytasispastraiposriftas1"/>
          <w:rFonts w:ascii="Times New Roman" w:hAnsi="Times New Roman" w:cs="Times New Roman"/>
          <w:sz w:val="24"/>
          <w:szCs w:val="24"/>
          <w:lang w:val="lt-LT"/>
        </w:rPr>
        <w:t>,</w:t>
      </w:r>
      <w:r w:rsidRPr="009B01F7">
        <w:rPr>
          <w:rStyle w:val="Numatytasispastraiposriftas1"/>
          <w:rFonts w:ascii="Times New Roman" w:hAnsi="Times New Roman" w:cs="Times New Roman"/>
          <w:sz w:val="24"/>
          <w:szCs w:val="24"/>
          <w:lang w:val="lt-LT"/>
        </w:rPr>
        <w:t xml:space="preserve"> bei</w:t>
      </w:r>
      <w:r w:rsidR="00065844">
        <w:rPr>
          <w:rStyle w:val="Numatytasispastraiposriftas1"/>
          <w:rFonts w:ascii="Times New Roman" w:hAnsi="Times New Roman" w:cs="Times New Roman"/>
          <w:sz w:val="24"/>
          <w:szCs w:val="24"/>
          <w:lang w:val="lt-LT"/>
        </w:rPr>
        <w:t>,</w:t>
      </w:r>
      <w:r w:rsidRPr="009B01F7">
        <w:rPr>
          <w:rStyle w:val="Numatytasispastraiposriftas1"/>
          <w:rFonts w:ascii="Times New Roman" w:hAnsi="Times New Roman" w:cs="Times New Roman"/>
          <w:sz w:val="24"/>
          <w:szCs w:val="24"/>
          <w:lang w:val="lt-LT"/>
        </w:rPr>
        <w:t xml:space="preserve"> būdami abipusiškai suinteresuoti ir siekdami stiprinti mokinių kompetencijas bepiločių orlaivių valdymo ir inžinerijos srityse Kėdainių rajono savivaldybėje</w:t>
      </w:r>
      <w:r w:rsidR="007B1567" w:rsidRPr="00BC2448">
        <w:rPr>
          <w:rStyle w:val="Numatytasispastraiposriftas1"/>
          <w:rFonts w:ascii="Times New Roman" w:hAnsi="Times New Roman" w:cs="Times New Roman"/>
          <w:sz w:val="24"/>
          <w:szCs w:val="24"/>
          <w:lang w:val="lt-LT"/>
        </w:rPr>
        <w:t>,</w:t>
      </w:r>
      <w:r w:rsidRPr="009B01F7">
        <w:rPr>
          <w:rStyle w:val="Numatytasispastraiposriftas1"/>
          <w:rFonts w:ascii="Times New Roman" w:hAnsi="Times New Roman" w:cs="Times New Roman"/>
          <w:sz w:val="24"/>
          <w:szCs w:val="24"/>
          <w:lang w:val="lt-LT"/>
        </w:rPr>
        <w:t xml:space="preserve"> susitarė</w:t>
      </w:r>
      <w:r w:rsidR="00065844">
        <w:rPr>
          <w:rStyle w:val="Numatytasispastraiposriftas1"/>
          <w:rFonts w:ascii="Times New Roman" w:hAnsi="Times New Roman" w:cs="Times New Roman"/>
          <w:sz w:val="24"/>
          <w:szCs w:val="24"/>
          <w:lang w:val="lt-LT"/>
        </w:rPr>
        <w:t>:</w:t>
      </w:r>
    </w:p>
    <w:p w14:paraId="5A29077E" w14:textId="77777777" w:rsidR="00B50FAC" w:rsidRPr="00AE582C" w:rsidRDefault="00B50FAC" w:rsidP="00B50FAC">
      <w:pPr>
        <w:pStyle w:val="prastasis1"/>
        <w:spacing w:after="0" w:line="240" w:lineRule="auto"/>
        <w:ind w:right="96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7A613499" w14:textId="3D537795" w:rsidR="00B50FAC" w:rsidRPr="00B50FAC" w:rsidRDefault="009B01F7" w:rsidP="00B50FAC">
      <w:pPr>
        <w:pStyle w:val="prastasis1"/>
        <w:numPr>
          <w:ilvl w:val="0"/>
          <w:numId w:val="29"/>
        </w:numPr>
        <w:tabs>
          <w:tab w:val="left" w:pos="-10260"/>
          <w:tab w:val="left" w:pos="-100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</w:pPr>
      <w:r w:rsidRPr="009B01F7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Sutarties objektas</w:t>
      </w:r>
    </w:p>
    <w:p w14:paraId="44CC189F" w14:textId="2F808EF2" w:rsidR="009B01F7" w:rsidRDefault="009B01F7" w:rsidP="00B50FAC">
      <w:pPr>
        <w:pStyle w:val="prastasis1"/>
        <w:numPr>
          <w:ilvl w:val="1"/>
          <w:numId w:val="30"/>
        </w:numPr>
        <w:tabs>
          <w:tab w:val="left" w:pos="540"/>
          <w:tab w:val="left" w:pos="780"/>
          <w:tab w:val="left" w:pos="1134"/>
          <w:tab w:val="left" w:pos="1276"/>
        </w:tabs>
        <w:spacing w:after="0" w:line="240" w:lineRule="auto"/>
        <w:ind w:left="0" w:firstLine="851"/>
        <w:jc w:val="both"/>
        <w:rPr>
          <w:rStyle w:val="Numatytasispastraiposriftas1"/>
          <w:rFonts w:ascii="Times New Roman" w:hAnsi="Times New Roman" w:cs="Times New Roman"/>
          <w:sz w:val="24"/>
          <w:szCs w:val="24"/>
          <w:lang w:val="lt-LT"/>
        </w:rPr>
      </w:pPr>
      <w:r w:rsidRPr="009B01F7">
        <w:rPr>
          <w:rStyle w:val="Numatytasispastraiposriftas1"/>
          <w:rFonts w:ascii="Times New Roman" w:hAnsi="Times New Roman" w:cs="Times New Roman"/>
          <w:sz w:val="24"/>
          <w:szCs w:val="24"/>
          <w:lang w:val="lt-LT"/>
        </w:rPr>
        <w:t xml:space="preserve">Šios Sutarties objektas – stiprinti mokinių kompetencijas bepiločių orlaivių valdymo ir inžinerijos srityse Kėdainių rajono savivaldybėje. </w:t>
      </w:r>
    </w:p>
    <w:p w14:paraId="71D6E0DE" w14:textId="77777777" w:rsidR="00B50FAC" w:rsidRPr="009B01F7" w:rsidRDefault="00B50FAC" w:rsidP="00B50FAC">
      <w:pPr>
        <w:pStyle w:val="prastasis1"/>
        <w:tabs>
          <w:tab w:val="left" w:pos="540"/>
          <w:tab w:val="left" w:pos="780"/>
          <w:tab w:val="left" w:pos="1134"/>
          <w:tab w:val="left" w:pos="1276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64D960CE" w14:textId="5827601D" w:rsidR="009B01F7" w:rsidRPr="009B01F7" w:rsidRDefault="009B01F7" w:rsidP="00B50FAC">
      <w:pPr>
        <w:pStyle w:val="prastasis1"/>
        <w:numPr>
          <w:ilvl w:val="0"/>
          <w:numId w:val="29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</w:pPr>
      <w:r w:rsidRPr="009B01F7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Šalių įsipareigojimai</w:t>
      </w:r>
    </w:p>
    <w:p w14:paraId="02639EE6" w14:textId="77777777" w:rsidR="009B01F7" w:rsidRPr="009B01F7" w:rsidRDefault="009B01F7" w:rsidP="00B50FAC">
      <w:pPr>
        <w:pStyle w:val="prastasis1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9B01F7">
        <w:rPr>
          <w:rFonts w:ascii="Times New Roman" w:eastAsia="Times New Roman" w:hAnsi="Times New Roman" w:cs="Times New Roman"/>
          <w:sz w:val="24"/>
          <w:szCs w:val="24"/>
          <w:lang w:val="lt-LT"/>
        </w:rPr>
        <w:t>2.1. LINEŠA įsipareigoja:</w:t>
      </w:r>
    </w:p>
    <w:p w14:paraId="42D38BC9" w14:textId="6BF382D0" w:rsidR="009B01F7" w:rsidRPr="009B01F7" w:rsidRDefault="009B01F7" w:rsidP="00B50FAC">
      <w:pPr>
        <w:pStyle w:val="prastasis1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9B01F7">
        <w:rPr>
          <w:rFonts w:ascii="Times New Roman" w:eastAsia="Times New Roman" w:hAnsi="Times New Roman" w:cs="Times New Roman"/>
          <w:sz w:val="24"/>
          <w:szCs w:val="24"/>
          <w:lang w:val="lt-LT"/>
        </w:rPr>
        <w:t>2.1.1. vykdyti ir administruoti bepiločių orlaivių valdymo ir konstravimo NVŠ programas Kėdainių rajono savivaldybės teritorijoje 9</w:t>
      </w:r>
      <w:r w:rsidR="005F5207">
        <w:rPr>
          <w:rFonts w:ascii="Times New Roman" w:eastAsia="Times New Roman" w:hAnsi="Times New Roman" w:cs="Times New Roman"/>
          <w:sz w:val="24"/>
          <w:szCs w:val="24"/>
          <w:lang w:val="lt-LT"/>
        </w:rPr>
        <w:t>–</w:t>
      </w:r>
      <w:r w:rsidRPr="009B01F7">
        <w:rPr>
          <w:rFonts w:ascii="Times New Roman" w:eastAsia="Times New Roman" w:hAnsi="Times New Roman" w:cs="Times New Roman"/>
          <w:sz w:val="24"/>
          <w:szCs w:val="24"/>
          <w:lang w:val="lt-LT"/>
        </w:rPr>
        <w:t>1</w:t>
      </w:r>
      <w:r w:rsidR="00AE582C">
        <w:rPr>
          <w:rFonts w:ascii="Times New Roman" w:eastAsia="Times New Roman" w:hAnsi="Times New Roman" w:cs="Times New Roman"/>
          <w:sz w:val="24"/>
          <w:szCs w:val="24"/>
          <w:lang w:val="lt-LT"/>
        </w:rPr>
        <w:t>9</w:t>
      </w:r>
      <w:r w:rsidRPr="009B01F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metų vaikams ir jaunuoliams;</w:t>
      </w:r>
    </w:p>
    <w:p w14:paraId="48A67AA2" w14:textId="2069A8BF" w:rsidR="009B01F7" w:rsidRPr="009B01F7" w:rsidRDefault="009B01F7" w:rsidP="00B50FAC">
      <w:pPr>
        <w:pStyle w:val="prastasis1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9B01F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2.1.2. įkurti Kėdainiuose </w:t>
      </w:r>
      <w:r w:rsidR="007B1567" w:rsidRPr="002370C6">
        <w:rPr>
          <w:rFonts w:ascii="Times New Roman" w:eastAsia="Times New Roman" w:hAnsi="Times New Roman" w:cs="Times New Roman"/>
          <w:sz w:val="24"/>
          <w:szCs w:val="24"/>
          <w:lang w:val="lt-LT"/>
        </w:rPr>
        <w:t>„</w:t>
      </w:r>
      <w:r w:rsidRPr="009B01F7">
        <w:rPr>
          <w:rFonts w:ascii="Times New Roman" w:eastAsia="Times New Roman" w:hAnsi="Times New Roman" w:cs="Times New Roman"/>
          <w:sz w:val="24"/>
          <w:szCs w:val="24"/>
          <w:lang w:val="lt-LT"/>
        </w:rPr>
        <w:t>AirTech</w:t>
      </w:r>
      <w:r w:rsidR="007B1567" w:rsidRPr="002370C6">
        <w:rPr>
          <w:rFonts w:ascii="Times New Roman" w:eastAsia="Times New Roman" w:hAnsi="Times New Roman" w:cs="Times New Roman"/>
          <w:sz w:val="24"/>
          <w:szCs w:val="24"/>
          <w:lang w:val="lt-LT"/>
        </w:rPr>
        <w:t>“</w:t>
      </w:r>
      <w:r w:rsidRPr="009B01F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metodinį centrą ir aprūpinti jį būtinomis mokymo priemonėmis;</w:t>
      </w:r>
    </w:p>
    <w:p w14:paraId="35BB76D0" w14:textId="77777777" w:rsidR="009B01F7" w:rsidRPr="009B01F7" w:rsidRDefault="009B01F7" w:rsidP="00B50FAC">
      <w:pPr>
        <w:pStyle w:val="prastasis1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9B01F7">
        <w:rPr>
          <w:rFonts w:ascii="Times New Roman" w:eastAsia="Times New Roman" w:hAnsi="Times New Roman" w:cs="Times New Roman"/>
          <w:sz w:val="24"/>
          <w:szCs w:val="24"/>
          <w:lang w:val="lt-LT"/>
        </w:rPr>
        <w:t>2.1.3. užtikrinti LINEŠA  dirbančių NVŠ mokytojų darbo užmokestį;</w:t>
      </w:r>
    </w:p>
    <w:p w14:paraId="73C9DADB" w14:textId="77777777" w:rsidR="009B01F7" w:rsidRPr="009B01F7" w:rsidRDefault="009B01F7" w:rsidP="00B50FAC">
      <w:pPr>
        <w:pStyle w:val="prastasis1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9B01F7">
        <w:rPr>
          <w:rFonts w:ascii="Times New Roman" w:eastAsia="Times New Roman" w:hAnsi="Times New Roman" w:cs="Times New Roman"/>
          <w:sz w:val="24"/>
          <w:szCs w:val="24"/>
          <w:lang w:val="lt-LT"/>
        </w:rPr>
        <w:t>2.1.4. aprūpinti NVŠ mokytojus mokymo priemonėmis ir technika, kuri būtina mokymo programų kokybei užtikrinti;</w:t>
      </w:r>
    </w:p>
    <w:p w14:paraId="21DE06D6" w14:textId="4AAFA8BF" w:rsidR="009B01F7" w:rsidRPr="009B01F7" w:rsidRDefault="009B01F7" w:rsidP="00B50FAC">
      <w:pPr>
        <w:pStyle w:val="prastasis1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9B01F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2.1.5. organizuoti </w:t>
      </w:r>
      <w:r w:rsidR="007B1567" w:rsidRPr="002370C6">
        <w:rPr>
          <w:rFonts w:ascii="Times New Roman" w:eastAsia="Times New Roman" w:hAnsi="Times New Roman" w:cs="Times New Roman"/>
          <w:sz w:val="24"/>
          <w:szCs w:val="24"/>
          <w:lang w:val="lt-LT"/>
        </w:rPr>
        <w:t>v</w:t>
      </w:r>
      <w:r w:rsidRPr="002370C6">
        <w:rPr>
          <w:rFonts w:ascii="Times New Roman" w:eastAsia="Times New Roman" w:hAnsi="Times New Roman" w:cs="Times New Roman"/>
          <w:sz w:val="24"/>
          <w:szCs w:val="24"/>
          <w:lang w:val="lt-LT"/>
        </w:rPr>
        <w:t>a</w:t>
      </w:r>
      <w:r w:rsidRPr="009B01F7">
        <w:rPr>
          <w:rFonts w:ascii="Times New Roman" w:eastAsia="Times New Roman" w:hAnsi="Times New Roman" w:cs="Times New Roman"/>
          <w:sz w:val="24"/>
          <w:szCs w:val="24"/>
          <w:lang w:val="lt-LT"/>
        </w:rPr>
        <w:t>ikų bepiločių orlaivių regionines varžybas Kėdainiuose;</w:t>
      </w:r>
    </w:p>
    <w:p w14:paraId="5DB8FC35" w14:textId="77777777" w:rsidR="009B01F7" w:rsidRPr="009B01F7" w:rsidRDefault="009B01F7" w:rsidP="00B50FAC">
      <w:pPr>
        <w:pStyle w:val="prastasis1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9B01F7">
        <w:rPr>
          <w:rFonts w:ascii="Times New Roman" w:eastAsia="Times New Roman" w:hAnsi="Times New Roman" w:cs="Times New Roman"/>
          <w:sz w:val="24"/>
          <w:szCs w:val="24"/>
          <w:lang w:val="lt-LT"/>
        </w:rPr>
        <w:t>2.1.6. užtikrinti NVŠ mokytojų kvalifikacijos kėlimą, organizuoti mokymus;</w:t>
      </w:r>
    </w:p>
    <w:p w14:paraId="1CB06D80" w14:textId="61B0EE66" w:rsidR="009B01F7" w:rsidRPr="009B01F7" w:rsidRDefault="009B01F7" w:rsidP="00B50FAC">
      <w:pPr>
        <w:pStyle w:val="prastasis1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9B01F7">
        <w:rPr>
          <w:rFonts w:ascii="Times New Roman" w:eastAsia="Times New Roman" w:hAnsi="Times New Roman" w:cs="Times New Roman"/>
          <w:sz w:val="24"/>
          <w:szCs w:val="24"/>
          <w:lang w:val="lt-LT"/>
        </w:rPr>
        <w:t>2.1.7. vykdyti populiarinimo programą ir viešinimo k</w:t>
      </w:r>
      <w:r w:rsidR="007B1567" w:rsidRPr="002370C6">
        <w:rPr>
          <w:rFonts w:ascii="Times New Roman" w:eastAsia="Times New Roman" w:hAnsi="Times New Roman" w:cs="Times New Roman"/>
          <w:sz w:val="24"/>
          <w:szCs w:val="24"/>
          <w:lang w:val="lt-LT"/>
        </w:rPr>
        <w:t>a</w:t>
      </w:r>
      <w:r w:rsidRPr="009B01F7">
        <w:rPr>
          <w:rFonts w:ascii="Times New Roman" w:eastAsia="Times New Roman" w:hAnsi="Times New Roman" w:cs="Times New Roman"/>
          <w:sz w:val="24"/>
          <w:szCs w:val="24"/>
          <w:lang w:val="lt-LT"/>
        </w:rPr>
        <w:t>mpanijas Kėdainių rajone;</w:t>
      </w:r>
    </w:p>
    <w:p w14:paraId="37657EB9" w14:textId="5C3EFE29" w:rsidR="009B01F7" w:rsidRPr="009B01F7" w:rsidRDefault="009B01F7" w:rsidP="00B50FAC">
      <w:pPr>
        <w:pStyle w:val="prastasis1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9B01F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2.1.8. konsultuoti Kėdainių rajono savivaldybę visais kylančiais klausimais dėl LINEŠA </w:t>
      </w:r>
      <w:r w:rsidR="007B1567" w:rsidRPr="002370C6">
        <w:rPr>
          <w:rFonts w:ascii="Times New Roman" w:eastAsia="Times New Roman" w:hAnsi="Times New Roman" w:cs="Times New Roman"/>
          <w:sz w:val="24"/>
          <w:szCs w:val="24"/>
          <w:lang w:val="lt-LT"/>
        </w:rPr>
        <w:t>„</w:t>
      </w:r>
      <w:r w:rsidRPr="009B01F7">
        <w:rPr>
          <w:rFonts w:ascii="Times New Roman" w:eastAsia="Times New Roman" w:hAnsi="Times New Roman" w:cs="Times New Roman"/>
          <w:sz w:val="24"/>
          <w:szCs w:val="24"/>
          <w:lang w:val="lt-LT"/>
        </w:rPr>
        <w:t>AirTech</w:t>
      </w:r>
      <w:r w:rsidR="007B1567" w:rsidRPr="002370C6">
        <w:rPr>
          <w:rFonts w:ascii="Times New Roman" w:eastAsia="Times New Roman" w:hAnsi="Times New Roman" w:cs="Times New Roman"/>
          <w:sz w:val="24"/>
          <w:szCs w:val="24"/>
          <w:lang w:val="lt-LT"/>
        </w:rPr>
        <w:t>“</w:t>
      </w:r>
      <w:r w:rsidRPr="009B01F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veiklos regione.</w:t>
      </w:r>
    </w:p>
    <w:p w14:paraId="4BBB5407" w14:textId="77777777" w:rsidR="009B01F7" w:rsidRPr="009B01F7" w:rsidRDefault="009B01F7" w:rsidP="00B50FAC">
      <w:pPr>
        <w:pStyle w:val="prastasis1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9B01F7">
        <w:rPr>
          <w:rFonts w:ascii="Times New Roman" w:eastAsia="Times New Roman" w:hAnsi="Times New Roman" w:cs="Times New Roman"/>
          <w:sz w:val="24"/>
          <w:szCs w:val="24"/>
          <w:lang w:val="lt-LT"/>
        </w:rPr>
        <w:t>2.2. Savivaldybė įsipareigoja:</w:t>
      </w:r>
    </w:p>
    <w:p w14:paraId="6C935BB2" w14:textId="156842D7" w:rsidR="009B01F7" w:rsidRPr="009B01F7" w:rsidRDefault="009B01F7" w:rsidP="00B50FAC">
      <w:pPr>
        <w:pStyle w:val="prastasis1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9B01F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2.2.1. neatlygintinai skirti LINEŠA </w:t>
      </w:r>
      <w:r w:rsidR="007B1567" w:rsidRPr="002370C6">
        <w:rPr>
          <w:rFonts w:ascii="Times New Roman" w:eastAsia="Times New Roman" w:hAnsi="Times New Roman" w:cs="Times New Roman"/>
          <w:sz w:val="24"/>
          <w:szCs w:val="24"/>
          <w:lang w:val="lt-LT"/>
        </w:rPr>
        <w:t>„</w:t>
      </w:r>
      <w:r w:rsidR="007B1567" w:rsidRPr="009B01F7">
        <w:rPr>
          <w:rFonts w:ascii="Times New Roman" w:eastAsia="Times New Roman" w:hAnsi="Times New Roman" w:cs="Times New Roman"/>
          <w:sz w:val="24"/>
          <w:szCs w:val="24"/>
          <w:lang w:val="lt-LT"/>
        </w:rPr>
        <w:t>AirTech</w:t>
      </w:r>
      <w:r w:rsidR="007B1567" w:rsidRPr="002370C6">
        <w:rPr>
          <w:rFonts w:ascii="Times New Roman" w:eastAsia="Times New Roman" w:hAnsi="Times New Roman" w:cs="Times New Roman"/>
          <w:sz w:val="24"/>
          <w:szCs w:val="24"/>
          <w:lang w:val="lt-LT"/>
        </w:rPr>
        <w:t>“</w:t>
      </w:r>
      <w:r w:rsidR="007B1567" w:rsidRPr="009B01F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  <w:r w:rsidRPr="009B01F7">
        <w:rPr>
          <w:rFonts w:ascii="Times New Roman" w:eastAsia="Times New Roman" w:hAnsi="Times New Roman" w:cs="Times New Roman"/>
          <w:sz w:val="24"/>
          <w:szCs w:val="24"/>
          <w:lang w:val="lt-LT"/>
        </w:rPr>
        <w:t>metodiniam centrui tinkamai suremontuotas ne mažes</w:t>
      </w:r>
      <w:r w:rsidRPr="002370C6">
        <w:rPr>
          <w:rFonts w:ascii="Times New Roman" w:eastAsia="Times New Roman" w:hAnsi="Times New Roman" w:cs="Times New Roman"/>
          <w:sz w:val="24"/>
          <w:szCs w:val="24"/>
          <w:lang w:val="lt-LT"/>
        </w:rPr>
        <w:t>n</w:t>
      </w:r>
      <w:r w:rsidR="007B1567" w:rsidRPr="002370C6">
        <w:rPr>
          <w:rFonts w:ascii="Times New Roman" w:eastAsia="Times New Roman" w:hAnsi="Times New Roman" w:cs="Times New Roman"/>
          <w:sz w:val="24"/>
          <w:szCs w:val="24"/>
          <w:lang w:val="lt-LT"/>
        </w:rPr>
        <w:t>es</w:t>
      </w:r>
      <w:r w:rsidRPr="009B01F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kaip 50 kv. m. patalpas su baldais pagal sąrašą </w:t>
      </w:r>
      <w:r w:rsidRPr="002370C6">
        <w:rPr>
          <w:rFonts w:ascii="Times New Roman" w:eastAsia="Times New Roman" w:hAnsi="Times New Roman" w:cs="Times New Roman"/>
          <w:sz w:val="24"/>
          <w:szCs w:val="24"/>
          <w:lang w:val="lt-LT"/>
        </w:rPr>
        <w:t>(1</w:t>
      </w:r>
      <w:r w:rsidRPr="009B01F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priedas) nuo 2025 m. rugpjūčio 1 d.;</w:t>
      </w:r>
    </w:p>
    <w:p w14:paraId="6C319C9E" w14:textId="0012532E" w:rsidR="009B01F7" w:rsidRPr="009B01F7" w:rsidRDefault="009B01F7" w:rsidP="00B50FAC">
      <w:pPr>
        <w:pStyle w:val="prastasis1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9B01F7">
        <w:rPr>
          <w:rFonts w:ascii="Times New Roman" w:eastAsia="Times New Roman" w:hAnsi="Times New Roman" w:cs="Times New Roman"/>
          <w:sz w:val="24"/>
          <w:szCs w:val="24"/>
          <w:lang w:val="lt-LT"/>
        </w:rPr>
        <w:t>2.2.</w:t>
      </w:r>
      <w:r w:rsidR="008B63BF">
        <w:rPr>
          <w:rFonts w:ascii="Times New Roman" w:eastAsia="Times New Roman" w:hAnsi="Times New Roman" w:cs="Times New Roman"/>
          <w:sz w:val="24"/>
          <w:szCs w:val="24"/>
          <w:lang w:val="lt-LT"/>
        </w:rPr>
        <w:t>2</w:t>
      </w:r>
      <w:r w:rsidRPr="009B01F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. užtikrinti LINEŠA </w:t>
      </w:r>
      <w:r w:rsidR="007B1567" w:rsidRPr="002370C6">
        <w:rPr>
          <w:rFonts w:ascii="Times New Roman" w:eastAsia="Times New Roman" w:hAnsi="Times New Roman" w:cs="Times New Roman"/>
          <w:sz w:val="24"/>
          <w:szCs w:val="24"/>
          <w:lang w:val="lt-LT"/>
        </w:rPr>
        <w:t>„</w:t>
      </w:r>
      <w:r w:rsidR="007B1567" w:rsidRPr="009B01F7">
        <w:rPr>
          <w:rFonts w:ascii="Times New Roman" w:eastAsia="Times New Roman" w:hAnsi="Times New Roman" w:cs="Times New Roman"/>
          <w:sz w:val="24"/>
          <w:szCs w:val="24"/>
          <w:lang w:val="lt-LT"/>
        </w:rPr>
        <w:t>AirTech</w:t>
      </w:r>
      <w:r w:rsidR="007B1567" w:rsidRPr="002370C6">
        <w:rPr>
          <w:rFonts w:ascii="Times New Roman" w:eastAsia="Times New Roman" w:hAnsi="Times New Roman" w:cs="Times New Roman"/>
          <w:sz w:val="24"/>
          <w:szCs w:val="24"/>
          <w:lang w:val="lt-LT"/>
        </w:rPr>
        <w:t>“</w:t>
      </w:r>
      <w:r w:rsidR="007B1567" w:rsidRPr="009B01F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  <w:r w:rsidRPr="009B01F7">
        <w:rPr>
          <w:rFonts w:ascii="Times New Roman" w:eastAsia="Times New Roman" w:hAnsi="Times New Roman" w:cs="Times New Roman"/>
          <w:sz w:val="24"/>
          <w:szCs w:val="24"/>
          <w:lang w:val="lt-LT"/>
        </w:rPr>
        <w:t>veiklos Kėdainių rajone viešinimą ir sklaidą (2 priedas);</w:t>
      </w:r>
    </w:p>
    <w:p w14:paraId="46525B66" w14:textId="5D1A0C02" w:rsidR="009B01F7" w:rsidRPr="009B01F7" w:rsidRDefault="009B01F7" w:rsidP="00B50FAC">
      <w:pPr>
        <w:pStyle w:val="prastasis1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9B01F7">
        <w:rPr>
          <w:rFonts w:ascii="Times New Roman" w:eastAsia="Times New Roman" w:hAnsi="Times New Roman" w:cs="Times New Roman"/>
          <w:sz w:val="24"/>
          <w:szCs w:val="24"/>
          <w:lang w:val="lt-LT"/>
        </w:rPr>
        <w:t>2.2.</w:t>
      </w:r>
      <w:r w:rsidR="008B63BF">
        <w:rPr>
          <w:rFonts w:ascii="Times New Roman" w:eastAsia="Times New Roman" w:hAnsi="Times New Roman" w:cs="Times New Roman"/>
          <w:sz w:val="24"/>
          <w:szCs w:val="24"/>
          <w:lang w:val="lt-LT"/>
        </w:rPr>
        <w:t>3</w:t>
      </w:r>
      <w:r w:rsidRPr="009B01F7">
        <w:rPr>
          <w:rFonts w:ascii="Times New Roman" w:eastAsia="Times New Roman" w:hAnsi="Times New Roman" w:cs="Times New Roman"/>
          <w:sz w:val="24"/>
          <w:szCs w:val="24"/>
          <w:lang w:val="lt-LT"/>
        </w:rPr>
        <w:t>. neatlygintinai suteikti LINEŠA AirTech veikloms mokymo klases ir sporto sales bendrojo ugdymo mokyklose pagal iš anksto suderintą tvarkaraštį nuo 2025 m. rugsėjo 1 d.;</w:t>
      </w:r>
    </w:p>
    <w:p w14:paraId="60893796" w14:textId="0DEEF190" w:rsidR="009B01F7" w:rsidRDefault="009B01F7" w:rsidP="00B50FAC">
      <w:pPr>
        <w:pStyle w:val="prastasis1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9B01F7">
        <w:rPr>
          <w:rFonts w:ascii="Times New Roman" w:eastAsia="Times New Roman" w:hAnsi="Times New Roman" w:cs="Times New Roman"/>
          <w:sz w:val="24"/>
          <w:szCs w:val="24"/>
          <w:lang w:val="lt-LT"/>
        </w:rPr>
        <w:t>2.2.</w:t>
      </w:r>
      <w:r w:rsidR="008B63BF">
        <w:rPr>
          <w:rFonts w:ascii="Times New Roman" w:eastAsia="Times New Roman" w:hAnsi="Times New Roman" w:cs="Times New Roman"/>
          <w:sz w:val="24"/>
          <w:szCs w:val="24"/>
          <w:lang w:val="lt-LT"/>
        </w:rPr>
        <w:t>4</w:t>
      </w:r>
      <w:r w:rsidRPr="009B01F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. neatlygintinai suteikti patalpas </w:t>
      </w:r>
      <w:r w:rsidR="007B1567" w:rsidRPr="002370C6">
        <w:rPr>
          <w:rFonts w:ascii="Times New Roman" w:eastAsia="Times New Roman" w:hAnsi="Times New Roman" w:cs="Times New Roman"/>
          <w:sz w:val="24"/>
          <w:szCs w:val="24"/>
          <w:lang w:val="lt-LT"/>
        </w:rPr>
        <w:t>v</w:t>
      </w:r>
      <w:r w:rsidRPr="009B01F7">
        <w:rPr>
          <w:rFonts w:ascii="Times New Roman" w:eastAsia="Times New Roman" w:hAnsi="Times New Roman" w:cs="Times New Roman"/>
          <w:sz w:val="24"/>
          <w:szCs w:val="24"/>
          <w:lang w:val="lt-LT"/>
        </w:rPr>
        <w:t>aikų bepiločių orlaivių regioninėms varžyboms Kėdainiuose, kurios vyks 2025 m. lapkričio mėn., apdovanoti varžybų dalyvius, samdyti teisėjus.</w:t>
      </w:r>
    </w:p>
    <w:p w14:paraId="5E5AAE23" w14:textId="737D8A72" w:rsidR="00B50FAC" w:rsidRPr="009B01F7" w:rsidRDefault="007B1567" w:rsidP="00B50FAC">
      <w:pPr>
        <w:pStyle w:val="prastasis1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</w:p>
    <w:p w14:paraId="0B26660A" w14:textId="43E6009F" w:rsidR="009B01F7" w:rsidRPr="009B01F7" w:rsidRDefault="009B01F7" w:rsidP="00B50FAC">
      <w:pPr>
        <w:pStyle w:val="prastasis1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</w:pPr>
      <w:r w:rsidRPr="009B01F7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3. Baigiamosios nuostatos</w:t>
      </w:r>
    </w:p>
    <w:p w14:paraId="5B253A5D" w14:textId="660CE254" w:rsidR="009B01F7" w:rsidRPr="009B01F7" w:rsidRDefault="009B01F7" w:rsidP="00B50FAC">
      <w:pPr>
        <w:pStyle w:val="prastasis1"/>
        <w:tabs>
          <w:tab w:val="left" w:pos="36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9B01F7">
        <w:rPr>
          <w:rStyle w:val="Numatytasispastraiposriftas1"/>
          <w:rFonts w:ascii="Times New Roman" w:hAnsi="Times New Roman" w:cs="Times New Roman"/>
          <w:sz w:val="24"/>
          <w:szCs w:val="24"/>
          <w:lang w:val="lt-LT"/>
        </w:rPr>
        <w:t>3.</w:t>
      </w:r>
      <w:r w:rsidR="008B63BF">
        <w:rPr>
          <w:rStyle w:val="Numatytasispastraiposriftas1"/>
          <w:rFonts w:ascii="Times New Roman" w:hAnsi="Times New Roman" w:cs="Times New Roman"/>
          <w:sz w:val="24"/>
          <w:szCs w:val="24"/>
          <w:lang w:val="lt-LT"/>
        </w:rPr>
        <w:t>1</w:t>
      </w:r>
      <w:r w:rsidRPr="009B01F7">
        <w:rPr>
          <w:rStyle w:val="Numatytasispastraiposriftas1"/>
          <w:rFonts w:ascii="Times New Roman" w:hAnsi="Times New Roman" w:cs="Times New Roman"/>
          <w:sz w:val="24"/>
          <w:szCs w:val="24"/>
          <w:lang w:val="lt-LT"/>
        </w:rPr>
        <w:t>. Sutartis įsigalioja nuo jos pasirašymo datos ir galioja neterminuotai.</w:t>
      </w:r>
    </w:p>
    <w:p w14:paraId="3E3CEC7C" w14:textId="7F8A21B4" w:rsidR="009B01F7" w:rsidRPr="009B01F7" w:rsidRDefault="009B01F7" w:rsidP="00B50FAC">
      <w:pPr>
        <w:pStyle w:val="prastasis1"/>
        <w:tabs>
          <w:tab w:val="left" w:pos="36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9B01F7">
        <w:rPr>
          <w:rStyle w:val="Numatytasispastraiposriftas1"/>
          <w:rFonts w:ascii="Times New Roman" w:hAnsi="Times New Roman" w:cs="Times New Roman"/>
          <w:sz w:val="24"/>
          <w:szCs w:val="24"/>
          <w:lang w:val="lt-LT"/>
        </w:rPr>
        <w:t>3.</w:t>
      </w:r>
      <w:r w:rsidR="008B63BF">
        <w:rPr>
          <w:rStyle w:val="Numatytasispastraiposriftas1"/>
          <w:rFonts w:ascii="Times New Roman" w:hAnsi="Times New Roman" w:cs="Times New Roman"/>
          <w:sz w:val="24"/>
          <w:szCs w:val="24"/>
          <w:lang w:val="lt-LT"/>
        </w:rPr>
        <w:t>2</w:t>
      </w:r>
      <w:r w:rsidRPr="009B01F7">
        <w:rPr>
          <w:rStyle w:val="Numatytasispastraiposriftas1"/>
          <w:rFonts w:ascii="Times New Roman" w:hAnsi="Times New Roman" w:cs="Times New Roman"/>
          <w:sz w:val="24"/>
          <w:szCs w:val="24"/>
          <w:lang w:val="lt-LT"/>
        </w:rPr>
        <w:t>. Sutartis gali būti nutraukta Šalių susitarimu arba vienašališku vienos iš šalių pareiškimu, apie sutarties nutraukimą informuojant kitą šalį ne vėliau kaip prieš 14 kalendorinių dienų.</w:t>
      </w:r>
    </w:p>
    <w:p w14:paraId="42491DB3" w14:textId="241F7A97" w:rsidR="009B01F7" w:rsidRPr="009B01F7" w:rsidRDefault="009B01F7" w:rsidP="00B50FAC">
      <w:pPr>
        <w:pStyle w:val="prastasis1"/>
        <w:tabs>
          <w:tab w:val="left" w:pos="36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9B01F7">
        <w:rPr>
          <w:rStyle w:val="Numatytasispastraiposriftas1"/>
          <w:rFonts w:ascii="Times New Roman" w:hAnsi="Times New Roman" w:cs="Times New Roman"/>
          <w:sz w:val="24"/>
          <w:szCs w:val="24"/>
          <w:lang w:val="lt-LT"/>
        </w:rPr>
        <w:t>3.</w:t>
      </w:r>
      <w:r w:rsidR="008B63BF">
        <w:rPr>
          <w:rStyle w:val="Numatytasispastraiposriftas1"/>
          <w:rFonts w:ascii="Times New Roman" w:hAnsi="Times New Roman" w:cs="Times New Roman"/>
          <w:sz w:val="24"/>
          <w:szCs w:val="24"/>
          <w:lang w:val="lt-LT"/>
        </w:rPr>
        <w:t>3</w:t>
      </w:r>
      <w:r w:rsidRPr="009B01F7">
        <w:rPr>
          <w:rStyle w:val="Numatytasispastraiposriftas1"/>
          <w:rFonts w:ascii="Times New Roman" w:hAnsi="Times New Roman" w:cs="Times New Roman"/>
          <w:sz w:val="24"/>
          <w:szCs w:val="24"/>
          <w:lang w:val="lt-LT"/>
        </w:rPr>
        <w:t>.</w:t>
      </w:r>
      <w:r w:rsidRPr="009B01F7">
        <w:rPr>
          <w:rStyle w:val="Numatytasispastraiposriftas1"/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</w:t>
      </w:r>
      <w:r w:rsidRPr="009B01F7">
        <w:rPr>
          <w:rStyle w:val="Numatytasispastraiposriftas1"/>
          <w:rFonts w:ascii="Times New Roman" w:hAnsi="Times New Roman" w:cs="Times New Roman"/>
          <w:sz w:val="24"/>
          <w:szCs w:val="24"/>
          <w:lang w:val="lt-LT"/>
        </w:rPr>
        <w:t>Šalys neturi teisės perduoti tretiesiems asmenims savo teisių ir įsipareigojimų, numatytų šioje sutartyje, be raštiško kitos Šalies sutikimo.</w:t>
      </w:r>
    </w:p>
    <w:p w14:paraId="0A052EE7" w14:textId="3F02D7BC" w:rsidR="009B01F7" w:rsidRPr="009B01F7" w:rsidRDefault="009B01F7" w:rsidP="00B50FAC">
      <w:pPr>
        <w:pStyle w:val="prastasis1"/>
        <w:tabs>
          <w:tab w:val="left" w:pos="36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9B01F7">
        <w:rPr>
          <w:rFonts w:ascii="Times New Roman" w:hAnsi="Times New Roman" w:cs="Times New Roman"/>
          <w:sz w:val="24"/>
          <w:szCs w:val="24"/>
          <w:lang w:val="lt-LT"/>
        </w:rPr>
        <w:lastRenderedPageBreak/>
        <w:t>3.</w:t>
      </w:r>
      <w:r w:rsidR="008B63BF">
        <w:rPr>
          <w:rFonts w:ascii="Times New Roman" w:hAnsi="Times New Roman" w:cs="Times New Roman"/>
          <w:sz w:val="24"/>
          <w:szCs w:val="24"/>
          <w:lang w:val="lt-LT"/>
        </w:rPr>
        <w:t>4</w:t>
      </w:r>
      <w:r w:rsidRPr="009B01F7">
        <w:rPr>
          <w:rFonts w:ascii="Times New Roman" w:hAnsi="Times New Roman" w:cs="Times New Roman"/>
          <w:sz w:val="24"/>
          <w:szCs w:val="24"/>
          <w:lang w:val="lt-LT"/>
        </w:rPr>
        <w:t>. Šalys įsipareigoja tarpusavyje gautą</w:t>
      </w:r>
      <w:r w:rsidR="007B156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2370C6">
        <w:rPr>
          <w:rFonts w:ascii="Times New Roman" w:hAnsi="Times New Roman" w:cs="Times New Roman"/>
          <w:sz w:val="24"/>
          <w:szCs w:val="24"/>
          <w:lang w:val="lt-LT"/>
        </w:rPr>
        <w:t>/</w:t>
      </w:r>
      <w:r w:rsidR="007B156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9B01F7">
        <w:rPr>
          <w:rFonts w:ascii="Times New Roman" w:hAnsi="Times New Roman" w:cs="Times New Roman"/>
          <w:sz w:val="24"/>
          <w:szCs w:val="24"/>
          <w:lang w:val="lt-LT"/>
        </w:rPr>
        <w:t xml:space="preserve">pateiktą informaciją naudoti teisės aktų nustatyta tvarka užtikrinant siunčiamų ir gautų duomenų, informacijos ir dokumentų apsaugą. Asmens duomenų tvarkymą vykdyti laikantis 2016 m. </w:t>
      </w:r>
      <w:r w:rsidR="007B1567" w:rsidRPr="002370C6">
        <w:rPr>
          <w:rFonts w:ascii="Times New Roman" w:hAnsi="Times New Roman" w:cs="Times New Roman"/>
          <w:sz w:val="24"/>
          <w:szCs w:val="24"/>
          <w:lang w:val="lt-LT"/>
        </w:rPr>
        <w:t>b</w:t>
      </w:r>
      <w:r w:rsidRPr="009B01F7">
        <w:rPr>
          <w:rFonts w:ascii="Times New Roman" w:hAnsi="Times New Roman" w:cs="Times New Roman"/>
          <w:sz w:val="24"/>
          <w:szCs w:val="24"/>
          <w:lang w:val="lt-LT"/>
        </w:rPr>
        <w:t>alandžio 27 d. Europos Parlamento ir Tarybos reglamento (ES) 2016/679 dėl fizinių asmenų apsaugos tvarkant asmens duomenis ir dėl laisvo tokių duomenų judėjimo ir kuriuo panaikinama Direktyva 95/46/EB (Bendrasis duomenų apsaugos reglamentas), Lietuvos Respublikos asmens duomenų teisinės apsaugos įstatymo ir kitų teisės aktų, reglamentuojančių asmens duomenų tvarkymą.</w:t>
      </w:r>
    </w:p>
    <w:p w14:paraId="03E5035A" w14:textId="0D04B5EB" w:rsidR="009B01F7" w:rsidRPr="009B01F7" w:rsidRDefault="009B01F7" w:rsidP="00B50FAC">
      <w:pPr>
        <w:pStyle w:val="prastasis1"/>
        <w:tabs>
          <w:tab w:val="left" w:pos="36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9B01F7">
        <w:rPr>
          <w:rStyle w:val="Numatytasispastraiposriftas1"/>
          <w:rFonts w:ascii="Times New Roman" w:hAnsi="Times New Roman" w:cs="Times New Roman"/>
          <w:sz w:val="24"/>
          <w:szCs w:val="24"/>
          <w:lang w:val="lt-LT"/>
        </w:rPr>
        <w:t>3.</w:t>
      </w:r>
      <w:r w:rsidR="008B63BF">
        <w:rPr>
          <w:rStyle w:val="Numatytasispastraiposriftas1"/>
          <w:rFonts w:ascii="Times New Roman" w:hAnsi="Times New Roman" w:cs="Times New Roman"/>
          <w:sz w:val="24"/>
          <w:szCs w:val="24"/>
          <w:lang w:val="lt-LT"/>
        </w:rPr>
        <w:t>5</w:t>
      </w:r>
      <w:r w:rsidRPr="009B01F7">
        <w:rPr>
          <w:rStyle w:val="Numatytasispastraiposriftas1"/>
          <w:rFonts w:ascii="Times New Roman" w:hAnsi="Times New Roman" w:cs="Times New Roman"/>
          <w:sz w:val="24"/>
          <w:szCs w:val="24"/>
          <w:lang w:val="lt-LT"/>
        </w:rPr>
        <w:t>.</w:t>
      </w:r>
      <w:r w:rsidRPr="009B01F7">
        <w:rPr>
          <w:rStyle w:val="Numatytasispastraiposriftas1"/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</w:t>
      </w:r>
      <w:r w:rsidRPr="009B01F7">
        <w:rPr>
          <w:rStyle w:val="Numatytasispastraiposriftas1"/>
          <w:rFonts w:ascii="Times New Roman" w:hAnsi="Times New Roman" w:cs="Times New Roman"/>
          <w:sz w:val="24"/>
          <w:szCs w:val="24"/>
          <w:lang w:val="lt-LT"/>
        </w:rPr>
        <w:t>Ginčai ir nesutarimai, kylantys tarp sutarties Šalių dėl sutarties sąlygų nevykdymo, sprendžiami derybomis. Neišsprendus jų taikiai, jie sprendžiami Lietuvos Respublikos įstatymų numatyta tvarka.</w:t>
      </w:r>
    </w:p>
    <w:p w14:paraId="03BE465A" w14:textId="56B86916" w:rsidR="009B01F7" w:rsidRPr="009B01F7" w:rsidRDefault="009B01F7" w:rsidP="00B50FAC">
      <w:pPr>
        <w:pStyle w:val="prastasis1"/>
        <w:tabs>
          <w:tab w:val="left" w:pos="36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9B01F7">
        <w:rPr>
          <w:rStyle w:val="Numatytasispastraiposriftas1"/>
          <w:rFonts w:ascii="Times New Roman" w:hAnsi="Times New Roman" w:cs="Times New Roman"/>
          <w:sz w:val="24"/>
          <w:szCs w:val="24"/>
          <w:lang w:val="lt-LT"/>
        </w:rPr>
        <w:t>3.</w:t>
      </w:r>
      <w:r w:rsidR="008B63BF">
        <w:rPr>
          <w:rStyle w:val="Numatytasispastraiposriftas1"/>
          <w:rFonts w:ascii="Times New Roman" w:hAnsi="Times New Roman" w:cs="Times New Roman"/>
          <w:sz w:val="24"/>
          <w:szCs w:val="24"/>
          <w:lang w:val="lt-LT"/>
        </w:rPr>
        <w:t>6</w:t>
      </w:r>
      <w:r w:rsidRPr="009B01F7">
        <w:rPr>
          <w:rStyle w:val="Numatytasispastraiposriftas1"/>
          <w:rFonts w:ascii="Times New Roman" w:hAnsi="Times New Roman" w:cs="Times New Roman"/>
          <w:sz w:val="24"/>
          <w:szCs w:val="24"/>
          <w:lang w:val="lt-LT"/>
        </w:rPr>
        <w:t>.</w:t>
      </w:r>
      <w:r w:rsidRPr="009B01F7">
        <w:rPr>
          <w:rStyle w:val="Numatytasispastraiposriftas1"/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</w:t>
      </w:r>
      <w:r w:rsidRPr="009B01F7">
        <w:rPr>
          <w:rStyle w:val="Numatytasispastraiposriftas1"/>
          <w:rFonts w:ascii="Times New Roman" w:hAnsi="Times New Roman" w:cs="Times New Roman"/>
          <w:sz w:val="24"/>
          <w:szCs w:val="24"/>
          <w:lang w:val="lt-LT"/>
        </w:rPr>
        <w:t xml:space="preserve">Sutarties Šalys visiškai atleidžiamos nuo atsakomybės dėl sutartyje numatytų    įsipareigojimų neįvykdymo ar netinkamo įvykdymo, jeigu jų negalima įvykdyti dėl  priežasčių,  nepriklausančių nuo Šalių valios.  </w:t>
      </w:r>
    </w:p>
    <w:p w14:paraId="359D9614" w14:textId="6CBA324D" w:rsidR="009B01F7" w:rsidRPr="009B01F7" w:rsidRDefault="009B01F7" w:rsidP="00B50FAC">
      <w:pPr>
        <w:pStyle w:val="prastasis1"/>
        <w:tabs>
          <w:tab w:val="left" w:pos="42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9B01F7">
        <w:rPr>
          <w:rStyle w:val="Numatytasispastraiposriftas1"/>
          <w:rFonts w:ascii="Times New Roman" w:hAnsi="Times New Roman" w:cs="Times New Roman"/>
          <w:sz w:val="24"/>
          <w:szCs w:val="24"/>
          <w:lang w:val="lt-LT"/>
        </w:rPr>
        <w:t>3.</w:t>
      </w:r>
      <w:r w:rsidR="008B63BF">
        <w:rPr>
          <w:rStyle w:val="Numatytasispastraiposriftas1"/>
          <w:rFonts w:ascii="Times New Roman" w:hAnsi="Times New Roman" w:cs="Times New Roman"/>
          <w:sz w:val="24"/>
          <w:szCs w:val="24"/>
          <w:lang w:val="lt-LT"/>
        </w:rPr>
        <w:t>7</w:t>
      </w:r>
      <w:r w:rsidRPr="009B01F7">
        <w:rPr>
          <w:rStyle w:val="Numatytasispastraiposriftas1"/>
          <w:rFonts w:ascii="Times New Roman" w:hAnsi="Times New Roman" w:cs="Times New Roman"/>
          <w:sz w:val="24"/>
          <w:szCs w:val="24"/>
          <w:lang w:val="lt-LT"/>
        </w:rPr>
        <w:t>.</w:t>
      </w:r>
      <w:r w:rsidRPr="009B01F7">
        <w:rPr>
          <w:rStyle w:val="Numatytasispastraiposriftas1"/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</w:t>
      </w:r>
      <w:r w:rsidRPr="009B01F7">
        <w:rPr>
          <w:rStyle w:val="Numatytasispastraiposriftas1"/>
          <w:rFonts w:ascii="Times New Roman" w:hAnsi="Times New Roman" w:cs="Times New Roman"/>
          <w:sz w:val="24"/>
          <w:szCs w:val="24"/>
          <w:lang w:val="lt-LT"/>
        </w:rPr>
        <w:t>Sutarties pakeitimai šalių sutarimu sudaromi raštu ir turi būti patvirtinti abiejų sutarties šalių parašais bei antspaudais.</w:t>
      </w:r>
    </w:p>
    <w:p w14:paraId="79935D9F" w14:textId="398C7FFE" w:rsidR="009B01F7" w:rsidRPr="009B01F7" w:rsidRDefault="009B01F7" w:rsidP="00B50FAC">
      <w:pPr>
        <w:pStyle w:val="prastasis1"/>
        <w:tabs>
          <w:tab w:val="left" w:pos="36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9B01F7">
        <w:rPr>
          <w:rStyle w:val="Numatytasispastraiposriftas1"/>
          <w:rFonts w:ascii="Times New Roman" w:hAnsi="Times New Roman" w:cs="Times New Roman"/>
          <w:sz w:val="24"/>
          <w:szCs w:val="24"/>
          <w:lang w:val="lt-LT"/>
        </w:rPr>
        <w:t>3.</w:t>
      </w:r>
      <w:r w:rsidR="008B63BF">
        <w:rPr>
          <w:rStyle w:val="Numatytasispastraiposriftas1"/>
          <w:rFonts w:ascii="Times New Roman" w:hAnsi="Times New Roman" w:cs="Times New Roman"/>
          <w:sz w:val="24"/>
          <w:szCs w:val="24"/>
          <w:lang w:val="lt-LT"/>
        </w:rPr>
        <w:t>8</w:t>
      </w:r>
      <w:r w:rsidRPr="009B01F7">
        <w:rPr>
          <w:rStyle w:val="Numatytasispastraiposriftas1"/>
          <w:rFonts w:ascii="Times New Roman" w:hAnsi="Times New Roman" w:cs="Times New Roman"/>
          <w:sz w:val="24"/>
          <w:szCs w:val="24"/>
          <w:lang w:val="lt-LT"/>
        </w:rPr>
        <w:t>. Sutartis sudaryta ir pasirašyta dviem egzemplioriais, turinčiais vienodą teisinę galią, po vieną egzempliorių kiekvienai Šaliai.</w:t>
      </w:r>
    </w:p>
    <w:p w14:paraId="257B8D3B" w14:textId="77777777" w:rsidR="009B01F7" w:rsidRPr="009B01F7" w:rsidRDefault="009B01F7" w:rsidP="00B50FAC">
      <w:pPr>
        <w:pStyle w:val="prastasis1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004E28A5" w14:textId="61881B16" w:rsidR="009B01F7" w:rsidRDefault="009B01F7" w:rsidP="00F51096">
      <w:pPr>
        <w:pStyle w:val="prastasis1"/>
        <w:numPr>
          <w:ilvl w:val="0"/>
          <w:numId w:val="28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</w:pPr>
      <w:r w:rsidRPr="009B01F7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Sutarties šalių adresai ir rekvizitai</w:t>
      </w:r>
    </w:p>
    <w:p w14:paraId="71D25505" w14:textId="77777777" w:rsidR="00700CBE" w:rsidRPr="00B50FAC" w:rsidRDefault="00700CBE" w:rsidP="00700CBE">
      <w:pPr>
        <w:pStyle w:val="prastasis1"/>
        <w:spacing w:after="0" w:line="240" w:lineRule="auto"/>
        <w:ind w:left="1211"/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</w:pPr>
    </w:p>
    <w:p w14:paraId="377098D8" w14:textId="3BED030A" w:rsidR="007039F7" w:rsidRPr="00924805" w:rsidRDefault="009B01F7" w:rsidP="00B50FAC">
      <w:pPr>
        <w:rPr>
          <w:b/>
          <w:sz w:val="22"/>
          <w:szCs w:val="22"/>
          <w:lang w:val="lt-LT"/>
        </w:rPr>
      </w:pPr>
      <w:r w:rsidRPr="009B01F7">
        <w:rPr>
          <w:rStyle w:val="Numatytasispastraiposriftas1"/>
          <w:b/>
          <w:bCs/>
          <w:szCs w:val="24"/>
          <w:lang w:val="lt-LT"/>
        </w:rPr>
        <w:t>Lietuvos neformaliojo švietimo agentūra</w:t>
      </w:r>
      <w:r w:rsidRPr="009B01F7">
        <w:rPr>
          <w:rStyle w:val="Numatytasispastraiposriftas1"/>
          <w:b/>
          <w:bCs/>
          <w:szCs w:val="24"/>
          <w:lang w:val="lt-LT"/>
        </w:rPr>
        <w:tab/>
      </w:r>
      <w:r w:rsidR="007039F7">
        <w:rPr>
          <w:rStyle w:val="Numatytasispastraiposriftas1"/>
          <w:b/>
          <w:bCs/>
          <w:szCs w:val="24"/>
          <w:lang w:val="lt-LT"/>
        </w:rPr>
        <w:tab/>
        <w:t xml:space="preserve"> </w:t>
      </w:r>
      <w:r w:rsidR="007039F7">
        <w:rPr>
          <w:b/>
          <w:sz w:val="22"/>
          <w:szCs w:val="22"/>
          <w:lang w:val="lt-LT"/>
        </w:rPr>
        <w:t>Kėdainių rajono savivaldybė</w:t>
      </w:r>
    </w:p>
    <w:p w14:paraId="4C227A11" w14:textId="2D2A220B" w:rsidR="009B01F7" w:rsidRPr="007039F7" w:rsidRDefault="009B01F7" w:rsidP="00B50FAC">
      <w:pPr>
        <w:pStyle w:val="prastasis1"/>
        <w:spacing w:after="0" w:line="240" w:lineRule="auto"/>
        <w:ind w:left="5103" w:hanging="5103"/>
        <w:rPr>
          <w:rFonts w:ascii="Times New Roman" w:hAnsi="Times New Roman" w:cs="Times New Roman"/>
          <w:sz w:val="24"/>
          <w:szCs w:val="24"/>
          <w:lang w:val="lt-LT"/>
        </w:rPr>
      </w:pPr>
      <w:r w:rsidRPr="009B01F7">
        <w:rPr>
          <w:rFonts w:ascii="Times New Roman" w:eastAsia="Times New Roman" w:hAnsi="Times New Roman" w:cs="Times New Roman"/>
          <w:sz w:val="24"/>
          <w:szCs w:val="24"/>
          <w:lang w:val="lt-LT"/>
        </w:rPr>
        <w:t>Įmonės kodas 302848387</w:t>
      </w:r>
      <w:r w:rsidR="007039F7">
        <w:rPr>
          <w:rFonts w:ascii="Times New Roman" w:eastAsia="Times New Roman" w:hAnsi="Times New Roman" w:cs="Times New Roman"/>
          <w:sz w:val="24"/>
          <w:szCs w:val="24"/>
          <w:lang w:val="lt-LT"/>
        </w:rPr>
        <w:tab/>
      </w:r>
      <w:r w:rsidRPr="007039F7">
        <w:rPr>
          <w:rFonts w:ascii="Times New Roman" w:eastAsia="Times New Roman" w:hAnsi="Times New Roman" w:cs="Times New Roman"/>
          <w:sz w:val="24"/>
          <w:szCs w:val="24"/>
          <w:lang w:val="lt-LT"/>
        </w:rPr>
        <w:t>Įmonės kodas 188768545</w:t>
      </w:r>
    </w:p>
    <w:p w14:paraId="61B1AD13" w14:textId="53E23B49" w:rsidR="009B01F7" w:rsidRPr="007039F7" w:rsidRDefault="009B01F7" w:rsidP="00B50FAC">
      <w:pPr>
        <w:pStyle w:val="prastasis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7039F7">
        <w:rPr>
          <w:rFonts w:ascii="Times New Roman" w:eastAsia="Times New Roman" w:hAnsi="Times New Roman" w:cs="Times New Roman"/>
          <w:sz w:val="24"/>
          <w:szCs w:val="24"/>
          <w:lang w:val="lt-LT"/>
        </w:rPr>
        <w:t>PVM mokėtojo kodas LT100007095119</w:t>
      </w:r>
      <w:r w:rsidRPr="007039F7">
        <w:rPr>
          <w:rFonts w:ascii="Times New Roman" w:eastAsia="Times New Roman" w:hAnsi="Times New Roman" w:cs="Times New Roman"/>
          <w:sz w:val="24"/>
          <w:szCs w:val="24"/>
          <w:lang w:val="lt-LT"/>
        </w:rPr>
        <w:tab/>
      </w:r>
      <w:r w:rsidRPr="007039F7">
        <w:rPr>
          <w:rFonts w:ascii="Times New Roman" w:eastAsia="Times New Roman" w:hAnsi="Times New Roman" w:cs="Times New Roman"/>
          <w:sz w:val="24"/>
          <w:szCs w:val="24"/>
          <w:lang w:val="lt-LT"/>
        </w:rPr>
        <w:tab/>
      </w:r>
    </w:p>
    <w:p w14:paraId="78499601" w14:textId="4F849558" w:rsidR="009B01F7" w:rsidRPr="007039F7" w:rsidRDefault="009B01F7" w:rsidP="00B50FAC">
      <w:pPr>
        <w:pStyle w:val="prastasis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7039F7">
        <w:rPr>
          <w:rFonts w:ascii="Times New Roman" w:eastAsia="Times New Roman" w:hAnsi="Times New Roman" w:cs="Times New Roman"/>
          <w:sz w:val="24"/>
          <w:szCs w:val="24"/>
          <w:lang w:val="lt-LT"/>
        </w:rPr>
        <w:t>Žirmūnų g. 1 B, Vilnius, 09101</w:t>
      </w:r>
      <w:r w:rsidRPr="007039F7">
        <w:rPr>
          <w:rFonts w:ascii="Times New Roman" w:eastAsia="Times New Roman" w:hAnsi="Times New Roman" w:cs="Times New Roman"/>
          <w:sz w:val="24"/>
          <w:szCs w:val="24"/>
          <w:lang w:val="lt-LT"/>
        </w:rPr>
        <w:tab/>
      </w:r>
      <w:r w:rsidRPr="007039F7">
        <w:rPr>
          <w:rFonts w:ascii="Times New Roman" w:eastAsia="Times New Roman" w:hAnsi="Times New Roman" w:cs="Times New Roman"/>
          <w:sz w:val="24"/>
          <w:szCs w:val="24"/>
          <w:lang w:val="lt-LT"/>
        </w:rPr>
        <w:tab/>
      </w:r>
      <w:r w:rsidRPr="007039F7">
        <w:rPr>
          <w:rFonts w:ascii="Times New Roman" w:eastAsia="Times New Roman" w:hAnsi="Times New Roman" w:cs="Times New Roman"/>
          <w:sz w:val="24"/>
          <w:szCs w:val="24"/>
          <w:lang w:val="lt-LT"/>
        </w:rPr>
        <w:tab/>
      </w:r>
      <w:r w:rsidR="00B50FAC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  <w:r w:rsidRPr="007039F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J. Basanavičiaus g. 36, </w:t>
      </w:r>
      <w:r w:rsidR="007039F7" w:rsidRPr="007039F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Kėdainiai, </w:t>
      </w:r>
      <w:r w:rsidRPr="007039F7">
        <w:rPr>
          <w:rFonts w:ascii="Times New Roman" w:eastAsia="Times New Roman" w:hAnsi="Times New Roman" w:cs="Times New Roman"/>
          <w:sz w:val="24"/>
          <w:szCs w:val="24"/>
          <w:lang w:val="lt-LT"/>
        </w:rPr>
        <w:t>57288</w:t>
      </w:r>
    </w:p>
    <w:p w14:paraId="3A0C97FA" w14:textId="5CF55D18" w:rsidR="009B01F7" w:rsidRPr="00F16F6A" w:rsidRDefault="009B01F7" w:rsidP="00B50FAC">
      <w:pPr>
        <w:pStyle w:val="prastasis1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val="lt-LT"/>
        </w:rPr>
      </w:pPr>
      <w:r w:rsidRPr="007039F7">
        <w:rPr>
          <w:rStyle w:val="Numatytasispastraiposriftas1"/>
          <w:rFonts w:ascii="Times New Roman" w:hAnsi="Times New Roman" w:cs="Times New Roman"/>
          <w:sz w:val="24"/>
          <w:szCs w:val="24"/>
          <w:lang w:val="lt-LT"/>
        </w:rPr>
        <w:t xml:space="preserve">el. p. </w:t>
      </w:r>
      <w:hyperlink r:id="rId10" w:history="1">
        <w:r w:rsidR="00CC3487" w:rsidRPr="00CC3487">
          <w:rPr>
            <w:rStyle w:val="Hipersaitas"/>
            <w:rFonts w:ascii="Times New Roman" w:eastAsia="Times New Roman" w:hAnsi="Times New Roman" w:cs="Times New Roman"/>
            <w:color w:val="auto"/>
            <w:sz w:val="24"/>
            <w:szCs w:val="24"/>
            <w:lang w:val="lt-LT"/>
          </w:rPr>
          <w:t>info@linesa.lt</w:t>
        </w:r>
      </w:hyperlink>
      <w:r w:rsidRPr="00F16F6A">
        <w:rPr>
          <w:rStyle w:val="Numatytasispastraiposriftas1"/>
          <w:rFonts w:ascii="Times New Roman" w:hAnsi="Times New Roman" w:cs="Times New Roman"/>
          <w:color w:val="FF0000"/>
          <w:sz w:val="24"/>
          <w:szCs w:val="24"/>
          <w:lang w:val="lt-LT"/>
        </w:rPr>
        <w:tab/>
      </w:r>
      <w:r w:rsidRPr="00F16F6A">
        <w:rPr>
          <w:rStyle w:val="Numatytasispastraiposriftas1"/>
          <w:rFonts w:ascii="Times New Roman" w:hAnsi="Times New Roman" w:cs="Times New Roman"/>
          <w:color w:val="FF0000"/>
          <w:sz w:val="24"/>
          <w:szCs w:val="24"/>
          <w:lang w:val="lt-LT"/>
        </w:rPr>
        <w:tab/>
      </w:r>
      <w:r w:rsidRPr="00F16F6A">
        <w:rPr>
          <w:rStyle w:val="Numatytasispastraiposriftas1"/>
          <w:rFonts w:ascii="Times New Roman" w:hAnsi="Times New Roman" w:cs="Times New Roman"/>
          <w:color w:val="FF0000"/>
          <w:sz w:val="24"/>
          <w:szCs w:val="24"/>
          <w:lang w:val="lt-LT"/>
        </w:rPr>
        <w:tab/>
      </w:r>
      <w:r w:rsidRPr="00F16F6A">
        <w:rPr>
          <w:rStyle w:val="Numatytasispastraiposriftas1"/>
          <w:rFonts w:ascii="Times New Roman" w:hAnsi="Times New Roman" w:cs="Times New Roman"/>
          <w:color w:val="FF0000"/>
          <w:sz w:val="24"/>
          <w:szCs w:val="24"/>
          <w:lang w:val="lt-LT"/>
        </w:rPr>
        <w:tab/>
      </w:r>
      <w:r w:rsidRPr="00F16F6A">
        <w:rPr>
          <w:rStyle w:val="Numatytasispastraiposriftas1"/>
          <w:rFonts w:ascii="Times New Roman" w:hAnsi="Times New Roman" w:cs="Times New Roman"/>
          <w:color w:val="FF0000"/>
          <w:sz w:val="24"/>
          <w:szCs w:val="24"/>
          <w:lang w:val="lt-LT"/>
        </w:rPr>
        <w:tab/>
      </w:r>
      <w:r w:rsidR="00B50FAC">
        <w:rPr>
          <w:rStyle w:val="Numatytasispastraiposriftas1"/>
          <w:rFonts w:ascii="Times New Roman" w:hAnsi="Times New Roman" w:cs="Times New Roman"/>
          <w:color w:val="FF0000"/>
          <w:sz w:val="24"/>
          <w:szCs w:val="24"/>
          <w:lang w:val="lt-LT"/>
        </w:rPr>
        <w:t xml:space="preserve"> </w:t>
      </w:r>
      <w:r w:rsidRPr="007039F7">
        <w:rPr>
          <w:rStyle w:val="Numatytasispastraiposriftas1"/>
          <w:rFonts w:ascii="Times New Roman" w:hAnsi="Times New Roman" w:cs="Times New Roman"/>
          <w:sz w:val="24"/>
          <w:szCs w:val="24"/>
          <w:lang w:val="lt-LT"/>
        </w:rPr>
        <w:t xml:space="preserve">el. p. </w:t>
      </w:r>
      <w:r w:rsidR="007039F7">
        <w:rPr>
          <w:lang w:val="lt-LT"/>
        </w:rPr>
        <w:t>meras@kedainiai.lt</w:t>
      </w:r>
    </w:p>
    <w:p w14:paraId="102F3627" w14:textId="4C0158C8" w:rsidR="009B01F7" w:rsidRPr="007039F7" w:rsidRDefault="009B01F7" w:rsidP="00B50FAC">
      <w:pPr>
        <w:pStyle w:val="prastasis1"/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  <w:r w:rsidRPr="007039F7">
        <w:rPr>
          <w:rFonts w:ascii="Times New Roman" w:eastAsia="Times New Roman" w:hAnsi="Times New Roman" w:cs="Times New Roman"/>
          <w:sz w:val="24"/>
          <w:szCs w:val="24"/>
          <w:lang w:val="lt-LT"/>
        </w:rPr>
        <w:t>tel.</w:t>
      </w:r>
      <w:r w:rsidR="007039F7" w:rsidRPr="007039F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+370</w:t>
      </w:r>
      <w:r w:rsidRPr="007039F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5 2766578</w:t>
      </w:r>
      <w:r w:rsidRPr="007039F7">
        <w:rPr>
          <w:rFonts w:ascii="Times New Roman" w:eastAsia="Times New Roman" w:hAnsi="Times New Roman" w:cs="Times New Roman"/>
          <w:sz w:val="24"/>
          <w:szCs w:val="24"/>
          <w:lang w:val="lt-LT"/>
        </w:rPr>
        <w:tab/>
      </w:r>
      <w:r w:rsidRPr="007039F7">
        <w:rPr>
          <w:rFonts w:ascii="Times New Roman" w:eastAsia="Times New Roman" w:hAnsi="Times New Roman" w:cs="Times New Roman"/>
          <w:sz w:val="24"/>
          <w:szCs w:val="24"/>
          <w:lang w:val="lt-LT"/>
        </w:rPr>
        <w:tab/>
      </w:r>
      <w:r w:rsidRPr="007039F7">
        <w:rPr>
          <w:rFonts w:ascii="Times New Roman" w:eastAsia="Times New Roman" w:hAnsi="Times New Roman" w:cs="Times New Roman"/>
          <w:sz w:val="24"/>
          <w:szCs w:val="24"/>
          <w:lang w:val="lt-LT"/>
        </w:rPr>
        <w:tab/>
      </w:r>
      <w:r w:rsidRPr="007039F7">
        <w:rPr>
          <w:rFonts w:ascii="Times New Roman" w:eastAsia="Times New Roman" w:hAnsi="Times New Roman" w:cs="Times New Roman"/>
          <w:sz w:val="24"/>
          <w:szCs w:val="24"/>
          <w:lang w:val="lt-LT"/>
        </w:rPr>
        <w:tab/>
      </w:r>
      <w:r w:rsidRPr="007039F7">
        <w:rPr>
          <w:rFonts w:ascii="Times New Roman" w:eastAsia="Times New Roman" w:hAnsi="Times New Roman" w:cs="Times New Roman"/>
          <w:sz w:val="24"/>
          <w:szCs w:val="24"/>
          <w:lang w:val="lt-LT"/>
        </w:rPr>
        <w:tab/>
      </w:r>
      <w:r w:rsidR="00B50FAC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  <w:r w:rsidRPr="007039F7">
        <w:rPr>
          <w:rFonts w:ascii="Times New Roman" w:eastAsia="Times New Roman" w:hAnsi="Times New Roman" w:cs="Times New Roman"/>
          <w:sz w:val="24"/>
          <w:szCs w:val="24"/>
          <w:lang w:val="lt-LT"/>
        </w:rPr>
        <w:t>tel. + 370 347 69 550</w:t>
      </w:r>
    </w:p>
    <w:p w14:paraId="7E3D31F5" w14:textId="6AB7BC2F" w:rsidR="009B01F7" w:rsidRPr="007039F7" w:rsidRDefault="009B01F7" w:rsidP="00B50FAC">
      <w:pPr>
        <w:pStyle w:val="prastasis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7039F7">
        <w:rPr>
          <w:rFonts w:ascii="Times New Roman" w:eastAsia="Times New Roman" w:hAnsi="Times New Roman" w:cs="Times New Roman"/>
          <w:sz w:val="24"/>
          <w:szCs w:val="24"/>
          <w:lang w:val="lt-LT"/>
        </w:rPr>
        <w:t>Direktorius</w:t>
      </w:r>
      <w:r w:rsidRPr="007039F7">
        <w:rPr>
          <w:rFonts w:ascii="Times New Roman" w:eastAsia="Times New Roman" w:hAnsi="Times New Roman" w:cs="Times New Roman"/>
          <w:sz w:val="24"/>
          <w:szCs w:val="24"/>
          <w:lang w:val="lt-LT"/>
        </w:rPr>
        <w:tab/>
      </w:r>
      <w:r w:rsidRPr="007039F7">
        <w:rPr>
          <w:rFonts w:ascii="Times New Roman" w:eastAsia="Times New Roman" w:hAnsi="Times New Roman" w:cs="Times New Roman"/>
          <w:sz w:val="24"/>
          <w:szCs w:val="24"/>
          <w:lang w:val="lt-LT"/>
        </w:rPr>
        <w:tab/>
      </w:r>
      <w:r w:rsidRPr="007039F7">
        <w:rPr>
          <w:rFonts w:ascii="Times New Roman" w:eastAsia="Times New Roman" w:hAnsi="Times New Roman" w:cs="Times New Roman"/>
          <w:sz w:val="24"/>
          <w:szCs w:val="24"/>
          <w:lang w:val="lt-LT"/>
        </w:rPr>
        <w:tab/>
      </w:r>
      <w:r w:rsidRPr="007039F7">
        <w:rPr>
          <w:rFonts w:ascii="Times New Roman" w:eastAsia="Times New Roman" w:hAnsi="Times New Roman" w:cs="Times New Roman"/>
          <w:sz w:val="24"/>
          <w:szCs w:val="24"/>
          <w:lang w:val="lt-LT"/>
        </w:rPr>
        <w:tab/>
      </w:r>
      <w:r w:rsidRPr="007039F7">
        <w:rPr>
          <w:rFonts w:ascii="Times New Roman" w:eastAsia="Times New Roman" w:hAnsi="Times New Roman" w:cs="Times New Roman"/>
          <w:sz w:val="24"/>
          <w:szCs w:val="24"/>
          <w:lang w:val="lt-LT"/>
        </w:rPr>
        <w:tab/>
      </w:r>
      <w:r w:rsidRPr="007039F7">
        <w:rPr>
          <w:rFonts w:ascii="Times New Roman" w:eastAsia="Times New Roman" w:hAnsi="Times New Roman" w:cs="Times New Roman"/>
          <w:sz w:val="24"/>
          <w:szCs w:val="24"/>
          <w:lang w:val="lt-LT"/>
        </w:rPr>
        <w:tab/>
      </w:r>
      <w:r w:rsidR="00B50FAC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  <w:r w:rsidR="007039F7" w:rsidRPr="007039F7">
        <w:rPr>
          <w:rFonts w:ascii="Times New Roman" w:eastAsia="Times New Roman" w:hAnsi="Times New Roman" w:cs="Times New Roman"/>
          <w:sz w:val="24"/>
          <w:szCs w:val="24"/>
          <w:lang w:val="lt-LT"/>
        </w:rPr>
        <w:t>Meras</w:t>
      </w:r>
    </w:p>
    <w:p w14:paraId="0CB28243" w14:textId="77777777" w:rsidR="009B01F7" w:rsidRPr="007039F7" w:rsidRDefault="009B01F7" w:rsidP="00B50FAC">
      <w:pPr>
        <w:pStyle w:val="prastasis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373BFA5D" w14:textId="25BB3483" w:rsidR="009B01F7" w:rsidRPr="007039F7" w:rsidRDefault="009B01F7" w:rsidP="00B50FAC">
      <w:pPr>
        <w:pStyle w:val="prastasis1"/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  <w:r w:rsidRPr="007039F7">
        <w:rPr>
          <w:rStyle w:val="Numatytasispastraiposriftas1"/>
          <w:rFonts w:ascii="Times New Roman" w:hAnsi="Times New Roman" w:cs="Times New Roman"/>
          <w:sz w:val="24"/>
          <w:szCs w:val="24"/>
          <w:lang w:val="lt-LT"/>
        </w:rPr>
        <w:t>Valdas Jankauskas</w:t>
      </w:r>
      <w:r w:rsidRPr="007039F7">
        <w:rPr>
          <w:rStyle w:val="Numatytasispastraiposriftas1"/>
          <w:rFonts w:ascii="Times New Roman" w:hAnsi="Times New Roman" w:cs="Times New Roman"/>
          <w:sz w:val="24"/>
          <w:szCs w:val="24"/>
          <w:lang w:val="lt-LT"/>
        </w:rPr>
        <w:tab/>
      </w:r>
      <w:r w:rsidRPr="007039F7">
        <w:rPr>
          <w:rStyle w:val="Numatytasispastraiposriftas1"/>
          <w:rFonts w:ascii="Times New Roman" w:hAnsi="Times New Roman" w:cs="Times New Roman"/>
          <w:sz w:val="24"/>
          <w:szCs w:val="24"/>
          <w:lang w:val="lt-LT"/>
        </w:rPr>
        <w:tab/>
      </w:r>
      <w:r w:rsidRPr="007039F7">
        <w:rPr>
          <w:rStyle w:val="Numatytasispastraiposriftas1"/>
          <w:rFonts w:ascii="Times New Roman" w:hAnsi="Times New Roman" w:cs="Times New Roman"/>
          <w:sz w:val="24"/>
          <w:szCs w:val="24"/>
          <w:lang w:val="lt-LT"/>
        </w:rPr>
        <w:tab/>
      </w:r>
      <w:r w:rsidRPr="007039F7">
        <w:rPr>
          <w:rStyle w:val="Numatytasispastraiposriftas1"/>
          <w:rFonts w:ascii="Times New Roman" w:hAnsi="Times New Roman" w:cs="Times New Roman"/>
          <w:sz w:val="24"/>
          <w:szCs w:val="24"/>
          <w:lang w:val="lt-LT"/>
        </w:rPr>
        <w:tab/>
      </w:r>
      <w:r w:rsidRPr="007039F7">
        <w:rPr>
          <w:rStyle w:val="Numatytasispastraiposriftas1"/>
          <w:rFonts w:ascii="Times New Roman" w:hAnsi="Times New Roman" w:cs="Times New Roman"/>
          <w:sz w:val="24"/>
          <w:szCs w:val="24"/>
          <w:lang w:val="lt-LT"/>
        </w:rPr>
        <w:tab/>
      </w:r>
      <w:r w:rsidR="00B50FAC">
        <w:rPr>
          <w:rStyle w:val="Numatytasispastraiposriftas1"/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7039F7" w:rsidRPr="007039F7">
        <w:rPr>
          <w:rStyle w:val="Numatytasispastraiposriftas1"/>
          <w:rFonts w:ascii="Times New Roman" w:hAnsi="Times New Roman" w:cs="Times New Roman"/>
          <w:sz w:val="24"/>
          <w:szCs w:val="24"/>
          <w:lang w:val="lt-LT"/>
        </w:rPr>
        <w:t>Valentinas Tamulis</w:t>
      </w:r>
    </w:p>
    <w:p w14:paraId="45CA6983" w14:textId="77777777" w:rsidR="004D6E35" w:rsidRDefault="004D6E35" w:rsidP="00B50FAC">
      <w:pPr>
        <w:ind w:left="5812"/>
        <w:rPr>
          <w:sz w:val="22"/>
          <w:szCs w:val="22"/>
          <w:lang w:val="lt-LT"/>
        </w:rPr>
      </w:pPr>
    </w:p>
    <w:p w14:paraId="5BB16137" w14:textId="77777777" w:rsidR="004D6E35" w:rsidRDefault="004D6E35" w:rsidP="007039F7">
      <w:pPr>
        <w:ind w:left="5812"/>
        <w:rPr>
          <w:sz w:val="22"/>
          <w:szCs w:val="22"/>
          <w:lang w:val="lt-LT"/>
        </w:rPr>
      </w:pPr>
    </w:p>
    <w:p w14:paraId="69046CAD" w14:textId="77777777" w:rsidR="004D6E35" w:rsidRDefault="004D6E35" w:rsidP="007039F7">
      <w:pPr>
        <w:ind w:left="5812"/>
        <w:rPr>
          <w:sz w:val="22"/>
          <w:szCs w:val="22"/>
          <w:lang w:val="lt-LT"/>
        </w:rPr>
      </w:pPr>
    </w:p>
    <w:p w14:paraId="0959A322" w14:textId="77777777" w:rsidR="004D6E35" w:rsidRDefault="004D6E35" w:rsidP="007039F7">
      <w:pPr>
        <w:ind w:left="5812"/>
        <w:rPr>
          <w:sz w:val="22"/>
          <w:szCs w:val="22"/>
          <w:lang w:val="lt-LT"/>
        </w:rPr>
      </w:pPr>
    </w:p>
    <w:p w14:paraId="3896D881" w14:textId="77777777" w:rsidR="004D6E35" w:rsidRDefault="004D6E35" w:rsidP="007039F7">
      <w:pPr>
        <w:ind w:left="5812"/>
        <w:rPr>
          <w:sz w:val="22"/>
          <w:szCs w:val="22"/>
          <w:lang w:val="lt-LT"/>
        </w:rPr>
      </w:pPr>
    </w:p>
    <w:p w14:paraId="30017FA9" w14:textId="77777777" w:rsidR="004D6E35" w:rsidRDefault="004D6E35" w:rsidP="007039F7">
      <w:pPr>
        <w:ind w:left="5812"/>
        <w:rPr>
          <w:sz w:val="22"/>
          <w:szCs w:val="22"/>
          <w:lang w:val="lt-LT"/>
        </w:rPr>
      </w:pPr>
    </w:p>
    <w:p w14:paraId="2C8122C7" w14:textId="77777777" w:rsidR="004D6E35" w:rsidRDefault="004D6E35" w:rsidP="007039F7">
      <w:pPr>
        <w:ind w:left="5812"/>
        <w:rPr>
          <w:sz w:val="22"/>
          <w:szCs w:val="22"/>
          <w:lang w:val="lt-LT"/>
        </w:rPr>
      </w:pPr>
    </w:p>
    <w:p w14:paraId="70A7256A" w14:textId="77777777" w:rsidR="004D6E35" w:rsidRDefault="004D6E35" w:rsidP="007039F7">
      <w:pPr>
        <w:ind w:left="5812"/>
        <w:rPr>
          <w:sz w:val="22"/>
          <w:szCs w:val="22"/>
          <w:lang w:val="lt-LT"/>
        </w:rPr>
      </w:pPr>
    </w:p>
    <w:p w14:paraId="30FED30A" w14:textId="77777777" w:rsidR="004D6E35" w:rsidRDefault="004D6E35" w:rsidP="007039F7">
      <w:pPr>
        <w:ind w:left="5812"/>
        <w:rPr>
          <w:sz w:val="22"/>
          <w:szCs w:val="22"/>
          <w:lang w:val="lt-LT"/>
        </w:rPr>
      </w:pPr>
    </w:p>
    <w:p w14:paraId="16FB986B" w14:textId="77777777" w:rsidR="004D6E35" w:rsidRDefault="004D6E35" w:rsidP="007039F7">
      <w:pPr>
        <w:ind w:left="5812"/>
        <w:rPr>
          <w:sz w:val="22"/>
          <w:szCs w:val="22"/>
          <w:lang w:val="lt-LT"/>
        </w:rPr>
      </w:pPr>
    </w:p>
    <w:p w14:paraId="6AFE2E75" w14:textId="77777777" w:rsidR="004D6E35" w:rsidRDefault="004D6E35" w:rsidP="007039F7">
      <w:pPr>
        <w:ind w:left="5812"/>
        <w:rPr>
          <w:sz w:val="22"/>
          <w:szCs w:val="22"/>
          <w:lang w:val="lt-LT"/>
        </w:rPr>
      </w:pPr>
    </w:p>
    <w:p w14:paraId="792295A2" w14:textId="77777777" w:rsidR="004D6E35" w:rsidRDefault="004D6E35" w:rsidP="007039F7">
      <w:pPr>
        <w:ind w:left="5812"/>
        <w:rPr>
          <w:sz w:val="22"/>
          <w:szCs w:val="22"/>
          <w:lang w:val="lt-LT"/>
        </w:rPr>
      </w:pPr>
    </w:p>
    <w:p w14:paraId="4DCD641C" w14:textId="77777777" w:rsidR="004D6E35" w:rsidRDefault="004D6E35" w:rsidP="007039F7">
      <w:pPr>
        <w:ind w:left="5812"/>
        <w:rPr>
          <w:sz w:val="22"/>
          <w:szCs w:val="22"/>
          <w:lang w:val="lt-LT"/>
        </w:rPr>
      </w:pPr>
    </w:p>
    <w:p w14:paraId="4B0A5CB0" w14:textId="77777777" w:rsidR="004D6E35" w:rsidRDefault="004D6E35" w:rsidP="007039F7">
      <w:pPr>
        <w:ind w:left="5812"/>
        <w:rPr>
          <w:sz w:val="22"/>
          <w:szCs w:val="22"/>
          <w:lang w:val="lt-LT"/>
        </w:rPr>
      </w:pPr>
    </w:p>
    <w:p w14:paraId="7F227E25" w14:textId="77777777" w:rsidR="004D6E35" w:rsidRDefault="004D6E35" w:rsidP="007039F7">
      <w:pPr>
        <w:ind w:left="5812"/>
        <w:rPr>
          <w:sz w:val="22"/>
          <w:szCs w:val="22"/>
          <w:lang w:val="lt-LT"/>
        </w:rPr>
      </w:pPr>
    </w:p>
    <w:p w14:paraId="7A68B23D" w14:textId="77777777" w:rsidR="004D6E35" w:rsidRDefault="004D6E35" w:rsidP="007039F7">
      <w:pPr>
        <w:ind w:left="5812"/>
        <w:rPr>
          <w:sz w:val="22"/>
          <w:szCs w:val="22"/>
          <w:lang w:val="lt-LT"/>
        </w:rPr>
      </w:pPr>
    </w:p>
    <w:p w14:paraId="6E4FD7CE" w14:textId="77777777" w:rsidR="004D6E35" w:rsidRDefault="004D6E35" w:rsidP="007039F7">
      <w:pPr>
        <w:ind w:left="5812"/>
        <w:rPr>
          <w:sz w:val="22"/>
          <w:szCs w:val="22"/>
          <w:lang w:val="lt-LT"/>
        </w:rPr>
      </w:pPr>
    </w:p>
    <w:p w14:paraId="7515BCDB" w14:textId="77777777" w:rsidR="004D6E35" w:rsidRDefault="004D6E35" w:rsidP="007039F7">
      <w:pPr>
        <w:ind w:left="5812"/>
        <w:rPr>
          <w:sz w:val="22"/>
          <w:szCs w:val="22"/>
          <w:lang w:val="lt-LT"/>
        </w:rPr>
      </w:pPr>
    </w:p>
    <w:p w14:paraId="7ADB6690" w14:textId="77777777" w:rsidR="004D6E35" w:rsidRDefault="004D6E35" w:rsidP="00B50FAC">
      <w:pPr>
        <w:rPr>
          <w:sz w:val="22"/>
          <w:szCs w:val="22"/>
          <w:lang w:val="lt-LT"/>
        </w:rPr>
      </w:pPr>
    </w:p>
    <w:p w14:paraId="66B4915A" w14:textId="77777777" w:rsidR="00B50FAC" w:rsidRDefault="00B50FAC" w:rsidP="00B50FAC">
      <w:pPr>
        <w:rPr>
          <w:sz w:val="22"/>
          <w:szCs w:val="22"/>
          <w:lang w:val="lt-LT"/>
        </w:rPr>
      </w:pPr>
    </w:p>
    <w:p w14:paraId="24086A64" w14:textId="77777777" w:rsidR="004D6E35" w:rsidRDefault="004D6E35" w:rsidP="007039F7">
      <w:pPr>
        <w:ind w:left="5812"/>
        <w:rPr>
          <w:sz w:val="22"/>
          <w:szCs w:val="22"/>
          <w:lang w:val="lt-LT"/>
        </w:rPr>
      </w:pPr>
    </w:p>
    <w:p w14:paraId="299280AB" w14:textId="77777777" w:rsidR="004D6E35" w:rsidRDefault="004D6E35" w:rsidP="007039F7">
      <w:pPr>
        <w:ind w:left="5812"/>
        <w:rPr>
          <w:sz w:val="22"/>
          <w:szCs w:val="22"/>
          <w:lang w:val="lt-LT"/>
        </w:rPr>
      </w:pPr>
    </w:p>
    <w:p w14:paraId="7ADBE1B5" w14:textId="77777777" w:rsidR="004D6E35" w:rsidRDefault="004D6E35" w:rsidP="007039F7">
      <w:pPr>
        <w:ind w:left="5812"/>
        <w:rPr>
          <w:sz w:val="22"/>
          <w:szCs w:val="22"/>
          <w:lang w:val="lt-LT"/>
        </w:rPr>
      </w:pPr>
    </w:p>
    <w:p w14:paraId="38472523" w14:textId="77777777" w:rsidR="00B50FAC" w:rsidRDefault="00B50FAC" w:rsidP="007039F7">
      <w:pPr>
        <w:ind w:left="5812"/>
        <w:rPr>
          <w:sz w:val="22"/>
          <w:szCs w:val="22"/>
          <w:lang w:val="lt-LT"/>
        </w:rPr>
      </w:pPr>
    </w:p>
    <w:p w14:paraId="7032CC9C" w14:textId="77777777" w:rsidR="00B50FAC" w:rsidRDefault="00B50FAC" w:rsidP="007039F7">
      <w:pPr>
        <w:ind w:left="5812"/>
        <w:rPr>
          <w:sz w:val="22"/>
          <w:szCs w:val="22"/>
          <w:lang w:val="lt-LT"/>
        </w:rPr>
      </w:pPr>
    </w:p>
    <w:p w14:paraId="186FF122" w14:textId="77777777" w:rsidR="004D6E35" w:rsidRDefault="004D6E35" w:rsidP="007039F7">
      <w:pPr>
        <w:ind w:left="5812"/>
        <w:rPr>
          <w:sz w:val="22"/>
          <w:szCs w:val="22"/>
          <w:lang w:val="lt-LT"/>
        </w:rPr>
      </w:pPr>
    </w:p>
    <w:p w14:paraId="398523F4" w14:textId="77777777" w:rsidR="004D6E35" w:rsidRDefault="004D6E35" w:rsidP="007039F7">
      <w:pPr>
        <w:ind w:left="5812"/>
        <w:rPr>
          <w:sz w:val="22"/>
          <w:szCs w:val="22"/>
          <w:lang w:val="lt-LT"/>
        </w:rPr>
      </w:pPr>
    </w:p>
    <w:p w14:paraId="736CF21C" w14:textId="789B0D0D" w:rsidR="007039F7" w:rsidRDefault="007039F7" w:rsidP="004D6E35">
      <w:pPr>
        <w:ind w:left="5812" w:firstLine="284"/>
        <w:rPr>
          <w:sz w:val="22"/>
          <w:szCs w:val="18"/>
          <w:lang w:val="lt-LT"/>
        </w:rPr>
      </w:pPr>
      <w:r>
        <w:rPr>
          <w:sz w:val="22"/>
          <w:szCs w:val="22"/>
          <w:lang w:val="lt-LT"/>
        </w:rPr>
        <w:t xml:space="preserve">Bendradarbiavimo sutarties </w:t>
      </w:r>
      <w:r w:rsidRPr="003E5A34">
        <w:rPr>
          <w:sz w:val="22"/>
          <w:szCs w:val="18"/>
          <w:lang w:val="lt-LT"/>
        </w:rPr>
        <w:t>1 priedas</w:t>
      </w:r>
    </w:p>
    <w:p w14:paraId="57188BA3" w14:textId="77777777" w:rsidR="00AE582C" w:rsidRPr="004D6E35" w:rsidRDefault="00AE582C" w:rsidP="004D6E35">
      <w:pPr>
        <w:ind w:left="5812" w:firstLine="284"/>
        <w:rPr>
          <w:sz w:val="22"/>
          <w:szCs w:val="22"/>
          <w:lang w:val="lt-LT"/>
        </w:rPr>
      </w:pPr>
    </w:p>
    <w:p w14:paraId="19287D42" w14:textId="44025262" w:rsidR="009B01F7" w:rsidRDefault="009B01F7" w:rsidP="004D6E35">
      <w:pPr>
        <w:pStyle w:val="prastasis1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Reikiamų baldų sąrašas Kėdainių rajono</w:t>
      </w:r>
      <w:r w:rsidR="00700CBE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700CBE" w:rsidRPr="002370C6">
        <w:rPr>
          <w:rFonts w:ascii="Times New Roman" w:eastAsia="Times New Roman" w:hAnsi="Times New Roman" w:cs="Times New Roman"/>
          <w:sz w:val="24"/>
          <w:szCs w:val="24"/>
          <w:lang w:val="lt-LT"/>
        </w:rPr>
        <w:t>„</w:t>
      </w:r>
      <w:r w:rsidR="00700CBE" w:rsidRPr="009B01F7">
        <w:rPr>
          <w:rFonts w:ascii="Times New Roman" w:eastAsia="Times New Roman" w:hAnsi="Times New Roman" w:cs="Times New Roman"/>
          <w:sz w:val="24"/>
          <w:szCs w:val="24"/>
          <w:lang w:val="lt-LT"/>
        </w:rPr>
        <w:t>AirTech</w:t>
      </w:r>
      <w:r w:rsidR="00700CBE" w:rsidRPr="002370C6">
        <w:rPr>
          <w:rFonts w:ascii="Times New Roman" w:eastAsia="Times New Roman" w:hAnsi="Times New Roman" w:cs="Times New Roman"/>
          <w:sz w:val="24"/>
          <w:szCs w:val="24"/>
          <w:lang w:val="lt-LT"/>
        </w:rPr>
        <w:t>“</w:t>
      </w:r>
      <w:r w:rsidR="00700CBE" w:rsidRPr="009B01F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metodiniam centrui</w:t>
      </w:r>
    </w:p>
    <w:tbl>
      <w:tblPr>
        <w:tblW w:w="8217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0"/>
        <w:gridCol w:w="2120"/>
        <w:gridCol w:w="4141"/>
        <w:gridCol w:w="1296"/>
      </w:tblGrid>
      <w:tr w:rsidR="009B01F7" w:rsidRPr="007039F7" w14:paraId="3CE9F7F0" w14:textId="77777777" w:rsidTr="007039F7">
        <w:trPr>
          <w:trHeight w:val="864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5A0194" w14:textId="77777777" w:rsidR="009B01F7" w:rsidRPr="007039F7" w:rsidRDefault="009B01F7" w:rsidP="007039F7">
            <w:pPr>
              <w:jc w:val="center"/>
              <w:textAlignment w:val="auto"/>
              <w:rPr>
                <w:b/>
                <w:bCs/>
                <w:color w:val="000000"/>
                <w:szCs w:val="24"/>
                <w:lang w:val="lt-LT" w:eastAsia="en-GB"/>
              </w:rPr>
            </w:pPr>
            <w:r w:rsidRPr="007039F7">
              <w:rPr>
                <w:b/>
                <w:bCs/>
                <w:color w:val="000000"/>
                <w:szCs w:val="24"/>
                <w:lang w:val="lt-LT" w:eastAsia="en-GB"/>
              </w:rPr>
              <w:t>Eil. Nr.</w:t>
            </w:r>
          </w:p>
        </w:tc>
        <w:tc>
          <w:tcPr>
            <w:tcW w:w="212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FB51E0" w14:textId="77777777" w:rsidR="009B01F7" w:rsidRPr="007039F7" w:rsidRDefault="009B01F7" w:rsidP="007039F7">
            <w:pPr>
              <w:jc w:val="center"/>
              <w:textAlignment w:val="auto"/>
              <w:rPr>
                <w:b/>
                <w:bCs/>
                <w:color w:val="000000"/>
                <w:szCs w:val="24"/>
                <w:lang w:val="lt-LT" w:eastAsia="en-GB"/>
              </w:rPr>
            </w:pPr>
            <w:r w:rsidRPr="007039F7">
              <w:rPr>
                <w:b/>
                <w:bCs/>
                <w:color w:val="000000"/>
                <w:szCs w:val="24"/>
                <w:lang w:val="lt-LT" w:eastAsia="en-GB"/>
              </w:rPr>
              <w:t>Prekės pavadinimas</w:t>
            </w:r>
          </w:p>
        </w:tc>
        <w:tc>
          <w:tcPr>
            <w:tcW w:w="4303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0C050" w14:textId="77777777" w:rsidR="009B01F7" w:rsidRPr="007039F7" w:rsidRDefault="009B01F7" w:rsidP="007039F7">
            <w:pPr>
              <w:jc w:val="center"/>
              <w:textAlignment w:val="auto"/>
              <w:rPr>
                <w:b/>
                <w:bCs/>
                <w:color w:val="000000"/>
                <w:szCs w:val="24"/>
                <w:lang w:val="lt-LT" w:eastAsia="en-GB"/>
              </w:rPr>
            </w:pPr>
            <w:r w:rsidRPr="007039F7">
              <w:rPr>
                <w:b/>
                <w:bCs/>
                <w:color w:val="000000"/>
                <w:szCs w:val="24"/>
                <w:lang w:val="lt-LT" w:eastAsia="en-GB"/>
              </w:rPr>
              <w:t>Techninės specifikacijos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E90E8" w14:textId="033A7A64" w:rsidR="009B01F7" w:rsidRPr="007039F7" w:rsidRDefault="009B01F7" w:rsidP="007039F7">
            <w:pPr>
              <w:jc w:val="center"/>
              <w:textAlignment w:val="auto"/>
              <w:rPr>
                <w:b/>
                <w:bCs/>
                <w:color w:val="000000"/>
                <w:szCs w:val="24"/>
                <w:lang w:val="lt-LT" w:eastAsia="en-GB"/>
              </w:rPr>
            </w:pPr>
            <w:r w:rsidRPr="007039F7">
              <w:rPr>
                <w:b/>
                <w:bCs/>
                <w:color w:val="000000"/>
                <w:szCs w:val="24"/>
                <w:lang w:val="lt-LT" w:eastAsia="en-GB"/>
              </w:rPr>
              <w:t>Reikiamas kiekis , vnt</w:t>
            </w:r>
            <w:r w:rsidR="007039F7">
              <w:rPr>
                <w:b/>
                <w:bCs/>
                <w:color w:val="000000"/>
                <w:szCs w:val="24"/>
                <w:lang w:val="lt-LT" w:eastAsia="en-GB"/>
              </w:rPr>
              <w:t>.</w:t>
            </w:r>
          </w:p>
        </w:tc>
      </w:tr>
      <w:tr w:rsidR="009B01F7" w14:paraId="3B00EAF8" w14:textId="77777777" w:rsidTr="007A73FD">
        <w:trPr>
          <w:trHeight w:val="288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D97C24" w14:textId="77777777" w:rsidR="009B01F7" w:rsidRDefault="009B01F7" w:rsidP="007A73FD">
            <w:pPr>
              <w:jc w:val="center"/>
              <w:textAlignment w:val="auto"/>
              <w:rPr>
                <w:color w:val="000000"/>
                <w:szCs w:val="24"/>
                <w:lang w:val="lt-LT" w:eastAsia="en-GB"/>
              </w:rPr>
            </w:pPr>
            <w:r>
              <w:rPr>
                <w:color w:val="000000"/>
                <w:szCs w:val="24"/>
                <w:lang w:val="lt-LT" w:eastAsia="en-GB"/>
              </w:rPr>
              <w:t>1</w:t>
            </w:r>
          </w:p>
        </w:tc>
        <w:tc>
          <w:tcPr>
            <w:tcW w:w="21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7C55A3" w14:textId="77777777" w:rsidR="009B01F7" w:rsidRDefault="009B01F7" w:rsidP="007A73FD">
            <w:pPr>
              <w:textAlignment w:val="auto"/>
              <w:rPr>
                <w:color w:val="000000"/>
                <w:szCs w:val="24"/>
                <w:lang w:val="lt-LT" w:eastAsia="en-GB"/>
              </w:rPr>
            </w:pPr>
            <w:r>
              <w:rPr>
                <w:color w:val="000000"/>
                <w:szCs w:val="24"/>
                <w:lang w:val="lt-LT" w:eastAsia="en-GB"/>
              </w:rPr>
              <w:t>Rašomieji stalai</w:t>
            </w:r>
          </w:p>
        </w:tc>
        <w:tc>
          <w:tcPr>
            <w:tcW w:w="43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EDF8B4" w14:textId="77777777" w:rsidR="009B01F7" w:rsidRDefault="009B01F7" w:rsidP="007A73FD">
            <w:pPr>
              <w:textAlignment w:val="auto"/>
              <w:rPr>
                <w:color w:val="000000"/>
                <w:szCs w:val="24"/>
                <w:lang w:val="lt-LT" w:eastAsia="en-GB"/>
              </w:rPr>
            </w:pPr>
            <w:r>
              <w:rPr>
                <w:color w:val="000000"/>
                <w:szCs w:val="24"/>
                <w:lang w:val="lt-LT" w:eastAsia="en-GB"/>
              </w:rPr>
              <w:t>Ne mažiau kaip 120*60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6AC47E" w14:textId="77777777" w:rsidR="009B01F7" w:rsidRDefault="009B01F7" w:rsidP="007A73FD">
            <w:pPr>
              <w:jc w:val="center"/>
              <w:textAlignment w:val="auto"/>
              <w:rPr>
                <w:color w:val="000000"/>
                <w:szCs w:val="24"/>
                <w:lang w:val="lt-LT" w:eastAsia="en-GB"/>
              </w:rPr>
            </w:pPr>
            <w:r>
              <w:rPr>
                <w:color w:val="000000"/>
                <w:szCs w:val="24"/>
                <w:lang w:val="lt-LT" w:eastAsia="en-GB"/>
              </w:rPr>
              <w:t>11</w:t>
            </w:r>
          </w:p>
        </w:tc>
      </w:tr>
      <w:tr w:rsidR="009B01F7" w14:paraId="5E28A0E5" w14:textId="77777777" w:rsidTr="007A73FD">
        <w:trPr>
          <w:trHeight w:val="288"/>
          <w:jc w:val="center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42F3BA" w14:textId="77777777" w:rsidR="009B01F7" w:rsidRDefault="009B01F7" w:rsidP="007A73FD">
            <w:pPr>
              <w:jc w:val="center"/>
              <w:textAlignment w:val="auto"/>
              <w:rPr>
                <w:color w:val="000000"/>
                <w:szCs w:val="24"/>
                <w:lang w:val="lt-LT" w:eastAsia="en-GB"/>
              </w:rPr>
            </w:pPr>
            <w:r>
              <w:rPr>
                <w:color w:val="000000"/>
                <w:szCs w:val="24"/>
                <w:lang w:val="lt-LT" w:eastAsia="en-GB"/>
              </w:rPr>
              <w:t>2</w:t>
            </w:r>
          </w:p>
        </w:tc>
        <w:tc>
          <w:tcPr>
            <w:tcW w:w="21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CF2EB" w14:textId="77777777" w:rsidR="009B01F7" w:rsidRDefault="009B01F7" w:rsidP="007A73FD">
            <w:pPr>
              <w:textAlignment w:val="auto"/>
              <w:rPr>
                <w:color w:val="000000"/>
                <w:szCs w:val="24"/>
                <w:lang w:val="lt-LT" w:eastAsia="en-GB"/>
              </w:rPr>
            </w:pPr>
            <w:r>
              <w:rPr>
                <w:color w:val="000000"/>
                <w:szCs w:val="24"/>
                <w:lang w:val="lt-LT" w:eastAsia="en-GB"/>
              </w:rPr>
              <w:t>Mokyklinės kėdes</w:t>
            </w:r>
          </w:p>
        </w:tc>
        <w:tc>
          <w:tcPr>
            <w:tcW w:w="43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502518" w14:textId="77777777" w:rsidR="009B01F7" w:rsidRDefault="009B01F7" w:rsidP="007A73FD">
            <w:pPr>
              <w:textAlignment w:val="auto"/>
              <w:rPr>
                <w:color w:val="000000"/>
                <w:szCs w:val="24"/>
                <w:lang w:val="lt-LT" w:eastAsia="en-GB"/>
              </w:rPr>
            </w:pPr>
            <w:r>
              <w:rPr>
                <w:color w:val="000000"/>
                <w:szCs w:val="24"/>
                <w:lang w:val="lt-LT" w:eastAsia="en-GB"/>
              </w:rPr>
              <w:t>Ergonominės mokyklinės kėdės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ABF026" w14:textId="77777777" w:rsidR="009B01F7" w:rsidRDefault="009B01F7" w:rsidP="007A73FD">
            <w:pPr>
              <w:jc w:val="center"/>
              <w:textAlignment w:val="auto"/>
              <w:rPr>
                <w:color w:val="000000"/>
                <w:szCs w:val="24"/>
                <w:lang w:val="lt-LT" w:eastAsia="en-GB"/>
              </w:rPr>
            </w:pPr>
            <w:r>
              <w:rPr>
                <w:color w:val="000000"/>
                <w:szCs w:val="24"/>
                <w:lang w:val="lt-LT" w:eastAsia="en-GB"/>
              </w:rPr>
              <w:t>11</w:t>
            </w:r>
          </w:p>
        </w:tc>
      </w:tr>
      <w:tr w:rsidR="009B01F7" w14:paraId="41CC895F" w14:textId="77777777" w:rsidTr="007A73FD">
        <w:trPr>
          <w:trHeight w:val="288"/>
          <w:jc w:val="center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B148C8" w14:textId="77777777" w:rsidR="009B01F7" w:rsidRDefault="009B01F7" w:rsidP="007A73FD">
            <w:pPr>
              <w:jc w:val="center"/>
              <w:textAlignment w:val="auto"/>
              <w:rPr>
                <w:color w:val="000000"/>
                <w:szCs w:val="24"/>
                <w:lang w:val="lt-LT" w:eastAsia="en-GB"/>
              </w:rPr>
            </w:pPr>
            <w:r>
              <w:rPr>
                <w:color w:val="000000"/>
                <w:szCs w:val="24"/>
                <w:lang w:val="lt-LT" w:eastAsia="en-GB"/>
              </w:rPr>
              <w:t>3</w:t>
            </w:r>
          </w:p>
        </w:tc>
        <w:tc>
          <w:tcPr>
            <w:tcW w:w="21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420775" w14:textId="77777777" w:rsidR="009B01F7" w:rsidRDefault="009B01F7" w:rsidP="007A73FD">
            <w:pPr>
              <w:textAlignment w:val="auto"/>
              <w:rPr>
                <w:color w:val="000000"/>
                <w:szCs w:val="24"/>
                <w:lang w:val="lt-LT" w:eastAsia="en-GB"/>
              </w:rPr>
            </w:pPr>
            <w:r>
              <w:rPr>
                <w:color w:val="000000"/>
                <w:szCs w:val="24"/>
                <w:lang w:val="lt-LT" w:eastAsia="en-GB"/>
              </w:rPr>
              <w:t>Interaktyvi lenta</w:t>
            </w:r>
          </w:p>
        </w:tc>
        <w:tc>
          <w:tcPr>
            <w:tcW w:w="43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24F56F" w14:textId="54B0989C" w:rsidR="009B01F7" w:rsidRDefault="00700CBE" w:rsidP="007A73FD">
            <w:pPr>
              <w:textAlignment w:val="auto"/>
              <w:rPr>
                <w:color w:val="000000"/>
                <w:szCs w:val="24"/>
                <w:lang w:val="lt-LT" w:eastAsia="en-GB"/>
              </w:rPr>
            </w:pPr>
            <w:r w:rsidRPr="002370C6">
              <w:rPr>
                <w:color w:val="000000"/>
                <w:szCs w:val="24"/>
                <w:lang w:val="lt-LT" w:eastAsia="en-GB"/>
              </w:rPr>
              <w:t>L</w:t>
            </w:r>
            <w:r w:rsidR="009B01F7">
              <w:rPr>
                <w:color w:val="000000"/>
                <w:szCs w:val="24"/>
                <w:lang w:val="lt-LT" w:eastAsia="en-GB"/>
              </w:rPr>
              <w:t>ietimui jautrus ekranas 2,16 m (85"),</w:t>
            </w:r>
          </w:p>
          <w:p w14:paraId="63E88CAC" w14:textId="77777777" w:rsidR="009B01F7" w:rsidRDefault="009B01F7" w:rsidP="007A73FD">
            <w:pPr>
              <w:textAlignment w:val="auto"/>
              <w:rPr>
                <w:color w:val="000000"/>
                <w:szCs w:val="24"/>
                <w:lang w:val="lt-LT" w:eastAsia="en-GB"/>
              </w:rPr>
            </w:pPr>
            <w:r>
              <w:rPr>
                <w:color w:val="000000"/>
                <w:szCs w:val="24"/>
                <w:lang w:val="lt-LT" w:eastAsia="en-GB"/>
              </w:rPr>
              <w:t>4K Ultra HD 3840 x 2160 pikseliai</w:t>
            </w:r>
          </w:p>
          <w:p w14:paraId="6B698B28" w14:textId="77777777" w:rsidR="009B01F7" w:rsidRDefault="009B01F7" w:rsidP="007A73FD">
            <w:pPr>
              <w:textAlignment w:val="auto"/>
              <w:rPr>
                <w:color w:val="000000"/>
                <w:szCs w:val="24"/>
                <w:lang w:val="lt-LT" w:eastAsia="en-GB"/>
              </w:rPr>
            </w:pPr>
            <w:r>
              <w:rPr>
                <w:color w:val="000000"/>
                <w:szCs w:val="24"/>
                <w:lang w:val="lt-LT" w:eastAsia="en-GB"/>
              </w:rPr>
              <w:t>350 cd/m² 4000:1 8 ms</w:t>
            </w:r>
          </w:p>
          <w:p w14:paraId="4B0C7438" w14:textId="77777777" w:rsidR="009B01F7" w:rsidRDefault="009B01F7" w:rsidP="007A73FD">
            <w:pPr>
              <w:textAlignment w:val="auto"/>
              <w:rPr>
                <w:color w:val="000000"/>
                <w:szCs w:val="24"/>
                <w:lang w:val="lt-LT" w:eastAsia="en-GB"/>
              </w:rPr>
            </w:pPr>
            <w:r>
              <w:rPr>
                <w:color w:val="000000"/>
                <w:szCs w:val="24"/>
                <w:lang w:val="lt-LT" w:eastAsia="en-GB"/>
              </w:rPr>
              <w:t>Bluetooth Ethernet LAN jungtis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D35765" w14:textId="77777777" w:rsidR="009B01F7" w:rsidRDefault="009B01F7" w:rsidP="007A73FD">
            <w:pPr>
              <w:jc w:val="center"/>
              <w:textAlignment w:val="auto"/>
              <w:rPr>
                <w:color w:val="000000"/>
                <w:szCs w:val="24"/>
                <w:lang w:val="lt-LT" w:eastAsia="en-GB"/>
              </w:rPr>
            </w:pPr>
            <w:r>
              <w:rPr>
                <w:color w:val="000000"/>
                <w:szCs w:val="24"/>
                <w:lang w:val="lt-LT" w:eastAsia="en-GB"/>
              </w:rPr>
              <w:t>1</w:t>
            </w:r>
          </w:p>
        </w:tc>
      </w:tr>
      <w:tr w:rsidR="009B01F7" w14:paraId="19FCB899" w14:textId="77777777" w:rsidTr="007A73FD">
        <w:trPr>
          <w:trHeight w:val="288"/>
          <w:jc w:val="center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BEC685" w14:textId="77777777" w:rsidR="009B01F7" w:rsidRDefault="009B01F7" w:rsidP="007A73FD">
            <w:pPr>
              <w:jc w:val="center"/>
              <w:textAlignment w:val="auto"/>
              <w:rPr>
                <w:color w:val="000000"/>
                <w:szCs w:val="24"/>
                <w:lang w:val="lt-LT" w:eastAsia="en-GB"/>
              </w:rPr>
            </w:pPr>
            <w:r>
              <w:rPr>
                <w:color w:val="000000"/>
                <w:szCs w:val="24"/>
                <w:lang w:val="lt-LT" w:eastAsia="en-GB"/>
              </w:rPr>
              <w:t>4</w:t>
            </w:r>
          </w:p>
        </w:tc>
        <w:tc>
          <w:tcPr>
            <w:tcW w:w="21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D2C152" w14:textId="77777777" w:rsidR="009B01F7" w:rsidRDefault="009B01F7" w:rsidP="007A73FD">
            <w:pPr>
              <w:textAlignment w:val="auto"/>
              <w:rPr>
                <w:color w:val="000000"/>
                <w:szCs w:val="24"/>
                <w:lang w:val="lt-LT" w:eastAsia="en-GB"/>
              </w:rPr>
            </w:pPr>
            <w:r>
              <w:rPr>
                <w:color w:val="000000"/>
                <w:szCs w:val="24"/>
                <w:lang w:val="lt-LT" w:eastAsia="en-GB"/>
              </w:rPr>
              <w:t>Darbastalis</w:t>
            </w:r>
          </w:p>
        </w:tc>
        <w:tc>
          <w:tcPr>
            <w:tcW w:w="43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4F3AEF" w14:textId="58F563FD" w:rsidR="009B01F7" w:rsidRPr="002370C6" w:rsidRDefault="00700CBE" w:rsidP="007A73FD">
            <w:pPr>
              <w:textAlignment w:val="auto"/>
              <w:rPr>
                <w:lang w:val="lt-LT"/>
              </w:rPr>
            </w:pPr>
            <w:r w:rsidRPr="002370C6">
              <w:rPr>
                <w:color w:val="000000"/>
                <w:szCs w:val="24"/>
                <w:lang w:val="lt-LT" w:eastAsia="en-GB"/>
              </w:rPr>
              <w:t>Matmenys</w:t>
            </w:r>
            <w:r w:rsidR="009B01F7" w:rsidRPr="002370C6">
              <w:rPr>
                <w:color w:val="000000"/>
                <w:szCs w:val="24"/>
                <w:lang w:val="lt-LT" w:eastAsia="en-GB"/>
              </w:rPr>
              <w:t>:</w:t>
            </w:r>
            <w:r w:rsidR="009B01F7">
              <w:rPr>
                <w:color w:val="000000"/>
                <w:szCs w:val="24"/>
                <w:lang w:val="lt-LT" w:eastAsia="en-GB"/>
              </w:rPr>
              <w:t xml:space="preserve"> 1,7*0,69 m. Darbastalis sukomplektuotas su ne mažiau kaip penkių ištraukiamų  stalčių spinte</w:t>
            </w:r>
            <w:r w:rsidR="009B01F7" w:rsidRPr="002370C6">
              <w:rPr>
                <w:color w:val="000000"/>
                <w:szCs w:val="24"/>
                <w:lang w:val="lt-LT" w:eastAsia="en-GB"/>
              </w:rPr>
              <w:t>l</w:t>
            </w:r>
            <w:r w:rsidRPr="002370C6">
              <w:rPr>
                <w:color w:val="000000"/>
                <w:szCs w:val="24"/>
                <w:lang w:val="lt-LT" w:eastAsia="en-GB"/>
              </w:rPr>
              <w:t>e</w:t>
            </w:r>
            <w:r w:rsidR="009B01F7">
              <w:rPr>
                <w:color w:val="000000"/>
                <w:szCs w:val="24"/>
                <w:lang w:val="lt-LT" w:eastAsia="en-GB"/>
              </w:rPr>
              <w:t>, kombinuota perforuota sienelė kabliams ir dėžutėms 1700 x 460 x 20 mm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4BBFD" w14:textId="77777777" w:rsidR="009B01F7" w:rsidRDefault="009B01F7" w:rsidP="007A73FD">
            <w:pPr>
              <w:jc w:val="center"/>
              <w:textAlignment w:val="auto"/>
              <w:rPr>
                <w:color w:val="000000"/>
                <w:szCs w:val="24"/>
                <w:lang w:val="lt-LT" w:eastAsia="en-GB"/>
              </w:rPr>
            </w:pPr>
            <w:r>
              <w:rPr>
                <w:color w:val="000000"/>
                <w:szCs w:val="24"/>
                <w:lang w:val="lt-LT" w:eastAsia="en-GB"/>
              </w:rPr>
              <w:t>1</w:t>
            </w:r>
          </w:p>
        </w:tc>
      </w:tr>
      <w:tr w:rsidR="009B01F7" w14:paraId="4D3AD375" w14:textId="77777777" w:rsidTr="007A73FD">
        <w:trPr>
          <w:trHeight w:val="288"/>
          <w:jc w:val="center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427756" w14:textId="77777777" w:rsidR="009B01F7" w:rsidRDefault="009B01F7" w:rsidP="007A73FD">
            <w:pPr>
              <w:jc w:val="center"/>
              <w:textAlignment w:val="auto"/>
              <w:rPr>
                <w:color w:val="000000"/>
                <w:szCs w:val="24"/>
                <w:lang w:val="lt-LT" w:eastAsia="en-GB"/>
              </w:rPr>
            </w:pPr>
            <w:r>
              <w:rPr>
                <w:color w:val="000000"/>
                <w:szCs w:val="24"/>
                <w:lang w:val="lt-LT" w:eastAsia="en-GB"/>
              </w:rPr>
              <w:t>5</w:t>
            </w:r>
          </w:p>
        </w:tc>
        <w:tc>
          <w:tcPr>
            <w:tcW w:w="21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E8E919" w14:textId="77777777" w:rsidR="009B01F7" w:rsidRDefault="009B01F7" w:rsidP="007A73FD">
            <w:pPr>
              <w:textAlignment w:val="auto"/>
              <w:rPr>
                <w:color w:val="000000"/>
                <w:szCs w:val="24"/>
                <w:lang w:val="lt-LT" w:eastAsia="en-GB"/>
              </w:rPr>
            </w:pPr>
            <w:r>
              <w:rPr>
                <w:color w:val="000000"/>
                <w:szCs w:val="24"/>
                <w:lang w:val="lt-LT" w:eastAsia="en-GB"/>
              </w:rPr>
              <w:t>Saugojimo spinta</w:t>
            </w:r>
          </w:p>
        </w:tc>
        <w:tc>
          <w:tcPr>
            <w:tcW w:w="43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43292B" w14:textId="774F60BF" w:rsidR="009B01F7" w:rsidRDefault="00700CBE" w:rsidP="007A73FD">
            <w:pPr>
              <w:textAlignment w:val="auto"/>
              <w:rPr>
                <w:color w:val="000000"/>
                <w:szCs w:val="24"/>
                <w:lang w:val="lt-LT" w:eastAsia="en-GB"/>
              </w:rPr>
            </w:pPr>
            <w:r w:rsidRPr="002370C6">
              <w:rPr>
                <w:color w:val="000000"/>
                <w:szCs w:val="24"/>
                <w:lang w:val="lt-LT" w:eastAsia="en-GB"/>
              </w:rPr>
              <w:t>Matmenys</w:t>
            </w:r>
            <w:r>
              <w:rPr>
                <w:color w:val="000000"/>
                <w:szCs w:val="24"/>
                <w:lang w:val="lt-LT" w:eastAsia="en-GB"/>
              </w:rPr>
              <w:t xml:space="preserve"> </w:t>
            </w:r>
            <w:r w:rsidR="009B01F7">
              <w:rPr>
                <w:color w:val="000000"/>
                <w:szCs w:val="24"/>
                <w:lang w:val="lt-LT" w:eastAsia="en-GB"/>
              </w:rPr>
              <w:t>ne mažiau kaip 1900x1020x635 mm, dviejų durų, rakinama raktu, keturiomis reguliuojamo aukščio lentynomis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8F1C3B" w14:textId="77777777" w:rsidR="009B01F7" w:rsidRDefault="009B01F7" w:rsidP="007A73FD">
            <w:pPr>
              <w:jc w:val="center"/>
              <w:textAlignment w:val="auto"/>
              <w:rPr>
                <w:color w:val="000000"/>
                <w:szCs w:val="24"/>
                <w:lang w:val="lt-LT" w:eastAsia="en-GB"/>
              </w:rPr>
            </w:pPr>
            <w:r>
              <w:rPr>
                <w:color w:val="000000"/>
                <w:szCs w:val="24"/>
                <w:lang w:val="lt-LT" w:eastAsia="en-GB"/>
              </w:rPr>
              <w:t>2</w:t>
            </w:r>
          </w:p>
        </w:tc>
      </w:tr>
      <w:tr w:rsidR="009B01F7" w14:paraId="52AC907B" w14:textId="77777777" w:rsidTr="007A73FD">
        <w:trPr>
          <w:trHeight w:val="288"/>
          <w:jc w:val="center"/>
        </w:trPr>
        <w:tc>
          <w:tcPr>
            <w:tcW w:w="6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CF090B" w14:textId="77777777" w:rsidR="009B01F7" w:rsidRDefault="009B01F7" w:rsidP="007A73FD">
            <w:pPr>
              <w:jc w:val="center"/>
              <w:textAlignment w:val="auto"/>
              <w:rPr>
                <w:color w:val="000000"/>
                <w:szCs w:val="24"/>
                <w:lang w:val="lt-LT" w:eastAsia="en-GB"/>
              </w:rPr>
            </w:pPr>
            <w:r>
              <w:rPr>
                <w:color w:val="000000"/>
                <w:szCs w:val="24"/>
                <w:lang w:val="lt-LT" w:eastAsia="en-GB"/>
              </w:rPr>
              <w:t>6</w:t>
            </w:r>
          </w:p>
        </w:tc>
        <w:tc>
          <w:tcPr>
            <w:tcW w:w="2120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9AC728" w14:textId="77777777" w:rsidR="009B01F7" w:rsidRDefault="009B01F7" w:rsidP="007A73FD">
            <w:pPr>
              <w:textAlignment w:val="auto"/>
              <w:rPr>
                <w:color w:val="000000"/>
                <w:szCs w:val="24"/>
                <w:lang w:val="lt-LT" w:eastAsia="en-GB"/>
              </w:rPr>
            </w:pPr>
            <w:r>
              <w:rPr>
                <w:color w:val="000000"/>
                <w:szCs w:val="24"/>
                <w:lang w:val="lt-LT" w:eastAsia="en-GB"/>
              </w:rPr>
              <w:t>Stelažas su dėžutėmis</w:t>
            </w:r>
          </w:p>
        </w:tc>
        <w:tc>
          <w:tcPr>
            <w:tcW w:w="4303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D73368" w14:textId="001C00EE" w:rsidR="009B01F7" w:rsidRDefault="00700CBE" w:rsidP="007A73FD">
            <w:pPr>
              <w:textAlignment w:val="auto"/>
              <w:rPr>
                <w:szCs w:val="24"/>
                <w:lang w:val="lt-LT" w:eastAsia="en-GB"/>
              </w:rPr>
            </w:pPr>
            <w:r w:rsidRPr="002370C6">
              <w:rPr>
                <w:szCs w:val="24"/>
                <w:lang w:val="lt-LT" w:eastAsia="en-GB"/>
              </w:rPr>
              <w:t>Matmenys</w:t>
            </w:r>
            <w:r w:rsidR="009B01F7">
              <w:rPr>
                <w:szCs w:val="24"/>
                <w:lang w:val="lt-LT" w:eastAsia="en-GB"/>
              </w:rPr>
              <w:t>: 1500*1000*400 mm, ne mažiau kaip 10 lentynų, sukomplektuota su dėžutėmis:</w:t>
            </w:r>
          </w:p>
          <w:p w14:paraId="53DBE995" w14:textId="7719C339" w:rsidR="009B01F7" w:rsidRDefault="009B01F7" w:rsidP="007A73FD">
            <w:pPr>
              <w:textAlignment w:val="auto"/>
              <w:rPr>
                <w:szCs w:val="24"/>
                <w:lang w:val="lt-LT" w:eastAsia="en-GB"/>
              </w:rPr>
            </w:pPr>
            <w:r>
              <w:rPr>
                <w:szCs w:val="24"/>
                <w:lang w:val="lt-LT" w:eastAsia="en-GB"/>
              </w:rPr>
              <w:t>125х145х230 mm – 24 vnt</w:t>
            </w:r>
            <w:r w:rsidR="007039F7">
              <w:rPr>
                <w:szCs w:val="24"/>
                <w:lang w:val="lt-LT" w:eastAsia="en-GB"/>
              </w:rPr>
              <w:t>.</w:t>
            </w:r>
          </w:p>
          <w:p w14:paraId="369CD9F0" w14:textId="67E24D3E" w:rsidR="009B01F7" w:rsidRDefault="009B01F7" w:rsidP="007A73FD">
            <w:pPr>
              <w:textAlignment w:val="auto"/>
              <w:rPr>
                <w:szCs w:val="24"/>
                <w:lang w:val="lt-LT" w:eastAsia="en-GB"/>
              </w:rPr>
            </w:pPr>
            <w:r>
              <w:rPr>
                <w:szCs w:val="24"/>
                <w:lang w:val="lt-LT" w:eastAsia="en-GB"/>
              </w:rPr>
              <w:t>75х100х155 mm – 27 vnt</w:t>
            </w:r>
            <w:r w:rsidR="007039F7">
              <w:rPr>
                <w:szCs w:val="24"/>
                <w:lang w:val="lt-LT" w:eastAsia="en-GB"/>
              </w:rPr>
              <w:t>.</w:t>
            </w:r>
          </w:p>
          <w:p w14:paraId="3A6199BD" w14:textId="40A9E5DA" w:rsidR="009B01F7" w:rsidRDefault="009B01F7" w:rsidP="007A73FD">
            <w:pPr>
              <w:textAlignment w:val="auto"/>
              <w:rPr>
                <w:szCs w:val="24"/>
                <w:lang w:val="lt-LT" w:eastAsia="en-GB"/>
              </w:rPr>
            </w:pPr>
            <w:r>
              <w:rPr>
                <w:szCs w:val="24"/>
                <w:lang w:val="lt-LT" w:eastAsia="en-GB"/>
              </w:rPr>
              <w:t>50х90х100 mm – 18 vnt</w:t>
            </w:r>
            <w:r w:rsidR="007039F7">
              <w:rPr>
                <w:szCs w:val="24"/>
                <w:lang w:val="lt-LT" w:eastAsia="en-GB"/>
              </w:rPr>
              <w:t>.</w:t>
            </w:r>
          </w:p>
          <w:p w14:paraId="4D53C16C" w14:textId="77777777" w:rsidR="009B01F7" w:rsidRDefault="009B01F7" w:rsidP="007A73FD">
            <w:pPr>
              <w:spacing w:line="0" w:lineRule="auto"/>
              <w:textAlignment w:val="center"/>
              <w:rPr>
                <w:b/>
                <w:bCs/>
                <w:color w:val="FFFFFF"/>
                <w:szCs w:val="24"/>
                <w:lang w:val="lt-LT" w:eastAsia="en-GB"/>
              </w:rPr>
            </w:pPr>
            <w:r>
              <w:rPr>
                <w:b/>
                <w:bCs/>
                <w:color w:val="FFFFFF"/>
                <w:szCs w:val="24"/>
                <w:lang w:val="lt-LT" w:eastAsia="en-GB"/>
              </w:rPr>
              <w:t>Akcija!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03D4E" w14:textId="77777777" w:rsidR="009B01F7" w:rsidRDefault="009B01F7" w:rsidP="007A73FD">
            <w:pPr>
              <w:jc w:val="center"/>
              <w:textAlignment w:val="auto"/>
              <w:rPr>
                <w:color w:val="000000"/>
                <w:szCs w:val="24"/>
                <w:lang w:val="lt-LT" w:eastAsia="en-GB"/>
              </w:rPr>
            </w:pPr>
            <w:r>
              <w:rPr>
                <w:color w:val="000000"/>
                <w:szCs w:val="24"/>
                <w:lang w:val="lt-LT" w:eastAsia="en-GB"/>
              </w:rPr>
              <w:t>1</w:t>
            </w:r>
          </w:p>
        </w:tc>
      </w:tr>
      <w:tr w:rsidR="009B01F7" w14:paraId="7F75DFFB" w14:textId="77777777" w:rsidTr="007A73FD">
        <w:trPr>
          <w:trHeight w:val="288"/>
          <w:jc w:val="center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2FB2E6" w14:textId="77777777" w:rsidR="009B01F7" w:rsidRDefault="009B01F7" w:rsidP="007A73FD">
            <w:pPr>
              <w:jc w:val="center"/>
              <w:textAlignment w:val="auto"/>
              <w:rPr>
                <w:color w:val="000000"/>
                <w:szCs w:val="24"/>
                <w:lang w:val="lt-LT" w:eastAsia="en-GB"/>
              </w:rPr>
            </w:pPr>
          </w:p>
        </w:tc>
        <w:tc>
          <w:tcPr>
            <w:tcW w:w="21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EEF0D4" w14:textId="77777777" w:rsidR="009B01F7" w:rsidRDefault="009B01F7" w:rsidP="007A73FD">
            <w:pPr>
              <w:textAlignment w:val="auto"/>
              <w:rPr>
                <w:color w:val="000000"/>
                <w:szCs w:val="24"/>
                <w:lang w:val="lt-LT" w:eastAsia="en-GB"/>
              </w:rPr>
            </w:pPr>
          </w:p>
        </w:tc>
        <w:tc>
          <w:tcPr>
            <w:tcW w:w="4303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9D599" w14:textId="77777777" w:rsidR="009B01F7" w:rsidRDefault="009B01F7" w:rsidP="007A73FD">
            <w:pPr>
              <w:textAlignment w:val="auto"/>
              <w:rPr>
                <w:szCs w:val="24"/>
                <w:lang w:val="lt-LT" w:eastAsia="en-GB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A42D97" w14:textId="77777777" w:rsidR="009B01F7" w:rsidRDefault="009B01F7" w:rsidP="007A73FD">
            <w:pPr>
              <w:jc w:val="center"/>
              <w:textAlignment w:val="auto"/>
              <w:rPr>
                <w:color w:val="000000"/>
                <w:szCs w:val="24"/>
                <w:lang w:val="lt-LT" w:eastAsia="en-GB"/>
              </w:rPr>
            </w:pPr>
          </w:p>
        </w:tc>
      </w:tr>
      <w:tr w:rsidR="009B01F7" w14:paraId="6204E598" w14:textId="77777777" w:rsidTr="007A73FD">
        <w:trPr>
          <w:trHeight w:val="288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E9020" w14:textId="77777777" w:rsidR="009B01F7" w:rsidRDefault="009B01F7" w:rsidP="007A73FD">
            <w:pPr>
              <w:jc w:val="center"/>
              <w:textAlignment w:val="auto"/>
              <w:rPr>
                <w:color w:val="000000"/>
                <w:szCs w:val="24"/>
                <w:lang w:val="lt-LT" w:eastAsia="en-GB"/>
              </w:rPr>
            </w:pPr>
            <w:r>
              <w:rPr>
                <w:color w:val="000000"/>
                <w:szCs w:val="24"/>
                <w:lang w:val="lt-LT" w:eastAsia="en-GB"/>
              </w:rPr>
              <w:t>7</w:t>
            </w:r>
          </w:p>
        </w:tc>
        <w:tc>
          <w:tcPr>
            <w:tcW w:w="21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8C03D9" w14:textId="77777777" w:rsidR="009B01F7" w:rsidRDefault="009B01F7" w:rsidP="007A73FD">
            <w:pPr>
              <w:textAlignment w:val="auto"/>
              <w:rPr>
                <w:color w:val="000000"/>
                <w:szCs w:val="24"/>
                <w:lang w:val="lt-LT" w:eastAsia="en-GB"/>
              </w:rPr>
            </w:pPr>
            <w:r>
              <w:rPr>
                <w:color w:val="000000"/>
                <w:szCs w:val="24"/>
                <w:lang w:val="lt-LT" w:eastAsia="en-GB"/>
              </w:rPr>
              <w:t>Litavimo garų ištraukimo sistema</w:t>
            </w:r>
          </w:p>
        </w:tc>
        <w:tc>
          <w:tcPr>
            <w:tcW w:w="43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7C8F12" w14:textId="77777777" w:rsidR="009B01F7" w:rsidRDefault="009B01F7" w:rsidP="007A73FD">
            <w:pPr>
              <w:textAlignment w:val="auto"/>
              <w:rPr>
                <w:szCs w:val="24"/>
                <w:lang w:val="lt-LT" w:eastAsia="en-GB"/>
              </w:rPr>
            </w:pPr>
            <w:r>
              <w:rPr>
                <w:szCs w:val="24"/>
                <w:lang w:val="lt-LT" w:eastAsia="en-GB"/>
              </w:rPr>
              <w:t>Su montavimu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898D77" w14:textId="77777777" w:rsidR="009B01F7" w:rsidRDefault="009B01F7" w:rsidP="007A73FD">
            <w:pPr>
              <w:jc w:val="center"/>
              <w:textAlignment w:val="auto"/>
              <w:rPr>
                <w:color w:val="000000"/>
                <w:szCs w:val="24"/>
                <w:lang w:val="lt-LT" w:eastAsia="en-GB"/>
              </w:rPr>
            </w:pPr>
            <w:r>
              <w:rPr>
                <w:color w:val="000000"/>
                <w:szCs w:val="24"/>
                <w:lang w:val="lt-LT" w:eastAsia="en-GB"/>
              </w:rPr>
              <w:t>1</w:t>
            </w:r>
          </w:p>
        </w:tc>
      </w:tr>
    </w:tbl>
    <w:p w14:paraId="70E8F07A" w14:textId="77777777" w:rsidR="009B01F7" w:rsidRDefault="009B01F7" w:rsidP="009B01F7">
      <w:pPr>
        <w:pStyle w:val="prastasis1"/>
        <w:spacing w:after="0" w:line="360" w:lineRule="auto"/>
        <w:rPr>
          <w:lang w:val="lt-LT"/>
        </w:rPr>
      </w:pPr>
    </w:p>
    <w:p w14:paraId="335E669E" w14:textId="77777777" w:rsidR="009B01F7" w:rsidRDefault="009B01F7" w:rsidP="009B01F7">
      <w:pPr>
        <w:pStyle w:val="prastasis1"/>
        <w:spacing w:after="0" w:line="360" w:lineRule="auto"/>
        <w:rPr>
          <w:lang w:val="lt-LT"/>
        </w:rPr>
      </w:pPr>
    </w:p>
    <w:p w14:paraId="47937D43" w14:textId="77777777" w:rsidR="009B01F7" w:rsidRDefault="009B01F7" w:rsidP="009B01F7">
      <w:pPr>
        <w:pStyle w:val="prastasis1"/>
        <w:spacing w:after="0" w:line="360" w:lineRule="auto"/>
        <w:rPr>
          <w:lang w:val="lt-LT"/>
        </w:rPr>
      </w:pPr>
    </w:p>
    <w:p w14:paraId="00394038" w14:textId="77777777" w:rsidR="009B01F7" w:rsidRDefault="009B01F7" w:rsidP="009B01F7">
      <w:pPr>
        <w:pStyle w:val="prastasis1"/>
        <w:spacing w:after="0" w:line="360" w:lineRule="auto"/>
        <w:rPr>
          <w:lang w:val="lt-LT"/>
        </w:rPr>
      </w:pPr>
    </w:p>
    <w:p w14:paraId="2F6165C2" w14:textId="77777777" w:rsidR="009B01F7" w:rsidRDefault="009B01F7" w:rsidP="009B01F7">
      <w:pPr>
        <w:pStyle w:val="prastasis1"/>
        <w:spacing w:after="0" w:line="360" w:lineRule="auto"/>
        <w:rPr>
          <w:lang w:val="lt-LT"/>
        </w:rPr>
      </w:pPr>
    </w:p>
    <w:p w14:paraId="46898CE8" w14:textId="77777777" w:rsidR="009B01F7" w:rsidRDefault="009B01F7" w:rsidP="009B01F7">
      <w:pPr>
        <w:pStyle w:val="prastasis1"/>
        <w:spacing w:after="0" w:line="360" w:lineRule="auto"/>
        <w:rPr>
          <w:lang w:val="lt-LT"/>
        </w:rPr>
      </w:pPr>
    </w:p>
    <w:p w14:paraId="25EF88CF" w14:textId="77777777" w:rsidR="009B01F7" w:rsidRDefault="009B01F7" w:rsidP="009B01F7">
      <w:pPr>
        <w:pStyle w:val="prastasis1"/>
        <w:spacing w:after="0" w:line="360" w:lineRule="auto"/>
        <w:rPr>
          <w:lang w:val="lt-LT"/>
        </w:rPr>
      </w:pPr>
    </w:p>
    <w:p w14:paraId="71602F95" w14:textId="77777777" w:rsidR="009B01F7" w:rsidRDefault="009B01F7" w:rsidP="009B01F7">
      <w:pPr>
        <w:pStyle w:val="prastasis1"/>
        <w:spacing w:after="0" w:line="360" w:lineRule="auto"/>
        <w:rPr>
          <w:lang w:val="lt-LT"/>
        </w:rPr>
      </w:pPr>
    </w:p>
    <w:p w14:paraId="120E64C9" w14:textId="77777777" w:rsidR="009B01F7" w:rsidRDefault="009B01F7" w:rsidP="009B01F7">
      <w:pPr>
        <w:pStyle w:val="prastasis1"/>
        <w:spacing w:after="0" w:line="360" w:lineRule="auto"/>
        <w:rPr>
          <w:lang w:val="lt-LT"/>
        </w:rPr>
      </w:pPr>
    </w:p>
    <w:p w14:paraId="4D3D3E06" w14:textId="77777777" w:rsidR="009B01F7" w:rsidRDefault="009B01F7" w:rsidP="009B01F7">
      <w:pPr>
        <w:pStyle w:val="prastasis1"/>
        <w:spacing w:after="0" w:line="360" w:lineRule="auto"/>
        <w:rPr>
          <w:lang w:val="lt-LT"/>
        </w:rPr>
      </w:pPr>
    </w:p>
    <w:p w14:paraId="41813F33" w14:textId="77777777" w:rsidR="009B01F7" w:rsidRDefault="009B01F7" w:rsidP="009B01F7">
      <w:pPr>
        <w:pStyle w:val="prastasis1"/>
        <w:spacing w:after="0" w:line="360" w:lineRule="auto"/>
        <w:rPr>
          <w:lang w:val="lt-LT"/>
        </w:rPr>
      </w:pPr>
    </w:p>
    <w:p w14:paraId="16626B42" w14:textId="77777777" w:rsidR="009B01F7" w:rsidRDefault="009B01F7" w:rsidP="009B01F7">
      <w:pPr>
        <w:pStyle w:val="prastasis1"/>
        <w:spacing w:after="0" w:line="360" w:lineRule="auto"/>
        <w:rPr>
          <w:lang w:val="lt-LT"/>
        </w:rPr>
      </w:pPr>
    </w:p>
    <w:p w14:paraId="58B993C0" w14:textId="77777777" w:rsidR="009B01F7" w:rsidRDefault="009B01F7" w:rsidP="009B01F7">
      <w:pPr>
        <w:pStyle w:val="prastasis1"/>
        <w:spacing w:after="0" w:line="360" w:lineRule="auto"/>
        <w:rPr>
          <w:lang w:val="lt-LT"/>
        </w:rPr>
      </w:pPr>
    </w:p>
    <w:p w14:paraId="6265FF3F" w14:textId="77777777" w:rsidR="009B01F7" w:rsidRDefault="009B01F7" w:rsidP="009B01F7">
      <w:pPr>
        <w:pStyle w:val="prastasis1"/>
        <w:spacing w:after="0" w:line="360" w:lineRule="auto"/>
        <w:rPr>
          <w:lang w:val="lt-LT"/>
        </w:rPr>
      </w:pPr>
    </w:p>
    <w:p w14:paraId="7DFDED33" w14:textId="77777777" w:rsidR="009B01F7" w:rsidRDefault="009B01F7" w:rsidP="009B01F7">
      <w:pPr>
        <w:pStyle w:val="prastasis1"/>
        <w:spacing w:after="0" w:line="360" w:lineRule="auto"/>
        <w:rPr>
          <w:lang w:val="lt-LT"/>
        </w:rPr>
      </w:pPr>
    </w:p>
    <w:p w14:paraId="1181AB27" w14:textId="77777777" w:rsidR="009B01F7" w:rsidRDefault="009B01F7" w:rsidP="009B01F7">
      <w:pPr>
        <w:pStyle w:val="prastasis1"/>
        <w:spacing w:after="0" w:line="360" w:lineRule="auto"/>
        <w:jc w:val="right"/>
        <w:rPr>
          <w:lang w:val="lt-LT"/>
        </w:rPr>
      </w:pPr>
    </w:p>
    <w:tbl>
      <w:tblPr>
        <w:tblW w:w="963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34"/>
        <w:gridCol w:w="6104"/>
      </w:tblGrid>
      <w:tr w:rsidR="009B01F7" w14:paraId="6B69BFDB" w14:textId="77777777" w:rsidTr="007A1D76">
        <w:trPr>
          <w:trHeight w:val="65"/>
        </w:trPr>
        <w:tc>
          <w:tcPr>
            <w:tcW w:w="3794" w:type="dxa"/>
            <w:shd w:val="clear" w:color="auto" w:fill="auto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368FA0C1" w14:textId="77777777" w:rsidR="009B01F7" w:rsidRDefault="009B01F7" w:rsidP="00FC2D49">
            <w:pPr>
              <w:jc w:val="right"/>
              <w:rPr>
                <w:rFonts w:ascii="Aptos Narrow" w:hAnsi="Aptos Narrow"/>
                <w:color w:val="000000"/>
                <w:lang w:val="lt-LT" w:eastAsia="lt-LT"/>
              </w:rPr>
            </w:pPr>
          </w:p>
        </w:tc>
        <w:tc>
          <w:tcPr>
            <w:tcW w:w="584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16DEAF" w14:textId="3F4851F8" w:rsidR="009B01F7" w:rsidRPr="004D6E35" w:rsidRDefault="007039F7" w:rsidP="004D6E35">
            <w:pPr>
              <w:ind w:left="5812" w:hanging="3653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Bendradarbiavimo sutarties </w:t>
            </w:r>
            <w:r w:rsidR="004D6E35">
              <w:rPr>
                <w:sz w:val="22"/>
                <w:szCs w:val="22"/>
                <w:lang w:val="lt-LT"/>
              </w:rPr>
              <w:t xml:space="preserve">2 </w:t>
            </w:r>
            <w:r w:rsidRPr="003E5A34">
              <w:rPr>
                <w:sz w:val="22"/>
                <w:szCs w:val="18"/>
                <w:lang w:val="lt-LT"/>
              </w:rPr>
              <w:t>priedas</w:t>
            </w:r>
          </w:p>
        </w:tc>
      </w:tr>
      <w:tr w:rsidR="007A1D76" w14:paraId="34CCEE2B" w14:textId="77777777" w:rsidTr="007A1D76">
        <w:trPr>
          <w:trHeight w:val="508"/>
        </w:trPr>
        <w:tc>
          <w:tcPr>
            <w:tcW w:w="9638" w:type="dxa"/>
            <w:gridSpan w:val="2"/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6786ADF8" w14:textId="627870E2" w:rsidR="007A1D76" w:rsidRDefault="00700CBE" w:rsidP="007A1D76">
            <w:pPr>
              <w:jc w:val="center"/>
              <w:rPr>
                <w:szCs w:val="24"/>
                <w:lang w:val="lt-LT" w:eastAsia="lt-LT"/>
              </w:rPr>
            </w:pPr>
            <w:r w:rsidRPr="002370C6">
              <w:rPr>
                <w:szCs w:val="24"/>
                <w:lang w:val="lt-LT"/>
              </w:rPr>
              <w:t>„</w:t>
            </w:r>
            <w:r w:rsidRPr="009B01F7">
              <w:rPr>
                <w:szCs w:val="24"/>
                <w:lang w:val="lt-LT"/>
              </w:rPr>
              <w:t>AirTech</w:t>
            </w:r>
            <w:r w:rsidRPr="002370C6">
              <w:rPr>
                <w:szCs w:val="24"/>
                <w:lang w:val="lt-LT"/>
              </w:rPr>
              <w:t>“</w:t>
            </w:r>
            <w:r w:rsidRPr="009B01F7">
              <w:rPr>
                <w:szCs w:val="24"/>
                <w:lang w:val="lt-LT"/>
              </w:rPr>
              <w:t xml:space="preserve"> </w:t>
            </w:r>
            <w:r w:rsidR="007A1D76" w:rsidRPr="009B01F7">
              <w:rPr>
                <w:szCs w:val="24"/>
                <w:lang w:val="lt-LT"/>
              </w:rPr>
              <w:t>veiklos Kėdainių rajone viešinim</w:t>
            </w:r>
            <w:r w:rsidR="007A1D76">
              <w:rPr>
                <w:szCs w:val="24"/>
                <w:lang w:val="lt-LT"/>
              </w:rPr>
              <w:t>as</w:t>
            </w:r>
            <w:r w:rsidR="007A1D76" w:rsidRPr="009B01F7">
              <w:rPr>
                <w:szCs w:val="24"/>
                <w:lang w:val="lt-LT"/>
              </w:rPr>
              <w:t xml:space="preserve"> ir sklaid</w:t>
            </w:r>
            <w:r w:rsidR="007A1D76">
              <w:rPr>
                <w:szCs w:val="24"/>
                <w:lang w:val="lt-LT"/>
              </w:rPr>
              <w:t>a</w:t>
            </w:r>
          </w:p>
        </w:tc>
      </w:tr>
      <w:tr w:rsidR="009B01F7" w:rsidRPr="004D6E35" w14:paraId="2E5552E8" w14:textId="77777777" w:rsidTr="007A1D76">
        <w:trPr>
          <w:trHeight w:val="357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34D9B0C1" w14:textId="77777777" w:rsidR="009B01F7" w:rsidRPr="004D6E35" w:rsidRDefault="009B01F7" w:rsidP="00AE582C">
            <w:pPr>
              <w:jc w:val="center"/>
              <w:rPr>
                <w:b/>
                <w:bCs/>
                <w:color w:val="242424"/>
                <w:szCs w:val="24"/>
                <w:lang w:val="lt-LT" w:eastAsia="lt-LT"/>
              </w:rPr>
            </w:pPr>
            <w:r w:rsidRPr="004D6E35">
              <w:rPr>
                <w:b/>
                <w:bCs/>
                <w:color w:val="242424"/>
                <w:szCs w:val="24"/>
                <w:lang w:val="lt-LT" w:eastAsia="lt-LT"/>
              </w:rPr>
              <w:t>Rinkodaros ir komunikacijos priemonės:</w:t>
            </w:r>
          </w:p>
        </w:tc>
        <w:tc>
          <w:tcPr>
            <w:tcW w:w="5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1E5E9A62" w14:textId="77777777" w:rsidR="009B01F7" w:rsidRPr="004D6E35" w:rsidRDefault="009B01F7" w:rsidP="00AE582C">
            <w:pPr>
              <w:jc w:val="center"/>
              <w:rPr>
                <w:b/>
                <w:bCs/>
                <w:color w:val="000000"/>
                <w:szCs w:val="24"/>
                <w:lang w:val="lt-LT" w:eastAsia="lt-LT"/>
              </w:rPr>
            </w:pPr>
            <w:r w:rsidRPr="004D6E35">
              <w:rPr>
                <w:b/>
                <w:bCs/>
                <w:color w:val="000000"/>
                <w:szCs w:val="24"/>
                <w:lang w:val="lt-LT" w:eastAsia="lt-LT"/>
              </w:rPr>
              <w:t>Įgyvendinimo laikotarpis</w:t>
            </w:r>
          </w:p>
        </w:tc>
      </w:tr>
      <w:tr w:rsidR="009B01F7" w:rsidRPr="004D6E35" w14:paraId="18266F1D" w14:textId="77777777" w:rsidTr="007A1D76">
        <w:trPr>
          <w:trHeight w:val="370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1A5A55B1" w14:textId="77777777" w:rsidR="009B01F7" w:rsidRPr="004D6E35" w:rsidRDefault="009B01F7" w:rsidP="00FC2D49">
            <w:pPr>
              <w:rPr>
                <w:b/>
                <w:bCs/>
                <w:color w:val="000000"/>
                <w:szCs w:val="24"/>
                <w:lang w:val="lt-LT" w:eastAsia="lt-LT"/>
              </w:rPr>
            </w:pPr>
            <w:r w:rsidRPr="004D6E35">
              <w:rPr>
                <w:b/>
                <w:bCs/>
                <w:color w:val="000000"/>
                <w:szCs w:val="24"/>
                <w:lang w:val="lt-LT" w:eastAsia="lt-LT"/>
              </w:rPr>
              <w:t>Moksleivių pritraukimas</w:t>
            </w:r>
          </w:p>
        </w:tc>
        <w:tc>
          <w:tcPr>
            <w:tcW w:w="5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16961EC0" w14:textId="77777777" w:rsidR="009B01F7" w:rsidRPr="004D6E35" w:rsidRDefault="009B01F7" w:rsidP="00FC2D49">
            <w:pPr>
              <w:jc w:val="right"/>
              <w:rPr>
                <w:b/>
                <w:bCs/>
                <w:color w:val="000000"/>
                <w:szCs w:val="24"/>
                <w:lang w:val="lt-LT" w:eastAsia="lt-LT"/>
              </w:rPr>
            </w:pPr>
          </w:p>
        </w:tc>
      </w:tr>
      <w:tr w:rsidR="009B01F7" w:rsidRPr="004D6E35" w14:paraId="3952D2B8" w14:textId="77777777" w:rsidTr="007A1D76">
        <w:trPr>
          <w:trHeight w:val="1182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15816A54" w14:textId="4C855AB6" w:rsidR="009B01F7" w:rsidRPr="004D6E35" w:rsidRDefault="009B01F7" w:rsidP="00FC2D49">
            <w:pPr>
              <w:rPr>
                <w:color w:val="000000"/>
                <w:szCs w:val="24"/>
                <w:lang w:val="lt-LT" w:eastAsia="lt-LT"/>
              </w:rPr>
            </w:pPr>
            <w:r w:rsidRPr="004D6E35">
              <w:rPr>
                <w:color w:val="000000"/>
                <w:szCs w:val="24"/>
                <w:lang w:val="lt-LT" w:eastAsia="lt-LT"/>
              </w:rPr>
              <w:t>Skaitmeninė rinkodara (</w:t>
            </w:r>
            <w:r w:rsidR="00700CBE">
              <w:rPr>
                <w:color w:val="000000"/>
                <w:szCs w:val="24"/>
                <w:lang w:val="lt-LT" w:eastAsia="lt-LT"/>
              </w:rPr>
              <w:t>r</w:t>
            </w:r>
            <w:r w:rsidRPr="004D6E35">
              <w:rPr>
                <w:color w:val="000000"/>
                <w:szCs w:val="24"/>
                <w:lang w:val="lt-LT" w:eastAsia="lt-LT"/>
              </w:rPr>
              <w:t xml:space="preserve">eklaminiai </w:t>
            </w:r>
            <w:r w:rsidRPr="002370C6">
              <w:rPr>
                <w:color w:val="000000"/>
                <w:szCs w:val="24"/>
                <w:lang w:val="lt-LT" w:eastAsia="lt-LT"/>
              </w:rPr>
              <w:t>skelbimai</w:t>
            </w:r>
            <w:r w:rsidRPr="002370C6">
              <w:rPr>
                <w:i/>
                <w:color w:val="000000"/>
                <w:szCs w:val="24"/>
                <w:lang w:val="lt-LT" w:eastAsia="lt-LT"/>
              </w:rPr>
              <w:t xml:space="preserve"> Meta</w:t>
            </w:r>
            <w:r w:rsidRPr="002370C6">
              <w:rPr>
                <w:color w:val="000000"/>
                <w:szCs w:val="24"/>
                <w:lang w:val="lt-LT" w:eastAsia="lt-LT"/>
              </w:rPr>
              <w:t xml:space="preserve"> (</w:t>
            </w:r>
            <w:r w:rsidRPr="002370C6">
              <w:rPr>
                <w:i/>
                <w:color w:val="000000"/>
                <w:szCs w:val="24"/>
                <w:lang w:val="lt-LT" w:eastAsia="lt-LT"/>
              </w:rPr>
              <w:t>Instagram, Facebook, Tik Tok</w:t>
            </w:r>
            <w:r w:rsidRPr="002370C6">
              <w:rPr>
                <w:color w:val="000000"/>
                <w:szCs w:val="24"/>
                <w:lang w:val="lt-LT" w:eastAsia="lt-LT"/>
              </w:rPr>
              <w:t xml:space="preserve">), </w:t>
            </w:r>
            <w:r w:rsidRPr="002370C6">
              <w:rPr>
                <w:i/>
                <w:color w:val="000000"/>
                <w:szCs w:val="24"/>
                <w:lang w:val="lt-LT" w:eastAsia="lt-LT"/>
              </w:rPr>
              <w:t>Google</w:t>
            </w:r>
            <w:r w:rsidRPr="002370C6">
              <w:rPr>
                <w:color w:val="000000"/>
                <w:szCs w:val="24"/>
                <w:lang w:val="lt-LT" w:eastAsia="lt-LT"/>
              </w:rPr>
              <w:t xml:space="preserve"> ir </w:t>
            </w:r>
            <w:r w:rsidRPr="002370C6">
              <w:rPr>
                <w:i/>
                <w:color w:val="000000"/>
                <w:szCs w:val="24"/>
                <w:lang w:val="lt-LT" w:eastAsia="lt-LT"/>
              </w:rPr>
              <w:t>Youtube</w:t>
            </w:r>
            <w:r w:rsidRPr="004D6E35">
              <w:rPr>
                <w:color w:val="000000"/>
                <w:szCs w:val="24"/>
                <w:lang w:val="lt-LT" w:eastAsia="lt-LT"/>
              </w:rPr>
              <w:t xml:space="preserve"> reklama. Dalis </w:t>
            </w:r>
            <w:r w:rsidR="00700CBE" w:rsidRPr="002370C6">
              <w:rPr>
                <w:color w:val="000000"/>
                <w:szCs w:val="24"/>
                <w:lang w:val="lt-LT" w:eastAsia="lt-LT"/>
              </w:rPr>
              <w:t>−</w:t>
            </w:r>
            <w:r w:rsidRPr="004D6E35">
              <w:rPr>
                <w:color w:val="000000"/>
                <w:szCs w:val="24"/>
                <w:lang w:val="lt-LT" w:eastAsia="lt-LT"/>
              </w:rPr>
              <w:t xml:space="preserve"> žinomumui kurti, dalis - tiesioginei registracijai į veiklas)</w:t>
            </w:r>
          </w:p>
        </w:tc>
        <w:tc>
          <w:tcPr>
            <w:tcW w:w="5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20D8D43C" w14:textId="21CE16D2" w:rsidR="009B01F7" w:rsidRPr="004D6E35" w:rsidRDefault="009B01F7" w:rsidP="00FC2D49">
            <w:pPr>
              <w:rPr>
                <w:color w:val="000000"/>
                <w:szCs w:val="24"/>
                <w:lang w:val="lt-LT" w:eastAsia="lt-LT"/>
              </w:rPr>
            </w:pPr>
            <w:r w:rsidRPr="004D6E35">
              <w:rPr>
                <w:color w:val="000000"/>
                <w:szCs w:val="24"/>
                <w:lang w:val="lt-LT" w:eastAsia="lt-LT"/>
              </w:rPr>
              <w:t>2025 balandis</w:t>
            </w:r>
            <w:r w:rsidR="00700CBE">
              <w:rPr>
                <w:color w:val="000000"/>
                <w:szCs w:val="24"/>
                <w:lang w:val="lt-LT" w:eastAsia="lt-LT"/>
              </w:rPr>
              <w:softHyphen/>
            </w:r>
            <w:r w:rsidR="00700CBE" w:rsidRPr="002370C6">
              <w:rPr>
                <w:color w:val="000000"/>
                <w:szCs w:val="24"/>
                <w:lang w:val="lt-LT" w:eastAsia="lt-LT"/>
              </w:rPr>
              <w:t>−</w:t>
            </w:r>
            <w:r w:rsidRPr="004D6E35">
              <w:rPr>
                <w:color w:val="000000"/>
                <w:szCs w:val="24"/>
                <w:lang w:val="lt-LT" w:eastAsia="lt-LT"/>
              </w:rPr>
              <w:t>rugpjūtis</w:t>
            </w:r>
          </w:p>
        </w:tc>
      </w:tr>
      <w:tr w:rsidR="009B01F7" w:rsidRPr="004D6E35" w14:paraId="534295A7" w14:textId="77777777" w:rsidTr="007A1D76">
        <w:trPr>
          <w:trHeight w:val="535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396ABD47" w14:textId="77777777" w:rsidR="009B01F7" w:rsidRPr="004D6E35" w:rsidRDefault="009B01F7" w:rsidP="00FC2D49">
            <w:pPr>
              <w:rPr>
                <w:color w:val="000000"/>
                <w:szCs w:val="24"/>
                <w:lang w:val="lt-LT" w:eastAsia="lt-LT"/>
              </w:rPr>
            </w:pPr>
            <w:r w:rsidRPr="004D6E35">
              <w:rPr>
                <w:color w:val="000000"/>
                <w:szCs w:val="24"/>
                <w:lang w:val="lt-LT" w:eastAsia="lt-LT"/>
              </w:rPr>
              <w:t>Pristatomojo klipo kūrimas (vėliau naudojamas reklaminiuose klipuose, komunikacijoje)</w:t>
            </w:r>
          </w:p>
        </w:tc>
        <w:tc>
          <w:tcPr>
            <w:tcW w:w="5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4EEC1DDD" w14:textId="77777777" w:rsidR="009B01F7" w:rsidRPr="004D6E35" w:rsidRDefault="009B01F7" w:rsidP="00FC2D49">
            <w:pPr>
              <w:rPr>
                <w:color w:val="000000"/>
                <w:szCs w:val="24"/>
                <w:lang w:val="lt-LT" w:eastAsia="lt-LT"/>
              </w:rPr>
            </w:pPr>
            <w:r w:rsidRPr="004D6E35">
              <w:rPr>
                <w:color w:val="000000"/>
                <w:szCs w:val="24"/>
                <w:lang w:val="lt-LT" w:eastAsia="lt-LT"/>
              </w:rPr>
              <w:t>2025 balandis</w:t>
            </w:r>
          </w:p>
        </w:tc>
      </w:tr>
      <w:tr w:rsidR="009B01F7" w:rsidRPr="004D6E35" w14:paraId="606898C8" w14:textId="77777777" w:rsidTr="007A1D76">
        <w:trPr>
          <w:trHeight w:val="275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3C7416DD" w14:textId="6BF559EC" w:rsidR="009B01F7" w:rsidRPr="004D6E35" w:rsidRDefault="009B01F7" w:rsidP="00FC2D49">
            <w:pPr>
              <w:rPr>
                <w:color w:val="000000"/>
                <w:szCs w:val="24"/>
                <w:lang w:val="lt-LT" w:eastAsia="lt-LT"/>
              </w:rPr>
            </w:pPr>
            <w:r w:rsidRPr="004D6E35">
              <w:rPr>
                <w:color w:val="000000"/>
                <w:szCs w:val="24"/>
                <w:lang w:val="lt-LT" w:eastAsia="lt-LT"/>
              </w:rPr>
              <w:t>Pranešimai žiniasklaidai (2</w:t>
            </w:r>
            <w:r w:rsidR="00700CBE" w:rsidRPr="002370C6">
              <w:rPr>
                <w:color w:val="000000"/>
                <w:szCs w:val="24"/>
                <w:lang w:val="lt-LT" w:eastAsia="lt-LT"/>
              </w:rPr>
              <w:t>−</w:t>
            </w:r>
            <w:r w:rsidRPr="004D6E35">
              <w:rPr>
                <w:color w:val="000000"/>
                <w:szCs w:val="24"/>
                <w:lang w:val="lt-LT" w:eastAsia="lt-LT"/>
              </w:rPr>
              <w:t>3 vnt.)</w:t>
            </w:r>
          </w:p>
        </w:tc>
        <w:tc>
          <w:tcPr>
            <w:tcW w:w="5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4C9DE50A" w14:textId="2FB9D195" w:rsidR="009B01F7" w:rsidRPr="004D6E35" w:rsidRDefault="009B01F7" w:rsidP="00FC2D49">
            <w:pPr>
              <w:rPr>
                <w:color w:val="000000"/>
                <w:szCs w:val="24"/>
                <w:lang w:val="lt-LT" w:eastAsia="lt-LT"/>
              </w:rPr>
            </w:pPr>
            <w:r w:rsidRPr="004D6E35">
              <w:rPr>
                <w:color w:val="000000"/>
                <w:szCs w:val="24"/>
                <w:lang w:val="lt-LT" w:eastAsia="lt-LT"/>
              </w:rPr>
              <w:t>2025 balandis</w:t>
            </w:r>
            <w:r w:rsidR="00700CBE" w:rsidRPr="002370C6">
              <w:rPr>
                <w:color w:val="000000"/>
                <w:szCs w:val="24"/>
                <w:lang w:val="lt-LT" w:eastAsia="lt-LT"/>
              </w:rPr>
              <w:t>−</w:t>
            </w:r>
            <w:r w:rsidRPr="004D6E35">
              <w:rPr>
                <w:color w:val="000000"/>
                <w:szCs w:val="24"/>
                <w:lang w:val="lt-LT" w:eastAsia="lt-LT"/>
              </w:rPr>
              <w:t>gegužė</w:t>
            </w:r>
          </w:p>
        </w:tc>
      </w:tr>
      <w:tr w:rsidR="009B01F7" w:rsidRPr="004D6E35" w14:paraId="28114EB2" w14:textId="77777777" w:rsidTr="007A1D76">
        <w:trPr>
          <w:trHeight w:val="535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27BA1CEE" w14:textId="77777777" w:rsidR="009B01F7" w:rsidRPr="004D6E35" w:rsidRDefault="009B01F7" w:rsidP="00FC2D49">
            <w:pPr>
              <w:rPr>
                <w:color w:val="000000"/>
                <w:szCs w:val="24"/>
                <w:lang w:val="lt-LT" w:eastAsia="lt-LT"/>
              </w:rPr>
            </w:pPr>
            <w:r w:rsidRPr="004D6E35">
              <w:rPr>
                <w:color w:val="000000"/>
                <w:szCs w:val="24"/>
                <w:lang w:val="lt-LT" w:eastAsia="lt-LT"/>
              </w:rPr>
              <w:t>Užsakomasis straipsnis viename iš didžiųjų portalų (delfi.lt arba 15min.lt)</w:t>
            </w:r>
          </w:p>
        </w:tc>
        <w:tc>
          <w:tcPr>
            <w:tcW w:w="5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29F49BFF" w14:textId="77777777" w:rsidR="009B01F7" w:rsidRPr="004D6E35" w:rsidRDefault="009B01F7" w:rsidP="00FC2D49">
            <w:pPr>
              <w:rPr>
                <w:color w:val="000000"/>
                <w:szCs w:val="24"/>
                <w:lang w:val="lt-LT" w:eastAsia="lt-LT"/>
              </w:rPr>
            </w:pPr>
            <w:r w:rsidRPr="004D6E35">
              <w:rPr>
                <w:color w:val="000000"/>
                <w:szCs w:val="24"/>
                <w:lang w:val="lt-LT" w:eastAsia="lt-LT"/>
              </w:rPr>
              <w:t>2025 balandis</w:t>
            </w:r>
          </w:p>
        </w:tc>
      </w:tr>
      <w:tr w:rsidR="009B01F7" w:rsidRPr="004D6E35" w14:paraId="37E33B90" w14:textId="77777777" w:rsidTr="007A1D76">
        <w:trPr>
          <w:trHeight w:val="535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3B04B9F6" w14:textId="77777777" w:rsidR="009B01F7" w:rsidRPr="004D6E35" w:rsidRDefault="009B01F7" w:rsidP="00FC2D49">
            <w:pPr>
              <w:rPr>
                <w:color w:val="000000"/>
                <w:szCs w:val="24"/>
                <w:lang w:val="lt-LT" w:eastAsia="lt-LT"/>
              </w:rPr>
            </w:pPr>
            <w:r w:rsidRPr="004D6E35">
              <w:rPr>
                <w:color w:val="000000"/>
                <w:szCs w:val="24"/>
                <w:lang w:val="lt-LT" w:eastAsia="lt-LT"/>
              </w:rPr>
              <w:t>Užsakomieji straipsniai ir skelbimai regioninėje žiniasklaidoje</w:t>
            </w:r>
          </w:p>
        </w:tc>
        <w:tc>
          <w:tcPr>
            <w:tcW w:w="5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3F5EEE28" w14:textId="0E5FAC15" w:rsidR="009B01F7" w:rsidRPr="004D6E35" w:rsidRDefault="009B01F7" w:rsidP="00FC2D49">
            <w:pPr>
              <w:rPr>
                <w:color w:val="000000"/>
                <w:szCs w:val="24"/>
                <w:lang w:val="lt-LT" w:eastAsia="lt-LT"/>
              </w:rPr>
            </w:pPr>
            <w:r w:rsidRPr="004D6E35">
              <w:rPr>
                <w:color w:val="000000"/>
                <w:szCs w:val="24"/>
                <w:lang w:val="lt-LT" w:eastAsia="lt-LT"/>
              </w:rPr>
              <w:t>2025 gegužė</w:t>
            </w:r>
            <w:r w:rsidR="00700CBE" w:rsidRPr="002370C6">
              <w:rPr>
                <w:color w:val="000000"/>
                <w:szCs w:val="24"/>
                <w:lang w:val="lt-LT" w:eastAsia="lt-LT"/>
              </w:rPr>
              <w:t>−</w:t>
            </w:r>
            <w:r w:rsidRPr="004D6E35">
              <w:rPr>
                <w:color w:val="000000"/>
                <w:szCs w:val="24"/>
                <w:lang w:val="lt-LT" w:eastAsia="lt-LT"/>
              </w:rPr>
              <w:t>liepa</w:t>
            </w:r>
          </w:p>
        </w:tc>
      </w:tr>
      <w:tr w:rsidR="009B01F7" w:rsidRPr="007B4400" w14:paraId="5352588F" w14:textId="77777777" w:rsidTr="007A1D76">
        <w:trPr>
          <w:trHeight w:val="797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2370E4A5" w14:textId="77777777" w:rsidR="009B01F7" w:rsidRPr="004D6E35" w:rsidRDefault="009B01F7" w:rsidP="00FC2D49">
            <w:pPr>
              <w:rPr>
                <w:color w:val="000000"/>
                <w:szCs w:val="24"/>
                <w:lang w:val="lt-LT" w:eastAsia="lt-LT"/>
              </w:rPr>
            </w:pPr>
            <w:r w:rsidRPr="004D6E35">
              <w:rPr>
                <w:color w:val="000000"/>
                <w:szCs w:val="24"/>
                <w:lang w:val="lt-LT" w:eastAsia="lt-LT"/>
              </w:rPr>
              <w:t>Reklaminės skrajutės, plakatai (mokyklose)</w:t>
            </w:r>
          </w:p>
        </w:tc>
        <w:tc>
          <w:tcPr>
            <w:tcW w:w="5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3D0065E8" w14:textId="3D0351E5" w:rsidR="009B01F7" w:rsidRPr="004D6E35" w:rsidRDefault="009B01F7" w:rsidP="00FC2D49">
            <w:pPr>
              <w:rPr>
                <w:color w:val="000000"/>
                <w:szCs w:val="24"/>
                <w:lang w:val="lt-LT" w:eastAsia="lt-LT"/>
              </w:rPr>
            </w:pPr>
            <w:r w:rsidRPr="004D6E35">
              <w:rPr>
                <w:color w:val="000000"/>
                <w:szCs w:val="24"/>
                <w:lang w:val="lt-LT" w:eastAsia="lt-LT"/>
              </w:rPr>
              <w:t xml:space="preserve">Gamyba </w:t>
            </w:r>
            <w:r w:rsidR="00700CBE" w:rsidRPr="002370C6">
              <w:rPr>
                <w:color w:val="000000"/>
                <w:szCs w:val="24"/>
                <w:lang w:val="lt-LT" w:eastAsia="lt-LT"/>
              </w:rPr>
              <w:t>−</w:t>
            </w:r>
            <w:r w:rsidRPr="004D6E35">
              <w:rPr>
                <w:color w:val="000000"/>
                <w:szCs w:val="24"/>
                <w:lang w:val="lt-LT" w:eastAsia="lt-LT"/>
              </w:rPr>
              <w:t xml:space="preserve"> iki 2025 gegužės. Platinama susitikimų metų, kituose renginiuose</w:t>
            </w:r>
          </w:p>
        </w:tc>
      </w:tr>
      <w:tr w:rsidR="009B01F7" w:rsidRPr="004D6E35" w14:paraId="0EB578C2" w14:textId="77777777" w:rsidTr="007A1D76">
        <w:trPr>
          <w:trHeight w:val="275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191C59A4" w14:textId="77777777" w:rsidR="009B01F7" w:rsidRPr="004D6E35" w:rsidRDefault="009B01F7" w:rsidP="00FC2D49">
            <w:pPr>
              <w:rPr>
                <w:color w:val="000000"/>
                <w:szCs w:val="24"/>
                <w:lang w:val="lt-LT" w:eastAsia="lt-LT"/>
              </w:rPr>
            </w:pPr>
            <w:r w:rsidRPr="004D6E35">
              <w:rPr>
                <w:color w:val="000000"/>
                <w:szCs w:val="24"/>
                <w:lang w:val="lt-LT" w:eastAsia="lt-LT"/>
              </w:rPr>
              <w:t>Dronų būrelių pristatymas regiono mokyklose</w:t>
            </w:r>
          </w:p>
        </w:tc>
        <w:tc>
          <w:tcPr>
            <w:tcW w:w="5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6FA7AD6F" w14:textId="6FA24AEF" w:rsidR="009B01F7" w:rsidRPr="004D6E35" w:rsidRDefault="009B01F7" w:rsidP="00FC2D49">
            <w:pPr>
              <w:rPr>
                <w:color w:val="000000"/>
                <w:szCs w:val="24"/>
                <w:lang w:val="lt-LT" w:eastAsia="lt-LT"/>
              </w:rPr>
            </w:pPr>
            <w:r w:rsidRPr="004D6E35">
              <w:rPr>
                <w:color w:val="000000"/>
                <w:szCs w:val="24"/>
                <w:lang w:val="lt-LT" w:eastAsia="lt-LT"/>
              </w:rPr>
              <w:t>2025 gegužė</w:t>
            </w:r>
            <w:r w:rsidR="00700CBE" w:rsidRPr="002370C6">
              <w:rPr>
                <w:color w:val="000000"/>
                <w:szCs w:val="24"/>
                <w:lang w:val="lt-LT" w:eastAsia="lt-LT"/>
              </w:rPr>
              <w:t>−</w:t>
            </w:r>
            <w:r w:rsidRPr="004D6E35">
              <w:rPr>
                <w:color w:val="000000"/>
                <w:szCs w:val="24"/>
                <w:lang w:val="lt-LT" w:eastAsia="lt-LT"/>
              </w:rPr>
              <w:t>birželis</w:t>
            </w:r>
          </w:p>
        </w:tc>
      </w:tr>
      <w:tr w:rsidR="009B01F7" w:rsidRPr="004D6E35" w14:paraId="6F045983" w14:textId="77777777" w:rsidTr="007A1D76">
        <w:trPr>
          <w:trHeight w:val="797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62E660A6" w14:textId="413D3B93" w:rsidR="009B01F7" w:rsidRPr="004D6E35" w:rsidRDefault="009B01F7" w:rsidP="00FC2D49">
            <w:pPr>
              <w:rPr>
                <w:lang w:val="lt-LT"/>
              </w:rPr>
            </w:pPr>
            <w:r w:rsidRPr="004D6E35">
              <w:rPr>
                <w:color w:val="000000"/>
                <w:szCs w:val="24"/>
                <w:lang w:val="lt-LT" w:eastAsia="lt-LT"/>
              </w:rPr>
              <w:t>Dalyvavimas</w:t>
            </w:r>
            <w:r w:rsidR="004D6E35">
              <w:rPr>
                <w:color w:val="000000"/>
                <w:szCs w:val="24"/>
                <w:lang w:val="lt-LT" w:eastAsia="lt-LT"/>
              </w:rPr>
              <w:t xml:space="preserve"> </w:t>
            </w:r>
            <w:r w:rsidRPr="004D6E35">
              <w:rPr>
                <w:color w:val="000000"/>
                <w:szCs w:val="24"/>
                <w:lang w:val="lt-LT" w:eastAsia="lt-LT"/>
              </w:rPr>
              <w:t>K</w:t>
            </w:r>
            <w:r w:rsidRPr="004D6E35">
              <w:rPr>
                <w:color w:val="000000"/>
                <w:lang w:val="lt-LT" w:eastAsia="lt-LT"/>
              </w:rPr>
              <w:t>ėdainių</w:t>
            </w:r>
            <w:r w:rsidRPr="004D6E35">
              <w:rPr>
                <w:color w:val="000000"/>
                <w:szCs w:val="24"/>
                <w:lang w:val="lt-LT" w:eastAsia="lt-LT"/>
              </w:rPr>
              <w:t xml:space="preserve"> miesto šventėje, kituose viešuose renginiuose (pvz.</w:t>
            </w:r>
            <w:r w:rsidR="00700CBE" w:rsidRPr="002370C6">
              <w:rPr>
                <w:color w:val="000000"/>
                <w:szCs w:val="24"/>
                <w:lang w:val="lt-LT" w:eastAsia="lt-LT"/>
              </w:rPr>
              <w:t>,</w:t>
            </w:r>
            <w:r w:rsidR="00700CBE">
              <w:rPr>
                <w:color w:val="000000"/>
                <w:szCs w:val="24"/>
                <w:lang w:val="lt-LT" w:eastAsia="lt-LT"/>
              </w:rPr>
              <w:t xml:space="preserve"> </w:t>
            </w:r>
            <w:r w:rsidR="00700CBE" w:rsidRPr="002370C6">
              <w:rPr>
                <w:color w:val="000000"/>
                <w:szCs w:val="24"/>
                <w:lang w:val="lt-LT" w:eastAsia="lt-LT"/>
              </w:rPr>
              <w:t>„</w:t>
            </w:r>
            <w:r w:rsidRPr="002370C6">
              <w:rPr>
                <w:color w:val="000000"/>
                <w:szCs w:val="24"/>
                <w:lang w:val="lt-LT" w:eastAsia="lt-LT"/>
              </w:rPr>
              <w:t>Muziejų naktis</w:t>
            </w:r>
            <w:r w:rsidR="00700CBE" w:rsidRPr="002370C6">
              <w:rPr>
                <w:color w:val="000000"/>
                <w:szCs w:val="24"/>
                <w:lang w:val="lt-LT" w:eastAsia="lt-LT"/>
              </w:rPr>
              <w:t>“</w:t>
            </w:r>
            <w:r w:rsidRPr="002370C6">
              <w:rPr>
                <w:color w:val="000000"/>
                <w:szCs w:val="24"/>
                <w:lang w:val="lt-LT" w:eastAsia="lt-LT"/>
              </w:rPr>
              <w:t>)</w:t>
            </w:r>
            <w:r w:rsidRPr="004D6E35">
              <w:rPr>
                <w:color w:val="000000"/>
                <w:szCs w:val="24"/>
                <w:lang w:val="lt-LT" w:eastAsia="lt-LT"/>
              </w:rPr>
              <w:t>. Dronų demonstracija, galimybė išbandyti</w:t>
            </w:r>
          </w:p>
        </w:tc>
        <w:tc>
          <w:tcPr>
            <w:tcW w:w="5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3B16A6A8" w14:textId="77777777" w:rsidR="009B01F7" w:rsidRPr="004D6E35" w:rsidRDefault="009B01F7" w:rsidP="00FC2D49">
            <w:pPr>
              <w:rPr>
                <w:lang w:val="lt-LT"/>
              </w:rPr>
            </w:pPr>
            <w:r w:rsidRPr="004D6E35">
              <w:rPr>
                <w:color w:val="000000"/>
                <w:szCs w:val="24"/>
                <w:lang w:val="lt-LT" w:eastAsia="lt-LT"/>
              </w:rPr>
              <w:t>2025 r</w:t>
            </w:r>
            <w:r w:rsidRPr="004D6E35">
              <w:rPr>
                <w:color w:val="000000"/>
                <w:lang w:val="lt-LT" w:eastAsia="lt-LT"/>
              </w:rPr>
              <w:t>ugsėjo</w:t>
            </w:r>
            <w:r w:rsidRPr="004D6E35">
              <w:rPr>
                <w:color w:val="000000"/>
                <w:szCs w:val="24"/>
                <w:lang w:val="lt-LT" w:eastAsia="lt-LT"/>
              </w:rPr>
              <w:t xml:space="preserve"> pradžia (miesto šventė)</w:t>
            </w:r>
          </w:p>
        </w:tc>
      </w:tr>
      <w:tr w:rsidR="009B01F7" w:rsidRPr="004D6E35" w14:paraId="17D98888" w14:textId="77777777" w:rsidTr="007A1D76">
        <w:trPr>
          <w:trHeight w:val="275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14EAF8AB" w14:textId="77777777" w:rsidR="009B01F7" w:rsidRPr="004D6E35" w:rsidRDefault="009B01F7" w:rsidP="00FC2D49">
            <w:pPr>
              <w:rPr>
                <w:b/>
                <w:bCs/>
                <w:color w:val="000000"/>
                <w:szCs w:val="24"/>
                <w:lang w:val="lt-LT" w:eastAsia="lt-LT"/>
              </w:rPr>
            </w:pPr>
            <w:r w:rsidRPr="004D6E35">
              <w:rPr>
                <w:b/>
                <w:bCs/>
                <w:color w:val="000000"/>
                <w:szCs w:val="24"/>
                <w:lang w:val="lt-LT" w:eastAsia="lt-LT"/>
              </w:rPr>
              <w:t>Instruktorių pritraukimas</w:t>
            </w:r>
          </w:p>
        </w:tc>
        <w:tc>
          <w:tcPr>
            <w:tcW w:w="5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15527830" w14:textId="77777777" w:rsidR="009B01F7" w:rsidRPr="004D6E35" w:rsidRDefault="009B01F7" w:rsidP="00FC2D49">
            <w:pPr>
              <w:jc w:val="right"/>
              <w:rPr>
                <w:b/>
                <w:bCs/>
                <w:color w:val="000000"/>
                <w:szCs w:val="24"/>
                <w:lang w:val="lt-LT" w:eastAsia="lt-LT"/>
              </w:rPr>
            </w:pPr>
          </w:p>
        </w:tc>
      </w:tr>
      <w:tr w:rsidR="009B01F7" w:rsidRPr="004D6E35" w14:paraId="23160B9A" w14:textId="77777777" w:rsidTr="007A1D76">
        <w:trPr>
          <w:trHeight w:val="563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0F577AA3" w14:textId="7225D8E5" w:rsidR="009B01F7" w:rsidRPr="004D6E35" w:rsidRDefault="009B01F7" w:rsidP="00FC2D49">
            <w:pPr>
              <w:rPr>
                <w:color w:val="000000"/>
                <w:szCs w:val="24"/>
                <w:lang w:val="lt-LT" w:eastAsia="lt-LT"/>
              </w:rPr>
            </w:pPr>
            <w:r w:rsidRPr="004D6E35">
              <w:rPr>
                <w:color w:val="000000"/>
                <w:szCs w:val="24"/>
                <w:lang w:val="lt-LT" w:eastAsia="lt-LT"/>
              </w:rPr>
              <w:t>Reklaminiai skelbimai darbo rinkos portaluose (cvmarket.lt, cvbankas.lt)</w:t>
            </w:r>
          </w:p>
        </w:tc>
        <w:tc>
          <w:tcPr>
            <w:tcW w:w="5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2A087FA8" w14:textId="2B83E06E" w:rsidR="009B01F7" w:rsidRPr="004D6E35" w:rsidRDefault="009B01F7" w:rsidP="00FC2D49">
            <w:pPr>
              <w:rPr>
                <w:color w:val="000000"/>
                <w:szCs w:val="24"/>
                <w:lang w:val="lt-LT" w:eastAsia="lt-LT"/>
              </w:rPr>
            </w:pPr>
            <w:r w:rsidRPr="004D6E35">
              <w:rPr>
                <w:color w:val="000000"/>
                <w:szCs w:val="24"/>
                <w:lang w:val="lt-LT" w:eastAsia="lt-LT"/>
              </w:rPr>
              <w:t>2025 balandis</w:t>
            </w:r>
            <w:r w:rsidR="00700CBE" w:rsidRPr="002370C6">
              <w:rPr>
                <w:color w:val="000000"/>
                <w:szCs w:val="24"/>
                <w:lang w:val="lt-LT" w:eastAsia="lt-LT"/>
              </w:rPr>
              <w:t>−</w:t>
            </w:r>
            <w:r w:rsidRPr="004D6E35">
              <w:rPr>
                <w:color w:val="000000"/>
                <w:szCs w:val="24"/>
                <w:lang w:val="lt-LT" w:eastAsia="lt-LT"/>
              </w:rPr>
              <w:t>liepa</w:t>
            </w:r>
          </w:p>
        </w:tc>
      </w:tr>
      <w:tr w:rsidR="009B01F7" w:rsidRPr="004D6E35" w14:paraId="18B0B30A" w14:textId="77777777" w:rsidTr="007A1D76">
        <w:trPr>
          <w:trHeight w:val="712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1FC7D5EF" w14:textId="77777777" w:rsidR="009B01F7" w:rsidRPr="004D6E35" w:rsidRDefault="009B01F7" w:rsidP="00FC2D49">
            <w:pPr>
              <w:rPr>
                <w:color w:val="242424"/>
                <w:szCs w:val="24"/>
                <w:lang w:val="lt-LT" w:eastAsia="lt-LT"/>
              </w:rPr>
            </w:pPr>
            <w:r w:rsidRPr="004D6E35">
              <w:rPr>
                <w:color w:val="242424"/>
                <w:szCs w:val="24"/>
                <w:lang w:val="lt-LT" w:eastAsia="lt-LT"/>
              </w:rPr>
              <w:t>Komunikacija specializuotose soc. tinklų grupėse</w:t>
            </w:r>
          </w:p>
        </w:tc>
        <w:tc>
          <w:tcPr>
            <w:tcW w:w="5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5066F423" w14:textId="67E0C332" w:rsidR="009B01F7" w:rsidRPr="004D6E35" w:rsidRDefault="009B01F7" w:rsidP="00FC2D49">
            <w:pPr>
              <w:rPr>
                <w:color w:val="000000"/>
                <w:szCs w:val="24"/>
                <w:lang w:val="lt-LT" w:eastAsia="lt-LT"/>
              </w:rPr>
            </w:pPr>
            <w:r w:rsidRPr="004D6E35">
              <w:rPr>
                <w:color w:val="000000"/>
                <w:szCs w:val="24"/>
                <w:lang w:val="lt-LT" w:eastAsia="lt-LT"/>
              </w:rPr>
              <w:t>2025 kovas</w:t>
            </w:r>
            <w:r w:rsidR="00700CBE" w:rsidRPr="002370C6">
              <w:rPr>
                <w:color w:val="000000"/>
                <w:szCs w:val="24"/>
                <w:lang w:val="lt-LT" w:eastAsia="lt-LT"/>
              </w:rPr>
              <w:t>−</w:t>
            </w:r>
            <w:r w:rsidRPr="004D6E35">
              <w:rPr>
                <w:color w:val="000000"/>
                <w:szCs w:val="24"/>
                <w:lang w:val="lt-LT" w:eastAsia="lt-LT"/>
              </w:rPr>
              <w:t>rugpjūtis</w:t>
            </w:r>
          </w:p>
        </w:tc>
      </w:tr>
      <w:tr w:rsidR="009B01F7" w:rsidRPr="004D6E35" w14:paraId="531E109F" w14:textId="77777777" w:rsidTr="007A1D76">
        <w:trPr>
          <w:trHeight w:val="535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4DD155AF" w14:textId="2EDD01BF" w:rsidR="009B01F7" w:rsidRPr="004D6E35" w:rsidRDefault="00700CBE" w:rsidP="00FC2D49">
            <w:pPr>
              <w:rPr>
                <w:color w:val="000000"/>
                <w:szCs w:val="24"/>
                <w:lang w:val="lt-LT" w:eastAsia="lt-LT"/>
              </w:rPr>
            </w:pPr>
            <w:r w:rsidRPr="002370C6">
              <w:rPr>
                <w:color w:val="000000"/>
                <w:szCs w:val="24"/>
                <w:lang w:val="lt-LT" w:eastAsia="lt-LT"/>
              </w:rPr>
              <w:t>N</w:t>
            </w:r>
            <w:r w:rsidR="009B01F7" w:rsidRPr="004D6E35">
              <w:rPr>
                <w:color w:val="000000"/>
                <w:szCs w:val="24"/>
                <w:lang w:val="lt-LT" w:eastAsia="lt-LT"/>
              </w:rPr>
              <w:t>aujienlaiškis turimiems švietimo bendruomenės kontaktams</w:t>
            </w:r>
          </w:p>
        </w:tc>
        <w:tc>
          <w:tcPr>
            <w:tcW w:w="5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72D0E640" w14:textId="6D998908" w:rsidR="009B01F7" w:rsidRPr="004D6E35" w:rsidRDefault="009B01F7" w:rsidP="00FC2D49">
            <w:pPr>
              <w:rPr>
                <w:color w:val="000000"/>
                <w:szCs w:val="24"/>
                <w:lang w:val="lt-LT" w:eastAsia="lt-LT"/>
              </w:rPr>
            </w:pPr>
            <w:r w:rsidRPr="004D6E35">
              <w:rPr>
                <w:color w:val="000000"/>
                <w:szCs w:val="24"/>
                <w:lang w:val="lt-LT" w:eastAsia="lt-LT"/>
              </w:rPr>
              <w:t>2025 balandis</w:t>
            </w:r>
            <w:r w:rsidR="00700CBE" w:rsidRPr="002370C6">
              <w:rPr>
                <w:color w:val="000000"/>
                <w:szCs w:val="24"/>
                <w:lang w:val="lt-LT" w:eastAsia="lt-LT"/>
              </w:rPr>
              <w:t>−</w:t>
            </w:r>
            <w:r w:rsidRPr="004D6E35">
              <w:rPr>
                <w:color w:val="000000"/>
                <w:szCs w:val="24"/>
                <w:lang w:val="lt-LT" w:eastAsia="lt-LT"/>
              </w:rPr>
              <w:t>gegužė</w:t>
            </w:r>
          </w:p>
        </w:tc>
      </w:tr>
    </w:tbl>
    <w:p w14:paraId="437088D7" w14:textId="77777777" w:rsidR="009B01F7" w:rsidRPr="004D6E35" w:rsidRDefault="009B01F7" w:rsidP="009B01F7">
      <w:pPr>
        <w:pStyle w:val="prastasis1"/>
        <w:spacing w:after="0" w:line="360" w:lineRule="auto"/>
        <w:rPr>
          <w:lang w:val="lt-LT"/>
        </w:rPr>
      </w:pPr>
    </w:p>
    <w:p w14:paraId="138A017A" w14:textId="15CB6B19" w:rsidR="00421420" w:rsidRPr="004D6E35" w:rsidRDefault="00421420">
      <w:pPr>
        <w:overflowPunct/>
        <w:autoSpaceDE/>
        <w:autoSpaceDN/>
        <w:adjustRightInd/>
        <w:textAlignment w:val="auto"/>
        <w:rPr>
          <w:sz w:val="20"/>
          <w:lang w:val="lt-LT"/>
        </w:rPr>
        <w:sectPr w:rsidR="00421420" w:rsidRPr="004D6E35" w:rsidSect="00421420">
          <w:pgSz w:w="11906" w:h="16838"/>
          <w:pgMar w:top="1134" w:right="567" w:bottom="1134" w:left="1701" w:header="567" w:footer="567" w:gutter="0"/>
          <w:pgNumType w:start="1"/>
          <w:cols w:space="1296"/>
          <w:titlePg/>
          <w:docGrid w:linePitch="326"/>
        </w:sectPr>
      </w:pPr>
    </w:p>
    <w:p w14:paraId="5691E637" w14:textId="77777777" w:rsidR="00421420" w:rsidRPr="004D6E35" w:rsidRDefault="00421420">
      <w:pPr>
        <w:overflowPunct/>
        <w:autoSpaceDE/>
        <w:autoSpaceDN/>
        <w:adjustRightInd/>
        <w:textAlignment w:val="auto"/>
        <w:rPr>
          <w:sz w:val="20"/>
          <w:lang w:val="lt-LT"/>
        </w:rPr>
      </w:pPr>
    </w:p>
    <w:p w14:paraId="1EA25EAC" w14:textId="0E2C445D" w:rsidR="00421420" w:rsidRPr="00675313" w:rsidRDefault="00421420" w:rsidP="00421420">
      <w:pPr>
        <w:overflowPunct/>
        <w:autoSpaceDE/>
        <w:autoSpaceDN/>
        <w:adjustRightInd/>
        <w:jc w:val="both"/>
        <w:textAlignment w:val="auto"/>
        <w:outlineLvl w:val="0"/>
        <w:rPr>
          <w:rFonts w:eastAsia="Calibri"/>
          <w:szCs w:val="24"/>
          <w:lang w:val="pt-BR"/>
        </w:rPr>
      </w:pPr>
      <w:r w:rsidRPr="00675313">
        <w:rPr>
          <w:rFonts w:eastAsia="Calibri"/>
          <w:szCs w:val="24"/>
          <w:lang w:val="lt-LT"/>
        </w:rPr>
        <w:t>Kėdainių rajono savivaldybės tarybai</w:t>
      </w:r>
    </w:p>
    <w:p w14:paraId="5616AC06" w14:textId="77777777" w:rsidR="00421420" w:rsidRPr="00675313" w:rsidRDefault="00421420" w:rsidP="00421420">
      <w:pPr>
        <w:overflowPunct/>
        <w:autoSpaceDE/>
        <w:autoSpaceDN/>
        <w:adjustRightInd/>
        <w:jc w:val="both"/>
        <w:textAlignment w:val="auto"/>
        <w:outlineLvl w:val="0"/>
        <w:rPr>
          <w:rFonts w:eastAsia="Calibri"/>
          <w:szCs w:val="24"/>
          <w:lang w:val="pt-BR"/>
        </w:rPr>
      </w:pPr>
    </w:p>
    <w:p w14:paraId="3ED23D38" w14:textId="77777777" w:rsidR="00421420" w:rsidRPr="00675313" w:rsidRDefault="00421420" w:rsidP="00421420">
      <w:pPr>
        <w:overflowPunct/>
        <w:autoSpaceDE/>
        <w:autoSpaceDN/>
        <w:adjustRightInd/>
        <w:jc w:val="center"/>
        <w:textAlignment w:val="auto"/>
        <w:rPr>
          <w:rFonts w:eastAsia="Calibri"/>
          <w:b/>
          <w:szCs w:val="24"/>
          <w:lang w:val="lt-LT"/>
        </w:rPr>
      </w:pPr>
      <w:r w:rsidRPr="00675313">
        <w:rPr>
          <w:rFonts w:eastAsia="Calibri"/>
          <w:b/>
          <w:szCs w:val="24"/>
          <w:lang w:val="lt-LT"/>
        </w:rPr>
        <w:t>AIŠKINAMASIS RAŠTAS</w:t>
      </w:r>
    </w:p>
    <w:p w14:paraId="22835B6C" w14:textId="594E482F" w:rsidR="00421420" w:rsidRPr="00675313" w:rsidRDefault="00421420" w:rsidP="00421420">
      <w:pPr>
        <w:overflowPunct/>
        <w:autoSpaceDE/>
        <w:autoSpaceDN/>
        <w:adjustRightInd/>
        <w:jc w:val="center"/>
        <w:textAlignment w:val="auto"/>
        <w:rPr>
          <w:rFonts w:eastAsia="Calibri"/>
          <w:b/>
          <w:szCs w:val="24"/>
          <w:lang w:val="lt-LT" w:eastAsia="lt-LT"/>
        </w:rPr>
      </w:pPr>
      <w:r w:rsidRPr="00675313">
        <w:rPr>
          <w:rFonts w:eastAsia="Calibri"/>
          <w:b/>
          <w:szCs w:val="24"/>
          <w:lang w:val="lt-LT" w:eastAsia="lt-LT"/>
        </w:rPr>
        <w:t>DĖL</w:t>
      </w:r>
      <w:r w:rsidR="007A1D76">
        <w:rPr>
          <w:rFonts w:eastAsia="Calibri"/>
          <w:b/>
          <w:szCs w:val="24"/>
          <w:lang w:val="lt-LT" w:eastAsia="lt-LT"/>
        </w:rPr>
        <w:t xml:space="preserve"> </w:t>
      </w:r>
      <w:r w:rsidR="00F16F6A">
        <w:rPr>
          <w:rFonts w:eastAsia="Calibri"/>
          <w:b/>
          <w:szCs w:val="24"/>
          <w:lang w:val="lt-LT" w:eastAsia="lt-LT"/>
        </w:rPr>
        <w:t>PRITARIMO PASIRAŠYTI</w:t>
      </w:r>
      <w:r w:rsidRPr="00675313">
        <w:rPr>
          <w:rFonts w:eastAsia="Calibri"/>
          <w:b/>
          <w:szCs w:val="24"/>
          <w:lang w:val="lt-LT" w:eastAsia="lt-LT"/>
        </w:rPr>
        <w:t xml:space="preserve"> BENDRADARB</w:t>
      </w:r>
      <w:r>
        <w:rPr>
          <w:rFonts w:eastAsia="Calibri"/>
          <w:b/>
          <w:szCs w:val="24"/>
          <w:lang w:val="lt-LT" w:eastAsia="lt-LT"/>
        </w:rPr>
        <w:t>IAVIMO SUTART</w:t>
      </w:r>
      <w:r w:rsidR="00F16F6A">
        <w:rPr>
          <w:rFonts w:eastAsia="Calibri"/>
          <w:b/>
          <w:szCs w:val="24"/>
          <w:lang w:val="lt-LT" w:eastAsia="lt-LT"/>
        </w:rPr>
        <w:t>Į</w:t>
      </w:r>
      <w:r>
        <w:rPr>
          <w:rFonts w:eastAsia="Calibri"/>
          <w:b/>
          <w:szCs w:val="24"/>
          <w:lang w:val="lt-LT" w:eastAsia="lt-LT"/>
        </w:rPr>
        <w:t xml:space="preserve"> SU </w:t>
      </w:r>
      <w:r w:rsidR="00F16F6A">
        <w:rPr>
          <w:rFonts w:eastAsia="Calibri"/>
          <w:b/>
          <w:szCs w:val="24"/>
          <w:lang w:val="lt-LT" w:eastAsia="lt-LT"/>
        </w:rPr>
        <w:t>LIETUVOS NEFORMALIOJO ŠVIETIMO AGENTŪRA</w:t>
      </w:r>
    </w:p>
    <w:p w14:paraId="2456FC0D" w14:textId="77777777" w:rsidR="00421420" w:rsidRPr="00675313" w:rsidRDefault="00421420" w:rsidP="00421420">
      <w:pPr>
        <w:overflowPunct/>
        <w:autoSpaceDE/>
        <w:autoSpaceDN/>
        <w:adjustRightInd/>
        <w:jc w:val="center"/>
        <w:textAlignment w:val="auto"/>
        <w:rPr>
          <w:rFonts w:eastAsia="Calibri"/>
          <w:szCs w:val="24"/>
          <w:lang w:val="lt-LT"/>
        </w:rPr>
      </w:pPr>
    </w:p>
    <w:p w14:paraId="381052F1" w14:textId="00F066CA" w:rsidR="00421420" w:rsidRPr="00675313" w:rsidRDefault="00421420" w:rsidP="00421420">
      <w:pPr>
        <w:overflowPunct/>
        <w:autoSpaceDE/>
        <w:autoSpaceDN/>
        <w:adjustRightInd/>
        <w:jc w:val="center"/>
        <w:textAlignment w:val="auto"/>
        <w:rPr>
          <w:rFonts w:eastAsia="Calibri"/>
          <w:szCs w:val="24"/>
          <w:lang w:val="lt-LT"/>
        </w:rPr>
      </w:pPr>
      <w:r w:rsidRPr="00675313">
        <w:rPr>
          <w:rFonts w:eastAsia="Calibri"/>
          <w:szCs w:val="24"/>
          <w:lang w:val="lt-LT"/>
        </w:rPr>
        <w:t>202</w:t>
      </w:r>
      <w:r w:rsidR="00F16F6A">
        <w:rPr>
          <w:rFonts w:eastAsia="Calibri"/>
          <w:szCs w:val="24"/>
          <w:lang w:val="lt-LT"/>
        </w:rPr>
        <w:t>5</w:t>
      </w:r>
      <w:r w:rsidRPr="00675313">
        <w:rPr>
          <w:rFonts w:eastAsia="Calibri"/>
          <w:szCs w:val="24"/>
          <w:lang w:val="lt-LT"/>
        </w:rPr>
        <w:t xml:space="preserve"> m. </w:t>
      </w:r>
      <w:r w:rsidR="00F16F6A">
        <w:rPr>
          <w:rFonts w:eastAsia="Calibri"/>
          <w:szCs w:val="24"/>
          <w:lang w:val="lt-LT"/>
        </w:rPr>
        <w:t>kov</w:t>
      </w:r>
      <w:r w:rsidRPr="00675313">
        <w:rPr>
          <w:rFonts w:eastAsia="Calibri"/>
          <w:szCs w:val="24"/>
          <w:lang w:val="lt-LT"/>
        </w:rPr>
        <w:t>o        d.</w:t>
      </w:r>
    </w:p>
    <w:p w14:paraId="654AC7AF" w14:textId="77777777" w:rsidR="00421420" w:rsidRPr="00675313" w:rsidRDefault="00421420" w:rsidP="00421420">
      <w:pPr>
        <w:overflowPunct/>
        <w:autoSpaceDE/>
        <w:autoSpaceDN/>
        <w:adjustRightInd/>
        <w:jc w:val="center"/>
        <w:textAlignment w:val="auto"/>
        <w:rPr>
          <w:rFonts w:eastAsia="Calibri"/>
          <w:szCs w:val="24"/>
          <w:lang w:val="lt-LT"/>
        </w:rPr>
      </w:pPr>
      <w:r w:rsidRPr="00675313">
        <w:rPr>
          <w:rFonts w:eastAsia="Calibri"/>
          <w:szCs w:val="24"/>
          <w:lang w:val="lt-LT"/>
        </w:rPr>
        <w:t>Kėdainiai</w:t>
      </w:r>
    </w:p>
    <w:p w14:paraId="00DB6024" w14:textId="77777777" w:rsidR="00421420" w:rsidRPr="00675313" w:rsidRDefault="00421420" w:rsidP="00421420">
      <w:pPr>
        <w:overflowPunct/>
        <w:autoSpaceDE/>
        <w:autoSpaceDN/>
        <w:adjustRightInd/>
        <w:ind w:firstLine="709"/>
        <w:jc w:val="both"/>
        <w:textAlignment w:val="auto"/>
        <w:rPr>
          <w:rFonts w:eastAsia="Calibri"/>
          <w:szCs w:val="24"/>
          <w:lang w:val="lt-LT"/>
        </w:rPr>
      </w:pPr>
    </w:p>
    <w:p w14:paraId="7B03F734" w14:textId="77777777" w:rsidR="00421420" w:rsidRDefault="00421420" w:rsidP="00EA7B3E">
      <w:pPr>
        <w:overflowPunct/>
        <w:autoSpaceDE/>
        <w:autoSpaceDN/>
        <w:adjustRightInd/>
        <w:ind w:firstLine="851"/>
        <w:jc w:val="both"/>
        <w:textAlignment w:val="auto"/>
        <w:rPr>
          <w:rFonts w:eastAsia="Calibri"/>
          <w:b/>
          <w:szCs w:val="24"/>
          <w:lang w:val="lt-LT"/>
        </w:rPr>
      </w:pPr>
      <w:r w:rsidRPr="00675313">
        <w:rPr>
          <w:rFonts w:eastAsia="Calibri"/>
          <w:b/>
          <w:szCs w:val="24"/>
          <w:lang w:val="lt-LT"/>
        </w:rPr>
        <w:t xml:space="preserve">Parengto sprendimo projekto tikslai. </w:t>
      </w:r>
    </w:p>
    <w:p w14:paraId="517223DF" w14:textId="292B2660" w:rsidR="00421420" w:rsidRPr="00D45AC0" w:rsidRDefault="00421420" w:rsidP="00B50FAC">
      <w:pPr>
        <w:overflowPunct/>
        <w:autoSpaceDE/>
        <w:autoSpaceDN/>
        <w:adjustRightInd/>
        <w:ind w:firstLine="851"/>
        <w:jc w:val="both"/>
        <w:textAlignment w:val="auto"/>
        <w:rPr>
          <w:rFonts w:eastAsia="Calibri"/>
          <w:bCs/>
          <w:szCs w:val="24"/>
          <w:lang w:val="lt-LT"/>
        </w:rPr>
      </w:pPr>
      <w:r w:rsidRPr="00D45AC0">
        <w:rPr>
          <w:rFonts w:eastAsia="Calibri"/>
          <w:bCs/>
          <w:szCs w:val="24"/>
          <w:lang w:val="lt-LT"/>
        </w:rPr>
        <w:t>Parengtas ir teikiamas Tarybai bendradarbiavimo sutarties projektas, kurį pasirašys Kėdainių rajono savivaldybės</w:t>
      </w:r>
      <w:r>
        <w:rPr>
          <w:rFonts w:eastAsia="Calibri"/>
          <w:bCs/>
          <w:szCs w:val="24"/>
          <w:lang w:val="lt-LT"/>
        </w:rPr>
        <w:t xml:space="preserve"> (toliau – Savivaldybė)</w:t>
      </w:r>
      <w:r w:rsidRPr="00D45AC0">
        <w:rPr>
          <w:rFonts w:eastAsia="Calibri"/>
          <w:bCs/>
          <w:szCs w:val="24"/>
          <w:lang w:val="lt-LT"/>
        </w:rPr>
        <w:t xml:space="preserve"> meras ir </w:t>
      </w:r>
      <w:r w:rsidR="007A1D76">
        <w:rPr>
          <w:rFonts w:eastAsia="Calibri"/>
          <w:bCs/>
          <w:szCs w:val="24"/>
          <w:lang w:val="lt-LT"/>
        </w:rPr>
        <w:t>Lietuvos neformaliojo švietimo agentūr</w:t>
      </w:r>
      <w:r w:rsidR="00B50FAC">
        <w:rPr>
          <w:rFonts w:eastAsia="Calibri"/>
          <w:bCs/>
          <w:szCs w:val="24"/>
          <w:lang w:val="lt-LT"/>
        </w:rPr>
        <w:t>os</w:t>
      </w:r>
      <w:r>
        <w:rPr>
          <w:rFonts w:eastAsia="Calibri"/>
          <w:bCs/>
          <w:szCs w:val="24"/>
          <w:lang w:val="lt-LT"/>
        </w:rPr>
        <w:t xml:space="preserve"> (</w:t>
      </w:r>
      <w:r w:rsidRPr="00287378">
        <w:rPr>
          <w:rFonts w:eastAsia="Calibri"/>
          <w:bCs/>
          <w:szCs w:val="24"/>
          <w:lang w:val="lt-LT"/>
        </w:rPr>
        <w:t xml:space="preserve">toliau – </w:t>
      </w:r>
      <w:r w:rsidR="007A1D76">
        <w:rPr>
          <w:rFonts w:eastAsia="Calibri"/>
          <w:bCs/>
          <w:szCs w:val="24"/>
          <w:lang w:val="lt-LT"/>
        </w:rPr>
        <w:t>LINEŠA</w:t>
      </w:r>
      <w:r w:rsidRPr="00287378">
        <w:rPr>
          <w:rFonts w:eastAsia="Calibri"/>
          <w:bCs/>
          <w:szCs w:val="24"/>
          <w:lang w:val="lt-LT"/>
        </w:rPr>
        <w:t>)</w:t>
      </w:r>
      <w:r w:rsidRPr="00D45AC0">
        <w:rPr>
          <w:rFonts w:eastAsia="Calibri"/>
          <w:bCs/>
          <w:szCs w:val="24"/>
          <w:lang w:val="lt-LT"/>
        </w:rPr>
        <w:t xml:space="preserve"> direktorius</w:t>
      </w:r>
      <w:r>
        <w:rPr>
          <w:rFonts w:eastAsia="Calibri"/>
          <w:bCs/>
          <w:szCs w:val="24"/>
          <w:lang w:val="lt-LT"/>
        </w:rPr>
        <w:t>.</w:t>
      </w:r>
    </w:p>
    <w:p w14:paraId="22D70ECF" w14:textId="77777777" w:rsidR="00421420" w:rsidRDefault="00421420" w:rsidP="00EA7B3E">
      <w:pPr>
        <w:overflowPunct/>
        <w:autoSpaceDE/>
        <w:autoSpaceDN/>
        <w:adjustRightInd/>
        <w:ind w:firstLine="851"/>
        <w:jc w:val="both"/>
        <w:textAlignment w:val="auto"/>
        <w:rPr>
          <w:rFonts w:eastAsia="Calibri"/>
          <w:b/>
          <w:szCs w:val="24"/>
          <w:lang w:val="lt-LT"/>
        </w:rPr>
      </w:pPr>
      <w:r w:rsidRPr="00675313">
        <w:rPr>
          <w:rFonts w:eastAsia="Calibri"/>
          <w:b/>
          <w:szCs w:val="24"/>
          <w:lang w:val="lt-LT"/>
        </w:rPr>
        <w:t>Sprendimo projekto esmė</w:t>
      </w:r>
      <w:r w:rsidRPr="00675313">
        <w:rPr>
          <w:rFonts w:eastAsia="Calibri"/>
          <w:szCs w:val="24"/>
          <w:lang w:val="lt-LT"/>
        </w:rPr>
        <w:t xml:space="preserve">, </w:t>
      </w:r>
      <w:r w:rsidRPr="00675313">
        <w:rPr>
          <w:rFonts w:eastAsia="Calibri"/>
          <w:b/>
          <w:szCs w:val="24"/>
          <w:lang w:val="lt-LT"/>
        </w:rPr>
        <w:t>rengimo priežastys ir motyvai.</w:t>
      </w:r>
    </w:p>
    <w:p w14:paraId="0DCCE361" w14:textId="29A21505" w:rsidR="00421420" w:rsidRPr="00B50FAC" w:rsidRDefault="00421420" w:rsidP="00B50FAC">
      <w:pPr>
        <w:pStyle w:val="prastasis1"/>
        <w:spacing w:after="0" w:line="240" w:lineRule="auto"/>
        <w:ind w:right="96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A7B3E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Pasirašyti bendradarbiavimo sutartį ir pradėti bendradarbiauti su </w:t>
      </w:r>
      <w:r w:rsidR="007A1D76" w:rsidRPr="00EA7B3E">
        <w:rPr>
          <w:rFonts w:ascii="Times New Roman" w:hAnsi="Times New Roman" w:cs="Times New Roman"/>
          <w:bCs/>
          <w:sz w:val="24"/>
          <w:szCs w:val="24"/>
          <w:lang w:val="lt-LT"/>
        </w:rPr>
        <w:t>LINEŠA</w:t>
      </w:r>
      <w:r w:rsidR="009D2DC7" w:rsidRPr="00EA7B3E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, </w:t>
      </w:r>
      <w:r w:rsidRPr="00EA7B3E">
        <w:rPr>
          <w:rFonts w:ascii="Times New Roman" w:hAnsi="Times New Roman" w:cs="Times New Roman"/>
          <w:bCs/>
          <w:sz w:val="24"/>
          <w:szCs w:val="24"/>
          <w:lang w:val="lt-LT"/>
        </w:rPr>
        <w:t>siekiant abipusiai naudingų tikslų</w:t>
      </w:r>
      <w:bookmarkStart w:id="1" w:name="_Hlk192764390"/>
      <w:r w:rsidRPr="00EA7B3E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, </w:t>
      </w:r>
      <w:r w:rsidR="00EA7B3E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skatinant plėsti </w:t>
      </w:r>
      <w:r w:rsidR="00EA7B3E" w:rsidRPr="00EA7B3E">
        <w:rPr>
          <w:rStyle w:val="Numatytasispastraiposriftas1"/>
          <w:rFonts w:ascii="Times New Roman" w:hAnsi="Times New Roman" w:cs="Times New Roman"/>
          <w:sz w:val="24"/>
          <w:szCs w:val="24"/>
          <w:lang w:val="lt-LT"/>
        </w:rPr>
        <w:t>mokinių pilietin</w:t>
      </w:r>
      <w:r w:rsidR="00EA7B3E">
        <w:rPr>
          <w:rStyle w:val="Numatytasispastraiposriftas1"/>
          <w:rFonts w:ascii="Times New Roman" w:hAnsi="Times New Roman" w:cs="Times New Roman"/>
          <w:sz w:val="24"/>
          <w:szCs w:val="24"/>
          <w:lang w:val="lt-LT"/>
        </w:rPr>
        <w:t>į</w:t>
      </w:r>
      <w:r w:rsidR="00EA7B3E" w:rsidRPr="00EA7B3E">
        <w:rPr>
          <w:rStyle w:val="Numatytasispastraiposriftas1"/>
          <w:rFonts w:ascii="Times New Roman" w:hAnsi="Times New Roman" w:cs="Times New Roman"/>
          <w:sz w:val="24"/>
          <w:szCs w:val="24"/>
          <w:lang w:val="lt-LT"/>
        </w:rPr>
        <w:t xml:space="preserve"> ir patriotin</w:t>
      </w:r>
      <w:r w:rsidR="00EA7B3E">
        <w:rPr>
          <w:rStyle w:val="Numatytasispastraiposriftas1"/>
          <w:rFonts w:ascii="Times New Roman" w:hAnsi="Times New Roman" w:cs="Times New Roman"/>
          <w:sz w:val="24"/>
          <w:szCs w:val="24"/>
          <w:lang w:val="lt-LT"/>
        </w:rPr>
        <w:t>į</w:t>
      </w:r>
      <w:r w:rsidR="00EA7B3E" w:rsidRPr="00EA7B3E">
        <w:rPr>
          <w:rStyle w:val="Numatytasispastraiposriftas1"/>
          <w:rFonts w:ascii="Times New Roman" w:hAnsi="Times New Roman" w:cs="Times New Roman"/>
          <w:sz w:val="24"/>
          <w:szCs w:val="24"/>
          <w:lang w:val="lt-LT"/>
        </w:rPr>
        <w:t xml:space="preserve"> ugdym</w:t>
      </w:r>
      <w:r w:rsidR="00EA7B3E">
        <w:rPr>
          <w:rStyle w:val="Numatytasispastraiposriftas1"/>
          <w:rFonts w:ascii="Times New Roman" w:hAnsi="Times New Roman" w:cs="Times New Roman"/>
          <w:sz w:val="24"/>
          <w:szCs w:val="24"/>
          <w:lang w:val="lt-LT"/>
        </w:rPr>
        <w:t xml:space="preserve">ą, </w:t>
      </w:r>
      <w:r w:rsidR="00EA7B3E" w:rsidRPr="00EA7B3E">
        <w:rPr>
          <w:rStyle w:val="Numatytasispastraiposriftas1"/>
          <w:rFonts w:ascii="Times New Roman" w:hAnsi="Times New Roman" w:cs="Times New Roman"/>
          <w:sz w:val="24"/>
          <w:szCs w:val="24"/>
          <w:lang w:val="lt-LT"/>
        </w:rPr>
        <w:t>stiprin</w:t>
      </w:r>
      <w:r w:rsidR="00EA7B3E">
        <w:rPr>
          <w:rStyle w:val="Numatytasispastraiposriftas1"/>
          <w:rFonts w:ascii="Times New Roman" w:hAnsi="Times New Roman" w:cs="Times New Roman"/>
          <w:sz w:val="24"/>
          <w:szCs w:val="24"/>
          <w:lang w:val="lt-LT"/>
        </w:rPr>
        <w:t>ant</w:t>
      </w:r>
      <w:r w:rsidR="00EA7B3E" w:rsidRPr="00EA7B3E">
        <w:rPr>
          <w:rStyle w:val="Numatytasispastraiposriftas1"/>
          <w:rFonts w:ascii="Times New Roman" w:hAnsi="Times New Roman" w:cs="Times New Roman"/>
          <w:sz w:val="24"/>
          <w:szCs w:val="24"/>
          <w:lang w:val="lt-LT"/>
        </w:rPr>
        <w:t xml:space="preserve"> mokinių kompetencijas bepiločių orlaivių valdymo ir inžinerijos srityse Kėdainių rajono savivaldybėje</w:t>
      </w:r>
      <w:bookmarkEnd w:id="1"/>
      <w:r w:rsidR="00EA7B3E">
        <w:rPr>
          <w:rStyle w:val="Numatytasispastraiposriftas1"/>
          <w:rFonts w:ascii="Times New Roman" w:hAnsi="Times New Roman" w:cs="Times New Roman"/>
          <w:sz w:val="24"/>
          <w:szCs w:val="24"/>
          <w:lang w:val="lt-LT"/>
        </w:rPr>
        <w:t>.</w:t>
      </w:r>
      <w:r w:rsidRPr="00675313">
        <w:rPr>
          <w:bCs/>
          <w:color w:val="0070C0"/>
          <w:szCs w:val="24"/>
          <w:lang w:val="lt-LT"/>
        </w:rPr>
        <w:tab/>
      </w:r>
    </w:p>
    <w:p w14:paraId="083BBA29" w14:textId="77777777" w:rsidR="00421420" w:rsidRPr="00675313" w:rsidRDefault="00421420" w:rsidP="00EA7B3E">
      <w:pPr>
        <w:overflowPunct/>
        <w:autoSpaceDE/>
        <w:autoSpaceDN/>
        <w:adjustRightInd/>
        <w:ind w:firstLine="851"/>
        <w:textAlignment w:val="auto"/>
        <w:rPr>
          <w:rFonts w:eastAsia="Calibri"/>
          <w:b/>
          <w:szCs w:val="24"/>
          <w:lang w:val="lt-LT"/>
        </w:rPr>
      </w:pPr>
      <w:r w:rsidRPr="00675313">
        <w:rPr>
          <w:rFonts w:eastAsia="Calibri"/>
          <w:b/>
          <w:szCs w:val="24"/>
          <w:lang w:val="lt-LT"/>
        </w:rPr>
        <w:t>Lėšų poreikis (jeigu sprendimui įgyvendinti reikalingos).</w:t>
      </w:r>
    </w:p>
    <w:p w14:paraId="76617A07" w14:textId="2ABDDB31" w:rsidR="00421420" w:rsidRPr="00675313" w:rsidRDefault="005B0621" w:rsidP="00EA7B3E">
      <w:pPr>
        <w:overflowPunct/>
        <w:autoSpaceDE/>
        <w:autoSpaceDN/>
        <w:adjustRightInd/>
        <w:ind w:firstLine="851"/>
        <w:textAlignment w:val="auto"/>
        <w:rPr>
          <w:rFonts w:eastAsia="Calibri"/>
          <w:szCs w:val="24"/>
          <w:lang w:val="lt-LT"/>
        </w:rPr>
      </w:pPr>
      <w:r>
        <w:rPr>
          <w:rFonts w:eastAsia="Calibri"/>
          <w:szCs w:val="24"/>
          <w:lang w:val="lt-LT"/>
        </w:rPr>
        <w:t>Vykdant 2.2.1 sutarties punktą</w:t>
      </w:r>
      <w:r w:rsidR="00700CBE" w:rsidRPr="002370C6">
        <w:rPr>
          <w:rFonts w:eastAsia="Calibri"/>
          <w:szCs w:val="24"/>
          <w:lang w:val="lt-LT"/>
        </w:rPr>
        <w:t>,</w:t>
      </w:r>
      <w:r>
        <w:rPr>
          <w:rFonts w:eastAsia="Calibri"/>
          <w:szCs w:val="24"/>
          <w:lang w:val="lt-LT"/>
        </w:rPr>
        <w:t xml:space="preserve"> skirti lėšas tinkamai suremontuoti patalpas </w:t>
      </w:r>
      <w:r w:rsidR="002B3DB3">
        <w:rPr>
          <w:szCs w:val="24"/>
          <w:lang w:val="lt-LT"/>
        </w:rPr>
        <w:t>(</w:t>
      </w:r>
      <w:r w:rsidR="002B3DB3" w:rsidRPr="009B01F7">
        <w:rPr>
          <w:szCs w:val="24"/>
          <w:lang w:val="lt-LT"/>
        </w:rPr>
        <w:t>ne mažes</w:t>
      </w:r>
      <w:r w:rsidR="002B3DB3" w:rsidRPr="002370C6">
        <w:rPr>
          <w:szCs w:val="24"/>
          <w:lang w:val="lt-LT"/>
        </w:rPr>
        <w:t>n</w:t>
      </w:r>
      <w:r w:rsidR="00700CBE" w:rsidRPr="002370C6">
        <w:rPr>
          <w:szCs w:val="24"/>
          <w:lang w:val="lt-LT"/>
        </w:rPr>
        <w:t>es</w:t>
      </w:r>
      <w:r w:rsidR="002B3DB3" w:rsidRPr="009B01F7">
        <w:rPr>
          <w:szCs w:val="24"/>
          <w:lang w:val="lt-LT"/>
        </w:rPr>
        <w:t xml:space="preserve"> kaip 50 kv. m. patalp</w:t>
      </w:r>
      <w:r>
        <w:rPr>
          <w:szCs w:val="24"/>
          <w:lang w:val="lt-LT"/>
        </w:rPr>
        <w:t>a</w:t>
      </w:r>
      <w:r w:rsidR="002B3DB3" w:rsidRPr="009B01F7">
        <w:rPr>
          <w:szCs w:val="24"/>
          <w:lang w:val="lt-LT"/>
        </w:rPr>
        <w:t>s su baldais pagal sąrašą (</w:t>
      </w:r>
      <w:r w:rsidR="002B3DB3">
        <w:rPr>
          <w:szCs w:val="24"/>
          <w:lang w:val="lt-LT"/>
        </w:rPr>
        <w:t xml:space="preserve">Bendradarbiavimo sutarties </w:t>
      </w:r>
      <w:r w:rsidR="002B3DB3" w:rsidRPr="009B01F7">
        <w:rPr>
          <w:szCs w:val="24"/>
          <w:lang w:val="lt-LT"/>
        </w:rPr>
        <w:t xml:space="preserve">1 </w:t>
      </w:r>
      <w:r w:rsidR="002B3DB3" w:rsidRPr="002370C6">
        <w:rPr>
          <w:szCs w:val="24"/>
          <w:lang w:val="lt-LT"/>
        </w:rPr>
        <w:t>priedas).</w:t>
      </w:r>
    </w:p>
    <w:p w14:paraId="7336A7AF" w14:textId="77777777" w:rsidR="00421420" w:rsidRPr="00675313" w:rsidRDefault="00421420" w:rsidP="00EA7B3E">
      <w:pPr>
        <w:overflowPunct/>
        <w:autoSpaceDE/>
        <w:autoSpaceDN/>
        <w:adjustRightInd/>
        <w:ind w:firstLine="851"/>
        <w:textAlignment w:val="auto"/>
        <w:rPr>
          <w:rFonts w:eastAsia="Calibri"/>
          <w:b/>
          <w:szCs w:val="24"/>
          <w:lang w:val="lt-LT"/>
        </w:rPr>
      </w:pPr>
      <w:r w:rsidRPr="00675313">
        <w:rPr>
          <w:rFonts w:eastAsia="Calibri"/>
          <w:b/>
          <w:szCs w:val="24"/>
          <w:lang w:val="lt-LT"/>
        </w:rPr>
        <w:t>Laukiami rezultatai.</w:t>
      </w:r>
    </w:p>
    <w:p w14:paraId="1D0C4871" w14:textId="02AA5518" w:rsidR="00421420" w:rsidRPr="00675313" w:rsidRDefault="005B6031" w:rsidP="00EA7B3E">
      <w:pPr>
        <w:overflowPunct/>
        <w:autoSpaceDE/>
        <w:autoSpaceDN/>
        <w:adjustRightInd/>
        <w:ind w:firstLine="851"/>
        <w:jc w:val="both"/>
        <w:textAlignment w:val="auto"/>
        <w:rPr>
          <w:rFonts w:eastAsia="Calibri"/>
          <w:szCs w:val="24"/>
          <w:lang w:val="lt-LT"/>
        </w:rPr>
      </w:pPr>
      <w:r>
        <w:rPr>
          <w:rFonts w:eastAsia="Calibri"/>
          <w:szCs w:val="24"/>
          <w:lang w:val="lt-LT"/>
        </w:rPr>
        <w:t xml:space="preserve">Po sutarties pasirašymo </w:t>
      </w:r>
      <w:r w:rsidR="009B6BF6">
        <w:rPr>
          <w:rFonts w:eastAsia="Calibri"/>
          <w:szCs w:val="24"/>
          <w:lang w:val="lt-LT"/>
        </w:rPr>
        <w:t>bus įkurtas</w:t>
      </w:r>
      <w:r w:rsidR="00700CBE">
        <w:rPr>
          <w:rFonts w:eastAsia="Calibri"/>
          <w:szCs w:val="24"/>
          <w:lang w:val="lt-LT"/>
        </w:rPr>
        <w:t xml:space="preserve"> </w:t>
      </w:r>
      <w:r w:rsidR="00700CBE" w:rsidRPr="002370C6">
        <w:rPr>
          <w:szCs w:val="24"/>
          <w:lang w:val="lt-LT"/>
        </w:rPr>
        <w:t>„</w:t>
      </w:r>
      <w:r w:rsidR="00700CBE" w:rsidRPr="009B01F7">
        <w:rPr>
          <w:szCs w:val="24"/>
          <w:lang w:val="lt-LT"/>
        </w:rPr>
        <w:t>AirTech</w:t>
      </w:r>
      <w:r w:rsidR="00700CBE" w:rsidRPr="002370C6">
        <w:rPr>
          <w:szCs w:val="24"/>
          <w:lang w:val="lt-LT"/>
        </w:rPr>
        <w:t>“</w:t>
      </w:r>
      <w:r w:rsidR="00700CBE" w:rsidRPr="009B01F7">
        <w:rPr>
          <w:szCs w:val="24"/>
          <w:lang w:val="lt-LT"/>
        </w:rPr>
        <w:t xml:space="preserve"> </w:t>
      </w:r>
      <w:r w:rsidR="009B6BF6" w:rsidRPr="009B01F7">
        <w:rPr>
          <w:szCs w:val="24"/>
          <w:lang w:val="lt-LT"/>
        </w:rPr>
        <w:t xml:space="preserve"> metodin</w:t>
      </w:r>
      <w:r w:rsidR="009B6BF6">
        <w:rPr>
          <w:szCs w:val="24"/>
          <w:lang w:val="lt-LT"/>
        </w:rPr>
        <w:t>is</w:t>
      </w:r>
      <w:r w:rsidR="009B6BF6" w:rsidRPr="009B01F7">
        <w:rPr>
          <w:szCs w:val="24"/>
          <w:lang w:val="lt-LT"/>
        </w:rPr>
        <w:t xml:space="preserve"> centr</w:t>
      </w:r>
      <w:r w:rsidR="009B6BF6">
        <w:rPr>
          <w:szCs w:val="24"/>
          <w:lang w:val="lt-LT"/>
        </w:rPr>
        <w:t>as</w:t>
      </w:r>
      <w:r w:rsidR="009537DC">
        <w:rPr>
          <w:szCs w:val="24"/>
          <w:lang w:val="lt-LT"/>
        </w:rPr>
        <w:t xml:space="preserve"> Kėdainiuose</w:t>
      </w:r>
      <w:r w:rsidR="009B6BF6">
        <w:rPr>
          <w:szCs w:val="24"/>
          <w:lang w:val="lt-LT"/>
        </w:rPr>
        <w:t>.</w:t>
      </w:r>
      <w:r w:rsidR="009537DC">
        <w:rPr>
          <w:szCs w:val="24"/>
          <w:lang w:val="lt-LT"/>
        </w:rPr>
        <w:t xml:space="preserve"> </w:t>
      </w:r>
      <w:r w:rsidR="00FB2D7A">
        <w:rPr>
          <w:szCs w:val="24"/>
          <w:lang w:val="lt-LT"/>
        </w:rPr>
        <w:t xml:space="preserve">2025 m. </w:t>
      </w:r>
      <w:r w:rsidR="009537DC">
        <w:rPr>
          <w:szCs w:val="24"/>
          <w:lang w:val="lt-LT"/>
        </w:rPr>
        <w:t xml:space="preserve">Lietuvoje bus įkurti tik trys tokie metodiniai centrai. </w:t>
      </w:r>
      <w:r w:rsidR="00C566F0">
        <w:rPr>
          <w:szCs w:val="24"/>
          <w:lang w:val="lt-LT"/>
        </w:rPr>
        <w:t>Juose bus stiprinamas</w:t>
      </w:r>
      <w:r w:rsidR="009B6BF6">
        <w:rPr>
          <w:szCs w:val="24"/>
          <w:lang w:val="lt-LT"/>
        </w:rPr>
        <w:t xml:space="preserve"> </w:t>
      </w:r>
      <w:r w:rsidR="009B6BF6" w:rsidRPr="00EA7B3E">
        <w:rPr>
          <w:rStyle w:val="Numatytasispastraiposriftas1"/>
          <w:szCs w:val="24"/>
          <w:lang w:val="lt-LT"/>
        </w:rPr>
        <w:t>mokinių pilieti</w:t>
      </w:r>
      <w:r w:rsidR="00D86ECE">
        <w:rPr>
          <w:rStyle w:val="Numatytasispastraiposriftas1"/>
          <w:szCs w:val="24"/>
          <w:lang w:val="lt-LT"/>
        </w:rPr>
        <w:t>škumas</w:t>
      </w:r>
      <w:r w:rsidR="009B6BF6" w:rsidRPr="00EA7B3E">
        <w:rPr>
          <w:rStyle w:val="Numatytasispastraiposriftas1"/>
          <w:szCs w:val="24"/>
          <w:lang w:val="lt-LT"/>
        </w:rPr>
        <w:t xml:space="preserve"> ir patrioti</w:t>
      </w:r>
      <w:r w:rsidR="00D86ECE">
        <w:rPr>
          <w:rStyle w:val="Numatytasispastraiposriftas1"/>
          <w:szCs w:val="24"/>
          <w:lang w:val="lt-LT"/>
        </w:rPr>
        <w:t xml:space="preserve">škumas, </w:t>
      </w:r>
      <w:r w:rsidR="009B6BF6" w:rsidRPr="00EA7B3E">
        <w:rPr>
          <w:rStyle w:val="Numatytasispastraiposriftas1"/>
          <w:szCs w:val="24"/>
          <w:lang w:val="lt-LT"/>
        </w:rPr>
        <w:t>ugd</w:t>
      </w:r>
      <w:r w:rsidR="00D86ECE">
        <w:rPr>
          <w:rStyle w:val="Numatytasispastraiposriftas1"/>
          <w:szCs w:val="24"/>
          <w:lang w:val="lt-LT"/>
        </w:rPr>
        <w:t>o</w:t>
      </w:r>
      <w:r w:rsidR="009B6BF6" w:rsidRPr="00EA7B3E">
        <w:rPr>
          <w:rStyle w:val="Numatytasispastraiposriftas1"/>
          <w:szCs w:val="24"/>
          <w:lang w:val="lt-LT"/>
        </w:rPr>
        <w:t>m</w:t>
      </w:r>
      <w:r w:rsidR="00D86ECE">
        <w:rPr>
          <w:rStyle w:val="Numatytasispastraiposriftas1"/>
          <w:szCs w:val="24"/>
          <w:lang w:val="lt-LT"/>
        </w:rPr>
        <w:t>os</w:t>
      </w:r>
      <w:r w:rsidR="009B6BF6" w:rsidRPr="00EA7B3E">
        <w:rPr>
          <w:rStyle w:val="Numatytasispastraiposriftas1"/>
          <w:szCs w:val="24"/>
          <w:lang w:val="lt-LT"/>
        </w:rPr>
        <w:t xml:space="preserve"> mokinių kompetencij</w:t>
      </w:r>
      <w:r w:rsidR="00D86ECE">
        <w:rPr>
          <w:rStyle w:val="Numatytasispastraiposriftas1"/>
          <w:szCs w:val="24"/>
          <w:lang w:val="lt-LT"/>
        </w:rPr>
        <w:t>os</w:t>
      </w:r>
      <w:r w:rsidR="009B6BF6" w:rsidRPr="00EA7B3E">
        <w:rPr>
          <w:rStyle w:val="Numatytasispastraiposriftas1"/>
          <w:szCs w:val="24"/>
          <w:lang w:val="lt-LT"/>
        </w:rPr>
        <w:t xml:space="preserve"> bepiločių orlaivių valdymo ir inžinerijos srityse Kėdainių rajono savivaldybėje</w:t>
      </w:r>
      <w:r w:rsidR="00D86ECE">
        <w:rPr>
          <w:rStyle w:val="Numatytasispastraiposriftas1"/>
          <w:szCs w:val="24"/>
          <w:lang w:val="lt-LT"/>
        </w:rPr>
        <w:t>.</w:t>
      </w:r>
      <w:r w:rsidR="00700CBE">
        <w:rPr>
          <w:rStyle w:val="Numatytasispastraiposriftas1"/>
          <w:szCs w:val="24"/>
          <w:lang w:val="lt-LT"/>
        </w:rPr>
        <w:t xml:space="preserve"> </w:t>
      </w:r>
    </w:p>
    <w:p w14:paraId="7B43DCCE" w14:textId="77777777" w:rsidR="00421420" w:rsidRPr="00675313" w:rsidRDefault="00421420" w:rsidP="00EA7B3E">
      <w:pPr>
        <w:overflowPunct/>
        <w:autoSpaceDE/>
        <w:autoSpaceDN/>
        <w:adjustRightInd/>
        <w:ind w:firstLine="851"/>
        <w:textAlignment w:val="auto"/>
        <w:rPr>
          <w:rFonts w:eastAsia="Calibri"/>
          <w:b/>
          <w:bCs/>
          <w:szCs w:val="24"/>
          <w:lang w:val="lt-LT"/>
        </w:rPr>
      </w:pPr>
      <w:r w:rsidRPr="00675313">
        <w:rPr>
          <w:rFonts w:eastAsia="Calibri"/>
          <w:b/>
          <w:bCs/>
          <w:szCs w:val="24"/>
          <w:lang w:val="lt-LT"/>
        </w:rPr>
        <w:t>Numatomo teisinio reguliavimo poveikio vertinimas*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8"/>
        <w:gridCol w:w="2977"/>
        <w:gridCol w:w="2835"/>
      </w:tblGrid>
      <w:tr w:rsidR="00421420" w:rsidRPr="007B4400" w14:paraId="1AC0D988" w14:textId="77777777" w:rsidTr="00942815">
        <w:trPr>
          <w:trHeight w:val="285"/>
        </w:trPr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ACF28" w14:textId="77777777" w:rsidR="00421420" w:rsidRPr="00675313" w:rsidRDefault="00421420" w:rsidP="00942815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b/>
                <w:szCs w:val="24"/>
                <w:lang w:val="lt-LT" w:bidi="lo-LA"/>
              </w:rPr>
            </w:pPr>
            <w:r w:rsidRPr="00675313">
              <w:rPr>
                <w:rFonts w:eastAsia="Calibri"/>
                <w:b/>
                <w:szCs w:val="24"/>
                <w:lang w:val="lt-LT"/>
              </w:rPr>
              <w:t>Sritys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6A2958" w14:textId="77777777" w:rsidR="00421420" w:rsidRPr="00675313" w:rsidRDefault="00421420" w:rsidP="00942815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b/>
                <w:bCs/>
                <w:szCs w:val="24"/>
                <w:lang w:val="lt-LT"/>
              </w:rPr>
            </w:pPr>
            <w:r w:rsidRPr="00675313">
              <w:rPr>
                <w:rFonts w:eastAsia="Calibri"/>
                <w:b/>
                <w:bCs/>
                <w:szCs w:val="24"/>
                <w:lang w:val="lt-LT"/>
              </w:rPr>
              <w:t>Numatomo teisinio reguliavimo poveikio vertinimo rezultatai</w:t>
            </w:r>
          </w:p>
        </w:tc>
      </w:tr>
      <w:tr w:rsidR="00421420" w:rsidRPr="00675313" w14:paraId="66E081C5" w14:textId="77777777" w:rsidTr="00942815">
        <w:trPr>
          <w:trHeight w:val="42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5F199" w14:textId="77777777" w:rsidR="00421420" w:rsidRPr="00675313" w:rsidRDefault="00421420" w:rsidP="00942815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b/>
                <w:szCs w:val="24"/>
                <w:lang w:val="lt-LT" w:bidi="lo-L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26774" w14:textId="77777777" w:rsidR="00421420" w:rsidRPr="00675313" w:rsidRDefault="00421420" w:rsidP="00942815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b/>
                <w:szCs w:val="24"/>
                <w:lang w:val="lt-LT"/>
              </w:rPr>
            </w:pPr>
            <w:r w:rsidRPr="00675313">
              <w:rPr>
                <w:rFonts w:eastAsia="Calibri"/>
                <w:b/>
                <w:szCs w:val="24"/>
                <w:lang w:val="lt-LT"/>
              </w:rPr>
              <w:t>Teigiamas poveikis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7A421" w14:textId="77777777" w:rsidR="00421420" w:rsidRPr="00675313" w:rsidRDefault="00421420" w:rsidP="00942815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b/>
                <w:i/>
                <w:szCs w:val="24"/>
                <w:lang w:val="lt-LT"/>
              </w:rPr>
            </w:pPr>
            <w:r w:rsidRPr="00675313">
              <w:rPr>
                <w:rFonts w:eastAsia="Calibri"/>
                <w:b/>
                <w:szCs w:val="24"/>
                <w:lang w:val="lt-LT"/>
              </w:rPr>
              <w:t>Neigiamas poveikis</w:t>
            </w:r>
          </w:p>
        </w:tc>
      </w:tr>
      <w:tr w:rsidR="00421420" w:rsidRPr="00675313" w14:paraId="632DF0EE" w14:textId="77777777" w:rsidTr="00942815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F3F1A" w14:textId="77777777" w:rsidR="00421420" w:rsidRPr="00675313" w:rsidRDefault="00421420" w:rsidP="00942815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i/>
                <w:szCs w:val="24"/>
                <w:lang w:val="lt-LT" w:bidi="lo-LA"/>
              </w:rPr>
            </w:pPr>
            <w:r w:rsidRPr="00675313">
              <w:rPr>
                <w:rFonts w:eastAsia="Calibri"/>
                <w:i/>
                <w:szCs w:val="24"/>
                <w:lang w:val="lt-LT"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4AECD" w14:textId="77777777" w:rsidR="00421420" w:rsidRPr="00675313" w:rsidRDefault="00421420" w:rsidP="00942815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i/>
                <w:szCs w:val="24"/>
                <w:lang w:val="lt-LT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2A698" w14:textId="77777777" w:rsidR="00421420" w:rsidRPr="00675313" w:rsidRDefault="00421420" w:rsidP="00942815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i/>
                <w:szCs w:val="24"/>
                <w:lang w:val="lt-LT" w:bidi="lo-LA"/>
              </w:rPr>
            </w:pPr>
          </w:p>
        </w:tc>
      </w:tr>
      <w:tr w:rsidR="00421420" w:rsidRPr="00675313" w14:paraId="0B1E4AEA" w14:textId="77777777" w:rsidTr="00942815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0C0E3" w14:textId="77777777" w:rsidR="00421420" w:rsidRPr="00675313" w:rsidRDefault="00421420" w:rsidP="00942815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i/>
                <w:szCs w:val="24"/>
                <w:lang w:val="lt-LT" w:bidi="lo-LA"/>
              </w:rPr>
            </w:pPr>
            <w:r w:rsidRPr="00675313">
              <w:rPr>
                <w:rFonts w:eastAsia="Calibri"/>
                <w:i/>
                <w:szCs w:val="24"/>
                <w:lang w:val="lt-LT"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4A9EC" w14:textId="77777777" w:rsidR="00421420" w:rsidRPr="00675313" w:rsidRDefault="00421420" w:rsidP="00942815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i/>
                <w:szCs w:val="24"/>
                <w:lang w:val="lt-LT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7741D" w14:textId="77777777" w:rsidR="00421420" w:rsidRPr="00675313" w:rsidRDefault="00421420" w:rsidP="00942815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i/>
                <w:szCs w:val="24"/>
                <w:lang w:val="lt-LT" w:bidi="lo-LA"/>
              </w:rPr>
            </w:pPr>
          </w:p>
        </w:tc>
      </w:tr>
      <w:tr w:rsidR="00421420" w:rsidRPr="00675313" w14:paraId="6EB8BB9D" w14:textId="77777777" w:rsidTr="00942815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CA656" w14:textId="77777777" w:rsidR="00421420" w:rsidRPr="00675313" w:rsidRDefault="00421420" w:rsidP="00942815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i/>
                <w:szCs w:val="24"/>
                <w:lang w:val="lt-LT" w:bidi="lo-LA"/>
              </w:rPr>
            </w:pPr>
            <w:r w:rsidRPr="00675313">
              <w:rPr>
                <w:rFonts w:eastAsia="Calibri"/>
                <w:i/>
                <w:szCs w:val="24"/>
                <w:lang w:val="lt-LT"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5F4FA" w14:textId="77777777" w:rsidR="00421420" w:rsidRPr="00675313" w:rsidRDefault="00421420" w:rsidP="00942815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i/>
                <w:szCs w:val="24"/>
                <w:lang w:val="lt-LT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3FC73" w14:textId="77777777" w:rsidR="00421420" w:rsidRPr="00675313" w:rsidRDefault="00421420" w:rsidP="00942815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i/>
                <w:szCs w:val="24"/>
                <w:lang w:val="lt-LT" w:bidi="lo-LA"/>
              </w:rPr>
            </w:pPr>
          </w:p>
        </w:tc>
      </w:tr>
      <w:tr w:rsidR="00421420" w:rsidRPr="00675313" w14:paraId="11B9CA08" w14:textId="77777777" w:rsidTr="00942815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26F58" w14:textId="77777777" w:rsidR="00421420" w:rsidRPr="00675313" w:rsidRDefault="00421420" w:rsidP="00942815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i/>
                <w:szCs w:val="24"/>
                <w:lang w:val="lt-LT" w:bidi="lo-LA"/>
              </w:rPr>
            </w:pPr>
            <w:r w:rsidRPr="00675313">
              <w:rPr>
                <w:rFonts w:eastAsia="Calibri"/>
                <w:i/>
                <w:szCs w:val="24"/>
                <w:lang w:val="lt-LT"/>
              </w:rPr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65FCE" w14:textId="77777777" w:rsidR="00421420" w:rsidRPr="00675313" w:rsidRDefault="00421420" w:rsidP="00942815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i/>
                <w:szCs w:val="24"/>
                <w:lang w:val="lt-LT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63DB3" w14:textId="77777777" w:rsidR="00421420" w:rsidRPr="00675313" w:rsidRDefault="00421420" w:rsidP="00942815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i/>
                <w:szCs w:val="24"/>
                <w:lang w:val="lt-LT" w:bidi="lo-LA"/>
              </w:rPr>
            </w:pPr>
          </w:p>
        </w:tc>
      </w:tr>
      <w:tr w:rsidR="00421420" w:rsidRPr="00675313" w14:paraId="41934EA4" w14:textId="77777777" w:rsidTr="00942815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84BC2" w14:textId="77777777" w:rsidR="00421420" w:rsidRPr="00675313" w:rsidRDefault="00421420" w:rsidP="00942815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i/>
                <w:szCs w:val="24"/>
                <w:lang w:val="lt-LT" w:bidi="lo-LA"/>
              </w:rPr>
            </w:pPr>
            <w:r w:rsidRPr="00675313">
              <w:rPr>
                <w:rFonts w:eastAsia="Calibri"/>
                <w:i/>
                <w:szCs w:val="24"/>
                <w:lang w:val="lt-LT"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F0374" w14:textId="77777777" w:rsidR="00421420" w:rsidRPr="00675313" w:rsidRDefault="00421420" w:rsidP="00942815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i/>
                <w:szCs w:val="24"/>
                <w:lang w:val="lt-LT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458E7" w14:textId="77777777" w:rsidR="00421420" w:rsidRPr="00675313" w:rsidRDefault="00421420" w:rsidP="00942815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i/>
                <w:szCs w:val="24"/>
                <w:lang w:val="lt-LT" w:bidi="lo-LA"/>
              </w:rPr>
            </w:pPr>
          </w:p>
        </w:tc>
      </w:tr>
      <w:tr w:rsidR="00421420" w:rsidRPr="00675313" w14:paraId="51A6BD7E" w14:textId="77777777" w:rsidTr="00942815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CB050" w14:textId="77777777" w:rsidR="00421420" w:rsidRPr="00675313" w:rsidRDefault="00421420" w:rsidP="00942815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i/>
                <w:szCs w:val="24"/>
                <w:lang w:val="lt-LT" w:bidi="lo-LA"/>
              </w:rPr>
            </w:pPr>
            <w:r w:rsidRPr="00675313">
              <w:rPr>
                <w:rFonts w:eastAsia="Calibri"/>
                <w:i/>
                <w:szCs w:val="24"/>
                <w:lang w:val="lt-LT"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4C985" w14:textId="77777777" w:rsidR="00421420" w:rsidRPr="00675313" w:rsidRDefault="00421420" w:rsidP="00942815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i/>
                <w:szCs w:val="24"/>
                <w:lang w:val="lt-LT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3F910" w14:textId="77777777" w:rsidR="00421420" w:rsidRPr="00675313" w:rsidRDefault="00421420" w:rsidP="00942815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i/>
                <w:szCs w:val="24"/>
                <w:lang w:val="lt-LT" w:bidi="lo-LA"/>
              </w:rPr>
            </w:pPr>
          </w:p>
        </w:tc>
      </w:tr>
      <w:tr w:rsidR="00421420" w:rsidRPr="00675313" w14:paraId="7AA04193" w14:textId="77777777" w:rsidTr="00942815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06D15" w14:textId="77777777" w:rsidR="00421420" w:rsidRPr="00675313" w:rsidRDefault="00421420" w:rsidP="00942815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i/>
                <w:szCs w:val="24"/>
                <w:lang w:val="lt-LT" w:bidi="lo-LA"/>
              </w:rPr>
            </w:pPr>
            <w:r w:rsidRPr="00675313">
              <w:rPr>
                <w:rFonts w:eastAsia="Calibri"/>
                <w:i/>
                <w:szCs w:val="24"/>
                <w:lang w:val="lt-LT"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57E17" w14:textId="77777777" w:rsidR="00421420" w:rsidRPr="00675313" w:rsidRDefault="00421420" w:rsidP="00942815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i/>
                <w:szCs w:val="24"/>
                <w:lang w:val="lt-LT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332C9" w14:textId="77777777" w:rsidR="00421420" w:rsidRPr="00675313" w:rsidRDefault="00421420" w:rsidP="00942815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i/>
                <w:szCs w:val="24"/>
                <w:lang w:val="lt-LT" w:bidi="lo-LA"/>
              </w:rPr>
            </w:pPr>
          </w:p>
        </w:tc>
      </w:tr>
      <w:tr w:rsidR="00421420" w:rsidRPr="00675313" w14:paraId="32331578" w14:textId="77777777" w:rsidTr="00942815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0AE91" w14:textId="77777777" w:rsidR="00421420" w:rsidRPr="00675313" w:rsidRDefault="00421420" w:rsidP="00942815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i/>
                <w:szCs w:val="24"/>
                <w:lang w:val="lt-LT" w:bidi="lo-LA"/>
              </w:rPr>
            </w:pPr>
            <w:r w:rsidRPr="00675313">
              <w:rPr>
                <w:rFonts w:eastAsia="Calibri"/>
                <w:i/>
                <w:szCs w:val="24"/>
                <w:lang w:val="lt-LT"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5EEC8" w14:textId="77777777" w:rsidR="00421420" w:rsidRPr="00675313" w:rsidRDefault="00421420" w:rsidP="00942815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i/>
                <w:szCs w:val="24"/>
                <w:lang w:val="lt-LT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63D1C" w14:textId="77777777" w:rsidR="00421420" w:rsidRPr="00675313" w:rsidRDefault="00421420" w:rsidP="00942815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i/>
                <w:szCs w:val="24"/>
                <w:lang w:val="lt-LT" w:bidi="lo-LA"/>
              </w:rPr>
            </w:pPr>
          </w:p>
        </w:tc>
      </w:tr>
      <w:tr w:rsidR="00421420" w:rsidRPr="00675313" w14:paraId="39D49CCD" w14:textId="77777777" w:rsidTr="00942815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B5C35" w14:textId="77777777" w:rsidR="00421420" w:rsidRPr="00675313" w:rsidRDefault="00421420" w:rsidP="00942815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i/>
                <w:szCs w:val="24"/>
                <w:lang w:val="lt-LT" w:bidi="lo-LA"/>
              </w:rPr>
            </w:pPr>
            <w:r w:rsidRPr="00675313">
              <w:rPr>
                <w:rFonts w:eastAsia="Calibri"/>
                <w:i/>
                <w:szCs w:val="24"/>
                <w:lang w:val="lt-LT"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D3F42" w14:textId="77777777" w:rsidR="00421420" w:rsidRPr="00675313" w:rsidRDefault="00421420" w:rsidP="00942815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i/>
                <w:szCs w:val="24"/>
                <w:lang w:val="lt-LT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0B74B" w14:textId="77777777" w:rsidR="00421420" w:rsidRPr="00675313" w:rsidRDefault="00421420" w:rsidP="00942815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i/>
                <w:szCs w:val="24"/>
                <w:lang w:val="lt-LT" w:bidi="lo-LA"/>
              </w:rPr>
            </w:pPr>
          </w:p>
        </w:tc>
      </w:tr>
      <w:tr w:rsidR="00421420" w:rsidRPr="007B4400" w14:paraId="6F3EBA6C" w14:textId="77777777" w:rsidTr="00942815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0352C" w14:textId="77777777" w:rsidR="00421420" w:rsidRPr="00675313" w:rsidRDefault="00421420" w:rsidP="00942815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i/>
                <w:szCs w:val="24"/>
                <w:lang w:val="lt-LT" w:bidi="lo-LA"/>
              </w:rPr>
            </w:pPr>
            <w:r w:rsidRPr="00675313">
              <w:rPr>
                <w:rFonts w:eastAsia="Calibri"/>
                <w:i/>
                <w:szCs w:val="24"/>
                <w:lang w:val="lt-LT"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4A483" w14:textId="77777777" w:rsidR="00421420" w:rsidRPr="00675313" w:rsidRDefault="00421420" w:rsidP="00942815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i/>
                <w:szCs w:val="24"/>
                <w:lang w:val="lt-LT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81306" w14:textId="77777777" w:rsidR="00421420" w:rsidRPr="00675313" w:rsidRDefault="00421420" w:rsidP="00942815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i/>
                <w:szCs w:val="24"/>
                <w:lang w:val="lt-LT" w:bidi="lo-LA"/>
              </w:rPr>
            </w:pPr>
          </w:p>
        </w:tc>
      </w:tr>
    </w:tbl>
    <w:p w14:paraId="5482BAFE" w14:textId="77777777" w:rsidR="00421420" w:rsidRPr="00675313" w:rsidRDefault="00421420" w:rsidP="00421420">
      <w:pPr>
        <w:overflowPunct/>
        <w:autoSpaceDE/>
        <w:autoSpaceDN/>
        <w:adjustRightInd/>
        <w:jc w:val="both"/>
        <w:textAlignment w:val="auto"/>
        <w:rPr>
          <w:rFonts w:eastAsia="Calibri"/>
          <w:sz w:val="22"/>
          <w:szCs w:val="22"/>
          <w:lang w:val="lt-LT"/>
        </w:rPr>
      </w:pPr>
      <w:r w:rsidRPr="00675313">
        <w:rPr>
          <w:rFonts w:eastAsia="Calibri"/>
          <w:b/>
          <w:szCs w:val="24"/>
          <w:lang w:val="lt-LT" w:bidi="lo-LA"/>
        </w:rPr>
        <w:t>*</w:t>
      </w:r>
      <w:r w:rsidRPr="00675313">
        <w:rPr>
          <w:rFonts w:eastAsia="Calibri"/>
          <w:bCs/>
          <w:szCs w:val="24"/>
          <w:lang w:val="lt-LT"/>
        </w:rPr>
        <w:t xml:space="preserve"> </w:t>
      </w:r>
      <w:r w:rsidRPr="00675313">
        <w:rPr>
          <w:rFonts w:eastAsia="Calibri"/>
          <w:bCs/>
          <w:sz w:val="22"/>
          <w:szCs w:val="22"/>
          <w:lang w:val="lt-LT"/>
        </w:rPr>
        <w:t>Numatomo teisinio reguliavimo poveikio vertinimas atliekamas r</w:t>
      </w:r>
      <w:r w:rsidRPr="00675313">
        <w:rPr>
          <w:rFonts w:eastAsia="Calibri"/>
          <w:sz w:val="22"/>
          <w:szCs w:val="22"/>
          <w:lang w:val="lt-LT"/>
        </w:rPr>
        <w:t>engiant teisės akto, kuriuo numatoma reglamentuoti iki tol nereglamentuotus santykius, taip pat kuriuo iš esmės keičiamas teisinis reguliavimas, projektą.</w:t>
      </w:r>
      <w:r w:rsidRPr="00675313">
        <w:rPr>
          <w:rFonts w:eastAsia="Calibri"/>
          <w:sz w:val="22"/>
          <w:szCs w:val="22"/>
          <w:lang w:val="lt-LT" w:bidi="lo-LA"/>
        </w:rPr>
        <w:t xml:space="preserve"> </w:t>
      </w:r>
      <w:r w:rsidRPr="00675313">
        <w:rPr>
          <w:rFonts w:eastAsia="Calibri"/>
          <w:sz w:val="22"/>
          <w:szCs w:val="22"/>
          <w:lang w:val="lt-LT"/>
        </w:rPr>
        <w:t>Atliekant vertinimą, nustatomas galimas teigiamas ir neigiamas poveikis to teisinio reguliavimo sričiai, asmenims ar jų grupėms, kuriems bus taikomas numatomas teisinis reguliavimas.</w:t>
      </w:r>
    </w:p>
    <w:p w14:paraId="364C828F" w14:textId="77777777" w:rsidR="00421420" w:rsidRPr="00675313" w:rsidRDefault="00421420" w:rsidP="00421420">
      <w:pPr>
        <w:overflowPunct/>
        <w:autoSpaceDE/>
        <w:autoSpaceDN/>
        <w:adjustRightInd/>
        <w:jc w:val="both"/>
        <w:textAlignment w:val="auto"/>
        <w:rPr>
          <w:rFonts w:eastAsia="Calibri"/>
          <w:sz w:val="22"/>
          <w:szCs w:val="22"/>
          <w:lang w:val="lt-LT"/>
        </w:rPr>
      </w:pPr>
    </w:p>
    <w:p w14:paraId="30396B16" w14:textId="77777777" w:rsidR="00421420" w:rsidRPr="00675313" w:rsidRDefault="00421420" w:rsidP="00421420">
      <w:pPr>
        <w:overflowPunct/>
        <w:autoSpaceDE/>
        <w:autoSpaceDN/>
        <w:adjustRightInd/>
        <w:jc w:val="both"/>
        <w:textAlignment w:val="auto"/>
        <w:rPr>
          <w:rFonts w:eastAsia="Calibri"/>
          <w:sz w:val="22"/>
          <w:szCs w:val="22"/>
          <w:lang w:val="lt-LT"/>
        </w:rPr>
      </w:pPr>
    </w:p>
    <w:p w14:paraId="25CDFB3E" w14:textId="77777777" w:rsidR="00421420" w:rsidRPr="00675313" w:rsidRDefault="00421420" w:rsidP="00421420">
      <w:pPr>
        <w:overflowPunct/>
        <w:autoSpaceDE/>
        <w:autoSpaceDN/>
        <w:adjustRightInd/>
        <w:jc w:val="both"/>
        <w:textAlignment w:val="auto"/>
        <w:outlineLvl w:val="0"/>
        <w:rPr>
          <w:rFonts w:eastAsia="Calibri"/>
          <w:szCs w:val="24"/>
          <w:lang w:val="pt-BR"/>
        </w:rPr>
      </w:pPr>
      <w:r w:rsidRPr="00675313">
        <w:rPr>
          <w:rFonts w:eastAsia="Calibri"/>
          <w:szCs w:val="24"/>
          <w:lang w:val="pt-BR"/>
        </w:rPr>
        <w:t>Švietimo</w:t>
      </w:r>
      <w:r>
        <w:rPr>
          <w:rFonts w:eastAsia="Calibri"/>
          <w:szCs w:val="24"/>
          <w:lang w:val="pt-BR"/>
        </w:rPr>
        <w:t xml:space="preserve">, kultūros ir sporto </w:t>
      </w:r>
      <w:r w:rsidRPr="00675313">
        <w:rPr>
          <w:rFonts w:eastAsia="Calibri"/>
          <w:szCs w:val="24"/>
          <w:lang w:val="pt-BR"/>
        </w:rPr>
        <w:t xml:space="preserve"> skyriaus vedėja</w:t>
      </w:r>
      <w:r w:rsidRPr="00675313">
        <w:rPr>
          <w:rFonts w:eastAsia="Calibri"/>
          <w:szCs w:val="24"/>
          <w:lang w:val="pt-BR"/>
        </w:rPr>
        <w:tab/>
      </w:r>
      <w:r w:rsidRPr="00675313">
        <w:rPr>
          <w:rFonts w:eastAsia="Calibri"/>
          <w:szCs w:val="24"/>
          <w:lang w:val="pt-BR"/>
        </w:rPr>
        <w:tab/>
      </w:r>
      <w:r w:rsidRPr="00675313">
        <w:rPr>
          <w:rFonts w:eastAsia="Calibri"/>
          <w:szCs w:val="24"/>
          <w:lang w:val="pt-BR"/>
        </w:rPr>
        <w:tab/>
        <w:t xml:space="preserve">                </w:t>
      </w:r>
      <w:r w:rsidRPr="00675313">
        <w:rPr>
          <w:rFonts w:eastAsia="Calibri"/>
          <w:szCs w:val="24"/>
          <w:lang w:val="pt-BR"/>
        </w:rPr>
        <w:tab/>
        <w:t xml:space="preserve">  </w:t>
      </w:r>
      <w:r w:rsidRPr="00675313">
        <w:rPr>
          <w:rFonts w:eastAsia="Calibri"/>
          <w:szCs w:val="24"/>
          <w:lang w:val="lt-LT"/>
        </w:rPr>
        <w:t>Vilma Dobrovolskienė</w:t>
      </w:r>
    </w:p>
    <w:p w14:paraId="13D5FFF6" w14:textId="6A2C419A" w:rsidR="00085552" w:rsidRPr="002370C6" w:rsidRDefault="00085552" w:rsidP="00421420">
      <w:pPr>
        <w:shd w:val="clear" w:color="auto" w:fill="FFFFFF"/>
        <w:spacing w:before="240" w:after="540" w:line="274" w:lineRule="exact"/>
        <w:rPr>
          <w:b/>
          <w:lang w:val="pt-BR"/>
        </w:rPr>
      </w:pPr>
    </w:p>
    <w:sectPr w:rsidR="00085552" w:rsidRPr="002370C6" w:rsidSect="00421420">
      <w:pgSz w:w="11906" w:h="16838"/>
      <w:pgMar w:top="1134" w:right="567" w:bottom="1134" w:left="1701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AB7AD" w14:textId="77777777" w:rsidR="00154C9D" w:rsidRDefault="00154C9D">
      <w:r>
        <w:separator/>
      </w:r>
    </w:p>
  </w:endnote>
  <w:endnote w:type="continuationSeparator" w:id="0">
    <w:p w14:paraId="20E2725D" w14:textId="77777777" w:rsidR="00154C9D" w:rsidRDefault="00154C9D">
      <w:r>
        <w:continuationSeparator/>
      </w:r>
    </w:p>
  </w:endnote>
  <w:endnote w:type="continuationNotice" w:id="1">
    <w:p w14:paraId="7683EE28" w14:textId="77777777" w:rsidR="00154C9D" w:rsidRDefault="00154C9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A601F" w14:textId="1C5878A0" w:rsidR="00C71151" w:rsidRPr="001756B2" w:rsidRDefault="00C71151">
    <w:pPr>
      <w:pStyle w:val="Porat"/>
      <w:jc w:val="right"/>
      <w:rPr>
        <w:sz w:val="22"/>
        <w:szCs w:val="22"/>
      </w:rPr>
    </w:pPr>
  </w:p>
  <w:p w14:paraId="02767D27" w14:textId="77777777" w:rsidR="00C71151" w:rsidRPr="001756B2" w:rsidRDefault="00C71151">
    <w:pPr>
      <w:pStyle w:val="Porat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E29E3E" w14:textId="77777777" w:rsidR="00154C9D" w:rsidRDefault="00154C9D">
      <w:r>
        <w:separator/>
      </w:r>
    </w:p>
  </w:footnote>
  <w:footnote w:type="continuationSeparator" w:id="0">
    <w:p w14:paraId="13EE3497" w14:textId="77777777" w:rsidR="00154C9D" w:rsidRDefault="00154C9D">
      <w:r>
        <w:continuationSeparator/>
      </w:r>
    </w:p>
  </w:footnote>
  <w:footnote w:type="continuationNotice" w:id="1">
    <w:p w14:paraId="07F0D718" w14:textId="77777777" w:rsidR="00154C9D" w:rsidRDefault="00154C9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08428673"/>
      <w:docPartObj>
        <w:docPartGallery w:val="Page Numbers (Top of Page)"/>
        <w:docPartUnique/>
      </w:docPartObj>
    </w:sdtPr>
    <w:sdtContent>
      <w:p w14:paraId="2F8FABC8" w14:textId="4E4C8317" w:rsidR="00421420" w:rsidRDefault="00421420" w:rsidP="00421420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0CBE" w:rsidRPr="00700CBE">
          <w:rPr>
            <w:noProof/>
            <w:lang w:val="lt-LT"/>
          </w:rPr>
          <w:t>4</w:t>
        </w:r>
        <w:r>
          <w:fldChar w:fldCharType="end"/>
        </w:r>
      </w:p>
    </w:sdtContent>
  </w:sdt>
  <w:p w14:paraId="2FE451DF" w14:textId="77777777" w:rsidR="00421420" w:rsidRDefault="0042142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1" w15:restartNumberingAfterBreak="0">
    <w:nsid w:val="0DD6088A"/>
    <w:multiLevelType w:val="multilevel"/>
    <w:tmpl w:val="86B07928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lt-LT" w:eastAsia="lt-LT" w:bidi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1573DCA"/>
    <w:multiLevelType w:val="hybridMultilevel"/>
    <w:tmpl w:val="9ED4B3CE"/>
    <w:lvl w:ilvl="0" w:tplc="C99CFB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21E22A2"/>
    <w:multiLevelType w:val="multilevel"/>
    <w:tmpl w:val="9A0432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80" w:hanging="4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4" w15:restartNumberingAfterBreak="0">
    <w:nsid w:val="22B65386"/>
    <w:multiLevelType w:val="multilevel"/>
    <w:tmpl w:val="0602E0C2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CC90EDF"/>
    <w:multiLevelType w:val="hybridMultilevel"/>
    <w:tmpl w:val="4A262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9516F8"/>
    <w:multiLevelType w:val="hybridMultilevel"/>
    <w:tmpl w:val="A4586598"/>
    <w:lvl w:ilvl="0" w:tplc="0BAC230A">
      <w:start w:val="1"/>
      <w:numFmt w:val="upperLetter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F517B4"/>
    <w:multiLevelType w:val="multilevel"/>
    <w:tmpl w:val="943A1D30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 w:val="0"/>
        <w:color w:val="000000" w:themeColor="text1"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strike w:val="0"/>
        <w:color w:val="auto"/>
        <w:sz w:val="22"/>
      </w:rPr>
    </w:lvl>
    <w:lvl w:ilvl="2">
      <w:start w:val="1"/>
      <w:numFmt w:val="decimal"/>
      <w:pStyle w:val="S3lygis"/>
      <w:isLgl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  <w:i w:val="0"/>
        <w:color w:val="auto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07" w:hanging="907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8" w15:restartNumberingAfterBreak="0">
    <w:nsid w:val="6DA10E3B"/>
    <w:multiLevelType w:val="multilevel"/>
    <w:tmpl w:val="42E478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9" w15:restartNumberingAfterBreak="0">
    <w:nsid w:val="78243F46"/>
    <w:multiLevelType w:val="multilevel"/>
    <w:tmpl w:val="98B839F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5" w:hanging="36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080"/>
      </w:pPr>
      <w:rPr>
        <w:rFonts w:hint="default"/>
      </w:rPr>
    </w:lvl>
  </w:abstractNum>
  <w:num w:numId="1" w16cid:durableId="821626370">
    <w:abstractNumId w:val="7"/>
  </w:num>
  <w:num w:numId="2" w16cid:durableId="1235821351">
    <w:abstractNumId w:val="6"/>
  </w:num>
  <w:num w:numId="3" w16cid:durableId="1399481049">
    <w:abstractNumId w:val="7"/>
  </w:num>
  <w:num w:numId="4" w16cid:durableId="531766642">
    <w:abstractNumId w:val="9"/>
  </w:num>
  <w:num w:numId="5" w16cid:durableId="2096128173">
    <w:abstractNumId w:val="7"/>
  </w:num>
  <w:num w:numId="6" w16cid:durableId="2096898926">
    <w:abstractNumId w:val="7"/>
  </w:num>
  <w:num w:numId="7" w16cid:durableId="172300274">
    <w:abstractNumId w:val="7"/>
  </w:num>
  <w:num w:numId="8" w16cid:durableId="739132427">
    <w:abstractNumId w:val="7"/>
  </w:num>
  <w:num w:numId="9" w16cid:durableId="762187777">
    <w:abstractNumId w:val="7"/>
  </w:num>
  <w:num w:numId="10" w16cid:durableId="1417434502">
    <w:abstractNumId w:val="7"/>
  </w:num>
  <w:num w:numId="11" w16cid:durableId="792136929">
    <w:abstractNumId w:val="7"/>
  </w:num>
  <w:num w:numId="12" w16cid:durableId="1433433405">
    <w:abstractNumId w:val="7"/>
  </w:num>
  <w:num w:numId="13" w16cid:durableId="314533237">
    <w:abstractNumId w:val="7"/>
  </w:num>
  <w:num w:numId="14" w16cid:durableId="945768301">
    <w:abstractNumId w:val="7"/>
  </w:num>
  <w:num w:numId="15" w16cid:durableId="556666272">
    <w:abstractNumId w:val="7"/>
  </w:num>
  <w:num w:numId="16" w16cid:durableId="1302736430">
    <w:abstractNumId w:val="7"/>
  </w:num>
  <w:num w:numId="17" w16cid:durableId="820315596">
    <w:abstractNumId w:val="7"/>
  </w:num>
  <w:num w:numId="18" w16cid:durableId="630208099">
    <w:abstractNumId w:val="7"/>
  </w:num>
  <w:num w:numId="19" w16cid:durableId="597448604">
    <w:abstractNumId w:val="5"/>
  </w:num>
  <w:num w:numId="20" w16cid:durableId="1110248100">
    <w:abstractNumId w:val="1"/>
  </w:num>
  <w:num w:numId="21" w16cid:durableId="1632322149">
    <w:abstractNumId w:val="7"/>
  </w:num>
  <w:num w:numId="22" w16cid:durableId="113523847">
    <w:abstractNumId w:val="7"/>
  </w:num>
  <w:num w:numId="23" w16cid:durableId="923103956">
    <w:abstractNumId w:val="7"/>
  </w:num>
  <w:num w:numId="24" w16cid:durableId="840394922">
    <w:abstractNumId w:val="7"/>
  </w:num>
  <w:num w:numId="25" w16cid:durableId="1607808036">
    <w:abstractNumId w:val="0"/>
  </w:num>
  <w:num w:numId="26" w16cid:durableId="962737544">
    <w:abstractNumId w:val="4"/>
  </w:num>
  <w:num w:numId="27" w16cid:durableId="1918248668">
    <w:abstractNumId w:val="7"/>
  </w:num>
  <w:num w:numId="28" w16cid:durableId="568923006">
    <w:abstractNumId w:val="2"/>
  </w:num>
  <w:num w:numId="29" w16cid:durableId="737484213">
    <w:abstractNumId w:val="8"/>
  </w:num>
  <w:num w:numId="30" w16cid:durableId="18894568">
    <w:abstractNumId w:val="3"/>
    <w:lvlOverride w:ilvl="0">
      <w:startOverride w:val="1"/>
    </w:lvlOverride>
    <w:lvlOverride w:ilvl="1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905"/>
    <w:rsid w:val="000005CB"/>
    <w:rsid w:val="00003159"/>
    <w:rsid w:val="0000491B"/>
    <w:rsid w:val="00007452"/>
    <w:rsid w:val="00007E9F"/>
    <w:rsid w:val="00011DC2"/>
    <w:rsid w:val="00012173"/>
    <w:rsid w:val="0001448A"/>
    <w:rsid w:val="00014957"/>
    <w:rsid w:val="00015EE3"/>
    <w:rsid w:val="00016F11"/>
    <w:rsid w:val="00024BCC"/>
    <w:rsid w:val="000252FA"/>
    <w:rsid w:val="00033188"/>
    <w:rsid w:val="00036C9E"/>
    <w:rsid w:val="00041D34"/>
    <w:rsid w:val="00047DD9"/>
    <w:rsid w:val="00050591"/>
    <w:rsid w:val="00050C28"/>
    <w:rsid w:val="00053EDE"/>
    <w:rsid w:val="00054616"/>
    <w:rsid w:val="0006482C"/>
    <w:rsid w:val="00065844"/>
    <w:rsid w:val="00065C20"/>
    <w:rsid w:val="00065F8E"/>
    <w:rsid w:val="00066F50"/>
    <w:rsid w:val="0008028E"/>
    <w:rsid w:val="00081772"/>
    <w:rsid w:val="0008347A"/>
    <w:rsid w:val="00083CDC"/>
    <w:rsid w:val="00084EA3"/>
    <w:rsid w:val="00085377"/>
    <w:rsid w:val="00085552"/>
    <w:rsid w:val="0008581D"/>
    <w:rsid w:val="000A12D8"/>
    <w:rsid w:val="000A563C"/>
    <w:rsid w:val="000B3A39"/>
    <w:rsid w:val="000B54AD"/>
    <w:rsid w:val="000C0DA1"/>
    <w:rsid w:val="000C1DBE"/>
    <w:rsid w:val="000C20A4"/>
    <w:rsid w:val="000C389C"/>
    <w:rsid w:val="000C68E4"/>
    <w:rsid w:val="000D44A1"/>
    <w:rsid w:val="000D4608"/>
    <w:rsid w:val="000D63AB"/>
    <w:rsid w:val="000E05E6"/>
    <w:rsid w:val="000E0FCF"/>
    <w:rsid w:val="000E158E"/>
    <w:rsid w:val="000E1BA5"/>
    <w:rsid w:val="000E63A6"/>
    <w:rsid w:val="000E7A24"/>
    <w:rsid w:val="000F1A31"/>
    <w:rsid w:val="000F3F02"/>
    <w:rsid w:val="000F423C"/>
    <w:rsid w:val="000F512D"/>
    <w:rsid w:val="00101809"/>
    <w:rsid w:val="00102298"/>
    <w:rsid w:val="00102C32"/>
    <w:rsid w:val="00103F63"/>
    <w:rsid w:val="0011380A"/>
    <w:rsid w:val="001178AD"/>
    <w:rsid w:val="00131585"/>
    <w:rsid w:val="001356FD"/>
    <w:rsid w:val="00137519"/>
    <w:rsid w:val="00140E8C"/>
    <w:rsid w:val="00146470"/>
    <w:rsid w:val="001508DC"/>
    <w:rsid w:val="00154C9D"/>
    <w:rsid w:val="00160942"/>
    <w:rsid w:val="00161F7B"/>
    <w:rsid w:val="00163F58"/>
    <w:rsid w:val="001651DE"/>
    <w:rsid w:val="0016789A"/>
    <w:rsid w:val="00173433"/>
    <w:rsid w:val="00174212"/>
    <w:rsid w:val="001756B2"/>
    <w:rsid w:val="001772E0"/>
    <w:rsid w:val="00177F00"/>
    <w:rsid w:val="0018439B"/>
    <w:rsid w:val="001847D4"/>
    <w:rsid w:val="0018625A"/>
    <w:rsid w:val="00187C7A"/>
    <w:rsid w:val="001A048D"/>
    <w:rsid w:val="001A51A0"/>
    <w:rsid w:val="001A7BB9"/>
    <w:rsid w:val="001A7FBE"/>
    <w:rsid w:val="001B0BA6"/>
    <w:rsid w:val="001B1591"/>
    <w:rsid w:val="001B30AD"/>
    <w:rsid w:val="001B4414"/>
    <w:rsid w:val="001B4F1A"/>
    <w:rsid w:val="001B522D"/>
    <w:rsid w:val="001B524D"/>
    <w:rsid w:val="001C113E"/>
    <w:rsid w:val="001C3D0F"/>
    <w:rsid w:val="001C4169"/>
    <w:rsid w:val="001C56B2"/>
    <w:rsid w:val="001C728C"/>
    <w:rsid w:val="001C7310"/>
    <w:rsid w:val="001D2951"/>
    <w:rsid w:val="001D3CDF"/>
    <w:rsid w:val="001D41A3"/>
    <w:rsid w:val="001D65E3"/>
    <w:rsid w:val="001D6621"/>
    <w:rsid w:val="001D6E8A"/>
    <w:rsid w:val="001E177C"/>
    <w:rsid w:val="001E39AD"/>
    <w:rsid w:val="001E4C57"/>
    <w:rsid w:val="001E4F53"/>
    <w:rsid w:val="001E744B"/>
    <w:rsid w:val="001F0165"/>
    <w:rsid w:val="001F093F"/>
    <w:rsid w:val="001F1AF7"/>
    <w:rsid w:val="001F49D2"/>
    <w:rsid w:val="001F5443"/>
    <w:rsid w:val="001F5EBC"/>
    <w:rsid w:val="00201123"/>
    <w:rsid w:val="002026E9"/>
    <w:rsid w:val="00203837"/>
    <w:rsid w:val="00204B86"/>
    <w:rsid w:val="00207867"/>
    <w:rsid w:val="00207F1E"/>
    <w:rsid w:val="00212DD6"/>
    <w:rsid w:val="002152C4"/>
    <w:rsid w:val="00217F22"/>
    <w:rsid w:val="0022613D"/>
    <w:rsid w:val="00227710"/>
    <w:rsid w:val="00230C11"/>
    <w:rsid w:val="00231BCF"/>
    <w:rsid w:val="00232A28"/>
    <w:rsid w:val="00234173"/>
    <w:rsid w:val="0023679E"/>
    <w:rsid w:val="00236C09"/>
    <w:rsid w:val="002370C6"/>
    <w:rsid w:val="0023729B"/>
    <w:rsid w:val="0024148B"/>
    <w:rsid w:val="00241A83"/>
    <w:rsid w:val="00242089"/>
    <w:rsid w:val="002454C4"/>
    <w:rsid w:val="002472C9"/>
    <w:rsid w:val="00254BD4"/>
    <w:rsid w:val="00254DA4"/>
    <w:rsid w:val="00263E96"/>
    <w:rsid w:val="002654EC"/>
    <w:rsid w:val="00265562"/>
    <w:rsid w:val="00265DCC"/>
    <w:rsid w:val="002725E4"/>
    <w:rsid w:val="00276A18"/>
    <w:rsid w:val="00284BFB"/>
    <w:rsid w:val="00287378"/>
    <w:rsid w:val="00294C9A"/>
    <w:rsid w:val="00296415"/>
    <w:rsid w:val="002A3D1E"/>
    <w:rsid w:val="002A5995"/>
    <w:rsid w:val="002A71EB"/>
    <w:rsid w:val="002B0F62"/>
    <w:rsid w:val="002B10CC"/>
    <w:rsid w:val="002B2A3B"/>
    <w:rsid w:val="002B3DB3"/>
    <w:rsid w:val="002C08FA"/>
    <w:rsid w:val="002C2E62"/>
    <w:rsid w:val="002C4495"/>
    <w:rsid w:val="002C511C"/>
    <w:rsid w:val="002D685E"/>
    <w:rsid w:val="002E3A99"/>
    <w:rsid w:val="002F3D51"/>
    <w:rsid w:val="002F70C9"/>
    <w:rsid w:val="00300FD9"/>
    <w:rsid w:val="00306B8B"/>
    <w:rsid w:val="00313B27"/>
    <w:rsid w:val="0031628D"/>
    <w:rsid w:val="003179A9"/>
    <w:rsid w:val="00320682"/>
    <w:rsid w:val="00321ABB"/>
    <w:rsid w:val="003304D6"/>
    <w:rsid w:val="003347D0"/>
    <w:rsid w:val="00335D44"/>
    <w:rsid w:val="00340C9D"/>
    <w:rsid w:val="00341A4E"/>
    <w:rsid w:val="003429F2"/>
    <w:rsid w:val="00347EB1"/>
    <w:rsid w:val="00355B48"/>
    <w:rsid w:val="003604A7"/>
    <w:rsid w:val="00363D38"/>
    <w:rsid w:val="00364289"/>
    <w:rsid w:val="00371CA0"/>
    <w:rsid w:val="003742DC"/>
    <w:rsid w:val="003744A9"/>
    <w:rsid w:val="00374656"/>
    <w:rsid w:val="00374B57"/>
    <w:rsid w:val="00374E07"/>
    <w:rsid w:val="003773E0"/>
    <w:rsid w:val="00380C3B"/>
    <w:rsid w:val="00382A01"/>
    <w:rsid w:val="00382FD9"/>
    <w:rsid w:val="00384D04"/>
    <w:rsid w:val="00385609"/>
    <w:rsid w:val="00385F61"/>
    <w:rsid w:val="00386CD7"/>
    <w:rsid w:val="00387ABC"/>
    <w:rsid w:val="0039237C"/>
    <w:rsid w:val="0039238F"/>
    <w:rsid w:val="00393F93"/>
    <w:rsid w:val="00395CED"/>
    <w:rsid w:val="003A0819"/>
    <w:rsid w:val="003A0C4A"/>
    <w:rsid w:val="003A6621"/>
    <w:rsid w:val="003A78C4"/>
    <w:rsid w:val="003B0780"/>
    <w:rsid w:val="003B6B95"/>
    <w:rsid w:val="003B731A"/>
    <w:rsid w:val="003C1871"/>
    <w:rsid w:val="003C2287"/>
    <w:rsid w:val="003C6B9D"/>
    <w:rsid w:val="003D0153"/>
    <w:rsid w:val="003D27D1"/>
    <w:rsid w:val="003D487C"/>
    <w:rsid w:val="003D49F7"/>
    <w:rsid w:val="003D547D"/>
    <w:rsid w:val="003D59F4"/>
    <w:rsid w:val="003D6FB4"/>
    <w:rsid w:val="003E1010"/>
    <w:rsid w:val="003E4EF5"/>
    <w:rsid w:val="003E54B2"/>
    <w:rsid w:val="003E5A34"/>
    <w:rsid w:val="003E5BD6"/>
    <w:rsid w:val="003F2BDF"/>
    <w:rsid w:val="003F4B5B"/>
    <w:rsid w:val="003F590D"/>
    <w:rsid w:val="00402627"/>
    <w:rsid w:val="004037F1"/>
    <w:rsid w:val="00416E00"/>
    <w:rsid w:val="00421420"/>
    <w:rsid w:val="00423C80"/>
    <w:rsid w:val="00425840"/>
    <w:rsid w:val="00426A74"/>
    <w:rsid w:val="00430F80"/>
    <w:rsid w:val="004335E4"/>
    <w:rsid w:val="00435DDE"/>
    <w:rsid w:val="0043697B"/>
    <w:rsid w:val="00444EE6"/>
    <w:rsid w:val="00452B28"/>
    <w:rsid w:val="004539B9"/>
    <w:rsid w:val="00457EAF"/>
    <w:rsid w:val="004633F5"/>
    <w:rsid w:val="0046575F"/>
    <w:rsid w:val="00471060"/>
    <w:rsid w:val="0047526A"/>
    <w:rsid w:val="00482E76"/>
    <w:rsid w:val="004839C0"/>
    <w:rsid w:val="00485191"/>
    <w:rsid w:val="00487B72"/>
    <w:rsid w:val="00497825"/>
    <w:rsid w:val="004A01A8"/>
    <w:rsid w:val="004A12D7"/>
    <w:rsid w:val="004A1E13"/>
    <w:rsid w:val="004B0F78"/>
    <w:rsid w:val="004C05FE"/>
    <w:rsid w:val="004C20FD"/>
    <w:rsid w:val="004C565D"/>
    <w:rsid w:val="004D02B5"/>
    <w:rsid w:val="004D1EAC"/>
    <w:rsid w:val="004D24CC"/>
    <w:rsid w:val="004D32D9"/>
    <w:rsid w:val="004D3B3A"/>
    <w:rsid w:val="004D4EB7"/>
    <w:rsid w:val="004D6E35"/>
    <w:rsid w:val="004D7ACE"/>
    <w:rsid w:val="004E7708"/>
    <w:rsid w:val="004F02D0"/>
    <w:rsid w:val="004F1D50"/>
    <w:rsid w:val="004F5305"/>
    <w:rsid w:val="004F6E2B"/>
    <w:rsid w:val="004F76A0"/>
    <w:rsid w:val="00500ED5"/>
    <w:rsid w:val="00503B7C"/>
    <w:rsid w:val="005048DF"/>
    <w:rsid w:val="005074C4"/>
    <w:rsid w:val="00507A5A"/>
    <w:rsid w:val="00510003"/>
    <w:rsid w:val="005135AB"/>
    <w:rsid w:val="00524275"/>
    <w:rsid w:val="0053122C"/>
    <w:rsid w:val="005437AE"/>
    <w:rsid w:val="005461F2"/>
    <w:rsid w:val="00546490"/>
    <w:rsid w:val="00546C65"/>
    <w:rsid w:val="005547ED"/>
    <w:rsid w:val="0056455E"/>
    <w:rsid w:val="00566F52"/>
    <w:rsid w:val="00570337"/>
    <w:rsid w:val="005714E6"/>
    <w:rsid w:val="005719C7"/>
    <w:rsid w:val="00574986"/>
    <w:rsid w:val="005752DC"/>
    <w:rsid w:val="005815F0"/>
    <w:rsid w:val="00585205"/>
    <w:rsid w:val="00586CE4"/>
    <w:rsid w:val="00587817"/>
    <w:rsid w:val="00592BD5"/>
    <w:rsid w:val="00593659"/>
    <w:rsid w:val="005938DB"/>
    <w:rsid w:val="005970A8"/>
    <w:rsid w:val="005A4E81"/>
    <w:rsid w:val="005A772D"/>
    <w:rsid w:val="005A787C"/>
    <w:rsid w:val="005B0621"/>
    <w:rsid w:val="005B34FF"/>
    <w:rsid w:val="005B4BB6"/>
    <w:rsid w:val="005B6031"/>
    <w:rsid w:val="005B6A05"/>
    <w:rsid w:val="005D0644"/>
    <w:rsid w:val="005D0E7D"/>
    <w:rsid w:val="005D357B"/>
    <w:rsid w:val="005D4654"/>
    <w:rsid w:val="005D794D"/>
    <w:rsid w:val="005E4DE7"/>
    <w:rsid w:val="005E5C47"/>
    <w:rsid w:val="005F223B"/>
    <w:rsid w:val="005F38BA"/>
    <w:rsid w:val="005F5207"/>
    <w:rsid w:val="005F7325"/>
    <w:rsid w:val="00612E98"/>
    <w:rsid w:val="00613F53"/>
    <w:rsid w:val="006144EC"/>
    <w:rsid w:val="00625E77"/>
    <w:rsid w:val="006269E3"/>
    <w:rsid w:val="00626A07"/>
    <w:rsid w:val="0063352D"/>
    <w:rsid w:val="00635273"/>
    <w:rsid w:val="00642969"/>
    <w:rsid w:val="00645F82"/>
    <w:rsid w:val="006472A8"/>
    <w:rsid w:val="0065052B"/>
    <w:rsid w:val="00654080"/>
    <w:rsid w:val="00657DF0"/>
    <w:rsid w:val="00661259"/>
    <w:rsid w:val="006618FF"/>
    <w:rsid w:val="0066341A"/>
    <w:rsid w:val="006721CC"/>
    <w:rsid w:val="00675313"/>
    <w:rsid w:val="00677D0B"/>
    <w:rsid w:val="00682F96"/>
    <w:rsid w:val="00683C99"/>
    <w:rsid w:val="00683D1C"/>
    <w:rsid w:val="00687EBF"/>
    <w:rsid w:val="00690D72"/>
    <w:rsid w:val="00690E59"/>
    <w:rsid w:val="00691729"/>
    <w:rsid w:val="00692751"/>
    <w:rsid w:val="00692F21"/>
    <w:rsid w:val="00693CC6"/>
    <w:rsid w:val="006A5EE0"/>
    <w:rsid w:val="006B215D"/>
    <w:rsid w:val="006B5537"/>
    <w:rsid w:val="006C0645"/>
    <w:rsid w:val="006C2171"/>
    <w:rsid w:val="006C5BF2"/>
    <w:rsid w:val="006C725A"/>
    <w:rsid w:val="006C7689"/>
    <w:rsid w:val="006D0AD5"/>
    <w:rsid w:val="006D24FB"/>
    <w:rsid w:val="006D6ED9"/>
    <w:rsid w:val="006D79BA"/>
    <w:rsid w:val="006E79AB"/>
    <w:rsid w:val="006F4BDB"/>
    <w:rsid w:val="006F4D35"/>
    <w:rsid w:val="006F6250"/>
    <w:rsid w:val="006F6C63"/>
    <w:rsid w:val="00700CBE"/>
    <w:rsid w:val="007039F7"/>
    <w:rsid w:val="00705248"/>
    <w:rsid w:val="00706594"/>
    <w:rsid w:val="00706AB8"/>
    <w:rsid w:val="0070775C"/>
    <w:rsid w:val="0071097C"/>
    <w:rsid w:val="007147BC"/>
    <w:rsid w:val="00715934"/>
    <w:rsid w:val="007221E8"/>
    <w:rsid w:val="00722FDB"/>
    <w:rsid w:val="00730C60"/>
    <w:rsid w:val="00734D4F"/>
    <w:rsid w:val="0075036D"/>
    <w:rsid w:val="00750478"/>
    <w:rsid w:val="00751E00"/>
    <w:rsid w:val="007532F3"/>
    <w:rsid w:val="00753E4B"/>
    <w:rsid w:val="00761EB8"/>
    <w:rsid w:val="00762E3D"/>
    <w:rsid w:val="00763565"/>
    <w:rsid w:val="00763771"/>
    <w:rsid w:val="0076461D"/>
    <w:rsid w:val="007660C2"/>
    <w:rsid w:val="00766A5B"/>
    <w:rsid w:val="00770C49"/>
    <w:rsid w:val="007711B6"/>
    <w:rsid w:val="00772A08"/>
    <w:rsid w:val="007801E4"/>
    <w:rsid w:val="00780B5D"/>
    <w:rsid w:val="00782FBF"/>
    <w:rsid w:val="00790371"/>
    <w:rsid w:val="00794E2E"/>
    <w:rsid w:val="00797CA6"/>
    <w:rsid w:val="007A1D76"/>
    <w:rsid w:val="007A6A93"/>
    <w:rsid w:val="007A73FD"/>
    <w:rsid w:val="007A74E0"/>
    <w:rsid w:val="007B1567"/>
    <w:rsid w:val="007B1A2C"/>
    <w:rsid w:val="007B411D"/>
    <w:rsid w:val="007B4400"/>
    <w:rsid w:val="007C0C04"/>
    <w:rsid w:val="007C0F36"/>
    <w:rsid w:val="007C57D4"/>
    <w:rsid w:val="007D09F3"/>
    <w:rsid w:val="007D2B67"/>
    <w:rsid w:val="007D4484"/>
    <w:rsid w:val="007D4F8F"/>
    <w:rsid w:val="007D580F"/>
    <w:rsid w:val="007E2C6D"/>
    <w:rsid w:val="007E3E55"/>
    <w:rsid w:val="007F15AB"/>
    <w:rsid w:val="007F49FD"/>
    <w:rsid w:val="007F4B5A"/>
    <w:rsid w:val="007F5EC2"/>
    <w:rsid w:val="007F73A5"/>
    <w:rsid w:val="00811FF4"/>
    <w:rsid w:val="00813513"/>
    <w:rsid w:val="00821647"/>
    <w:rsid w:val="00825B38"/>
    <w:rsid w:val="0083795F"/>
    <w:rsid w:val="008456DD"/>
    <w:rsid w:val="0084574D"/>
    <w:rsid w:val="00850B04"/>
    <w:rsid w:val="00854436"/>
    <w:rsid w:val="0085756C"/>
    <w:rsid w:val="00857F9A"/>
    <w:rsid w:val="00860384"/>
    <w:rsid w:val="00862DA1"/>
    <w:rsid w:val="00867CE1"/>
    <w:rsid w:val="00871491"/>
    <w:rsid w:val="00871CF5"/>
    <w:rsid w:val="008728C0"/>
    <w:rsid w:val="008740B9"/>
    <w:rsid w:val="00884079"/>
    <w:rsid w:val="008860C8"/>
    <w:rsid w:val="00893196"/>
    <w:rsid w:val="00894904"/>
    <w:rsid w:val="00896E8B"/>
    <w:rsid w:val="008A4CD0"/>
    <w:rsid w:val="008A61A2"/>
    <w:rsid w:val="008B0666"/>
    <w:rsid w:val="008B110E"/>
    <w:rsid w:val="008B32C8"/>
    <w:rsid w:val="008B333C"/>
    <w:rsid w:val="008B3CE5"/>
    <w:rsid w:val="008B4A23"/>
    <w:rsid w:val="008B63BF"/>
    <w:rsid w:val="008B70C5"/>
    <w:rsid w:val="008C0D32"/>
    <w:rsid w:val="008C1CF4"/>
    <w:rsid w:val="008D1B7D"/>
    <w:rsid w:val="008D2A32"/>
    <w:rsid w:val="008D2F08"/>
    <w:rsid w:val="008E14E2"/>
    <w:rsid w:val="008F501E"/>
    <w:rsid w:val="008F68C2"/>
    <w:rsid w:val="008F6905"/>
    <w:rsid w:val="008F7116"/>
    <w:rsid w:val="00901BB2"/>
    <w:rsid w:val="009047C6"/>
    <w:rsid w:val="00904F5A"/>
    <w:rsid w:val="00911CBF"/>
    <w:rsid w:val="00912DF8"/>
    <w:rsid w:val="00914DB0"/>
    <w:rsid w:val="00920F8A"/>
    <w:rsid w:val="00921727"/>
    <w:rsid w:val="00924805"/>
    <w:rsid w:val="00926125"/>
    <w:rsid w:val="00932568"/>
    <w:rsid w:val="00936B5A"/>
    <w:rsid w:val="00943DA7"/>
    <w:rsid w:val="00944F61"/>
    <w:rsid w:val="009534A7"/>
    <w:rsid w:val="009537DC"/>
    <w:rsid w:val="00962AC8"/>
    <w:rsid w:val="00962C22"/>
    <w:rsid w:val="00965491"/>
    <w:rsid w:val="0097077E"/>
    <w:rsid w:val="00973261"/>
    <w:rsid w:val="00975DFE"/>
    <w:rsid w:val="009779DD"/>
    <w:rsid w:val="00983F85"/>
    <w:rsid w:val="00990CC6"/>
    <w:rsid w:val="0099144F"/>
    <w:rsid w:val="00996C79"/>
    <w:rsid w:val="009A4ABB"/>
    <w:rsid w:val="009A59A2"/>
    <w:rsid w:val="009A5C89"/>
    <w:rsid w:val="009B01F7"/>
    <w:rsid w:val="009B11F5"/>
    <w:rsid w:val="009B6BF6"/>
    <w:rsid w:val="009B7020"/>
    <w:rsid w:val="009C1710"/>
    <w:rsid w:val="009C1E5C"/>
    <w:rsid w:val="009C6B76"/>
    <w:rsid w:val="009D0200"/>
    <w:rsid w:val="009D2DC7"/>
    <w:rsid w:val="009D463B"/>
    <w:rsid w:val="009D7661"/>
    <w:rsid w:val="009E1FE4"/>
    <w:rsid w:val="009E3C9F"/>
    <w:rsid w:val="009E3DF0"/>
    <w:rsid w:val="009F1494"/>
    <w:rsid w:val="009F15CD"/>
    <w:rsid w:val="009F38CC"/>
    <w:rsid w:val="009F628E"/>
    <w:rsid w:val="009F7B40"/>
    <w:rsid w:val="00A10E53"/>
    <w:rsid w:val="00A11C22"/>
    <w:rsid w:val="00A129A4"/>
    <w:rsid w:val="00A12C25"/>
    <w:rsid w:val="00A13E64"/>
    <w:rsid w:val="00A14AE0"/>
    <w:rsid w:val="00A15C03"/>
    <w:rsid w:val="00A2352D"/>
    <w:rsid w:val="00A31A39"/>
    <w:rsid w:val="00A3262D"/>
    <w:rsid w:val="00A3424C"/>
    <w:rsid w:val="00A34787"/>
    <w:rsid w:val="00A376D5"/>
    <w:rsid w:val="00A404DA"/>
    <w:rsid w:val="00A44D1E"/>
    <w:rsid w:val="00A44E0B"/>
    <w:rsid w:val="00A47557"/>
    <w:rsid w:val="00A51BE0"/>
    <w:rsid w:val="00A53778"/>
    <w:rsid w:val="00A608AF"/>
    <w:rsid w:val="00A64CCB"/>
    <w:rsid w:val="00A64F80"/>
    <w:rsid w:val="00A67D67"/>
    <w:rsid w:val="00A71CF5"/>
    <w:rsid w:val="00A7544D"/>
    <w:rsid w:val="00A76062"/>
    <w:rsid w:val="00A77F22"/>
    <w:rsid w:val="00A84E33"/>
    <w:rsid w:val="00A87673"/>
    <w:rsid w:val="00A87743"/>
    <w:rsid w:val="00A95282"/>
    <w:rsid w:val="00A95C99"/>
    <w:rsid w:val="00A96680"/>
    <w:rsid w:val="00A97766"/>
    <w:rsid w:val="00AA19F9"/>
    <w:rsid w:val="00AA41E8"/>
    <w:rsid w:val="00AA4F34"/>
    <w:rsid w:val="00AA5044"/>
    <w:rsid w:val="00AB1A3C"/>
    <w:rsid w:val="00AB5553"/>
    <w:rsid w:val="00AC079A"/>
    <w:rsid w:val="00AC0E58"/>
    <w:rsid w:val="00AC7B94"/>
    <w:rsid w:val="00AD15E0"/>
    <w:rsid w:val="00AD534C"/>
    <w:rsid w:val="00AE05C4"/>
    <w:rsid w:val="00AE582C"/>
    <w:rsid w:val="00AE5F39"/>
    <w:rsid w:val="00AF0299"/>
    <w:rsid w:val="00AF49EC"/>
    <w:rsid w:val="00AF6DEB"/>
    <w:rsid w:val="00B00F63"/>
    <w:rsid w:val="00B02F56"/>
    <w:rsid w:val="00B12B02"/>
    <w:rsid w:val="00B134A9"/>
    <w:rsid w:val="00B14560"/>
    <w:rsid w:val="00B16B42"/>
    <w:rsid w:val="00B21315"/>
    <w:rsid w:val="00B2477B"/>
    <w:rsid w:val="00B262CE"/>
    <w:rsid w:val="00B27FA0"/>
    <w:rsid w:val="00B30C56"/>
    <w:rsid w:val="00B32D13"/>
    <w:rsid w:val="00B40ECF"/>
    <w:rsid w:val="00B50FAC"/>
    <w:rsid w:val="00B536DB"/>
    <w:rsid w:val="00B55997"/>
    <w:rsid w:val="00B57F9F"/>
    <w:rsid w:val="00B60266"/>
    <w:rsid w:val="00B60F1F"/>
    <w:rsid w:val="00B669A8"/>
    <w:rsid w:val="00B670F5"/>
    <w:rsid w:val="00B712D5"/>
    <w:rsid w:val="00B741D7"/>
    <w:rsid w:val="00B74DC9"/>
    <w:rsid w:val="00B76A0B"/>
    <w:rsid w:val="00B81321"/>
    <w:rsid w:val="00B8541A"/>
    <w:rsid w:val="00B862AE"/>
    <w:rsid w:val="00B86981"/>
    <w:rsid w:val="00B96487"/>
    <w:rsid w:val="00BA0570"/>
    <w:rsid w:val="00BA3CBC"/>
    <w:rsid w:val="00BA7A96"/>
    <w:rsid w:val="00BB0DBA"/>
    <w:rsid w:val="00BB4B69"/>
    <w:rsid w:val="00BB7D88"/>
    <w:rsid w:val="00BC1D71"/>
    <w:rsid w:val="00BC2448"/>
    <w:rsid w:val="00BC635B"/>
    <w:rsid w:val="00BC72DD"/>
    <w:rsid w:val="00BD21B7"/>
    <w:rsid w:val="00BD23AC"/>
    <w:rsid w:val="00BD7191"/>
    <w:rsid w:val="00BE02CF"/>
    <w:rsid w:val="00BE2520"/>
    <w:rsid w:val="00BE5475"/>
    <w:rsid w:val="00BE5E82"/>
    <w:rsid w:val="00BF04B6"/>
    <w:rsid w:val="00BF1DF6"/>
    <w:rsid w:val="00BF7A05"/>
    <w:rsid w:val="00C001E7"/>
    <w:rsid w:val="00C23D26"/>
    <w:rsid w:val="00C26C7B"/>
    <w:rsid w:val="00C27253"/>
    <w:rsid w:val="00C30C88"/>
    <w:rsid w:val="00C310A5"/>
    <w:rsid w:val="00C3310A"/>
    <w:rsid w:val="00C35723"/>
    <w:rsid w:val="00C358AB"/>
    <w:rsid w:val="00C364A2"/>
    <w:rsid w:val="00C3778B"/>
    <w:rsid w:val="00C438D9"/>
    <w:rsid w:val="00C4424A"/>
    <w:rsid w:val="00C51CFF"/>
    <w:rsid w:val="00C525C3"/>
    <w:rsid w:val="00C566F0"/>
    <w:rsid w:val="00C609B7"/>
    <w:rsid w:val="00C654C3"/>
    <w:rsid w:val="00C71151"/>
    <w:rsid w:val="00C749CE"/>
    <w:rsid w:val="00C75DD3"/>
    <w:rsid w:val="00C75F07"/>
    <w:rsid w:val="00C927D0"/>
    <w:rsid w:val="00C941EF"/>
    <w:rsid w:val="00C94270"/>
    <w:rsid w:val="00CA213F"/>
    <w:rsid w:val="00CB3F10"/>
    <w:rsid w:val="00CB400E"/>
    <w:rsid w:val="00CB71CD"/>
    <w:rsid w:val="00CC1B9D"/>
    <w:rsid w:val="00CC3487"/>
    <w:rsid w:val="00CC6F49"/>
    <w:rsid w:val="00CD419C"/>
    <w:rsid w:val="00CD7C7C"/>
    <w:rsid w:val="00CE061D"/>
    <w:rsid w:val="00CE69E4"/>
    <w:rsid w:val="00CE6EBD"/>
    <w:rsid w:val="00CF1A28"/>
    <w:rsid w:val="00CF1AAE"/>
    <w:rsid w:val="00CF22A5"/>
    <w:rsid w:val="00CF5F5A"/>
    <w:rsid w:val="00D024E9"/>
    <w:rsid w:val="00D10405"/>
    <w:rsid w:val="00D1058E"/>
    <w:rsid w:val="00D143C9"/>
    <w:rsid w:val="00D20A99"/>
    <w:rsid w:val="00D26E5A"/>
    <w:rsid w:val="00D3180E"/>
    <w:rsid w:val="00D42320"/>
    <w:rsid w:val="00D4383D"/>
    <w:rsid w:val="00D4418D"/>
    <w:rsid w:val="00D45AC0"/>
    <w:rsid w:val="00D47482"/>
    <w:rsid w:val="00D47B1D"/>
    <w:rsid w:val="00D52830"/>
    <w:rsid w:val="00D5623F"/>
    <w:rsid w:val="00D64F01"/>
    <w:rsid w:val="00D65EB1"/>
    <w:rsid w:val="00D71013"/>
    <w:rsid w:val="00D71850"/>
    <w:rsid w:val="00D742E9"/>
    <w:rsid w:val="00D8007E"/>
    <w:rsid w:val="00D8458B"/>
    <w:rsid w:val="00D85AC3"/>
    <w:rsid w:val="00D8681F"/>
    <w:rsid w:val="00D86ECE"/>
    <w:rsid w:val="00D8763D"/>
    <w:rsid w:val="00D9298F"/>
    <w:rsid w:val="00D96487"/>
    <w:rsid w:val="00D96E5B"/>
    <w:rsid w:val="00DA2EF5"/>
    <w:rsid w:val="00DA4BC4"/>
    <w:rsid w:val="00DA51BE"/>
    <w:rsid w:val="00DB3181"/>
    <w:rsid w:val="00DB4DA0"/>
    <w:rsid w:val="00DB56DA"/>
    <w:rsid w:val="00DB6BAA"/>
    <w:rsid w:val="00DB7B07"/>
    <w:rsid w:val="00DC026A"/>
    <w:rsid w:val="00DC2D78"/>
    <w:rsid w:val="00DC446B"/>
    <w:rsid w:val="00DD08B8"/>
    <w:rsid w:val="00DD29BA"/>
    <w:rsid w:val="00DD424C"/>
    <w:rsid w:val="00DD4F7C"/>
    <w:rsid w:val="00DD5B39"/>
    <w:rsid w:val="00DD7716"/>
    <w:rsid w:val="00DD7EAF"/>
    <w:rsid w:val="00DE0A68"/>
    <w:rsid w:val="00DE0DA9"/>
    <w:rsid w:val="00DE14C6"/>
    <w:rsid w:val="00DE53D2"/>
    <w:rsid w:val="00DF22E4"/>
    <w:rsid w:val="00DF35E6"/>
    <w:rsid w:val="00DF6668"/>
    <w:rsid w:val="00DF6B5F"/>
    <w:rsid w:val="00DF6E5B"/>
    <w:rsid w:val="00E02C7A"/>
    <w:rsid w:val="00E0355C"/>
    <w:rsid w:val="00E07EB7"/>
    <w:rsid w:val="00E1131E"/>
    <w:rsid w:val="00E14484"/>
    <w:rsid w:val="00E15049"/>
    <w:rsid w:val="00E15C59"/>
    <w:rsid w:val="00E1653C"/>
    <w:rsid w:val="00E16A01"/>
    <w:rsid w:val="00E21670"/>
    <w:rsid w:val="00E236E4"/>
    <w:rsid w:val="00E279A6"/>
    <w:rsid w:val="00E33CC6"/>
    <w:rsid w:val="00E340EB"/>
    <w:rsid w:val="00E34B06"/>
    <w:rsid w:val="00E37AE8"/>
    <w:rsid w:val="00E423CE"/>
    <w:rsid w:val="00E43033"/>
    <w:rsid w:val="00E447F7"/>
    <w:rsid w:val="00E47309"/>
    <w:rsid w:val="00E528E3"/>
    <w:rsid w:val="00E5538E"/>
    <w:rsid w:val="00E577DE"/>
    <w:rsid w:val="00E612E6"/>
    <w:rsid w:val="00E6130E"/>
    <w:rsid w:val="00E63C2B"/>
    <w:rsid w:val="00E6557F"/>
    <w:rsid w:val="00E655DE"/>
    <w:rsid w:val="00E6764E"/>
    <w:rsid w:val="00E807B9"/>
    <w:rsid w:val="00E82287"/>
    <w:rsid w:val="00E8626B"/>
    <w:rsid w:val="00E90F98"/>
    <w:rsid w:val="00E93B83"/>
    <w:rsid w:val="00E959C0"/>
    <w:rsid w:val="00EA1250"/>
    <w:rsid w:val="00EA4DC2"/>
    <w:rsid w:val="00EA7AB5"/>
    <w:rsid w:val="00EA7B3E"/>
    <w:rsid w:val="00EB0BFE"/>
    <w:rsid w:val="00EB408D"/>
    <w:rsid w:val="00EC03FD"/>
    <w:rsid w:val="00EC6214"/>
    <w:rsid w:val="00ED08CC"/>
    <w:rsid w:val="00ED135E"/>
    <w:rsid w:val="00ED4B30"/>
    <w:rsid w:val="00ED7EB7"/>
    <w:rsid w:val="00EE15F8"/>
    <w:rsid w:val="00EE3D5A"/>
    <w:rsid w:val="00EE6D60"/>
    <w:rsid w:val="00EE7408"/>
    <w:rsid w:val="00EE7482"/>
    <w:rsid w:val="00EE7B5A"/>
    <w:rsid w:val="00EF0F17"/>
    <w:rsid w:val="00EF1F73"/>
    <w:rsid w:val="00EF4981"/>
    <w:rsid w:val="00EF5EE9"/>
    <w:rsid w:val="00EF63B6"/>
    <w:rsid w:val="00F017BE"/>
    <w:rsid w:val="00F02746"/>
    <w:rsid w:val="00F028B4"/>
    <w:rsid w:val="00F0398C"/>
    <w:rsid w:val="00F045A9"/>
    <w:rsid w:val="00F07360"/>
    <w:rsid w:val="00F07841"/>
    <w:rsid w:val="00F109DD"/>
    <w:rsid w:val="00F11E89"/>
    <w:rsid w:val="00F12ECC"/>
    <w:rsid w:val="00F1310E"/>
    <w:rsid w:val="00F16F6A"/>
    <w:rsid w:val="00F200C1"/>
    <w:rsid w:val="00F20188"/>
    <w:rsid w:val="00F32A46"/>
    <w:rsid w:val="00F34B84"/>
    <w:rsid w:val="00F3743B"/>
    <w:rsid w:val="00F409FD"/>
    <w:rsid w:val="00F44D64"/>
    <w:rsid w:val="00F44E49"/>
    <w:rsid w:val="00F4501E"/>
    <w:rsid w:val="00F478A5"/>
    <w:rsid w:val="00F51096"/>
    <w:rsid w:val="00F60729"/>
    <w:rsid w:val="00F60933"/>
    <w:rsid w:val="00F60D0D"/>
    <w:rsid w:val="00F6131D"/>
    <w:rsid w:val="00F61BDA"/>
    <w:rsid w:val="00F622F1"/>
    <w:rsid w:val="00F65B59"/>
    <w:rsid w:val="00F660E3"/>
    <w:rsid w:val="00F7171A"/>
    <w:rsid w:val="00F8388D"/>
    <w:rsid w:val="00F855D6"/>
    <w:rsid w:val="00F858D2"/>
    <w:rsid w:val="00F874AA"/>
    <w:rsid w:val="00F90F07"/>
    <w:rsid w:val="00F928BF"/>
    <w:rsid w:val="00F94A97"/>
    <w:rsid w:val="00F96177"/>
    <w:rsid w:val="00FA0F5E"/>
    <w:rsid w:val="00FA1C5A"/>
    <w:rsid w:val="00FA5E43"/>
    <w:rsid w:val="00FB0AE3"/>
    <w:rsid w:val="00FB2D7A"/>
    <w:rsid w:val="00FB5376"/>
    <w:rsid w:val="00FB5D22"/>
    <w:rsid w:val="00FC20CC"/>
    <w:rsid w:val="00FD017A"/>
    <w:rsid w:val="00FD02B1"/>
    <w:rsid w:val="00FD3122"/>
    <w:rsid w:val="00FD532C"/>
    <w:rsid w:val="00FE4000"/>
    <w:rsid w:val="00FE58B6"/>
    <w:rsid w:val="00FE6193"/>
    <w:rsid w:val="00FE6CF3"/>
    <w:rsid w:val="00FE6E4A"/>
    <w:rsid w:val="00FE771C"/>
    <w:rsid w:val="00FE781F"/>
    <w:rsid w:val="00FF2074"/>
    <w:rsid w:val="00FF635D"/>
    <w:rsid w:val="00FF6B90"/>
    <w:rsid w:val="00FF6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8DF3C31"/>
  <w15:docId w15:val="{212CDB76-4091-4C2F-B1BD-96C63EF1B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85552"/>
    <w:p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8F6905"/>
    <w:pPr>
      <w:jc w:val="center"/>
    </w:pPr>
    <w:rPr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8F6905"/>
    <w:rPr>
      <w:rFonts w:eastAsia="Times New Roman" w:cs="Times New Roman"/>
      <w:szCs w:val="20"/>
      <w:lang w:val="lt-LT"/>
    </w:rPr>
  </w:style>
  <w:style w:type="paragraph" w:styleId="Porat">
    <w:name w:val="footer"/>
    <w:basedOn w:val="prastasis"/>
    <w:link w:val="PoratDiagrama"/>
    <w:uiPriority w:val="99"/>
    <w:rsid w:val="008F690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F6905"/>
    <w:rPr>
      <w:rFonts w:eastAsia="Times New Roman" w:cs="Times New Roman"/>
      <w:szCs w:val="20"/>
      <w:lang w:val="en-US"/>
    </w:rPr>
  </w:style>
  <w:style w:type="paragraph" w:styleId="Sraopastraipa">
    <w:name w:val="List Paragraph"/>
    <w:basedOn w:val="prastasis"/>
    <w:uiPriority w:val="34"/>
    <w:qFormat/>
    <w:rsid w:val="008F6905"/>
    <w:pPr>
      <w:ind w:left="720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90E5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90E59"/>
    <w:rPr>
      <w:rFonts w:ascii="Tahoma" w:eastAsia="Times New Roman" w:hAnsi="Tahoma" w:cs="Tahoma"/>
      <w:sz w:val="16"/>
      <w:szCs w:val="16"/>
      <w:lang w:val="en-US"/>
    </w:rPr>
  </w:style>
  <w:style w:type="character" w:styleId="Hipersaitas">
    <w:name w:val="Hyperlink"/>
    <w:basedOn w:val="Numatytasispastraiposriftas"/>
    <w:uiPriority w:val="99"/>
    <w:unhideWhenUsed/>
    <w:rsid w:val="00F874AA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F34B8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34B84"/>
    <w:rPr>
      <w:rFonts w:eastAsia="Times New Roman" w:cs="Times New Roman"/>
      <w:szCs w:val="20"/>
      <w:lang w:val="en-US"/>
    </w:rPr>
  </w:style>
  <w:style w:type="paragraph" w:customStyle="1" w:styleId="S1lygis">
    <w:name w:val="_S 1 lygis"/>
    <w:basedOn w:val="prastasis"/>
    <w:rsid w:val="00C749CE"/>
    <w:pPr>
      <w:numPr>
        <w:numId w:val="1"/>
      </w:numPr>
      <w:overflowPunct/>
      <w:autoSpaceDE/>
      <w:autoSpaceDN/>
      <w:adjustRightInd/>
      <w:spacing w:before="240" w:after="240"/>
      <w:textAlignment w:val="auto"/>
    </w:pPr>
    <w:rPr>
      <w:b/>
      <w:szCs w:val="24"/>
      <w:lang w:val="lt-LT" w:eastAsia="lt-LT"/>
    </w:rPr>
  </w:style>
  <w:style w:type="paragraph" w:customStyle="1" w:styleId="S2lygis">
    <w:name w:val="_S 2 lygis"/>
    <w:basedOn w:val="prastasis"/>
    <w:rsid w:val="00C749CE"/>
    <w:pPr>
      <w:numPr>
        <w:ilvl w:val="1"/>
        <w:numId w:val="1"/>
      </w:numPr>
      <w:overflowPunct/>
      <w:autoSpaceDE/>
      <w:autoSpaceDN/>
      <w:adjustRightInd/>
      <w:spacing w:before="120" w:after="120"/>
      <w:jc w:val="both"/>
      <w:textAlignment w:val="auto"/>
    </w:pPr>
    <w:rPr>
      <w:szCs w:val="24"/>
      <w:lang w:val="lt-LT" w:eastAsia="lt-LT"/>
    </w:rPr>
  </w:style>
  <w:style w:type="table" w:styleId="Lentelstinklelis">
    <w:name w:val="Table Grid"/>
    <w:basedOn w:val="prastojilentel"/>
    <w:uiPriority w:val="39"/>
    <w:rsid w:val="00C749CE"/>
    <w:rPr>
      <w:rFonts w:eastAsia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3lygis">
    <w:name w:val="_S 3 lygis"/>
    <w:basedOn w:val="S2lygis"/>
    <w:rsid w:val="00C749CE"/>
    <w:pPr>
      <w:numPr>
        <w:ilvl w:val="2"/>
      </w:numPr>
    </w:pPr>
  </w:style>
  <w:style w:type="paragraph" w:styleId="Puslapioinaostekstas">
    <w:name w:val="footnote text"/>
    <w:basedOn w:val="prastasis"/>
    <w:link w:val="PuslapioinaostekstasDiagrama"/>
    <w:semiHidden/>
    <w:rsid w:val="00A3424C"/>
    <w:pPr>
      <w:overflowPunct/>
      <w:autoSpaceDE/>
      <w:autoSpaceDN/>
      <w:adjustRightInd/>
      <w:textAlignment w:val="auto"/>
    </w:pPr>
    <w:rPr>
      <w:sz w:val="20"/>
      <w:lang w:val="lt-LT" w:eastAsia="lt-LT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A3424C"/>
    <w:rPr>
      <w:rFonts w:eastAsia="Times New Roman" w:cs="Times New Roman"/>
      <w:sz w:val="20"/>
      <w:szCs w:val="20"/>
      <w:lang w:val="lt-LT" w:eastAsia="lt-LT"/>
    </w:rPr>
  </w:style>
  <w:style w:type="character" w:styleId="Puslapioinaosnuoroda">
    <w:name w:val="footnote reference"/>
    <w:semiHidden/>
    <w:rsid w:val="00A3424C"/>
    <w:rPr>
      <w:vertAlign w:val="superscript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D71850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D71850"/>
    <w:rPr>
      <w:rFonts w:eastAsia="Times New Roman" w:cs="Times New Roman"/>
      <w:szCs w:val="20"/>
      <w:lang w:val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F6131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F6131D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F6131D"/>
    <w:rPr>
      <w:rFonts w:eastAsia="Times New Roman" w:cs="Times New Roman"/>
      <w:sz w:val="20"/>
      <w:szCs w:val="20"/>
      <w:lang w:val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6131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6131D"/>
    <w:rPr>
      <w:rFonts w:eastAsia="Times New Roman" w:cs="Times New Roman"/>
      <w:b/>
      <w:bCs/>
      <w:sz w:val="20"/>
      <w:szCs w:val="20"/>
      <w:lang w:val="en-US"/>
    </w:rPr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5074C4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rsid w:val="005074C4"/>
    <w:rPr>
      <w:rFonts w:eastAsia="Times New Roman" w:cs="Times New Roman"/>
      <w:szCs w:val="20"/>
      <w:lang w:val="en-US"/>
    </w:rPr>
  </w:style>
  <w:style w:type="paragraph" w:styleId="Pataisymai">
    <w:name w:val="Revision"/>
    <w:hidden/>
    <w:uiPriority w:val="99"/>
    <w:semiHidden/>
    <w:rsid w:val="004A1E13"/>
    <w:rPr>
      <w:rFonts w:eastAsia="Times New Roman" w:cs="Times New Roman"/>
      <w:szCs w:val="20"/>
      <w:lang w:val="en-US"/>
    </w:rPr>
  </w:style>
  <w:style w:type="character" w:customStyle="1" w:styleId="Other">
    <w:name w:val="Other_"/>
    <w:basedOn w:val="Numatytasispastraiposriftas"/>
    <w:link w:val="Other0"/>
    <w:rsid w:val="005938DB"/>
    <w:rPr>
      <w:rFonts w:ascii="Arial" w:eastAsia="Arial" w:hAnsi="Arial" w:cs="Arial"/>
      <w:sz w:val="20"/>
      <w:szCs w:val="20"/>
    </w:rPr>
  </w:style>
  <w:style w:type="paragraph" w:customStyle="1" w:styleId="Other0">
    <w:name w:val="Other"/>
    <w:basedOn w:val="prastasis"/>
    <w:link w:val="Other"/>
    <w:rsid w:val="005938DB"/>
    <w:pPr>
      <w:widowControl w:val="0"/>
      <w:overflowPunct/>
      <w:autoSpaceDE/>
      <w:autoSpaceDN/>
      <w:adjustRightInd/>
      <w:textAlignment w:val="auto"/>
    </w:pPr>
    <w:rPr>
      <w:rFonts w:ascii="Arial" w:eastAsia="Arial" w:hAnsi="Arial" w:cs="Arial"/>
      <w:sz w:val="20"/>
      <w:lang w:val="en-GB"/>
    </w:rPr>
  </w:style>
  <w:style w:type="paragraph" w:customStyle="1" w:styleId="prastasis1">
    <w:name w:val="Įprastasis1"/>
    <w:rsid w:val="009B01F7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Arial"/>
      <w:sz w:val="22"/>
      <w:lang w:val="en-US"/>
    </w:rPr>
  </w:style>
  <w:style w:type="character" w:customStyle="1" w:styleId="Numatytasispastraiposriftas1">
    <w:name w:val="Numatytasis pastraipos šriftas1"/>
    <w:rsid w:val="009B01F7"/>
  </w:style>
  <w:style w:type="character" w:customStyle="1" w:styleId="Hipersaitas1">
    <w:name w:val="Hipersaitas1"/>
    <w:basedOn w:val="Numatytasispastraiposriftas1"/>
    <w:rsid w:val="009B01F7"/>
    <w:rPr>
      <w:color w:val="0000FF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CC34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nfo@linesa.lt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A66143-6F88-49EC-A8C5-C1402A968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7181</Words>
  <Characters>4094</Characters>
  <Application>Microsoft Office Word</Application>
  <DocSecurity>0</DocSecurity>
  <Lines>34</Lines>
  <Paragraphs>22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Sonata Danielienė</dc:creator>
  <cp:lastModifiedBy>Steponas Navajauskas</cp:lastModifiedBy>
  <cp:revision>6</cp:revision>
  <cp:lastPrinted>2025-03-13T12:15:00Z</cp:lastPrinted>
  <dcterms:created xsi:type="dcterms:W3CDTF">2025-03-13T14:21:00Z</dcterms:created>
  <dcterms:modified xsi:type="dcterms:W3CDTF">2025-03-20T07:02:00Z</dcterms:modified>
</cp:coreProperties>
</file>