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FE9D" w14:textId="77777777" w:rsidR="00CA5444" w:rsidRPr="00FB7F1F" w:rsidRDefault="00CA5444" w:rsidP="00CA544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Projektas</w:t>
      </w:r>
    </w:p>
    <w:p w14:paraId="26E26EE8" w14:textId="77777777" w:rsidR="0078287E" w:rsidRPr="00FB7F1F" w:rsidRDefault="006F0768" w:rsidP="0078287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0"/>
        </w:rPr>
      </w:pPr>
      <w:r w:rsidRPr="00FB7F1F">
        <w:rPr>
          <w:rFonts w:ascii="Times New Roman" w:hAnsi="Times New Roman"/>
          <w:noProof/>
          <w:color w:val="000000" w:themeColor="text1"/>
          <w:sz w:val="24"/>
          <w:szCs w:val="20"/>
          <w:lang w:val="en-US"/>
        </w:rPr>
        <w:drawing>
          <wp:inline distT="0" distB="0" distL="0" distR="0" wp14:anchorId="4D0FA2CF" wp14:editId="6BE5C506">
            <wp:extent cx="457200" cy="533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71A7" w14:textId="77777777" w:rsidR="0078287E" w:rsidRPr="00FB7F1F" w:rsidRDefault="0078287E" w:rsidP="0078287E">
      <w:pPr>
        <w:widowControl w:val="0"/>
        <w:suppressAutoHyphens/>
        <w:spacing w:after="0" w:line="240" w:lineRule="auto"/>
        <w:ind w:left="3600" w:firstLine="720"/>
        <w:rPr>
          <w:rFonts w:ascii="Times New Roman" w:hAnsi="Times New Roman"/>
          <w:color w:val="000000" w:themeColor="text1"/>
          <w:sz w:val="24"/>
          <w:szCs w:val="20"/>
        </w:rPr>
      </w:pPr>
    </w:p>
    <w:p w14:paraId="4CA5F66C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zh-CN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zh-CN"/>
        </w:rPr>
        <w:t>KĖDAINIŲ RAJONO SAVIVALDYBĖS TARYBA</w:t>
      </w:r>
    </w:p>
    <w:p w14:paraId="15EB7683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52E3AF0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SPRENDIMAS</w:t>
      </w:r>
    </w:p>
    <w:p w14:paraId="5997B744" w14:textId="16E4A8AB" w:rsidR="00CA5444" w:rsidRPr="00FB7F1F" w:rsidRDefault="00A85E75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DĖL KĖDAINIŲ RAJONO SAVIVALDYBĖS VISUOM</w:t>
      </w:r>
      <w:r w:rsidR="00AE6AA2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ENĖS SVEIKATOS BIURO 20</w:t>
      </w:r>
      <w:r w:rsidR="00642C6A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AC0003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4</w:t>
      </w: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METŲ </w:t>
      </w:r>
      <w:r w:rsidR="007E77A1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METIN</w:t>
      </w:r>
      <w:r w:rsidR="00A4056B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IŲ</w:t>
      </w:r>
      <w:r w:rsidR="009E1AED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ATASKAIT</w:t>
      </w:r>
      <w:r w:rsidR="00A4056B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Ų</w:t>
      </w:r>
      <w:r w:rsidR="007E77A1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Hlk163222078"/>
      <w:r w:rsidR="007E77A1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RINKINI</w:t>
      </w:r>
      <w:r w:rsidR="00FB3EB2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 PATVIRTINIMO</w:t>
      </w:r>
      <w:bookmarkEnd w:id="0"/>
    </w:p>
    <w:p w14:paraId="2C5EA0BE" w14:textId="77777777" w:rsidR="00156C14" w:rsidRPr="00FB7F1F" w:rsidRDefault="00156C14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5496839" w14:textId="35D9AA79" w:rsidR="00CA5444" w:rsidRPr="00FB7F1F" w:rsidRDefault="00AE6AA2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AC000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C27BC5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m. </w:t>
      </w:r>
      <w:r w:rsidR="00AC000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kovo</w:t>
      </w:r>
      <w:r w:rsidR="0060466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07107">
        <w:rPr>
          <w:rFonts w:ascii="Times New Roman" w:eastAsia="Times New Roman" w:hAnsi="Times New Roman"/>
          <w:color w:val="000000" w:themeColor="text1"/>
          <w:sz w:val="24"/>
          <w:szCs w:val="24"/>
        </w:rPr>
        <w:t>18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5444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d. Nr.</w:t>
      </w:r>
      <w:bookmarkStart w:id="1" w:name="TS11"/>
      <w:r w:rsidR="00CA5444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SP-</w:t>
      </w:r>
      <w:bookmarkEnd w:id="1"/>
      <w:r w:rsidR="00A07107">
        <w:rPr>
          <w:rFonts w:ascii="Times New Roman" w:eastAsia="Times New Roman" w:hAnsi="Times New Roman"/>
          <w:color w:val="000000" w:themeColor="text1"/>
          <w:sz w:val="24"/>
          <w:szCs w:val="24"/>
        </w:rPr>
        <w:t>65</w:t>
      </w:r>
    </w:p>
    <w:p w14:paraId="2C302C53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Kėdainiai</w:t>
      </w:r>
    </w:p>
    <w:p w14:paraId="4F2128EB" w14:textId="77777777" w:rsidR="00CA5444" w:rsidRPr="00FB7F1F" w:rsidRDefault="00CA5444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62BA520" w14:textId="77777777" w:rsidR="00CA5444" w:rsidRPr="00FB7F1F" w:rsidRDefault="00CA5444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A6A9E38" w14:textId="6D48EE8D" w:rsidR="00AC0003" w:rsidRPr="00FB7F1F" w:rsidRDefault="00CA5444" w:rsidP="00AC000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Vadovaudamasi 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Lietuvos Respublikos vietos savivaldos įstatymo </w:t>
      </w:r>
      <w:r w:rsidR="00D47F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15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straipsni</w:t>
      </w:r>
      <w:r w:rsidR="00D47F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="00BD3EE6" w:rsidRPr="00FB7F1F">
        <w:rPr>
          <w:color w:val="000000" w:themeColor="text1"/>
        </w:rPr>
        <w:t xml:space="preserve"> </w:t>
      </w:r>
      <w:r w:rsidR="00BD3EE6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3 dalies 1 punk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tu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0D0340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Lietuvos Respublikos viešojo sektoriaus atskaitomybės įstatymo 6 straipsnio 1 dalimi, 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Kėdainių rajono savivaldybės taryba</w:t>
      </w:r>
      <w:r w:rsidR="0060466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A07107">
        <w:rPr>
          <w:rFonts w:ascii="Times New Roman" w:eastAsia="Times New Roman" w:hAnsi="Times New Roman"/>
          <w:color w:val="000000" w:themeColor="text1"/>
          <w:spacing w:val="80"/>
          <w:sz w:val="24"/>
          <w:szCs w:val="24"/>
        </w:rPr>
        <w:t>nusprendži</w:t>
      </w:r>
      <w:r w:rsidRPr="00FB7F1F">
        <w:rPr>
          <w:rFonts w:ascii="Times New Roman" w:eastAsia="Times New Roman" w:hAnsi="Times New Roman"/>
          <w:color w:val="000000" w:themeColor="text1"/>
          <w:spacing w:val="20"/>
          <w:sz w:val="24"/>
          <w:szCs w:val="24"/>
        </w:rPr>
        <w:t>a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  <w:r w:rsidR="006C4FB3" w:rsidRPr="00FB7F1F">
        <w:rPr>
          <w:color w:val="000000" w:themeColor="text1"/>
        </w:rPr>
        <w:t xml:space="preserve"> </w:t>
      </w:r>
      <w:r w:rsidR="006C4FB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22E96BB" w14:textId="554A29F1" w:rsidR="00E72FED" w:rsidRDefault="00AC0003" w:rsidP="00E72FE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1.</w:t>
      </w:r>
      <w:r w:rsidR="00E72FE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Patvirtinti</w:t>
      </w:r>
      <w:r w:rsidR="006C4FB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Kėdainių rajono savivaldybės visuom</w:t>
      </w:r>
      <w:r w:rsidR="00D05C37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enės sveikatos </w:t>
      </w:r>
      <w:r w:rsidR="0078287E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biuro 20</w:t>
      </w:r>
      <w:r w:rsidR="00642C6A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metų 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metin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ių</w:t>
      </w:r>
      <w:r w:rsidR="009E1A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ataskait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ų</w:t>
      </w:r>
      <w:r w:rsidR="00D47FED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rinkin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į</w:t>
      </w:r>
      <w:r w:rsidR="000D424F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(pridedama)</w:t>
      </w:r>
      <w:r w:rsidR="00E72FE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0A139E6" w14:textId="3A7D968C" w:rsidR="00642C6A" w:rsidRPr="00E72FED" w:rsidRDefault="00AC0003" w:rsidP="00E72FE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E72F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B7F1F">
        <w:rPr>
          <w:rFonts w:ascii="Times New Roman" w:hAnsi="Times New Roman"/>
          <w:color w:val="000000" w:themeColor="text1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Pr="00FB7F1F">
        <w:rPr>
          <w:rFonts w:ascii="Times New Roman" w:hAnsi="Times New Roman"/>
          <w:color w:val="000000" w:themeColor="text1"/>
          <w:sz w:val="24"/>
          <w:szCs w:val="24"/>
        </w:rPr>
        <w:t>LT-</w:t>
      </w:r>
      <w:bookmarkEnd w:id="2"/>
      <w:r w:rsidRPr="00FB7F1F">
        <w:rPr>
          <w:rFonts w:ascii="Times New Roman" w:hAnsi="Times New Roman"/>
          <w:color w:val="000000" w:themeColor="text1"/>
          <w:sz w:val="24"/>
          <w:szCs w:val="24"/>
        </w:rPr>
        <w:t xml:space="preserve">57288 Kėdainiai) Lietuvos </w:t>
      </w:r>
      <w:r w:rsidR="00E72FED">
        <w:rPr>
          <w:rFonts w:ascii="Times New Roman" w:hAnsi="Times New Roman"/>
          <w:color w:val="000000" w:themeColor="text1"/>
          <w:sz w:val="24"/>
          <w:szCs w:val="24"/>
        </w:rPr>
        <w:t xml:space="preserve">Respublikos </w:t>
      </w:r>
      <w:r w:rsidRPr="00FB7F1F">
        <w:rPr>
          <w:rFonts w:ascii="Times New Roman" w:hAnsi="Times New Roman"/>
          <w:color w:val="000000" w:themeColor="text1"/>
          <w:sz w:val="24"/>
          <w:szCs w:val="24"/>
        </w:rPr>
        <w:t xml:space="preserve">viešojo administravimo įstatymo nustatyta tvarka arba  </w:t>
      </w:r>
      <w:bookmarkStart w:id="3" w:name="_Hlk192162997"/>
      <w:r w:rsidRPr="00FB7F1F">
        <w:rPr>
          <w:rFonts w:ascii="Times New Roman" w:hAnsi="Times New Roman"/>
          <w:color w:val="000000" w:themeColor="text1"/>
          <w:sz w:val="24"/>
          <w:szCs w:val="24"/>
        </w:rPr>
        <w:t xml:space="preserve">Lietuvos administracinių ginčų komisijos </w:t>
      </w:r>
      <w:bookmarkEnd w:id="3"/>
      <w:r w:rsidRPr="00FB7F1F">
        <w:rPr>
          <w:rFonts w:ascii="Times New Roman" w:hAnsi="Times New Roman"/>
          <w:color w:val="000000" w:themeColor="text1"/>
          <w:sz w:val="24"/>
          <w:szCs w:val="24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FB7F1F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</w:rPr>
          <w:t>https://e.teismas.lt</w:t>
        </w:r>
      </w:hyperlink>
      <w:r w:rsidRPr="00FB7F1F">
        <w:rPr>
          <w:rFonts w:ascii="Times New Roman" w:hAnsi="Times New Roman"/>
          <w:color w:val="000000" w:themeColor="text1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436E187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E53DDAE" w14:textId="77777777" w:rsidR="00740BF6" w:rsidRDefault="00740BF6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86DE3C8" w14:textId="77777777" w:rsidR="00A07107" w:rsidRPr="00FB7F1F" w:rsidRDefault="00A07107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2D41FCF" w14:textId="64B42748" w:rsidR="00CA5444" w:rsidRPr="00FB7F1F" w:rsidRDefault="00D47FED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5444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Savivaldybės meras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14:paraId="4ED5409C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61C769D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CFF4BFC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912F26B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6EAADB2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4162954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711F3E9" w14:textId="77777777" w:rsidR="006C59D9" w:rsidRDefault="006C59D9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</w:p>
    <w:p w14:paraId="25B020BB" w14:textId="77777777" w:rsidR="00A07107" w:rsidRDefault="00A07107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br w:type="page"/>
      </w:r>
    </w:p>
    <w:p w14:paraId="4EC83E4D" w14:textId="6DD87FEA" w:rsidR="00CA5444" w:rsidRPr="00FB7F1F" w:rsidRDefault="00CA5444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lastRenderedPageBreak/>
        <w:t>Kėdainių rajono savivaldybės tarybai</w:t>
      </w:r>
    </w:p>
    <w:p w14:paraId="730ADDD2" w14:textId="77777777" w:rsidR="00CA5444" w:rsidRPr="00FB7F1F" w:rsidRDefault="00CA5444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</w:p>
    <w:p w14:paraId="02ECB6EE" w14:textId="77777777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AIŠKINAMASIS RAŠTAS</w:t>
      </w:r>
    </w:p>
    <w:p w14:paraId="4E3282D4" w14:textId="5DD2A111" w:rsidR="00CA5444" w:rsidRDefault="005443B6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DĖL KĖDAINIŲ RAJONO SAVIVALDYBĖS VISUOM</w:t>
      </w:r>
      <w:r w:rsidR="00AE6AA2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ENĖS SVEIKATOS BIURO 20</w:t>
      </w:r>
      <w:r w:rsidR="00642C6A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2</w:t>
      </w:r>
      <w:r w:rsidR="00952858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4</w:t>
      </w:r>
      <w:r w:rsidR="00D56930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 xml:space="preserve">METŲ </w:t>
      </w:r>
      <w:r w:rsidR="00A4056B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METIN</w:t>
      </w:r>
      <w:r w:rsidR="00FB3EB2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IŲ</w:t>
      </w:r>
      <w:r w:rsidR="00A4056B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 xml:space="preserve"> ATASKAITŲ</w:t>
      </w:r>
      <w:r w:rsidR="00FB3EB2"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 xml:space="preserve"> RINKINIO PATVIRTINIMO</w:t>
      </w:r>
    </w:p>
    <w:p w14:paraId="5EEBEEB8" w14:textId="77777777" w:rsidR="00A07107" w:rsidRPr="00FB7F1F" w:rsidRDefault="00A07107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</w:pPr>
    </w:p>
    <w:p w14:paraId="02D1EBF8" w14:textId="2271CAF3" w:rsidR="00CA5444" w:rsidRPr="00FB7F1F" w:rsidRDefault="00AE6AA2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202</w:t>
      </w:r>
      <w:r w:rsidR="0038641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5</w:t>
      </w:r>
      <w:r w:rsidR="00CC0C15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-0</w:t>
      </w:r>
      <w:r w:rsidR="00952858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3</w:t>
      </w:r>
      <w:r w:rsidR="00CC0C15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-</w:t>
      </w:r>
    </w:p>
    <w:p w14:paraId="4A563141" w14:textId="31E69D4D" w:rsidR="00CA5444" w:rsidRPr="00FB7F1F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Kėdainiai</w:t>
      </w:r>
    </w:p>
    <w:p w14:paraId="772D5F3F" w14:textId="77777777" w:rsidR="00952858" w:rsidRPr="00FB7F1F" w:rsidRDefault="00952858" w:rsidP="00CA54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</w:p>
    <w:p w14:paraId="67AC723D" w14:textId="77777777" w:rsidR="00CA5444" w:rsidRPr="00FB7F1F" w:rsidRDefault="00CA5444" w:rsidP="00CA5444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14"/>
          <w:szCs w:val="24"/>
          <w:lang w:eastAsia="lt-LT"/>
        </w:rPr>
      </w:pPr>
    </w:p>
    <w:p w14:paraId="5DA78705" w14:textId="77777777" w:rsidR="00CA5444" w:rsidRPr="00FB7F1F" w:rsidRDefault="00CA5444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Parengto sprendimo projekto tikslai:</w:t>
      </w:r>
    </w:p>
    <w:p w14:paraId="7EF3A421" w14:textId="393BAE0D" w:rsidR="00CA5444" w:rsidRPr="00FB7F1F" w:rsidRDefault="007C7AB9" w:rsidP="00CB12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atvirtinti</w:t>
      </w:r>
      <w:r w:rsidR="009F6096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Kėdainių rajono savivaldybės visuomenės svei</w:t>
      </w:r>
      <w:r w:rsidR="00AE6AA2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katos biuro 20</w:t>
      </w:r>
      <w:r w:rsidR="00642C6A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2</w:t>
      </w:r>
      <w:r w:rsidR="00952858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4</w:t>
      </w:r>
      <w:r w:rsidR="009F6096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m</w:t>
      </w:r>
      <w:r w:rsidR="00D56930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etų</w:t>
      </w:r>
      <w:r w:rsidR="009F6096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metin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ių</w:t>
      </w:r>
      <w:r w:rsidR="009F6096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ataskait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ų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rinkin</w:t>
      </w:r>
      <w:r w:rsidR="00FB3EB2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į</w:t>
      </w:r>
      <w:r w:rsidR="009F6096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. </w:t>
      </w:r>
    </w:p>
    <w:p w14:paraId="63EC739B" w14:textId="77777777" w:rsidR="00CA5444" w:rsidRPr="00FB7F1F" w:rsidRDefault="00CA5444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Sprendimo projekto esmė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, </w:t>
      </w: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 xml:space="preserve">rengimo priežastys ir motyvai: </w:t>
      </w:r>
    </w:p>
    <w:p w14:paraId="20730EE1" w14:textId="73BFF89C" w:rsidR="00413253" w:rsidRPr="00FB7F1F" w:rsidRDefault="007C7AB9" w:rsidP="00AC6316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952858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m. Kėdainių rajono savivaldybės </w:t>
      </w:r>
      <w:r w:rsidR="00C177AF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visuomenės sveikatos biuro </w:t>
      </w:r>
      <w:r w:rsidR="00AC6316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(toliau – Kėdainių VSB) 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metin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ių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ataskait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ų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rinkinys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parengta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ir teikiama</w:t>
      </w:r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vadovaujantis </w:t>
      </w:r>
      <w:bookmarkStart w:id="4" w:name="_Hlk128145331"/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Lietuvos Respublikos vietos savivaldos įstatymo </w:t>
      </w:r>
      <w:bookmarkEnd w:id="4"/>
      <w:r w:rsidR="007E77A1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15 straipsnio 1 punktu</w:t>
      </w:r>
      <w:r w:rsidR="008C4C9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1325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Lietuvos Respublikos viešojo sektoriaus atskaitomybės įstatym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="00413253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6 straipsni</w:t>
      </w:r>
      <w:r w:rsidR="000D0340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o 1 dalimi</w:t>
      </w:r>
      <w:r w:rsidR="008C4C9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bookmarkStart w:id="5" w:name="_Hlk163478470"/>
    </w:p>
    <w:bookmarkEnd w:id="5"/>
    <w:p w14:paraId="0AE78A58" w14:textId="1AC88C24" w:rsidR="007C7AB9" w:rsidRPr="00FB7F1F" w:rsidRDefault="007E77A1" w:rsidP="007E77A1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Metin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ių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taskait</w:t>
      </w:r>
      <w:r w:rsidR="00A4056B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ų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rinkinyje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pateikti Kėdainių rajono savivaldybės visuomenės sveikatos biuro 202</w:t>
      </w:r>
      <w:r w:rsidR="009457AE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m. veiklos rezultatai, tiesiogiai susiję </w:t>
      </w:r>
      <w:r w:rsidR="004D12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su </w:t>
      </w:r>
      <w:r w:rsidR="007C7AB9" w:rsidRPr="00FB7F1F">
        <w:rPr>
          <w:rFonts w:ascii="Times New Roman" w:eastAsia="Times New Roman" w:hAnsi="Times New Roman"/>
          <w:color w:val="000000" w:themeColor="text1"/>
          <w:sz w:val="24"/>
          <w:szCs w:val="24"/>
        </w:rPr>
        <w:t>funkcijų vykdymu.</w:t>
      </w:r>
    </w:p>
    <w:p w14:paraId="28F76156" w14:textId="77777777" w:rsidR="00CA5444" w:rsidRPr="00FB7F1F" w:rsidRDefault="00CA5444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Lėšų poreikis (jeigu sprendimui įgyvendinti reikalingos lėšos):</w:t>
      </w:r>
    </w:p>
    <w:p w14:paraId="355DDA2A" w14:textId="77777777" w:rsidR="00CA5444" w:rsidRPr="00FB7F1F" w:rsidRDefault="00CA5444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-</w:t>
      </w:r>
    </w:p>
    <w:p w14:paraId="6C874BE5" w14:textId="77777777" w:rsidR="00CA5444" w:rsidRPr="00FB7F1F" w:rsidRDefault="00CA5444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t-LT"/>
        </w:rPr>
        <w:t>Laukiami rezultatai:</w:t>
      </w:r>
    </w:p>
    <w:p w14:paraId="1D776F17" w14:textId="01313794" w:rsidR="009F6096" w:rsidRPr="00FB7F1F" w:rsidRDefault="00C4486F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Atsižvelgiant į šiuo metu galiojančių  teisės aktų nuostatas, </w:t>
      </w:r>
      <w:r w:rsidR="00C538A1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Kėdainių rajono s</w:t>
      </w:r>
      <w:r w:rsidR="009F6096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avivaldybės visuomenės sveikatos biuro vadovas atsiskaitys už įstaigos veiklą. </w:t>
      </w:r>
    </w:p>
    <w:p w14:paraId="582DD725" w14:textId="77777777" w:rsidR="00C538A1" w:rsidRPr="00FB7F1F" w:rsidRDefault="00C538A1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16"/>
          <w:szCs w:val="24"/>
          <w:lang w:eastAsia="lt-LT"/>
        </w:rPr>
      </w:pPr>
    </w:p>
    <w:p w14:paraId="09ED8DF7" w14:textId="77777777" w:rsidR="00CA5444" w:rsidRPr="00FB7F1F" w:rsidRDefault="00CA5444" w:rsidP="00CB1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B7F1F" w:rsidRPr="00FB7F1F" w14:paraId="43D65904" w14:textId="77777777" w:rsidTr="00363C40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F094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95248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B7F1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FB7F1F" w:rsidRPr="00FB7F1F" w14:paraId="761FE046" w14:textId="77777777" w:rsidTr="00363C40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C586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5BB4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FB7F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0CF" w14:textId="77777777" w:rsidR="00CA5444" w:rsidRPr="00FB7F1F" w:rsidRDefault="00CA5444" w:rsidP="00CA544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lt-LT"/>
              </w:rPr>
              <w:t>Neigiamas poveikis</w:t>
            </w:r>
          </w:p>
          <w:p w14:paraId="301A2590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FB7F1F" w:rsidRPr="00FB7F1F" w14:paraId="553536F6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CAE6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C1EE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245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55C64B04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6BFB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7C9C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366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797E6430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8C5ED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D709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481D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756D61C3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6759C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9200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E9E9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5528222F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790B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093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C603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4938D1BC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40D7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D5E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354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7622A463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F96F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CC85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92B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291E3B48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6E37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FE62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DD9B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7D5C61EF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506F0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C722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1B2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  <w:tr w:rsidR="00FB7F1F" w:rsidRPr="00FB7F1F" w14:paraId="3D78807C" w14:textId="77777777" w:rsidTr="00363C4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F779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  <w:r w:rsidRPr="00FB7F1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B4B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FA06" w14:textId="77777777" w:rsidR="00CA5444" w:rsidRPr="00FB7F1F" w:rsidRDefault="00CA5444" w:rsidP="00CA544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lo-LA"/>
              </w:rPr>
            </w:pPr>
          </w:p>
        </w:tc>
      </w:tr>
    </w:tbl>
    <w:p w14:paraId="52E5F9C0" w14:textId="77777777" w:rsidR="00CA5444" w:rsidRPr="00FB7F1F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bidi="lo-LA"/>
        </w:rPr>
      </w:pPr>
      <w:r w:rsidRPr="00FB7F1F">
        <w:rPr>
          <w:rFonts w:ascii="Times New Roman" w:eastAsia="Times New Roman" w:hAnsi="Times New Roman"/>
          <w:b/>
          <w:color w:val="000000" w:themeColor="text1"/>
          <w:sz w:val="20"/>
          <w:szCs w:val="20"/>
          <w:lang w:bidi="lo-LA"/>
        </w:rPr>
        <w:t>*</w:t>
      </w:r>
      <w:r w:rsidRPr="00FB7F1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t-LT"/>
        </w:rPr>
        <w:t xml:space="preserve"> Numatomo teisinio reguliavimo poveikio vertinimas atliekamas r</w:t>
      </w:r>
      <w:r w:rsidRPr="00FB7F1F">
        <w:rPr>
          <w:rFonts w:ascii="Times New Roman" w:eastAsia="Times New Roman" w:hAnsi="Times New Roman"/>
          <w:color w:val="000000" w:themeColor="text1"/>
          <w:sz w:val="20"/>
          <w:szCs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FB7F1F">
        <w:rPr>
          <w:rFonts w:ascii="Times New Roman" w:eastAsia="Times New Roman" w:hAnsi="Times New Roman"/>
          <w:color w:val="000000" w:themeColor="text1"/>
          <w:sz w:val="20"/>
          <w:szCs w:val="20"/>
          <w:lang w:bidi="lo-LA"/>
        </w:rPr>
        <w:t xml:space="preserve"> </w:t>
      </w:r>
      <w:r w:rsidRPr="00FB7F1F">
        <w:rPr>
          <w:rFonts w:ascii="Times New Roman" w:eastAsia="Times New Roman" w:hAnsi="Times New Roman"/>
          <w:color w:val="000000" w:themeColor="text1"/>
          <w:sz w:val="20"/>
          <w:szCs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BAB1962" w14:textId="17B13CB6" w:rsidR="00CA5444" w:rsidRDefault="00CA5444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</w:p>
    <w:p w14:paraId="0572C320" w14:textId="77777777" w:rsidR="002E023D" w:rsidRPr="00FB7F1F" w:rsidRDefault="002E023D" w:rsidP="00CA544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</w:p>
    <w:p w14:paraId="7E9EAB6E" w14:textId="77777777" w:rsidR="00A85E75" w:rsidRPr="00FB7F1F" w:rsidRDefault="00A85E75" w:rsidP="00A85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Kėdainių rajono savivaldybės administracijos </w:t>
      </w:r>
    </w:p>
    <w:p w14:paraId="7ADEB696" w14:textId="35FEA9B4" w:rsidR="00CA5444" w:rsidRPr="00FB7F1F" w:rsidRDefault="009457AE" w:rsidP="00A85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patarėja </w:t>
      </w:r>
      <w:r w:rsidR="00A85E75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(s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veikatos reikalų koordinatorė</w:t>
      </w:r>
      <w:r w:rsidR="00A85E75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) </w:t>
      </w:r>
      <w:r w:rsidR="00A85E75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</w:r>
      <w:r w:rsidR="00A85E75"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  <w:t xml:space="preserve">           </w:t>
      </w:r>
      <w:r w:rsidRPr="00FB7F1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    Vilija Pipirienė</w:t>
      </w:r>
    </w:p>
    <w:sectPr w:rsidR="00CA5444" w:rsidRPr="00FB7F1F" w:rsidSect="00A071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418"/>
    <w:multiLevelType w:val="hybridMultilevel"/>
    <w:tmpl w:val="C04CD412"/>
    <w:lvl w:ilvl="0" w:tplc="94EE1C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752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4"/>
    <w:rsid w:val="000416EE"/>
    <w:rsid w:val="00090931"/>
    <w:rsid w:val="000D0340"/>
    <w:rsid w:val="000D424F"/>
    <w:rsid w:val="001157D4"/>
    <w:rsid w:val="0011764E"/>
    <w:rsid w:val="00156C14"/>
    <w:rsid w:val="002025DE"/>
    <w:rsid w:val="0022559C"/>
    <w:rsid w:val="002E023D"/>
    <w:rsid w:val="00345132"/>
    <w:rsid w:val="00363C40"/>
    <w:rsid w:val="00386413"/>
    <w:rsid w:val="003B18B0"/>
    <w:rsid w:val="00400E78"/>
    <w:rsid w:val="00413253"/>
    <w:rsid w:val="00453266"/>
    <w:rsid w:val="004D12BF"/>
    <w:rsid w:val="004E52B6"/>
    <w:rsid w:val="005363A3"/>
    <w:rsid w:val="005443B6"/>
    <w:rsid w:val="00581728"/>
    <w:rsid w:val="005E16D6"/>
    <w:rsid w:val="0060177A"/>
    <w:rsid w:val="0060466D"/>
    <w:rsid w:val="00642C6A"/>
    <w:rsid w:val="00677C6E"/>
    <w:rsid w:val="006C4FB3"/>
    <w:rsid w:val="006C59D9"/>
    <w:rsid w:val="006F0768"/>
    <w:rsid w:val="00705B2B"/>
    <w:rsid w:val="00711CE6"/>
    <w:rsid w:val="00740BF6"/>
    <w:rsid w:val="0076367C"/>
    <w:rsid w:val="0078287E"/>
    <w:rsid w:val="007C7AB9"/>
    <w:rsid w:val="007E77A1"/>
    <w:rsid w:val="008C4C99"/>
    <w:rsid w:val="00933E4F"/>
    <w:rsid w:val="009457AE"/>
    <w:rsid w:val="00952858"/>
    <w:rsid w:val="00961B34"/>
    <w:rsid w:val="00982FD1"/>
    <w:rsid w:val="00992039"/>
    <w:rsid w:val="00994251"/>
    <w:rsid w:val="009E1AED"/>
    <w:rsid w:val="009E2D15"/>
    <w:rsid w:val="009F6096"/>
    <w:rsid w:val="00A07107"/>
    <w:rsid w:val="00A3770E"/>
    <w:rsid w:val="00A4056B"/>
    <w:rsid w:val="00A51FA3"/>
    <w:rsid w:val="00A85E75"/>
    <w:rsid w:val="00AC0003"/>
    <w:rsid w:val="00AC6316"/>
    <w:rsid w:val="00AE6AA2"/>
    <w:rsid w:val="00B14E7C"/>
    <w:rsid w:val="00BB3980"/>
    <w:rsid w:val="00BC0FE4"/>
    <w:rsid w:val="00BD3EE6"/>
    <w:rsid w:val="00BF2220"/>
    <w:rsid w:val="00C156FF"/>
    <w:rsid w:val="00C177AF"/>
    <w:rsid w:val="00C27BC5"/>
    <w:rsid w:val="00C4486F"/>
    <w:rsid w:val="00C538A1"/>
    <w:rsid w:val="00CA5444"/>
    <w:rsid w:val="00CB1264"/>
    <w:rsid w:val="00CC0C15"/>
    <w:rsid w:val="00CC4D2F"/>
    <w:rsid w:val="00D05C37"/>
    <w:rsid w:val="00D47FED"/>
    <w:rsid w:val="00D56930"/>
    <w:rsid w:val="00D61CF2"/>
    <w:rsid w:val="00D77DB1"/>
    <w:rsid w:val="00DD08B7"/>
    <w:rsid w:val="00E215EB"/>
    <w:rsid w:val="00E72FED"/>
    <w:rsid w:val="00F54D44"/>
    <w:rsid w:val="00F7310C"/>
    <w:rsid w:val="00FB3EB2"/>
    <w:rsid w:val="00F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E18B"/>
  <w15:docId w15:val="{3F466F4B-E4AB-4461-BDE6-C6FF977E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4FB3"/>
    <w:rPr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7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77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770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77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770E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0E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7C7AB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A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2021-03-09T06:23:00Z</cp:lastPrinted>
  <dcterms:created xsi:type="dcterms:W3CDTF">2025-03-12T13:10:00Z</dcterms:created>
  <dcterms:modified xsi:type="dcterms:W3CDTF">2025-03-18T08:49:00Z</dcterms:modified>
</cp:coreProperties>
</file>