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667F" w14:textId="3D30D8F0" w:rsidR="007C7A12" w:rsidRPr="00B71139" w:rsidRDefault="002D52F5" w:rsidP="00B71139">
      <w:pPr>
        <w:jc w:val="right"/>
        <w:rPr>
          <w:b/>
          <w:bCs/>
        </w:rPr>
      </w:pPr>
      <w:r w:rsidRPr="00B71139">
        <w:rPr>
          <w:b/>
          <w:bCs/>
        </w:rPr>
        <w:t>Projektas</w:t>
      </w:r>
    </w:p>
    <w:p w14:paraId="6AAFF97D" w14:textId="3B56BF74" w:rsidR="007C7A12" w:rsidRPr="00B71139" w:rsidRDefault="00041618" w:rsidP="00B71139">
      <w:pPr>
        <w:jc w:val="center"/>
      </w:pPr>
      <w:r w:rsidRPr="00B71139">
        <w:object w:dxaOrig="1346" w:dyaOrig="673" w14:anchorId="70959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8" o:title=""/>
          </v:shape>
          <o:OLEObject Type="Embed" ProgID="Imaging.Document" ShapeID="_x0000_i1025" DrawAspect="Content" ObjectID="_1803815880" r:id="rId9"/>
        </w:object>
      </w:r>
    </w:p>
    <w:p w14:paraId="09FBA6B3" w14:textId="77777777" w:rsidR="0038749F" w:rsidRPr="00B71139" w:rsidRDefault="0038749F" w:rsidP="00B71139">
      <w:pPr>
        <w:jc w:val="center"/>
        <w:rPr>
          <w:sz w:val="28"/>
        </w:rPr>
      </w:pPr>
    </w:p>
    <w:p w14:paraId="7C032B10" w14:textId="77777777" w:rsidR="007C7A12" w:rsidRPr="00B71139" w:rsidRDefault="00041618" w:rsidP="00B71139">
      <w:pPr>
        <w:jc w:val="center"/>
      </w:pPr>
      <w:r w:rsidRPr="00B71139">
        <w:rPr>
          <w:b/>
        </w:rPr>
        <w:t>KĖDAINIŲ RAJONO SAVIVALDYBĖS</w:t>
      </w:r>
      <w:r w:rsidRPr="00B71139">
        <w:t xml:space="preserve"> </w:t>
      </w:r>
      <w:r w:rsidRPr="00B71139">
        <w:rPr>
          <w:b/>
        </w:rPr>
        <w:t>TARYBA</w:t>
      </w:r>
      <w:r w:rsidRPr="00B71139">
        <w:t xml:space="preserve">   </w:t>
      </w:r>
    </w:p>
    <w:p w14:paraId="20981248" w14:textId="77777777" w:rsidR="007C7A12" w:rsidRPr="00B71139" w:rsidRDefault="007C7A12" w:rsidP="00B71139">
      <w:pPr>
        <w:jc w:val="center"/>
      </w:pPr>
    </w:p>
    <w:p w14:paraId="0502053D" w14:textId="77777777" w:rsidR="007C7A12" w:rsidRPr="00B71139" w:rsidRDefault="00041618" w:rsidP="00B71139">
      <w:pPr>
        <w:jc w:val="center"/>
        <w:rPr>
          <w:b/>
        </w:rPr>
      </w:pPr>
      <w:r w:rsidRPr="00B71139">
        <w:rPr>
          <w:b/>
        </w:rPr>
        <w:t>SPRENDIMAS</w:t>
      </w:r>
    </w:p>
    <w:p w14:paraId="398FA7AA" w14:textId="77777777" w:rsidR="007C7A12" w:rsidRPr="00B71139" w:rsidRDefault="00041618" w:rsidP="00B71139">
      <w:pPr>
        <w:jc w:val="center"/>
        <w:rPr>
          <w:b/>
          <w:bCs/>
          <w:szCs w:val="24"/>
        </w:rPr>
      </w:pPr>
      <w:r w:rsidRPr="00B71139">
        <w:rPr>
          <w:b/>
          <w:bCs/>
          <w:szCs w:val="24"/>
        </w:rPr>
        <w:t>DĖL KĖDAINIŲ RAJONO SAVIVALDYBĖS TARYBOS 2022 M. SPALIO 28 D. SPRENDIMO NR. TS-273 „</w:t>
      </w:r>
      <w:r w:rsidRPr="00B71139">
        <w:rPr>
          <w:b/>
          <w:szCs w:val="24"/>
        </w:rPr>
        <w:t>DĖL KĖDAINIŲ RAJONO SAVIVALDYBĖS INFRASTRUKTŪROS PLĖTROS ĮMOKOS TARIFŲ PATVIRTINIMO</w:t>
      </w:r>
      <w:r w:rsidRPr="00B71139">
        <w:rPr>
          <w:b/>
          <w:bCs/>
          <w:szCs w:val="24"/>
        </w:rPr>
        <w:t>“ PAKEITIMO</w:t>
      </w:r>
    </w:p>
    <w:p w14:paraId="571FE891" w14:textId="77777777" w:rsidR="00041618" w:rsidRPr="00B71139" w:rsidRDefault="00041618" w:rsidP="00B71139">
      <w:pPr>
        <w:jc w:val="center"/>
        <w:rPr>
          <w:b/>
          <w:bCs/>
          <w:szCs w:val="24"/>
        </w:rPr>
      </w:pPr>
    </w:p>
    <w:p w14:paraId="7E29EB46" w14:textId="278EDDA4" w:rsidR="007C7A12" w:rsidRPr="00B71139" w:rsidRDefault="00523CCA" w:rsidP="00B71139">
      <w:pPr>
        <w:jc w:val="center"/>
        <w:rPr>
          <w:szCs w:val="24"/>
        </w:rPr>
      </w:pPr>
      <w:r w:rsidRPr="00B71139">
        <w:rPr>
          <w:szCs w:val="24"/>
          <w:lang w:eastAsia="lt-LT"/>
        </w:rPr>
        <w:t xml:space="preserve">2025 </w:t>
      </w:r>
      <w:r w:rsidR="00041618" w:rsidRPr="00B71139">
        <w:rPr>
          <w:szCs w:val="24"/>
          <w:lang w:eastAsia="lt-LT"/>
        </w:rPr>
        <w:t>m</w:t>
      </w:r>
      <w:r w:rsidR="00C35D4F" w:rsidRPr="00B71139">
        <w:rPr>
          <w:szCs w:val="24"/>
          <w:lang w:eastAsia="lt-LT"/>
        </w:rPr>
        <w:t xml:space="preserve"> </w:t>
      </w:r>
      <w:r w:rsidR="0038749F" w:rsidRPr="00B71139">
        <w:rPr>
          <w:szCs w:val="24"/>
          <w:lang w:eastAsia="lt-LT"/>
        </w:rPr>
        <w:t>kovo</w:t>
      </w:r>
      <w:r w:rsidR="00B71139" w:rsidRPr="00B71139">
        <w:rPr>
          <w:szCs w:val="24"/>
          <w:lang w:eastAsia="lt-LT"/>
        </w:rPr>
        <w:t xml:space="preserve"> 18 </w:t>
      </w:r>
      <w:r w:rsidR="00041618" w:rsidRPr="00B71139">
        <w:rPr>
          <w:szCs w:val="24"/>
          <w:lang w:eastAsia="lt-LT"/>
        </w:rPr>
        <w:t xml:space="preserve">d. Nr. </w:t>
      </w:r>
      <w:r w:rsidR="002D52F5" w:rsidRPr="00B71139">
        <w:rPr>
          <w:szCs w:val="24"/>
          <w:lang w:eastAsia="lt-LT"/>
        </w:rPr>
        <w:t>SP-</w:t>
      </w:r>
      <w:r w:rsidR="00B71139" w:rsidRPr="00B71139">
        <w:rPr>
          <w:szCs w:val="24"/>
          <w:lang w:eastAsia="lt-LT"/>
        </w:rPr>
        <w:t>75</w:t>
      </w:r>
    </w:p>
    <w:p w14:paraId="2933CC26" w14:textId="77777777" w:rsidR="00041618" w:rsidRPr="00B71139" w:rsidRDefault="00041618" w:rsidP="00B71139">
      <w:pPr>
        <w:jc w:val="center"/>
        <w:rPr>
          <w:szCs w:val="24"/>
        </w:rPr>
      </w:pPr>
      <w:r w:rsidRPr="00B71139">
        <w:rPr>
          <w:szCs w:val="24"/>
        </w:rPr>
        <w:t>Kėdainiai</w:t>
      </w:r>
    </w:p>
    <w:p w14:paraId="3B070957" w14:textId="77777777" w:rsidR="00521256" w:rsidRPr="00B71139" w:rsidRDefault="00521256" w:rsidP="00B71139">
      <w:pPr>
        <w:jc w:val="center"/>
        <w:rPr>
          <w:szCs w:val="24"/>
        </w:rPr>
      </w:pPr>
    </w:p>
    <w:p w14:paraId="32C6980C" w14:textId="77777777" w:rsidR="007C7A12" w:rsidRPr="00B71139" w:rsidRDefault="00041618" w:rsidP="00B71139">
      <w:pPr>
        <w:ind w:firstLine="709"/>
        <w:jc w:val="both"/>
        <w:rPr>
          <w:szCs w:val="24"/>
        </w:rPr>
      </w:pPr>
      <w:r w:rsidRPr="00B71139">
        <w:rPr>
          <w:szCs w:val="24"/>
        </w:rPr>
        <w:t>Kėdainių rajono savivaldybės taryba  n u s p r e n d ž i a:</w:t>
      </w:r>
    </w:p>
    <w:p w14:paraId="07C3D80F" w14:textId="2F759A25" w:rsidR="007C7A12" w:rsidRPr="00B71139" w:rsidRDefault="00041618" w:rsidP="00B71139">
      <w:pPr>
        <w:ind w:firstLine="709"/>
        <w:jc w:val="both"/>
        <w:rPr>
          <w:szCs w:val="24"/>
        </w:rPr>
      </w:pPr>
      <w:r w:rsidRPr="00B71139">
        <w:rPr>
          <w:szCs w:val="24"/>
        </w:rPr>
        <w:t xml:space="preserve">Pakeisti Kėdainių rajono savivaldybės tarybos 2022 m. </w:t>
      </w:r>
      <w:r w:rsidR="009D3D17" w:rsidRPr="00B71139">
        <w:rPr>
          <w:szCs w:val="24"/>
        </w:rPr>
        <w:t xml:space="preserve">spalio </w:t>
      </w:r>
      <w:r w:rsidRPr="00B71139">
        <w:rPr>
          <w:szCs w:val="24"/>
        </w:rPr>
        <w:t xml:space="preserve"> 28 d. sprendimo Nr. TS-273 „Dėl Kėdainių rajono savivaldybės infrastruktūros plėtros įmokos tarifų patvirtinimo“ 3 punktą ir jį išdėstyti taip:</w:t>
      </w:r>
    </w:p>
    <w:p w14:paraId="7F4466CD" w14:textId="77777777" w:rsidR="007C7A12" w:rsidRPr="00B71139" w:rsidRDefault="00041618" w:rsidP="00B71139">
      <w:pPr>
        <w:ind w:firstLine="709"/>
        <w:jc w:val="both"/>
        <w:rPr>
          <w:szCs w:val="24"/>
        </w:rPr>
      </w:pPr>
      <w:r w:rsidRPr="00B71139">
        <w:rPr>
          <w:szCs w:val="24"/>
        </w:rPr>
        <w:t xml:space="preserve">„3. Nustatyti, kad Įmokos tarifas inžinerinės savivaldybės infrastruktūros plėtrai (Eur/m2) yra apskaičiuojamas pagal formulę: </w:t>
      </w:r>
      <w:r w:rsidRPr="00B71139">
        <w:rPr>
          <w:bCs/>
          <w:szCs w:val="24"/>
          <w:lang w:bidi="hi-IN"/>
        </w:rPr>
        <w:t>T1= Į x D</w:t>
      </w:r>
      <w:r w:rsidRPr="00B71139">
        <w:rPr>
          <w:szCs w:val="24"/>
        </w:rPr>
        <w:t>,</w:t>
      </w:r>
    </w:p>
    <w:p w14:paraId="7E28BEE1" w14:textId="77777777" w:rsidR="007C7A12" w:rsidRPr="00B71139" w:rsidRDefault="00041618" w:rsidP="00B71139">
      <w:pPr>
        <w:widowControl w:val="0"/>
        <w:suppressAutoHyphens/>
        <w:ind w:firstLine="709"/>
        <w:rPr>
          <w:szCs w:val="24"/>
          <w:lang w:bidi="hi-IN"/>
        </w:rPr>
      </w:pPr>
      <w:r w:rsidRPr="00B71139">
        <w:rPr>
          <w:szCs w:val="24"/>
          <w:lang w:bidi="hi-IN"/>
        </w:rPr>
        <w:t>kur:</w:t>
      </w:r>
    </w:p>
    <w:p w14:paraId="7C2FBA0A" w14:textId="77777777" w:rsidR="007C7A12" w:rsidRPr="00B71139" w:rsidRDefault="00041618" w:rsidP="00B71139">
      <w:pPr>
        <w:widowControl w:val="0"/>
        <w:suppressAutoHyphens/>
        <w:ind w:firstLine="709"/>
        <w:rPr>
          <w:szCs w:val="24"/>
          <w:lang w:bidi="hi-IN"/>
        </w:rPr>
      </w:pPr>
      <w:r w:rsidRPr="00B71139">
        <w:rPr>
          <w:szCs w:val="24"/>
          <w:lang w:bidi="hi-IN"/>
        </w:rPr>
        <w:t>Į − įkainis, pasirenkamas iš įkainių nustatymo schemos, pagal Funkcinės zonos numerį (Eur);</w:t>
      </w:r>
    </w:p>
    <w:p w14:paraId="4E011F06" w14:textId="77777777" w:rsidR="007C7A12" w:rsidRPr="00B71139" w:rsidRDefault="00041618" w:rsidP="00B71139">
      <w:pPr>
        <w:widowControl w:val="0"/>
        <w:suppressAutoHyphens/>
        <w:ind w:firstLine="709"/>
        <w:rPr>
          <w:szCs w:val="24"/>
          <w:lang w:bidi="hi-IN"/>
        </w:rPr>
      </w:pPr>
      <w:r w:rsidRPr="00B71139">
        <w:rPr>
          <w:szCs w:val="24"/>
          <w:lang w:bidi="hi-IN"/>
        </w:rPr>
        <w:t>D − diferencijavimo koeficientas pagal statinio tipą.</w:t>
      </w:r>
    </w:p>
    <w:p w14:paraId="1C0FF9BB" w14:textId="77777777" w:rsidR="007C7A12" w:rsidRPr="00B71139" w:rsidRDefault="00041618" w:rsidP="00B71139">
      <w:pPr>
        <w:widowControl w:val="0"/>
        <w:suppressAutoHyphens/>
        <w:ind w:firstLine="709"/>
        <w:jc w:val="both"/>
        <w:rPr>
          <w:szCs w:val="24"/>
          <w:lang w:bidi="hi-IN"/>
        </w:rPr>
      </w:pPr>
      <w:r w:rsidRPr="00B71139">
        <w:rPr>
          <w:szCs w:val="24"/>
          <w:lang w:bidi="hi-IN"/>
        </w:rPr>
        <w:t>Kėdainių rajono savivaldybės teritorijos funkcinės zonos pagal infrastruktūros išsivystymo lygį ir įkainius (Į) pagal įkainių nustatymo schemą (1 priedas):</w:t>
      </w:r>
    </w:p>
    <w:p w14:paraId="2BEC3887" w14:textId="77777777" w:rsidR="007C7A12" w:rsidRPr="00B71139" w:rsidRDefault="00041618" w:rsidP="00B71139">
      <w:pPr>
        <w:widowControl w:val="0"/>
        <w:suppressAutoHyphens/>
        <w:ind w:firstLine="709"/>
        <w:rPr>
          <w:szCs w:val="24"/>
          <w:lang w:bidi="hi-IN"/>
        </w:rPr>
      </w:pPr>
      <w:r w:rsidRPr="00B71139">
        <w:rPr>
          <w:szCs w:val="24"/>
          <w:lang w:bidi="hi-IN"/>
        </w:rPr>
        <w:t>Prioritetinė teritorija Kėdainių mieste − 10 Eur;</w:t>
      </w:r>
    </w:p>
    <w:p w14:paraId="2041525C" w14:textId="77777777" w:rsidR="007C7A12" w:rsidRPr="00B71139" w:rsidRDefault="00041618" w:rsidP="00B71139">
      <w:pPr>
        <w:widowControl w:val="0"/>
        <w:suppressAutoHyphens/>
        <w:ind w:firstLine="709"/>
        <w:rPr>
          <w:szCs w:val="24"/>
          <w:lang w:bidi="hi-IN"/>
        </w:rPr>
      </w:pPr>
      <w:r w:rsidRPr="00B71139">
        <w:rPr>
          <w:szCs w:val="24"/>
          <w:lang w:bidi="hi-IN"/>
        </w:rPr>
        <w:t>Prioritetinė teritorija Kėdainių rajone  – 5 Eur;</w:t>
      </w:r>
    </w:p>
    <w:p w14:paraId="0501598F" w14:textId="77777777" w:rsidR="007C7A12" w:rsidRPr="00B71139" w:rsidRDefault="00041618" w:rsidP="00B71139">
      <w:pPr>
        <w:widowControl w:val="0"/>
        <w:suppressAutoHyphens/>
        <w:ind w:firstLine="709"/>
        <w:rPr>
          <w:szCs w:val="24"/>
          <w:lang w:bidi="hi-IN"/>
        </w:rPr>
      </w:pPr>
      <w:r w:rsidRPr="00B71139">
        <w:rPr>
          <w:szCs w:val="24"/>
          <w:lang w:bidi="hi-IN"/>
        </w:rPr>
        <w:t xml:space="preserve">1 tarifo teritorija − 3 Eur; </w:t>
      </w:r>
    </w:p>
    <w:p w14:paraId="1FD57707" w14:textId="77777777" w:rsidR="007C7A12" w:rsidRPr="00B71139" w:rsidRDefault="00041618" w:rsidP="00B71139">
      <w:pPr>
        <w:ind w:firstLine="709"/>
        <w:rPr>
          <w:szCs w:val="24"/>
          <w:lang w:bidi="hi-IN"/>
        </w:rPr>
      </w:pPr>
      <w:r w:rsidRPr="00B71139">
        <w:rPr>
          <w:szCs w:val="24"/>
          <w:lang w:bidi="hi-IN"/>
        </w:rPr>
        <w:t>2 tarifo teritorija − 5 Eur;</w:t>
      </w:r>
    </w:p>
    <w:p w14:paraId="5B44043C" w14:textId="7C6D6EB8" w:rsidR="007C7A12" w:rsidRPr="00B71139" w:rsidRDefault="00041618" w:rsidP="00B71139">
      <w:pPr>
        <w:widowControl w:val="0"/>
        <w:suppressAutoHyphens/>
        <w:ind w:firstLine="709"/>
        <w:rPr>
          <w:szCs w:val="24"/>
          <w:lang w:bidi="hi-IN"/>
        </w:rPr>
      </w:pPr>
      <w:r w:rsidRPr="00B71139">
        <w:rPr>
          <w:szCs w:val="24"/>
          <w:lang w:bidi="hi-IN"/>
        </w:rPr>
        <w:t xml:space="preserve">3 tarifo teritorija − </w:t>
      </w:r>
      <w:r w:rsidR="002D5851" w:rsidRPr="00B71139">
        <w:rPr>
          <w:szCs w:val="24"/>
          <w:lang w:bidi="hi-IN"/>
        </w:rPr>
        <w:t>7</w:t>
      </w:r>
      <w:r w:rsidRPr="00B71139">
        <w:rPr>
          <w:szCs w:val="24"/>
          <w:lang w:bidi="hi-IN"/>
        </w:rPr>
        <w:t xml:space="preserve"> Eur;</w:t>
      </w:r>
    </w:p>
    <w:p w14:paraId="5B635094" w14:textId="3F56D84D" w:rsidR="007C7A12" w:rsidRPr="00B71139" w:rsidRDefault="00041618" w:rsidP="00B71139">
      <w:pPr>
        <w:widowControl w:val="0"/>
        <w:suppressAutoHyphens/>
        <w:ind w:firstLine="709"/>
        <w:rPr>
          <w:szCs w:val="24"/>
          <w:lang w:bidi="hi-IN"/>
        </w:rPr>
      </w:pPr>
      <w:r w:rsidRPr="00B71139">
        <w:rPr>
          <w:szCs w:val="24"/>
          <w:lang w:bidi="hi-IN"/>
        </w:rPr>
        <w:t xml:space="preserve">4 tarifo teritorija (Likusios teritorijos) − </w:t>
      </w:r>
      <w:r w:rsidR="002D5851" w:rsidRPr="00B71139">
        <w:rPr>
          <w:szCs w:val="24"/>
          <w:lang w:bidi="hi-IN"/>
        </w:rPr>
        <w:t>10</w:t>
      </w:r>
      <w:r w:rsidRPr="00B71139">
        <w:rPr>
          <w:szCs w:val="24"/>
          <w:lang w:bidi="hi-IN"/>
        </w:rPr>
        <w:t xml:space="preserve"> Eur.</w:t>
      </w:r>
    </w:p>
    <w:p w14:paraId="0C17355B" w14:textId="77777777" w:rsidR="007C7A12" w:rsidRPr="00B71139" w:rsidRDefault="007C7A12" w:rsidP="00B71139">
      <w:pPr>
        <w:widowControl w:val="0"/>
        <w:suppressAutoHyphens/>
        <w:ind w:firstLine="709"/>
        <w:rPr>
          <w:szCs w:val="24"/>
          <w:lang w:bidi="hi-IN"/>
        </w:rPr>
      </w:pPr>
    </w:p>
    <w:p w14:paraId="716693A3" w14:textId="77777777" w:rsidR="007C7A12" w:rsidRPr="00B71139" w:rsidRDefault="00041618" w:rsidP="00B71139">
      <w:pPr>
        <w:widowControl w:val="0"/>
        <w:suppressAutoHyphens/>
        <w:ind w:firstLine="709"/>
        <w:jc w:val="both"/>
        <w:rPr>
          <w:szCs w:val="24"/>
          <w:lang w:bidi="hi-IN"/>
        </w:rPr>
      </w:pPr>
      <w:r w:rsidRPr="00B71139">
        <w:rPr>
          <w:szCs w:val="24"/>
          <w:lang w:bidi="hi-IN"/>
        </w:rPr>
        <w:t>Diferencijavimo koeficientai pagal statinio tipus (D), kurių kiekvienas apimtų žemiau išvardintas pastatų paskirtis pagal vyraujančią pastato paskirtį:</w:t>
      </w:r>
    </w:p>
    <w:p w14:paraId="073ABB2C" w14:textId="694C2C2F" w:rsidR="007C7A12" w:rsidRPr="00B71139" w:rsidRDefault="00041618" w:rsidP="00B71139">
      <w:pPr>
        <w:widowControl w:val="0"/>
        <w:suppressAutoHyphens/>
        <w:ind w:firstLine="709"/>
        <w:rPr>
          <w:szCs w:val="24"/>
          <w:lang w:bidi="hi-IN"/>
        </w:rPr>
      </w:pPr>
      <w:r w:rsidRPr="00B71139">
        <w:rPr>
          <w:szCs w:val="24"/>
          <w:lang w:eastAsia="zh-CN" w:bidi="hi-IN"/>
        </w:rPr>
        <w:t>A.</w:t>
      </w:r>
      <w:r w:rsidR="002D52F5" w:rsidRPr="00B71139">
        <w:rPr>
          <w:szCs w:val="24"/>
          <w:lang w:eastAsia="zh-CN" w:bidi="hi-IN"/>
        </w:rPr>
        <w:t xml:space="preserve"> </w:t>
      </w:r>
      <w:r w:rsidRPr="00B71139">
        <w:rPr>
          <w:szCs w:val="24"/>
          <w:lang w:bidi="hi-IN"/>
        </w:rPr>
        <w:t>Gyvenamieji pastatai:</w:t>
      </w:r>
    </w:p>
    <w:p w14:paraId="732B2A46" w14:textId="77777777" w:rsidR="007C7A12" w:rsidRPr="00B71139" w:rsidRDefault="00041618" w:rsidP="00B71139">
      <w:pPr>
        <w:widowControl w:val="0"/>
        <w:suppressAutoHyphens/>
        <w:ind w:firstLine="709"/>
        <w:rPr>
          <w:szCs w:val="24"/>
          <w:lang w:bidi="hi-IN"/>
        </w:rPr>
      </w:pPr>
      <w:r w:rsidRPr="00B71139">
        <w:rPr>
          <w:szCs w:val="24"/>
          <w:lang w:bidi="hi-IN"/>
        </w:rPr>
        <w:t xml:space="preserve">1. gyvenamosios paskirties vienbučiai ir dvibučiai pastatai − 1; </w:t>
      </w:r>
    </w:p>
    <w:p w14:paraId="5A01AE79" w14:textId="52AD72FC" w:rsidR="007C7A12" w:rsidRPr="00B71139" w:rsidRDefault="00041618" w:rsidP="00B71139">
      <w:pPr>
        <w:widowControl w:val="0"/>
        <w:suppressAutoHyphens/>
        <w:ind w:firstLine="709"/>
        <w:rPr>
          <w:szCs w:val="24"/>
          <w:lang w:bidi="hi-IN"/>
        </w:rPr>
      </w:pPr>
      <w:r w:rsidRPr="00B71139">
        <w:rPr>
          <w:szCs w:val="24"/>
          <w:lang w:bidi="hi-IN"/>
        </w:rPr>
        <w:t>2.</w:t>
      </w:r>
      <w:r w:rsidR="00492846" w:rsidRPr="00B71139">
        <w:rPr>
          <w:szCs w:val="24"/>
          <w:lang w:bidi="hi-IN"/>
        </w:rPr>
        <w:t xml:space="preserve"> </w:t>
      </w:r>
      <w:r w:rsidRPr="00B71139">
        <w:rPr>
          <w:szCs w:val="24"/>
          <w:lang w:bidi="hi-IN"/>
        </w:rPr>
        <w:t xml:space="preserve">gyvenamosios paskirties </w:t>
      </w:r>
      <w:r w:rsidR="00492846" w:rsidRPr="00B71139">
        <w:rPr>
          <w:szCs w:val="24"/>
          <w:lang w:bidi="hi-IN"/>
        </w:rPr>
        <w:t xml:space="preserve">daugiabučiai </w:t>
      </w:r>
      <w:r w:rsidRPr="00B71139">
        <w:rPr>
          <w:szCs w:val="24"/>
          <w:lang w:bidi="hi-IN"/>
        </w:rPr>
        <w:t>pastatai −  1;</w:t>
      </w:r>
    </w:p>
    <w:p w14:paraId="0D8F394B" w14:textId="63211C70" w:rsidR="007C7A12" w:rsidRPr="00B71139" w:rsidRDefault="00041618" w:rsidP="00B71139">
      <w:pPr>
        <w:widowControl w:val="0"/>
        <w:suppressAutoHyphens/>
        <w:ind w:firstLine="709"/>
        <w:rPr>
          <w:szCs w:val="24"/>
          <w:lang w:bidi="hi-IN"/>
        </w:rPr>
      </w:pPr>
      <w:r w:rsidRPr="00B71139">
        <w:rPr>
          <w:szCs w:val="24"/>
          <w:lang w:bidi="hi-IN"/>
        </w:rPr>
        <w:t>3. gyvenamosios paskirties</w:t>
      </w:r>
      <w:r w:rsidR="00BD63DD" w:rsidRPr="00B71139">
        <w:rPr>
          <w:szCs w:val="24"/>
          <w:lang w:bidi="hi-IN"/>
        </w:rPr>
        <w:t xml:space="preserve"> </w:t>
      </w:r>
      <w:r w:rsidRPr="00B71139">
        <w:rPr>
          <w:szCs w:val="24"/>
          <w:lang w:bidi="hi-IN"/>
        </w:rPr>
        <w:t>įvairių socialinių grupių pastatai −  1;</w:t>
      </w:r>
    </w:p>
    <w:p w14:paraId="4A95A3D9" w14:textId="77777777" w:rsidR="007C7A12" w:rsidRPr="00B71139" w:rsidRDefault="007C7A12" w:rsidP="00B71139">
      <w:pPr>
        <w:widowControl w:val="0"/>
        <w:suppressAutoHyphens/>
        <w:ind w:firstLine="709"/>
        <w:rPr>
          <w:szCs w:val="24"/>
          <w:lang w:bidi="hi-IN"/>
        </w:rPr>
      </w:pPr>
    </w:p>
    <w:p w14:paraId="69BB9F1C" w14:textId="255DC239" w:rsidR="007C7A12" w:rsidRPr="00B71139" w:rsidRDefault="00041618" w:rsidP="00B71139">
      <w:pPr>
        <w:widowControl w:val="0"/>
        <w:tabs>
          <w:tab w:val="left" w:pos="-1701"/>
        </w:tabs>
        <w:suppressAutoHyphens/>
        <w:ind w:firstLine="709"/>
        <w:rPr>
          <w:szCs w:val="24"/>
          <w:lang w:bidi="hi-IN"/>
        </w:rPr>
      </w:pPr>
      <w:r w:rsidRPr="00B71139">
        <w:rPr>
          <w:szCs w:val="24"/>
          <w:lang w:eastAsia="zh-CN" w:bidi="hi-IN"/>
        </w:rPr>
        <w:t>B.</w:t>
      </w:r>
      <w:r w:rsidR="002D52F5" w:rsidRPr="00B71139">
        <w:rPr>
          <w:szCs w:val="24"/>
          <w:lang w:eastAsia="zh-CN" w:bidi="hi-IN"/>
        </w:rPr>
        <w:t xml:space="preserve"> </w:t>
      </w:r>
      <w:r w:rsidRPr="00B71139">
        <w:rPr>
          <w:szCs w:val="24"/>
          <w:lang w:bidi="hi-IN"/>
        </w:rPr>
        <w:t>Negyvenamieji pastatai (komerciniai</w:t>
      </w:r>
      <w:r w:rsidR="00903313" w:rsidRPr="00B71139">
        <w:rPr>
          <w:szCs w:val="24"/>
          <w:lang w:bidi="hi-IN"/>
        </w:rPr>
        <w:t xml:space="preserve"> </w:t>
      </w:r>
      <w:r w:rsidRPr="00B71139">
        <w:rPr>
          <w:szCs w:val="24"/>
          <w:lang w:bidi="hi-IN"/>
        </w:rPr>
        <w:t>/</w:t>
      </w:r>
      <w:r w:rsidR="00903313" w:rsidRPr="00B71139">
        <w:rPr>
          <w:szCs w:val="24"/>
          <w:lang w:bidi="hi-IN"/>
        </w:rPr>
        <w:t xml:space="preserve"> </w:t>
      </w:r>
      <w:r w:rsidRPr="00B71139">
        <w:rPr>
          <w:szCs w:val="24"/>
          <w:lang w:bidi="hi-IN"/>
        </w:rPr>
        <w:t>administraciniai):</w:t>
      </w:r>
    </w:p>
    <w:p w14:paraId="5DD3E8DC" w14:textId="4340C215" w:rsidR="007C7A12" w:rsidRPr="00B71139" w:rsidRDefault="00041618" w:rsidP="00B71139">
      <w:pPr>
        <w:widowControl w:val="0"/>
        <w:suppressAutoHyphens/>
        <w:ind w:firstLine="709"/>
        <w:rPr>
          <w:szCs w:val="24"/>
          <w:lang w:bidi="hi-IN"/>
        </w:rPr>
      </w:pPr>
      <w:r w:rsidRPr="00B71139">
        <w:rPr>
          <w:szCs w:val="24"/>
          <w:lang w:bidi="hi-IN"/>
        </w:rPr>
        <w:t xml:space="preserve">1. viešbučių </w:t>
      </w:r>
      <w:r w:rsidR="005D3BBB" w:rsidRPr="00B71139">
        <w:rPr>
          <w:szCs w:val="24"/>
          <w:lang w:bidi="hi-IN"/>
        </w:rPr>
        <w:t xml:space="preserve">ir bendro gyvenimo namų </w:t>
      </w:r>
      <w:r w:rsidRPr="00B71139">
        <w:rPr>
          <w:szCs w:val="24"/>
          <w:lang w:bidi="hi-IN"/>
        </w:rPr>
        <w:t>paskirties pastatai – 1;</w:t>
      </w:r>
    </w:p>
    <w:p w14:paraId="25992B25" w14:textId="77777777" w:rsidR="007C7A12" w:rsidRPr="00B71139" w:rsidRDefault="00041618" w:rsidP="00B71139">
      <w:pPr>
        <w:widowControl w:val="0"/>
        <w:suppressAutoHyphens/>
        <w:ind w:firstLine="709"/>
        <w:rPr>
          <w:szCs w:val="24"/>
          <w:lang w:bidi="hi-IN"/>
        </w:rPr>
      </w:pPr>
      <w:r w:rsidRPr="00B71139">
        <w:rPr>
          <w:szCs w:val="24"/>
          <w:lang w:bidi="hi-IN"/>
        </w:rPr>
        <w:t>2. administracinės paskirties pastatai − 1;</w:t>
      </w:r>
    </w:p>
    <w:p w14:paraId="00190183" w14:textId="77777777" w:rsidR="007C7A12" w:rsidRPr="00B71139" w:rsidRDefault="00041618" w:rsidP="00B71139">
      <w:pPr>
        <w:widowControl w:val="0"/>
        <w:suppressAutoHyphens/>
        <w:ind w:firstLine="709"/>
        <w:rPr>
          <w:szCs w:val="24"/>
          <w:lang w:bidi="hi-IN"/>
        </w:rPr>
      </w:pPr>
      <w:r w:rsidRPr="00B71139">
        <w:rPr>
          <w:szCs w:val="24"/>
          <w:lang w:bidi="hi-IN"/>
        </w:rPr>
        <w:t xml:space="preserve">3. prekybos paskirties pastatai iki 300 m2 – 1; </w:t>
      </w:r>
    </w:p>
    <w:p w14:paraId="5A5BB49D" w14:textId="77777777" w:rsidR="007C7A12" w:rsidRPr="00B71139" w:rsidRDefault="00041618" w:rsidP="00B71139">
      <w:pPr>
        <w:widowControl w:val="0"/>
        <w:suppressAutoHyphens/>
        <w:ind w:firstLine="709"/>
        <w:rPr>
          <w:szCs w:val="24"/>
          <w:lang w:bidi="hi-IN"/>
        </w:rPr>
      </w:pPr>
      <w:r w:rsidRPr="00B71139">
        <w:rPr>
          <w:szCs w:val="24"/>
          <w:lang w:bidi="hi-IN"/>
        </w:rPr>
        <w:t>4. prekybos paskirties pastatai virš 300 m2 –  2;</w:t>
      </w:r>
    </w:p>
    <w:p w14:paraId="0B2CC375" w14:textId="267BE5F6" w:rsidR="007C7A12" w:rsidRPr="00B71139" w:rsidRDefault="00041618" w:rsidP="00B71139">
      <w:pPr>
        <w:widowControl w:val="0"/>
        <w:suppressAutoHyphens/>
        <w:ind w:firstLine="709"/>
        <w:rPr>
          <w:szCs w:val="24"/>
          <w:lang w:bidi="hi-IN"/>
        </w:rPr>
      </w:pPr>
      <w:r w:rsidRPr="00B71139">
        <w:rPr>
          <w:szCs w:val="24"/>
          <w:lang w:bidi="hi-IN"/>
        </w:rPr>
        <w:t>5. paslaugų paskirties pastatai</w:t>
      </w:r>
      <w:r w:rsidR="00205246" w:rsidRPr="00B71139">
        <w:rPr>
          <w:szCs w:val="24"/>
          <w:lang w:bidi="hi-IN"/>
        </w:rPr>
        <w:t xml:space="preserve"> </w:t>
      </w:r>
      <w:r w:rsidRPr="00B71139">
        <w:rPr>
          <w:szCs w:val="24"/>
          <w:lang w:bidi="hi-IN"/>
        </w:rPr>
        <w:t xml:space="preserve">– 1; </w:t>
      </w:r>
    </w:p>
    <w:p w14:paraId="4F530724" w14:textId="7A31D732" w:rsidR="007C7A12" w:rsidRPr="00B71139" w:rsidRDefault="00041618" w:rsidP="00B71139">
      <w:pPr>
        <w:widowControl w:val="0"/>
        <w:suppressAutoHyphens/>
        <w:ind w:firstLine="709"/>
        <w:jc w:val="both"/>
        <w:rPr>
          <w:szCs w:val="24"/>
          <w:lang w:bidi="hi-IN"/>
        </w:rPr>
      </w:pPr>
      <w:r w:rsidRPr="00B71139">
        <w:rPr>
          <w:szCs w:val="24"/>
          <w:lang w:bidi="hi-IN"/>
        </w:rPr>
        <w:t xml:space="preserve">6. </w:t>
      </w:r>
      <w:r w:rsidR="00BB7B4D" w:rsidRPr="00B71139">
        <w:rPr>
          <w:szCs w:val="24"/>
          <w:lang w:bidi="hi-IN"/>
        </w:rPr>
        <w:t>specialiųjų paslaugų paskirties pastatai – 2;</w:t>
      </w:r>
    </w:p>
    <w:p w14:paraId="3F45CD4A" w14:textId="77777777" w:rsidR="007C7A12" w:rsidRPr="00B71139" w:rsidRDefault="00041618" w:rsidP="00B71139">
      <w:pPr>
        <w:widowControl w:val="0"/>
        <w:suppressAutoHyphens/>
        <w:ind w:firstLine="709"/>
        <w:rPr>
          <w:szCs w:val="24"/>
          <w:lang w:bidi="hi-IN"/>
        </w:rPr>
      </w:pPr>
      <w:r w:rsidRPr="00B71139">
        <w:rPr>
          <w:szCs w:val="24"/>
          <w:lang w:bidi="hi-IN"/>
        </w:rPr>
        <w:t>7. maitinimo paskirties pastatai − 0,5;</w:t>
      </w:r>
    </w:p>
    <w:p w14:paraId="73E16838" w14:textId="40CFE903" w:rsidR="007C7A12" w:rsidRPr="00B71139" w:rsidRDefault="00041618" w:rsidP="00B71139">
      <w:pPr>
        <w:widowControl w:val="0"/>
        <w:suppressAutoHyphens/>
        <w:ind w:firstLine="709"/>
        <w:jc w:val="both"/>
        <w:rPr>
          <w:szCs w:val="24"/>
          <w:lang w:bidi="hi-IN"/>
        </w:rPr>
      </w:pPr>
      <w:r w:rsidRPr="00B71139">
        <w:rPr>
          <w:szCs w:val="24"/>
          <w:lang w:bidi="hi-IN"/>
        </w:rPr>
        <w:t xml:space="preserve">8. </w:t>
      </w:r>
      <w:r w:rsidR="007811E5" w:rsidRPr="00B71139">
        <w:rPr>
          <w:szCs w:val="24"/>
          <w:lang w:bidi="hi-IN"/>
        </w:rPr>
        <w:t xml:space="preserve">viešosios rekreacijos ((viešojo poilsio) </w:t>
      </w:r>
      <w:r w:rsidR="00D43E3D" w:rsidRPr="00B71139">
        <w:rPr>
          <w:szCs w:val="24"/>
          <w:lang w:bidi="hi-IN"/>
        </w:rPr>
        <w:t>(kaimo turizmo pastatai, kempingai, kiti pastatai pagal nurodytą paskirtį)</w:t>
      </w:r>
      <w:r w:rsidR="007811E5" w:rsidRPr="00B71139">
        <w:rPr>
          <w:szCs w:val="24"/>
          <w:lang w:bidi="hi-IN"/>
        </w:rPr>
        <w:t>) – 1</w:t>
      </w:r>
      <w:r w:rsidR="00BB7B4D" w:rsidRPr="00B71139">
        <w:rPr>
          <w:szCs w:val="24"/>
          <w:lang w:bidi="hi-IN"/>
        </w:rPr>
        <w:t>,5</w:t>
      </w:r>
      <w:r w:rsidR="007811E5" w:rsidRPr="00B71139">
        <w:rPr>
          <w:szCs w:val="24"/>
          <w:lang w:bidi="hi-IN"/>
        </w:rPr>
        <w:t>;</w:t>
      </w:r>
    </w:p>
    <w:p w14:paraId="2CD3FB3C" w14:textId="3A203A25" w:rsidR="007811E5" w:rsidRPr="00B71139" w:rsidRDefault="007811E5" w:rsidP="00B71139">
      <w:pPr>
        <w:widowControl w:val="0"/>
        <w:suppressAutoHyphens/>
        <w:ind w:firstLine="709"/>
        <w:jc w:val="both"/>
        <w:rPr>
          <w:szCs w:val="24"/>
          <w:lang w:bidi="hi-IN"/>
        </w:rPr>
      </w:pPr>
      <w:r w:rsidRPr="00B71139">
        <w:rPr>
          <w:szCs w:val="24"/>
          <w:lang w:bidi="hi-IN"/>
        </w:rPr>
        <w:t xml:space="preserve">9. asmeninės rekreacijos (asmeninio poilsio) paskirties pastatai (poilsio pastatas, vila </w:t>
      </w:r>
      <w:r w:rsidRPr="00B71139">
        <w:rPr>
          <w:szCs w:val="24"/>
          <w:lang w:bidi="hi-IN"/>
        </w:rPr>
        <w:lastRenderedPageBreak/>
        <w:t>(vasarnamis)) –  1;</w:t>
      </w:r>
    </w:p>
    <w:p w14:paraId="04CCAE41" w14:textId="77777777" w:rsidR="00DE55B0" w:rsidRPr="00B71139" w:rsidRDefault="00DE55B0" w:rsidP="00B71139">
      <w:pPr>
        <w:widowControl w:val="0"/>
        <w:suppressAutoHyphens/>
        <w:ind w:firstLine="709"/>
        <w:rPr>
          <w:szCs w:val="24"/>
          <w:lang w:bidi="hi-IN"/>
        </w:rPr>
      </w:pPr>
    </w:p>
    <w:p w14:paraId="1D64DE77" w14:textId="65FC1310" w:rsidR="007C7A12" w:rsidRPr="00B71139" w:rsidRDefault="00041618" w:rsidP="00B71139">
      <w:pPr>
        <w:widowControl w:val="0"/>
        <w:tabs>
          <w:tab w:val="left" w:pos="-1701"/>
        </w:tabs>
        <w:suppressAutoHyphens/>
        <w:ind w:firstLine="709"/>
        <w:rPr>
          <w:szCs w:val="24"/>
          <w:lang w:bidi="hi-IN"/>
        </w:rPr>
      </w:pPr>
      <w:r w:rsidRPr="00B71139">
        <w:rPr>
          <w:szCs w:val="24"/>
          <w:lang w:eastAsia="zh-CN" w:bidi="hi-IN"/>
        </w:rPr>
        <w:t>C.</w:t>
      </w:r>
      <w:r w:rsidR="002D52F5" w:rsidRPr="00B71139">
        <w:rPr>
          <w:szCs w:val="24"/>
          <w:lang w:eastAsia="zh-CN" w:bidi="hi-IN"/>
        </w:rPr>
        <w:t xml:space="preserve"> </w:t>
      </w:r>
      <w:r w:rsidRPr="00B71139">
        <w:rPr>
          <w:szCs w:val="24"/>
          <w:lang w:bidi="hi-IN"/>
        </w:rPr>
        <w:t>Negyvenamieji pastatai (gamybos</w:t>
      </w:r>
      <w:r w:rsidR="00903313" w:rsidRPr="00B71139">
        <w:rPr>
          <w:szCs w:val="24"/>
          <w:lang w:bidi="hi-IN"/>
        </w:rPr>
        <w:t xml:space="preserve"> </w:t>
      </w:r>
      <w:r w:rsidRPr="00B71139">
        <w:rPr>
          <w:szCs w:val="24"/>
          <w:lang w:bidi="hi-IN"/>
        </w:rPr>
        <w:t>/</w:t>
      </w:r>
      <w:r w:rsidR="00903313" w:rsidRPr="00B71139">
        <w:rPr>
          <w:szCs w:val="24"/>
          <w:lang w:bidi="hi-IN"/>
        </w:rPr>
        <w:t xml:space="preserve"> </w:t>
      </w:r>
      <w:r w:rsidRPr="00B71139">
        <w:rPr>
          <w:szCs w:val="24"/>
          <w:lang w:bidi="hi-IN"/>
        </w:rPr>
        <w:t>pramonės/kiti):</w:t>
      </w:r>
    </w:p>
    <w:p w14:paraId="41B74FE6" w14:textId="77777777" w:rsidR="007C7A12" w:rsidRPr="00B71139" w:rsidRDefault="00041618" w:rsidP="00B71139">
      <w:pPr>
        <w:widowControl w:val="0"/>
        <w:suppressAutoHyphens/>
        <w:ind w:firstLine="709"/>
        <w:rPr>
          <w:szCs w:val="24"/>
          <w:lang w:bidi="hi-IN"/>
        </w:rPr>
      </w:pPr>
      <w:r w:rsidRPr="00B71139">
        <w:rPr>
          <w:szCs w:val="24"/>
          <w:lang w:bidi="hi-IN"/>
        </w:rPr>
        <w:t>1. transporto paskirties pastatai − 1;</w:t>
      </w:r>
    </w:p>
    <w:p w14:paraId="30810E23" w14:textId="77777777" w:rsidR="007C7A12" w:rsidRPr="00B71139" w:rsidRDefault="00041618" w:rsidP="00B71139">
      <w:pPr>
        <w:widowControl w:val="0"/>
        <w:suppressAutoHyphens/>
        <w:ind w:firstLine="709"/>
        <w:rPr>
          <w:szCs w:val="24"/>
          <w:lang w:bidi="hi-IN"/>
        </w:rPr>
      </w:pPr>
      <w:r w:rsidRPr="00B71139">
        <w:rPr>
          <w:szCs w:val="24"/>
          <w:lang w:bidi="hi-IN"/>
        </w:rPr>
        <w:t>2. garažų paskirties pastatai − 1;</w:t>
      </w:r>
    </w:p>
    <w:p w14:paraId="6208178D" w14:textId="39AA1433" w:rsidR="007C7A12" w:rsidRPr="00B71139" w:rsidRDefault="00041618" w:rsidP="00B71139">
      <w:pPr>
        <w:widowControl w:val="0"/>
        <w:suppressAutoHyphens/>
        <w:ind w:firstLine="709"/>
        <w:rPr>
          <w:szCs w:val="24"/>
          <w:lang w:bidi="hi-IN"/>
        </w:rPr>
      </w:pPr>
      <w:r w:rsidRPr="00B71139">
        <w:rPr>
          <w:szCs w:val="24"/>
          <w:lang w:bidi="hi-IN"/>
        </w:rPr>
        <w:t>3. gamybos, pramonės</w:t>
      </w:r>
      <w:r w:rsidR="00C62E00" w:rsidRPr="00B71139">
        <w:rPr>
          <w:szCs w:val="24"/>
          <w:lang w:bidi="hi-IN"/>
        </w:rPr>
        <w:t xml:space="preserve"> ir energetikos</w:t>
      </w:r>
      <w:r w:rsidRPr="00B71139">
        <w:rPr>
          <w:szCs w:val="24"/>
          <w:lang w:bidi="hi-IN"/>
        </w:rPr>
        <w:t xml:space="preserve"> paskirties pastatai −  0,5</w:t>
      </w:r>
    </w:p>
    <w:p w14:paraId="6B7C56F5" w14:textId="77777777" w:rsidR="007C7A12" w:rsidRPr="00B71139" w:rsidRDefault="00041618" w:rsidP="00B71139">
      <w:pPr>
        <w:widowControl w:val="0"/>
        <w:suppressAutoHyphens/>
        <w:ind w:firstLine="709"/>
        <w:rPr>
          <w:szCs w:val="24"/>
          <w:lang w:bidi="hi-IN"/>
        </w:rPr>
      </w:pPr>
      <w:r w:rsidRPr="00B71139">
        <w:rPr>
          <w:szCs w:val="24"/>
          <w:lang w:bidi="hi-IN"/>
        </w:rPr>
        <w:t>4. sandėliavimo paskirties pastatai −  0,5;</w:t>
      </w:r>
    </w:p>
    <w:p w14:paraId="1C20F3EF" w14:textId="77777777" w:rsidR="007C7A12" w:rsidRPr="00B71139" w:rsidRDefault="00041618" w:rsidP="00B71139">
      <w:pPr>
        <w:widowControl w:val="0"/>
        <w:suppressAutoHyphens/>
        <w:ind w:firstLine="709"/>
        <w:rPr>
          <w:szCs w:val="24"/>
          <w:lang w:bidi="hi-IN"/>
        </w:rPr>
      </w:pPr>
      <w:r w:rsidRPr="00B71139">
        <w:rPr>
          <w:szCs w:val="24"/>
          <w:lang w:bidi="hi-IN"/>
        </w:rPr>
        <w:t>5. pagalbinio ūkio paskirties pastatai −  0,5;</w:t>
      </w:r>
    </w:p>
    <w:p w14:paraId="373AE646" w14:textId="42772231" w:rsidR="007C7A12" w:rsidRPr="00B71139" w:rsidRDefault="00041618" w:rsidP="00B71139">
      <w:pPr>
        <w:widowControl w:val="0"/>
        <w:suppressAutoHyphens/>
        <w:ind w:firstLine="709"/>
        <w:rPr>
          <w:szCs w:val="24"/>
          <w:lang w:bidi="hi-IN"/>
        </w:rPr>
      </w:pPr>
      <w:r w:rsidRPr="00B71139">
        <w:rPr>
          <w:szCs w:val="24"/>
          <w:lang w:bidi="hi-IN"/>
        </w:rPr>
        <w:t xml:space="preserve">6. </w:t>
      </w:r>
      <w:r w:rsidR="00016754" w:rsidRPr="00B71139">
        <w:rPr>
          <w:szCs w:val="24"/>
          <w:lang w:bidi="hi-IN"/>
        </w:rPr>
        <w:t xml:space="preserve">žemės ūkio (gyvūnams auginti) </w:t>
      </w:r>
      <w:r w:rsidRPr="00B71139">
        <w:rPr>
          <w:szCs w:val="24"/>
          <w:lang w:bidi="hi-IN"/>
        </w:rPr>
        <w:t>paskirties pastatai −  0,1;</w:t>
      </w:r>
    </w:p>
    <w:p w14:paraId="69A0EC16" w14:textId="6F6795D4" w:rsidR="007C7A12" w:rsidRPr="00B71139" w:rsidRDefault="00041618" w:rsidP="00B71139">
      <w:pPr>
        <w:widowControl w:val="0"/>
        <w:suppressAutoHyphens/>
        <w:ind w:firstLine="709"/>
        <w:rPr>
          <w:szCs w:val="24"/>
          <w:lang w:bidi="hi-IN"/>
        </w:rPr>
      </w:pPr>
      <w:r w:rsidRPr="00B71139">
        <w:rPr>
          <w:szCs w:val="24"/>
          <w:lang w:bidi="hi-IN"/>
        </w:rPr>
        <w:t xml:space="preserve">7. </w:t>
      </w:r>
      <w:r w:rsidR="00E87FA0" w:rsidRPr="00B71139">
        <w:rPr>
          <w:szCs w:val="24"/>
          <w:lang w:bidi="hi-IN"/>
        </w:rPr>
        <w:t>žemės ūkio (</w:t>
      </w:r>
      <w:r w:rsidR="00866E5D" w:rsidRPr="00B71139">
        <w:rPr>
          <w:szCs w:val="24"/>
          <w:lang w:bidi="hi-IN"/>
        </w:rPr>
        <w:t xml:space="preserve">produkcijai tvarkyti) </w:t>
      </w:r>
      <w:r w:rsidRPr="00B71139">
        <w:rPr>
          <w:szCs w:val="24"/>
          <w:lang w:bidi="hi-IN"/>
        </w:rPr>
        <w:t>paskirties pastatai −  0,2;</w:t>
      </w:r>
    </w:p>
    <w:p w14:paraId="5D8DEDF8" w14:textId="73EBD2A9" w:rsidR="007C7A12" w:rsidRPr="00B71139" w:rsidRDefault="00041618" w:rsidP="00B71139">
      <w:pPr>
        <w:widowControl w:val="0"/>
        <w:suppressAutoHyphens/>
        <w:ind w:firstLine="709"/>
        <w:rPr>
          <w:szCs w:val="24"/>
          <w:lang w:bidi="hi-IN"/>
        </w:rPr>
      </w:pPr>
      <w:r w:rsidRPr="00B71139">
        <w:rPr>
          <w:szCs w:val="24"/>
          <w:lang w:bidi="hi-IN"/>
        </w:rPr>
        <w:t xml:space="preserve">8. </w:t>
      </w:r>
      <w:r w:rsidR="00E87FA0" w:rsidRPr="00B71139">
        <w:rPr>
          <w:szCs w:val="24"/>
          <w:lang w:bidi="hi-IN"/>
        </w:rPr>
        <w:t>žemės ūkio (</w:t>
      </w:r>
      <w:r w:rsidR="00866E5D" w:rsidRPr="00B71139">
        <w:rPr>
          <w:szCs w:val="24"/>
          <w:lang w:bidi="hi-IN"/>
        </w:rPr>
        <w:t xml:space="preserve">augalams auginti) </w:t>
      </w:r>
      <w:r w:rsidRPr="00B71139">
        <w:rPr>
          <w:szCs w:val="24"/>
          <w:lang w:bidi="hi-IN"/>
        </w:rPr>
        <w:t>paskirties pastatai  − 0,1;</w:t>
      </w:r>
    </w:p>
    <w:p w14:paraId="28EF251A" w14:textId="38FD85EC" w:rsidR="007C7A12" w:rsidRPr="00B71139" w:rsidRDefault="00041618" w:rsidP="00B71139">
      <w:pPr>
        <w:widowControl w:val="0"/>
        <w:suppressAutoHyphens/>
        <w:ind w:firstLine="709"/>
        <w:rPr>
          <w:szCs w:val="24"/>
          <w:lang w:bidi="hi-IN"/>
        </w:rPr>
      </w:pPr>
      <w:r w:rsidRPr="00B71139">
        <w:rPr>
          <w:szCs w:val="24"/>
          <w:lang w:bidi="hi-IN"/>
        </w:rPr>
        <w:t xml:space="preserve">9. </w:t>
      </w:r>
      <w:r w:rsidR="00E87FA0" w:rsidRPr="00B71139">
        <w:rPr>
          <w:szCs w:val="24"/>
          <w:lang w:bidi="hi-IN"/>
        </w:rPr>
        <w:t>žemės ūkio (</w:t>
      </w:r>
      <w:r w:rsidR="00866E5D" w:rsidRPr="00B71139">
        <w:rPr>
          <w:szCs w:val="24"/>
          <w:lang w:bidi="hi-IN"/>
        </w:rPr>
        <w:t xml:space="preserve">mėgėjų sodų) </w:t>
      </w:r>
      <w:r w:rsidRPr="00B71139">
        <w:rPr>
          <w:szCs w:val="24"/>
          <w:lang w:bidi="hi-IN"/>
        </w:rPr>
        <w:t>paskirties pastatai −  1;</w:t>
      </w:r>
    </w:p>
    <w:p w14:paraId="29478C1C" w14:textId="6C12BA66" w:rsidR="00523CCA" w:rsidRPr="00B71139" w:rsidRDefault="00041618" w:rsidP="00B71139">
      <w:pPr>
        <w:widowControl w:val="0"/>
        <w:suppressAutoHyphens/>
        <w:ind w:firstLine="709"/>
        <w:jc w:val="both"/>
        <w:rPr>
          <w:szCs w:val="24"/>
          <w:lang w:bidi="hi-IN"/>
        </w:rPr>
      </w:pPr>
      <w:r w:rsidRPr="00B71139">
        <w:rPr>
          <w:szCs w:val="24"/>
          <w:lang w:bidi="hi-IN"/>
        </w:rPr>
        <w:t xml:space="preserve">10. </w:t>
      </w:r>
      <w:r w:rsidR="00523CCA" w:rsidRPr="00B71139">
        <w:rPr>
          <w:szCs w:val="24"/>
          <w:lang w:bidi="hi-IN"/>
        </w:rPr>
        <w:t>kitų pagalbinių</w:t>
      </w:r>
      <w:r w:rsidR="00410A3A" w:rsidRPr="00B71139">
        <w:rPr>
          <w:szCs w:val="24"/>
          <w:lang w:bidi="hi-IN"/>
        </w:rPr>
        <w:t xml:space="preserve"> paskirties pastatai</w:t>
      </w:r>
      <w:r w:rsidR="00523CCA" w:rsidRPr="00B71139">
        <w:rPr>
          <w:szCs w:val="24"/>
          <w:lang w:bidi="hi-IN"/>
        </w:rPr>
        <w:t xml:space="preserve"> – 2;</w:t>
      </w:r>
    </w:p>
    <w:p w14:paraId="373ACD9C" w14:textId="10629F28" w:rsidR="007C7A12" w:rsidRPr="00B71139" w:rsidRDefault="00041618" w:rsidP="00B71139">
      <w:pPr>
        <w:widowControl w:val="0"/>
        <w:tabs>
          <w:tab w:val="left" w:pos="-1701"/>
        </w:tabs>
        <w:suppressAutoHyphens/>
        <w:ind w:firstLine="709"/>
        <w:rPr>
          <w:szCs w:val="24"/>
          <w:lang w:bidi="hi-IN"/>
        </w:rPr>
      </w:pPr>
      <w:r w:rsidRPr="00B71139">
        <w:rPr>
          <w:szCs w:val="24"/>
          <w:lang w:eastAsia="zh-CN" w:bidi="hi-IN"/>
        </w:rPr>
        <w:t>D.</w:t>
      </w:r>
      <w:r w:rsidR="002D52F5" w:rsidRPr="00B71139">
        <w:rPr>
          <w:szCs w:val="24"/>
          <w:lang w:eastAsia="zh-CN" w:bidi="hi-IN"/>
        </w:rPr>
        <w:t xml:space="preserve"> </w:t>
      </w:r>
      <w:r w:rsidRPr="00B71139">
        <w:rPr>
          <w:szCs w:val="24"/>
          <w:lang w:bidi="hi-IN"/>
        </w:rPr>
        <w:t>Negyvenamieji pastatai (visuomeniniai):</w:t>
      </w:r>
    </w:p>
    <w:p w14:paraId="65EEAA84" w14:textId="71077131" w:rsidR="007C7A12" w:rsidRPr="00B71139" w:rsidRDefault="00041618" w:rsidP="00B71139">
      <w:pPr>
        <w:widowControl w:val="0"/>
        <w:suppressAutoHyphens/>
        <w:ind w:firstLine="709"/>
        <w:rPr>
          <w:szCs w:val="24"/>
          <w:lang w:bidi="hi-IN"/>
        </w:rPr>
      </w:pPr>
      <w:r w:rsidRPr="00B71139">
        <w:rPr>
          <w:szCs w:val="24"/>
          <w:lang w:bidi="hi-IN"/>
        </w:rPr>
        <w:t xml:space="preserve">1. </w:t>
      </w:r>
      <w:r w:rsidR="002E465F" w:rsidRPr="00B71139">
        <w:rPr>
          <w:szCs w:val="24"/>
          <w:lang w:bidi="hi-IN"/>
        </w:rPr>
        <w:t>visuomeninės (</w:t>
      </w:r>
      <w:r w:rsidRPr="00B71139">
        <w:rPr>
          <w:szCs w:val="24"/>
          <w:lang w:bidi="hi-IN"/>
        </w:rPr>
        <w:t>kultūros</w:t>
      </w:r>
      <w:bookmarkStart w:id="0" w:name="_Hlk192120409"/>
      <w:r w:rsidR="002E465F" w:rsidRPr="00B71139">
        <w:rPr>
          <w:szCs w:val="24"/>
          <w:lang w:bidi="hi-IN"/>
        </w:rPr>
        <w:t>)</w:t>
      </w:r>
      <w:bookmarkEnd w:id="0"/>
      <w:r w:rsidRPr="00B71139">
        <w:rPr>
          <w:szCs w:val="24"/>
          <w:lang w:bidi="hi-IN"/>
        </w:rPr>
        <w:t xml:space="preserve"> paskirties pastatai − 0,5;</w:t>
      </w:r>
    </w:p>
    <w:p w14:paraId="101089C9" w14:textId="458E696D" w:rsidR="007C7A12" w:rsidRPr="00B71139" w:rsidRDefault="00041618" w:rsidP="00B71139">
      <w:pPr>
        <w:widowControl w:val="0"/>
        <w:suppressAutoHyphens/>
        <w:ind w:firstLine="709"/>
        <w:rPr>
          <w:szCs w:val="24"/>
          <w:lang w:bidi="hi-IN"/>
        </w:rPr>
      </w:pPr>
      <w:r w:rsidRPr="00B71139">
        <w:rPr>
          <w:szCs w:val="24"/>
          <w:lang w:bidi="hi-IN"/>
        </w:rPr>
        <w:t xml:space="preserve">2. </w:t>
      </w:r>
      <w:r w:rsidR="002E465F" w:rsidRPr="00B71139">
        <w:rPr>
          <w:szCs w:val="24"/>
          <w:lang w:bidi="hi-IN"/>
        </w:rPr>
        <w:t>visuomeninės (</w:t>
      </w:r>
      <w:r w:rsidRPr="00B71139">
        <w:rPr>
          <w:szCs w:val="24"/>
          <w:lang w:bidi="hi-IN"/>
        </w:rPr>
        <w:t>mokslo</w:t>
      </w:r>
      <w:r w:rsidR="002E465F" w:rsidRPr="00B71139">
        <w:rPr>
          <w:szCs w:val="24"/>
          <w:lang w:bidi="hi-IN"/>
        </w:rPr>
        <w:t>)</w:t>
      </w:r>
      <w:r w:rsidRPr="00B71139">
        <w:rPr>
          <w:szCs w:val="24"/>
          <w:lang w:bidi="hi-IN"/>
        </w:rPr>
        <w:t xml:space="preserve"> paskirties pastatai − 0,5;</w:t>
      </w:r>
    </w:p>
    <w:p w14:paraId="658292D9" w14:textId="036F418F" w:rsidR="007C7A12" w:rsidRPr="00B71139" w:rsidRDefault="00041618" w:rsidP="00B71139">
      <w:pPr>
        <w:widowControl w:val="0"/>
        <w:suppressAutoHyphens/>
        <w:ind w:firstLine="709"/>
        <w:rPr>
          <w:szCs w:val="24"/>
          <w:lang w:bidi="hi-IN"/>
        </w:rPr>
      </w:pPr>
      <w:r w:rsidRPr="00B71139">
        <w:rPr>
          <w:szCs w:val="24"/>
          <w:lang w:bidi="hi-IN"/>
        </w:rPr>
        <w:t xml:space="preserve">3. </w:t>
      </w:r>
      <w:r w:rsidR="002E465F" w:rsidRPr="00B71139">
        <w:rPr>
          <w:szCs w:val="24"/>
          <w:lang w:bidi="hi-IN"/>
        </w:rPr>
        <w:t>visuomeninės (</w:t>
      </w:r>
      <w:r w:rsidRPr="00B71139">
        <w:rPr>
          <w:szCs w:val="24"/>
          <w:lang w:bidi="hi-IN"/>
        </w:rPr>
        <w:t>gydymo</w:t>
      </w:r>
      <w:r w:rsidR="002E465F" w:rsidRPr="00B71139">
        <w:rPr>
          <w:szCs w:val="24"/>
          <w:lang w:bidi="hi-IN"/>
        </w:rPr>
        <w:t>)</w:t>
      </w:r>
      <w:r w:rsidRPr="00B71139">
        <w:rPr>
          <w:szCs w:val="24"/>
          <w:lang w:bidi="hi-IN"/>
        </w:rPr>
        <w:t xml:space="preserve"> paskirties pastatai −  0,5;</w:t>
      </w:r>
    </w:p>
    <w:p w14:paraId="5D487CD3" w14:textId="5E32BEF3" w:rsidR="007C7A12" w:rsidRPr="00B71139" w:rsidRDefault="00041618" w:rsidP="00B71139">
      <w:pPr>
        <w:widowControl w:val="0"/>
        <w:suppressAutoHyphens/>
        <w:ind w:firstLine="709"/>
        <w:rPr>
          <w:szCs w:val="24"/>
          <w:lang w:bidi="hi-IN"/>
        </w:rPr>
      </w:pPr>
      <w:r w:rsidRPr="00B71139">
        <w:rPr>
          <w:szCs w:val="24"/>
          <w:lang w:bidi="hi-IN"/>
        </w:rPr>
        <w:t xml:space="preserve">4. </w:t>
      </w:r>
      <w:r w:rsidR="002E465F" w:rsidRPr="00B71139">
        <w:rPr>
          <w:szCs w:val="24"/>
          <w:lang w:bidi="hi-IN"/>
        </w:rPr>
        <w:t>visuomeninės (</w:t>
      </w:r>
      <w:r w:rsidRPr="00B71139">
        <w:rPr>
          <w:szCs w:val="24"/>
          <w:lang w:bidi="hi-IN"/>
        </w:rPr>
        <w:t>sporto</w:t>
      </w:r>
      <w:r w:rsidR="002E465F" w:rsidRPr="00B71139">
        <w:rPr>
          <w:szCs w:val="24"/>
          <w:lang w:bidi="hi-IN"/>
        </w:rPr>
        <w:t>)</w:t>
      </w:r>
      <w:r w:rsidRPr="00B71139">
        <w:rPr>
          <w:szCs w:val="24"/>
          <w:lang w:bidi="hi-IN"/>
        </w:rPr>
        <w:t xml:space="preserve"> paskirties pastatai − 0,5;</w:t>
      </w:r>
    </w:p>
    <w:p w14:paraId="40E99D5E" w14:textId="2FFBBBBC" w:rsidR="007C7A12" w:rsidRPr="00B71139" w:rsidRDefault="00041618" w:rsidP="00B71139">
      <w:pPr>
        <w:widowControl w:val="0"/>
        <w:suppressAutoHyphens/>
        <w:ind w:firstLine="709"/>
        <w:rPr>
          <w:szCs w:val="24"/>
          <w:lang w:bidi="hi-IN"/>
        </w:rPr>
      </w:pPr>
      <w:r w:rsidRPr="00B71139">
        <w:rPr>
          <w:szCs w:val="24"/>
          <w:lang w:bidi="hi-IN"/>
        </w:rPr>
        <w:t xml:space="preserve">5. </w:t>
      </w:r>
      <w:r w:rsidR="002E465F" w:rsidRPr="00B71139">
        <w:rPr>
          <w:szCs w:val="24"/>
          <w:lang w:bidi="hi-IN"/>
        </w:rPr>
        <w:t>visuomeninės (</w:t>
      </w:r>
      <w:r w:rsidRPr="00B71139">
        <w:rPr>
          <w:szCs w:val="24"/>
          <w:lang w:bidi="hi-IN"/>
        </w:rPr>
        <w:t>religin</w:t>
      </w:r>
      <w:r w:rsidR="00523CCA" w:rsidRPr="00B71139">
        <w:rPr>
          <w:szCs w:val="24"/>
          <w:lang w:bidi="hi-IN"/>
        </w:rPr>
        <w:t>ių</w:t>
      </w:r>
      <w:r w:rsidR="002E465F" w:rsidRPr="00B71139">
        <w:rPr>
          <w:szCs w:val="24"/>
          <w:lang w:bidi="hi-IN"/>
        </w:rPr>
        <w:t>)</w:t>
      </w:r>
      <w:r w:rsidRPr="00B71139">
        <w:rPr>
          <w:szCs w:val="24"/>
          <w:lang w:bidi="hi-IN"/>
        </w:rPr>
        <w:t xml:space="preserve"> paskirties pastatai − 0,5;</w:t>
      </w:r>
    </w:p>
    <w:p w14:paraId="5D46FC82" w14:textId="7EEC479F" w:rsidR="007C7A12" w:rsidRPr="00B71139" w:rsidRDefault="00041618" w:rsidP="00B71139">
      <w:pPr>
        <w:widowControl w:val="0"/>
        <w:suppressAutoHyphens/>
        <w:ind w:firstLine="709"/>
        <w:rPr>
          <w:szCs w:val="24"/>
        </w:rPr>
      </w:pPr>
      <w:r w:rsidRPr="00B71139">
        <w:rPr>
          <w:szCs w:val="24"/>
          <w:lang w:bidi="hi-IN"/>
        </w:rPr>
        <w:t xml:space="preserve">6. </w:t>
      </w:r>
      <w:r w:rsidR="004B557B" w:rsidRPr="00B71139">
        <w:rPr>
          <w:szCs w:val="24"/>
          <w:lang w:bidi="hi-IN"/>
        </w:rPr>
        <w:t xml:space="preserve">specialiųjų </w:t>
      </w:r>
      <w:r w:rsidRPr="00B71139">
        <w:rPr>
          <w:szCs w:val="24"/>
          <w:lang w:bidi="hi-IN"/>
        </w:rPr>
        <w:t>paskirties pastatai − 0,5</w:t>
      </w:r>
      <w:r w:rsidRPr="00B71139">
        <w:t>.“</w:t>
      </w:r>
    </w:p>
    <w:p w14:paraId="0751ED82" w14:textId="77777777" w:rsidR="00041618" w:rsidRPr="00B71139" w:rsidRDefault="00041618" w:rsidP="00B71139">
      <w:pPr>
        <w:tabs>
          <w:tab w:val="left" w:pos="7513"/>
        </w:tabs>
      </w:pPr>
    </w:p>
    <w:p w14:paraId="6D114561" w14:textId="77777777" w:rsidR="00041618" w:rsidRPr="00B71139" w:rsidRDefault="00041618" w:rsidP="00B71139">
      <w:pPr>
        <w:tabs>
          <w:tab w:val="left" w:pos="7513"/>
        </w:tabs>
      </w:pPr>
    </w:p>
    <w:p w14:paraId="4A9F7A12" w14:textId="77777777" w:rsidR="00041618" w:rsidRPr="00B71139" w:rsidRDefault="00041618" w:rsidP="00B71139">
      <w:pPr>
        <w:tabs>
          <w:tab w:val="left" w:pos="7513"/>
        </w:tabs>
      </w:pPr>
    </w:p>
    <w:p w14:paraId="37762FFC" w14:textId="77777777" w:rsidR="00A5016A" w:rsidRPr="00B71139" w:rsidRDefault="00041618" w:rsidP="00B71139">
      <w:pPr>
        <w:tabs>
          <w:tab w:val="left" w:pos="7513"/>
        </w:tabs>
        <w:rPr>
          <w:szCs w:val="24"/>
        </w:rPr>
      </w:pPr>
      <w:r w:rsidRPr="00B71139">
        <w:rPr>
          <w:szCs w:val="24"/>
        </w:rPr>
        <w:t xml:space="preserve">Savivaldybės meras </w:t>
      </w:r>
      <w:r w:rsidR="00C01D10" w:rsidRPr="00B71139">
        <w:rPr>
          <w:szCs w:val="24"/>
        </w:rPr>
        <w:t xml:space="preserve">            </w:t>
      </w:r>
    </w:p>
    <w:p w14:paraId="5D30B8CD" w14:textId="77777777" w:rsidR="00A5016A" w:rsidRPr="00B71139" w:rsidRDefault="00A5016A" w:rsidP="00B71139">
      <w:pPr>
        <w:tabs>
          <w:tab w:val="left" w:pos="7513"/>
        </w:tabs>
        <w:rPr>
          <w:szCs w:val="24"/>
        </w:rPr>
      </w:pPr>
    </w:p>
    <w:p w14:paraId="312E6897" w14:textId="77777777" w:rsidR="00A5016A" w:rsidRPr="00B71139" w:rsidRDefault="00A5016A" w:rsidP="00B71139">
      <w:pPr>
        <w:tabs>
          <w:tab w:val="left" w:pos="7513"/>
        </w:tabs>
        <w:rPr>
          <w:szCs w:val="24"/>
        </w:rPr>
      </w:pPr>
    </w:p>
    <w:p w14:paraId="5C6F33B5" w14:textId="77777777" w:rsidR="00A5016A" w:rsidRPr="00B71139" w:rsidRDefault="00A5016A" w:rsidP="00B71139">
      <w:pPr>
        <w:tabs>
          <w:tab w:val="left" w:pos="7513"/>
        </w:tabs>
        <w:rPr>
          <w:szCs w:val="24"/>
        </w:rPr>
      </w:pPr>
    </w:p>
    <w:p w14:paraId="311F9234" w14:textId="77777777" w:rsidR="00A5016A" w:rsidRPr="00B71139" w:rsidRDefault="00A5016A" w:rsidP="00B71139">
      <w:pPr>
        <w:tabs>
          <w:tab w:val="left" w:pos="7513"/>
        </w:tabs>
        <w:rPr>
          <w:szCs w:val="24"/>
        </w:rPr>
      </w:pPr>
    </w:p>
    <w:p w14:paraId="23389A80" w14:textId="77777777" w:rsidR="00A5016A" w:rsidRPr="00B71139" w:rsidRDefault="00A5016A" w:rsidP="00B71139">
      <w:pPr>
        <w:tabs>
          <w:tab w:val="left" w:pos="7513"/>
        </w:tabs>
        <w:rPr>
          <w:szCs w:val="24"/>
        </w:rPr>
      </w:pPr>
    </w:p>
    <w:p w14:paraId="4D8BF086" w14:textId="77777777" w:rsidR="00A5016A" w:rsidRPr="00B71139" w:rsidRDefault="00A5016A" w:rsidP="00B71139">
      <w:pPr>
        <w:tabs>
          <w:tab w:val="left" w:pos="7513"/>
        </w:tabs>
        <w:rPr>
          <w:szCs w:val="24"/>
        </w:rPr>
      </w:pPr>
    </w:p>
    <w:p w14:paraId="0C971E39" w14:textId="77777777" w:rsidR="00A5016A" w:rsidRPr="00B71139" w:rsidRDefault="00A5016A" w:rsidP="00B71139">
      <w:pPr>
        <w:tabs>
          <w:tab w:val="left" w:pos="7513"/>
        </w:tabs>
        <w:rPr>
          <w:szCs w:val="24"/>
        </w:rPr>
      </w:pPr>
    </w:p>
    <w:p w14:paraId="1C6F2682" w14:textId="77777777" w:rsidR="00A5016A" w:rsidRPr="00B71139" w:rsidRDefault="00A5016A" w:rsidP="00B71139">
      <w:pPr>
        <w:tabs>
          <w:tab w:val="left" w:pos="7513"/>
        </w:tabs>
        <w:rPr>
          <w:szCs w:val="24"/>
        </w:rPr>
      </w:pPr>
    </w:p>
    <w:p w14:paraId="6F250CBC" w14:textId="77777777" w:rsidR="00A5016A" w:rsidRPr="00B71139" w:rsidRDefault="00A5016A" w:rsidP="00B71139">
      <w:pPr>
        <w:tabs>
          <w:tab w:val="left" w:pos="7513"/>
        </w:tabs>
        <w:rPr>
          <w:szCs w:val="24"/>
        </w:rPr>
      </w:pPr>
    </w:p>
    <w:p w14:paraId="7B667B62" w14:textId="77777777" w:rsidR="00A5016A" w:rsidRPr="00B71139" w:rsidRDefault="00A5016A" w:rsidP="00B71139">
      <w:pPr>
        <w:tabs>
          <w:tab w:val="left" w:pos="7513"/>
        </w:tabs>
        <w:rPr>
          <w:szCs w:val="24"/>
        </w:rPr>
      </w:pPr>
    </w:p>
    <w:p w14:paraId="25985ECE" w14:textId="77777777" w:rsidR="00A5016A" w:rsidRPr="00B71139" w:rsidRDefault="00A5016A" w:rsidP="00B71139">
      <w:pPr>
        <w:tabs>
          <w:tab w:val="left" w:pos="7513"/>
        </w:tabs>
        <w:rPr>
          <w:szCs w:val="24"/>
        </w:rPr>
      </w:pPr>
    </w:p>
    <w:p w14:paraId="6179D695" w14:textId="77777777" w:rsidR="00A5016A" w:rsidRPr="00B71139" w:rsidRDefault="00A5016A" w:rsidP="00B71139">
      <w:pPr>
        <w:tabs>
          <w:tab w:val="left" w:pos="7513"/>
        </w:tabs>
        <w:rPr>
          <w:szCs w:val="24"/>
        </w:rPr>
      </w:pPr>
    </w:p>
    <w:p w14:paraId="1A29F27D" w14:textId="77777777" w:rsidR="00A5016A" w:rsidRPr="00B71139" w:rsidRDefault="00A5016A" w:rsidP="00B71139">
      <w:pPr>
        <w:tabs>
          <w:tab w:val="left" w:pos="7513"/>
        </w:tabs>
        <w:rPr>
          <w:szCs w:val="24"/>
        </w:rPr>
      </w:pPr>
    </w:p>
    <w:p w14:paraId="56486F83" w14:textId="77777777" w:rsidR="00A5016A" w:rsidRPr="00B71139" w:rsidRDefault="00A5016A" w:rsidP="00B71139">
      <w:pPr>
        <w:tabs>
          <w:tab w:val="left" w:pos="7513"/>
        </w:tabs>
        <w:rPr>
          <w:szCs w:val="24"/>
        </w:rPr>
      </w:pPr>
    </w:p>
    <w:p w14:paraId="33EAE715" w14:textId="77777777" w:rsidR="00A5016A" w:rsidRPr="00B71139" w:rsidRDefault="00A5016A" w:rsidP="00B71139">
      <w:pPr>
        <w:tabs>
          <w:tab w:val="left" w:pos="7513"/>
        </w:tabs>
        <w:rPr>
          <w:szCs w:val="24"/>
        </w:rPr>
      </w:pPr>
    </w:p>
    <w:p w14:paraId="55AFD915" w14:textId="77777777" w:rsidR="00A5016A" w:rsidRPr="00B71139" w:rsidRDefault="00A5016A" w:rsidP="00B71139">
      <w:pPr>
        <w:tabs>
          <w:tab w:val="left" w:pos="7513"/>
        </w:tabs>
        <w:rPr>
          <w:szCs w:val="24"/>
        </w:rPr>
      </w:pPr>
    </w:p>
    <w:p w14:paraId="5627ED45" w14:textId="77777777" w:rsidR="00A5016A" w:rsidRPr="00B71139" w:rsidRDefault="00A5016A" w:rsidP="00B71139">
      <w:pPr>
        <w:tabs>
          <w:tab w:val="left" w:pos="7513"/>
        </w:tabs>
        <w:rPr>
          <w:szCs w:val="24"/>
        </w:rPr>
      </w:pPr>
    </w:p>
    <w:p w14:paraId="54C64675" w14:textId="77777777" w:rsidR="00A5016A" w:rsidRPr="00B71139" w:rsidRDefault="00A5016A" w:rsidP="00B71139">
      <w:pPr>
        <w:tabs>
          <w:tab w:val="left" w:pos="7513"/>
        </w:tabs>
        <w:rPr>
          <w:szCs w:val="24"/>
        </w:rPr>
      </w:pPr>
    </w:p>
    <w:p w14:paraId="36811D4A" w14:textId="77777777" w:rsidR="00A5016A" w:rsidRPr="00B71139" w:rsidRDefault="00A5016A" w:rsidP="00B71139">
      <w:pPr>
        <w:tabs>
          <w:tab w:val="left" w:pos="7513"/>
        </w:tabs>
        <w:rPr>
          <w:szCs w:val="24"/>
        </w:rPr>
      </w:pPr>
    </w:p>
    <w:p w14:paraId="71D0FA99" w14:textId="77777777" w:rsidR="00B71139" w:rsidRDefault="00B71139" w:rsidP="00B71139">
      <w:pPr>
        <w:suppressAutoHyphens/>
        <w:ind w:firstLine="680"/>
        <w:rPr>
          <w:szCs w:val="24"/>
        </w:rPr>
      </w:pPr>
      <w:r>
        <w:rPr>
          <w:szCs w:val="24"/>
        </w:rPr>
        <w:br w:type="page"/>
      </w:r>
    </w:p>
    <w:p w14:paraId="6691CBE1" w14:textId="2E75A1E8" w:rsidR="00785187" w:rsidRPr="00B71139" w:rsidRDefault="00785187" w:rsidP="00B71139">
      <w:pPr>
        <w:suppressAutoHyphens/>
        <w:ind w:firstLine="680"/>
        <w:rPr>
          <w:szCs w:val="24"/>
        </w:rPr>
      </w:pPr>
      <w:r w:rsidRPr="00B71139">
        <w:rPr>
          <w:szCs w:val="24"/>
        </w:rPr>
        <w:lastRenderedPageBreak/>
        <w:t>Kėdainių rajono savivaldybės tarybai</w:t>
      </w:r>
    </w:p>
    <w:p w14:paraId="02476F27" w14:textId="77777777" w:rsidR="00785187" w:rsidRPr="00B71139" w:rsidRDefault="00785187" w:rsidP="00B71139">
      <w:pPr>
        <w:suppressAutoHyphens/>
      </w:pPr>
    </w:p>
    <w:p w14:paraId="34215837" w14:textId="77777777" w:rsidR="00785187" w:rsidRPr="00B71139" w:rsidRDefault="00785187" w:rsidP="00B71139">
      <w:pPr>
        <w:suppressAutoHyphens/>
        <w:ind w:firstLine="680"/>
        <w:jc w:val="center"/>
        <w:rPr>
          <w:b/>
          <w:szCs w:val="24"/>
        </w:rPr>
      </w:pPr>
      <w:r w:rsidRPr="00B71139">
        <w:rPr>
          <w:b/>
          <w:szCs w:val="24"/>
        </w:rPr>
        <w:t>AIŠKINAMASIS RAŠTAS</w:t>
      </w:r>
    </w:p>
    <w:p w14:paraId="7E41FE63" w14:textId="77777777" w:rsidR="00785187" w:rsidRPr="00B71139" w:rsidRDefault="00785187" w:rsidP="00B71139">
      <w:pPr>
        <w:suppressAutoHyphens/>
        <w:rPr>
          <w:b/>
          <w:szCs w:val="24"/>
        </w:rPr>
      </w:pPr>
    </w:p>
    <w:p w14:paraId="44C90F0E" w14:textId="77777777" w:rsidR="00785187" w:rsidRPr="00B71139" w:rsidRDefault="00785187" w:rsidP="00B71139">
      <w:pPr>
        <w:suppressAutoHyphens/>
        <w:rPr>
          <w:b/>
          <w:szCs w:val="24"/>
        </w:rPr>
      </w:pPr>
    </w:p>
    <w:p w14:paraId="705365EC" w14:textId="77777777" w:rsidR="00785187" w:rsidRPr="00B71139" w:rsidRDefault="00785187" w:rsidP="00B71139">
      <w:pPr>
        <w:suppressAutoHyphens/>
        <w:jc w:val="center"/>
        <w:rPr>
          <w:b/>
          <w:szCs w:val="24"/>
        </w:rPr>
      </w:pPr>
      <w:r w:rsidRPr="00B71139">
        <w:rPr>
          <w:b/>
          <w:szCs w:val="24"/>
        </w:rPr>
        <w:t>DĖL KĖDAINIŲ RAJONO SAVIVALDYBĖS INFRASTRUKTŪROS PLĖTROS ĮMOKOS TARIFŲ PATVIRTINIMO</w:t>
      </w:r>
    </w:p>
    <w:p w14:paraId="4A7A06C5" w14:textId="77777777" w:rsidR="00785187" w:rsidRPr="00B71139" w:rsidRDefault="00785187" w:rsidP="00B71139">
      <w:pPr>
        <w:suppressAutoHyphens/>
        <w:rPr>
          <w:b/>
          <w:szCs w:val="24"/>
        </w:rPr>
      </w:pPr>
    </w:p>
    <w:p w14:paraId="46628D1B" w14:textId="77777777" w:rsidR="00785187" w:rsidRPr="00B71139" w:rsidRDefault="00785187" w:rsidP="00B71139">
      <w:pPr>
        <w:suppressAutoHyphens/>
        <w:jc w:val="center"/>
        <w:rPr>
          <w:szCs w:val="24"/>
        </w:rPr>
      </w:pPr>
      <w:r w:rsidRPr="00B71139">
        <w:rPr>
          <w:szCs w:val="24"/>
        </w:rPr>
        <w:t>2025-__-__</w:t>
      </w:r>
    </w:p>
    <w:p w14:paraId="4DCC20F8" w14:textId="77777777" w:rsidR="00785187" w:rsidRPr="00B71139" w:rsidRDefault="00785187" w:rsidP="00B71139">
      <w:pPr>
        <w:suppressAutoHyphens/>
        <w:ind w:firstLine="680"/>
        <w:jc w:val="center"/>
        <w:rPr>
          <w:szCs w:val="24"/>
        </w:rPr>
      </w:pPr>
      <w:r w:rsidRPr="00B71139">
        <w:rPr>
          <w:szCs w:val="24"/>
        </w:rPr>
        <w:t>Kėdainiai</w:t>
      </w:r>
    </w:p>
    <w:p w14:paraId="2B19B3F8" w14:textId="77777777" w:rsidR="00785187" w:rsidRPr="00B71139" w:rsidRDefault="00785187" w:rsidP="00B71139">
      <w:pPr>
        <w:suppressAutoHyphens/>
        <w:rPr>
          <w:szCs w:val="24"/>
        </w:rPr>
      </w:pPr>
    </w:p>
    <w:p w14:paraId="1419FDD3" w14:textId="77777777" w:rsidR="00785187" w:rsidRPr="00B71139" w:rsidRDefault="00785187" w:rsidP="00B71139">
      <w:pPr>
        <w:suppressAutoHyphens/>
        <w:ind w:firstLine="709"/>
        <w:outlineLvl w:val="0"/>
        <w:rPr>
          <w:b/>
          <w:bCs/>
          <w:kern w:val="1"/>
          <w:szCs w:val="24"/>
        </w:rPr>
      </w:pPr>
      <w:r w:rsidRPr="00B71139">
        <w:rPr>
          <w:b/>
          <w:bCs/>
          <w:kern w:val="1"/>
          <w:szCs w:val="24"/>
        </w:rPr>
        <w:t>Parengto sprendimo projekto tikslai:</w:t>
      </w:r>
    </w:p>
    <w:p w14:paraId="442B3B21" w14:textId="77777777" w:rsidR="00785187" w:rsidRPr="00B71139" w:rsidRDefault="00785187" w:rsidP="00B71139">
      <w:pPr>
        <w:suppressAutoHyphens/>
        <w:ind w:firstLine="709"/>
        <w:jc w:val="both"/>
        <w:outlineLvl w:val="0"/>
        <w:rPr>
          <w:szCs w:val="24"/>
        </w:rPr>
      </w:pPr>
      <w:r w:rsidRPr="00B71139">
        <w:rPr>
          <w:color w:val="000000"/>
          <w:kern w:val="1"/>
          <w:szCs w:val="24"/>
        </w:rPr>
        <w:t>Pakeisti Kėdainių rajono savivaldybės tarybos 2022 m. spalio 28 d. sprendimo Nr. TS-273 ,,Dėl Kėdainių rajono savivaldybės infrastruktūros plėtros įmokos tarifų patvirtinimo“ 3 punktą atnaujinant statinių paskirčių pavadinimus.</w:t>
      </w:r>
    </w:p>
    <w:p w14:paraId="498832A9" w14:textId="77777777" w:rsidR="00785187" w:rsidRPr="00B71139" w:rsidRDefault="00785187" w:rsidP="00B71139">
      <w:pPr>
        <w:suppressAutoHyphens/>
        <w:ind w:firstLine="709"/>
        <w:rPr>
          <w:b/>
          <w:szCs w:val="24"/>
        </w:rPr>
      </w:pPr>
      <w:r w:rsidRPr="00B71139">
        <w:rPr>
          <w:b/>
          <w:szCs w:val="24"/>
        </w:rPr>
        <w:t>Sprendimo esmė</w:t>
      </w:r>
      <w:r w:rsidRPr="00B71139">
        <w:rPr>
          <w:szCs w:val="24"/>
        </w:rPr>
        <w:t xml:space="preserve">, </w:t>
      </w:r>
      <w:r w:rsidRPr="00B71139">
        <w:rPr>
          <w:b/>
          <w:szCs w:val="24"/>
        </w:rPr>
        <w:t xml:space="preserve">rengimo priežastys ir motyvai: </w:t>
      </w:r>
    </w:p>
    <w:p w14:paraId="090C56CA" w14:textId="77777777" w:rsidR="00785187" w:rsidRPr="00B71139" w:rsidRDefault="00785187" w:rsidP="00B71139">
      <w:pPr>
        <w:suppressAutoHyphens/>
        <w:ind w:firstLine="567"/>
        <w:jc w:val="both"/>
        <w:rPr>
          <w:szCs w:val="24"/>
        </w:rPr>
      </w:pPr>
      <w:r w:rsidRPr="00B71139">
        <w:rPr>
          <w:szCs w:val="24"/>
        </w:rPr>
        <w:t xml:space="preserve">Statybos techniniame reglamente STR 1.01.03:2017 „Statinių ir patalpų klasifikavimas“ nuo 2024 m. lapkričio 1 d. pasikeitus statinių paskirčių klasifikavimui, Kėdainių rajono savivaldybės tarybos 2022 m. spalio 28 d. sprendime Nr. TS-273 „Dėl Kėdainių rajono savivaldybės infrastruktūros plėtros įmokos tarifų patvirtinimo“ įvardintos statinių paskirtys (statinių tipai), pagal kurias nustatomi įmokos skaičiavimo diferencijavimo koeficientai, nebeatitinka statybos techniniame reglamente nustatytų statinių paskirčių. Tarybos sprendime patikslinami statinių paskirčių pavadinimai, papildoma naujai atsiradusiomis paskirtimis (Bendro gyvenami namų bei Asmeninio poilsio). </w:t>
      </w:r>
    </w:p>
    <w:p w14:paraId="396A2B3F" w14:textId="77777777" w:rsidR="00785187" w:rsidRPr="00B71139" w:rsidRDefault="00785187" w:rsidP="00B71139">
      <w:pPr>
        <w:suppressAutoHyphens/>
        <w:ind w:firstLine="567"/>
        <w:jc w:val="both"/>
        <w:rPr>
          <w:szCs w:val="24"/>
        </w:rPr>
      </w:pPr>
      <w:r w:rsidRPr="00B71139">
        <w:rPr>
          <w:szCs w:val="24"/>
        </w:rPr>
        <w:t>Paskirtys naujai įvardijamos pagal statybos techninio reglamento STR 1.01.03:2017 „Statinių ir patalpų klasifikavimas“ 6 priede patvirtintą Pastatų pagrindinės naudojimo paskirties įrašų Nekilnojamojo turto kadastre keitimo aprašą. Diferencijavimo koeficientai nekeičiami, naujai išskirtoms paskirtims pritaikyti buvusioms statinių paskirtims nustatyti koeficientai.</w:t>
      </w:r>
    </w:p>
    <w:p w14:paraId="4A3BEE8E" w14:textId="77777777" w:rsidR="00785187" w:rsidRPr="00B71139" w:rsidRDefault="00785187" w:rsidP="00B71139">
      <w:pPr>
        <w:pStyle w:val="Pagrindinistekstas"/>
        <w:tabs>
          <w:tab w:val="left" w:pos="720"/>
        </w:tabs>
        <w:suppressAutoHyphens/>
        <w:rPr>
          <w:b/>
          <w:szCs w:val="24"/>
        </w:rPr>
      </w:pPr>
      <w:r w:rsidRPr="00B71139">
        <w:rPr>
          <w:b/>
          <w:szCs w:val="24"/>
        </w:rPr>
        <w:tab/>
        <w:t>Lėšų poreikis (jeigu sprendimui įgyvendinti reikalingos lėšos):</w:t>
      </w:r>
    </w:p>
    <w:p w14:paraId="783B9E77" w14:textId="77777777" w:rsidR="00785187" w:rsidRPr="00B71139" w:rsidRDefault="00785187" w:rsidP="00B71139">
      <w:pPr>
        <w:suppressAutoHyphens/>
        <w:ind w:firstLine="720"/>
        <w:jc w:val="both"/>
        <w:rPr>
          <w:szCs w:val="24"/>
        </w:rPr>
      </w:pPr>
      <w:r w:rsidRPr="00B71139">
        <w:rPr>
          <w:szCs w:val="24"/>
        </w:rPr>
        <w:t>Sprendimui įgyvendinti lėšos nereikalingos.</w:t>
      </w:r>
    </w:p>
    <w:p w14:paraId="223B361D" w14:textId="77777777" w:rsidR="00785187" w:rsidRPr="00B71139" w:rsidRDefault="00785187" w:rsidP="00B71139">
      <w:pPr>
        <w:suppressAutoHyphens/>
        <w:ind w:firstLine="720"/>
        <w:jc w:val="both"/>
        <w:rPr>
          <w:szCs w:val="24"/>
        </w:rPr>
      </w:pPr>
    </w:p>
    <w:p w14:paraId="5497CC2D" w14:textId="77777777" w:rsidR="00785187" w:rsidRPr="00B71139" w:rsidRDefault="00785187" w:rsidP="00B71139">
      <w:pPr>
        <w:suppressAutoHyphens/>
        <w:ind w:firstLine="709"/>
        <w:rPr>
          <w:szCs w:val="24"/>
        </w:rPr>
      </w:pPr>
      <w:r w:rsidRPr="00B71139">
        <w:rPr>
          <w:b/>
          <w:szCs w:val="24"/>
        </w:rPr>
        <w:t>Laukiami rezultatai:</w:t>
      </w:r>
      <w:r w:rsidRPr="00B71139">
        <w:rPr>
          <w:szCs w:val="24"/>
        </w:rPr>
        <w:t xml:space="preserve"> </w:t>
      </w:r>
    </w:p>
    <w:p w14:paraId="5E80CBCA" w14:textId="77777777" w:rsidR="00785187" w:rsidRPr="00B71139" w:rsidRDefault="00785187" w:rsidP="00B71139">
      <w:pPr>
        <w:suppressAutoHyphens/>
        <w:ind w:firstLine="720"/>
        <w:jc w:val="both"/>
        <w:rPr>
          <w:szCs w:val="24"/>
        </w:rPr>
      </w:pPr>
      <w:r w:rsidRPr="00B71139">
        <w:rPr>
          <w:szCs w:val="24"/>
        </w:rPr>
        <w:t>Sprendime nurodytos statinių paskirtis, pagal kurias nustatomas įmokos skaičiavimo diferencijavimo koeficientas sutaps su  statybos techniniame reglamente STR 1.01.03:2017 „Statinių ir patalpų klasifikavimas“ įvardintomis statinių paskirtimis.</w:t>
      </w:r>
    </w:p>
    <w:p w14:paraId="0E16DE60" w14:textId="77777777" w:rsidR="00785187" w:rsidRPr="00B71139" w:rsidRDefault="00785187" w:rsidP="00B71139">
      <w:pPr>
        <w:suppressAutoHyphens/>
        <w:rPr>
          <w:b/>
          <w:bCs/>
          <w:szCs w:val="24"/>
        </w:rPr>
      </w:pPr>
    </w:p>
    <w:p w14:paraId="1E5DC21F" w14:textId="77777777" w:rsidR="00785187" w:rsidRPr="00B71139" w:rsidRDefault="00785187" w:rsidP="00B71139">
      <w:pPr>
        <w:suppressAutoHyphens/>
        <w:ind w:firstLine="680"/>
        <w:rPr>
          <w:b/>
          <w:bCs/>
          <w:szCs w:val="24"/>
        </w:rPr>
      </w:pPr>
      <w:r w:rsidRPr="00B71139">
        <w:rPr>
          <w:b/>
          <w:bCs/>
          <w:szCs w:val="24"/>
        </w:rPr>
        <w:t>Numatomo teisinio reguliavimo poveikio vertinimas*</w:t>
      </w:r>
    </w:p>
    <w:tbl>
      <w:tblPr>
        <w:tblW w:w="9235" w:type="dxa"/>
        <w:tblInd w:w="392" w:type="dxa"/>
        <w:tblLook w:val="04A0" w:firstRow="1" w:lastRow="0" w:firstColumn="1" w:lastColumn="0" w:noHBand="0" w:noVBand="1"/>
      </w:tblPr>
      <w:tblGrid>
        <w:gridCol w:w="3086"/>
        <w:gridCol w:w="3075"/>
        <w:gridCol w:w="3074"/>
      </w:tblGrid>
      <w:tr w:rsidR="00785187" w:rsidRPr="00B71139" w14:paraId="1D4A58F9" w14:textId="77777777" w:rsidTr="00D30009">
        <w:trPr>
          <w:trHeight w:val="285"/>
        </w:trPr>
        <w:tc>
          <w:tcPr>
            <w:tcW w:w="3086" w:type="dxa"/>
            <w:vMerge w:val="restart"/>
            <w:tcBorders>
              <w:top w:val="single" w:sz="4" w:space="0" w:color="000000"/>
              <w:left w:val="single" w:sz="4" w:space="0" w:color="000000"/>
              <w:bottom w:val="single" w:sz="4" w:space="0" w:color="000000"/>
              <w:right w:val="single" w:sz="4" w:space="0" w:color="000000"/>
            </w:tcBorders>
          </w:tcPr>
          <w:p w14:paraId="0DECF06A" w14:textId="77777777" w:rsidR="00785187" w:rsidRPr="00B71139" w:rsidRDefault="00785187" w:rsidP="00B71139">
            <w:pPr>
              <w:rPr>
                <w:b/>
                <w:szCs w:val="24"/>
                <w:lang w:bidi="lo-LA"/>
              </w:rPr>
            </w:pPr>
            <w:r w:rsidRPr="00B71139">
              <w:rPr>
                <w:b/>
                <w:szCs w:val="24"/>
              </w:rPr>
              <w:t>Sritys</w:t>
            </w:r>
          </w:p>
        </w:tc>
        <w:tc>
          <w:tcPr>
            <w:tcW w:w="6149" w:type="dxa"/>
            <w:gridSpan w:val="2"/>
            <w:tcBorders>
              <w:top w:val="single" w:sz="4" w:space="0" w:color="000000"/>
              <w:left w:val="single" w:sz="4" w:space="0" w:color="000000"/>
              <w:bottom w:val="single" w:sz="4" w:space="0" w:color="000000"/>
              <w:right w:val="single" w:sz="4" w:space="0" w:color="000000"/>
            </w:tcBorders>
          </w:tcPr>
          <w:p w14:paraId="55CFBB1E" w14:textId="77777777" w:rsidR="00785187" w:rsidRPr="00B71139" w:rsidRDefault="00785187" w:rsidP="00B71139">
            <w:pPr>
              <w:rPr>
                <w:b/>
                <w:bCs/>
                <w:szCs w:val="24"/>
              </w:rPr>
            </w:pPr>
            <w:r w:rsidRPr="00B71139">
              <w:rPr>
                <w:b/>
                <w:bCs/>
                <w:szCs w:val="24"/>
              </w:rPr>
              <w:t>Numatomo teisinio reguliavimo poveikio vertinimo rezultatai</w:t>
            </w:r>
          </w:p>
        </w:tc>
      </w:tr>
      <w:tr w:rsidR="00785187" w:rsidRPr="00B71139" w14:paraId="532B0733" w14:textId="77777777" w:rsidTr="00D30009">
        <w:trPr>
          <w:trHeight w:val="540"/>
        </w:trPr>
        <w:tc>
          <w:tcPr>
            <w:tcW w:w="3086" w:type="dxa"/>
            <w:vMerge/>
            <w:tcBorders>
              <w:top w:val="single" w:sz="4" w:space="0" w:color="000000"/>
              <w:left w:val="single" w:sz="4" w:space="0" w:color="000000"/>
              <w:bottom w:val="single" w:sz="4" w:space="0" w:color="000000"/>
              <w:right w:val="single" w:sz="4" w:space="0" w:color="000000"/>
            </w:tcBorders>
            <w:vAlign w:val="center"/>
          </w:tcPr>
          <w:p w14:paraId="48441196" w14:textId="77777777" w:rsidR="00785187" w:rsidRPr="00B71139" w:rsidRDefault="00785187" w:rsidP="00B71139">
            <w:pPr>
              <w:suppressAutoHyphens/>
            </w:pPr>
          </w:p>
        </w:tc>
        <w:tc>
          <w:tcPr>
            <w:tcW w:w="3075" w:type="dxa"/>
            <w:tcBorders>
              <w:top w:val="single" w:sz="4" w:space="0" w:color="000000"/>
              <w:left w:val="single" w:sz="4" w:space="0" w:color="000000"/>
              <w:bottom w:val="single" w:sz="4" w:space="0" w:color="000000"/>
              <w:right w:val="single" w:sz="4" w:space="0" w:color="000000"/>
            </w:tcBorders>
          </w:tcPr>
          <w:p w14:paraId="76638C1E" w14:textId="77777777" w:rsidR="00785187" w:rsidRPr="00B71139" w:rsidRDefault="00785187" w:rsidP="00B71139">
            <w:pPr>
              <w:rPr>
                <w:b/>
                <w:szCs w:val="24"/>
              </w:rPr>
            </w:pPr>
            <w:r w:rsidRPr="00B71139">
              <w:rPr>
                <w:b/>
                <w:szCs w:val="24"/>
              </w:rPr>
              <w:t>Teigiamas poveikis</w:t>
            </w:r>
          </w:p>
        </w:tc>
        <w:tc>
          <w:tcPr>
            <w:tcW w:w="3074" w:type="dxa"/>
            <w:tcBorders>
              <w:top w:val="single" w:sz="4" w:space="0" w:color="000000"/>
              <w:left w:val="single" w:sz="4" w:space="0" w:color="000000"/>
              <w:bottom w:val="single" w:sz="4" w:space="0" w:color="000000"/>
              <w:right w:val="single" w:sz="4" w:space="0" w:color="000000"/>
            </w:tcBorders>
          </w:tcPr>
          <w:p w14:paraId="640358ED" w14:textId="77777777" w:rsidR="00785187" w:rsidRPr="00B71139" w:rsidRDefault="00785187" w:rsidP="00B71139">
            <w:pPr>
              <w:rPr>
                <w:rFonts w:eastAsia="Calibri"/>
                <w:b/>
                <w:szCs w:val="24"/>
                <w:lang w:bidi="lo-LA"/>
              </w:rPr>
            </w:pPr>
            <w:r w:rsidRPr="00B71139">
              <w:rPr>
                <w:b/>
                <w:szCs w:val="24"/>
              </w:rPr>
              <w:t>Neigiamas poveikis</w:t>
            </w:r>
          </w:p>
          <w:p w14:paraId="6F776A04" w14:textId="77777777" w:rsidR="00785187" w:rsidRPr="00B71139" w:rsidRDefault="00785187" w:rsidP="00B71139">
            <w:pPr>
              <w:rPr>
                <w:b/>
                <w:i/>
                <w:szCs w:val="24"/>
              </w:rPr>
            </w:pPr>
          </w:p>
        </w:tc>
      </w:tr>
      <w:tr w:rsidR="00785187" w:rsidRPr="00B71139" w14:paraId="5CB96F86" w14:textId="77777777" w:rsidTr="00D30009">
        <w:tc>
          <w:tcPr>
            <w:tcW w:w="3086" w:type="dxa"/>
            <w:tcBorders>
              <w:top w:val="single" w:sz="4" w:space="0" w:color="000000"/>
              <w:left w:val="single" w:sz="4" w:space="0" w:color="000000"/>
              <w:bottom w:val="single" w:sz="4" w:space="0" w:color="000000"/>
              <w:right w:val="single" w:sz="4" w:space="0" w:color="000000"/>
            </w:tcBorders>
          </w:tcPr>
          <w:p w14:paraId="34C01129" w14:textId="77777777" w:rsidR="00785187" w:rsidRPr="00B71139" w:rsidRDefault="00785187" w:rsidP="00B71139">
            <w:pPr>
              <w:rPr>
                <w:i/>
                <w:szCs w:val="24"/>
                <w:lang w:bidi="lo-LA"/>
              </w:rPr>
            </w:pPr>
            <w:r w:rsidRPr="00B71139">
              <w:rPr>
                <w:i/>
                <w:szCs w:val="24"/>
              </w:rPr>
              <w:t>Ekonomikai</w:t>
            </w:r>
          </w:p>
        </w:tc>
        <w:tc>
          <w:tcPr>
            <w:tcW w:w="3075" w:type="dxa"/>
            <w:tcBorders>
              <w:top w:val="single" w:sz="4" w:space="0" w:color="000000"/>
              <w:left w:val="single" w:sz="4" w:space="0" w:color="000000"/>
              <w:bottom w:val="single" w:sz="4" w:space="0" w:color="000000"/>
              <w:right w:val="single" w:sz="4" w:space="0" w:color="000000"/>
            </w:tcBorders>
          </w:tcPr>
          <w:p w14:paraId="475F1F5F" w14:textId="77777777" w:rsidR="00785187" w:rsidRPr="00B71139" w:rsidRDefault="00785187" w:rsidP="00B71139">
            <w:pPr>
              <w:rPr>
                <w:i/>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14:paraId="2743524F" w14:textId="77777777" w:rsidR="00785187" w:rsidRPr="00B71139" w:rsidRDefault="00785187" w:rsidP="00B71139">
            <w:pPr>
              <w:rPr>
                <w:i/>
                <w:szCs w:val="24"/>
                <w:lang w:bidi="lo-LA"/>
              </w:rPr>
            </w:pPr>
          </w:p>
        </w:tc>
      </w:tr>
      <w:tr w:rsidR="00785187" w:rsidRPr="00B71139" w14:paraId="2BF3341F" w14:textId="77777777" w:rsidTr="00D30009">
        <w:tc>
          <w:tcPr>
            <w:tcW w:w="3086" w:type="dxa"/>
            <w:tcBorders>
              <w:top w:val="single" w:sz="4" w:space="0" w:color="000000"/>
              <w:left w:val="single" w:sz="4" w:space="0" w:color="000000"/>
              <w:bottom w:val="single" w:sz="4" w:space="0" w:color="000000"/>
              <w:right w:val="single" w:sz="4" w:space="0" w:color="000000"/>
            </w:tcBorders>
          </w:tcPr>
          <w:p w14:paraId="50F844D1" w14:textId="77777777" w:rsidR="00785187" w:rsidRPr="00B71139" w:rsidRDefault="00785187" w:rsidP="00B71139">
            <w:pPr>
              <w:rPr>
                <w:i/>
                <w:szCs w:val="24"/>
                <w:lang w:bidi="lo-LA"/>
              </w:rPr>
            </w:pPr>
            <w:r w:rsidRPr="00B71139">
              <w:rPr>
                <w:i/>
                <w:szCs w:val="24"/>
              </w:rPr>
              <w:t>Finansams</w:t>
            </w:r>
          </w:p>
        </w:tc>
        <w:tc>
          <w:tcPr>
            <w:tcW w:w="3075" w:type="dxa"/>
            <w:tcBorders>
              <w:top w:val="single" w:sz="4" w:space="0" w:color="000000"/>
              <w:left w:val="single" w:sz="4" w:space="0" w:color="000000"/>
              <w:bottom w:val="single" w:sz="4" w:space="0" w:color="000000"/>
              <w:right w:val="single" w:sz="4" w:space="0" w:color="000000"/>
            </w:tcBorders>
          </w:tcPr>
          <w:p w14:paraId="5F74D74C" w14:textId="77777777" w:rsidR="00785187" w:rsidRPr="00B71139" w:rsidRDefault="00785187" w:rsidP="00B71139">
            <w:pPr>
              <w:rPr>
                <w:i/>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14:paraId="2074627E" w14:textId="77777777" w:rsidR="00785187" w:rsidRPr="00B71139" w:rsidRDefault="00785187" w:rsidP="00B71139">
            <w:pPr>
              <w:rPr>
                <w:i/>
                <w:szCs w:val="24"/>
                <w:lang w:bidi="lo-LA"/>
              </w:rPr>
            </w:pPr>
          </w:p>
        </w:tc>
      </w:tr>
      <w:tr w:rsidR="00785187" w:rsidRPr="00B71139" w14:paraId="10B750F0" w14:textId="77777777" w:rsidTr="00D30009">
        <w:tc>
          <w:tcPr>
            <w:tcW w:w="3086" w:type="dxa"/>
            <w:tcBorders>
              <w:top w:val="single" w:sz="4" w:space="0" w:color="000000"/>
              <w:left w:val="single" w:sz="4" w:space="0" w:color="000000"/>
              <w:bottom w:val="single" w:sz="4" w:space="0" w:color="000000"/>
              <w:right w:val="single" w:sz="4" w:space="0" w:color="000000"/>
            </w:tcBorders>
          </w:tcPr>
          <w:p w14:paraId="2C235384" w14:textId="77777777" w:rsidR="00785187" w:rsidRPr="00B71139" w:rsidRDefault="00785187" w:rsidP="00B71139">
            <w:pPr>
              <w:rPr>
                <w:i/>
                <w:szCs w:val="24"/>
                <w:lang w:bidi="lo-LA"/>
              </w:rPr>
            </w:pPr>
            <w:r w:rsidRPr="00B71139">
              <w:rPr>
                <w:i/>
                <w:szCs w:val="24"/>
              </w:rPr>
              <w:t>Socialinei aplinkai</w:t>
            </w:r>
          </w:p>
        </w:tc>
        <w:tc>
          <w:tcPr>
            <w:tcW w:w="3075" w:type="dxa"/>
            <w:tcBorders>
              <w:top w:val="single" w:sz="4" w:space="0" w:color="000000"/>
              <w:left w:val="single" w:sz="4" w:space="0" w:color="000000"/>
              <w:bottom w:val="single" w:sz="4" w:space="0" w:color="000000"/>
              <w:right w:val="single" w:sz="4" w:space="0" w:color="000000"/>
            </w:tcBorders>
          </w:tcPr>
          <w:p w14:paraId="6247C904" w14:textId="77777777" w:rsidR="00785187" w:rsidRPr="00B71139" w:rsidRDefault="00785187" w:rsidP="00B71139">
            <w:pPr>
              <w:rPr>
                <w:i/>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14:paraId="76F78507" w14:textId="77777777" w:rsidR="00785187" w:rsidRPr="00B71139" w:rsidRDefault="00785187" w:rsidP="00B71139">
            <w:pPr>
              <w:rPr>
                <w:i/>
                <w:szCs w:val="24"/>
                <w:lang w:bidi="lo-LA"/>
              </w:rPr>
            </w:pPr>
          </w:p>
        </w:tc>
      </w:tr>
      <w:tr w:rsidR="00785187" w:rsidRPr="00B71139" w14:paraId="1EAFD489" w14:textId="77777777" w:rsidTr="00D30009">
        <w:tc>
          <w:tcPr>
            <w:tcW w:w="3086" w:type="dxa"/>
            <w:tcBorders>
              <w:top w:val="single" w:sz="4" w:space="0" w:color="000000"/>
              <w:left w:val="single" w:sz="4" w:space="0" w:color="000000"/>
              <w:bottom w:val="single" w:sz="4" w:space="0" w:color="000000"/>
              <w:right w:val="single" w:sz="4" w:space="0" w:color="000000"/>
            </w:tcBorders>
          </w:tcPr>
          <w:p w14:paraId="63A8B02C" w14:textId="77777777" w:rsidR="00785187" w:rsidRPr="00B71139" w:rsidRDefault="00785187" w:rsidP="00B71139">
            <w:pPr>
              <w:rPr>
                <w:i/>
                <w:szCs w:val="24"/>
                <w:lang w:bidi="lo-LA"/>
              </w:rPr>
            </w:pPr>
            <w:r w:rsidRPr="00B71139">
              <w:rPr>
                <w:i/>
                <w:szCs w:val="24"/>
              </w:rPr>
              <w:t>Viešajam administravimui</w:t>
            </w:r>
          </w:p>
        </w:tc>
        <w:tc>
          <w:tcPr>
            <w:tcW w:w="3075" w:type="dxa"/>
            <w:tcBorders>
              <w:top w:val="single" w:sz="4" w:space="0" w:color="000000"/>
              <w:left w:val="single" w:sz="4" w:space="0" w:color="000000"/>
              <w:bottom w:val="single" w:sz="4" w:space="0" w:color="000000"/>
              <w:right w:val="single" w:sz="4" w:space="0" w:color="000000"/>
            </w:tcBorders>
          </w:tcPr>
          <w:p w14:paraId="597B6F89" w14:textId="77777777" w:rsidR="00785187" w:rsidRPr="00B71139" w:rsidRDefault="00785187" w:rsidP="00B71139">
            <w:pPr>
              <w:rPr>
                <w:i/>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14:paraId="6F72B5A8" w14:textId="77777777" w:rsidR="00785187" w:rsidRPr="00B71139" w:rsidRDefault="00785187" w:rsidP="00B71139">
            <w:pPr>
              <w:rPr>
                <w:i/>
                <w:szCs w:val="24"/>
                <w:lang w:bidi="lo-LA"/>
              </w:rPr>
            </w:pPr>
          </w:p>
        </w:tc>
      </w:tr>
      <w:tr w:rsidR="00785187" w:rsidRPr="00B71139" w14:paraId="1ACF6232" w14:textId="77777777" w:rsidTr="00D30009">
        <w:tc>
          <w:tcPr>
            <w:tcW w:w="3086" w:type="dxa"/>
            <w:tcBorders>
              <w:top w:val="single" w:sz="4" w:space="0" w:color="000000"/>
              <w:left w:val="single" w:sz="4" w:space="0" w:color="000000"/>
              <w:bottom w:val="single" w:sz="4" w:space="0" w:color="000000"/>
              <w:right w:val="single" w:sz="4" w:space="0" w:color="000000"/>
            </w:tcBorders>
          </w:tcPr>
          <w:p w14:paraId="5A7951D4" w14:textId="77777777" w:rsidR="00785187" w:rsidRPr="00B71139" w:rsidRDefault="00785187" w:rsidP="00B71139">
            <w:pPr>
              <w:rPr>
                <w:i/>
                <w:szCs w:val="24"/>
                <w:lang w:bidi="lo-LA"/>
              </w:rPr>
            </w:pPr>
            <w:r w:rsidRPr="00B71139">
              <w:rPr>
                <w:i/>
                <w:szCs w:val="24"/>
              </w:rPr>
              <w:t>Teisinei sistemai</w:t>
            </w:r>
          </w:p>
        </w:tc>
        <w:tc>
          <w:tcPr>
            <w:tcW w:w="3075" w:type="dxa"/>
            <w:tcBorders>
              <w:top w:val="single" w:sz="4" w:space="0" w:color="000000"/>
              <w:left w:val="single" w:sz="4" w:space="0" w:color="000000"/>
              <w:bottom w:val="single" w:sz="4" w:space="0" w:color="000000"/>
              <w:right w:val="single" w:sz="4" w:space="0" w:color="000000"/>
            </w:tcBorders>
          </w:tcPr>
          <w:p w14:paraId="7B45057C" w14:textId="77777777" w:rsidR="00785187" w:rsidRPr="00B71139" w:rsidRDefault="00785187" w:rsidP="00B71139">
            <w:pPr>
              <w:rPr>
                <w:i/>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14:paraId="21F04D3A" w14:textId="77777777" w:rsidR="00785187" w:rsidRPr="00B71139" w:rsidRDefault="00785187" w:rsidP="00B71139">
            <w:pPr>
              <w:rPr>
                <w:i/>
                <w:szCs w:val="24"/>
                <w:lang w:bidi="lo-LA"/>
              </w:rPr>
            </w:pPr>
          </w:p>
        </w:tc>
      </w:tr>
      <w:tr w:rsidR="00785187" w:rsidRPr="00B71139" w14:paraId="24B72AE0" w14:textId="77777777" w:rsidTr="00D30009">
        <w:tc>
          <w:tcPr>
            <w:tcW w:w="3086" w:type="dxa"/>
            <w:tcBorders>
              <w:top w:val="single" w:sz="4" w:space="0" w:color="000000"/>
              <w:left w:val="single" w:sz="4" w:space="0" w:color="000000"/>
              <w:bottom w:val="single" w:sz="4" w:space="0" w:color="000000"/>
              <w:right w:val="single" w:sz="4" w:space="0" w:color="000000"/>
            </w:tcBorders>
          </w:tcPr>
          <w:p w14:paraId="20F6CD84" w14:textId="77777777" w:rsidR="00785187" w:rsidRPr="00B71139" w:rsidRDefault="00785187" w:rsidP="00B71139">
            <w:pPr>
              <w:rPr>
                <w:i/>
                <w:szCs w:val="24"/>
                <w:lang w:bidi="lo-LA"/>
              </w:rPr>
            </w:pPr>
            <w:r w:rsidRPr="00B71139">
              <w:rPr>
                <w:i/>
                <w:szCs w:val="24"/>
              </w:rPr>
              <w:t>Kriminogeninei situacijai</w:t>
            </w:r>
          </w:p>
        </w:tc>
        <w:tc>
          <w:tcPr>
            <w:tcW w:w="3075" w:type="dxa"/>
            <w:tcBorders>
              <w:top w:val="single" w:sz="4" w:space="0" w:color="000000"/>
              <w:left w:val="single" w:sz="4" w:space="0" w:color="000000"/>
              <w:bottom w:val="single" w:sz="4" w:space="0" w:color="000000"/>
              <w:right w:val="single" w:sz="4" w:space="0" w:color="000000"/>
            </w:tcBorders>
          </w:tcPr>
          <w:p w14:paraId="37370105" w14:textId="77777777" w:rsidR="00785187" w:rsidRPr="00B71139" w:rsidRDefault="00785187" w:rsidP="00B71139">
            <w:pPr>
              <w:rPr>
                <w:i/>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14:paraId="542EDBE8" w14:textId="77777777" w:rsidR="00785187" w:rsidRPr="00B71139" w:rsidRDefault="00785187" w:rsidP="00B71139">
            <w:pPr>
              <w:rPr>
                <w:i/>
                <w:szCs w:val="24"/>
                <w:lang w:bidi="lo-LA"/>
              </w:rPr>
            </w:pPr>
          </w:p>
        </w:tc>
      </w:tr>
      <w:tr w:rsidR="00785187" w:rsidRPr="00B71139" w14:paraId="218E60F0" w14:textId="77777777" w:rsidTr="00D30009">
        <w:tc>
          <w:tcPr>
            <w:tcW w:w="3086" w:type="dxa"/>
            <w:tcBorders>
              <w:top w:val="single" w:sz="4" w:space="0" w:color="000000"/>
              <w:left w:val="single" w:sz="4" w:space="0" w:color="000000"/>
              <w:bottom w:val="single" w:sz="4" w:space="0" w:color="000000"/>
              <w:right w:val="single" w:sz="4" w:space="0" w:color="000000"/>
            </w:tcBorders>
          </w:tcPr>
          <w:p w14:paraId="21F493D1" w14:textId="77777777" w:rsidR="00785187" w:rsidRPr="00B71139" w:rsidRDefault="00785187" w:rsidP="00B71139">
            <w:pPr>
              <w:rPr>
                <w:i/>
                <w:szCs w:val="24"/>
                <w:lang w:bidi="lo-LA"/>
              </w:rPr>
            </w:pPr>
            <w:r w:rsidRPr="00B71139">
              <w:rPr>
                <w:i/>
                <w:szCs w:val="24"/>
              </w:rPr>
              <w:t>Aplinkai</w:t>
            </w:r>
          </w:p>
        </w:tc>
        <w:tc>
          <w:tcPr>
            <w:tcW w:w="3075" w:type="dxa"/>
            <w:tcBorders>
              <w:top w:val="single" w:sz="4" w:space="0" w:color="000000"/>
              <w:left w:val="single" w:sz="4" w:space="0" w:color="000000"/>
              <w:bottom w:val="single" w:sz="4" w:space="0" w:color="000000"/>
              <w:right w:val="single" w:sz="4" w:space="0" w:color="000000"/>
            </w:tcBorders>
          </w:tcPr>
          <w:p w14:paraId="3ED7747F" w14:textId="77777777" w:rsidR="00785187" w:rsidRPr="00B71139" w:rsidRDefault="00785187" w:rsidP="00B71139">
            <w:pPr>
              <w:rPr>
                <w:i/>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14:paraId="6A9CEF1F" w14:textId="77777777" w:rsidR="00785187" w:rsidRPr="00B71139" w:rsidRDefault="00785187" w:rsidP="00B71139">
            <w:pPr>
              <w:rPr>
                <w:i/>
                <w:szCs w:val="24"/>
                <w:lang w:bidi="lo-LA"/>
              </w:rPr>
            </w:pPr>
          </w:p>
        </w:tc>
      </w:tr>
      <w:tr w:rsidR="00785187" w:rsidRPr="00B71139" w14:paraId="29373EDC" w14:textId="77777777" w:rsidTr="00D30009">
        <w:tc>
          <w:tcPr>
            <w:tcW w:w="3086" w:type="dxa"/>
            <w:tcBorders>
              <w:top w:val="single" w:sz="4" w:space="0" w:color="000000"/>
              <w:left w:val="single" w:sz="4" w:space="0" w:color="000000"/>
              <w:bottom w:val="single" w:sz="4" w:space="0" w:color="000000"/>
              <w:right w:val="single" w:sz="4" w:space="0" w:color="000000"/>
            </w:tcBorders>
          </w:tcPr>
          <w:p w14:paraId="6E29A782" w14:textId="77777777" w:rsidR="00785187" w:rsidRPr="00B71139" w:rsidRDefault="00785187" w:rsidP="00B71139">
            <w:pPr>
              <w:rPr>
                <w:i/>
                <w:szCs w:val="24"/>
                <w:lang w:bidi="lo-LA"/>
              </w:rPr>
            </w:pPr>
            <w:r w:rsidRPr="00B71139">
              <w:rPr>
                <w:i/>
                <w:szCs w:val="24"/>
              </w:rPr>
              <w:t>Administracinei naštai</w:t>
            </w:r>
          </w:p>
        </w:tc>
        <w:tc>
          <w:tcPr>
            <w:tcW w:w="3075" w:type="dxa"/>
            <w:tcBorders>
              <w:top w:val="single" w:sz="4" w:space="0" w:color="000000"/>
              <w:left w:val="single" w:sz="4" w:space="0" w:color="000000"/>
              <w:bottom w:val="single" w:sz="4" w:space="0" w:color="000000"/>
              <w:right w:val="single" w:sz="4" w:space="0" w:color="000000"/>
            </w:tcBorders>
          </w:tcPr>
          <w:p w14:paraId="4F0C1BA3" w14:textId="77777777" w:rsidR="00785187" w:rsidRPr="00B71139" w:rsidRDefault="00785187" w:rsidP="00B71139">
            <w:pPr>
              <w:rPr>
                <w:i/>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14:paraId="1E8D2E55" w14:textId="77777777" w:rsidR="00785187" w:rsidRPr="00B71139" w:rsidRDefault="00785187" w:rsidP="00B71139">
            <w:pPr>
              <w:rPr>
                <w:i/>
                <w:szCs w:val="24"/>
                <w:lang w:bidi="lo-LA"/>
              </w:rPr>
            </w:pPr>
          </w:p>
        </w:tc>
      </w:tr>
      <w:tr w:rsidR="00785187" w:rsidRPr="00B71139" w14:paraId="6F1C55A6" w14:textId="77777777" w:rsidTr="00D30009">
        <w:tc>
          <w:tcPr>
            <w:tcW w:w="3086" w:type="dxa"/>
            <w:tcBorders>
              <w:top w:val="single" w:sz="4" w:space="0" w:color="000000"/>
              <w:left w:val="single" w:sz="4" w:space="0" w:color="000000"/>
              <w:bottom w:val="single" w:sz="4" w:space="0" w:color="000000"/>
              <w:right w:val="single" w:sz="4" w:space="0" w:color="000000"/>
            </w:tcBorders>
          </w:tcPr>
          <w:p w14:paraId="47733871" w14:textId="77777777" w:rsidR="00785187" w:rsidRPr="00B71139" w:rsidRDefault="00785187" w:rsidP="00B71139">
            <w:pPr>
              <w:rPr>
                <w:i/>
                <w:szCs w:val="24"/>
                <w:lang w:bidi="lo-LA"/>
              </w:rPr>
            </w:pPr>
            <w:r w:rsidRPr="00B71139">
              <w:rPr>
                <w:i/>
                <w:szCs w:val="24"/>
              </w:rPr>
              <w:t>Regiono plėtrai</w:t>
            </w:r>
          </w:p>
        </w:tc>
        <w:tc>
          <w:tcPr>
            <w:tcW w:w="3075" w:type="dxa"/>
            <w:tcBorders>
              <w:top w:val="single" w:sz="4" w:space="0" w:color="000000"/>
              <w:left w:val="single" w:sz="4" w:space="0" w:color="000000"/>
              <w:bottom w:val="single" w:sz="4" w:space="0" w:color="000000"/>
              <w:right w:val="single" w:sz="4" w:space="0" w:color="000000"/>
            </w:tcBorders>
          </w:tcPr>
          <w:p w14:paraId="2A491B92" w14:textId="77777777" w:rsidR="00785187" w:rsidRPr="00B71139" w:rsidRDefault="00785187" w:rsidP="00B71139">
            <w:pPr>
              <w:rPr>
                <w:i/>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14:paraId="51B385AE" w14:textId="77777777" w:rsidR="00785187" w:rsidRPr="00B71139" w:rsidRDefault="00785187" w:rsidP="00B71139">
            <w:pPr>
              <w:rPr>
                <w:i/>
                <w:szCs w:val="24"/>
                <w:lang w:bidi="lo-LA"/>
              </w:rPr>
            </w:pPr>
          </w:p>
        </w:tc>
      </w:tr>
      <w:tr w:rsidR="00785187" w:rsidRPr="00B71139" w14:paraId="49A99D6F" w14:textId="77777777" w:rsidTr="00D30009">
        <w:tc>
          <w:tcPr>
            <w:tcW w:w="3086" w:type="dxa"/>
            <w:tcBorders>
              <w:top w:val="single" w:sz="4" w:space="0" w:color="000000"/>
              <w:left w:val="single" w:sz="4" w:space="0" w:color="000000"/>
              <w:bottom w:val="single" w:sz="4" w:space="0" w:color="000000"/>
              <w:right w:val="single" w:sz="4" w:space="0" w:color="000000"/>
            </w:tcBorders>
          </w:tcPr>
          <w:p w14:paraId="2D0EC1A9" w14:textId="77777777" w:rsidR="00785187" w:rsidRPr="00B71139" w:rsidRDefault="00785187" w:rsidP="00B71139">
            <w:pPr>
              <w:rPr>
                <w:i/>
                <w:szCs w:val="24"/>
                <w:lang w:bidi="lo-LA"/>
              </w:rPr>
            </w:pPr>
            <w:r w:rsidRPr="00B71139">
              <w:rPr>
                <w:i/>
                <w:szCs w:val="24"/>
              </w:rPr>
              <w:t>Kitoms sritims, asmenims ar jų grupėms</w:t>
            </w:r>
          </w:p>
        </w:tc>
        <w:tc>
          <w:tcPr>
            <w:tcW w:w="3075" w:type="dxa"/>
            <w:tcBorders>
              <w:top w:val="single" w:sz="4" w:space="0" w:color="000000"/>
              <w:left w:val="single" w:sz="4" w:space="0" w:color="000000"/>
              <w:bottom w:val="single" w:sz="4" w:space="0" w:color="000000"/>
              <w:right w:val="single" w:sz="4" w:space="0" w:color="000000"/>
            </w:tcBorders>
          </w:tcPr>
          <w:p w14:paraId="2A2829B7" w14:textId="77777777" w:rsidR="00785187" w:rsidRPr="00B71139" w:rsidRDefault="00785187" w:rsidP="00B71139">
            <w:pPr>
              <w:rPr>
                <w:i/>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14:paraId="61D52998" w14:textId="77777777" w:rsidR="00785187" w:rsidRPr="00B71139" w:rsidRDefault="00785187" w:rsidP="00B71139">
            <w:pPr>
              <w:rPr>
                <w:i/>
                <w:szCs w:val="24"/>
                <w:lang w:bidi="lo-LA"/>
              </w:rPr>
            </w:pPr>
          </w:p>
        </w:tc>
      </w:tr>
    </w:tbl>
    <w:p w14:paraId="0B0996C6" w14:textId="77777777" w:rsidR="00785187" w:rsidRPr="00B71139" w:rsidRDefault="00785187" w:rsidP="00B71139">
      <w:pPr>
        <w:suppressAutoHyphens/>
        <w:jc w:val="both"/>
        <w:rPr>
          <w:lang w:bidi="lo-LA"/>
        </w:rPr>
      </w:pPr>
    </w:p>
    <w:p w14:paraId="09E9EF8B" w14:textId="77777777" w:rsidR="00785187" w:rsidRPr="00B71139" w:rsidRDefault="00785187" w:rsidP="00B71139">
      <w:pPr>
        <w:suppressAutoHyphens/>
        <w:jc w:val="both"/>
        <w:rPr>
          <w:lang w:bidi="lo-LA"/>
        </w:rPr>
      </w:pPr>
      <w:r w:rsidRPr="00B71139">
        <w:rPr>
          <w:b/>
          <w:lang w:bidi="lo-LA"/>
        </w:rPr>
        <w:t>*</w:t>
      </w:r>
      <w:r w:rsidRPr="00B71139">
        <w:rPr>
          <w:bCs/>
        </w:rPr>
        <w:t xml:space="preserve"> Numatomo teisinio reguliavimo poveikio vertinimas atliekamas r</w:t>
      </w:r>
      <w:r w:rsidRPr="00B71139">
        <w:t>engiant teisės akto, kuriuo numatoma reglamentuoti iki tol nereglamentuotus santykius, taip pat kuriuo iš esmės keičiamas teisinis reguliavimas, projektą.</w:t>
      </w:r>
      <w:r w:rsidRPr="00B71139">
        <w:rPr>
          <w:lang w:bidi="lo-LA"/>
        </w:rPr>
        <w:t xml:space="preserve"> </w:t>
      </w:r>
      <w:r w:rsidRPr="00B71139">
        <w:t>Atliekant vertinimą, nustatomas galimas teigiamas ir neigiamas poveikis to teisinio reguliavimo sričiai, asmenims ar jų grupėms, kuriems bus taikomas numatomas teisinis reguliavimas.</w:t>
      </w:r>
    </w:p>
    <w:p w14:paraId="6E975127" w14:textId="77777777" w:rsidR="00785187" w:rsidRPr="00B71139" w:rsidRDefault="00785187" w:rsidP="00B71139">
      <w:pPr>
        <w:suppressAutoHyphens/>
      </w:pPr>
    </w:p>
    <w:p w14:paraId="35655FC6" w14:textId="77777777" w:rsidR="00785187" w:rsidRPr="00B71139" w:rsidRDefault="00785187" w:rsidP="00B71139">
      <w:pPr>
        <w:suppressAutoHyphens/>
        <w:rPr>
          <w:szCs w:val="24"/>
        </w:rPr>
      </w:pPr>
    </w:p>
    <w:p w14:paraId="0D17F78A" w14:textId="77777777" w:rsidR="00785187" w:rsidRPr="00B71139" w:rsidRDefault="00785187" w:rsidP="00B71139">
      <w:pPr>
        <w:suppressAutoHyphens/>
        <w:rPr>
          <w:szCs w:val="24"/>
        </w:rPr>
      </w:pPr>
    </w:p>
    <w:p w14:paraId="6B801CFB" w14:textId="77777777" w:rsidR="00785187" w:rsidRPr="00B71139" w:rsidRDefault="00785187" w:rsidP="00B71139">
      <w:pPr>
        <w:suppressAutoHyphens/>
        <w:rPr>
          <w:szCs w:val="24"/>
        </w:rPr>
      </w:pPr>
      <w:r w:rsidRPr="00B71139">
        <w:rPr>
          <w:szCs w:val="24"/>
        </w:rPr>
        <w:t xml:space="preserve">Architektūros ir urbanistikos </w:t>
      </w:r>
    </w:p>
    <w:p w14:paraId="2CE4BDB3" w14:textId="614E3161" w:rsidR="00785187" w:rsidRPr="00B71139" w:rsidRDefault="00785187" w:rsidP="00B71139">
      <w:pPr>
        <w:suppressAutoHyphens/>
        <w:rPr>
          <w:szCs w:val="24"/>
        </w:rPr>
      </w:pPr>
      <w:r w:rsidRPr="00B71139">
        <w:rPr>
          <w:szCs w:val="24"/>
        </w:rPr>
        <w:t>skyriaus vyr. specialistas</w:t>
      </w:r>
      <w:r w:rsidRPr="00B71139">
        <w:rPr>
          <w:szCs w:val="24"/>
        </w:rPr>
        <w:tab/>
      </w:r>
      <w:r w:rsidRPr="00B71139">
        <w:rPr>
          <w:szCs w:val="24"/>
        </w:rPr>
        <w:tab/>
      </w:r>
      <w:r w:rsidRPr="00B71139">
        <w:rPr>
          <w:szCs w:val="24"/>
        </w:rPr>
        <w:tab/>
        <w:t xml:space="preserve">                    </w:t>
      </w:r>
      <w:r w:rsidR="002D52F5" w:rsidRPr="00B71139">
        <w:rPr>
          <w:szCs w:val="24"/>
        </w:rPr>
        <w:t xml:space="preserve">                                </w:t>
      </w:r>
      <w:r w:rsidRPr="00B71139">
        <w:rPr>
          <w:szCs w:val="24"/>
        </w:rPr>
        <w:t>Vaidas Špečkauskas</w:t>
      </w:r>
    </w:p>
    <w:p w14:paraId="5E4E40E3" w14:textId="77777777" w:rsidR="00785187" w:rsidRPr="00B71139" w:rsidRDefault="00785187" w:rsidP="00B71139">
      <w:pPr>
        <w:rPr>
          <w:color w:val="000000"/>
          <w:szCs w:val="24"/>
        </w:rPr>
      </w:pPr>
    </w:p>
    <w:p w14:paraId="225F04CC" w14:textId="7B1C1B87" w:rsidR="00C35D4F" w:rsidRPr="00B71139" w:rsidRDefault="00785187" w:rsidP="00B71139">
      <w:pPr>
        <w:tabs>
          <w:tab w:val="left" w:pos="7513"/>
        </w:tabs>
        <w:rPr>
          <w:szCs w:val="24"/>
        </w:rPr>
      </w:pPr>
      <w:r w:rsidRPr="00B71139">
        <w:rPr>
          <w:szCs w:val="24"/>
        </w:rPr>
        <w:t xml:space="preserve">                                                                                                        </w:t>
      </w:r>
      <w:r w:rsidR="00C01D10" w:rsidRPr="00B71139">
        <w:rPr>
          <w:szCs w:val="24"/>
        </w:rPr>
        <w:t xml:space="preserve">                                                        </w:t>
      </w:r>
      <w:r w:rsidR="00041618" w:rsidRPr="00B71139">
        <w:rPr>
          <w:szCs w:val="24"/>
        </w:rPr>
        <w:tab/>
      </w:r>
    </w:p>
    <w:sectPr w:rsidR="00C35D4F" w:rsidRPr="00B71139" w:rsidSect="009F5843">
      <w:headerReference w:type="default" r:id="rId10"/>
      <w:pgSz w:w="11907" w:h="16840" w:code="9"/>
      <w:pgMar w:top="1134" w:right="567"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7783" w14:textId="77777777" w:rsidR="004F21BF" w:rsidRDefault="004F21BF" w:rsidP="00041618">
      <w:r>
        <w:separator/>
      </w:r>
    </w:p>
  </w:endnote>
  <w:endnote w:type="continuationSeparator" w:id="0">
    <w:p w14:paraId="5B52EF5E" w14:textId="77777777" w:rsidR="004F21BF" w:rsidRDefault="004F21BF" w:rsidP="0004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578C" w14:textId="77777777" w:rsidR="004F21BF" w:rsidRDefault="004F21BF" w:rsidP="00041618">
      <w:r>
        <w:separator/>
      </w:r>
    </w:p>
  </w:footnote>
  <w:footnote w:type="continuationSeparator" w:id="0">
    <w:p w14:paraId="0F5F52DC" w14:textId="77777777" w:rsidR="004F21BF" w:rsidRDefault="004F21BF" w:rsidP="00041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632987"/>
      <w:docPartObj>
        <w:docPartGallery w:val="Page Numbers (Top of Page)"/>
        <w:docPartUnique/>
      </w:docPartObj>
    </w:sdtPr>
    <w:sdtContent>
      <w:p w14:paraId="19CE9F7C" w14:textId="77777777" w:rsidR="00041618" w:rsidRDefault="00041618" w:rsidP="00041618">
        <w:pPr>
          <w:pStyle w:val="Antrats"/>
          <w:jc w:val="center"/>
        </w:pPr>
        <w:r>
          <w:fldChar w:fldCharType="begin"/>
        </w:r>
        <w:r>
          <w:instrText>PAGE   \* MERGEFORMAT</w:instrText>
        </w:r>
        <w:r>
          <w:fldChar w:fldCharType="separate"/>
        </w:r>
        <w:r w:rsidR="00D80F14">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62C69"/>
    <w:multiLevelType w:val="hybridMultilevel"/>
    <w:tmpl w:val="EB688A90"/>
    <w:lvl w:ilvl="0" w:tplc="2228D05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6936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31"/>
    <w:rsid w:val="000134D0"/>
    <w:rsid w:val="00016754"/>
    <w:rsid w:val="00020146"/>
    <w:rsid w:val="00031E38"/>
    <w:rsid w:val="000331F8"/>
    <w:rsid w:val="0003471A"/>
    <w:rsid w:val="000363F3"/>
    <w:rsid w:val="00041618"/>
    <w:rsid w:val="00051E6D"/>
    <w:rsid w:val="0005699B"/>
    <w:rsid w:val="00072E41"/>
    <w:rsid w:val="00074BB0"/>
    <w:rsid w:val="0008679C"/>
    <w:rsid w:val="00096BA3"/>
    <w:rsid w:val="000A2A43"/>
    <w:rsid w:val="000B26C7"/>
    <w:rsid w:val="000C5036"/>
    <w:rsid w:val="000E6327"/>
    <w:rsid w:val="000F7774"/>
    <w:rsid w:val="00114389"/>
    <w:rsid w:val="00115CB9"/>
    <w:rsid w:val="00122B77"/>
    <w:rsid w:val="00122B7E"/>
    <w:rsid w:val="00122B9A"/>
    <w:rsid w:val="00123D4D"/>
    <w:rsid w:val="0013111C"/>
    <w:rsid w:val="00133E31"/>
    <w:rsid w:val="00143E6A"/>
    <w:rsid w:val="00161591"/>
    <w:rsid w:val="001638A5"/>
    <w:rsid w:val="001647D5"/>
    <w:rsid w:val="00165009"/>
    <w:rsid w:val="00171083"/>
    <w:rsid w:val="001801E4"/>
    <w:rsid w:val="00181762"/>
    <w:rsid w:val="00183187"/>
    <w:rsid w:val="0018385B"/>
    <w:rsid w:val="00186115"/>
    <w:rsid w:val="00195F04"/>
    <w:rsid w:val="001B32E1"/>
    <w:rsid w:val="001F210A"/>
    <w:rsid w:val="001F3A59"/>
    <w:rsid w:val="00205246"/>
    <w:rsid w:val="00205BFC"/>
    <w:rsid w:val="00207EBA"/>
    <w:rsid w:val="00233456"/>
    <w:rsid w:val="00234E63"/>
    <w:rsid w:val="00255899"/>
    <w:rsid w:val="002603A4"/>
    <w:rsid w:val="0027115D"/>
    <w:rsid w:val="00283833"/>
    <w:rsid w:val="002C161D"/>
    <w:rsid w:val="002D4359"/>
    <w:rsid w:val="002D52F5"/>
    <w:rsid w:val="002D5851"/>
    <w:rsid w:val="002E11E9"/>
    <w:rsid w:val="002E465F"/>
    <w:rsid w:val="002E7071"/>
    <w:rsid w:val="002E7362"/>
    <w:rsid w:val="00330F5E"/>
    <w:rsid w:val="00344588"/>
    <w:rsid w:val="00356162"/>
    <w:rsid w:val="0038749F"/>
    <w:rsid w:val="003A3510"/>
    <w:rsid w:val="003C1ABE"/>
    <w:rsid w:val="003C303F"/>
    <w:rsid w:val="003D69DA"/>
    <w:rsid w:val="003E7568"/>
    <w:rsid w:val="0040478A"/>
    <w:rsid w:val="00406503"/>
    <w:rsid w:val="00410A3A"/>
    <w:rsid w:val="00416AAD"/>
    <w:rsid w:val="00441542"/>
    <w:rsid w:val="00447E51"/>
    <w:rsid w:val="00460D21"/>
    <w:rsid w:val="00466946"/>
    <w:rsid w:val="0047355E"/>
    <w:rsid w:val="00473E6E"/>
    <w:rsid w:val="00492846"/>
    <w:rsid w:val="00493169"/>
    <w:rsid w:val="00497320"/>
    <w:rsid w:val="004A4B83"/>
    <w:rsid w:val="004B557B"/>
    <w:rsid w:val="004E4FA1"/>
    <w:rsid w:val="004F21BF"/>
    <w:rsid w:val="00510ED2"/>
    <w:rsid w:val="00521256"/>
    <w:rsid w:val="005231AF"/>
    <w:rsid w:val="00523CCA"/>
    <w:rsid w:val="005309B6"/>
    <w:rsid w:val="00544D20"/>
    <w:rsid w:val="0054581F"/>
    <w:rsid w:val="00565529"/>
    <w:rsid w:val="00575E1D"/>
    <w:rsid w:val="00585F03"/>
    <w:rsid w:val="00591629"/>
    <w:rsid w:val="00591B8D"/>
    <w:rsid w:val="00594A26"/>
    <w:rsid w:val="005A73AD"/>
    <w:rsid w:val="005B16EC"/>
    <w:rsid w:val="005B6541"/>
    <w:rsid w:val="005C0BAE"/>
    <w:rsid w:val="005D0B58"/>
    <w:rsid w:val="005D3BBB"/>
    <w:rsid w:val="005E5D85"/>
    <w:rsid w:val="006339FA"/>
    <w:rsid w:val="0063608D"/>
    <w:rsid w:val="006669AE"/>
    <w:rsid w:val="006749C5"/>
    <w:rsid w:val="006B4D81"/>
    <w:rsid w:val="006B7151"/>
    <w:rsid w:val="006F1375"/>
    <w:rsid w:val="006F370D"/>
    <w:rsid w:val="00701B8E"/>
    <w:rsid w:val="00705B72"/>
    <w:rsid w:val="00723F71"/>
    <w:rsid w:val="00750673"/>
    <w:rsid w:val="00763E72"/>
    <w:rsid w:val="00777205"/>
    <w:rsid w:val="007811E5"/>
    <w:rsid w:val="00785187"/>
    <w:rsid w:val="00791DC9"/>
    <w:rsid w:val="007A0573"/>
    <w:rsid w:val="007A2A9C"/>
    <w:rsid w:val="007C7A12"/>
    <w:rsid w:val="007D348C"/>
    <w:rsid w:val="007F5336"/>
    <w:rsid w:val="00807006"/>
    <w:rsid w:val="00821BA2"/>
    <w:rsid w:val="00836DE2"/>
    <w:rsid w:val="00844160"/>
    <w:rsid w:val="00846F9C"/>
    <w:rsid w:val="00850E07"/>
    <w:rsid w:val="00853C72"/>
    <w:rsid w:val="008619F8"/>
    <w:rsid w:val="00866E5D"/>
    <w:rsid w:val="00892C4A"/>
    <w:rsid w:val="008A28F0"/>
    <w:rsid w:val="008A3CF0"/>
    <w:rsid w:val="008B3227"/>
    <w:rsid w:val="008B3E25"/>
    <w:rsid w:val="008B43F7"/>
    <w:rsid w:val="008C1714"/>
    <w:rsid w:val="008D03CE"/>
    <w:rsid w:val="008E1DC3"/>
    <w:rsid w:val="00903313"/>
    <w:rsid w:val="00910EE9"/>
    <w:rsid w:val="00926C65"/>
    <w:rsid w:val="00932993"/>
    <w:rsid w:val="00942DC2"/>
    <w:rsid w:val="00945383"/>
    <w:rsid w:val="00961D65"/>
    <w:rsid w:val="009906B5"/>
    <w:rsid w:val="009A1441"/>
    <w:rsid w:val="009D3D17"/>
    <w:rsid w:val="009D7044"/>
    <w:rsid w:val="009F43AD"/>
    <w:rsid w:val="009F5843"/>
    <w:rsid w:val="00A0095F"/>
    <w:rsid w:val="00A03F09"/>
    <w:rsid w:val="00A25E46"/>
    <w:rsid w:val="00A27CB8"/>
    <w:rsid w:val="00A46417"/>
    <w:rsid w:val="00A46762"/>
    <w:rsid w:val="00A5016A"/>
    <w:rsid w:val="00A607E3"/>
    <w:rsid w:val="00A63CA2"/>
    <w:rsid w:val="00A870D3"/>
    <w:rsid w:val="00AA0BC7"/>
    <w:rsid w:val="00AB47E2"/>
    <w:rsid w:val="00AB609A"/>
    <w:rsid w:val="00AD2E96"/>
    <w:rsid w:val="00B00871"/>
    <w:rsid w:val="00B2374D"/>
    <w:rsid w:val="00B24F55"/>
    <w:rsid w:val="00B2579F"/>
    <w:rsid w:val="00B46B6C"/>
    <w:rsid w:val="00B71139"/>
    <w:rsid w:val="00B75642"/>
    <w:rsid w:val="00B9670A"/>
    <w:rsid w:val="00BB7B4D"/>
    <w:rsid w:val="00BD3597"/>
    <w:rsid w:val="00BD63DD"/>
    <w:rsid w:val="00C01D10"/>
    <w:rsid w:val="00C32BAE"/>
    <w:rsid w:val="00C3396E"/>
    <w:rsid w:val="00C35D4F"/>
    <w:rsid w:val="00C41E1D"/>
    <w:rsid w:val="00C62E00"/>
    <w:rsid w:val="00C7447B"/>
    <w:rsid w:val="00C834AD"/>
    <w:rsid w:val="00C83D8E"/>
    <w:rsid w:val="00C87F04"/>
    <w:rsid w:val="00C95D1E"/>
    <w:rsid w:val="00CC3851"/>
    <w:rsid w:val="00CF508C"/>
    <w:rsid w:val="00CF7E9A"/>
    <w:rsid w:val="00D01D71"/>
    <w:rsid w:val="00D13EF3"/>
    <w:rsid w:val="00D21F08"/>
    <w:rsid w:val="00D42419"/>
    <w:rsid w:val="00D43E3D"/>
    <w:rsid w:val="00D53CA3"/>
    <w:rsid w:val="00D6281F"/>
    <w:rsid w:val="00D80F14"/>
    <w:rsid w:val="00D9106C"/>
    <w:rsid w:val="00DA1F9A"/>
    <w:rsid w:val="00DA3DFD"/>
    <w:rsid w:val="00DD1150"/>
    <w:rsid w:val="00DE0D9B"/>
    <w:rsid w:val="00DE55B0"/>
    <w:rsid w:val="00DF6E09"/>
    <w:rsid w:val="00E34822"/>
    <w:rsid w:val="00E36EBD"/>
    <w:rsid w:val="00E4611F"/>
    <w:rsid w:val="00E535DD"/>
    <w:rsid w:val="00E87FA0"/>
    <w:rsid w:val="00EA5B0C"/>
    <w:rsid w:val="00EB7348"/>
    <w:rsid w:val="00EC1907"/>
    <w:rsid w:val="00EF45E2"/>
    <w:rsid w:val="00F06D55"/>
    <w:rsid w:val="00F10D60"/>
    <w:rsid w:val="00F2171B"/>
    <w:rsid w:val="00F44457"/>
    <w:rsid w:val="00F6206B"/>
    <w:rsid w:val="00F6661D"/>
    <w:rsid w:val="00F81C74"/>
    <w:rsid w:val="00F8552C"/>
    <w:rsid w:val="00F856F2"/>
    <w:rsid w:val="00F94C2A"/>
    <w:rsid w:val="00F95E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D04D"/>
  <w15:docId w15:val="{A71BD28B-6AAE-4406-8519-ED34A56F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41618"/>
    <w:pPr>
      <w:tabs>
        <w:tab w:val="center" w:pos="4819"/>
        <w:tab w:val="right" w:pos="9638"/>
      </w:tabs>
    </w:pPr>
  </w:style>
  <w:style w:type="character" w:customStyle="1" w:styleId="AntratsDiagrama">
    <w:name w:val="Antraštės Diagrama"/>
    <w:basedOn w:val="Numatytasispastraiposriftas"/>
    <w:link w:val="Antrats"/>
    <w:uiPriority w:val="99"/>
    <w:rsid w:val="00041618"/>
  </w:style>
  <w:style w:type="paragraph" w:styleId="Porat">
    <w:name w:val="footer"/>
    <w:basedOn w:val="prastasis"/>
    <w:link w:val="PoratDiagrama"/>
    <w:unhideWhenUsed/>
    <w:rsid w:val="00041618"/>
    <w:pPr>
      <w:tabs>
        <w:tab w:val="center" w:pos="4819"/>
        <w:tab w:val="right" w:pos="9638"/>
      </w:tabs>
    </w:pPr>
  </w:style>
  <w:style w:type="character" w:customStyle="1" w:styleId="PoratDiagrama">
    <w:name w:val="Poraštė Diagrama"/>
    <w:basedOn w:val="Numatytasispastraiposriftas"/>
    <w:link w:val="Porat"/>
    <w:rsid w:val="00041618"/>
  </w:style>
  <w:style w:type="character" w:styleId="Vietosrezervavimoenklotekstas">
    <w:name w:val="Placeholder Text"/>
    <w:basedOn w:val="Numatytasispastraiposriftas"/>
    <w:rsid w:val="00041618"/>
    <w:rPr>
      <w:color w:val="808080"/>
    </w:rPr>
  </w:style>
  <w:style w:type="paragraph" w:styleId="Pavadinimas">
    <w:name w:val="Title"/>
    <w:basedOn w:val="prastasis"/>
    <w:link w:val="PavadinimasDiagrama"/>
    <w:qFormat/>
    <w:rsid w:val="00C35D4F"/>
    <w:pPr>
      <w:jc w:val="center"/>
    </w:pPr>
    <w:rPr>
      <w:b/>
      <w:bCs/>
      <w:szCs w:val="24"/>
    </w:rPr>
  </w:style>
  <w:style w:type="character" w:customStyle="1" w:styleId="PavadinimasDiagrama">
    <w:name w:val="Pavadinimas Diagrama"/>
    <w:basedOn w:val="Numatytasispastraiposriftas"/>
    <w:link w:val="Pavadinimas"/>
    <w:rsid w:val="00C35D4F"/>
    <w:rPr>
      <w:b/>
      <w:bCs/>
      <w:szCs w:val="24"/>
    </w:rPr>
  </w:style>
  <w:style w:type="character" w:customStyle="1" w:styleId="fontstyle01">
    <w:name w:val="fontstyle01"/>
    <w:basedOn w:val="Numatytasispastraiposriftas"/>
    <w:rsid w:val="00C35D4F"/>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5E5D85"/>
    <w:rPr>
      <w:rFonts w:ascii="TimesNewRomanPSMT" w:hAnsi="TimesNewRomanPSMT" w:hint="default"/>
      <w:b w:val="0"/>
      <w:bCs w:val="0"/>
      <w:i w:val="0"/>
      <w:iCs w:val="0"/>
      <w:color w:val="000000"/>
      <w:sz w:val="32"/>
      <w:szCs w:val="32"/>
    </w:rPr>
  </w:style>
  <w:style w:type="paragraph" w:styleId="Debesliotekstas">
    <w:name w:val="Balloon Text"/>
    <w:basedOn w:val="prastasis"/>
    <w:link w:val="DebesliotekstasDiagrama"/>
    <w:semiHidden/>
    <w:unhideWhenUsed/>
    <w:rsid w:val="00072E4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72E41"/>
    <w:rPr>
      <w:rFonts w:ascii="Segoe UI" w:hAnsi="Segoe UI" w:cs="Segoe UI"/>
      <w:sz w:val="18"/>
      <w:szCs w:val="18"/>
    </w:rPr>
  </w:style>
  <w:style w:type="paragraph" w:styleId="Pagrindinistekstas">
    <w:name w:val="Body Text"/>
    <w:basedOn w:val="prastasis"/>
    <w:link w:val="PagrindinistekstasDiagrama"/>
    <w:qFormat/>
    <w:rsid w:val="00A5016A"/>
    <w:pPr>
      <w:jc w:val="both"/>
    </w:pPr>
    <w:rPr>
      <w:lang w:eastAsia="zh-CN"/>
    </w:rPr>
  </w:style>
  <w:style w:type="character" w:customStyle="1" w:styleId="PagrindinistekstasDiagrama">
    <w:name w:val="Pagrindinis tekstas Diagrama"/>
    <w:basedOn w:val="Numatytasispastraiposriftas"/>
    <w:link w:val="Pagrindinistekstas"/>
    <w:rsid w:val="00A5016A"/>
    <w:rPr>
      <w:lang w:eastAsia="zh-CN"/>
    </w:rPr>
  </w:style>
  <w:style w:type="paragraph" w:styleId="Sraopastraipa">
    <w:name w:val="List Paragraph"/>
    <w:basedOn w:val="prastasis"/>
    <w:rsid w:val="00A5016A"/>
    <w:pPr>
      <w:ind w:left="720"/>
      <w:contextualSpacing/>
    </w:pPr>
  </w:style>
  <w:style w:type="character" w:styleId="Hipersaitas">
    <w:name w:val="Hyperlink"/>
    <w:basedOn w:val="Numatytasispastraiposriftas"/>
    <w:unhideWhenUsed/>
    <w:rsid w:val="00A50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54883">
      <w:bodyDiv w:val="1"/>
      <w:marLeft w:val="0"/>
      <w:marRight w:val="0"/>
      <w:marTop w:val="0"/>
      <w:marBottom w:val="0"/>
      <w:divBdr>
        <w:top w:val="none" w:sz="0" w:space="0" w:color="auto"/>
        <w:left w:val="none" w:sz="0" w:space="0" w:color="auto"/>
        <w:bottom w:val="none" w:sz="0" w:space="0" w:color="auto"/>
        <w:right w:val="none" w:sz="0" w:space="0" w:color="auto"/>
      </w:divBdr>
    </w:div>
    <w:div w:id="1268585183">
      <w:bodyDiv w:val="1"/>
      <w:marLeft w:val="0"/>
      <w:marRight w:val="0"/>
      <w:marTop w:val="0"/>
      <w:marBottom w:val="0"/>
      <w:divBdr>
        <w:top w:val="none" w:sz="0" w:space="0" w:color="auto"/>
        <w:left w:val="none" w:sz="0" w:space="0" w:color="auto"/>
        <w:bottom w:val="none" w:sz="0" w:space="0" w:color="auto"/>
        <w:right w:val="none" w:sz="0" w:space="0" w:color="auto"/>
      </w:divBdr>
    </w:div>
    <w:div w:id="19407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F5840-F5B7-44D4-9F62-7AF586B1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3960</Words>
  <Characters>2258</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Steponas Navajauskas</cp:lastModifiedBy>
  <cp:revision>4</cp:revision>
  <cp:lastPrinted>2025-03-10T05:30:00Z</cp:lastPrinted>
  <dcterms:created xsi:type="dcterms:W3CDTF">2025-03-14T09:15:00Z</dcterms:created>
  <dcterms:modified xsi:type="dcterms:W3CDTF">2025-03-18T13:12:00Z</dcterms:modified>
</cp:coreProperties>
</file>