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FE26" w14:textId="77777777" w:rsidR="00B06BBB" w:rsidRPr="003D087E" w:rsidRDefault="00000000" w:rsidP="003D087E">
      <w:pPr>
        <w:ind w:left="3456" w:firstLine="4320"/>
        <w:contextualSpacing/>
        <w:jc w:val="center"/>
        <w:rPr>
          <w:b/>
          <w:szCs w:val="24"/>
        </w:rPr>
      </w:pPr>
      <w:r w:rsidRPr="003D087E">
        <w:rPr>
          <w:b/>
          <w:szCs w:val="24"/>
        </w:rPr>
        <w:t>Projektas</w:t>
      </w:r>
    </w:p>
    <w:p w14:paraId="13ACCA3B" w14:textId="77777777" w:rsidR="00B06BBB" w:rsidRPr="003D087E" w:rsidRDefault="00000000" w:rsidP="003D087E">
      <w:pPr>
        <w:contextualSpacing/>
        <w:jc w:val="center"/>
        <w:rPr>
          <w:b/>
          <w:szCs w:val="24"/>
        </w:rPr>
      </w:pPr>
      <w:r w:rsidRPr="003D087E">
        <w:rPr>
          <w:b/>
          <w:noProof/>
          <w:szCs w:val="24"/>
          <w:lang w:val="en-US" w:eastAsia="en-US"/>
        </w:rPr>
        <w:drawing>
          <wp:inline distT="0" distB="0" distL="0" distR="0" wp14:anchorId="44788026" wp14:editId="5DD90ABE">
            <wp:extent cx="457200" cy="5327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FC6B" w14:textId="77777777" w:rsidR="00B06BBB" w:rsidRPr="003D087E" w:rsidRDefault="00B06BBB" w:rsidP="003D087E">
      <w:pPr>
        <w:contextualSpacing/>
        <w:jc w:val="center"/>
        <w:rPr>
          <w:b/>
          <w:szCs w:val="24"/>
        </w:rPr>
      </w:pPr>
    </w:p>
    <w:p w14:paraId="609E7D8B" w14:textId="77777777" w:rsidR="00B06BBB" w:rsidRPr="003D087E" w:rsidRDefault="00000000" w:rsidP="003D087E">
      <w:pPr>
        <w:contextualSpacing/>
        <w:jc w:val="center"/>
        <w:rPr>
          <w:b/>
          <w:szCs w:val="24"/>
        </w:rPr>
      </w:pPr>
      <w:r w:rsidRPr="003D087E">
        <w:rPr>
          <w:b/>
          <w:szCs w:val="24"/>
        </w:rPr>
        <w:t>KĖDAINIŲ RAJONO SAVIVALDYBĖS TARYBA</w:t>
      </w:r>
    </w:p>
    <w:p w14:paraId="3B43342F" w14:textId="77777777" w:rsidR="00B06BBB" w:rsidRPr="003D087E" w:rsidRDefault="00B06BBB" w:rsidP="003D087E">
      <w:pPr>
        <w:contextualSpacing/>
        <w:jc w:val="center"/>
        <w:rPr>
          <w:b/>
          <w:szCs w:val="24"/>
          <w:lang w:eastAsia="lt-LT"/>
        </w:rPr>
      </w:pPr>
    </w:p>
    <w:p w14:paraId="1C35BE20" w14:textId="77777777" w:rsidR="00B06BBB" w:rsidRPr="003D087E" w:rsidRDefault="00000000" w:rsidP="003D087E">
      <w:pPr>
        <w:contextualSpacing/>
        <w:jc w:val="center"/>
        <w:rPr>
          <w:b/>
          <w:szCs w:val="24"/>
          <w:lang w:eastAsia="lt-LT"/>
        </w:rPr>
      </w:pPr>
      <w:r w:rsidRPr="003D087E">
        <w:rPr>
          <w:b/>
          <w:szCs w:val="24"/>
          <w:lang w:eastAsia="lt-LT"/>
        </w:rPr>
        <w:t>SPRENDIMAS</w:t>
      </w:r>
    </w:p>
    <w:p w14:paraId="54CB9D4D" w14:textId="77777777" w:rsidR="00B06BBB" w:rsidRPr="003D087E" w:rsidRDefault="00000000" w:rsidP="003D087E">
      <w:pPr>
        <w:contextualSpacing/>
        <w:jc w:val="center"/>
        <w:rPr>
          <w:szCs w:val="24"/>
        </w:rPr>
      </w:pPr>
      <w:r w:rsidRPr="003D087E"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 w14:paraId="225E7E59" w14:textId="77777777" w:rsidR="00B06BBB" w:rsidRPr="003D087E" w:rsidRDefault="00000000" w:rsidP="003D087E">
      <w:pPr>
        <w:contextualSpacing/>
        <w:jc w:val="center"/>
        <w:rPr>
          <w:b/>
          <w:szCs w:val="24"/>
          <w:lang w:eastAsia="lt-LT"/>
        </w:rPr>
      </w:pPr>
      <w:r w:rsidRPr="003D087E">
        <w:rPr>
          <w:b/>
          <w:szCs w:val="24"/>
          <w:lang w:eastAsia="lt-LT"/>
        </w:rPr>
        <w:t xml:space="preserve"> PAKEITIMO</w:t>
      </w:r>
    </w:p>
    <w:p w14:paraId="1E21DAF9" w14:textId="77777777" w:rsidR="00B06BBB" w:rsidRPr="003D087E" w:rsidRDefault="00B06BBB" w:rsidP="003D087E">
      <w:pPr>
        <w:contextualSpacing/>
        <w:jc w:val="center"/>
        <w:rPr>
          <w:b/>
          <w:szCs w:val="24"/>
          <w:lang w:eastAsia="lt-LT"/>
        </w:rPr>
      </w:pPr>
    </w:p>
    <w:p w14:paraId="13DA569B" w14:textId="72A91B9F" w:rsidR="00B06BBB" w:rsidRPr="003D087E" w:rsidRDefault="00000000" w:rsidP="003D087E">
      <w:pPr>
        <w:contextualSpacing/>
        <w:jc w:val="center"/>
        <w:rPr>
          <w:szCs w:val="24"/>
          <w:lang w:eastAsia="lt-LT"/>
        </w:rPr>
      </w:pPr>
      <w:r w:rsidRPr="003D087E">
        <w:rPr>
          <w:szCs w:val="24"/>
          <w:lang w:eastAsia="lt-LT"/>
        </w:rPr>
        <w:t xml:space="preserve">2025 m. </w:t>
      </w:r>
      <w:r w:rsidR="003D087E" w:rsidRPr="003D087E">
        <w:rPr>
          <w:szCs w:val="24"/>
          <w:lang w:eastAsia="lt-LT"/>
        </w:rPr>
        <w:t>balandžio 11</w:t>
      </w:r>
      <w:r w:rsidRPr="003D087E">
        <w:rPr>
          <w:szCs w:val="24"/>
          <w:lang w:eastAsia="lt-LT"/>
        </w:rPr>
        <w:t xml:space="preserve"> d. Nr. SP-</w:t>
      </w:r>
      <w:r w:rsidR="003D087E" w:rsidRPr="003D087E">
        <w:rPr>
          <w:szCs w:val="24"/>
          <w:lang w:eastAsia="lt-LT"/>
        </w:rPr>
        <w:t>141</w:t>
      </w:r>
    </w:p>
    <w:p w14:paraId="3A392B1C" w14:textId="77777777" w:rsidR="00B06BBB" w:rsidRPr="003D087E" w:rsidRDefault="00000000" w:rsidP="003D087E">
      <w:pPr>
        <w:contextualSpacing/>
        <w:jc w:val="center"/>
        <w:rPr>
          <w:szCs w:val="24"/>
          <w:lang w:eastAsia="lt-LT"/>
        </w:rPr>
      </w:pPr>
      <w:r w:rsidRPr="003D087E">
        <w:rPr>
          <w:szCs w:val="24"/>
          <w:lang w:eastAsia="lt-LT"/>
        </w:rPr>
        <w:t>Kėdainiai</w:t>
      </w:r>
    </w:p>
    <w:p w14:paraId="3E37B0DB" w14:textId="77777777" w:rsidR="00B06BBB" w:rsidRPr="003D087E" w:rsidRDefault="00B06BBB" w:rsidP="003D087E">
      <w:pPr>
        <w:contextualSpacing/>
        <w:jc w:val="center"/>
        <w:rPr>
          <w:szCs w:val="24"/>
          <w:lang w:eastAsia="lt-LT"/>
        </w:rPr>
      </w:pPr>
    </w:p>
    <w:p w14:paraId="798899AC" w14:textId="77777777" w:rsidR="00B06BBB" w:rsidRPr="003D087E" w:rsidRDefault="00000000" w:rsidP="003D087E">
      <w:pPr>
        <w:ind w:firstLine="720"/>
        <w:contextualSpacing/>
        <w:jc w:val="both"/>
        <w:rPr>
          <w:szCs w:val="24"/>
          <w:lang w:eastAsia="lt-LT"/>
        </w:rPr>
      </w:pPr>
      <w:r w:rsidRPr="003D087E">
        <w:rPr>
          <w:szCs w:val="24"/>
          <w:lang w:eastAsia="lt-LT"/>
        </w:rPr>
        <w:t>Kėdainių rajono savivaldybės taryba  n u s p r e n d ž i a:</w:t>
      </w:r>
    </w:p>
    <w:p w14:paraId="087C4CB4" w14:textId="77777777" w:rsidR="00B06BBB" w:rsidRPr="003D087E" w:rsidRDefault="00000000" w:rsidP="003D087E">
      <w:pPr>
        <w:ind w:firstLine="720"/>
        <w:contextualSpacing/>
        <w:jc w:val="both"/>
        <w:rPr>
          <w:szCs w:val="24"/>
        </w:rPr>
      </w:pPr>
      <w:r w:rsidRPr="003D087E">
        <w:rPr>
          <w:szCs w:val="24"/>
          <w:lang w:eastAsia="lt-LT"/>
        </w:rPr>
        <w:t>Pakeisti Kėdainių rajono savivaldybės tarybos 2025 m. vasario 21 d. sprendimą Nr. TS-2 „D</w:t>
      </w:r>
      <w:r w:rsidRPr="003D087E">
        <w:rPr>
          <w:bCs/>
          <w:szCs w:val="24"/>
          <w:lang w:eastAsia="lt-LT"/>
        </w:rPr>
        <w:t>ėl Kėdainių rajono savivaldybės 2025 metų biudžeto ir 2026–2027 metų pajamų ir asignavimų tvirtinimo</w:t>
      </w:r>
      <w:r w:rsidRPr="003D087E">
        <w:rPr>
          <w:szCs w:val="24"/>
          <w:lang w:eastAsia="lt-LT"/>
        </w:rPr>
        <w:t>“:</w:t>
      </w:r>
    </w:p>
    <w:p w14:paraId="23975A8D" w14:textId="77777777" w:rsidR="00B06BBB" w:rsidRPr="003D087E" w:rsidRDefault="00000000" w:rsidP="003D087E">
      <w:pPr>
        <w:ind w:left="710"/>
        <w:contextualSpacing/>
        <w:jc w:val="both"/>
        <w:rPr>
          <w:szCs w:val="24"/>
        </w:rPr>
      </w:pPr>
      <w:r w:rsidRPr="003D087E">
        <w:rPr>
          <w:szCs w:val="24"/>
        </w:rPr>
        <w:t>1. Išdėstyti 1.1 papunktį taip:</w:t>
      </w:r>
    </w:p>
    <w:p w14:paraId="00799FCE" w14:textId="77777777" w:rsidR="00B06BBB" w:rsidRPr="003D087E" w:rsidRDefault="00000000" w:rsidP="003D087E">
      <w:pPr>
        <w:ind w:firstLine="680"/>
        <w:contextualSpacing/>
        <w:jc w:val="both"/>
        <w:rPr>
          <w:szCs w:val="24"/>
          <w:lang w:eastAsia="lt-LT"/>
        </w:rPr>
      </w:pPr>
      <w:r w:rsidRPr="003D087E">
        <w:rPr>
          <w:szCs w:val="24"/>
          <w:lang w:eastAsia="lt-LT"/>
        </w:rPr>
        <w:t xml:space="preserve">„1.1. 2025 metams – 107 669,3 tūkst. Eur ir jų paskirstymą pagal pajamų rūšis, finansinių įsipareigojimų prisiėmimo (skolinimosi) pajamas ‒ 3 028,8 tūkst. Eur,  2024 metų nepanaudotas biudžeto pajamas (likutį) – 8 858,5 tūkst. Eur (1 priedas), iš jų:“   </w:t>
      </w:r>
    </w:p>
    <w:p w14:paraId="54F44760" w14:textId="77777777" w:rsidR="00B06BBB" w:rsidRPr="003D087E" w:rsidRDefault="00000000" w:rsidP="003D087E">
      <w:pPr>
        <w:ind w:firstLine="680"/>
        <w:contextualSpacing/>
        <w:jc w:val="both"/>
        <w:rPr>
          <w:szCs w:val="24"/>
          <w:lang w:eastAsia="lt-LT"/>
        </w:rPr>
      </w:pPr>
      <w:r w:rsidRPr="003D087E">
        <w:rPr>
          <w:szCs w:val="24"/>
          <w:lang w:eastAsia="lt-LT"/>
        </w:rPr>
        <w:t>1.1.</w:t>
      </w:r>
      <w:r w:rsidRPr="003D087E">
        <w:rPr>
          <w:szCs w:val="24"/>
        </w:rPr>
        <w:t xml:space="preserve"> Išdėstyti 1 priedą „Kėdainių rajono savivaldybės 2025 metų biudžeto pajamos“ </w:t>
      </w:r>
    </w:p>
    <w:p w14:paraId="3A6307CA" w14:textId="77777777" w:rsidR="00B06BBB" w:rsidRPr="003D087E" w:rsidRDefault="00000000" w:rsidP="003D087E">
      <w:pPr>
        <w:contextualSpacing/>
        <w:jc w:val="both"/>
        <w:rPr>
          <w:szCs w:val="24"/>
        </w:rPr>
      </w:pPr>
      <w:r w:rsidRPr="003D087E">
        <w:rPr>
          <w:szCs w:val="24"/>
        </w:rPr>
        <w:t>nauja redakcija (pridedama).</w:t>
      </w:r>
    </w:p>
    <w:p w14:paraId="042EB47E" w14:textId="77777777" w:rsidR="00B06BBB" w:rsidRPr="003D087E" w:rsidRDefault="00000000" w:rsidP="003D087E">
      <w:pPr>
        <w:ind w:firstLine="680"/>
        <w:contextualSpacing/>
        <w:jc w:val="both"/>
        <w:rPr>
          <w:szCs w:val="24"/>
        </w:rPr>
      </w:pPr>
      <w:r w:rsidRPr="003D087E">
        <w:rPr>
          <w:szCs w:val="24"/>
        </w:rPr>
        <w:t>2. Išdėstyti 2.1 papunktį taip:</w:t>
      </w:r>
    </w:p>
    <w:p w14:paraId="0ECEECAA" w14:textId="77777777" w:rsidR="00B06BBB" w:rsidRPr="003D087E" w:rsidRDefault="00000000" w:rsidP="003D087E">
      <w:pPr>
        <w:ind w:firstLine="680"/>
        <w:contextualSpacing/>
        <w:jc w:val="both"/>
        <w:rPr>
          <w:szCs w:val="24"/>
        </w:rPr>
      </w:pPr>
      <w:r w:rsidRPr="003D087E">
        <w:rPr>
          <w:szCs w:val="24"/>
        </w:rPr>
        <w:t>„</w:t>
      </w:r>
      <w:r w:rsidRPr="003D087E">
        <w:rPr>
          <w:szCs w:val="24"/>
          <w:lang w:eastAsia="lt-LT"/>
        </w:rPr>
        <w:t>2.1. 2025 metams – 117 490,8 tūkst. Eur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 w14:paraId="3359F3A6" w14:textId="77777777" w:rsidR="00B06BBB" w:rsidRPr="003D087E" w:rsidRDefault="00000000" w:rsidP="003D087E">
      <w:pPr>
        <w:ind w:firstLine="680"/>
        <w:contextualSpacing/>
        <w:jc w:val="both"/>
        <w:rPr>
          <w:szCs w:val="24"/>
          <w:lang w:eastAsia="lt-LT"/>
        </w:rPr>
      </w:pPr>
      <w:r w:rsidRPr="003D087E">
        <w:rPr>
          <w:szCs w:val="24"/>
          <w:lang w:eastAsia="lt-LT"/>
        </w:rPr>
        <w:t xml:space="preserve">2.1. </w:t>
      </w:r>
      <w:r w:rsidRPr="003D087E">
        <w:rPr>
          <w:szCs w:val="24"/>
        </w:rPr>
        <w:t>Išdėstyti 3 priedą „</w:t>
      </w:r>
      <w:r w:rsidRPr="003D087E">
        <w:rPr>
          <w:szCs w:val="24"/>
          <w:lang w:eastAsia="lt-LT"/>
        </w:rPr>
        <w:t xml:space="preserve">Kėdainių rajono  savivaldybės 2025 metų  biudžeto asignavimai“ </w:t>
      </w:r>
      <w:r w:rsidRPr="003D087E">
        <w:rPr>
          <w:szCs w:val="24"/>
        </w:rPr>
        <w:t>nauja redakcija (pridedama).</w:t>
      </w:r>
    </w:p>
    <w:p w14:paraId="1CE5027F" w14:textId="77777777" w:rsidR="00B06BBB" w:rsidRPr="003D087E" w:rsidRDefault="00B06BBB" w:rsidP="003D087E">
      <w:pPr>
        <w:ind w:firstLine="720"/>
        <w:contextualSpacing/>
        <w:jc w:val="both"/>
        <w:rPr>
          <w:szCs w:val="24"/>
          <w:lang w:eastAsia="lt-LT"/>
        </w:rPr>
      </w:pPr>
    </w:p>
    <w:p w14:paraId="189D77CA" w14:textId="77777777" w:rsidR="00B06BBB" w:rsidRPr="003D087E" w:rsidRDefault="00000000" w:rsidP="003D087E">
      <w:pPr>
        <w:ind w:firstLine="720"/>
        <w:contextualSpacing/>
        <w:jc w:val="both"/>
        <w:rPr>
          <w:szCs w:val="24"/>
          <w:lang w:eastAsia="lt-LT"/>
        </w:rPr>
      </w:pPr>
      <w:r w:rsidRPr="003D087E">
        <w:rPr>
          <w:color w:val="000000"/>
          <w:szCs w:val="24"/>
        </w:rPr>
        <w:t> </w:t>
      </w:r>
    </w:p>
    <w:p w14:paraId="6C0935F4" w14:textId="77777777" w:rsidR="00B06BBB" w:rsidRPr="003D087E" w:rsidRDefault="00B06BBB" w:rsidP="003D087E">
      <w:pPr>
        <w:ind w:firstLine="720"/>
        <w:contextualSpacing/>
        <w:jc w:val="both"/>
        <w:rPr>
          <w:szCs w:val="24"/>
          <w:lang w:eastAsia="lt-LT"/>
        </w:rPr>
      </w:pPr>
    </w:p>
    <w:p w14:paraId="3867CCF9" w14:textId="77777777" w:rsidR="00B06BBB" w:rsidRPr="003D087E" w:rsidRDefault="00B06BBB" w:rsidP="003D087E">
      <w:pPr>
        <w:contextualSpacing/>
        <w:rPr>
          <w:szCs w:val="24"/>
          <w:lang w:eastAsia="lt-LT"/>
        </w:rPr>
      </w:pPr>
    </w:p>
    <w:p w14:paraId="012F45B3" w14:textId="77777777" w:rsidR="00B06BBB" w:rsidRPr="003D087E" w:rsidRDefault="00B06BBB" w:rsidP="003D087E">
      <w:pPr>
        <w:contextualSpacing/>
        <w:rPr>
          <w:szCs w:val="24"/>
          <w:lang w:eastAsia="lt-LT"/>
        </w:rPr>
      </w:pPr>
    </w:p>
    <w:p w14:paraId="0D91A452" w14:textId="77777777" w:rsidR="00B06BBB" w:rsidRPr="003D087E" w:rsidRDefault="00000000" w:rsidP="003D087E">
      <w:pPr>
        <w:contextualSpacing/>
        <w:rPr>
          <w:szCs w:val="24"/>
          <w:lang w:eastAsia="lt-LT"/>
        </w:rPr>
      </w:pPr>
      <w:r w:rsidRPr="003D087E">
        <w:rPr>
          <w:szCs w:val="24"/>
          <w:lang w:eastAsia="lt-LT"/>
        </w:rPr>
        <w:t>Savivaldybės meras</w:t>
      </w:r>
    </w:p>
    <w:p w14:paraId="27598B6C" w14:textId="77777777" w:rsidR="00B06BBB" w:rsidRPr="003D087E" w:rsidRDefault="00B06BBB" w:rsidP="003D087E">
      <w:pPr>
        <w:contextualSpacing/>
        <w:rPr>
          <w:szCs w:val="24"/>
          <w:lang w:eastAsia="lt-LT"/>
        </w:rPr>
      </w:pPr>
    </w:p>
    <w:p w14:paraId="314684F7" w14:textId="77777777" w:rsidR="00B06BBB" w:rsidRPr="003D087E" w:rsidRDefault="00B06BBB" w:rsidP="003D087E">
      <w:pPr>
        <w:contextualSpacing/>
        <w:rPr>
          <w:szCs w:val="24"/>
          <w:lang w:eastAsia="lt-LT"/>
        </w:rPr>
      </w:pPr>
    </w:p>
    <w:p w14:paraId="7967C7F0" w14:textId="77777777" w:rsidR="00B06BBB" w:rsidRPr="003D087E" w:rsidRDefault="00B06BBB" w:rsidP="003D087E">
      <w:pPr>
        <w:contextualSpacing/>
        <w:rPr>
          <w:szCs w:val="24"/>
          <w:lang w:eastAsia="lt-LT"/>
        </w:rPr>
      </w:pPr>
    </w:p>
    <w:p w14:paraId="1D6E4055" w14:textId="77777777" w:rsidR="00B06BBB" w:rsidRPr="003D087E" w:rsidRDefault="00B06BBB" w:rsidP="003D087E">
      <w:pPr>
        <w:contextualSpacing/>
        <w:rPr>
          <w:szCs w:val="24"/>
          <w:lang w:eastAsia="lt-LT"/>
        </w:rPr>
      </w:pPr>
    </w:p>
    <w:p w14:paraId="29A6BB98" w14:textId="77777777" w:rsidR="00B06BBB" w:rsidRPr="003D087E" w:rsidRDefault="00B06BBB" w:rsidP="003D087E">
      <w:pPr>
        <w:contextualSpacing/>
        <w:rPr>
          <w:szCs w:val="24"/>
          <w:lang w:eastAsia="lt-LT"/>
        </w:rPr>
      </w:pPr>
    </w:p>
    <w:p w14:paraId="7C779154" w14:textId="77777777" w:rsidR="00B06BBB" w:rsidRPr="003D087E" w:rsidRDefault="00B06BBB" w:rsidP="003D087E">
      <w:pPr>
        <w:contextualSpacing/>
        <w:jc w:val="center"/>
        <w:rPr>
          <w:b/>
          <w:szCs w:val="24"/>
          <w:lang w:eastAsia="lt-LT"/>
        </w:rPr>
      </w:pPr>
    </w:p>
    <w:p w14:paraId="120F3EED" w14:textId="77777777" w:rsidR="00B06BBB" w:rsidRPr="003D087E" w:rsidRDefault="00B06BBB" w:rsidP="003D087E">
      <w:pPr>
        <w:contextualSpacing/>
        <w:rPr>
          <w:b/>
          <w:szCs w:val="24"/>
          <w:lang w:eastAsia="lt-LT"/>
        </w:rPr>
      </w:pPr>
    </w:p>
    <w:p w14:paraId="6DEDC3DD" w14:textId="77777777" w:rsidR="00B06BBB" w:rsidRPr="003D087E" w:rsidRDefault="00B06BBB" w:rsidP="003D087E">
      <w:pPr>
        <w:ind w:firstLine="3996"/>
        <w:contextualSpacing/>
        <w:rPr>
          <w:szCs w:val="24"/>
          <w:lang w:eastAsia="lt-LT"/>
        </w:rPr>
      </w:pPr>
    </w:p>
    <w:p w14:paraId="557FF736" w14:textId="77777777" w:rsidR="00B06BBB" w:rsidRPr="003D087E" w:rsidRDefault="00B06BBB" w:rsidP="003D087E">
      <w:pPr>
        <w:contextualSpacing/>
        <w:rPr>
          <w:rFonts w:eastAsia="Calibri"/>
          <w:szCs w:val="24"/>
          <w:lang w:eastAsia="lt-LT"/>
        </w:rPr>
      </w:pPr>
    </w:p>
    <w:p w14:paraId="293BAB42" w14:textId="77777777" w:rsidR="00B06BBB" w:rsidRPr="003D087E" w:rsidRDefault="00B06BBB" w:rsidP="003D087E">
      <w:pPr>
        <w:contextualSpacing/>
        <w:rPr>
          <w:rFonts w:eastAsia="Calibri"/>
          <w:szCs w:val="24"/>
        </w:rPr>
      </w:pPr>
    </w:p>
    <w:p w14:paraId="7125D83E" w14:textId="77777777" w:rsidR="00B06BBB" w:rsidRPr="003D087E" w:rsidRDefault="00B06BBB" w:rsidP="003D087E">
      <w:pPr>
        <w:contextualSpacing/>
        <w:rPr>
          <w:rFonts w:eastAsia="Calibri"/>
          <w:szCs w:val="24"/>
        </w:rPr>
      </w:pPr>
    </w:p>
    <w:p w14:paraId="53E5B77C" w14:textId="77777777" w:rsidR="00B06BBB" w:rsidRPr="003D087E" w:rsidRDefault="00B06BBB" w:rsidP="003D087E">
      <w:pPr>
        <w:contextualSpacing/>
        <w:rPr>
          <w:rFonts w:eastAsia="Calibri"/>
          <w:szCs w:val="24"/>
          <w:lang w:eastAsia="lt-LT"/>
        </w:rPr>
      </w:pPr>
      <w:bookmarkStart w:id="0" w:name="part_7b55e3d045174f62b7317d8e93b5516d"/>
      <w:bookmarkEnd w:id="0"/>
    </w:p>
    <w:p w14:paraId="4A16D26E" w14:textId="77777777" w:rsidR="003D087E" w:rsidRDefault="003D087E" w:rsidP="003D087E">
      <w:pPr>
        <w:contextualSpacing/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001BE788" w14:textId="77777777" w:rsidR="003D087E" w:rsidRDefault="00000000" w:rsidP="003D087E">
      <w:pPr>
        <w:contextualSpacing/>
        <w:rPr>
          <w:b/>
          <w:szCs w:val="24"/>
          <w:lang w:eastAsia="lt-LT"/>
        </w:rPr>
      </w:pPr>
      <w:r w:rsidRPr="003D087E">
        <w:rPr>
          <w:szCs w:val="24"/>
          <w:lang w:eastAsia="lt-LT"/>
        </w:rPr>
        <w:lastRenderedPageBreak/>
        <w:t>Kėdainių rajono savivaldybės tarybai</w:t>
      </w:r>
      <w:r w:rsidRPr="003D087E">
        <w:rPr>
          <w:b/>
          <w:szCs w:val="24"/>
          <w:lang w:eastAsia="lt-LT"/>
        </w:rPr>
        <w:t xml:space="preserve">    </w:t>
      </w:r>
    </w:p>
    <w:p w14:paraId="2EBCFEB8" w14:textId="68939083" w:rsidR="00B06BBB" w:rsidRPr="003D087E" w:rsidRDefault="00000000" w:rsidP="003D087E">
      <w:pPr>
        <w:contextualSpacing/>
        <w:rPr>
          <w:szCs w:val="24"/>
        </w:rPr>
      </w:pPr>
      <w:r w:rsidRPr="003D087E">
        <w:rPr>
          <w:b/>
          <w:szCs w:val="24"/>
          <w:lang w:eastAsia="lt-LT"/>
        </w:rPr>
        <w:t xml:space="preserve">           </w:t>
      </w:r>
    </w:p>
    <w:p w14:paraId="23849730" w14:textId="77777777" w:rsidR="00B06BBB" w:rsidRPr="003D087E" w:rsidRDefault="00000000" w:rsidP="003D087E">
      <w:pPr>
        <w:contextualSpacing/>
        <w:jc w:val="center"/>
        <w:rPr>
          <w:b/>
          <w:spacing w:val="6"/>
          <w:szCs w:val="24"/>
          <w:lang w:eastAsia="lt-LT"/>
        </w:rPr>
      </w:pPr>
      <w:r w:rsidRPr="003D087E">
        <w:rPr>
          <w:b/>
          <w:spacing w:val="6"/>
          <w:szCs w:val="24"/>
          <w:lang w:eastAsia="lt-LT"/>
        </w:rPr>
        <w:t>AIŠKINAMASIS RAŠTAS</w:t>
      </w:r>
    </w:p>
    <w:p w14:paraId="30A8C4B6" w14:textId="77777777" w:rsidR="00B06BBB" w:rsidRPr="003D087E" w:rsidRDefault="00000000" w:rsidP="003D087E">
      <w:pPr>
        <w:contextualSpacing/>
        <w:jc w:val="center"/>
        <w:rPr>
          <w:b/>
          <w:szCs w:val="24"/>
          <w:lang w:eastAsia="lt-LT"/>
        </w:rPr>
      </w:pPr>
      <w:r w:rsidRPr="003D087E"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 w14:paraId="558F3D67" w14:textId="77777777" w:rsidR="00B06BBB" w:rsidRPr="003D087E" w:rsidRDefault="00000000" w:rsidP="003D087E">
      <w:pPr>
        <w:contextualSpacing/>
        <w:jc w:val="center"/>
        <w:rPr>
          <w:b/>
          <w:szCs w:val="24"/>
          <w:lang w:eastAsia="lt-LT"/>
        </w:rPr>
      </w:pPr>
      <w:r w:rsidRPr="003D087E">
        <w:rPr>
          <w:b/>
          <w:szCs w:val="24"/>
          <w:lang w:eastAsia="lt-LT"/>
        </w:rPr>
        <w:t xml:space="preserve"> PAKEITIMO</w:t>
      </w:r>
    </w:p>
    <w:p w14:paraId="7333769A" w14:textId="77777777" w:rsidR="00B06BBB" w:rsidRPr="003D087E" w:rsidRDefault="00B06BBB" w:rsidP="003D087E">
      <w:pPr>
        <w:contextualSpacing/>
        <w:jc w:val="center"/>
        <w:rPr>
          <w:b/>
          <w:szCs w:val="24"/>
          <w:lang w:eastAsia="lt-LT"/>
        </w:rPr>
      </w:pPr>
    </w:p>
    <w:p w14:paraId="1859D826" w14:textId="77777777" w:rsidR="00B06BBB" w:rsidRPr="003D087E" w:rsidRDefault="00000000" w:rsidP="003D087E">
      <w:pPr>
        <w:contextualSpacing/>
        <w:jc w:val="center"/>
        <w:rPr>
          <w:szCs w:val="24"/>
        </w:rPr>
      </w:pPr>
      <w:r w:rsidRPr="003D087E">
        <w:rPr>
          <w:spacing w:val="6"/>
          <w:szCs w:val="24"/>
          <w:lang w:eastAsia="lt-LT"/>
        </w:rPr>
        <w:t>2025 m. balandžio 9 d.</w:t>
      </w:r>
    </w:p>
    <w:p w14:paraId="49C5FA5A" w14:textId="77777777" w:rsidR="00B06BBB" w:rsidRPr="003D087E" w:rsidRDefault="00000000" w:rsidP="003D087E">
      <w:pPr>
        <w:contextualSpacing/>
        <w:jc w:val="center"/>
        <w:rPr>
          <w:spacing w:val="6"/>
          <w:szCs w:val="24"/>
          <w:lang w:eastAsia="lt-LT"/>
        </w:rPr>
      </w:pPr>
      <w:r w:rsidRPr="003D087E">
        <w:rPr>
          <w:spacing w:val="6"/>
          <w:szCs w:val="24"/>
          <w:lang w:eastAsia="lt-LT"/>
        </w:rPr>
        <w:t>Kėdainiai</w:t>
      </w:r>
    </w:p>
    <w:p w14:paraId="4B2232A6" w14:textId="77777777" w:rsidR="00B06BBB" w:rsidRPr="003D087E" w:rsidRDefault="00B06BBB" w:rsidP="003D087E">
      <w:pPr>
        <w:contextualSpacing/>
        <w:jc w:val="center"/>
        <w:rPr>
          <w:spacing w:val="6"/>
          <w:szCs w:val="24"/>
          <w:lang w:eastAsia="lt-LT"/>
        </w:rPr>
      </w:pPr>
    </w:p>
    <w:p w14:paraId="79FDEFFB" w14:textId="77777777" w:rsidR="00B06BBB" w:rsidRPr="003D087E" w:rsidRDefault="00000000" w:rsidP="003D087E">
      <w:pPr>
        <w:ind w:firstLine="1296"/>
        <w:contextualSpacing/>
        <w:jc w:val="both"/>
        <w:rPr>
          <w:szCs w:val="24"/>
        </w:rPr>
      </w:pPr>
      <w:r w:rsidRPr="003D087E">
        <w:rPr>
          <w:b/>
          <w:spacing w:val="6"/>
          <w:szCs w:val="24"/>
          <w:lang w:eastAsia="lt-LT"/>
        </w:rPr>
        <w:t>Parengto sprendimo projekto tikslai</w:t>
      </w:r>
      <w:r w:rsidRPr="003D087E">
        <w:rPr>
          <w:spacing w:val="6"/>
          <w:szCs w:val="24"/>
          <w:lang w:eastAsia="lt-LT"/>
        </w:rPr>
        <w:t>: Pakeisti rajono savivaldybės 2025 m. biudžetą.</w:t>
      </w:r>
    </w:p>
    <w:p w14:paraId="1DEC5CAF" w14:textId="77777777" w:rsidR="00B06BBB" w:rsidRPr="003D087E" w:rsidRDefault="00000000" w:rsidP="003D087E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3D087E">
        <w:rPr>
          <w:b/>
          <w:spacing w:val="6"/>
          <w:szCs w:val="24"/>
          <w:lang w:eastAsia="lt-LT"/>
        </w:rPr>
        <w:t xml:space="preserve">Sprendimo projekto esmė: </w:t>
      </w:r>
      <w:r w:rsidRPr="003D087E">
        <w:rPr>
          <w:bCs/>
          <w:spacing w:val="6"/>
          <w:szCs w:val="24"/>
          <w:lang w:eastAsia="lt-LT"/>
        </w:rPr>
        <w:t>Vadovaujantis teisės aktais p</w:t>
      </w:r>
      <w:r w:rsidRPr="003D087E">
        <w:rPr>
          <w:rFonts w:eastAsia="Calibri"/>
          <w:spacing w:val="6"/>
          <w:szCs w:val="24"/>
        </w:rPr>
        <w:t xml:space="preserve">askirstomos gautos </w:t>
      </w:r>
      <w:r w:rsidRPr="003D087E">
        <w:rPr>
          <w:rFonts w:eastAsia="Calibri"/>
          <w:b/>
          <w:bCs/>
          <w:spacing w:val="6"/>
          <w:szCs w:val="24"/>
        </w:rPr>
        <w:t>7,7 tūkst. Eur</w:t>
      </w:r>
      <w:r w:rsidRPr="003D087E">
        <w:rPr>
          <w:rFonts w:eastAsia="Calibri"/>
          <w:spacing w:val="6"/>
          <w:szCs w:val="24"/>
        </w:rPr>
        <w:t xml:space="preserve"> biudžeto pajamos: </w:t>
      </w:r>
    </w:p>
    <w:p w14:paraId="0FAC59A7" w14:textId="77777777" w:rsidR="00B06BBB" w:rsidRPr="003D087E" w:rsidRDefault="00000000" w:rsidP="003D087E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3D087E">
        <w:rPr>
          <w:rFonts w:eastAsia="Calibri"/>
          <w:spacing w:val="6"/>
          <w:szCs w:val="24"/>
        </w:rPr>
        <w:t xml:space="preserve">Speciali tikslinė dotacija funkcijai  ̶  dalyvauti rengiant ir vykdant mobilizaciją </w:t>
      </w:r>
      <w:r w:rsidRPr="003D087E">
        <w:rPr>
          <w:rFonts w:eastAsia="Calibri"/>
          <w:b/>
          <w:bCs/>
          <w:spacing w:val="6"/>
          <w:szCs w:val="24"/>
        </w:rPr>
        <w:t>6,4 tūkst. Eur</w:t>
      </w:r>
      <w:r w:rsidRPr="003D087E">
        <w:rPr>
          <w:rFonts w:eastAsia="Calibri"/>
          <w:spacing w:val="6"/>
          <w:szCs w:val="24"/>
        </w:rPr>
        <w:t>. Lėšos mažinamos toms savivaldybėms, kuriose valstybės tarnautojo, atsakingo už valstybės funkcijos „Dalyvavimas rengiant ir vykdant mobilizaciją, demobilizaciją, priimančiosios šalies paramą“ administravimą, pareigybė yra neužimta ir perskirstoma kitoms savivaldybėms.</w:t>
      </w:r>
    </w:p>
    <w:p w14:paraId="61F8185C" w14:textId="77777777" w:rsidR="00B06BBB" w:rsidRPr="003D087E" w:rsidRDefault="00000000" w:rsidP="003D087E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3D087E">
        <w:rPr>
          <w:rFonts w:eastAsia="Calibri"/>
          <w:spacing w:val="6"/>
          <w:szCs w:val="24"/>
        </w:rPr>
        <w:t xml:space="preserve">Valstybės biudžeto lėšų dotacija  ̶  kompensuoti savivaldybės patirtas priėmimo išlaidas užsieniečių, pasitraukusių iš Ukrainos dėl Rusijos federacijos karinių veiksmų Ukrainoje </w:t>
      </w:r>
      <w:r w:rsidRPr="003D087E">
        <w:rPr>
          <w:rFonts w:eastAsia="Calibri"/>
          <w:b/>
          <w:bCs/>
          <w:spacing w:val="6"/>
          <w:szCs w:val="24"/>
        </w:rPr>
        <w:t>1,3 tūkst. Eur</w:t>
      </w:r>
      <w:r w:rsidRPr="003D087E">
        <w:rPr>
          <w:rFonts w:eastAsia="Calibri"/>
          <w:spacing w:val="6"/>
          <w:szCs w:val="24"/>
        </w:rPr>
        <w:t>. Lėšos skirtos kompensuoti 2024 m. išlaidas  komunalinių paslaugų už patalpas, Kėdainių „Spindulio“ mokykloje, kuriose gyveno užsieniečiai.</w:t>
      </w:r>
    </w:p>
    <w:p w14:paraId="05CB6036" w14:textId="77777777" w:rsidR="00B06BBB" w:rsidRPr="003D087E" w:rsidRDefault="00000000" w:rsidP="003D087E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3D087E">
        <w:rPr>
          <w:rFonts w:eastAsia="Calibri"/>
          <w:spacing w:val="6"/>
          <w:szCs w:val="24"/>
        </w:rPr>
        <w:t xml:space="preserve">Asignavimai skiriami Kėdainių rajono savivaldybės administracijai. </w:t>
      </w:r>
    </w:p>
    <w:p w14:paraId="6636A279" w14:textId="77777777" w:rsidR="00B06BBB" w:rsidRPr="003D087E" w:rsidRDefault="00000000" w:rsidP="003D087E">
      <w:pPr>
        <w:ind w:firstLine="1296"/>
        <w:contextualSpacing/>
        <w:jc w:val="both"/>
        <w:rPr>
          <w:i/>
          <w:szCs w:val="24"/>
          <w:u w:val="single"/>
          <w:lang w:eastAsia="lt-LT"/>
        </w:rPr>
      </w:pPr>
      <w:r w:rsidRPr="003D087E">
        <w:rPr>
          <w:b/>
          <w:szCs w:val="24"/>
          <w:lang w:eastAsia="lt-LT"/>
        </w:rPr>
        <w:t>Lėšų poreikis (jeigu sprendimui įgyvendinti reikalingos lėšos):</w:t>
      </w:r>
      <w:r w:rsidRPr="003D087E">
        <w:rPr>
          <w:szCs w:val="24"/>
          <w:lang w:eastAsia="lt-LT"/>
        </w:rPr>
        <w:t xml:space="preserve"> </w:t>
      </w:r>
      <w:r w:rsidRPr="003D087E">
        <w:rPr>
          <w:spacing w:val="6"/>
          <w:szCs w:val="24"/>
          <w:lang w:eastAsia="lt-LT"/>
        </w:rPr>
        <w:t>Nėra.</w:t>
      </w:r>
    </w:p>
    <w:p w14:paraId="5903F843" w14:textId="77777777" w:rsidR="00B06BBB" w:rsidRPr="003D087E" w:rsidRDefault="00000000" w:rsidP="003D087E">
      <w:pPr>
        <w:ind w:firstLine="1296"/>
        <w:contextualSpacing/>
        <w:jc w:val="both"/>
        <w:rPr>
          <w:szCs w:val="24"/>
        </w:rPr>
      </w:pPr>
      <w:r w:rsidRPr="003D087E">
        <w:rPr>
          <w:b/>
          <w:szCs w:val="24"/>
          <w:lang w:eastAsia="lt-LT"/>
        </w:rPr>
        <w:t xml:space="preserve">Laukiami rezultatai: </w:t>
      </w:r>
      <w:r w:rsidRPr="003D087E">
        <w:rPr>
          <w:bCs/>
          <w:szCs w:val="24"/>
          <w:lang w:eastAsia="lt-LT"/>
        </w:rPr>
        <w:t>Tinkamas gautų tikslinės paskirties  lėšų paskirstymas ir panaudojimas.</w:t>
      </w:r>
    </w:p>
    <w:p w14:paraId="0858094C" w14:textId="77777777" w:rsidR="00B06BBB" w:rsidRPr="003D087E" w:rsidRDefault="00000000" w:rsidP="003D087E">
      <w:pPr>
        <w:ind w:firstLine="1296"/>
        <w:contextualSpacing/>
        <w:jc w:val="both"/>
        <w:rPr>
          <w:szCs w:val="24"/>
        </w:rPr>
      </w:pPr>
      <w:r w:rsidRPr="003D087E">
        <w:rPr>
          <w:szCs w:val="24"/>
        </w:rPr>
        <w:t>Numatomo teisinio reguliavimo poveikio vertinimas*</w:t>
      </w:r>
    </w:p>
    <w:tbl>
      <w:tblPr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B06BBB" w:rsidRPr="003D087E" w14:paraId="7FFDEBFB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4BC0" w14:textId="77777777" w:rsidR="00B06BBB" w:rsidRPr="003D087E" w:rsidRDefault="00000000" w:rsidP="003D087E">
            <w:pPr>
              <w:contextualSpacing/>
              <w:rPr>
                <w:b/>
                <w:sz w:val="22"/>
                <w:szCs w:val="22"/>
                <w:lang w:bidi="lo-LA"/>
              </w:rPr>
            </w:pPr>
            <w:r w:rsidRPr="003D087E">
              <w:rPr>
                <w:b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E5DB" w14:textId="77777777" w:rsidR="00B06BBB" w:rsidRPr="003D087E" w:rsidRDefault="00000000" w:rsidP="003D087E">
            <w:pPr>
              <w:contextualSpacing/>
              <w:rPr>
                <w:sz w:val="28"/>
                <w:szCs w:val="22"/>
              </w:rPr>
            </w:pPr>
            <w:r w:rsidRPr="003D087E">
              <w:rPr>
                <w:b/>
                <w:bCs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B06BBB" w:rsidRPr="003D087E" w14:paraId="563EE461" w14:textId="77777777">
        <w:trPr>
          <w:trHeight w:val="223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EBD4" w14:textId="77777777" w:rsidR="00B06BBB" w:rsidRPr="003D087E" w:rsidRDefault="00B06BBB" w:rsidP="003D087E">
            <w:pPr>
              <w:snapToGrid w:val="0"/>
              <w:contextualSpacing/>
              <w:rPr>
                <w:b/>
                <w:bCs/>
                <w:sz w:val="22"/>
                <w:szCs w:val="22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F05E" w14:textId="77777777" w:rsidR="00B06BBB" w:rsidRPr="003D087E" w:rsidRDefault="00000000" w:rsidP="003D087E">
            <w:pPr>
              <w:contextualSpacing/>
              <w:rPr>
                <w:b/>
                <w:sz w:val="22"/>
                <w:szCs w:val="22"/>
                <w:lang w:eastAsia="lt-LT"/>
              </w:rPr>
            </w:pPr>
            <w:r w:rsidRPr="003D087E">
              <w:rPr>
                <w:b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2382" w14:textId="77777777" w:rsidR="00B06BBB" w:rsidRPr="003D087E" w:rsidRDefault="00000000" w:rsidP="003D087E">
            <w:pPr>
              <w:contextualSpacing/>
              <w:rPr>
                <w:rFonts w:eastAsia="Calibri"/>
                <w:b/>
                <w:sz w:val="22"/>
                <w:szCs w:val="22"/>
                <w:lang w:bidi="lo-LA"/>
              </w:rPr>
            </w:pPr>
            <w:r w:rsidRPr="003D087E">
              <w:rPr>
                <w:b/>
                <w:sz w:val="22"/>
                <w:szCs w:val="22"/>
                <w:lang w:eastAsia="lt-LT"/>
              </w:rPr>
              <w:t>Neigiamas poveikis</w:t>
            </w:r>
          </w:p>
          <w:p w14:paraId="513E1881" w14:textId="77777777" w:rsidR="00B06BBB" w:rsidRPr="003D087E" w:rsidRDefault="00B06BBB" w:rsidP="003D087E">
            <w:pPr>
              <w:contextualSpacing/>
              <w:rPr>
                <w:rFonts w:eastAsia="Calibri"/>
                <w:b/>
                <w:i/>
                <w:sz w:val="22"/>
                <w:szCs w:val="22"/>
                <w:lang w:eastAsia="lt-LT" w:bidi="lo-LA"/>
              </w:rPr>
            </w:pPr>
          </w:p>
        </w:tc>
      </w:tr>
      <w:tr w:rsidR="00B06BBB" w:rsidRPr="003D087E" w14:paraId="1B86FF3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3D12" w14:textId="77777777" w:rsidR="00B06BBB" w:rsidRPr="003D087E" w:rsidRDefault="00000000" w:rsidP="003D087E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3D087E">
              <w:rPr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C197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A6D4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B06BBB" w:rsidRPr="003D087E" w14:paraId="4B95E7E5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9F8C" w14:textId="77777777" w:rsidR="00B06BBB" w:rsidRPr="003D087E" w:rsidRDefault="00000000" w:rsidP="003D087E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3D087E">
              <w:rPr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8B0A" w14:textId="77777777" w:rsidR="00B06BBB" w:rsidRPr="003D087E" w:rsidRDefault="00000000" w:rsidP="003D087E">
            <w:pPr>
              <w:contextualSpacing/>
              <w:rPr>
                <w:sz w:val="28"/>
                <w:szCs w:val="22"/>
              </w:rPr>
            </w:pPr>
            <w:r w:rsidRPr="003D087E">
              <w:rPr>
                <w:i/>
                <w:sz w:val="22"/>
                <w:szCs w:val="22"/>
                <w:lang w:bidi="lo-LA"/>
              </w:rPr>
              <w:t>Gauta 7,7 tūkst. Eur tikslinės dotacijos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B58E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B06BBB" w:rsidRPr="003D087E" w14:paraId="43C96E9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17D4" w14:textId="77777777" w:rsidR="00B06BBB" w:rsidRPr="003D087E" w:rsidRDefault="00000000" w:rsidP="003D087E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3D087E">
              <w:rPr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FF79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AE89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B06BBB" w:rsidRPr="003D087E" w14:paraId="4BBCAA4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416" w14:textId="77777777" w:rsidR="00B06BBB" w:rsidRPr="003D087E" w:rsidRDefault="00000000" w:rsidP="003D087E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3D087E">
              <w:rPr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802A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B2BB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B06BBB" w:rsidRPr="003D087E" w14:paraId="391C917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CA7A" w14:textId="77777777" w:rsidR="00B06BBB" w:rsidRPr="003D087E" w:rsidRDefault="00000000" w:rsidP="003D087E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3D087E">
              <w:rPr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6BE3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9479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B06BBB" w:rsidRPr="003D087E" w14:paraId="51300E3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56B5" w14:textId="77777777" w:rsidR="00B06BBB" w:rsidRPr="003D087E" w:rsidRDefault="00000000" w:rsidP="003D087E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3D087E">
              <w:rPr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1F9E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BD47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B06BBB" w:rsidRPr="003D087E" w14:paraId="2C9CC4A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D0AF" w14:textId="77777777" w:rsidR="00B06BBB" w:rsidRPr="003D087E" w:rsidRDefault="00000000" w:rsidP="003D087E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3D087E">
              <w:rPr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A3B7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6AAA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B06BBB" w:rsidRPr="003D087E" w14:paraId="23F11E3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7D7C" w14:textId="77777777" w:rsidR="00B06BBB" w:rsidRPr="003D087E" w:rsidRDefault="00000000" w:rsidP="003D087E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3D087E">
              <w:rPr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BBB7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21C4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B06BBB" w:rsidRPr="003D087E" w14:paraId="1817333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FECA" w14:textId="77777777" w:rsidR="00B06BBB" w:rsidRPr="003D087E" w:rsidRDefault="00000000" w:rsidP="003D087E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3D087E">
              <w:rPr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9148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4168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B06BBB" w:rsidRPr="003D087E" w14:paraId="38C378F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5EFB" w14:textId="77777777" w:rsidR="00B06BBB" w:rsidRPr="003D087E" w:rsidRDefault="00000000" w:rsidP="003D087E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3D087E">
              <w:rPr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9E26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DEEA" w14:textId="77777777" w:rsidR="00B06BBB" w:rsidRPr="003D087E" w:rsidRDefault="00B06BBB" w:rsidP="003D087E">
            <w:pPr>
              <w:snapToGrid w:val="0"/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3E03AFC2" w14:textId="77777777" w:rsidR="00B06BBB" w:rsidRPr="003D087E" w:rsidRDefault="00000000" w:rsidP="003D087E">
      <w:pPr>
        <w:contextualSpacing/>
        <w:jc w:val="both"/>
        <w:rPr>
          <w:sz w:val="28"/>
          <w:szCs w:val="22"/>
        </w:rPr>
      </w:pPr>
      <w:r w:rsidRPr="003D087E">
        <w:rPr>
          <w:b/>
          <w:sz w:val="22"/>
          <w:szCs w:val="22"/>
          <w:lang w:bidi="lo-LA"/>
        </w:rPr>
        <w:t>*</w:t>
      </w:r>
      <w:r w:rsidRPr="003D087E">
        <w:rPr>
          <w:bCs/>
          <w:sz w:val="22"/>
          <w:szCs w:val="22"/>
          <w:lang w:eastAsia="lt-LT"/>
        </w:rPr>
        <w:t xml:space="preserve"> Numatomo teisinio reguliavimo poveikio vertinimas atliekamas r</w:t>
      </w:r>
      <w:r w:rsidRPr="003D087E">
        <w:rPr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 w:rsidRPr="003D087E">
        <w:rPr>
          <w:sz w:val="22"/>
          <w:szCs w:val="22"/>
          <w:lang w:bidi="lo-LA"/>
        </w:rPr>
        <w:t xml:space="preserve"> </w:t>
      </w:r>
      <w:r w:rsidRPr="003D087E">
        <w:rPr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E7A8922" w14:textId="77777777" w:rsidR="00B06BBB" w:rsidRPr="003D087E" w:rsidRDefault="00B06BBB" w:rsidP="003D087E">
      <w:pPr>
        <w:contextualSpacing/>
        <w:jc w:val="both"/>
        <w:rPr>
          <w:szCs w:val="24"/>
          <w:lang w:eastAsia="lt-LT"/>
        </w:rPr>
      </w:pPr>
    </w:p>
    <w:p w14:paraId="2DEBA728" w14:textId="77777777" w:rsidR="00B06BBB" w:rsidRPr="003D087E" w:rsidRDefault="00000000" w:rsidP="003D087E">
      <w:pPr>
        <w:contextualSpacing/>
        <w:jc w:val="both"/>
        <w:rPr>
          <w:szCs w:val="24"/>
        </w:rPr>
      </w:pPr>
      <w:r w:rsidRPr="003D087E">
        <w:rPr>
          <w:szCs w:val="24"/>
          <w:lang w:eastAsia="lt-LT"/>
        </w:rPr>
        <w:t>Biudžeto ir finansų skyriaus vedėja</w:t>
      </w:r>
      <w:r w:rsidRPr="003D087E">
        <w:rPr>
          <w:szCs w:val="24"/>
          <w:lang w:eastAsia="lt-LT"/>
        </w:rPr>
        <w:tab/>
      </w:r>
      <w:r w:rsidRPr="003D087E">
        <w:rPr>
          <w:szCs w:val="24"/>
          <w:lang w:eastAsia="lt-LT"/>
        </w:rPr>
        <w:tab/>
        <w:t xml:space="preserve">                                     Jolanta Sakavičienė</w:t>
      </w:r>
    </w:p>
    <w:sectPr w:rsidR="00B06BBB" w:rsidRPr="003D087E" w:rsidSect="003D087E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BB"/>
    <w:rsid w:val="003D087E"/>
    <w:rsid w:val="006A1081"/>
    <w:rsid w:val="00B0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9B63"/>
  <w15:docId w15:val="{59FE85A3-6344-4DC0-8D8E-F9DE78BB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  <w:lang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8DD5-7242-42A9-AFDA-C46FCB60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2209</TotalTime>
  <Pages>2</Pages>
  <Words>2417</Words>
  <Characters>1378</Characters>
  <Application>Microsoft Office Word</Application>
  <DocSecurity>0</DocSecurity>
  <Lines>11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163</cp:revision>
  <cp:lastPrinted>2025-04-10T08:10:00Z</cp:lastPrinted>
  <dcterms:created xsi:type="dcterms:W3CDTF">2021-02-12T12:19:00Z</dcterms:created>
  <dcterms:modified xsi:type="dcterms:W3CDTF">2025-04-14T06:02:00Z</dcterms:modified>
  <dc:language>en-US</dc:language>
</cp:coreProperties>
</file>