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x-wmf" PartName="/word/media/image1.wmf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048" w:hanging="0"/>
        <w:rPr/>
      </w:pPr>
      <w:r>
        <w:rPr>
          <w:b/>
          <w:lang w:eastAsia="zh-CN"/>
        </w:rPr>
        <w:t>Projekto lyginamasis variantas</w:t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val="en-US" w:eastAsia="en-US"/>
        </w:rPr>
        <w:drawing>
          <wp:inline distT="0" distB="0" distL="0" distR="0">
            <wp:extent cx="457200" cy="532765"/>
            <wp:effectExtent l="0" t="0" r="0" b="0"/>
            <wp:docPr id="1" name="Paveikslėlis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eastAsia="zh-CN"/>
        </w:rPr>
      </w:r>
    </w:p>
    <w:p>
      <w:pPr>
        <w:pStyle w:val="Normal"/>
        <w:jc w:val="center"/>
        <w:rPr>
          <w:b/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b/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>
      <w:pPr>
        <w:pStyle w:val="Normal"/>
        <w:jc w:val="center"/>
        <w:rPr/>
      </w:pPr>
      <w:r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PAKEITIMO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 m.                                  d. Nr. SP-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Pakeisti Kėdainių rajono savivaldybės tarybos 2025 m. vasario 21 d. sprendimą Nr. TS-2 „D</w:t>
      </w:r>
      <w:r>
        <w:rPr>
          <w:bCs/>
          <w:szCs w:val="24"/>
          <w:lang w:eastAsia="lt-LT"/>
        </w:rPr>
        <w:t>ėl Kėdainių rajono savivaldybės 2025 metų biudžeto ir 2026–2027 metų pajamų ir asignavimų tvirtinimo</w:t>
      </w:r>
      <w:r>
        <w:rPr>
          <w:szCs w:val="24"/>
          <w:lang w:eastAsia="lt-LT"/>
        </w:rPr>
        <w:t>“:</w:t>
      </w:r>
    </w:p>
    <w:p>
      <w:pPr>
        <w:pStyle w:val="Normal"/>
        <w:spacing w:lineRule="auto" w:line="256"/>
        <w:ind w:left="710" w:hanging="0"/>
        <w:jc w:val="both"/>
        <w:rPr>
          <w:szCs w:val="24"/>
        </w:rPr>
      </w:pPr>
      <w:r>
        <w:rPr>
          <w:szCs w:val="24"/>
        </w:rPr>
        <w:t>1. Išdėstyti 1.1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 2025 metams – </w:t>
      </w:r>
      <w:r>
        <w:rPr>
          <w:strike/>
          <w:szCs w:val="24"/>
          <w:lang w:eastAsia="lt-LT"/>
        </w:rPr>
        <w:t>107 661,6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107 669,3 tūkst. Eur</w:t>
      </w:r>
      <w:r>
        <w:rPr>
          <w:szCs w:val="24"/>
          <w:lang w:eastAsia="lt-LT"/>
        </w:rPr>
        <w:t xml:space="preserve"> ir jų paskirstymą pagal pajamų rūšis, finansinių įsipareigojimų prisiėmimo (skolinimosi) pajamas ‒ 3 028,8 tūkst. Eur,  2024 metų nepanaudotas biudžeto pajamas (likutį) – 8 858,5 tūkst. Eur (1 priedas), iš jų:“   </w:t>
      </w:r>
    </w:p>
    <w:p>
      <w:pPr>
        <w:pStyle w:val="Normal"/>
        <w:spacing w:lineRule="auto" w:line="256"/>
        <w:ind w:left="680" w:hanging="0"/>
        <w:jc w:val="both"/>
        <w:rPr/>
      </w:pPr>
      <w:r>
        <w:rPr>
          <w:szCs w:val="24"/>
        </w:rPr>
        <w:t xml:space="preserve">1.1. Išdėstyti 1 priedą „Kėdainių rajono savivaldybės 2025 metų biudžeto pajamos“ </w:t>
      </w:r>
    </w:p>
    <w:p>
      <w:pPr>
        <w:pStyle w:val="Normal"/>
        <w:spacing w:lineRule="auto" w:line="256"/>
        <w:jc w:val="both"/>
        <w:rPr>
          <w:szCs w:val="24"/>
        </w:rPr>
      </w:pPr>
      <w:r>
        <w:rPr>
          <w:szCs w:val="24"/>
        </w:rPr>
        <w:t>nauja redakcija (pridedama).</w:t>
      </w:r>
    </w:p>
    <w:p>
      <w:pPr>
        <w:pStyle w:val="Normal"/>
        <w:spacing w:lineRule="auto" w:line="256"/>
        <w:ind w:firstLine="680"/>
        <w:jc w:val="both"/>
        <w:rPr/>
      </w:pPr>
      <w:r>
        <w:rPr>
          <w:szCs w:val="24"/>
        </w:rPr>
        <w:t>2. Išdėstyti 2.1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</w:rPr>
        <w:t>„</w:t>
      </w:r>
      <w:r>
        <w:rPr>
          <w:szCs w:val="24"/>
          <w:lang w:eastAsia="lt-LT"/>
        </w:rPr>
        <w:t xml:space="preserve">2.1. 2025 metams – </w:t>
      </w:r>
      <w:r>
        <w:rPr>
          <w:strike/>
          <w:szCs w:val="24"/>
          <w:lang w:eastAsia="lt-LT"/>
        </w:rPr>
        <w:t>117 483,1 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117 490,8 tūkst. Eur</w:t>
      </w:r>
      <w:r>
        <w:rPr>
          <w:szCs w:val="24"/>
          <w:lang w:eastAsia="lt-LT"/>
        </w:rPr>
        <w:t xml:space="preserve">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>
      <w:pPr>
        <w:pStyle w:val="Normal"/>
        <w:spacing w:lineRule="auto" w:line="25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2.1. </w:t>
      </w:r>
      <w:r>
        <w:rPr>
          <w:szCs w:val="24"/>
        </w:rPr>
        <w:t>Išdėstyti 3 priedą „</w:t>
      </w:r>
      <w:r>
        <w:rPr>
          <w:szCs w:val="24"/>
          <w:lang w:eastAsia="lt-LT"/>
        </w:rPr>
        <w:t xml:space="preserve">Kėdainių rajono  savivaldybės 2025 metų  biudžeto asignavimai“ </w:t>
      </w:r>
      <w:r>
        <w:rPr>
          <w:szCs w:val="24"/>
        </w:rPr>
        <w:t>nauja redakcija (pridedama).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color w:val="000000"/>
        </w:rPr>
        <w:t> 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ind w:firstLine="3996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</w:r>
    </w:p>
    <w:p>
      <w:pPr>
        <w:pStyle w:val="Normal"/>
        <w:rPr>
          <w:rFonts w:eastAsia="Calibri"/>
          <w:szCs w:val="24"/>
        </w:rPr>
      </w:pPr>
      <w:r>
        <w:rPr>
          <w:rFonts w:eastAsia="Calibri"/>
          <w:szCs w:val="24"/>
        </w:rPr>
      </w:r>
    </w:p>
    <w:p>
      <w:pPr>
        <w:pStyle w:val="Normal"/>
        <w:rPr>
          <w:rFonts w:eastAsia="Calibri"/>
          <w:szCs w:val="24"/>
        </w:rPr>
      </w:pPr>
      <w:r>
        <w:rPr>
          <w:rFonts w:eastAsia="Calibri"/>
          <w:szCs w:val="24"/>
        </w:rPr>
      </w:r>
    </w:p>
    <w:p>
      <w:pPr>
        <w:pStyle w:val="Normal"/>
        <w:spacing w:lineRule="auto" w:line="276" w:before="0" w:after="200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</w:r>
      <w:bookmarkStart w:id="0" w:name="part_7b55e3d045174f62b7317d8e93b5516d"/>
      <w:bookmarkStart w:id="1" w:name="part_7b55e3d045174f62b7317d8e93b5516d"/>
      <w:bookmarkEnd w:id="1"/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</w:rPr>
  </w:style>
  <w:style w:type="character" w:styleId="PoratDiagrama">
    <w:name w:val="Poraštė Diagrama"/>
    <w:qFormat/>
    <w:rPr>
      <w:sz w:val="24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Prastasiniatinklio">
    <w:name w:val="Įprastas (žiniatinklio)"/>
    <w:basedOn w:val="Normal"/>
    <w:qFormat/>
    <w:pPr>
      <w:spacing w:before="280" w:after="280"/>
    </w:pPr>
    <w:rPr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wmf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2021-02-12T12:19:00Z</dcterms:created>
  <dc:creator>Vartotojas</dc:creator>
  <dc:language>en-US</dc:language>
  <cp:lastModifiedBy>Jolanta Sakavičienė</cp:lastModifiedBy>
  <cp:lastPrinted>2024-02-14T13:49:00Z</cp:lastPrinted>
  <dcterms:modified xsi:type="dcterms:W3CDTF">2025-04-10T08:21:00Z</dcterms:modified>
  <cp:revision>165</cp:revision>
</cp:coreProperties>
</file>