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119E" w14:textId="77777777" w:rsidR="00254CE9" w:rsidRPr="00FE661D" w:rsidRDefault="00000000" w:rsidP="00FE661D">
      <w:pPr>
        <w:jc w:val="right"/>
        <w:rPr>
          <w:b/>
          <w:bCs/>
          <w:szCs w:val="24"/>
          <w:lang w:eastAsia="lt-LT"/>
        </w:rPr>
      </w:pPr>
      <w:r w:rsidRPr="00FE661D">
        <w:rPr>
          <w:b/>
          <w:bCs/>
          <w:szCs w:val="24"/>
          <w:lang w:eastAsia="lt-LT"/>
        </w:rPr>
        <w:t>Projektas</w:t>
      </w:r>
    </w:p>
    <w:p w14:paraId="7B9AC0BF" w14:textId="77777777" w:rsidR="00254CE9" w:rsidRPr="00FE661D" w:rsidRDefault="00000000" w:rsidP="00FE661D">
      <w:pPr>
        <w:jc w:val="center"/>
        <w:rPr>
          <w:b/>
          <w:bCs/>
          <w:szCs w:val="24"/>
        </w:rPr>
      </w:pPr>
      <w:r w:rsidRPr="00FE661D">
        <w:rPr>
          <w:b/>
          <w:bCs/>
          <w:szCs w:val="24"/>
        </w:rPr>
        <w:object w:dxaOrig="720" w:dyaOrig="860" w14:anchorId="043DE6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>
            <v:imagedata r:id="rId5" o:title=""/>
          </v:shape>
          <o:OLEObject Type="Embed" ProgID="Imaging.Document" ShapeID="_x0000_i1025" DrawAspect="Content" ObjectID="_1809170939" r:id="rId6"/>
        </w:object>
      </w:r>
    </w:p>
    <w:p w14:paraId="359D7601" w14:textId="77777777" w:rsidR="00FE661D" w:rsidRPr="00FE661D" w:rsidRDefault="00FE661D" w:rsidP="00FE661D">
      <w:pPr>
        <w:jc w:val="center"/>
        <w:rPr>
          <w:b/>
          <w:szCs w:val="24"/>
          <w:lang w:eastAsia="lt-LT"/>
        </w:rPr>
      </w:pPr>
    </w:p>
    <w:p w14:paraId="7AE1643B" w14:textId="77777777" w:rsidR="00254CE9" w:rsidRPr="00FE661D" w:rsidRDefault="00000000" w:rsidP="00FE661D">
      <w:pPr>
        <w:jc w:val="center"/>
        <w:rPr>
          <w:b/>
          <w:szCs w:val="24"/>
          <w:lang w:eastAsia="lt-LT"/>
        </w:rPr>
      </w:pPr>
      <w:r w:rsidRPr="00FE661D">
        <w:rPr>
          <w:b/>
          <w:szCs w:val="24"/>
          <w:lang w:eastAsia="lt-LT"/>
        </w:rPr>
        <w:t xml:space="preserve">KĖDAINIŲ RAJONO SAVIVALDYBĖS TARYBA </w:t>
      </w:r>
    </w:p>
    <w:p w14:paraId="33CF2D96" w14:textId="77777777" w:rsidR="00254CE9" w:rsidRPr="00FE661D" w:rsidRDefault="00254CE9" w:rsidP="00FE661D">
      <w:pPr>
        <w:jc w:val="center"/>
        <w:rPr>
          <w:b/>
          <w:szCs w:val="24"/>
          <w:lang w:eastAsia="zh-CN"/>
        </w:rPr>
      </w:pPr>
    </w:p>
    <w:p w14:paraId="2E149A9A" w14:textId="77777777" w:rsidR="00254CE9" w:rsidRPr="00FE661D" w:rsidRDefault="00000000" w:rsidP="00FE661D">
      <w:pPr>
        <w:jc w:val="center"/>
        <w:rPr>
          <w:b/>
          <w:szCs w:val="24"/>
          <w:lang w:eastAsia="zh-CN"/>
        </w:rPr>
      </w:pPr>
      <w:r w:rsidRPr="00FE661D">
        <w:rPr>
          <w:b/>
          <w:szCs w:val="24"/>
          <w:lang w:eastAsia="zh-CN"/>
        </w:rPr>
        <w:t>SPRENDIMAS</w:t>
      </w:r>
    </w:p>
    <w:p w14:paraId="677BC7E1" w14:textId="77777777" w:rsidR="00254CE9" w:rsidRPr="00FE661D" w:rsidRDefault="00000000" w:rsidP="00FE661D">
      <w:pPr>
        <w:shd w:val="clear" w:color="auto" w:fill="FFFFFF"/>
        <w:ind w:left="113" w:right="113"/>
        <w:jc w:val="center"/>
        <w:rPr>
          <w:b/>
          <w:caps/>
          <w:szCs w:val="24"/>
          <w:lang w:eastAsia="lt-LT"/>
        </w:rPr>
      </w:pPr>
      <w:bookmarkStart w:id="0" w:name="_Hlk157764978"/>
      <w:r w:rsidRPr="00FE661D">
        <w:rPr>
          <w:b/>
          <w:bCs/>
          <w:color w:val="000000"/>
        </w:rPr>
        <w:t xml:space="preserve">DĖL </w:t>
      </w:r>
      <w:bookmarkStart w:id="1" w:name="OLE_LINK5"/>
      <w:bookmarkStart w:id="2" w:name="DOC_DATA"/>
      <w:bookmarkStart w:id="3" w:name="OLE_LINK2"/>
      <w:bookmarkStart w:id="4" w:name="OLE_LINK6"/>
      <w:bookmarkStart w:id="5" w:name="OLE_LINK1"/>
      <w:r w:rsidRPr="00FE661D">
        <w:rPr>
          <w:b/>
        </w:rPr>
        <w:t>PRITARIMO PROJEKT</w:t>
      </w:r>
      <w:r w:rsidRPr="00FE661D">
        <w:rPr>
          <w:b/>
          <w:caps/>
        </w:rPr>
        <w:t>ui</w:t>
      </w:r>
      <w:r w:rsidRPr="00FE661D">
        <w:rPr>
          <w:b/>
        </w:rPr>
        <w:t xml:space="preserve"> </w:t>
      </w:r>
      <w:r w:rsidRPr="00FE661D">
        <w:rPr>
          <w:b/>
          <w:caps/>
        </w:rPr>
        <w:t xml:space="preserve">„Gamtos ir kultūros objektų pritaikymas lankymui kėdainių rajono savivaldybėje“ </w:t>
      </w:r>
    </w:p>
    <w:bookmarkEnd w:id="0"/>
    <w:bookmarkEnd w:id="1"/>
    <w:bookmarkEnd w:id="2"/>
    <w:bookmarkEnd w:id="3"/>
    <w:bookmarkEnd w:id="4"/>
    <w:bookmarkEnd w:id="5"/>
    <w:p w14:paraId="12AFFCF3" w14:textId="77777777" w:rsidR="00254CE9" w:rsidRPr="00FE661D" w:rsidRDefault="00254CE9" w:rsidP="00FE661D">
      <w:pPr>
        <w:jc w:val="center"/>
        <w:rPr>
          <w:szCs w:val="24"/>
          <w:lang w:eastAsia="lt-LT"/>
        </w:rPr>
      </w:pPr>
    </w:p>
    <w:p w14:paraId="0487B393" w14:textId="0E48CB9B" w:rsidR="00254CE9" w:rsidRPr="00FE661D" w:rsidRDefault="00000000" w:rsidP="00FE661D">
      <w:pPr>
        <w:jc w:val="center"/>
        <w:rPr>
          <w:szCs w:val="24"/>
          <w:lang w:eastAsia="lt-LT"/>
        </w:rPr>
      </w:pPr>
      <w:r w:rsidRPr="00FE661D">
        <w:rPr>
          <w:szCs w:val="24"/>
          <w:lang w:eastAsia="lt-LT"/>
        </w:rPr>
        <w:t xml:space="preserve">2025 m. gegužės </w:t>
      </w:r>
      <w:r w:rsidR="00FE661D" w:rsidRPr="00FE661D">
        <w:rPr>
          <w:szCs w:val="24"/>
          <w:lang w:eastAsia="lt-LT"/>
        </w:rPr>
        <w:t>19</w:t>
      </w:r>
      <w:r w:rsidRPr="00FE661D">
        <w:rPr>
          <w:szCs w:val="24"/>
          <w:lang w:eastAsia="lt-LT"/>
        </w:rPr>
        <w:t xml:space="preserve"> d. Nr. SP-</w:t>
      </w:r>
      <w:r w:rsidR="00FE661D" w:rsidRPr="00FE661D">
        <w:rPr>
          <w:szCs w:val="24"/>
          <w:lang w:eastAsia="lt-LT"/>
        </w:rPr>
        <w:t>160</w:t>
      </w:r>
    </w:p>
    <w:p w14:paraId="6500B1D7" w14:textId="77777777" w:rsidR="00254CE9" w:rsidRPr="00FE661D" w:rsidRDefault="00000000" w:rsidP="00FE661D">
      <w:pPr>
        <w:jc w:val="center"/>
        <w:rPr>
          <w:szCs w:val="24"/>
          <w:lang w:eastAsia="lt-LT"/>
        </w:rPr>
      </w:pPr>
      <w:r w:rsidRPr="00FE661D">
        <w:rPr>
          <w:szCs w:val="24"/>
          <w:lang w:eastAsia="lt-LT"/>
        </w:rPr>
        <w:t>Kėdainiai</w:t>
      </w:r>
    </w:p>
    <w:p w14:paraId="66B38215" w14:textId="77777777" w:rsidR="00254CE9" w:rsidRPr="00FE661D" w:rsidRDefault="00254CE9" w:rsidP="00FE661D">
      <w:pPr>
        <w:keepNext/>
        <w:jc w:val="center"/>
        <w:rPr>
          <w:szCs w:val="24"/>
          <w:lang w:eastAsia="lt-LT"/>
        </w:rPr>
      </w:pPr>
    </w:p>
    <w:p w14:paraId="0F925EEF" w14:textId="77777777" w:rsidR="00254CE9" w:rsidRPr="00FE661D" w:rsidRDefault="00000000" w:rsidP="00312D2A">
      <w:pPr>
        <w:ind w:firstLine="709"/>
        <w:jc w:val="both"/>
        <w:rPr>
          <w:szCs w:val="24"/>
        </w:rPr>
      </w:pPr>
      <w:r w:rsidRPr="00FE661D">
        <w:rPr>
          <w:color w:val="000000"/>
          <w:szCs w:val="24"/>
          <w:lang w:eastAsia="lt-LT"/>
        </w:rPr>
        <w:t xml:space="preserve">Vadovaudamasi </w:t>
      </w:r>
      <w:r w:rsidRPr="00FE661D">
        <w:rPr>
          <w:szCs w:val="24"/>
          <w:shd w:val="clear" w:color="auto" w:fill="FFFFFF"/>
        </w:rPr>
        <w:t xml:space="preserve">Lietuvos Respublikos vietos savivaldos įstatymo 6 straipsnio 22 punktu, </w:t>
      </w:r>
      <w:r w:rsidRPr="00FE661D">
        <w:rPr>
          <w:color w:val="000000"/>
          <w:szCs w:val="24"/>
          <w:lang w:eastAsia="lt-LT"/>
        </w:rPr>
        <w:t>Regioninės pažangos priemonės 01-004-07-01-01 (RE) „Paskatinti regionų, funkcinių zonų, savivaldybių ir miestų  ekonominį augimą pasitelkiant jų turimus išteklius“ f</w:t>
      </w:r>
      <w:r w:rsidRPr="00FE661D">
        <w:rPr>
          <w:color w:val="000000"/>
        </w:rPr>
        <w:t>inansavimo gairių</w:t>
      </w:r>
      <w:r w:rsidRPr="00FE661D">
        <w:rPr>
          <w:color w:val="000000"/>
          <w:szCs w:val="24"/>
          <w:lang w:eastAsia="lt-LT"/>
        </w:rPr>
        <w:t>, patvirtintų Lietuvos Respublikos vidaus reikalų ministro 2023 m. balandžio 4 d. įsakymu Nr. 1V-188 „Dėl Regioninės pažangos priemonės 01-004-07-01-01 (RE) „Paskatinti regionų, funkcinių zonų, savivaldybių ir miestų  ekonominį augimą pasitelkiant jų turimus išteklius“ f</w:t>
      </w:r>
      <w:r w:rsidRPr="00FE661D">
        <w:rPr>
          <w:color w:val="000000"/>
        </w:rPr>
        <w:t>inansavimo gairių patvirtinimo</w:t>
      </w:r>
      <w:r w:rsidRPr="00FE661D">
        <w:rPr>
          <w:szCs w:val="24"/>
        </w:rPr>
        <w:t xml:space="preserve">“ 2.5, 2.7 ir 2.13.3 papunkčiais ir atsižvelgdama į </w:t>
      </w:r>
      <w:r w:rsidRPr="00FE661D">
        <w:rPr>
          <w:bCs/>
          <w:lang w:eastAsia="lt-LT"/>
        </w:rPr>
        <w:t xml:space="preserve">2024–2029 m. Kauno regiono funkcinės zonos strategiją, patvirtintą Kėdainių rajono savivaldybės tarybos 2024 m. </w:t>
      </w:r>
      <w:r w:rsidRPr="00FE661D">
        <w:rPr>
          <w:rFonts w:eastAsia="Calibri"/>
          <w:szCs w:val="24"/>
        </w:rPr>
        <w:t xml:space="preserve">birželio 4 d. sprendimu Nr. TS-129 „Dėl </w:t>
      </w:r>
      <w:r w:rsidRPr="00FE661D">
        <w:rPr>
          <w:bCs/>
          <w:lang w:eastAsia="lt-LT"/>
        </w:rPr>
        <w:t xml:space="preserve">2024–2029 m. Kauno regiono funkcinės zonos strategijos patvirtinimo“ ir į </w:t>
      </w:r>
      <w:r w:rsidRPr="00FE661D">
        <w:rPr>
          <w:szCs w:val="24"/>
        </w:rPr>
        <w:t xml:space="preserve">Kėdainių  rajono savivaldybės 2025–2027 metų strateginį veiklos planą, patvirtintą Kėdainių rajono savivaldybės tarybos 2025 m. vasario 21 d.  sprendimu Nr. TS-1  „Dėl Kėdainių rajono savivaldybės 2025–2027 metų strateginio veiklos plano tvirtinimo“, Kėdainių rajono savivaldybės taryba </w:t>
      </w:r>
      <w:r w:rsidRPr="00FE661D">
        <w:rPr>
          <w:spacing w:val="60"/>
          <w:szCs w:val="24"/>
        </w:rPr>
        <w:t>nusprendžia</w:t>
      </w:r>
      <w:r w:rsidRPr="00FE661D">
        <w:rPr>
          <w:szCs w:val="24"/>
        </w:rPr>
        <w:t>:</w:t>
      </w:r>
    </w:p>
    <w:p w14:paraId="7D50C199" w14:textId="77777777" w:rsidR="00254CE9" w:rsidRPr="00FE661D" w:rsidRDefault="00000000" w:rsidP="00312D2A">
      <w:pPr>
        <w:shd w:val="clear" w:color="auto" w:fill="FFFFFF"/>
        <w:ind w:right="113" w:firstLine="709"/>
        <w:jc w:val="both"/>
        <w:rPr>
          <w:szCs w:val="24"/>
        </w:rPr>
      </w:pPr>
      <w:r w:rsidRPr="00FE661D">
        <w:rPr>
          <w:szCs w:val="24"/>
        </w:rPr>
        <w:t xml:space="preserve">1. </w:t>
      </w:r>
      <w:r w:rsidRPr="00FE661D">
        <w:rPr>
          <w:color w:val="000000"/>
        </w:rPr>
        <w:t>Pritarti projekto „</w:t>
      </w:r>
      <w:r w:rsidRPr="00FE661D">
        <w:rPr>
          <w:iCs/>
          <w:szCs w:val="24"/>
        </w:rPr>
        <w:t>Gamtos ir kultūros objektų pritaikymas lankymui Kėdainių rajono savivaldybėje</w:t>
      </w:r>
      <w:r w:rsidRPr="00FE661D">
        <w:rPr>
          <w:color w:val="000000"/>
        </w:rPr>
        <w:t>“ (toliau – Projektas) įgyvendinimui</w:t>
      </w:r>
      <w:r w:rsidRPr="00FE661D">
        <w:rPr>
          <w:szCs w:val="24"/>
        </w:rPr>
        <w:t xml:space="preserve">. </w:t>
      </w:r>
    </w:p>
    <w:p w14:paraId="1E20156D" w14:textId="77777777" w:rsidR="00254CE9" w:rsidRPr="00FE661D" w:rsidRDefault="00000000" w:rsidP="00312D2A">
      <w:pPr>
        <w:widowControl w:val="0"/>
        <w:ind w:firstLine="709"/>
        <w:jc w:val="both"/>
        <w:rPr>
          <w:szCs w:val="24"/>
          <w:lang w:eastAsia="lt-LT"/>
        </w:rPr>
      </w:pPr>
      <w:r w:rsidRPr="00FE661D">
        <w:rPr>
          <w:szCs w:val="24"/>
        </w:rPr>
        <w:t>2.</w:t>
      </w:r>
      <w:r w:rsidRPr="00FE661D">
        <w:rPr>
          <w:szCs w:val="24"/>
          <w:lang w:eastAsia="lt-LT"/>
        </w:rPr>
        <w:t xml:space="preserve"> Skirti iš Kėdainių rajono savivaldybės biudžeto ne mažiau kaip 15 proc. visų tinkamų finansuoti Projekto išlaidų.</w:t>
      </w:r>
    </w:p>
    <w:p w14:paraId="4FE2C067" w14:textId="792D9C94" w:rsidR="00254CE9" w:rsidRPr="00FE661D" w:rsidRDefault="00000000" w:rsidP="00312D2A">
      <w:pPr>
        <w:pStyle w:val="Textbeitrauku"/>
        <w:tabs>
          <w:tab w:val="left" w:pos="709"/>
          <w:tab w:val="left" w:pos="993"/>
        </w:tabs>
        <w:ind w:firstLine="709"/>
        <w:rPr>
          <w:szCs w:val="24"/>
          <w:lang w:eastAsia="en-US"/>
        </w:rPr>
      </w:pPr>
      <w:r w:rsidRPr="00FE661D">
        <w:rPr>
          <w:szCs w:val="24"/>
          <w:lang w:eastAsia="en-US"/>
        </w:rPr>
        <w:t xml:space="preserve">3. </w:t>
      </w:r>
      <w:r w:rsidRPr="00FE661D">
        <w:rPr>
          <w:szCs w:val="24"/>
          <w:lang w:eastAsia="lt-LT"/>
        </w:rPr>
        <w:t>Apmokėti iš Kėdainių rajono savivaldybės biudžeto</w:t>
      </w:r>
      <w:r w:rsidRPr="00FE661D">
        <w:rPr>
          <w:szCs w:val="24"/>
          <w:lang w:eastAsia="en-US"/>
        </w:rPr>
        <w:t xml:space="preserve"> visas netinkamas finansuoti, tačiau šiam Projektui įgyvendinti būtinas išlaidas, ir tinkamas išlaidas, kurių nepadengia Projekto finansavimas. </w:t>
      </w:r>
    </w:p>
    <w:p w14:paraId="48FC0609" w14:textId="6FB28AF0" w:rsidR="00254CE9" w:rsidRPr="00FE661D" w:rsidRDefault="00000000" w:rsidP="00312D2A">
      <w:pPr>
        <w:ind w:firstLine="709"/>
        <w:jc w:val="both"/>
      </w:pPr>
      <w:r w:rsidRPr="00FE661D">
        <w:rPr>
          <w:szCs w:val="24"/>
          <w:lang w:eastAsia="zh-CN"/>
        </w:rPr>
        <w:t xml:space="preserve">4. Šis sprendimas per vieną mėnesį </w:t>
      </w:r>
      <w:r w:rsidRPr="00FE661D">
        <w:rPr>
          <w:rFonts w:eastAsia="Calibri"/>
          <w:szCs w:val="24"/>
          <w:lang w:eastAsia="zh-CN" w:bidi="ar"/>
        </w:rPr>
        <w:t xml:space="preserve">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254CE9" w:rsidRPr="00FE661D">
          <w:rPr>
            <w:rStyle w:val="Hipersaitas"/>
            <w:color w:val="auto"/>
            <w:u w:val="none"/>
          </w:rPr>
          <w:t>https://e.teismas.lt</w:t>
        </w:r>
      </w:hyperlink>
      <w:r w:rsidRPr="00FE661D">
        <w:rPr>
          <w:rFonts w:eastAsia="Calibri"/>
          <w:szCs w:val="24"/>
          <w:lang w:eastAsia="zh-CN" w:bidi="ar"/>
        </w:rPr>
        <w:t xml:space="preserve"> arba adresu: Žygimantų g. 2, LT-01102 Vilnius,</w:t>
      </w:r>
      <w:r w:rsidRPr="00FE661D">
        <w:rPr>
          <w:rFonts w:eastAsia="Calibri"/>
          <w:b/>
          <w:bCs/>
          <w:szCs w:val="24"/>
          <w:lang w:eastAsia="zh-CN" w:bidi="ar"/>
        </w:rPr>
        <w:t xml:space="preserve"> </w:t>
      </w:r>
      <w:r w:rsidRPr="00FE661D">
        <w:rPr>
          <w:rFonts w:eastAsia="Calibri"/>
          <w:szCs w:val="24"/>
          <w:lang w:eastAsia="zh-CN" w:bidi="ar"/>
        </w:rPr>
        <w:t>arba A.</w:t>
      </w:r>
      <w:r w:rsidR="00312D2A">
        <w:rPr>
          <w:rFonts w:eastAsia="Calibri"/>
          <w:szCs w:val="24"/>
          <w:lang w:eastAsia="zh-CN" w:bidi="ar"/>
        </w:rPr>
        <w:t> </w:t>
      </w:r>
      <w:r w:rsidRPr="00FE661D">
        <w:rPr>
          <w:rFonts w:eastAsia="Calibri"/>
          <w:szCs w:val="24"/>
          <w:lang w:eastAsia="zh-CN" w:bidi="ar"/>
        </w:rPr>
        <w:t>Mickevičiaus</w:t>
      </w:r>
      <w:r w:rsidR="00312D2A">
        <w:rPr>
          <w:rFonts w:eastAsia="Calibri"/>
          <w:szCs w:val="24"/>
          <w:lang w:eastAsia="zh-CN" w:bidi="ar"/>
        </w:rPr>
        <w:t> </w:t>
      </w:r>
      <w:r w:rsidRPr="00FE661D">
        <w:rPr>
          <w:rFonts w:eastAsia="Calibri"/>
          <w:szCs w:val="24"/>
          <w:lang w:eastAsia="zh-CN" w:bidi="ar"/>
        </w:rPr>
        <w:t>g.</w:t>
      </w:r>
      <w:r w:rsidR="00312D2A">
        <w:rPr>
          <w:rFonts w:eastAsia="Calibri"/>
          <w:szCs w:val="24"/>
          <w:lang w:eastAsia="zh-CN" w:bidi="ar"/>
        </w:rPr>
        <w:t> </w:t>
      </w:r>
      <w:r w:rsidRPr="00FE661D">
        <w:rPr>
          <w:rFonts w:eastAsia="Calibri"/>
          <w:szCs w:val="24"/>
          <w:lang w:eastAsia="zh-CN" w:bidi="ar"/>
        </w:rPr>
        <w:t>8A, LT-44312 Kaunas, arba Galinio Pylimo g. 9, LT-91230 Klaipėda, arba Dvaro</w:t>
      </w:r>
      <w:r w:rsidR="00312D2A">
        <w:rPr>
          <w:rFonts w:eastAsia="Calibri"/>
          <w:szCs w:val="24"/>
          <w:lang w:eastAsia="zh-CN" w:bidi="ar"/>
        </w:rPr>
        <w:t> </w:t>
      </w:r>
      <w:r w:rsidRPr="00FE661D">
        <w:rPr>
          <w:rFonts w:eastAsia="Calibri"/>
          <w:szCs w:val="24"/>
          <w:lang w:eastAsia="zh-CN" w:bidi="ar"/>
        </w:rPr>
        <w:t>g.</w:t>
      </w:r>
      <w:r w:rsidR="00312D2A">
        <w:rPr>
          <w:rFonts w:eastAsia="Calibri"/>
          <w:szCs w:val="24"/>
          <w:lang w:eastAsia="zh-CN" w:bidi="ar"/>
        </w:rPr>
        <w:t> </w:t>
      </w:r>
      <w:r w:rsidRPr="00FE661D">
        <w:rPr>
          <w:rFonts w:eastAsia="Calibri"/>
          <w:szCs w:val="24"/>
          <w:lang w:eastAsia="zh-CN" w:bidi="ar"/>
        </w:rPr>
        <w:t>80, LT-76298 Šiauliai, arba Respublikos g. 62, LT-35158 Panevėžys) Lietuvos Respublikos administracinių bylų teisenos įstatymo nustatyta tvarka.</w:t>
      </w:r>
    </w:p>
    <w:p w14:paraId="07806037" w14:textId="77777777" w:rsidR="00254CE9" w:rsidRPr="00FE661D" w:rsidRDefault="00254CE9" w:rsidP="00FE661D">
      <w:pPr>
        <w:jc w:val="both"/>
        <w:rPr>
          <w:strike/>
          <w:color w:val="FF0000"/>
          <w:szCs w:val="24"/>
          <w:lang w:eastAsia="lt-LT"/>
        </w:rPr>
      </w:pPr>
    </w:p>
    <w:p w14:paraId="62F7C265" w14:textId="77777777" w:rsidR="00254CE9" w:rsidRPr="00FE661D" w:rsidRDefault="00254CE9" w:rsidP="00FE661D">
      <w:pPr>
        <w:jc w:val="both"/>
        <w:rPr>
          <w:strike/>
          <w:color w:val="FF0000"/>
          <w:szCs w:val="24"/>
          <w:lang w:eastAsia="lt-LT"/>
        </w:rPr>
      </w:pPr>
    </w:p>
    <w:p w14:paraId="55E9812B" w14:textId="77777777" w:rsidR="00254CE9" w:rsidRPr="00FE661D" w:rsidRDefault="00000000" w:rsidP="00FE661D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  <w:r w:rsidRPr="00FE661D">
        <w:rPr>
          <w:rFonts w:eastAsia="TimesNewRomanPSMT"/>
          <w:szCs w:val="24"/>
          <w:u w:color="FFFFFF"/>
          <w:lang w:eastAsia="ar-SA"/>
        </w:rPr>
        <w:t>Savivaldybės meras</w:t>
      </w:r>
    </w:p>
    <w:p w14:paraId="7A0D3EB6" w14:textId="77777777" w:rsidR="00254CE9" w:rsidRPr="00FE661D" w:rsidRDefault="00254CE9" w:rsidP="00FE661D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p w14:paraId="1AD6AF2A" w14:textId="77777777" w:rsidR="00FE661D" w:rsidRDefault="00FE661D" w:rsidP="00FE661D">
      <w:pPr>
        <w:rPr>
          <w:szCs w:val="24"/>
        </w:rPr>
      </w:pPr>
      <w:r>
        <w:rPr>
          <w:szCs w:val="24"/>
        </w:rPr>
        <w:br w:type="page"/>
      </w:r>
    </w:p>
    <w:p w14:paraId="26FDA103" w14:textId="78F2EF63" w:rsidR="00254CE9" w:rsidRPr="00FE661D" w:rsidRDefault="00000000" w:rsidP="00FE661D">
      <w:pPr>
        <w:rPr>
          <w:szCs w:val="24"/>
        </w:rPr>
      </w:pPr>
      <w:r w:rsidRPr="00FE661D">
        <w:rPr>
          <w:szCs w:val="24"/>
        </w:rPr>
        <w:lastRenderedPageBreak/>
        <w:t>Kėdainių rajono savivaldybės tarybai</w:t>
      </w:r>
    </w:p>
    <w:p w14:paraId="6B16CA3A" w14:textId="77777777" w:rsidR="00254CE9" w:rsidRPr="00FE661D" w:rsidRDefault="00254CE9" w:rsidP="00FE661D">
      <w:pPr>
        <w:ind w:firstLine="680"/>
        <w:jc w:val="center"/>
        <w:rPr>
          <w:b/>
          <w:szCs w:val="24"/>
        </w:rPr>
      </w:pPr>
    </w:p>
    <w:p w14:paraId="6459009D" w14:textId="77777777" w:rsidR="00254CE9" w:rsidRPr="00FE661D" w:rsidRDefault="00000000" w:rsidP="00FE661D">
      <w:pPr>
        <w:ind w:firstLine="680"/>
        <w:jc w:val="center"/>
        <w:rPr>
          <w:b/>
          <w:szCs w:val="24"/>
        </w:rPr>
      </w:pPr>
      <w:r w:rsidRPr="00FE661D">
        <w:rPr>
          <w:b/>
          <w:szCs w:val="24"/>
        </w:rPr>
        <w:t>AIŠKINAMASIS RAŠTAS</w:t>
      </w:r>
    </w:p>
    <w:p w14:paraId="45797674" w14:textId="77777777" w:rsidR="00254CE9" w:rsidRPr="00FE661D" w:rsidRDefault="00000000" w:rsidP="00FE661D">
      <w:pPr>
        <w:shd w:val="clear" w:color="auto" w:fill="FFFFFF"/>
        <w:ind w:left="113" w:right="113"/>
        <w:jc w:val="center"/>
        <w:rPr>
          <w:b/>
          <w:caps/>
          <w:szCs w:val="24"/>
          <w:lang w:eastAsia="lt-LT"/>
        </w:rPr>
      </w:pPr>
      <w:r w:rsidRPr="00FE661D">
        <w:rPr>
          <w:b/>
          <w:bCs/>
          <w:color w:val="000000"/>
        </w:rPr>
        <w:t xml:space="preserve">DĖL </w:t>
      </w:r>
      <w:r w:rsidRPr="00FE661D">
        <w:rPr>
          <w:b/>
        </w:rPr>
        <w:t>PRITARIMO PROJEKT</w:t>
      </w:r>
      <w:r w:rsidRPr="00FE661D">
        <w:rPr>
          <w:b/>
          <w:caps/>
        </w:rPr>
        <w:t>ui</w:t>
      </w:r>
      <w:r w:rsidRPr="00FE661D">
        <w:rPr>
          <w:b/>
        </w:rPr>
        <w:t xml:space="preserve"> </w:t>
      </w:r>
      <w:r w:rsidRPr="00FE661D">
        <w:rPr>
          <w:b/>
          <w:caps/>
        </w:rPr>
        <w:t xml:space="preserve">„Gamtos ir kultūros objektų pritaikymas lankymui kėdainių rajono savivaldybėje“ </w:t>
      </w:r>
    </w:p>
    <w:p w14:paraId="5FC21DCD" w14:textId="77777777" w:rsidR="00254CE9" w:rsidRPr="00FE661D" w:rsidRDefault="00254CE9" w:rsidP="00FE661D">
      <w:pPr>
        <w:jc w:val="center"/>
        <w:rPr>
          <w:b/>
          <w:szCs w:val="24"/>
          <w:lang w:eastAsia="lt-LT"/>
        </w:rPr>
      </w:pPr>
    </w:p>
    <w:p w14:paraId="34FE1D43" w14:textId="77777777" w:rsidR="00254CE9" w:rsidRPr="00FE661D" w:rsidRDefault="00000000" w:rsidP="00FE661D">
      <w:pPr>
        <w:jc w:val="center"/>
        <w:rPr>
          <w:szCs w:val="24"/>
          <w:lang w:eastAsia="lt-LT"/>
        </w:rPr>
      </w:pPr>
      <w:r w:rsidRPr="00FE661D">
        <w:rPr>
          <w:szCs w:val="24"/>
          <w:lang w:eastAsia="lt-LT"/>
        </w:rPr>
        <w:t>2025-05-05</w:t>
      </w:r>
    </w:p>
    <w:p w14:paraId="13B55A60" w14:textId="77777777" w:rsidR="00254CE9" w:rsidRPr="00FE661D" w:rsidRDefault="00000000" w:rsidP="00FE661D">
      <w:pPr>
        <w:jc w:val="center"/>
        <w:rPr>
          <w:szCs w:val="24"/>
          <w:lang w:eastAsia="lt-LT"/>
        </w:rPr>
      </w:pPr>
      <w:r w:rsidRPr="00FE661D">
        <w:rPr>
          <w:szCs w:val="24"/>
          <w:lang w:eastAsia="lt-LT"/>
        </w:rPr>
        <w:t>Kėdainiai</w:t>
      </w:r>
    </w:p>
    <w:p w14:paraId="2F58CFD8" w14:textId="77777777" w:rsidR="00254CE9" w:rsidRPr="00FE661D" w:rsidRDefault="00000000" w:rsidP="00FE661D">
      <w:pPr>
        <w:tabs>
          <w:tab w:val="left" w:pos="8585"/>
        </w:tabs>
        <w:ind w:firstLine="709"/>
        <w:rPr>
          <w:szCs w:val="24"/>
          <w:lang w:eastAsia="lt-LT"/>
        </w:rPr>
      </w:pPr>
      <w:r w:rsidRPr="00FE661D">
        <w:rPr>
          <w:szCs w:val="24"/>
          <w:lang w:eastAsia="lt-LT"/>
        </w:rPr>
        <w:tab/>
      </w:r>
    </w:p>
    <w:p w14:paraId="7D2A696E" w14:textId="77777777" w:rsidR="00254CE9" w:rsidRPr="00FE661D" w:rsidRDefault="00000000" w:rsidP="00FE661D">
      <w:pPr>
        <w:ind w:firstLine="1296"/>
        <w:jc w:val="both"/>
        <w:rPr>
          <w:b/>
          <w:bCs/>
          <w:szCs w:val="24"/>
          <w:lang w:eastAsia="lt-LT"/>
        </w:rPr>
      </w:pPr>
      <w:r w:rsidRPr="00FE661D">
        <w:rPr>
          <w:b/>
          <w:bCs/>
          <w:szCs w:val="24"/>
          <w:lang w:eastAsia="lt-LT"/>
        </w:rPr>
        <w:t xml:space="preserve">Parengto sprendimo projekto tikslai: </w:t>
      </w:r>
    </w:p>
    <w:p w14:paraId="5F1BAA9A" w14:textId="77777777" w:rsidR="00254CE9" w:rsidRPr="00FE661D" w:rsidRDefault="00000000" w:rsidP="00FE661D">
      <w:pPr>
        <w:widowControl w:val="0"/>
        <w:jc w:val="both"/>
        <w:rPr>
          <w:szCs w:val="24"/>
        </w:rPr>
      </w:pPr>
      <w:r w:rsidRPr="00FE661D">
        <w:rPr>
          <w:color w:val="000000"/>
        </w:rPr>
        <w:tab/>
        <w:t xml:space="preserve">Parengtu rajono tarybos sprendimo projektu prašoma </w:t>
      </w:r>
      <w:r w:rsidRPr="00FE661D">
        <w:rPr>
          <w:szCs w:val="24"/>
        </w:rPr>
        <w:t>pritarti Projekto įgyvendinimui, s</w:t>
      </w:r>
      <w:r w:rsidRPr="00FE661D">
        <w:rPr>
          <w:szCs w:val="24"/>
          <w:lang w:eastAsia="lt-LT"/>
        </w:rPr>
        <w:t>kirti iš Kėdainių rajono savivaldybės biudžeto ne mažiau kaip 15 proc. visų tinkamų finansuoti projekto išlaidų ir apmokėti iš Kėdainių rajono savivaldybės biudžeto</w:t>
      </w:r>
      <w:r w:rsidRPr="00FE661D">
        <w:rPr>
          <w:szCs w:val="24"/>
        </w:rPr>
        <w:t xml:space="preserve"> visas netinkamas finansuoti, tačiau šiam Projektui įgyvendinti būtinas išlaidas, ir tinkamas išlaidas, kurių nepadengia Projekto finansavimas.  </w:t>
      </w:r>
    </w:p>
    <w:p w14:paraId="436CC9B6" w14:textId="77777777" w:rsidR="00254CE9" w:rsidRPr="00FE661D" w:rsidRDefault="00000000" w:rsidP="00FE661D">
      <w:pPr>
        <w:ind w:firstLine="1296"/>
        <w:jc w:val="both"/>
        <w:rPr>
          <w:rFonts w:eastAsia="Calibri"/>
          <w:b/>
          <w:bCs/>
          <w:color w:val="000000"/>
          <w:szCs w:val="24"/>
          <w:lang w:eastAsia="lt-LT"/>
        </w:rPr>
      </w:pPr>
      <w:r w:rsidRPr="00FE661D">
        <w:rPr>
          <w:rFonts w:eastAsia="Calibri"/>
          <w:b/>
          <w:bCs/>
          <w:color w:val="000000"/>
          <w:szCs w:val="24"/>
          <w:lang w:eastAsia="lt-LT"/>
        </w:rPr>
        <w:t>Sprendimo projekto esmė, rengimo priežastys ir motyvai:</w:t>
      </w:r>
    </w:p>
    <w:p w14:paraId="3F8316F2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szCs w:val="24"/>
        </w:rPr>
      </w:pPr>
      <w:r w:rsidRPr="00FE661D">
        <w:rPr>
          <w:szCs w:val="24"/>
        </w:rPr>
        <w:t xml:space="preserve">Kėdainių r. savivaldybės administracija įgyvendina </w:t>
      </w:r>
      <w:r w:rsidRPr="00FE661D">
        <w:rPr>
          <w:bCs/>
          <w:lang w:eastAsia="lt-LT"/>
        </w:rPr>
        <w:t xml:space="preserve">2024–2029 m. Kauno regiono funkcinės zonos strategiją, patvirtintą Kėdainių rajono savivaldybės tarybos 2024 m. </w:t>
      </w:r>
      <w:r w:rsidRPr="00FE661D">
        <w:rPr>
          <w:rFonts w:eastAsia="Calibri"/>
          <w:szCs w:val="24"/>
        </w:rPr>
        <w:t xml:space="preserve">birželio 4 d. sprendimu Nr. TS-129 „Dėl </w:t>
      </w:r>
      <w:r w:rsidRPr="00FE661D">
        <w:rPr>
          <w:bCs/>
          <w:lang w:eastAsia="lt-LT"/>
        </w:rPr>
        <w:t>2024–2029 m. Kauno regiono funkcinės zonos strategijos patvirtinimo“ (toliau – Strategija). P</w:t>
      </w:r>
      <w:r w:rsidRPr="00FE661D">
        <w:rPr>
          <w:szCs w:val="24"/>
        </w:rPr>
        <w:t>lanuojamas įgyvendinti Projektas yra vienas iš sudėtinių Strategijos projektų.</w:t>
      </w:r>
    </w:p>
    <w:p w14:paraId="231414DD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iCs/>
          <w:szCs w:val="24"/>
          <w:lang w:eastAsia="lt-LT"/>
        </w:rPr>
      </w:pPr>
      <w:r w:rsidRPr="00FE661D">
        <w:rPr>
          <w:szCs w:val="24"/>
        </w:rPr>
        <w:t xml:space="preserve"> </w:t>
      </w:r>
      <w:r w:rsidRPr="00FE661D">
        <w:rPr>
          <w:iCs/>
          <w:szCs w:val="24"/>
          <w:lang w:eastAsia="lt-LT"/>
        </w:rPr>
        <w:t>Įgyvendinant Projektą planuojama:</w:t>
      </w:r>
    </w:p>
    <w:p w14:paraId="547118AF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bCs/>
          <w:lang w:eastAsia="lt-LT"/>
        </w:rPr>
      </w:pPr>
      <w:r w:rsidRPr="00FE661D">
        <w:rPr>
          <w:bCs/>
          <w:lang w:eastAsia="lt-LT"/>
        </w:rPr>
        <w:t>1. įrengti geriamojo vandens kolonėlę ir šalto rūko generatorių Ramybės skvere pritaikant lankymui Kėdainių evangelikų liuteronų bažnyčios kompleksą (kultūros paveldo objektas) (Vokiečių g. 7, Kėdainiai);</w:t>
      </w:r>
    </w:p>
    <w:p w14:paraId="11CCC679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bCs/>
          <w:lang w:eastAsia="lt-LT"/>
        </w:rPr>
      </w:pPr>
      <w:r w:rsidRPr="00FE661D">
        <w:rPr>
          <w:bCs/>
          <w:lang w:eastAsia="lt-LT"/>
        </w:rPr>
        <w:t>2. įrengti geriamojo vandens kolonėlę ir šalto rūko generatorių prie Sinagogų komplekso, Senosios Rinkos aikštėje, pritaikant lankymui Sinagogas (kultūros paveldo objektai) (</w:t>
      </w:r>
      <w:proofErr w:type="spellStart"/>
      <w:r w:rsidRPr="00FE661D">
        <w:rPr>
          <w:bCs/>
          <w:lang w:eastAsia="lt-LT"/>
        </w:rPr>
        <w:t>Paeismilgio</w:t>
      </w:r>
      <w:proofErr w:type="spellEnd"/>
      <w:r w:rsidRPr="00FE661D">
        <w:rPr>
          <w:bCs/>
          <w:lang w:eastAsia="lt-LT"/>
        </w:rPr>
        <w:t xml:space="preserve"> 12A ir 12B, Kėdainiai);.</w:t>
      </w:r>
    </w:p>
    <w:p w14:paraId="77E6BBB6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bCs/>
          <w:lang w:eastAsia="lt-LT"/>
        </w:rPr>
      </w:pPr>
      <w:r w:rsidRPr="00FE661D">
        <w:rPr>
          <w:bCs/>
          <w:lang w:eastAsia="lt-LT"/>
        </w:rPr>
        <w:t xml:space="preserve">3. sutvarkyti ir pritaikyti neįgaliesiems teritoriją prie Nevėžio upės ties Didžiosios Rinkos aikšte Kėdainių mieste (Senojo uosto teritorijos) pritaikant lankymui; </w:t>
      </w:r>
    </w:p>
    <w:p w14:paraId="69BC3850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bCs/>
          <w:lang w:eastAsia="lt-LT"/>
        </w:rPr>
      </w:pPr>
      <w:r w:rsidRPr="00FE661D">
        <w:rPr>
          <w:bCs/>
          <w:lang w:eastAsia="lt-LT"/>
        </w:rPr>
        <w:t>4. sutvarkyti ir pritaikyti neįgaliesiems Janušavos aikštės laiptus (J. Basanavičiaus g., Kėdainiai) pritaikant lankymui Vytauto Ulevičiaus medžio skulptūrų muziejų (J. Basanavičiaus g. 36, Kėdainiai);</w:t>
      </w:r>
    </w:p>
    <w:p w14:paraId="74C9575C" w14:textId="77777777" w:rsidR="00254CE9" w:rsidRPr="00FE661D" w:rsidRDefault="00000000" w:rsidP="00FE661D">
      <w:pPr>
        <w:shd w:val="clear" w:color="auto" w:fill="FFFFFF"/>
        <w:ind w:right="34" w:firstLine="1296"/>
        <w:jc w:val="both"/>
        <w:rPr>
          <w:iCs/>
          <w:szCs w:val="24"/>
          <w:lang w:eastAsia="lt-LT"/>
        </w:rPr>
      </w:pPr>
      <w:r w:rsidRPr="00FE661D">
        <w:rPr>
          <w:bCs/>
          <w:lang w:eastAsia="lt-LT"/>
        </w:rPr>
        <w:t xml:space="preserve">5. įrengti atokvėpio aikšteles (5 vnt.), informacinę infrastruktūrą, mažosios architektūros elementus senajame Upytės kelyje, kertančiame Nevėžio slėnį bei einančiame pro </w:t>
      </w:r>
      <w:proofErr w:type="spellStart"/>
      <w:r w:rsidRPr="00FE661D">
        <w:rPr>
          <w:bCs/>
          <w:lang w:eastAsia="lt-LT"/>
        </w:rPr>
        <w:t>Č.Milošo</w:t>
      </w:r>
      <w:proofErr w:type="spellEnd"/>
      <w:r w:rsidRPr="00FE661D">
        <w:rPr>
          <w:bCs/>
          <w:lang w:eastAsia="lt-LT"/>
        </w:rPr>
        <w:t xml:space="preserve"> gimtinės vietą (aikštelės bus įrengiamos ties kelio pradžia ir pabaiga (nuo Tiskūnų k., kelias atsišakoja nuo pagrindinio asfaltuoto Kėdainių–Krekenavos kelio iki </w:t>
      </w:r>
      <w:proofErr w:type="spellStart"/>
      <w:r w:rsidRPr="00FE661D">
        <w:rPr>
          <w:bCs/>
          <w:lang w:eastAsia="lt-LT"/>
        </w:rPr>
        <w:t>Gineitų</w:t>
      </w:r>
      <w:proofErr w:type="spellEnd"/>
      <w:r w:rsidRPr="00FE661D">
        <w:rPr>
          <w:bCs/>
          <w:lang w:eastAsia="lt-LT"/>
        </w:rPr>
        <w:t xml:space="preserve"> k., ir nuo </w:t>
      </w:r>
      <w:proofErr w:type="spellStart"/>
      <w:r w:rsidRPr="00FE661D">
        <w:rPr>
          <w:bCs/>
          <w:lang w:eastAsia="lt-LT"/>
        </w:rPr>
        <w:t>Gineitų</w:t>
      </w:r>
      <w:proofErr w:type="spellEnd"/>
      <w:r w:rsidRPr="00FE661D">
        <w:rPr>
          <w:bCs/>
          <w:lang w:eastAsia="lt-LT"/>
        </w:rPr>
        <w:t xml:space="preserve"> k. šalia Nevėžio iki medinio pėsčiųjų tilto prie Surviliškio k.) maždaug kas 2 km; visas tvarkomos atkarpos atstumas preliminariai 10 km) pritaikant lankymui Nevėžio slėnį ir Česlovo Milošo gimtinės vietą (kultūros paveldo objektas) (Šetenių k., Vilainių sen.).</w:t>
      </w:r>
    </w:p>
    <w:p w14:paraId="6B295FC0" w14:textId="77777777" w:rsidR="00254CE9" w:rsidRPr="00FE661D" w:rsidRDefault="00000000" w:rsidP="00FE661D">
      <w:pPr>
        <w:ind w:firstLine="1296"/>
        <w:jc w:val="both"/>
      </w:pPr>
      <w:r w:rsidRPr="00FE661D">
        <w:rPr>
          <w:b/>
        </w:rPr>
        <w:t>Lėšų poreikis:</w:t>
      </w:r>
      <w:r w:rsidRPr="00FE661D">
        <w:t xml:space="preserve"> </w:t>
      </w:r>
    </w:p>
    <w:p w14:paraId="2D4B485B" w14:textId="77777777" w:rsidR="00254CE9" w:rsidRPr="00FE661D" w:rsidRDefault="00000000" w:rsidP="00FE661D">
      <w:pPr>
        <w:tabs>
          <w:tab w:val="left" w:pos="130"/>
          <w:tab w:val="left" w:pos="709"/>
        </w:tabs>
        <w:ind w:left="34"/>
        <w:jc w:val="both"/>
        <w:rPr>
          <w:szCs w:val="24"/>
          <w:lang w:eastAsia="lt-LT"/>
        </w:rPr>
      </w:pPr>
      <w:r w:rsidRPr="00FE661D">
        <w:rPr>
          <w:iCs/>
        </w:rPr>
        <w:tab/>
      </w:r>
      <w:r w:rsidRPr="00FE661D">
        <w:rPr>
          <w:iCs/>
        </w:rPr>
        <w:tab/>
      </w:r>
      <w:r w:rsidRPr="00FE661D">
        <w:rPr>
          <w:iCs/>
        </w:rPr>
        <w:tab/>
        <w:t>M</w:t>
      </w:r>
      <w:r w:rsidRPr="00FE661D">
        <w:rPr>
          <w:szCs w:val="24"/>
          <w:lang w:eastAsia="lt-LT"/>
        </w:rPr>
        <w:t>aksimali tinkama finansuoti Projekto vertė yra 1 176 470,59 Eur (iš jų: 1000 000,00 Eur – Europos Sąjungos struktūrinių fondų lėšos, 176 470,59 Eur – Kėdainių rajono savivaldybės biudžeto lėšos).</w:t>
      </w:r>
    </w:p>
    <w:p w14:paraId="3C238B6C" w14:textId="77777777" w:rsidR="00254CE9" w:rsidRPr="00FE661D" w:rsidRDefault="00000000" w:rsidP="00FE661D">
      <w:pPr>
        <w:ind w:firstLine="1296"/>
        <w:jc w:val="both"/>
        <w:rPr>
          <w:szCs w:val="24"/>
          <w:lang w:eastAsia="lt-LT"/>
        </w:rPr>
      </w:pPr>
      <w:r w:rsidRPr="00FE661D">
        <w:rPr>
          <w:b/>
          <w:bCs/>
          <w:szCs w:val="24"/>
          <w:lang w:eastAsia="lt-LT"/>
        </w:rPr>
        <w:t>Laukiami rezultatai:</w:t>
      </w:r>
      <w:r w:rsidRPr="00FE661D">
        <w:rPr>
          <w:szCs w:val="24"/>
          <w:lang w:eastAsia="lt-LT"/>
        </w:rPr>
        <w:tab/>
      </w:r>
    </w:p>
    <w:p w14:paraId="3AA88933" w14:textId="77777777" w:rsidR="00254CE9" w:rsidRPr="00FE661D" w:rsidRDefault="00000000" w:rsidP="00FE661D">
      <w:pPr>
        <w:ind w:firstLine="1296"/>
        <w:jc w:val="both"/>
        <w:rPr>
          <w:color w:val="000000"/>
          <w:sz w:val="23"/>
          <w:szCs w:val="23"/>
          <w:lang w:eastAsia="lt-LT"/>
        </w:rPr>
      </w:pPr>
      <w:r w:rsidRPr="00FE661D">
        <w:rPr>
          <w:szCs w:val="24"/>
          <w:lang w:eastAsia="lt-LT"/>
        </w:rPr>
        <w:t>Pritarus siūlomam sprendimo projektui, g</w:t>
      </w:r>
      <w:r w:rsidRPr="00FE661D">
        <w:rPr>
          <w:iCs/>
          <w:szCs w:val="24"/>
        </w:rPr>
        <w:t>amtos ir kultūros objektai bus pritaikyti lankymui. T</w:t>
      </w:r>
      <w:r w:rsidRPr="00FE661D">
        <w:rPr>
          <w:szCs w:val="24"/>
          <w:lang w:eastAsia="lt-LT"/>
        </w:rPr>
        <w:t xml:space="preserve">ikimasi, kad </w:t>
      </w:r>
      <w:r w:rsidRPr="00FE661D">
        <w:rPr>
          <w:szCs w:val="24"/>
        </w:rPr>
        <w:t>padidės turistų srautai, Kėdainių miesto ir rajono turistinis patrauklumas.</w:t>
      </w:r>
      <w:bookmarkStart w:id="6" w:name="_Hlk69079865"/>
      <w:r w:rsidRPr="00FE661D">
        <w:rPr>
          <w:szCs w:val="24"/>
        </w:rPr>
        <w:t xml:space="preserve"> </w:t>
      </w:r>
      <w:bookmarkEnd w:id="6"/>
      <w:r w:rsidRPr="00FE661D">
        <w:rPr>
          <w:szCs w:val="24"/>
          <w:lang w:eastAsia="lt-LT"/>
        </w:rPr>
        <w:t xml:space="preserve">  </w:t>
      </w:r>
    </w:p>
    <w:p w14:paraId="6EA430A2" w14:textId="77777777" w:rsidR="00254CE9" w:rsidRPr="00FE661D" w:rsidRDefault="00000000" w:rsidP="00FE661D">
      <w:pPr>
        <w:ind w:firstLine="680"/>
        <w:rPr>
          <w:color w:val="FF0000"/>
          <w:sz w:val="22"/>
          <w:szCs w:val="22"/>
          <w:lang w:eastAsia="lt-LT"/>
        </w:rPr>
      </w:pPr>
      <w:r w:rsidRPr="00FE661D">
        <w:rPr>
          <w:b/>
          <w:bCs/>
          <w:sz w:val="22"/>
          <w:szCs w:val="22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54CE9" w:rsidRPr="00FE661D" w14:paraId="09F7A9C0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F27" w14:textId="77777777" w:rsidR="00254CE9" w:rsidRPr="00FE661D" w:rsidRDefault="00000000" w:rsidP="00FE661D">
            <w:pPr>
              <w:rPr>
                <w:b/>
                <w:kern w:val="2"/>
                <w:sz w:val="20"/>
                <w:lang w:bidi="lo-LA"/>
                <w14:ligatures w14:val="standardContextual"/>
              </w:rPr>
            </w:pPr>
            <w:r w:rsidRPr="00FE661D">
              <w:rPr>
                <w:b/>
                <w:kern w:val="2"/>
                <w:sz w:val="20"/>
                <w:lang w:eastAsia="lt-LT"/>
                <w14:ligatures w14:val="standardContextual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6F03" w14:textId="77777777" w:rsidR="00254CE9" w:rsidRPr="00FE661D" w:rsidRDefault="00000000" w:rsidP="00FE661D">
            <w:pPr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</w:pPr>
            <w:r w:rsidRPr="00FE661D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Numatomo teisinio reguliavimo poveikio vertinimo rezultatai</w:t>
            </w:r>
          </w:p>
        </w:tc>
      </w:tr>
      <w:tr w:rsidR="00254CE9" w:rsidRPr="00FE661D" w14:paraId="1F260916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CE30" w14:textId="77777777" w:rsidR="00254CE9" w:rsidRPr="00FE661D" w:rsidRDefault="00254CE9" w:rsidP="00FE661D">
            <w:pPr>
              <w:rPr>
                <w:b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46B" w14:textId="77777777" w:rsidR="00254CE9" w:rsidRPr="00FE661D" w:rsidRDefault="00000000" w:rsidP="00FE661D">
            <w:pPr>
              <w:rPr>
                <w:b/>
                <w:kern w:val="2"/>
                <w:sz w:val="20"/>
                <w:lang w:eastAsia="lt-LT"/>
                <w14:ligatures w14:val="standardContextual"/>
              </w:rPr>
            </w:pPr>
            <w:r w:rsidRPr="00FE661D">
              <w:rPr>
                <w:b/>
                <w:kern w:val="2"/>
                <w:sz w:val="20"/>
                <w:lang w:eastAsia="lt-LT"/>
                <w14:ligatures w14:val="standardContextual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55D0" w14:textId="77777777" w:rsidR="00254CE9" w:rsidRPr="00FE661D" w:rsidRDefault="00000000" w:rsidP="00FE661D">
            <w:pPr>
              <w:rPr>
                <w:rFonts w:eastAsia="Calibri"/>
                <w:b/>
                <w:kern w:val="2"/>
                <w:sz w:val="20"/>
                <w:lang w:bidi="lo-LA"/>
                <w14:ligatures w14:val="standardContextual"/>
              </w:rPr>
            </w:pPr>
            <w:r w:rsidRPr="00FE661D">
              <w:rPr>
                <w:b/>
                <w:kern w:val="2"/>
                <w:sz w:val="20"/>
                <w:lang w:eastAsia="lt-LT"/>
                <w14:ligatures w14:val="standardContextual"/>
              </w:rPr>
              <w:t>Neigiamas poveikis</w:t>
            </w:r>
          </w:p>
          <w:p w14:paraId="0DE4D758" w14:textId="77777777" w:rsidR="00254CE9" w:rsidRPr="00FE661D" w:rsidRDefault="00254CE9" w:rsidP="00FE661D">
            <w:pPr>
              <w:rPr>
                <w:b/>
                <w:i/>
                <w:kern w:val="2"/>
                <w:sz w:val="20"/>
                <w:lang w:eastAsia="lt-LT"/>
                <w14:ligatures w14:val="standardContextual"/>
              </w:rPr>
            </w:pPr>
          </w:p>
        </w:tc>
      </w:tr>
      <w:tr w:rsidR="00254CE9" w:rsidRPr="00FE661D" w14:paraId="3C305E2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5ABA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3ADC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C0A0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5AC9716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943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174F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5D7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4AC597C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ADD8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C78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8AF4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64E084D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28D4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1DF1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609F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3D5E714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DC0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0795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7E3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14D2BBE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085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A38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90A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263E507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0BF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1B6F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2CBE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783F46D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33E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11A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22C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297F190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0A4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F26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E7CB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254CE9" w:rsidRPr="00FE661D" w14:paraId="7A2F294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24C7" w14:textId="77777777" w:rsidR="00254CE9" w:rsidRPr="00FE661D" w:rsidRDefault="00000000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 w:rsidRPr="00FE661D"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EFB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EDD" w14:textId="77777777" w:rsidR="00254CE9" w:rsidRPr="00FE661D" w:rsidRDefault="00254CE9" w:rsidP="00FE661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</w:tbl>
    <w:p w14:paraId="7E50073F" w14:textId="77777777" w:rsidR="00254CE9" w:rsidRPr="00FE661D" w:rsidRDefault="00000000" w:rsidP="00FE661D">
      <w:pPr>
        <w:jc w:val="both"/>
        <w:rPr>
          <w:sz w:val="14"/>
          <w:szCs w:val="14"/>
          <w:lang w:eastAsia="lt-LT"/>
        </w:rPr>
      </w:pPr>
      <w:r w:rsidRPr="00FE661D">
        <w:rPr>
          <w:b/>
          <w:sz w:val="14"/>
          <w:szCs w:val="14"/>
          <w:lang w:bidi="lo-LA"/>
        </w:rPr>
        <w:t>*</w:t>
      </w:r>
      <w:r w:rsidRPr="00FE661D">
        <w:rPr>
          <w:bCs/>
          <w:sz w:val="14"/>
          <w:szCs w:val="14"/>
          <w:lang w:eastAsia="lt-LT"/>
        </w:rPr>
        <w:t xml:space="preserve"> Numatomo teisinio reguliavimo poveikio vertinimas atliekamas r</w:t>
      </w:r>
      <w:r w:rsidRPr="00FE661D">
        <w:rPr>
          <w:sz w:val="14"/>
          <w:szCs w:val="14"/>
          <w:lang w:eastAsia="lt-LT"/>
        </w:rPr>
        <w:t>engiant teisės akto, kuriuo numatoma reglamentuoti iki tol nereglamentuotus santykius, taip pat kuriuo iš esmės keičiamas teisinis reguliavimas, projektą.</w:t>
      </w:r>
      <w:r w:rsidRPr="00FE661D">
        <w:rPr>
          <w:sz w:val="14"/>
          <w:szCs w:val="14"/>
          <w:lang w:bidi="lo-LA"/>
        </w:rPr>
        <w:t xml:space="preserve"> </w:t>
      </w:r>
      <w:r w:rsidRPr="00FE661D">
        <w:rPr>
          <w:sz w:val="14"/>
          <w:szCs w:val="14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F32F665" w14:textId="77777777" w:rsidR="00254CE9" w:rsidRPr="00FE661D" w:rsidRDefault="00254CE9" w:rsidP="00FE661D">
      <w:pPr>
        <w:jc w:val="both"/>
        <w:rPr>
          <w:szCs w:val="24"/>
          <w:lang w:eastAsia="lt-LT"/>
        </w:rPr>
      </w:pPr>
    </w:p>
    <w:p w14:paraId="412359EE" w14:textId="77777777" w:rsidR="00254CE9" w:rsidRPr="00FE661D" w:rsidRDefault="00000000" w:rsidP="00FE661D">
      <w:pPr>
        <w:jc w:val="both"/>
        <w:rPr>
          <w:szCs w:val="24"/>
          <w:lang w:eastAsia="lt-LT"/>
        </w:rPr>
      </w:pPr>
      <w:r w:rsidRPr="00FE661D">
        <w:rPr>
          <w:szCs w:val="24"/>
          <w:lang w:eastAsia="lt-LT"/>
        </w:rPr>
        <w:t>Strateginio planavimo ir investicijų skyriaus vedėja</w:t>
      </w:r>
      <w:r w:rsidRPr="00FE661D">
        <w:rPr>
          <w:szCs w:val="24"/>
          <w:lang w:eastAsia="lt-LT"/>
        </w:rPr>
        <w:tab/>
      </w:r>
      <w:r w:rsidRPr="00FE661D">
        <w:rPr>
          <w:szCs w:val="24"/>
          <w:lang w:eastAsia="lt-LT"/>
        </w:rPr>
        <w:tab/>
        <w:t xml:space="preserve">      Kristina Kemešienė</w:t>
      </w:r>
    </w:p>
    <w:sectPr w:rsidR="00254CE9" w:rsidRPr="00FE66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104E"/>
    <w:rsid w:val="0003519A"/>
    <w:rsid w:val="00036724"/>
    <w:rsid w:val="000644EB"/>
    <w:rsid w:val="00066001"/>
    <w:rsid w:val="00085B07"/>
    <w:rsid w:val="00090C44"/>
    <w:rsid w:val="000A0223"/>
    <w:rsid w:val="000B1736"/>
    <w:rsid w:val="000C0F15"/>
    <w:rsid w:val="000C72CD"/>
    <w:rsid w:val="000D65A0"/>
    <w:rsid w:val="001155C6"/>
    <w:rsid w:val="0011588B"/>
    <w:rsid w:val="00136510"/>
    <w:rsid w:val="00143BAF"/>
    <w:rsid w:val="0014413C"/>
    <w:rsid w:val="00154EF7"/>
    <w:rsid w:val="0016615F"/>
    <w:rsid w:val="001736B4"/>
    <w:rsid w:val="001776C3"/>
    <w:rsid w:val="00187B75"/>
    <w:rsid w:val="00195889"/>
    <w:rsid w:val="00196E34"/>
    <w:rsid w:val="001B5AC4"/>
    <w:rsid w:val="001E7943"/>
    <w:rsid w:val="001F4F3D"/>
    <w:rsid w:val="00205544"/>
    <w:rsid w:val="002104C1"/>
    <w:rsid w:val="00214709"/>
    <w:rsid w:val="0021481B"/>
    <w:rsid w:val="00222526"/>
    <w:rsid w:val="00230685"/>
    <w:rsid w:val="002539C1"/>
    <w:rsid w:val="00254CE9"/>
    <w:rsid w:val="0027281B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12D2A"/>
    <w:rsid w:val="00321E0D"/>
    <w:rsid w:val="003253E4"/>
    <w:rsid w:val="0032657B"/>
    <w:rsid w:val="003634F6"/>
    <w:rsid w:val="00366106"/>
    <w:rsid w:val="003752E7"/>
    <w:rsid w:val="00391BF0"/>
    <w:rsid w:val="003B1B0C"/>
    <w:rsid w:val="003D4B94"/>
    <w:rsid w:val="003E0478"/>
    <w:rsid w:val="003E1ECB"/>
    <w:rsid w:val="003E7B4A"/>
    <w:rsid w:val="00416048"/>
    <w:rsid w:val="00435B42"/>
    <w:rsid w:val="00443CEC"/>
    <w:rsid w:val="00456A68"/>
    <w:rsid w:val="00470BCE"/>
    <w:rsid w:val="00474CA6"/>
    <w:rsid w:val="0049165E"/>
    <w:rsid w:val="004A7CF3"/>
    <w:rsid w:val="004B360E"/>
    <w:rsid w:val="004C2F71"/>
    <w:rsid w:val="004C67B3"/>
    <w:rsid w:val="004F57C0"/>
    <w:rsid w:val="005065AC"/>
    <w:rsid w:val="00527260"/>
    <w:rsid w:val="00530C6F"/>
    <w:rsid w:val="00533400"/>
    <w:rsid w:val="00547F75"/>
    <w:rsid w:val="00554442"/>
    <w:rsid w:val="005562EC"/>
    <w:rsid w:val="0059441A"/>
    <w:rsid w:val="005A13F0"/>
    <w:rsid w:val="005B7DF2"/>
    <w:rsid w:val="005E0749"/>
    <w:rsid w:val="005F3598"/>
    <w:rsid w:val="006112FE"/>
    <w:rsid w:val="006133F4"/>
    <w:rsid w:val="00614D89"/>
    <w:rsid w:val="0063734C"/>
    <w:rsid w:val="00650824"/>
    <w:rsid w:val="006607D7"/>
    <w:rsid w:val="0067173E"/>
    <w:rsid w:val="00672EF9"/>
    <w:rsid w:val="0067537B"/>
    <w:rsid w:val="00685074"/>
    <w:rsid w:val="006A4E84"/>
    <w:rsid w:val="006C3387"/>
    <w:rsid w:val="006C3FD8"/>
    <w:rsid w:val="006C6E94"/>
    <w:rsid w:val="006E08DF"/>
    <w:rsid w:val="006F359F"/>
    <w:rsid w:val="00715541"/>
    <w:rsid w:val="007403A9"/>
    <w:rsid w:val="00746CF7"/>
    <w:rsid w:val="00765679"/>
    <w:rsid w:val="007740BA"/>
    <w:rsid w:val="0078221F"/>
    <w:rsid w:val="00792C7C"/>
    <w:rsid w:val="007F2925"/>
    <w:rsid w:val="007F2A67"/>
    <w:rsid w:val="00803EC6"/>
    <w:rsid w:val="008211C2"/>
    <w:rsid w:val="00841110"/>
    <w:rsid w:val="0085476E"/>
    <w:rsid w:val="00864770"/>
    <w:rsid w:val="00871EC3"/>
    <w:rsid w:val="00876E17"/>
    <w:rsid w:val="008833A2"/>
    <w:rsid w:val="008905DD"/>
    <w:rsid w:val="00893565"/>
    <w:rsid w:val="008A76A7"/>
    <w:rsid w:val="008B2D0E"/>
    <w:rsid w:val="008B48B4"/>
    <w:rsid w:val="008B5026"/>
    <w:rsid w:val="008E2572"/>
    <w:rsid w:val="0090102C"/>
    <w:rsid w:val="009027EB"/>
    <w:rsid w:val="00906787"/>
    <w:rsid w:val="009159B4"/>
    <w:rsid w:val="00924CFC"/>
    <w:rsid w:val="009361AB"/>
    <w:rsid w:val="009361EE"/>
    <w:rsid w:val="00960FE9"/>
    <w:rsid w:val="0098041B"/>
    <w:rsid w:val="00982E9A"/>
    <w:rsid w:val="0098470E"/>
    <w:rsid w:val="00993DA4"/>
    <w:rsid w:val="009A2B73"/>
    <w:rsid w:val="009D28BD"/>
    <w:rsid w:val="009D3157"/>
    <w:rsid w:val="009E627E"/>
    <w:rsid w:val="00A07246"/>
    <w:rsid w:val="00A82303"/>
    <w:rsid w:val="00A8404C"/>
    <w:rsid w:val="00A942F6"/>
    <w:rsid w:val="00A9450B"/>
    <w:rsid w:val="00A97600"/>
    <w:rsid w:val="00AA421C"/>
    <w:rsid w:val="00AA51F9"/>
    <w:rsid w:val="00AC2D21"/>
    <w:rsid w:val="00AD48A8"/>
    <w:rsid w:val="00AD5D9B"/>
    <w:rsid w:val="00B15BE0"/>
    <w:rsid w:val="00B3364B"/>
    <w:rsid w:val="00B605E7"/>
    <w:rsid w:val="00B63C5A"/>
    <w:rsid w:val="00B67D65"/>
    <w:rsid w:val="00B84613"/>
    <w:rsid w:val="00B971DA"/>
    <w:rsid w:val="00B97CD0"/>
    <w:rsid w:val="00BB4357"/>
    <w:rsid w:val="00BD73D7"/>
    <w:rsid w:val="00BE1E05"/>
    <w:rsid w:val="00BF02AA"/>
    <w:rsid w:val="00C1388F"/>
    <w:rsid w:val="00C20637"/>
    <w:rsid w:val="00C2340A"/>
    <w:rsid w:val="00C3086F"/>
    <w:rsid w:val="00C458BF"/>
    <w:rsid w:val="00C549FA"/>
    <w:rsid w:val="00C628CD"/>
    <w:rsid w:val="00C83638"/>
    <w:rsid w:val="00C90BC7"/>
    <w:rsid w:val="00C9291C"/>
    <w:rsid w:val="00CA0B4B"/>
    <w:rsid w:val="00CB2051"/>
    <w:rsid w:val="00CD5F2D"/>
    <w:rsid w:val="00CF75E1"/>
    <w:rsid w:val="00D2235E"/>
    <w:rsid w:val="00D23795"/>
    <w:rsid w:val="00D33285"/>
    <w:rsid w:val="00D73845"/>
    <w:rsid w:val="00D76DE2"/>
    <w:rsid w:val="00D94B9C"/>
    <w:rsid w:val="00DA2DEF"/>
    <w:rsid w:val="00DB0623"/>
    <w:rsid w:val="00DC4610"/>
    <w:rsid w:val="00DC5A8F"/>
    <w:rsid w:val="00DE5704"/>
    <w:rsid w:val="00DE764C"/>
    <w:rsid w:val="00DF403D"/>
    <w:rsid w:val="00E2336F"/>
    <w:rsid w:val="00E234AC"/>
    <w:rsid w:val="00E56AED"/>
    <w:rsid w:val="00E80B4A"/>
    <w:rsid w:val="00E87EB7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31E4A"/>
    <w:rsid w:val="00F32BCE"/>
    <w:rsid w:val="00F5153E"/>
    <w:rsid w:val="00F75B6F"/>
    <w:rsid w:val="00F873B7"/>
    <w:rsid w:val="00F923C8"/>
    <w:rsid w:val="00F96AF1"/>
    <w:rsid w:val="00F97429"/>
    <w:rsid w:val="00FA15A2"/>
    <w:rsid w:val="00FA7BB9"/>
    <w:rsid w:val="00FB1012"/>
    <w:rsid w:val="00FB28EB"/>
    <w:rsid w:val="00FC1E67"/>
    <w:rsid w:val="00FE3F27"/>
    <w:rsid w:val="00FE661D"/>
    <w:rsid w:val="00FF1325"/>
    <w:rsid w:val="016629F7"/>
    <w:rsid w:val="04F925D7"/>
    <w:rsid w:val="0DCD1938"/>
    <w:rsid w:val="0FF24A78"/>
    <w:rsid w:val="11847C41"/>
    <w:rsid w:val="11B35ADE"/>
    <w:rsid w:val="124B09BA"/>
    <w:rsid w:val="16435794"/>
    <w:rsid w:val="1CA62591"/>
    <w:rsid w:val="26971AE9"/>
    <w:rsid w:val="3B4955FF"/>
    <w:rsid w:val="43024B7E"/>
    <w:rsid w:val="47DA4E53"/>
    <w:rsid w:val="4D207734"/>
    <w:rsid w:val="4F530471"/>
    <w:rsid w:val="50051AD4"/>
    <w:rsid w:val="5753237F"/>
    <w:rsid w:val="599F3EB2"/>
    <w:rsid w:val="61443716"/>
    <w:rsid w:val="64763B5E"/>
    <w:rsid w:val="673B5B5C"/>
    <w:rsid w:val="715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734C7"/>
  <w15:docId w15:val="{DF78378D-59A2-4EC5-AF1E-EE28A3F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szCs w:val="24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rFonts w:ascii="CG Times" w:hAnsi="CG Times"/>
      <w:sz w:val="20"/>
    </w:rPr>
  </w:style>
  <w:style w:type="character" w:styleId="Hipersaitas">
    <w:name w:val="Hyperlink"/>
    <w:semiHidden/>
    <w:unhideWhenUsed/>
    <w:qFormat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eastAsia="lt-LT"/>
    </w:rPr>
  </w:style>
  <w:style w:type="paragraph" w:customStyle="1" w:styleId="WW-BodyText3">
    <w:name w:val="WW-Body Text 3"/>
    <w:basedOn w:val="prastasis"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pPr>
      <w:jc w:val="both"/>
    </w:pPr>
    <w:rPr>
      <w:szCs w:val="22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CG Times" w:hAnsi="CG Times"/>
      <w:sz w:val="20"/>
    </w:rPr>
  </w:style>
  <w:style w:type="character" w:customStyle="1" w:styleId="cf01">
    <w:name w:val="cf01"/>
    <w:basedOn w:val="Numatytasispastraiposriftas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C402-7DC3-413B-A172-D68C725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4194</Words>
  <Characters>2391</Characters>
  <Application>Microsoft Office Word</Application>
  <DocSecurity>0</DocSecurity>
  <Lines>19</Lines>
  <Paragraphs>13</Paragraphs>
  <ScaleCrop>false</ScaleCrop>
  <Company>Siauliu m. savivaldybe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9</cp:revision>
  <cp:lastPrinted>2024-02-27T09:05:00Z</cp:lastPrinted>
  <dcterms:created xsi:type="dcterms:W3CDTF">2024-11-06T13:06:00Z</dcterms:created>
  <dcterms:modified xsi:type="dcterms:W3CDTF">2025-05-19T11:43:00Z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1033-12.2.0.20795</vt:lpwstr>
  </property>
  <property fmtid="{D5CDD505-2E9C-101B-9397-08002B2CF9AE}" pid="4" name="ICV">
    <vt:lpwstr>DCEE1FE84E4F4F448DD936F8D42BC82B_12</vt:lpwstr>
  </property>
</Properties>
</file>