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160B97" w14:textId="77777777" w:rsidR="00FB2B61" w:rsidRPr="00AA7FAE" w:rsidRDefault="00FB2B61" w:rsidP="00FB2B61">
      <w:pPr>
        <w:widowControl/>
        <w:tabs>
          <w:tab w:val="left" w:pos="2880"/>
        </w:tabs>
        <w:suppressAutoHyphens w:val="0"/>
        <w:rPr>
          <w:rFonts w:eastAsia="SimSun"/>
          <w:b/>
          <w:szCs w:val="24"/>
          <w:lang w:eastAsia="ar-SA"/>
        </w:rPr>
      </w:pPr>
      <w:r w:rsidRPr="00AA7FAE">
        <w:rPr>
          <w:rFonts w:eastAsia="SimSun"/>
          <w:szCs w:val="24"/>
          <w:lang w:eastAsia="ar-SA"/>
        </w:rPr>
        <w:tab/>
      </w:r>
      <w:r w:rsidRPr="00AA7FAE">
        <w:rPr>
          <w:rFonts w:eastAsia="SimSun"/>
          <w:szCs w:val="24"/>
          <w:lang w:eastAsia="ar-SA"/>
        </w:rPr>
        <w:tab/>
      </w:r>
      <w:r w:rsidRPr="00AA7FAE">
        <w:rPr>
          <w:rFonts w:eastAsia="SimSun"/>
          <w:szCs w:val="24"/>
          <w:lang w:eastAsia="ar-SA"/>
        </w:rPr>
        <w:tab/>
      </w:r>
      <w:r w:rsidRPr="00AA7FAE">
        <w:rPr>
          <w:rFonts w:eastAsia="SimSun"/>
          <w:szCs w:val="24"/>
          <w:lang w:eastAsia="ar-SA"/>
        </w:rPr>
        <w:tab/>
      </w:r>
      <w:r w:rsidRPr="00AA7FAE">
        <w:rPr>
          <w:rFonts w:eastAsia="SimSun"/>
          <w:szCs w:val="24"/>
          <w:lang w:eastAsia="ar-SA"/>
        </w:rPr>
        <w:tab/>
      </w:r>
      <w:r w:rsidRPr="00AA7FAE">
        <w:rPr>
          <w:rFonts w:eastAsia="SimSun"/>
          <w:szCs w:val="24"/>
          <w:lang w:eastAsia="ar-SA"/>
        </w:rPr>
        <w:tab/>
      </w:r>
      <w:r w:rsidRPr="00AA7FAE">
        <w:rPr>
          <w:rFonts w:eastAsia="SimSun"/>
          <w:b/>
          <w:szCs w:val="24"/>
          <w:lang w:eastAsia="ar-SA"/>
        </w:rPr>
        <w:t>Projektas</w:t>
      </w:r>
    </w:p>
    <w:p w14:paraId="399E2675" w14:textId="02E480CB" w:rsidR="00FB2B61" w:rsidRPr="00AA7FAE" w:rsidRDefault="004A0313" w:rsidP="00FB2B61">
      <w:pPr>
        <w:widowControl/>
        <w:suppressAutoHyphens w:val="0"/>
        <w:spacing w:line="0" w:lineRule="atLeast"/>
        <w:jc w:val="center"/>
        <w:rPr>
          <w:szCs w:val="24"/>
          <w:lang w:eastAsia="ar-SA"/>
        </w:rPr>
      </w:pPr>
      <w:r w:rsidRPr="00AA7FAE">
        <w:rPr>
          <w:noProof/>
          <w:szCs w:val="24"/>
          <w:lang w:eastAsia="ar-SA"/>
        </w:rPr>
        <w:drawing>
          <wp:inline distT="0" distB="0" distL="0" distR="0" wp14:anchorId="4005A110" wp14:editId="68398D09">
            <wp:extent cx="485775" cy="57150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5775" cy="571500"/>
                    </a:xfrm>
                    <a:prstGeom prst="rect">
                      <a:avLst/>
                    </a:prstGeom>
                    <a:solidFill>
                      <a:srgbClr val="FFFFFF"/>
                    </a:solidFill>
                    <a:ln>
                      <a:noFill/>
                    </a:ln>
                  </pic:spPr>
                </pic:pic>
              </a:graphicData>
            </a:graphic>
          </wp:inline>
        </w:drawing>
      </w:r>
    </w:p>
    <w:p w14:paraId="03363119" w14:textId="77777777" w:rsidR="00FB2B61" w:rsidRPr="00AA7FAE" w:rsidRDefault="00FB2B61" w:rsidP="00FB2B61">
      <w:pPr>
        <w:widowControl/>
        <w:suppressAutoHyphens w:val="0"/>
        <w:jc w:val="center"/>
        <w:rPr>
          <w:szCs w:val="24"/>
          <w:lang w:eastAsia="ar-SA"/>
        </w:rPr>
      </w:pPr>
    </w:p>
    <w:p w14:paraId="51063059" w14:textId="77777777" w:rsidR="00FB2B61" w:rsidRPr="00AA7FAE" w:rsidRDefault="00FB2B61" w:rsidP="00FB2B61">
      <w:pPr>
        <w:widowControl/>
        <w:suppressAutoHyphens w:val="0"/>
        <w:spacing w:line="200" w:lineRule="atLeast"/>
        <w:jc w:val="center"/>
        <w:rPr>
          <w:b/>
          <w:bCs/>
          <w:caps/>
          <w:szCs w:val="24"/>
          <w:lang w:eastAsia="ar-SA"/>
        </w:rPr>
      </w:pPr>
      <w:r w:rsidRPr="00AA7FAE">
        <w:rPr>
          <w:b/>
          <w:bCs/>
          <w:caps/>
          <w:szCs w:val="24"/>
          <w:lang w:eastAsia="ar-SA"/>
        </w:rPr>
        <w:t>kėdainių rajono savivaldybėS TARYBA</w:t>
      </w:r>
    </w:p>
    <w:p w14:paraId="75799CE0" w14:textId="77777777" w:rsidR="00FB2B61" w:rsidRPr="00AA7FAE" w:rsidRDefault="00FB2B61" w:rsidP="00FB2B61">
      <w:pPr>
        <w:widowControl/>
        <w:suppressAutoHyphens w:val="0"/>
        <w:spacing w:line="200" w:lineRule="atLeast"/>
        <w:jc w:val="center"/>
        <w:rPr>
          <w:b/>
          <w:bCs/>
          <w:caps/>
          <w:szCs w:val="24"/>
          <w:lang w:eastAsia="ar-SA"/>
        </w:rPr>
      </w:pPr>
    </w:p>
    <w:p w14:paraId="55842659" w14:textId="77777777" w:rsidR="00FB2B61" w:rsidRPr="00AA7FAE" w:rsidRDefault="00FB2B61" w:rsidP="00FB2B61">
      <w:pPr>
        <w:widowControl/>
        <w:suppressAutoHyphens w:val="0"/>
        <w:spacing w:line="200" w:lineRule="atLeast"/>
        <w:jc w:val="center"/>
        <w:rPr>
          <w:b/>
          <w:bCs/>
          <w:caps/>
          <w:szCs w:val="24"/>
          <w:lang w:eastAsia="ar-SA"/>
        </w:rPr>
      </w:pPr>
      <w:r w:rsidRPr="00AA7FAE">
        <w:rPr>
          <w:b/>
          <w:bCs/>
          <w:caps/>
          <w:szCs w:val="24"/>
          <w:lang w:eastAsia="ar-SA"/>
        </w:rPr>
        <w:t>SPRENDIMAS</w:t>
      </w:r>
    </w:p>
    <w:p w14:paraId="2CF95C29" w14:textId="4EB9B2E4" w:rsidR="00C526D7" w:rsidRPr="00AA7FAE" w:rsidRDefault="00C526D7" w:rsidP="00C526D7">
      <w:pPr>
        <w:overflowPunct w:val="0"/>
        <w:jc w:val="center"/>
        <w:rPr>
          <w:b/>
          <w:szCs w:val="24"/>
          <w:lang w:bidi="my-MM"/>
        </w:rPr>
      </w:pPr>
      <w:bookmarkStart w:id="0" w:name="_Hlk71205132"/>
      <w:r w:rsidRPr="00AA7FAE">
        <w:rPr>
          <w:b/>
          <w:szCs w:val="24"/>
          <w:lang w:bidi="my-MM"/>
        </w:rPr>
        <w:t xml:space="preserve">DĖL </w:t>
      </w:r>
      <w:r w:rsidR="00DE066A" w:rsidRPr="00AA7FAE">
        <w:rPr>
          <w:b/>
          <w:szCs w:val="24"/>
          <w:lang w:bidi="my-MM"/>
        </w:rPr>
        <w:t xml:space="preserve">KĖDAINIŲ RAJONO SAVIVALDYBĖS </w:t>
      </w:r>
      <w:r w:rsidRPr="00AA7FAE">
        <w:rPr>
          <w:b/>
          <w:szCs w:val="24"/>
          <w:lang w:bidi="my-MM"/>
        </w:rPr>
        <w:t>VIETINIŲ RINKLIAVŲ NUSTATYMO IR NUOSTATŲ TVIRTINIMO</w:t>
      </w:r>
    </w:p>
    <w:p w14:paraId="6849CFD7" w14:textId="77777777" w:rsidR="00FB2B61" w:rsidRPr="00AA7FAE" w:rsidRDefault="00FB2B61" w:rsidP="00FB2B61">
      <w:pPr>
        <w:widowControl/>
        <w:tabs>
          <w:tab w:val="left" w:pos="2880"/>
        </w:tabs>
        <w:suppressAutoHyphens w:val="0"/>
        <w:jc w:val="center"/>
        <w:rPr>
          <w:rFonts w:eastAsia="SimSun"/>
          <w:b/>
          <w:szCs w:val="24"/>
          <w:lang w:eastAsia="zh-CN"/>
        </w:rPr>
      </w:pPr>
    </w:p>
    <w:bookmarkEnd w:id="0"/>
    <w:p w14:paraId="72B75A85" w14:textId="29443EEF" w:rsidR="00FB2B61" w:rsidRPr="00AA7FAE" w:rsidRDefault="00FB2B61" w:rsidP="00FB2B61">
      <w:pPr>
        <w:jc w:val="center"/>
        <w:rPr>
          <w:rFonts w:eastAsia="Lucida Sans Unicode"/>
          <w:bCs/>
          <w:spacing w:val="3"/>
          <w:szCs w:val="24"/>
        </w:rPr>
      </w:pPr>
      <w:r w:rsidRPr="00AA7FAE">
        <w:rPr>
          <w:rFonts w:eastAsia="Lucida Sans Unicode"/>
          <w:bCs/>
          <w:spacing w:val="3"/>
          <w:szCs w:val="24"/>
        </w:rPr>
        <w:t>202</w:t>
      </w:r>
      <w:r w:rsidR="003B6CE8" w:rsidRPr="00AA7FAE">
        <w:rPr>
          <w:rFonts w:eastAsia="Lucida Sans Unicode"/>
          <w:bCs/>
          <w:spacing w:val="3"/>
          <w:szCs w:val="24"/>
        </w:rPr>
        <w:t>5</w:t>
      </w:r>
      <w:r w:rsidRPr="00AA7FAE">
        <w:rPr>
          <w:rFonts w:eastAsia="Lucida Sans Unicode"/>
          <w:bCs/>
          <w:spacing w:val="3"/>
          <w:szCs w:val="24"/>
        </w:rPr>
        <w:t xml:space="preserve"> m.</w:t>
      </w:r>
      <w:r w:rsidR="009411AE">
        <w:rPr>
          <w:rFonts w:eastAsia="Lucida Sans Unicode"/>
          <w:bCs/>
          <w:spacing w:val="3"/>
          <w:szCs w:val="24"/>
        </w:rPr>
        <w:t xml:space="preserve"> gegužės</w:t>
      </w:r>
      <w:r w:rsidR="00D12CAA">
        <w:rPr>
          <w:rFonts w:eastAsia="Lucida Sans Unicode"/>
          <w:bCs/>
          <w:spacing w:val="3"/>
          <w:szCs w:val="24"/>
        </w:rPr>
        <w:t xml:space="preserve"> 22 </w:t>
      </w:r>
      <w:r w:rsidRPr="00AA7FAE">
        <w:rPr>
          <w:rFonts w:eastAsia="Lucida Sans Unicode"/>
          <w:bCs/>
          <w:spacing w:val="3"/>
          <w:szCs w:val="24"/>
        </w:rPr>
        <w:t>d. Nr.</w:t>
      </w:r>
      <w:r w:rsidR="009411AE">
        <w:rPr>
          <w:rFonts w:eastAsia="Lucida Sans Unicode"/>
          <w:bCs/>
          <w:spacing w:val="3"/>
          <w:szCs w:val="24"/>
        </w:rPr>
        <w:t xml:space="preserve"> SP-</w:t>
      </w:r>
      <w:r w:rsidR="00D12CAA">
        <w:rPr>
          <w:rFonts w:eastAsia="Lucida Sans Unicode"/>
          <w:bCs/>
          <w:spacing w:val="3"/>
          <w:szCs w:val="24"/>
        </w:rPr>
        <w:t>202</w:t>
      </w:r>
    </w:p>
    <w:p w14:paraId="7F18A456" w14:textId="77777777" w:rsidR="00FB2B61" w:rsidRPr="00AA7FAE" w:rsidRDefault="00FB2B61" w:rsidP="00FB2B61">
      <w:pPr>
        <w:jc w:val="center"/>
        <w:outlineLvl w:val="0"/>
        <w:rPr>
          <w:rFonts w:eastAsia="Lucida Sans Unicode"/>
          <w:spacing w:val="3"/>
          <w:szCs w:val="24"/>
        </w:rPr>
      </w:pPr>
      <w:r w:rsidRPr="00AA7FAE">
        <w:rPr>
          <w:rFonts w:eastAsia="Lucida Sans Unicode"/>
          <w:spacing w:val="3"/>
          <w:szCs w:val="24"/>
        </w:rPr>
        <w:t>Kėdainiai</w:t>
      </w:r>
    </w:p>
    <w:p w14:paraId="6F65798A" w14:textId="77777777" w:rsidR="00FB2B61" w:rsidRPr="00AA7FAE" w:rsidRDefault="00FB2B61" w:rsidP="00FB2B61">
      <w:pPr>
        <w:jc w:val="center"/>
        <w:rPr>
          <w:rFonts w:eastAsia="Lucida Sans Unicode"/>
          <w:spacing w:val="3"/>
          <w:szCs w:val="24"/>
        </w:rPr>
      </w:pPr>
    </w:p>
    <w:p w14:paraId="0BB88EF4" w14:textId="0A97C9D6" w:rsidR="00C526D7" w:rsidRPr="00AA7FAE" w:rsidRDefault="008620AE" w:rsidP="00D12CAA">
      <w:pPr>
        <w:ind w:firstLine="709"/>
        <w:jc w:val="both"/>
        <w:rPr>
          <w:szCs w:val="24"/>
        </w:rPr>
      </w:pPr>
      <w:bookmarkStart w:id="1" w:name="_Hlk484764534"/>
      <w:r w:rsidRPr="00AA7FAE">
        <w:rPr>
          <w:szCs w:val="24"/>
        </w:rPr>
        <w:t xml:space="preserve">Vadovaudamasi Lietuvos Respublikos vietos savivaldos įstatymo </w:t>
      </w:r>
      <w:r w:rsidR="00861446" w:rsidRPr="00AA7FAE">
        <w:rPr>
          <w:szCs w:val="24"/>
        </w:rPr>
        <w:t xml:space="preserve">6 straipsnio 2 punktu, </w:t>
      </w:r>
      <w:r w:rsidR="00C526D7" w:rsidRPr="00AA7FAE">
        <w:rPr>
          <w:szCs w:val="24"/>
        </w:rPr>
        <w:t>15</w:t>
      </w:r>
      <w:r w:rsidR="00FB304C" w:rsidRPr="00AA7FAE">
        <w:rPr>
          <w:szCs w:val="24"/>
        </w:rPr>
        <w:t> </w:t>
      </w:r>
      <w:r w:rsidRPr="00AA7FAE">
        <w:rPr>
          <w:szCs w:val="24"/>
        </w:rPr>
        <w:t xml:space="preserve">straipsnio </w:t>
      </w:r>
      <w:r w:rsidR="00C526D7" w:rsidRPr="00AA7FAE">
        <w:rPr>
          <w:szCs w:val="24"/>
        </w:rPr>
        <w:t>2 dalies 29</w:t>
      </w:r>
      <w:r w:rsidR="00DE066A" w:rsidRPr="00AA7FAE">
        <w:rPr>
          <w:szCs w:val="24"/>
        </w:rPr>
        <w:t> </w:t>
      </w:r>
      <w:r w:rsidRPr="00AA7FAE">
        <w:rPr>
          <w:szCs w:val="24"/>
        </w:rPr>
        <w:t xml:space="preserve">punktu, </w:t>
      </w:r>
      <w:bookmarkEnd w:id="1"/>
      <w:r w:rsidR="00C526D7" w:rsidRPr="00AA7FAE">
        <w:rPr>
          <w:szCs w:val="24"/>
          <w:lang w:bidi="my-MM"/>
        </w:rPr>
        <w:t>Lietuvos Respublikos rinkliavų įstatymo 11, 12 ir 13 straipsniais, Kėdainių rajono savivaldybės taryba n u s p r e n d ž i a :</w:t>
      </w:r>
    </w:p>
    <w:p w14:paraId="1516B94A" w14:textId="77777777" w:rsidR="002817E6" w:rsidRPr="00AA7FAE" w:rsidRDefault="002817E6" w:rsidP="00D12CAA">
      <w:pPr>
        <w:tabs>
          <w:tab w:val="left" w:pos="960"/>
        </w:tabs>
        <w:ind w:firstLine="709"/>
        <w:jc w:val="both"/>
        <w:rPr>
          <w:szCs w:val="24"/>
          <w:lang w:bidi="my-MM"/>
        </w:rPr>
      </w:pPr>
      <w:r w:rsidRPr="00AA7FAE">
        <w:rPr>
          <w:szCs w:val="24"/>
          <w:lang w:bidi="my-MM"/>
        </w:rPr>
        <w:t>1.</w:t>
      </w:r>
      <w:r w:rsidRPr="00AA7FAE">
        <w:rPr>
          <w:szCs w:val="24"/>
          <w:lang w:bidi="my-MM"/>
        </w:rPr>
        <w:tab/>
        <w:t>Nustatyti Kėdainių rajono savivaldybės teritorijoje vietines rinkliavas už:</w:t>
      </w:r>
    </w:p>
    <w:p w14:paraId="23CF110B" w14:textId="4AFFD6E6" w:rsidR="002817E6" w:rsidRPr="00AA7FAE" w:rsidRDefault="002817E6" w:rsidP="00D12CAA">
      <w:pPr>
        <w:overflowPunct w:val="0"/>
        <w:ind w:firstLine="709"/>
        <w:jc w:val="both"/>
        <w:rPr>
          <w:szCs w:val="24"/>
          <w:lang w:bidi="my-MM"/>
        </w:rPr>
      </w:pPr>
      <w:r w:rsidRPr="00AA7FAE">
        <w:rPr>
          <w:szCs w:val="24"/>
          <w:lang w:bidi="my-MM"/>
        </w:rPr>
        <w:t xml:space="preserve">1.1. leidimo atlikti kasinėjimo darbus Kėdainių rajono savivaldybės viešojo naudojimo teritorijoje (gatvėse, vietinės reikšmės keliuose, </w:t>
      </w:r>
      <w:r w:rsidR="009E7617" w:rsidRPr="00AA7FAE">
        <w:rPr>
          <w:szCs w:val="24"/>
          <w:lang w:bidi="my-MM"/>
        </w:rPr>
        <w:t xml:space="preserve">pėsčiųjų ir dviračių takuose, </w:t>
      </w:r>
      <w:r w:rsidRPr="00AA7FAE">
        <w:rPr>
          <w:szCs w:val="24"/>
          <w:lang w:bidi="my-MM"/>
        </w:rPr>
        <w:t>aikštėse, žaliuosiuose plotuose), atitverti ją ar jos dalį arba apriboti eismą joje išdavimą;</w:t>
      </w:r>
    </w:p>
    <w:p w14:paraId="59CD9F92" w14:textId="6E004296" w:rsidR="002817E6" w:rsidRPr="00AA7FAE" w:rsidRDefault="002817E6" w:rsidP="00D12CAA">
      <w:pPr>
        <w:overflowPunct w:val="0"/>
        <w:ind w:firstLine="709"/>
        <w:jc w:val="both"/>
        <w:rPr>
          <w:szCs w:val="24"/>
          <w:lang w:bidi="my-MM"/>
        </w:rPr>
      </w:pPr>
      <w:r w:rsidRPr="00AA7FAE">
        <w:rPr>
          <w:szCs w:val="24"/>
          <w:lang w:bidi="my-MM"/>
        </w:rPr>
        <w:t>1.2. leidimo prekiauti ar teikti paslaugas viešosiose vietose išdavimą (viešąja vieta, kurioje vykdoma prekyba, teikiamos paslaugos, laikytina Kėdainių rajono savivaldybės teritorijoje esanti savivaldybei ar valstybei nuosavybės teise priklausanti ar patikėjimo teise valdoma teritorija (išskyrus išnuomotą ar perduotą naudotis teritoriją), kurioje teikiamos paslaugos, taip pat vykdoma prekyba nuo (iš) laikinųjų prekybos įrenginių, kioskų, paviljonų, prekybai pritaikytų automobilių ar priekabų, lauko kavinių);</w:t>
      </w:r>
    </w:p>
    <w:p w14:paraId="406F964E" w14:textId="051B1B3A" w:rsidR="002817E6" w:rsidRPr="00AA7FAE" w:rsidRDefault="002817E6" w:rsidP="00D12CAA">
      <w:pPr>
        <w:overflowPunct w:val="0"/>
        <w:ind w:firstLine="709"/>
        <w:jc w:val="both"/>
        <w:rPr>
          <w:szCs w:val="24"/>
          <w:lang w:bidi="my-MM"/>
        </w:rPr>
      </w:pPr>
      <w:r w:rsidRPr="00AA7FAE">
        <w:rPr>
          <w:szCs w:val="24"/>
          <w:lang w:bidi="my-MM"/>
        </w:rPr>
        <w:t>1.3. leidimo įrengti išorinę reklamą Kėdainių rajono savivaldybės teritorijoje išdavimą</w:t>
      </w:r>
      <w:r w:rsidR="00DE066A" w:rsidRPr="00AA7FAE">
        <w:rPr>
          <w:szCs w:val="24"/>
          <w:lang w:bidi="my-MM"/>
        </w:rPr>
        <w:t>;</w:t>
      </w:r>
    </w:p>
    <w:p w14:paraId="13E60841" w14:textId="0EB7232C" w:rsidR="002817E6" w:rsidRPr="00AA7FAE" w:rsidRDefault="002817E6" w:rsidP="00D12CAA">
      <w:pPr>
        <w:overflowPunct w:val="0"/>
        <w:ind w:firstLine="709"/>
        <w:jc w:val="both"/>
        <w:rPr>
          <w:szCs w:val="24"/>
          <w:lang w:bidi="my-MM"/>
        </w:rPr>
      </w:pPr>
      <w:r w:rsidRPr="00AA7FAE">
        <w:rPr>
          <w:szCs w:val="24"/>
          <w:lang w:bidi="my-MM"/>
        </w:rPr>
        <w:t xml:space="preserve">1.4. leidimo organizuoti </w:t>
      </w:r>
      <w:r w:rsidR="005B0C91" w:rsidRPr="00AA7FAE">
        <w:rPr>
          <w:szCs w:val="24"/>
          <w:lang w:bidi="my-MM"/>
        </w:rPr>
        <w:t xml:space="preserve">komercinius </w:t>
      </w:r>
      <w:r w:rsidRPr="00AA7FAE">
        <w:rPr>
          <w:szCs w:val="24"/>
          <w:lang w:bidi="my-MM"/>
        </w:rPr>
        <w:t>renginius Kėdainių rajono savivaldybei priklausančiose ar valdytojo teise valdomose viešojo naudojimo teritorijose išdavimą</w:t>
      </w:r>
      <w:r w:rsidR="00DE066A" w:rsidRPr="00AA7FAE">
        <w:rPr>
          <w:szCs w:val="24"/>
          <w:lang w:bidi="my-MM"/>
        </w:rPr>
        <w:t>.</w:t>
      </w:r>
    </w:p>
    <w:p w14:paraId="57DBA95A" w14:textId="278B5122" w:rsidR="002817E6" w:rsidRPr="00AA7FAE" w:rsidRDefault="002817E6" w:rsidP="00D12CAA">
      <w:pPr>
        <w:overflowPunct w:val="0"/>
        <w:ind w:firstLine="709"/>
        <w:jc w:val="both"/>
        <w:rPr>
          <w:szCs w:val="24"/>
          <w:lang w:bidi="my-MM"/>
        </w:rPr>
      </w:pPr>
      <w:r w:rsidRPr="00AA7FAE">
        <w:rPr>
          <w:szCs w:val="24"/>
          <w:lang w:bidi="my-MM"/>
        </w:rPr>
        <w:t xml:space="preserve">2. Patvirtinti </w:t>
      </w:r>
      <w:r w:rsidR="00DE066A" w:rsidRPr="00AA7FAE">
        <w:rPr>
          <w:szCs w:val="24"/>
          <w:lang w:bidi="my-MM"/>
        </w:rPr>
        <w:t>Kėdainių rajono savivaldybės v</w:t>
      </w:r>
      <w:r w:rsidRPr="00AA7FAE">
        <w:rPr>
          <w:szCs w:val="24"/>
          <w:lang w:bidi="my-MM"/>
        </w:rPr>
        <w:t>ietinių rinkliavų nuostatus (pridedama).</w:t>
      </w:r>
    </w:p>
    <w:p w14:paraId="65F6A9F6" w14:textId="3A4EAFA2" w:rsidR="002817E6" w:rsidRPr="00AA7FAE" w:rsidRDefault="002817E6" w:rsidP="00D12CAA">
      <w:pPr>
        <w:overflowPunct w:val="0"/>
        <w:ind w:firstLine="709"/>
        <w:jc w:val="both"/>
        <w:rPr>
          <w:szCs w:val="24"/>
          <w:lang w:bidi="my-MM"/>
        </w:rPr>
      </w:pPr>
      <w:r w:rsidRPr="00AA7FAE">
        <w:rPr>
          <w:szCs w:val="24"/>
          <w:lang w:bidi="my-MM"/>
        </w:rPr>
        <w:t xml:space="preserve">3. </w:t>
      </w:r>
      <w:r w:rsidRPr="00AA7FAE">
        <w:rPr>
          <w:szCs w:val="24"/>
        </w:rPr>
        <w:t xml:space="preserve">Pripažinti netekusiu galios Kėdainių rajono savivaldybės tarybos 2008 m. gegužės 30 d. sprendimą Nr. </w:t>
      </w:r>
      <w:bookmarkStart w:id="2" w:name="n_0"/>
      <w:r w:rsidRPr="00AA7FAE">
        <w:rPr>
          <w:szCs w:val="24"/>
        </w:rPr>
        <w:t>TS-</w:t>
      </w:r>
      <w:bookmarkEnd w:id="2"/>
      <w:r w:rsidRPr="00AA7FAE">
        <w:rPr>
          <w:szCs w:val="24"/>
        </w:rPr>
        <w:t xml:space="preserve">147 </w:t>
      </w:r>
      <w:r w:rsidRPr="00AA7FAE">
        <w:rPr>
          <w:szCs w:val="24"/>
          <w:lang w:bidi="my-MM"/>
        </w:rPr>
        <w:t xml:space="preserve">„Dėl </w:t>
      </w:r>
      <w:r w:rsidR="002B7BBD">
        <w:rPr>
          <w:szCs w:val="24"/>
          <w:lang w:bidi="my-MM"/>
        </w:rPr>
        <w:t>V</w:t>
      </w:r>
      <w:r w:rsidRPr="00AA7FAE">
        <w:rPr>
          <w:szCs w:val="24"/>
          <w:lang w:bidi="my-MM"/>
        </w:rPr>
        <w:t xml:space="preserve">ietinių rinkliavų nustatymo ir nuostatų tvirtinimo“ </w:t>
      </w:r>
      <w:r w:rsidRPr="00AA7FAE">
        <w:rPr>
          <w:szCs w:val="24"/>
        </w:rPr>
        <w:t>su visais pakeitimais</w:t>
      </w:r>
      <w:r w:rsidR="00DE066A" w:rsidRPr="00AA7FAE">
        <w:rPr>
          <w:szCs w:val="24"/>
        </w:rPr>
        <w:t xml:space="preserve"> ir papildymais</w:t>
      </w:r>
      <w:r w:rsidRPr="00AA7FAE">
        <w:rPr>
          <w:szCs w:val="24"/>
        </w:rPr>
        <w:t>.</w:t>
      </w:r>
    </w:p>
    <w:p w14:paraId="415114AA" w14:textId="77777777" w:rsidR="00FB2B61" w:rsidRPr="00AA7FAE" w:rsidRDefault="00FB2B61" w:rsidP="00FB2B61">
      <w:pPr>
        <w:widowControl/>
        <w:tabs>
          <w:tab w:val="left" w:pos="0"/>
        </w:tabs>
        <w:suppressAutoHyphens w:val="0"/>
        <w:ind w:left="-360"/>
        <w:rPr>
          <w:rFonts w:eastAsia="SimSun"/>
          <w:szCs w:val="24"/>
          <w:lang w:eastAsia="zh-CN"/>
        </w:rPr>
      </w:pPr>
    </w:p>
    <w:p w14:paraId="5E92A289" w14:textId="77777777" w:rsidR="00FB2B61" w:rsidRPr="00AA7FAE" w:rsidRDefault="00FB2B61" w:rsidP="00FB2B61">
      <w:pPr>
        <w:widowControl/>
        <w:tabs>
          <w:tab w:val="left" w:pos="0"/>
        </w:tabs>
        <w:suppressAutoHyphens w:val="0"/>
        <w:ind w:left="-360"/>
        <w:rPr>
          <w:rFonts w:eastAsia="SimSun"/>
          <w:szCs w:val="24"/>
          <w:lang w:eastAsia="zh-CN"/>
        </w:rPr>
      </w:pPr>
    </w:p>
    <w:p w14:paraId="3A72475F" w14:textId="77777777" w:rsidR="00FB2B61" w:rsidRPr="00AA7FAE" w:rsidRDefault="00FB2B61" w:rsidP="00FB2B61">
      <w:pPr>
        <w:widowControl/>
        <w:tabs>
          <w:tab w:val="left" w:pos="0"/>
        </w:tabs>
        <w:suppressAutoHyphens w:val="0"/>
        <w:ind w:left="-360"/>
        <w:rPr>
          <w:rFonts w:eastAsia="SimSun"/>
          <w:szCs w:val="24"/>
          <w:lang w:eastAsia="zh-CN"/>
        </w:rPr>
      </w:pPr>
    </w:p>
    <w:p w14:paraId="4D28ED0A" w14:textId="77777777" w:rsidR="00FB2B61" w:rsidRPr="00AA7FAE" w:rsidRDefault="00FB2B61" w:rsidP="00FB2B61">
      <w:pPr>
        <w:widowControl/>
        <w:tabs>
          <w:tab w:val="left" w:pos="0"/>
        </w:tabs>
        <w:suppressAutoHyphens w:val="0"/>
        <w:ind w:left="-360"/>
        <w:rPr>
          <w:rFonts w:eastAsia="SimSun"/>
          <w:szCs w:val="24"/>
          <w:lang w:eastAsia="zh-CN"/>
        </w:rPr>
      </w:pPr>
      <w:r w:rsidRPr="00AA7FAE">
        <w:rPr>
          <w:rFonts w:eastAsia="SimSun"/>
          <w:szCs w:val="24"/>
          <w:lang w:eastAsia="zh-CN"/>
        </w:rPr>
        <w:t>Savivaldybės meras</w:t>
      </w:r>
    </w:p>
    <w:p w14:paraId="3FB6D1FD" w14:textId="77777777" w:rsidR="00FB2B61" w:rsidRPr="00AA7FAE" w:rsidRDefault="00FB2B61" w:rsidP="00C14195">
      <w:pPr>
        <w:widowControl/>
        <w:tabs>
          <w:tab w:val="left" w:pos="0"/>
        </w:tabs>
        <w:suppressAutoHyphens w:val="0"/>
        <w:rPr>
          <w:rFonts w:eastAsia="SimSun"/>
          <w:szCs w:val="24"/>
          <w:lang w:eastAsia="zh-CN"/>
        </w:rPr>
      </w:pPr>
    </w:p>
    <w:p w14:paraId="63A2BCBC" w14:textId="77777777" w:rsidR="00FB2B61" w:rsidRPr="00AA7FAE" w:rsidRDefault="00FB2B61" w:rsidP="00FB2B61">
      <w:pPr>
        <w:widowControl/>
        <w:tabs>
          <w:tab w:val="left" w:pos="0"/>
        </w:tabs>
        <w:suppressAutoHyphens w:val="0"/>
        <w:ind w:left="-360"/>
        <w:rPr>
          <w:rFonts w:eastAsia="SimSun"/>
          <w:szCs w:val="24"/>
          <w:lang w:eastAsia="zh-CN"/>
        </w:rPr>
      </w:pPr>
      <w:r w:rsidRPr="00AA7FAE">
        <w:rPr>
          <w:rFonts w:eastAsia="SimSun"/>
          <w:szCs w:val="24"/>
          <w:lang w:eastAsia="zh-CN"/>
        </w:rPr>
        <w:br w:type="page"/>
      </w:r>
    </w:p>
    <w:p w14:paraId="752F72BA" w14:textId="77777777" w:rsidR="00983ACA" w:rsidRPr="00AA7FAE" w:rsidRDefault="00983ACA" w:rsidP="004F7F44">
      <w:pPr>
        <w:ind w:left="510" w:right="-585" w:hanging="510"/>
        <w:jc w:val="both"/>
        <w:rPr>
          <w:szCs w:val="24"/>
        </w:rPr>
      </w:pPr>
    </w:p>
    <w:p w14:paraId="38514221" w14:textId="77777777" w:rsidR="00B36401" w:rsidRPr="00AA7FAE" w:rsidRDefault="00161AD9" w:rsidP="004F7F44">
      <w:pPr>
        <w:ind w:left="510" w:right="-585" w:hanging="510"/>
        <w:jc w:val="both"/>
        <w:rPr>
          <w:rFonts w:cs="Tahoma"/>
          <w:szCs w:val="24"/>
        </w:rPr>
      </w:pPr>
      <w:r w:rsidRPr="00AA7FAE">
        <w:rPr>
          <w:szCs w:val="24"/>
        </w:rPr>
        <w:t>K</w:t>
      </w:r>
      <w:r w:rsidR="00B36401" w:rsidRPr="00AA7FAE">
        <w:rPr>
          <w:szCs w:val="24"/>
        </w:rPr>
        <w:t>ėdainių rajono savivaldybės tarybai</w:t>
      </w:r>
    </w:p>
    <w:p w14:paraId="2576D1AE" w14:textId="77777777" w:rsidR="002178BB" w:rsidRPr="00AA7FAE" w:rsidRDefault="002178BB" w:rsidP="00B36401">
      <w:pPr>
        <w:rPr>
          <w:sz w:val="22"/>
          <w:szCs w:val="22"/>
        </w:rPr>
      </w:pPr>
    </w:p>
    <w:p w14:paraId="5A56B3E9" w14:textId="77777777" w:rsidR="00B36401" w:rsidRPr="00AA7FAE" w:rsidRDefault="00B36401" w:rsidP="00B36401">
      <w:pPr>
        <w:jc w:val="center"/>
        <w:rPr>
          <w:b/>
          <w:sz w:val="22"/>
          <w:szCs w:val="22"/>
        </w:rPr>
      </w:pPr>
      <w:r w:rsidRPr="00AA7FAE">
        <w:rPr>
          <w:b/>
          <w:sz w:val="22"/>
          <w:szCs w:val="22"/>
        </w:rPr>
        <w:t>AIŠKINAMASIS RAŠTAS</w:t>
      </w:r>
    </w:p>
    <w:p w14:paraId="71F5048F" w14:textId="77777777" w:rsidR="00DE066A" w:rsidRPr="00AA7FAE" w:rsidRDefault="00DE066A" w:rsidP="00DE066A">
      <w:pPr>
        <w:overflowPunct w:val="0"/>
        <w:jc w:val="center"/>
        <w:rPr>
          <w:b/>
          <w:szCs w:val="24"/>
          <w:lang w:bidi="my-MM"/>
        </w:rPr>
      </w:pPr>
      <w:r w:rsidRPr="00AA7FAE">
        <w:rPr>
          <w:b/>
          <w:szCs w:val="24"/>
          <w:lang w:bidi="my-MM"/>
        </w:rPr>
        <w:t>DĖL KĖDAINIŲ RAJONO SAVIVALDYBĖS VIETINIŲ RINKLIAVŲ NUSTATYMO IR NUOSTATŲ TVIRTINIMO</w:t>
      </w:r>
    </w:p>
    <w:p w14:paraId="560F5FA8" w14:textId="77777777" w:rsidR="00ED537F" w:rsidRPr="00AA7FAE" w:rsidRDefault="00ED537F" w:rsidP="00B36401">
      <w:pPr>
        <w:jc w:val="center"/>
        <w:rPr>
          <w:sz w:val="22"/>
          <w:szCs w:val="22"/>
        </w:rPr>
      </w:pPr>
    </w:p>
    <w:p w14:paraId="3A352EA6" w14:textId="782C0D7C" w:rsidR="00B36401" w:rsidRPr="00AA7FAE" w:rsidRDefault="00B36401" w:rsidP="00B36401">
      <w:pPr>
        <w:jc w:val="center"/>
        <w:rPr>
          <w:szCs w:val="24"/>
        </w:rPr>
      </w:pPr>
      <w:r w:rsidRPr="00AA7FAE">
        <w:rPr>
          <w:szCs w:val="24"/>
        </w:rPr>
        <w:t>20</w:t>
      </w:r>
      <w:r w:rsidR="009325CC" w:rsidRPr="00AA7FAE">
        <w:rPr>
          <w:szCs w:val="24"/>
        </w:rPr>
        <w:t>2</w:t>
      </w:r>
      <w:r w:rsidR="00C27D39" w:rsidRPr="00AA7FAE">
        <w:rPr>
          <w:szCs w:val="24"/>
        </w:rPr>
        <w:t>5</w:t>
      </w:r>
      <w:r w:rsidRPr="00AA7FAE">
        <w:rPr>
          <w:szCs w:val="24"/>
        </w:rPr>
        <w:t xml:space="preserve"> m. </w:t>
      </w:r>
      <w:r w:rsidR="00214653">
        <w:rPr>
          <w:szCs w:val="24"/>
        </w:rPr>
        <w:t>gegužės</w:t>
      </w:r>
      <w:r w:rsidR="002D2C3F" w:rsidRPr="00AA7FAE">
        <w:rPr>
          <w:szCs w:val="24"/>
        </w:rPr>
        <w:t xml:space="preserve"> </w:t>
      </w:r>
      <w:r w:rsidR="002B3083">
        <w:rPr>
          <w:szCs w:val="24"/>
        </w:rPr>
        <w:t>12</w:t>
      </w:r>
      <w:r w:rsidRPr="00AA7FAE">
        <w:rPr>
          <w:szCs w:val="24"/>
        </w:rPr>
        <w:t xml:space="preserve"> d. </w:t>
      </w:r>
    </w:p>
    <w:p w14:paraId="254B577F" w14:textId="77777777" w:rsidR="00B36401" w:rsidRPr="00AA7FAE" w:rsidRDefault="00B36401" w:rsidP="00B36401">
      <w:pPr>
        <w:jc w:val="center"/>
        <w:rPr>
          <w:szCs w:val="24"/>
        </w:rPr>
      </w:pPr>
      <w:r w:rsidRPr="00AA7FAE">
        <w:rPr>
          <w:szCs w:val="24"/>
        </w:rPr>
        <w:t>Kėdainiai</w:t>
      </w:r>
    </w:p>
    <w:p w14:paraId="566857A9" w14:textId="77777777" w:rsidR="00B36401" w:rsidRPr="00AA7FAE" w:rsidRDefault="00B36401" w:rsidP="00B36401">
      <w:pPr>
        <w:rPr>
          <w:szCs w:val="24"/>
        </w:rPr>
      </w:pPr>
    </w:p>
    <w:p w14:paraId="7BF7D4E5" w14:textId="77777777" w:rsidR="00F039BA" w:rsidRPr="00AA7FAE" w:rsidRDefault="00F039BA" w:rsidP="00F039BA">
      <w:pPr>
        <w:ind w:firstLine="570"/>
        <w:jc w:val="both"/>
        <w:rPr>
          <w:b/>
          <w:szCs w:val="24"/>
        </w:rPr>
      </w:pPr>
      <w:r w:rsidRPr="00AA7FAE">
        <w:rPr>
          <w:b/>
          <w:szCs w:val="24"/>
        </w:rPr>
        <w:t>Parengto sprendimo projekto tikslai:</w:t>
      </w:r>
    </w:p>
    <w:p w14:paraId="34C809F2" w14:textId="56C33368" w:rsidR="0097468D" w:rsidRPr="00AA7FAE" w:rsidRDefault="000D700F" w:rsidP="00F039BA">
      <w:pPr>
        <w:ind w:firstLine="570"/>
        <w:jc w:val="both"/>
        <w:rPr>
          <w:bCs/>
          <w:szCs w:val="24"/>
        </w:rPr>
      </w:pPr>
      <w:r>
        <w:rPr>
          <w:bCs/>
          <w:szCs w:val="24"/>
        </w:rPr>
        <w:t xml:space="preserve">Nustatyti </w:t>
      </w:r>
      <w:r w:rsidR="0097468D" w:rsidRPr="00AA7FAE">
        <w:rPr>
          <w:bCs/>
          <w:szCs w:val="24"/>
        </w:rPr>
        <w:t>Kėdainių rajono savivaldybės vieti</w:t>
      </w:r>
      <w:r>
        <w:rPr>
          <w:bCs/>
          <w:szCs w:val="24"/>
        </w:rPr>
        <w:t>nes</w:t>
      </w:r>
      <w:r w:rsidR="0097468D" w:rsidRPr="00AA7FAE">
        <w:rPr>
          <w:bCs/>
          <w:szCs w:val="24"/>
        </w:rPr>
        <w:t xml:space="preserve"> rinkliav</w:t>
      </w:r>
      <w:r>
        <w:rPr>
          <w:bCs/>
          <w:szCs w:val="24"/>
        </w:rPr>
        <w:t xml:space="preserve">as ir patvirtinti jų </w:t>
      </w:r>
      <w:r w:rsidR="0097468D" w:rsidRPr="00AA7FAE">
        <w:rPr>
          <w:bCs/>
          <w:szCs w:val="24"/>
        </w:rPr>
        <w:t>nuostatus</w:t>
      </w:r>
      <w:r w:rsidR="008F5D91" w:rsidRPr="00AA7FAE">
        <w:rPr>
          <w:bCs/>
          <w:szCs w:val="24"/>
        </w:rPr>
        <w:t xml:space="preserve"> nauja redakcija</w:t>
      </w:r>
      <w:r w:rsidR="0097468D" w:rsidRPr="00AA7FAE">
        <w:rPr>
          <w:bCs/>
          <w:szCs w:val="24"/>
        </w:rPr>
        <w:t>.</w:t>
      </w:r>
    </w:p>
    <w:p w14:paraId="7774F794" w14:textId="77777777" w:rsidR="00F039BA" w:rsidRPr="00AA7FAE" w:rsidRDefault="00F039BA" w:rsidP="00F039BA">
      <w:pPr>
        <w:ind w:firstLine="570"/>
        <w:jc w:val="both"/>
        <w:rPr>
          <w:b/>
          <w:szCs w:val="24"/>
        </w:rPr>
      </w:pPr>
      <w:r w:rsidRPr="00AA7FAE">
        <w:rPr>
          <w:b/>
          <w:szCs w:val="24"/>
        </w:rPr>
        <w:t>Sprendimo projekto esmė, rengimo priežastys ir motyvai:</w:t>
      </w:r>
    </w:p>
    <w:p w14:paraId="43823B59" w14:textId="159B5B01" w:rsidR="00FC387C" w:rsidRPr="00AA7FAE" w:rsidRDefault="00FC387C" w:rsidP="00FC387C">
      <w:pPr>
        <w:ind w:firstLine="570"/>
        <w:jc w:val="both"/>
        <w:rPr>
          <w:bCs/>
          <w:szCs w:val="24"/>
        </w:rPr>
      </w:pPr>
      <w:r w:rsidRPr="00AA7FAE">
        <w:rPr>
          <w:bCs/>
          <w:szCs w:val="24"/>
        </w:rPr>
        <w:t>Sprendimo projektas parengtas vadovaujantis Lietuvos Respublikos rinkliavų įstatymu</w:t>
      </w:r>
      <w:r w:rsidR="00B05A5E" w:rsidRPr="00AA7FAE">
        <w:rPr>
          <w:bCs/>
          <w:szCs w:val="24"/>
        </w:rPr>
        <w:t>.</w:t>
      </w:r>
      <w:r w:rsidRPr="00AA7FAE">
        <w:rPr>
          <w:bCs/>
          <w:szCs w:val="24"/>
        </w:rPr>
        <w:t xml:space="preserve"> </w:t>
      </w:r>
      <w:r w:rsidR="00B05A5E" w:rsidRPr="00AA7FAE">
        <w:rPr>
          <w:bCs/>
          <w:szCs w:val="24"/>
        </w:rPr>
        <w:t>Siūloma</w:t>
      </w:r>
      <w:r w:rsidRPr="00AA7FAE">
        <w:rPr>
          <w:bCs/>
          <w:szCs w:val="24"/>
        </w:rPr>
        <w:t xml:space="preserve"> </w:t>
      </w:r>
      <w:r w:rsidR="00B05A5E" w:rsidRPr="00AA7FAE">
        <w:rPr>
          <w:bCs/>
          <w:szCs w:val="24"/>
        </w:rPr>
        <w:t>S</w:t>
      </w:r>
      <w:r w:rsidRPr="00AA7FAE">
        <w:rPr>
          <w:bCs/>
          <w:szCs w:val="24"/>
        </w:rPr>
        <w:t>avivaldybės taryba</w:t>
      </w:r>
      <w:r w:rsidR="00B05A5E" w:rsidRPr="00AA7FAE">
        <w:rPr>
          <w:bCs/>
          <w:szCs w:val="24"/>
        </w:rPr>
        <w:t>i</w:t>
      </w:r>
      <w:r w:rsidRPr="00AA7FAE">
        <w:rPr>
          <w:bCs/>
          <w:szCs w:val="24"/>
        </w:rPr>
        <w:t xml:space="preserve"> savivaldybės teritorijoje nustatyti vietines rinkliavas už leidimo atlikti kasinėjimo darbus išdavimą; už leidimo prekiauti ar teikti paslaugas viešosiose vietose išdavimą; už leidimo įrengti išorinę reklamą išdavimą; už leidimo organizuoti komercinius renginius išdavimą.</w:t>
      </w:r>
    </w:p>
    <w:p w14:paraId="6704D794" w14:textId="432F5129" w:rsidR="005E5369" w:rsidRPr="00AA7FAE" w:rsidRDefault="005E5369" w:rsidP="00B05A5E">
      <w:pPr>
        <w:ind w:firstLine="570"/>
        <w:jc w:val="both"/>
        <w:rPr>
          <w:bCs/>
          <w:szCs w:val="24"/>
        </w:rPr>
      </w:pPr>
      <w:r w:rsidRPr="00AA7FAE">
        <w:rPr>
          <w:bCs/>
          <w:szCs w:val="24"/>
        </w:rPr>
        <w:t xml:space="preserve">Kadangi Vietinių rinkliavų nustatymas ir nuostatai </w:t>
      </w:r>
      <w:r w:rsidR="00B05A5E" w:rsidRPr="00AA7FAE">
        <w:rPr>
          <w:bCs/>
          <w:szCs w:val="24"/>
        </w:rPr>
        <w:t xml:space="preserve">buvo </w:t>
      </w:r>
      <w:r w:rsidRPr="00AA7FAE">
        <w:rPr>
          <w:bCs/>
          <w:szCs w:val="24"/>
        </w:rPr>
        <w:t>patvirtinti Kėdainių</w:t>
      </w:r>
      <w:r w:rsidRPr="00AA7FAE">
        <w:t xml:space="preserve"> </w:t>
      </w:r>
      <w:r w:rsidRPr="00AA7FAE">
        <w:rPr>
          <w:bCs/>
          <w:szCs w:val="24"/>
        </w:rPr>
        <w:t xml:space="preserve">rajono savivaldybės tarybos 2008 m. gegužės 30 d. sprendimu Nr. TS-147 „Dėl </w:t>
      </w:r>
      <w:r w:rsidR="002C137C">
        <w:rPr>
          <w:bCs/>
          <w:szCs w:val="24"/>
        </w:rPr>
        <w:t>V</w:t>
      </w:r>
      <w:r w:rsidRPr="00AA7FAE">
        <w:rPr>
          <w:bCs/>
          <w:szCs w:val="24"/>
        </w:rPr>
        <w:t xml:space="preserve">ietinių rinkliavų nustatymo ir nuostatų tvirtinimo“, </w:t>
      </w:r>
      <w:r w:rsidR="00B05A5E" w:rsidRPr="00AA7FAE">
        <w:rPr>
          <w:bCs/>
          <w:szCs w:val="24"/>
        </w:rPr>
        <w:t xml:space="preserve">šiuo metu galiojantys rinkliavų dydžiai buvo perskaičiuoti iš litų į eurus ir </w:t>
      </w:r>
      <w:r w:rsidRPr="00AA7FAE">
        <w:rPr>
          <w:bCs/>
          <w:szCs w:val="24"/>
        </w:rPr>
        <w:t>per šį laikotarpį pasikeitė teisės aktų reikalavimai</w:t>
      </w:r>
      <w:r w:rsidR="00FC387C" w:rsidRPr="00AA7FAE">
        <w:rPr>
          <w:bCs/>
          <w:szCs w:val="24"/>
        </w:rPr>
        <w:t xml:space="preserve">, nuspręsta </w:t>
      </w:r>
      <w:r w:rsidR="00B05A5E" w:rsidRPr="00AA7FAE">
        <w:rPr>
          <w:bCs/>
          <w:szCs w:val="24"/>
        </w:rPr>
        <w:t>pakeisti</w:t>
      </w:r>
      <w:r w:rsidR="00FC387C" w:rsidRPr="00AA7FAE">
        <w:t xml:space="preserve"> </w:t>
      </w:r>
      <w:r w:rsidR="00FC387C" w:rsidRPr="00AA7FAE">
        <w:rPr>
          <w:bCs/>
          <w:szCs w:val="24"/>
        </w:rPr>
        <w:t>Kėdainių rajono savivaldybės vietinių rinkliavų dydžius ir nuostatus.</w:t>
      </w:r>
    </w:p>
    <w:p w14:paraId="2AAC29B5" w14:textId="77777777" w:rsidR="00F039BA" w:rsidRPr="00AA7FAE" w:rsidRDefault="00F039BA" w:rsidP="0079318F">
      <w:pPr>
        <w:jc w:val="both"/>
        <w:rPr>
          <w:b/>
          <w:szCs w:val="24"/>
        </w:rPr>
      </w:pPr>
      <w:r w:rsidRPr="00AA7FAE">
        <w:rPr>
          <w:b/>
          <w:szCs w:val="24"/>
        </w:rPr>
        <w:t xml:space="preserve">         Lėšų poreikis (jeigu sprendimui įgyvendinti reikalingos lėšos):</w:t>
      </w:r>
    </w:p>
    <w:p w14:paraId="29C8C1AC" w14:textId="77777777" w:rsidR="00F039BA" w:rsidRPr="00AA7FAE" w:rsidRDefault="00F039BA" w:rsidP="00F039BA">
      <w:pPr>
        <w:jc w:val="both"/>
        <w:rPr>
          <w:rFonts w:eastAsia="Lucida Sans Unicode"/>
          <w:szCs w:val="24"/>
        </w:rPr>
      </w:pPr>
      <w:r w:rsidRPr="00AA7FAE">
        <w:rPr>
          <w:szCs w:val="24"/>
        </w:rPr>
        <w:t xml:space="preserve">         Nėra.</w:t>
      </w:r>
    </w:p>
    <w:p w14:paraId="040B7502" w14:textId="77777777" w:rsidR="003F44A6" w:rsidRPr="00AA7FAE" w:rsidRDefault="00F039BA" w:rsidP="00F039BA">
      <w:pPr>
        <w:jc w:val="both"/>
        <w:rPr>
          <w:b/>
          <w:bCs/>
          <w:szCs w:val="24"/>
        </w:rPr>
      </w:pPr>
      <w:r w:rsidRPr="00AA7FAE">
        <w:rPr>
          <w:b/>
          <w:bCs/>
          <w:szCs w:val="24"/>
        </w:rPr>
        <w:t xml:space="preserve">         Laukiami rezultatai:</w:t>
      </w:r>
    </w:p>
    <w:p w14:paraId="15BAB0D0" w14:textId="7C3A5E47" w:rsidR="00F039BA" w:rsidRPr="00AA7FAE" w:rsidRDefault="003F44A6" w:rsidP="003F44A6">
      <w:pPr>
        <w:jc w:val="both"/>
        <w:rPr>
          <w:szCs w:val="24"/>
        </w:rPr>
      </w:pPr>
      <w:r w:rsidRPr="00AA7FAE">
        <w:rPr>
          <w:b/>
          <w:bCs/>
          <w:szCs w:val="24"/>
        </w:rPr>
        <w:t xml:space="preserve">         </w:t>
      </w:r>
      <w:r w:rsidR="00B05A5E" w:rsidRPr="00AA7FAE">
        <w:rPr>
          <w:szCs w:val="24"/>
        </w:rPr>
        <w:t>Nustatytais vietinių rinkliavų nuostatais ir dydžiais bus vadovaujamasi išduodant leidimus.</w:t>
      </w:r>
    </w:p>
    <w:p w14:paraId="6F5C745B" w14:textId="77777777" w:rsidR="004E2A10" w:rsidRPr="00AA7FAE" w:rsidRDefault="003137F0" w:rsidP="003137F0">
      <w:pPr>
        <w:ind w:right="-428"/>
        <w:jc w:val="both"/>
        <w:rPr>
          <w:b/>
          <w:bCs/>
          <w:szCs w:val="24"/>
        </w:rPr>
      </w:pPr>
      <w:r w:rsidRPr="00AA7FAE">
        <w:rPr>
          <w:b/>
          <w:bCs/>
          <w:szCs w:val="24"/>
        </w:rPr>
        <w:t xml:space="preserve">         </w:t>
      </w:r>
      <w:r w:rsidR="004E2A10" w:rsidRPr="00AA7FAE">
        <w:rPr>
          <w:b/>
          <w:bCs/>
          <w:szCs w:val="24"/>
        </w:rPr>
        <w:t>Numatomo teisinio reguliavimo poveikio vertinimas*</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2977"/>
        <w:gridCol w:w="2835"/>
      </w:tblGrid>
      <w:tr w:rsidR="00AA7FAE" w:rsidRPr="00AA7FAE" w14:paraId="3A789B8F" w14:textId="77777777" w:rsidTr="004E2A10">
        <w:trPr>
          <w:trHeight w:val="285"/>
        </w:trPr>
        <w:tc>
          <w:tcPr>
            <w:tcW w:w="3118" w:type="dxa"/>
            <w:vMerge w:val="restart"/>
            <w:tcBorders>
              <w:top w:val="single" w:sz="4" w:space="0" w:color="000000"/>
              <w:left w:val="single" w:sz="4" w:space="0" w:color="000000"/>
              <w:bottom w:val="single" w:sz="4" w:space="0" w:color="000000"/>
              <w:right w:val="single" w:sz="4" w:space="0" w:color="000000"/>
            </w:tcBorders>
            <w:hideMark/>
          </w:tcPr>
          <w:p w14:paraId="48E8C5D6" w14:textId="77777777" w:rsidR="004E2A10" w:rsidRPr="00AA7FAE" w:rsidRDefault="004E2A10" w:rsidP="004E2A10">
            <w:pPr>
              <w:jc w:val="center"/>
              <w:rPr>
                <w:rFonts w:eastAsia="Lucida Sans Unicode"/>
                <w:b/>
                <w:sz w:val="22"/>
                <w:szCs w:val="22"/>
              </w:rPr>
            </w:pPr>
            <w:r w:rsidRPr="00AA7FAE">
              <w:rPr>
                <w:b/>
                <w:sz w:val="22"/>
                <w:szCs w:val="22"/>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14:paraId="24FA8979" w14:textId="77777777" w:rsidR="004E2A10" w:rsidRPr="00AA7FAE" w:rsidRDefault="004E2A10" w:rsidP="004E2A10">
            <w:pPr>
              <w:rPr>
                <w:rFonts w:eastAsia="Lucida Sans Unicode"/>
                <w:b/>
                <w:bCs/>
                <w:sz w:val="22"/>
                <w:szCs w:val="22"/>
              </w:rPr>
            </w:pPr>
            <w:r w:rsidRPr="00AA7FAE">
              <w:rPr>
                <w:b/>
                <w:bCs/>
                <w:sz w:val="22"/>
                <w:szCs w:val="22"/>
              </w:rPr>
              <w:t>Numatomo teisinio reguliavimo poveikio vertinimo rezultatai</w:t>
            </w:r>
          </w:p>
        </w:tc>
      </w:tr>
      <w:tr w:rsidR="00AA7FAE" w:rsidRPr="00AA7FAE" w14:paraId="74DC5D5C" w14:textId="77777777" w:rsidTr="004E2A10">
        <w:trPr>
          <w:trHeight w:val="297"/>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FF4840E" w14:textId="77777777" w:rsidR="004E2A10" w:rsidRPr="00AA7FAE" w:rsidRDefault="004E2A10" w:rsidP="004E2A10">
            <w:pPr>
              <w:rPr>
                <w:rFonts w:eastAsia="Lucida Sans Unicode"/>
                <w:b/>
                <w:sz w:val="22"/>
                <w:szCs w:val="22"/>
              </w:rPr>
            </w:pPr>
          </w:p>
        </w:tc>
        <w:tc>
          <w:tcPr>
            <w:tcW w:w="2977" w:type="dxa"/>
            <w:tcBorders>
              <w:top w:val="single" w:sz="4" w:space="0" w:color="auto"/>
              <w:left w:val="single" w:sz="4" w:space="0" w:color="000000"/>
              <w:bottom w:val="single" w:sz="4" w:space="0" w:color="000000"/>
              <w:right w:val="single" w:sz="4" w:space="0" w:color="000000"/>
            </w:tcBorders>
            <w:hideMark/>
          </w:tcPr>
          <w:p w14:paraId="227AF563" w14:textId="77777777" w:rsidR="004E2A10" w:rsidRPr="00AA7FAE" w:rsidRDefault="004E2A10" w:rsidP="004E2A10">
            <w:pPr>
              <w:rPr>
                <w:rFonts w:eastAsia="Lucida Sans Unicode"/>
                <w:b/>
                <w:sz w:val="22"/>
                <w:szCs w:val="22"/>
              </w:rPr>
            </w:pPr>
            <w:r w:rsidRPr="00AA7FAE">
              <w:rPr>
                <w:b/>
                <w:sz w:val="22"/>
                <w:szCs w:val="22"/>
              </w:rPr>
              <w:t>Teigiamas poveikis</w:t>
            </w:r>
          </w:p>
        </w:tc>
        <w:tc>
          <w:tcPr>
            <w:tcW w:w="2835" w:type="dxa"/>
            <w:tcBorders>
              <w:top w:val="single" w:sz="4" w:space="0" w:color="auto"/>
              <w:left w:val="single" w:sz="4" w:space="0" w:color="000000"/>
              <w:bottom w:val="single" w:sz="4" w:space="0" w:color="000000"/>
              <w:right w:val="single" w:sz="4" w:space="0" w:color="000000"/>
            </w:tcBorders>
          </w:tcPr>
          <w:p w14:paraId="6224AACF" w14:textId="77777777" w:rsidR="004E2A10" w:rsidRPr="00AA7FAE" w:rsidRDefault="004E2A10" w:rsidP="004E2A10">
            <w:pPr>
              <w:rPr>
                <w:b/>
                <w:sz w:val="22"/>
                <w:szCs w:val="22"/>
              </w:rPr>
            </w:pPr>
            <w:r w:rsidRPr="00AA7FAE">
              <w:rPr>
                <w:b/>
                <w:sz w:val="22"/>
                <w:szCs w:val="22"/>
              </w:rPr>
              <w:t>Neigiamas poveikis</w:t>
            </w:r>
          </w:p>
          <w:p w14:paraId="33B9AADB" w14:textId="77777777" w:rsidR="004E2A10" w:rsidRPr="00AA7FAE" w:rsidRDefault="004E2A10" w:rsidP="004E2A10">
            <w:pPr>
              <w:rPr>
                <w:rFonts w:eastAsia="Lucida Sans Unicode"/>
                <w:b/>
                <w:i/>
                <w:sz w:val="22"/>
                <w:szCs w:val="22"/>
              </w:rPr>
            </w:pPr>
          </w:p>
        </w:tc>
      </w:tr>
      <w:tr w:rsidR="00AA7FAE" w:rsidRPr="00AA7FAE" w14:paraId="1D99A002" w14:textId="77777777" w:rsidTr="004E2A10">
        <w:tc>
          <w:tcPr>
            <w:tcW w:w="3118" w:type="dxa"/>
            <w:tcBorders>
              <w:top w:val="single" w:sz="4" w:space="0" w:color="000000"/>
              <w:left w:val="single" w:sz="4" w:space="0" w:color="000000"/>
              <w:bottom w:val="single" w:sz="4" w:space="0" w:color="000000"/>
              <w:right w:val="single" w:sz="4" w:space="0" w:color="000000"/>
            </w:tcBorders>
            <w:hideMark/>
          </w:tcPr>
          <w:p w14:paraId="44F68F67" w14:textId="77777777" w:rsidR="004E2A10" w:rsidRPr="00AA7FAE" w:rsidRDefault="004E2A10" w:rsidP="004E2A10">
            <w:pPr>
              <w:rPr>
                <w:rFonts w:eastAsia="Lucida Sans Unicode"/>
                <w:i/>
                <w:sz w:val="22"/>
                <w:szCs w:val="22"/>
              </w:rPr>
            </w:pPr>
            <w:r w:rsidRPr="00AA7FAE">
              <w:rPr>
                <w:i/>
                <w:sz w:val="22"/>
                <w:szCs w:val="22"/>
              </w:rPr>
              <w:t>Ekonomikai</w:t>
            </w:r>
          </w:p>
        </w:tc>
        <w:tc>
          <w:tcPr>
            <w:tcW w:w="2977" w:type="dxa"/>
            <w:tcBorders>
              <w:top w:val="single" w:sz="4" w:space="0" w:color="000000"/>
              <w:left w:val="single" w:sz="4" w:space="0" w:color="000000"/>
              <w:bottom w:val="single" w:sz="4" w:space="0" w:color="000000"/>
              <w:right w:val="single" w:sz="4" w:space="0" w:color="000000"/>
            </w:tcBorders>
          </w:tcPr>
          <w:p w14:paraId="41E83B5C" w14:textId="77777777" w:rsidR="004E2A10" w:rsidRPr="00AA7FAE" w:rsidRDefault="004E2A10" w:rsidP="004E2A10">
            <w:pPr>
              <w:rPr>
                <w:rFonts w:eastAsia="Lucida Sans Unicode"/>
                <w:i/>
                <w:sz w:val="22"/>
                <w:szCs w:val="22"/>
              </w:rPr>
            </w:pPr>
          </w:p>
        </w:tc>
        <w:tc>
          <w:tcPr>
            <w:tcW w:w="2835" w:type="dxa"/>
            <w:tcBorders>
              <w:top w:val="single" w:sz="4" w:space="0" w:color="000000"/>
              <w:left w:val="single" w:sz="4" w:space="0" w:color="000000"/>
              <w:bottom w:val="single" w:sz="4" w:space="0" w:color="000000"/>
              <w:right w:val="single" w:sz="4" w:space="0" w:color="000000"/>
            </w:tcBorders>
          </w:tcPr>
          <w:p w14:paraId="053A0334" w14:textId="77777777" w:rsidR="004E2A10" w:rsidRPr="00AA7FAE" w:rsidRDefault="004E2A10" w:rsidP="004E2A10">
            <w:pPr>
              <w:rPr>
                <w:rFonts w:eastAsia="Lucida Sans Unicode"/>
                <w:i/>
                <w:sz w:val="22"/>
                <w:szCs w:val="22"/>
              </w:rPr>
            </w:pPr>
          </w:p>
        </w:tc>
      </w:tr>
      <w:tr w:rsidR="00AA7FAE" w:rsidRPr="00AA7FAE" w14:paraId="6DC788D6" w14:textId="77777777" w:rsidTr="004E2A10">
        <w:tc>
          <w:tcPr>
            <w:tcW w:w="3118" w:type="dxa"/>
            <w:tcBorders>
              <w:top w:val="single" w:sz="4" w:space="0" w:color="000000"/>
              <w:left w:val="single" w:sz="4" w:space="0" w:color="000000"/>
              <w:bottom w:val="single" w:sz="4" w:space="0" w:color="000000"/>
              <w:right w:val="single" w:sz="4" w:space="0" w:color="000000"/>
            </w:tcBorders>
            <w:hideMark/>
          </w:tcPr>
          <w:p w14:paraId="299C3675" w14:textId="77777777" w:rsidR="004E2A10" w:rsidRPr="00AA7FAE" w:rsidRDefault="004E2A10" w:rsidP="004E2A10">
            <w:pPr>
              <w:rPr>
                <w:rFonts w:eastAsia="Lucida Sans Unicode"/>
                <w:i/>
                <w:sz w:val="22"/>
                <w:szCs w:val="22"/>
              </w:rPr>
            </w:pPr>
            <w:r w:rsidRPr="00AA7FAE">
              <w:rPr>
                <w:i/>
                <w:sz w:val="22"/>
                <w:szCs w:val="22"/>
              </w:rPr>
              <w:t>Finansams</w:t>
            </w:r>
          </w:p>
        </w:tc>
        <w:tc>
          <w:tcPr>
            <w:tcW w:w="2977" w:type="dxa"/>
            <w:tcBorders>
              <w:top w:val="single" w:sz="4" w:space="0" w:color="000000"/>
              <w:left w:val="single" w:sz="4" w:space="0" w:color="000000"/>
              <w:bottom w:val="single" w:sz="4" w:space="0" w:color="000000"/>
              <w:right w:val="single" w:sz="4" w:space="0" w:color="000000"/>
            </w:tcBorders>
          </w:tcPr>
          <w:p w14:paraId="68E1F627" w14:textId="77777777" w:rsidR="004E2A10" w:rsidRPr="00AA7FAE" w:rsidRDefault="004E2A10" w:rsidP="004E2A10">
            <w:pPr>
              <w:rPr>
                <w:rFonts w:eastAsia="Lucida Sans Unicode"/>
                <w:i/>
                <w:sz w:val="22"/>
                <w:szCs w:val="22"/>
              </w:rPr>
            </w:pPr>
          </w:p>
        </w:tc>
        <w:tc>
          <w:tcPr>
            <w:tcW w:w="2835" w:type="dxa"/>
            <w:tcBorders>
              <w:top w:val="single" w:sz="4" w:space="0" w:color="000000"/>
              <w:left w:val="single" w:sz="4" w:space="0" w:color="000000"/>
              <w:bottom w:val="single" w:sz="4" w:space="0" w:color="000000"/>
              <w:right w:val="single" w:sz="4" w:space="0" w:color="000000"/>
            </w:tcBorders>
          </w:tcPr>
          <w:p w14:paraId="3FAD133B" w14:textId="77777777" w:rsidR="004E2A10" w:rsidRPr="00AA7FAE" w:rsidRDefault="004E2A10" w:rsidP="004E2A10">
            <w:pPr>
              <w:rPr>
                <w:rFonts w:eastAsia="Lucida Sans Unicode"/>
                <w:i/>
                <w:sz w:val="22"/>
                <w:szCs w:val="22"/>
              </w:rPr>
            </w:pPr>
          </w:p>
        </w:tc>
      </w:tr>
      <w:tr w:rsidR="00AA7FAE" w:rsidRPr="00AA7FAE" w14:paraId="74DE7BD5" w14:textId="77777777" w:rsidTr="004E2A10">
        <w:tc>
          <w:tcPr>
            <w:tcW w:w="3118" w:type="dxa"/>
            <w:tcBorders>
              <w:top w:val="single" w:sz="4" w:space="0" w:color="000000"/>
              <w:left w:val="single" w:sz="4" w:space="0" w:color="000000"/>
              <w:bottom w:val="single" w:sz="4" w:space="0" w:color="000000"/>
              <w:right w:val="single" w:sz="4" w:space="0" w:color="000000"/>
            </w:tcBorders>
            <w:hideMark/>
          </w:tcPr>
          <w:p w14:paraId="1AD961BF" w14:textId="77777777" w:rsidR="004E2A10" w:rsidRPr="00AA7FAE" w:rsidRDefault="004E2A10" w:rsidP="004E2A10">
            <w:pPr>
              <w:rPr>
                <w:rFonts w:eastAsia="Lucida Sans Unicode"/>
                <w:i/>
                <w:sz w:val="22"/>
                <w:szCs w:val="22"/>
              </w:rPr>
            </w:pPr>
            <w:r w:rsidRPr="00AA7FAE">
              <w:rPr>
                <w:i/>
                <w:sz w:val="22"/>
                <w:szCs w:val="22"/>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2087945C" w14:textId="77777777" w:rsidR="004E2A10" w:rsidRPr="00AA7FAE" w:rsidRDefault="004E2A10" w:rsidP="004E2A10">
            <w:pPr>
              <w:rPr>
                <w:rFonts w:eastAsia="Lucida Sans Unicode"/>
                <w:i/>
                <w:sz w:val="22"/>
                <w:szCs w:val="22"/>
              </w:rPr>
            </w:pPr>
          </w:p>
        </w:tc>
        <w:tc>
          <w:tcPr>
            <w:tcW w:w="2835" w:type="dxa"/>
            <w:tcBorders>
              <w:top w:val="single" w:sz="4" w:space="0" w:color="000000"/>
              <w:left w:val="single" w:sz="4" w:space="0" w:color="000000"/>
              <w:bottom w:val="single" w:sz="4" w:space="0" w:color="000000"/>
              <w:right w:val="single" w:sz="4" w:space="0" w:color="000000"/>
            </w:tcBorders>
          </w:tcPr>
          <w:p w14:paraId="0C535B33" w14:textId="77777777" w:rsidR="004E2A10" w:rsidRPr="00AA7FAE" w:rsidRDefault="004E2A10" w:rsidP="004E2A10">
            <w:pPr>
              <w:rPr>
                <w:rFonts w:eastAsia="Lucida Sans Unicode"/>
                <w:i/>
                <w:sz w:val="22"/>
                <w:szCs w:val="22"/>
              </w:rPr>
            </w:pPr>
          </w:p>
        </w:tc>
      </w:tr>
      <w:tr w:rsidR="00AA7FAE" w:rsidRPr="00AA7FAE" w14:paraId="30A1AE19" w14:textId="77777777" w:rsidTr="004E2A10">
        <w:tc>
          <w:tcPr>
            <w:tcW w:w="3118" w:type="dxa"/>
            <w:tcBorders>
              <w:top w:val="single" w:sz="4" w:space="0" w:color="000000"/>
              <w:left w:val="single" w:sz="4" w:space="0" w:color="000000"/>
              <w:bottom w:val="single" w:sz="4" w:space="0" w:color="000000"/>
              <w:right w:val="single" w:sz="4" w:space="0" w:color="000000"/>
            </w:tcBorders>
            <w:hideMark/>
          </w:tcPr>
          <w:p w14:paraId="16417F16" w14:textId="77777777" w:rsidR="004E2A10" w:rsidRPr="00AA7FAE" w:rsidRDefault="004E2A10" w:rsidP="004E2A10">
            <w:pPr>
              <w:rPr>
                <w:rFonts w:eastAsia="Lucida Sans Unicode"/>
                <w:i/>
                <w:sz w:val="22"/>
                <w:szCs w:val="22"/>
              </w:rPr>
            </w:pPr>
            <w:r w:rsidRPr="00AA7FAE">
              <w:rPr>
                <w:i/>
                <w:sz w:val="22"/>
                <w:szCs w:val="22"/>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69B52743" w14:textId="77777777" w:rsidR="004E2A10" w:rsidRPr="00AA7FAE" w:rsidRDefault="004E2A10" w:rsidP="004E2A10">
            <w:pPr>
              <w:rPr>
                <w:rFonts w:eastAsia="Lucida Sans Unicode"/>
                <w:i/>
                <w:sz w:val="22"/>
                <w:szCs w:val="22"/>
              </w:rPr>
            </w:pPr>
          </w:p>
        </w:tc>
        <w:tc>
          <w:tcPr>
            <w:tcW w:w="2835" w:type="dxa"/>
            <w:tcBorders>
              <w:top w:val="single" w:sz="4" w:space="0" w:color="000000"/>
              <w:left w:val="single" w:sz="4" w:space="0" w:color="000000"/>
              <w:bottom w:val="single" w:sz="4" w:space="0" w:color="000000"/>
              <w:right w:val="single" w:sz="4" w:space="0" w:color="000000"/>
            </w:tcBorders>
          </w:tcPr>
          <w:p w14:paraId="65B01EFD" w14:textId="77777777" w:rsidR="004E2A10" w:rsidRPr="00AA7FAE" w:rsidRDefault="004E2A10" w:rsidP="004E2A10">
            <w:pPr>
              <w:rPr>
                <w:rFonts w:eastAsia="Lucida Sans Unicode"/>
                <w:i/>
                <w:sz w:val="22"/>
                <w:szCs w:val="22"/>
              </w:rPr>
            </w:pPr>
          </w:p>
        </w:tc>
      </w:tr>
      <w:tr w:rsidR="00AA7FAE" w:rsidRPr="00AA7FAE" w14:paraId="780CEFD9" w14:textId="77777777" w:rsidTr="004E2A10">
        <w:tc>
          <w:tcPr>
            <w:tcW w:w="3118" w:type="dxa"/>
            <w:tcBorders>
              <w:top w:val="single" w:sz="4" w:space="0" w:color="000000"/>
              <w:left w:val="single" w:sz="4" w:space="0" w:color="000000"/>
              <w:bottom w:val="single" w:sz="4" w:space="0" w:color="000000"/>
              <w:right w:val="single" w:sz="4" w:space="0" w:color="000000"/>
            </w:tcBorders>
            <w:hideMark/>
          </w:tcPr>
          <w:p w14:paraId="45A0B4EC" w14:textId="77777777" w:rsidR="004E2A10" w:rsidRPr="00AA7FAE" w:rsidRDefault="004E2A10" w:rsidP="004E2A10">
            <w:pPr>
              <w:rPr>
                <w:rFonts w:eastAsia="Lucida Sans Unicode"/>
                <w:i/>
                <w:sz w:val="22"/>
                <w:szCs w:val="22"/>
              </w:rPr>
            </w:pPr>
            <w:r w:rsidRPr="00AA7FAE">
              <w:rPr>
                <w:i/>
                <w:sz w:val="22"/>
                <w:szCs w:val="22"/>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41499248" w14:textId="77777777" w:rsidR="004E2A10" w:rsidRPr="00AA7FAE" w:rsidRDefault="004E2A10" w:rsidP="004E2A10">
            <w:pPr>
              <w:rPr>
                <w:rFonts w:eastAsia="Lucida Sans Unicode"/>
                <w:i/>
                <w:sz w:val="22"/>
                <w:szCs w:val="22"/>
              </w:rPr>
            </w:pPr>
          </w:p>
        </w:tc>
        <w:tc>
          <w:tcPr>
            <w:tcW w:w="2835" w:type="dxa"/>
            <w:tcBorders>
              <w:top w:val="single" w:sz="4" w:space="0" w:color="000000"/>
              <w:left w:val="single" w:sz="4" w:space="0" w:color="000000"/>
              <w:bottom w:val="single" w:sz="4" w:space="0" w:color="000000"/>
              <w:right w:val="single" w:sz="4" w:space="0" w:color="000000"/>
            </w:tcBorders>
          </w:tcPr>
          <w:p w14:paraId="3E7DB81C" w14:textId="77777777" w:rsidR="004E2A10" w:rsidRPr="00AA7FAE" w:rsidRDefault="004E2A10" w:rsidP="004E2A10">
            <w:pPr>
              <w:rPr>
                <w:rFonts w:eastAsia="Lucida Sans Unicode"/>
                <w:i/>
                <w:sz w:val="22"/>
                <w:szCs w:val="22"/>
              </w:rPr>
            </w:pPr>
          </w:p>
        </w:tc>
      </w:tr>
      <w:tr w:rsidR="00AA7FAE" w:rsidRPr="00AA7FAE" w14:paraId="33BC9673" w14:textId="77777777" w:rsidTr="004E2A10">
        <w:tc>
          <w:tcPr>
            <w:tcW w:w="3118" w:type="dxa"/>
            <w:tcBorders>
              <w:top w:val="single" w:sz="4" w:space="0" w:color="000000"/>
              <w:left w:val="single" w:sz="4" w:space="0" w:color="000000"/>
              <w:bottom w:val="single" w:sz="4" w:space="0" w:color="000000"/>
              <w:right w:val="single" w:sz="4" w:space="0" w:color="000000"/>
            </w:tcBorders>
            <w:hideMark/>
          </w:tcPr>
          <w:p w14:paraId="235A4455" w14:textId="77777777" w:rsidR="004E2A10" w:rsidRPr="00AA7FAE" w:rsidRDefault="004E2A10" w:rsidP="004E2A10">
            <w:pPr>
              <w:rPr>
                <w:rFonts w:eastAsia="Lucida Sans Unicode"/>
                <w:i/>
                <w:sz w:val="22"/>
                <w:szCs w:val="22"/>
              </w:rPr>
            </w:pPr>
            <w:r w:rsidRPr="00AA7FAE">
              <w:rPr>
                <w:i/>
                <w:sz w:val="22"/>
                <w:szCs w:val="22"/>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58FC24F4" w14:textId="77777777" w:rsidR="004E2A10" w:rsidRPr="00AA7FAE" w:rsidRDefault="004E2A10" w:rsidP="004E2A10">
            <w:pPr>
              <w:rPr>
                <w:rFonts w:eastAsia="Lucida Sans Unicode"/>
                <w:i/>
                <w:sz w:val="22"/>
                <w:szCs w:val="22"/>
              </w:rPr>
            </w:pPr>
          </w:p>
        </w:tc>
        <w:tc>
          <w:tcPr>
            <w:tcW w:w="2835" w:type="dxa"/>
            <w:tcBorders>
              <w:top w:val="single" w:sz="4" w:space="0" w:color="000000"/>
              <w:left w:val="single" w:sz="4" w:space="0" w:color="000000"/>
              <w:bottom w:val="single" w:sz="4" w:space="0" w:color="000000"/>
              <w:right w:val="single" w:sz="4" w:space="0" w:color="000000"/>
            </w:tcBorders>
          </w:tcPr>
          <w:p w14:paraId="5C2287B2" w14:textId="77777777" w:rsidR="004E2A10" w:rsidRPr="00AA7FAE" w:rsidRDefault="004E2A10" w:rsidP="004E2A10">
            <w:pPr>
              <w:rPr>
                <w:rFonts w:eastAsia="Lucida Sans Unicode"/>
                <w:i/>
                <w:sz w:val="22"/>
                <w:szCs w:val="22"/>
              </w:rPr>
            </w:pPr>
          </w:p>
        </w:tc>
      </w:tr>
      <w:tr w:rsidR="00AA7FAE" w:rsidRPr="00AA7FAE" w14:paraId="79E9865D" w14:textId="77777777" w:rsidTr="004E2A10">
        <w:tc>
          <w:tcPr>
            <w:tcW w:w="3118" w:type="dxa"/>
            <w:tcBorders>
              <w:top w:val="single" w:sz="4" w:space="0" w:color="000000"/>
              <w:left w:val="single" w:sz="4" w:space="0" w:color="000000"/>
              <w:bottom w:val="single" w:sz="4" w:space="0" w:color="000000"/>
              <w:right w:val="single" w:sz="4" w:space="0" w:color="000000"/>
            </w:tcBorders>
            <w:hideMark/>
          </w:tcPr>
          <w:p w14:paraId="64E48AFF" w14:textId="77777777" w:rsidR="004E2A10" w:rsidRPr="00AA7FAE" w:rsidRDefault="004E2A10" w:rsidP="004E2A10">
            <w:pPr>
              <w:rPr>
                <w:rFonts w:eastAsia="Lucida Sans Unicode"/>
                <w:i/>
                <w:sz w:val="22"/>
                <w:szCs w:val="22"/>
              </w:rPr>
            </w:pPr>
            <w:r w:rsidRPr="00AA7FAE">
              <w:rPr>
                <w:i/>
                <w:sz w:val="22"/>
                <w:szCs w:val="22"/>
              </w:rPr>
              <w:t>Aplinkai</w:t>
            </w:r>
          </w:p>
        </w:tc>
        <w:tc>
          <w:tcPr>
            <w:tcW w:w="2977" w:type="dxa"/>
            <w:tcBorders>
              <w:top w:val="single" w:sz="4" w:space="0" w:color="000000"/>
              <w:left w:val="single" w:sz="4" w:space="0" w:color="000000"/>
              <w:bottom w:val="single" w:sz="4" w:space="0" w:color="000000"/>
              <w:right w:val="single" w:sz="4" w:space="0" w:color="000000"/>
            </w:tcBorders>
          </w:tcPr>
          <w:p w14:paraId="2EB554F2" w14:textId="77777777" w:rsidR="004E2A10" w:rsidRPr="00AA7FAE" w:rsidRDefault="004E2A10" w:rsidP="004E2A10">
            <w:pPr>
              <w:rPr>
                <w:rFonts w:eastAsia="Lucida Sans Unicode"/>
                <w:i/>
                <w:sz w:val="22"/>
                <w:szCs w:val="22"/>
              </w:rPr>
            </w:pPr>
          </w:p>
        </w:tc>
        <w:tc>
          <w:tcPr>
            <w:tcW w:w="2835" w:type="dxa"/>
            <w:tcBorders>
              <w:top w:val="single" w:sz="4" w:space="0" w:color="000000"/>
              <w:left w:val="single" w:sz="4" w:space="0" w:color="000000"/>
              <w:bottom w:val="single" w:sz="4" w:space="0" w:color="000000"/>
              <w:right w:val="single" w:sz="4" w:space="0" w:color="000000"/>
            </w:tcBorders>
          </w:tcPr>
          <w:p w14:paraId="7D888880" w14:textId="77777777" w:rsidR="004E2A10" w:rsidRPr="00AA7FAE" w:rsidRDefault="004E2A10" w:rsidP="004E2A10">
            <w:pPr>
              <w:rPr>
                <w:rFonts w:eastAsia="Lucida Sans Unicode"/>
                <w:i/>
                <w:sz w:val="22"/>
                <w:szCs w:val="22"/>
              </w:rPr>
            </w:pPr>
          </w:p>
        </w:tc>
      </w:tr>
      <w:tr w:rsidR="00AA7FAE" w:rsidRPr="00AA7FAE" w14:paraId="00C6174F" w14:textId="77777777" w:rsidTr="004E2A10">
        <w:tc>
          <w:tcPr>
            <w:tcW w:w="3118" w:type="dxa"/>
            <w:tcBorders>
              <w:top w:val="single" w:sz="4" w:space="0" w:color="000000"/>
              <w:left w:val="single" w:sz="4" w:space="0" w:color="000000"/>
              <w:bottom w:val="single" w:sz="4" w:space="0" w:color="000000"/>
              <w:right w:val="single" w:sz="4" w:space="0" w:color="000000"/>
            </w:tcBorders>
            <w:hideMark/>
          </w:tcPr>
          <w:p w14:paraId="0ED4A555" w14:textId="77777777" w:rsidR="004E2A10" w:rsidRPr="00AA7FAE" w:rsidRDefault="004E2A10" w:rsidP="004E2A10">
            <w:pPr>
              <w:rPr>
                <w:rFonts w:eastAsia="Lucida Sans Unicode"/>
                <w:i/>
                <w:sz w:val="22"/>
                <w:szCs w:val="22"/>
              </w:rPr>
            </w:pPr>
            <w:r w:rsidRPr="00AA7FAE">
              <w:rPr>
                <w:i/>
                <w:sz w:val="22"/>
                <w:szCs w:val="22"/>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0ED777FC" w14:textId="77777777" w:rsidR="004E2A10" w:rsidRPr="00AA7FAE" w:rsidRDefault="004E2A10" w:rsidP="004E2A10">
            <w:pPr>
              <w:rPr>
                <w:rFonts w:eastAsia="Lucida Sans Unicode"/>
                <w:i/>
                <w:sz w:val="22"/>
                <w:szCs w:val="22"/>
              </w:rPr>
            </w:pPr>
          </w:p>
        </w:tc>
        <w:tc>
          <w:tcPr>
            <w:tcW w:w="2835" w:type="dxa"/>
            <w:tcBorders>
              <w:top w:val="single" w:sz="4" w:space="0" w:color="000000"/>
              <w:left w:val="single" w:sz="4" w:space="0" w:color="000000"/>
              <w:bottom w:val="single" w:sz="4" w:space="0" w:color="000000"/>
              <w:right w:val="single" w:sz="4" w:space="0" w:color="000000"/>
            </w:tcBorders>
          </w:tcPr>
          <w:p w14:paraId="7B22CAAC" w14:textId="77777777" w:rsidR="004E2A10" w:rsidRPr="00AA7FAE" w:rsidRDefault="004E2A10" w:rsidP="004E2A10">
            <w:pPr>
              <w:rPr>
                <w:rFonts w:eastAsia="Lucida Sans Unicode"/>
                <w:i/>
                <w:sz w:val="22"/>
                <w:szCs w:val="22"/>
              </w:rPr>
            </w:pPr>
          </w:p>
        </w:tc>
      </w:tr>
      <w:tr w:rsidR="00AA7FAE" w:rsidRPr="00AA7FAE" w14:paraId="6DBB4531" w14:textId="77777777" w:rsidTr="004E2A10">
        <w:tc>
          <w:tcPr>
            <w:tcW w:w="3118" w:type="dxa"/>
            <w:tcBorders>
              <w:top w:val="single" w:sz="4" w:space="0" w:color="000000"/>
              <w:left w:val="single" w:sz="4" w:space="0" w:color="000000"/>
              <w:bottom w:val="single" w:sz="4" w:space="0" w:color="000000"/>
              <w:right w:val="single" w:sz="4" w:space="0" w:color="000000"/>
            </w:tcBorders>
            <w:hideMark/>
          </w:tcPr>
          <w:p w14:paraId="4A78D7B0" w14:textId="77777777" w:rsidR="004E2A10" w:rsidRPr="00AA7FAE" w:rsidRDefault="004E2A10" w:rsidP="004E2A10">
            <w:pPr>
              <w:rPr>
                <w:rFonts w:eastAsia="Lucida Sans Unicode"/>
                <w:i/>
                <w:sz w:val="22"/>
                <w:szCs w:val="22"/>
              </w:rPr>
            </w:pPr>
            <w:r w:rsidRPr="00AA7FAE">
              <w:rPr>
                <w:i/>
                <w:sz w:val="22"/>
                <w:szCs w:val="22"/>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18F7584D" w14:textId="77777777" w:rsidR="004E2A10" w:rsidRPr="00AA7FAE" w:rsidRDefault="004E2A10" w:rsidP="004E2A10">
            <w:pPr>
              <w:rPr>
                <w:rFonts w:eastAsia="Lucida Sans Unicode"/>
                <w:i/>
                <w:sz w:val="22"/>
                <w:szCs w:val="22"/>
              </w:rPr>
            </w:pPr>
          </w:p>
        </w:tc>
        <w:tc>
          <w:tcPr>
            <w:tcW w:w="2835" w:type="dxa"/>
            <w:tcBorders>
              <w:top w:val="single" w:sz="4" w:space="0" w:color="000000"/>
              <w:left w:val="single" w:sz="4" w:space="0" w:color="000000"/>
              <w:bottom w:val="single" w:sz="4" w:space="0" w:color="000000"/>
              <w:right w:val="single" w:sz="4" w:space="0" w:color="000000"/>
            </w:tcBorders>
          </w:tcPr>
          <w:p w14:paraId="64034D59" w14:textId="77777777" w:rsidR="004E2A10" w:rsidRPr="00AA7FAE" w:rsidRDefault="004E2A10" w:rsidP="004E2A10">
            <w:pPr>
              <w:rPr>
                <w:rFonts w:eastAsia="Lucida Sans Unicode"/>
                <w:i/>
                <w:sz w:val="22"/>
                <w:szCs w:val="22"/>
              </w:rPr>
            </w:pPr>
          </w:p>
        </w:tc>
      </w:tr>
      <w:tr w:rsidR="00AA7FAE" w:rsidRPr="00AA7FAE" w14:paraId="0E2C43A1" w14:textId="77777777" w:rsidTr="004E2A10">
        <w:tc>
          <w:tcPr>
            <w:tcW w:w="3118" w:type="dxa"/>
            <w:tcBorders>
              <w:top w:val="single" w:sz="4" w:space="0" w:color="000000"/>
              <w:left w:val="single" w:sz="4" w:space="0" w:color="000000"/>
              <w:bottom w:val="single" w:sz="4" w:space="0" w:color="000000"/>
              <w:right w:val="single" w:sz="4" w:space="0" w:color="000000"/>
            </w:tcBorders>
            <w:hideMark/>
          </w:tcPr>
          <w:p w14:paraId="445A5E4A" w14:textId="77777777" w:rsidR="004E2A10" w:rsidRPr="00AA7FAE" w:rsidRDefault="004E2A10" w:rsidP="004E2A10">
            <w:pPr>
              <w:rPr>
                <w:rFonts w:eastAsia="Lucida Sans Unicode"/>
                <w:i/>
                <w:sz w:val="22"/>
                <w:szCs w:val="22"/>
              </w:rPr>
            </w:pPr>
            <w:r w:rsidRPr="00AA7FAE">
              <w:rPr>
                <w:i/>
                <w:sz w:val="22"/>
                <w:szCs w:val="22"/>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59E00F87" w14:textId="77777777" w:rsidR="004E2A10" w:rsidRPr="00AA7FAE" w:rsidRDefault="004E2A10" w:rsidP="004E2A10">
            <w:pPr>
              <w:rPr>
                <w:rFonts w:eastAsia="Lucida Sans Unicode"/>
                <w:i/>
                <w:sz w:val="22"/>
                <w:szCs w:val="22"/>
              </w:rPr>
            </w:pPr>
          </w:p>
        </w:tc>
        <w:tc>
          <w:tcPr>
            <w:tcW w:w="2835" w:type="dxa"/>
            <w:tcBorders>
              <w:top w:val="single" w:sz="4" w:space="0" w:color="000000"/>
              <w:left w:val="single" w:sz="4" w:space="0" w:color="000000"/>
              <w:bottom w:val="single" w:sz="4" w:space="0" w:color="000000"/>
              <w:right w:val="single" w:sz="4" w:space="0" w:color="000000"/>
            </w:tcBorders>
          </w:tcPr>
          <w:p w14:paraId="03C0954C" w14:textId="77777777" w:rsidR="004E2A10" w:rsidRPr="00AA7FAE" w:rsidRDefault="004E2A10" w:rsidP="004E2A10">
            <w:pPr>
              <w:rPr>
                <w:rFonts w:eastAsia="Lucida Sans Unicode"/>
                <w:i/>
                <w:sz w:val="22"/>
                <w:szCs w:val="22"/>
              </w:rPr>
            </w:pPr>
          </w:p>
        </w:tc>
      </w:tr>
    </w:tbl>
    <w:p w14:paraId="38BA874F" w14:textId="77777777" w:rsidR="004E2A10" w:rsidRPr="00AA7FAE" w:rsidRDefault="004E2A10" w:rsidP="004E2A10">
      <w:pPr>
        <w:jc w:val="both"/>
        <w:rPr>
          <w:sz w:val="20"/>
        </w:rPr>
      </w:pPr>
      <w:r w:rsidRPr="00AA7FAE">
        <w:rPr>
          <w:bCs/>
          <w:sz w:val="20"/>
        </w:rPr>
        <w:t>* Numatomo teisinio reguliavimo poveikio vertinimas atliekamas r</w:t>
      </w:r>
      <w:r w:rsidRPr="00AA7FAE">
        <w:rPr>
          <w:sz w:val="20"/>
        </w:rPr>
        <w:t>engiant teisės akto, kuriuo numatoma reglamentuoti iki tol nereglamentuotus santykius, taip pat kuriuo iš esmės keičiamas teisinis reguliavimas, projektą. Atliekant vertinimą, nustatomas galimas teigiamas ir neigiamas poveikis to teisinio reguliavimo sričiai, asmenims ar jų grupėms, kuriems bus taikomas numatomas teisinis reguliavimas.</w:t>
      </w:r>
    </w:p>
    <w:p w14:paraId="767A5FFF" w14:textId="107407CA" w:rsidR="00DE066A" w:rsidRPr="00AA7FAE" w:rsidRDefault="00DE066A" w:rsidP="006D5B07">
      <w:pPr>
        <w:rPr>
          <w:sz w:val="22"/>
          <w:szCs w:val="22"/>
        </w:rPr>
      </w:pPr>
    </w:p>
    <w:p w14:paraId="4E5B940B" w14:textId="2A4B44A9" w:rsidR="002F56BF" w:rsidRPr="00AA7FAE" w:rsidRDefault="002F56BF" w:rsidP="006D5B07">
      <w:pPr>
        <w:rPr>
          <w:sz w:val="22"/>
          <w:szCs w:val="22"/>
        </w:rPr>
      </w:pPr>
    </w:p>
    <w:p w14:paraId="2495D8FE" w14:textId="77777777" w:rsidR="002F56BF" w:rsidRPr="00AA7FAE" w:rsidRDefault="002F56BF" w:rsidP="006D5B07">
      <w:pPr>
        <w:rPr>
          <w:sz w:val="22"/>
          <w:szCs w:val="22"/>
        </w:rPr>
      </w:pPr>
    </w:p>
    <w:p w14:paraId="319FFA2E" w14:textId="2C00D26C" w:rsidR="004C1DE7" w:rsidRPr="00AA7FAE" w:rsidRDefault="00F37722" w:rsidP="00983ACA">
      <w:pPr>
        <w:tabs>
          <w:tab w:val="left" w:pos="7371"/>
        </w:tabs>
        <w:rPr>
          <w:sz w:val="22"/>
          <w:szCs w:val="22"/>
        </w:rPr>
      </w:pPr>
      <w:r w:rsidRPr="00AA7FAE">
        <w:rPr>
          <w:sz w:val="22"/>
          <w:szCs w:val="22"/>
        </w:rPr>
        <w:t>T</w:t>
      </w:r>
      <w:r w:rsidR="00330342" w:rsidRPr="00AA7FAE">
        <w:rPr>
          <w:sz w:val="22"/>
          <w:szCs w:val="22"/>
        </w:rPr>
        <w:t xml:space="preserve">urto </w:t>
      </w:r>
      <w:r w:rsidRPr="00AA7FAE">
        <w:rPr>
          <w:sz w:val="22"/>
          <w:szCs w:val="22"/>
        </w:rPr>
        <w:t xml:space="preserve">valdymo </w:t>
      </w:r>
      <w:r w:rsidR="00330342" w:rsidRPr="00AA7FAE">
        <w:rPr>
          <w:sz w:val="22"/>
          <w:szCs w:val="22"/>
        </w:rPr>
        <w:t>skyriaus vedėja</w:t>
      </w:r>
      <w:r w:rsidR="00330342" w:rsidRPr="00AA7FAE">
        <w:rPr>
          <w:sz w:val="22"/>
          <w:szCs w:val="22"/>
        </w:rPr>
        <w:tab/>
        <w:t>Audronė Naujalienė</w:t>
      </w:r>
    </w:p>
    <w:p w14:paraId="614D975E" w14:textId="77777777" w:rsidR="00C16C86" w:rsidRPr="00AA7FAE" w:rsidRDefault="00C16C86" w:rsidP="00983ACA">
      <w:pPr>
        <w:tabs>
          <w:tab w:val="left" w:pos="7371"/>
        </w:tabs>
        <w:rPr>
          <w:sz w:val="22"/>
          <w:szCs w:val="22"/>
        </w:rPr>
      </w:pPr>
    </w:p>
    <w:p w14:paraId="6627A86A" w14:textId="77777777" w:rsidR="00ED537F" w:rsidRPr="00AA7FAE" w:rsidRDefault="00C16C86" w:rsidP="00ED537F">
      <w:pPr>
        <w:overflowPunct w:val="0"/>
        <w:ind w:left="5103"/>
        <w:jc w:val="both"/>
        <w:rPr>
          <w:szCs w:val="24"/>
          <w:lang w:bidi="my-MM"/>
        </w:rPr>
      </w:pPr>
      <w:r w:rsidRPr="00AA7FAE">
        <w:br w:type="page"/>
      </w:r>
      <w:r w:rsidR="00ED537F" w:rsidRPr="00AA7FAE">
        <w:rPr>
          <w:szCs w:val="24"/>
          <w:lang w:bidi="my-MM"/>
        </w:rPr>
        <w:lastRenderedPageBreak/>
        <w:t>PATVIRTINTA</w:t>
      </w:r>
    </w:p>
    <w:p w14:paraId="1A74E71E" w14:textId="77777777" w:rsidR="00ED537F" w:rsidRPr="00AA7FAE" w:rsidRDefault="00ED537F" w:rsidP="00ED537F">
      <w:pPr>
        <w:overflowPunct w:val="0"/>
        <w:ind w:left="5103"/>
        <w:rPr>
          <w:szCs w:val="24"/>
          <w:lang w:bidi="my-MM"/>
        </w:rPr>
      </w:pPr>
      <w:r w:rsidRPr="00AA7FAE">
        <w:rPr>
          <w:szCs w:val="24"/>
          <w:lang w:bidi="my-MM"/>
        </w:rPr>
        <w:t>Kėdainių rajono savivaldybės tarybos</w:t>
      </w:r>
    </w:p>
    <w:p w14:paraId="11D32000" w14:textId="78C83D4E" w:rsidR="00ED537F" w:rsidRPr="00AA7FAE" w:rsidRDefault="00ED537F" w:rsidP="00ED537F">
      <w:pPr>
        <w:overflowPunct w:val="0"/>
        <w:ind w:left="5103"/>
        <w:rPr>
          <w:b/>
          <w:szCs w:val="24"/>
          <w:lang w:bidi="my-MM"/>
        </w:rPr>
      </w:pPr>
      <w:r w:rsidRPr="00AA7FAE">
        <w:rPr>
          <w:szCs w:val="24"/>
          <w:lang w:bidi="my-MM"/>
        </w:rPr>
        <w:t>20</w:t>
      </w:r>
      <w:r w:rsidR="00D028EF" w:rsidRPr="00AA7FAE">
        <w:rPr>
          <w:szCs w:val="24"/>
          <w:lang w:bidi="my-MM"/>
        </w:rPr>
        <w:t>2</w:t>
      </w:r>
      <w:r w:rsidR="003B6CE8" w:rsidRPr="00AA7FAE">
        <w:rPr>
          <w:szCs w:val="24"/>
          <w:lang w:bidi="my-MM"/>
        </w:rPr>
        <w:t>5</w:t>
      </w:r>
      <w:r w:rsidRPr="00AA7FAE">
        <w:rPr>
          <w:szCs w:val="24"/>
          <w:lang w:bidi="my-MM"/>
        </w:rPr>
        <w:t xml:space="preserve"> m.</w:t>
      </w:r>
      <w:r w:rsidR="00731946">
        <w:rPr>
          <w:szCs w:val="24"/>
          <w:lang w:bidi="my-MM"/>
        </w:rPr>
        <w:t xml:space="preserve"> gegužės</w:t>
      </w:r>
      <w:r w:rsidR="00DE066A" w:rsidRPr="00AA7FAE">
        <w:rPr>
          <w:szCs w:val="24"/>
          <w:lang w:bidi="my-MM"/>
        </w:rPr>
        <w:t xml:space="preserve"> </w:t>
      </w:r>
      <w:r w:rsidR="003B6CE8" w:rsidRPr="00AA7FAE">
        <w:rPr>
          <w:szCs w:val="24"/>
          <w:lang w:bidi="my-MM"/>
        </w:rPr>
        <w:t xml:space="preserve"> </w:t>
      </w:r>
      <w:r w:rsidR="00D028EF" w:rsidRPr="00AA7FAE">
        <w:rPr>
          <w:szCs w:val="24"/>
          <w:lang w:bidi="my-MM"/>
        </w:rPr>
        <w:t xml:space="preserve">    </w:t>
      </w:r>
      <w:r w:rsidRPr="00AA7FAE">
        <w:rPr>
          <w:szCs w:val="24"/>
          <w:lang w:bidi="my-MM"/>
        </w:rPr>
        <w:t xml:space="preserve"> d. sprendimu Nr. TS- </w:t>
      </w:r>
    </w:p>
    <w:p w14:paraId="6B7F5905" w14:textId="77777777" w:rsidR="00ED537F" w:rsidRPr="00AA7FAE" w:rsidRDefault="00ED537F" w:rsidP="00ED537F">
      <w:pPr>
        <w:overflowPunct w:val="0"/>
        <w:jc w:val="both"/>
        <w:rPr>
          <w:szCs w:val="24"/>
          <w:lang w:bidi="my-MM"/>
        </w:rPr>
      </w:pPr>
    </w:p>
    <w:p w14:paraId="0F86F76D" w14:textId="4C1D444D" w:rsidR="00ED537F" w:rsidRPr="00AA7FAE" w:rsidRDefault="00DE066A" w:rsidP="00ED537F">
      <w:pPr>
        <w:overflowPunct w:val="0"/>
        <w:jc w:val="center"/>
        <w:rPr>
          <w:b/>
          <w:szCs w:val="24"/>
          <w:lang w:bidi="my-MM"/>
        </w:rPr>
      </w:pPr>
      <w:r w:rsidRPr="00AA7FAE">
        <w:rPr>
          <w:b/>
          <w:szCs w:val="24"/>
          <w:lang w:bidi="my-MM"/>
        </w:rPr>
        <w:t xml:space="preserve">KĖDAINIŲ RAJONO SAVIVALDYBĖS </w:t>
      </w:r>
      <w:r w:rsidR="00ED537F" w:rsidRPr="00AA7FAE">
        <w:rPr>
          <w:b/>
          <w:szCs w:val="24"/>
          <w:lang w:bidi="my-MM"/>
        </w:rPr>
        <w:t>VIETINIŲ RINKLIAVŲ NUOSTATAI</w:t>
      </w:r>
    </w:p>
    <w:p w14:paraId="47CEC592" w14:textId="77777777" w:rsidR="00ED537F" w:rsidRPr="00AA7FAE" w:rsidRDefault="00ED537F" w:rsidP="00ED537F">
      <w:pPr>
        <w:overflowPunct w:val="0"/>
        <w:jc w:val="both"/>
        <w:rPr>
          <w:b/>
          <w:szCs w:val="24"/>
          <w:lang w:bidi="my-MM"/>
        </w:rPr>
      </w:pPr>
    </w:p>
    <w:p w14:paraId="2411F7FE" w14:textId="77777777" w:rsidR="00DE066A" w:rsidRPr="00AA7FAE" w:rsidRDefault="00ED537F" w:rsidP="00ED537F">
      <w:pPr>
        <w:overflowPunct w:val="0"/>
        <w:jc w:val="center"/>
        <w:rPr>
          <w:b/>
          <w:szCs w:val="24"/>
          <w:lang w:bidi="my-MM"/>
        </w:rPr>
      </w:pPr>
      <w:r w:rsidRPr="00AA7FAE">
        <w:rPr>
          <w:b/>
          <w:szCs w:val="24"/>
          <w:lang w:bidi="my-MM"/>
        </w:rPr>
        <w:t>I</w:t>
      </w:r>
      <w:r w:rsidR="00DE066A" w:rsidRPr="00AA7FAE">
        <w:rPr>
          <w:b/>
          <w:szCs w:val="24"/>
          <w:lang w:bidi="my-MM"/>
        </w:rPr>
        <w:t xml:space="preserve"> SKYRIUS</w:t>
      </w:r>
    </w:p>
    <w:p w14:paraId="627E5BFC" w14:textId="34E861D2" w:rsidR="00ED537F" w:rsidRPr="00AA7FAE" w:rsidRDefault="00ED537F" w:rsidP="00ED537F">
      <w:pPr>
        <w:overflowPunct w:val="0"/>
        <w:jc w:val="center"/>
        <w:rPr>
          <w:b/>
          <w:szCs w:val="24"/>
          <w:lang w:bidi="my-MM"/>
        </w:rPr>
      </w:pPr>
      <w:r w:rsidRPr="00AA7FAE">
        <w:rPr>
          <w:b/>
          <w:szCs w:val="24"/>
          <w:lang w:bidi="my-MM"/>
        </w:rPr>
        <w:t>BENDROJI DALIS</w:t>
      </w:r>
    </w:p>
    <w:p w14:paraId="249BCC9B" w14:textId="77777777" w:rsidR="00ED537F" w:rsidRPr="00AA7FAE" w:rsidRDefault="00ED537F" w:rsidP="00ED537F">
      <w:pPr>
        <w:overflowPunct w:val="0"/>
        <w:jc w:val="both"/>
        <w:rPr>
          <w:szCs w:val="24"/>
          <w:lang w:bidi="my-MM"/>
        </w:rPr>
      </w:pPr>
    </w:p>
    <w:p w14:paraId="4976DA97" w14:textId="436D4DD5" w:rsidR="00ED537F" w:rsidRPr="002B7BBD" w:rsidRDefault="00DE066A" w:rsidP="00A92B51">
      <w:pPr>
        <w:overflowPunct w:val="0"/>
        <w:ind w:firstLine="567"/>
        <w:jc w:val="both"/>
        <w:rPr>
          <w:szCs w:val="24"/>
          <w:lang w:bidi="my-MM"/>
        </w:rPr>
      </w:pPr>
      <w:r w:rsidRPr="002B7BBD">
        <w:rPr>
          <w:szCs w:val="24"/>
          <w:lang w:bidi="my-MM"/>
        </w:rPr>
        <w:t xml:space="preserve">1. </w:t>
      </w:r>
      <w:r w:rsidR="00ED537F" w:rsidRPr="002B7BBD">
        <w:rPr>
          <w:szCs w:val="24"/>
          <w:lang w:bidi="my-MM"/>
        </w:rPr>
        <w:t xml:space="preserve">Vietinė rinkliava – </w:t>
      </w:r>
      <w:r w:rsidRPr="002B7BBD">
        <w:rPr>
          <w:szCs w:val="24"/>
          <w:lang w:bidi="my-MM"/>
        </w:rPr>
        <w:t xml:space="preserve">Kėdainių rajono </w:t>
      </w:r>
      <w:r w:rsidR="00ED537F" w:rsidRPr="002B7BBD">
        <w:rPr>
          <w:szCs w:val="24"/>
          <w:lang w:bidi="my-MM"/>
        </w:rPr>
        <w:t xml:space="preserve">savivaldybės </w:t>
      </w:r>
      <w:r w:rsidRPr="002B7BBD">
        <w:rPr>
          <w:szCs w:val="24"/>
          <w:lang w:bidi="my-MM"/>
        </w:rPr>
        <w:t>t</w:t>
      </w:r>
      <w:r w:rsidR="00ED537F" w:rsidRPr="002B7BBD">
        <w:rPr>
          <w:szCs w:val="24"/>
          <w:lang w:bidi="my-MM"/>
        </w:rPr>
        <w:t>arybos sprendimu nustatyta privaloma įmoka, galiojanti</w:t>
      </w:r>
      <w:r w:rsidR="00692F8E" w:rsidRPr="002B7BBD">
        <w:rPr>
          <w:szCs w:val="24"/>
          <w:lang w:bidi="my-MM"/>
        </w:rPr>
        <w:t xml:space="preserve"> </w:t>
      </w:r>
      <w:r w:rsidR="00ED537F" w:rsidRPr="002B7BBD">
        <w:rPr>
          <w:szCs w:val="24"/>
          <w:lang w:bidi="my-MM"/>
        </w:rPr>
        <w:t>Kėdainių rajono savivaldybės teritorijoje ir mokama į Savivaldybės biudžetą.</w:t>
      </w:r>
    </w:p>
    <w:p w14:paraId="6FACA8B9" w14:textId="76E1A54F" w:rsidR="00ED537F" w:rsidRPr="008905EC" w:rsidRDefault="005F182E" w:rsidP="00A92B51">
      <w:pPr>
        <w:tabs>
          <w:tab w:val="left" w:pos="993"/>
        </w:tabs>
        <w:ind w:firstLine="567"/>
        <w:jc w:val="both"/>
        <w:rPr>
          <w:color w:val="000000" w:themeColor="text1"/>
          <w:szCs w:val="24"/>
          <w:lang w:bidi="my-MM"/>
        </w:rPr>
      </w:pPr>
      <w:r w:rsidRPr="002B7BBD">
        <w:t xml:space="preserve">2. Vietinės rinkliavos galioja visoje </w:t>
      </w:r>
      <w:r w:rsidR="00E0155C" w:rsidRPr="002B7BBD">
        <w:t>s</w:t>
      </w:r>
      <w:r w:rsidRPr="002B7BBD">
        <w:t xml:space="preserve">avivaldybės teritorijoje ir jų laikytis privalo visos institucijos, įstaigos, įmonės ir </w:t>
      </w:r>
      <w:r w:rsidRPr="00F54B49">
        <w:t>gyventojai</w:t>
      </w:r>
      <w:r w:rsidR="00F54B49" w:rsidRPr="00F54B49">
        <w:t xml:space="preserve">, </w:t>
      </w:r>
      <w:r w:rsidR="00F54B49" w:rsidRPr="008905EC">
        <w:rPr>
          <w:color w:val="000000" w:themeColor="text1"/>
        </w:rPr>
        <w:t>taip pat į savivaldybės teritoriją atvykę kiti fiziniai ir juridiniai asmenys.</w:t>
      </w:r>
    </w:p>
    <w:p w14:paraId="4DD1A131" w14:textId="6B86AFE3" w:rsidR="00ED537F" w:rsidRPr="002B7BBD" w:rsidRDefault="00ED537F" w:rsidP="00A92B51">
      <w:pPr>
        <w:tabs>
          <w:tab w:val="left" w:pos="360"/>
          <w:tab w:val="num" w:pos="993"/>
        </w:tabs>
        <w:ind w:firstLine="567"/>
        <w:jc w:val="both"/>
        <w:rPr>
          <w:szCs w:val="24"/>
          <w:lang w:bidi="my-MM"/>
        </w:rPr>
      </w:pPr>
      <w:r w:rsidRPr="002B7BBD">
        <w:rPr>
          <w:szCs w:val="24"/>
          <w:lang w:bidi="my-MM"/>
        </w:rPr>
        <w:t>3.</w:t>
      </w:r>
      <w:r w:rsidR="00DE066A" w:rsidRPr="002B7BBD">
        <w:rPr>
          <w:szCs w:val="24"/>
          <w:lang w:bidi="my-MM"/>
        </w:rPr>
        <w:t xml:space="preserve"> </w:t>
      </w:r>
      <w:r w:rsidRPr="002B7BBD">
        <w:rPr>
          <w:szCs w:val="24"/>
          <w:lang w:bidi="my-MM"/>
        </w:rPr>
        <w:t>Šiuose nuostatuose nustat</w:t>
      </w:r>
      <w:r w:rsidR="006241A3" w:rsidRPr="002B7BBD">
        <w:rPr>
          <w:szCs w:val="24"/>
          <w:lang w:bidi="my-MM"/>
        </w:rPr>
        <w:t>yta</w:t>
      </w:r>
      <w:r w:rsidRPr="002B7BBD">
        <w:rPr>
          <w:szCs w:val="24"/>
          <w:lang w:bidi="my-MM"/>
        </w:rPr>
        <w:t xml:space="preserve"> vietinė rinkliava </w:t>
      </w:r>
      <w:r w:rsidR="00E0155C" w:rsidRPr="002B7BBD">
        <w:rPr>
          <w:szCs w:val="24"/>
          <w:lang w:bidi="my-MM"/>
        </w:rPr>
        <w:t>s</w:t>
      </w:r>
      <w:r w:rsidRPr="002B7BBD">
        <w:rPr>
          <w:szCs w:val="24"/>
          <w:lang w:bidi="my-MM"/>
        </w:rPr>
        <w:t>avivaldybės teritorijoje už:</w:t>
      </w:r>
    </w:p>
    <w:p w14:paraId="7E21A27F" w14:textId="77B7DBF3" w:rsidR="00ED537F" w:rsidRPr="002B7BBD" w:rsidRDefault="00ED537F" w:rsidP="00A92B51">
      <w:pPr>
        <w:overflowPunct w:val="0"/>
        <w:ind w:firstLine="567"/>
        <w:jc w:val="both"/>
        <w:rPr>
          <w:szCs w:val="24"/>
          <w:lang w:bidi="my-MM"/>
        </w:rPr>
      </w:pPr>
      <w:r w:rsidRPr="002B7BBD">
        <w:rPr>
          <w:szCs w:val="24"/>
          <w:lang w:bidi="my-MM"/>
        </w:rPr>
        <w:t xml:space="preserve">3.1. leidimo atlikti kasinėjimo darbus savivaldybės viešojo naudojimo teritorijoje </w:t>
      </w:r>
      <w:r w:rsidR="00964DD3" w:rsidRPr="002B7BBD">
        <w:rPr>
          <w:szCs w:val="24"/>
          <w:lang w:bidi="my-MM"/>
        </w:rPr>
        <w:t>(</w:t>
      </w:r>
      <w:r w:rsidR="00F9430B" w:rsidRPr="002B7BBD">
        <w:rPr>
          <w:szCs w:val="24"/>
          <w:lang w:bidi="my-MM"/>
        </w:rPr>
        <w:t xml:space="preserve">gatvėse, </w:t>
      </w:r>
      <w:r w:rsidR="00964DD3" w:rsidRPr="002B7BBD">
        <w:rPr>
          <w:szCs w:val="24"/>
          <w:lang w:bidi="my-MM"/>
        </w:rPr>
        <w:t>vietinės reikšmės keliuose,</w:t>
      </w:r>
      <w:r w:rsidR="00F9430B" w:rsidRPr="002B7BBD">
        <w:rPr>
          <w:szCs w:val="24"/>
          <w:lang w:bidi="my-MM"/>
        </w:rPr>
        <w:t xml:space="preserve"> </w:t>
      </w:r>
      <w:r w:rsidR="00964DD3" w:rsidRPr="002B7BBD">
        <w:rPr>
          <w:szCs w:val="24"/>
          <w:lang w:bidi="my-MM"/>
        </w:rPr>
        <w:t>pėsčiųjų ir dviračių takuose, aikštėse ir žaliuosiuose plotuose</w:t>
      </w:r>
      <w:r w:rsidRPr="002B7BBD">
        <w:rPr>
          <w:szCs w:val="24"/>
          <w:lang w:bidi="my-MM"/>
        </w:rPr>
        <w:t>), atitverti ją ar jos dalį arba apriboti eismą joje išdavimą;</w:t>
      </w:r>
    </w:p>
    <w:p w14:paraId="6B63F033" w14:textId="77777777" w:rsidR="00ED537F" w:rsidRPr="00AA7FAE" w:rsidRDefault="00ED537F" w:rsidP="00A92B51">
      <w:pPr>
        <w:overflowPunct w:val="0"/>
        <w:ind w:firstLine="567"/>
        <w:jc w:val="both"/>
        <w:rPr>
          <w:szCs w:val="24"/>
          <w:lang w:bidi="my-MM"/>
        </w:rPr>
      </w:pPr>
      <w:r w:rsidRPr="00AA7FAE">
        <w:rPr>
          <w:szCs w:val="24"/>
          <w:lang w:bidi="my-MM"/>
        </w:rPr>
        <w:t>3.2. leidimo prekiauti ar teikti paslaugas viešosiose vietose išdavimą (viešąja vieta, kurioje vykdoma prekyba, teikiamos paslaugos, laikytina savivaldybės teritorijoje esanti savivaldybei ar valstybei nuosavybės teise priklausanti ar patikėjimo teise valdoma teritorija (išskyrus išnuomotą ar perduotą naudotis teritoriją), kurioje teikiamos paslaugos, taip pat vykdoma prekyba nuo (iš) laikinųjų prekybos įrenginių, kioskų, paviljonų, prekybai pritaikytų automobilių ar priekabų, lauko kavinių);</w:t>
      </w:r>
    </w:p>
    <w:p w14:paraId="7402BD59" w14:textId="62EAAB1C" w:rsidR="00ED537F" w:rsidRPr="00AA7FAE" w:rsidRDefault="00ED537F" w:rsidP="00A92B51">
      <w:pPr>
        <w:overflowPunct w:val="0"/>
        <w:ind w:firstLine="567"/>
        <w:jc w:val="both"/>
        <w:rPr>
          <w:szCs w:val="24"/>
          <w:lang w:bidi="my-MM"/>
        </w:rPr>
      </w:pPr>
      <w:r w:rsidRPr="00AA7FAE">
        <w:rPr>
          <w:szCs w:val="24"/>
          <w:lang w:bidi="my-MM"/>
        </w:rPr>
        <w:t xml:space="preserve">3.3. leidimo įrengti išorinę reklamą </w:t>
      </w:r>
      <w:r w:rsidR="00E0155C" w:rsidRPr="00AA7FAE">
        <w:rPr>
          <w:szCs w:val="24"/>
          <w:lang w:bidi="my-MM"/>
        </w:rPr>
        <w:t>s</w:t>
      </w:r>
      <w:r w:rsidRPr="00AA7FAE">
        <w:rPr>
          <w:szCs w:val="24"/>
          <w:lang w:bidi="my-MM"/>
        </w:rPr>
        <w:t>avivaldybės teritorijoje išdavimą;</w:t>
      </w:r>
    </w:p>
    <w:p w14:paraId="28270408" w14:textId="3CABB94A" w:rsidR="00ED537F" w:rsidRPr="00AA7FAE" w:rsidRDefault="00ED537F" w:rsidP="00A92B51">
      <w:pPr>
        <w:overflowPunct w:val="0"/>
        <w:ind w:firstLine="567"/>
        <w:jc w:val="both"/>
        <w:rPr>
          <w:szCs w:val="24"/>
          <w:lang w:bidi="my-MM"/>
        </w:rPr>
      </w:pPr>
      <w:r w:rsidRPr="00AA7FAE">
        <w:rPr>
          <w:szCs w:val="24"/>
          <w:lang w:bidi="my-MM"/>
        </w:rPr>
        <w:t xml:space="preserve">3.4. leidimo organizuoti komercinius renginius </w:t>
      </w:r>
      <w:r w:rsidR="00D3500A">
        <w:rPr>
          <w:szCs w:val="24"/>
          <w:lang w:bidi="my-MM"/>
        </w:rPr>
        <w:t>s</w:t>
      </w:r>
      <w:r w:rsidRPr="00AA7FAE">
        <w:rPr>
          <w:szCs w:val="24"/>
          <w:lang w:bidi="my-MM"/>
        </w:rPr>
        <w:t>avivaldybei priklausančiose ar valdytojo teise valdomose viešojo naudojimo teritorijose išdavimą</w:t>
      </w:r>
      <w:r w:rsidR="006157CC" w:rsidRPr="00AA7FAE">
        <w:rPr>
          <w:szCs w:val="24"/>
          <w:lang w:bidi="my-MM"/>
        </w:rPr>
        <w:t>.</w:t>
      </w:r>
    </w:p>
    <w:p w14:paraId="3B9D32D8" w14:textId="2FC84F57" w:rsidR="006A1527" w:rsidRPr="00AA7FAE" w:rsidRDefault="005B0C91" w:rsidP="00A92B51">
      <w:pPr>
        <w:overflowPunct w:val="0"/>
        <w:ind w:firstLine="567"/>
        <w:jc w:val="both"/>
        <w:rPr>
          <w:szCs w:val="24"/>
          <w:lang w:bidi="my-MM"/>
        </w:rPr>
      </w:pPr>
      <w:r w:rsidRPr="00AA7FAE">
        <w:rPr>
          <w:szCs w:val="24"/>
          <w:lang w:bidi="my-MM"/>
        </w:rPr>
        <w:t>4. Šių nuostatų 3 punkte nurodyti leidimai išduodami tik sumokėjus nustatyto dydžio vietinę rinkliavą.</w:t>
      </w:r>
    </w:p>
    <w:p w14:paraId="6E25C2EE" w14:textId="7BD274C1" w:rsidR="00FB2B61" w:rsidRPr="00AA7FAE" w:rsidRDefault="00FB2B61" w:rsidP="00ED537F">
      <w:pPr>
        <w:ind w:left="3402" w:firstLine="1134"/>
        <w:rPr>
          <w:rFonts w:eastAsia="Calibri"/>
          <w:szCs w:val="24"/>
          <w:lang w:bidi="lo-LA"/>
        </w:rPr>
      </w:pPr>
    </w:p>
    <w:p w14:paraId="41853186" w14:textId="77777777" w:rsidR="00266D84" w:rsidRPr="00AA7FAE" w:rsidRDefault="00D30915" w:rsidP="00D30915">
      <w:pPr>
        <w:overflowPunct w:val="0"/>
        <w:jc w:val="center"/>
        <w:rPr>
          <w:b/>
          <w:szCs w:val="24"/>
          <w:lang w:bidi="my-MM"/>
        </w:rPr>
      </w:pPr>
      <w:r w:rsidRPr="00AA7FAE">
        <w:rPr>
          <w:b/>
          <w:szCs w:val="24"/>
          <w:lang w:bidi="my-MM"/>
        </w:rPr>
        <w:t>II</w:t>
      </w:r>
      <w:r w:rsidR="00266D84" w:rsidRPr="00AA7FAE">
        <w:rPr>
          <w:b/>
          <w:szCs w:val="24"/>
          <w:lang w:bidi="my-MM"/>
        </w:rPr>
        <w:t xml:space="preserve"> SKYRIUS</w:t>
      </w:r>
    </w:p>
    <w:p w14:paraId="503DDCBC" w14:textId="6A15CAE2" w:rsidR="00D30915" w:rsidRPr="00AA7FAE" w:rsidRDefault="00D30915" w:rsidP="00D30915">
      <w:pPr>
        <w:overflowPunct w:val="0"/>
        <w:jc w:val="center"/>
        <w:rPr>
          <w:b/>
          <w:szCs w:val="24"/>
          <w:lang w:bidi="my-MM"/>
        </w:rPr>
      </w:pPr>
      <w:r w:rsidRPr="00AA7FAE">
        <w:rPr>
          <w:b/>
          <w:szCs w:val="24"/>
          <w:lang w:bidi="my-MM"/>
        </w:rPr>
        <w:t xml:space="preserve">RINKLIAVA UŽ </w:t>
      </w:r>
      <w:r w:rsidR="0082120F" w:rsidRPr="00AA7FAE">
        <w:rPr>
          <w:b/>
          <w:szCs w:val="24"/>
          <w:lang w:bidi="my-MM"/>
        </w:rPr>
        <w:t xml:space="preserve">LEIDIMĄ ATLIKTI </w:t>
      </w:r>
      <w:r w:rsidRPr="00AA7FAE">
        <w:rPr>
          <w:b/>
          <w:szCs w:val="24"/>
          <w:lang w:bidi="my-MM"/>
        </w:rPr>
        <w:t>KASI</w:t>
      </w:r>
      <w:r w:rsidR="0073195B">
        <w:rPr>
          <w:b/>
          <w:szCs w:val="24"/>
          <w:lang w:bidi="my-MM"/>
        </w:rPr>
        <w:t>NĖJI</w:t>
      </w:r>
      <w:r w:rsidRPr="00AA7FAE">
        <w:rPr>
          <w:b/>
          <w:szCs w:val="24"/>
          <w:lang w:bidi="my-MM"/>
        </w:rPr>
        <w:t>MO DARBUS</w:t>
      </w:r>
    </w:p>
    <w:p w14:paraId="7049F0A2" w14:textId="77777777" w:rsidR="00D30915" w:rsidRPr="00AA7FAE" w:rsidRDefault="00D30915" w:rsidP="00D30915">
      <w:pPr>
        <w:overflowPunct w:val="0"/>
        <w:jc w:val="center"/>
        <w:rPr>
          <w:b/>
          <w:szCs w:val="24"/>
          <w:lang w:bidi="my-MM"/>
        </w:rPr>
      </w:pPr>
    </w:p>
    <w:p w14:paraId="5FA17CF9" w14:textId="046E6D98" w:rsidR="00D30915" w:rsidRPr="008905EC" w:rsidRDefault="006A1527" w:rsidP="00A92B51">
      <w:pPr>
        <w:ind w:firstLine="567"/>
        <w:jc w:val="both"/>
        <w:rPr>
          <w:rFonts w:eastAsia="Lucida Sans Unicode"/>
          <w:color w:val="000000" w:themeColor="text1"/>
          <w:szCs w:val="24"/>
        </w:rPr>
      </w:pPr>
      <w:r w:rsidRPr="00AA7FAE">
        <w:rPr>
          <w:rFonts w:eastAsia="Lucida Sans Unicode"/>
          <w:szCs w:val="24"/>
          <w:lang w:eastAsia="ar-SA"/>
        </w:rPr>
        <w:t>5</w:t>
      </w:r>
      <w:r w:rsidR="00D30915" w:rsidRPr="00AA7FAE">
        <w:rPr>
          <w:rFonts w:eastAsia="Lucida Sans Unicode"/>
          <w:szCs w:val="24"/>
          <w:lang w:eastAsia="ar-SA"/>
        </w:rPr>
        <w:t xml:space="preserve">. </w:t>
      </w:r>
      <w:r w:rsidR="00D30915" w:rsidRPr="00AA7FAE">
        <w:rPr>
          <w:rFonts w:eastAsia="Lucida Sans Unicode"/>
          <w:szCs w:val="24"/>
        </w:rPr>
        <w:t xml:space="preserve">Ši rinkliava imama už leidimo atlikti kasinėjimo darbus </w:t>
      </w:r>
      <w:r w:rsidR="00E0155C" w:rsidRPr="00AA7FAE">
        <w:rPr>
          <w:rFonts w:eastAsia="Lucida Sans Unicode"/>
          <w:szCs w:val="24"/>
        </w:rPr>
        <w:t>s</w:t>
      </w:r>
      <w:r w:rsidR="00D30915" w:rsidRPr="00AA7FAE">
        <w:rPr>
          <w:rFonts w:eastAsia="Lucida Sans Unicode"/>
          <w:szCs w:val="24"/>
        </w:rPr>
        <w:t>avivaldybės viešojo naudojimo teritorijo</w:t>
      </w:r>
      <w:r w:rsidR="00E82C58" w:rsidRPr="00AA7FAE">
        <w:rPr>
          <w:rFonts w:eastAsia="Lucida Sans Unicode"/>
          <w:szCs w:val="24"/>
        </w:rPr>
        <w:t>s</w:t>
      </w:r>
      <w:r w:rsidR="00D30915" w:rsidRPr="00AA7FAE">
        <w:rPr>
          <w:rFonts w:eastAsia="Lucida Sans Unicode"/>
          <w:szCs w:val="24"/>
        </w:rPr>
        <w:t xml:space="preserve">e </w:t>
      </w:r>
      <w:r w:rsidR="00964DD3" w:rsidRPr="00AA7FAE">
        <w:rPr>
          <w:rFonts w:eastAsia="Lucida Sans Unicode"/>
          <w:kern w:val="2"/>
          <w:szCs w:val="24"/>
          <w:lang w:eastAsia="ar-SA"/>
        </w:rPr>
        <w:t>(</w:t>
      </w:r>
      <w:r w:rsidR="0073685F" w:rsidRPr="00AA7FAE">
        <w:rPr>
          <w:rFonts w:eastAsia="Lucida Sans Unicode"/>
          <w:kern w:val="2"/>
          <w:szCs w:val="24"/>
          <w:lang w:eastAsia="ar-SA"/>
        </w:rPr>
        <w:t xml:space="preserve">gatvėse, </w:t>
      </w:r>
      <w:r w:rsidR="00964DD3" w:rsidRPr="00AA7FAE">
        <w:rPr>
          <w:rFonts w:eastAsia="Lucida Sans Unicode"/>
          <w:kern w:val="2"/>
          <w:szCs w:val="24"/>
          <w:lang w:eastAsia="ar-SA"/>
        </w:rPr>
        <w:t>vietinės reikšmės keliuose, pėsčiųjų ir</w:t>
      </w:r>
      <w:r w:rsidR="001C7E8B" w:rsidRPr="00AA7FAE">
        <w:rPr>
          <w:rFonts w:eastAsia="Lucida Sans Unicode"/>
          <w:kern w:val="2"/>
          <w:szCs w:val="24"/>
          <w:lang w:eastAsia="ar-SA"/>
        </w:rPr>
        <w:t xml:space="preserve"> </w:t>
      </w:r>
      <w:r w:rsidR="00964DD3" w:rsidRPr="00AA7FAE">
        <w:rPr>
          <w:rFonts w:eastAsia="Lucida Sans Unicode"/>
          <w:kern w:val="2"/>
          <w:szCs w:val="24"/>
          <w:lang w:eastAsia="ar-SA"/>
        </w:rPr>
        <w:t>dviračių takuose, aikštėse ir žaliuosiuose plotuose</w:t>
      </w:r>
      <w:r w:rsidR="00D30915" w:rsidRPr="00AA7FAE">
        <w:rPr>
          <w:rFonts w:eastAsia="Lucida Sans Unicode"/>
          <w:szCs w:val="24"/>
        </w:rPr>
        <w:t xml:space="preserve">), atitverti ją ar jos dalį arba apriboti eismą joje išdavimą. </w:t>
      </w:r>
      <w:r w:rsidR="005E2256" w:rsidRPr="008905EC">
        <w:rPr>
          <w:rFonts w:eastAsia="Lucida Sans Unicode"/>
          <w:color w:val="000000" w:themeColor="text1"/>
          <w:szCs w:val="24"/>
        </w:rPr>
        <w:t xml:space="preserve">Rinkliava apskaičiuojama ir sumokama iki leidimo išdavimo ar jo pratęsimo. Leidimo galiojimas pratęsiamas laikotarpiui, už kurį sumokėta apskaičiuota </w:t>
      </w:r>
      <w:r w:rsidR="008B5D60">
        <w:rPr>
          <w:rFonts w:eastAsia="Lucida Sans Unicode"/>
          <w:color w:val="000000" w:themeColor="text1"/>
          <w:szCs w:val="24"/>
        </w:rPr>
        <w:t>r</w:t>
      </w:r>
      <w:r w:rsidR="005E2256" w:rsidRPr="008905EC">
        <w:rPr>
          <w:rFonts w:eastAsia="Lucida Sans Unicode"/>
          <w:color w:val="000000" w:themeColor="text1"/>
          <w:szCs w:val="24"/>
        </w:rPr>
        <w:t xml:space="preserve">inkliava. Jeigu leidimo galiojimas buvo sustabdytas teisės aktų nustatyta tvarka, panaikinus leidimo galiojimo sustabdymą, leidimo galiojimo terminas pratęsiamas laikotarpiui, už kurį išduodant leidimą buvo sumokėta </w:t>
      </w:r>
      <w:r w:rsidR="008B5D60">
        <w:rPr>
          <w:rFonts w:eastAsia="Lucida Sans Unicode"/>
          <w:color w:val="000000" w:themeColor="text1"/>
          <w:szCs w:val="24"/>
        </w:rPr>
        <w:t>r</w:t>
      </w:r>
      <w:r w:rsidR="005E2256" w:rsidRPr="008905EC">
        <w:rPr>
          <w:rFonts w:eastAsia="Lucida Sans Unicode"/>
          <w:color w:val="000000" w:themeColor="text1"/>
          <w:szCs w:val="24"/>
        </w:rPr>
        <w:t>inkliava.</w:t>
      </w:r>
    </w:p>
    <w:p w14:paraId="54B6E9A1" w14:textId="46F145B8" w:rsidR="00DA2A8A" w:rsidRPr="00AA7FAE" w:rsidRDefault="006A1527" w:rsidP="00A92B51">
      <w:pPr>
        <w:ind w:firstLine="567"/>
        <w:jc w:val="both"/>
        <w:rPr>
          <w:rFonts w:eastAsia="Lucida Sans Unicode"/>
          <w:szCs w:val="24"/>
        </w:rPr>
      </w:pPr>
      <w:bookmarkStart w:id="3" w:name="part_67eecd4a8b71438d9e61202dc23805fb"/>
      <w:bookmarkStart w:id="4" w:name="part_a7ac9696955a4c78bd00450fee62c3a2"/>
      <w:bookmarkEnd w:id="3"/>
      <w:bookmarkEnd w:id="4"/>
      <w:r w:rsidRPr="00AA7FAE">
        <w:rPr>
          <w:rFonts w:eastAsia="Lucida Sans Unicode"/>
          <w:bCs/>
          <w:szCs w:val="24"/>
        </w:rPr>
        <w:t>6</w:t>
      </w:r>
      <w:r w:rsidR="00DA2A8A" w:rsidRPr="00AA7FAE">
        <w:rPr>
          <w:rFonts w:eastAsia="Lucida Sans Unicode"/>
          <w:bCs/>
          <w:szCs w:val="24"/>
        </w:rPr>
        <w:t>.</w:t>
      </w:r>
      <w:r w:rsidR="00DA2A8A" w:rsidRPr="00AA7FAE">
        <w:rPr>
          <w:rFonts w:eastAsia="Lucida Sans Unicode"/>
          <w:szCs w:val="24"/>
        </w:rPr>
        <w:t xml:space="preserve"> Už leidimo išdavimą nustatomos šios vietinės rinkliavos už vieną parą:</w:t>
      </w:r>
    </w:p>
    <w:p w14:paraId="37DF78E3" w14:textId="766E2A19" w:rsidR="00DA2A8A" w:rsidRPr="00AA7FAE" w:rsidRDefault="006A1527" w:rsidP="00A92B51">
      <w:pPr>
        <w:ind w:firstLine="567"/>
        <w:jc w:val="both"/>
        <w:rPr>
          <w:szCs w:val="24"/>
        </w:rPr>
      </w:pPr>
      <w:r w:rsidRPr="00AA7FAE">
        <w:rPr>
          <w:rFonts w:eastAsia="Lucida Sans Unicode"/>
          <w:szCs w:val="24"/>
        </w:rPr>
        <w:t>6</w:t>
      </w:r>
      <w:r w:rsidR="00DA2A8A" w:rsidRPr="00AA7FAE">
        <w:rPr>
          <w:rFonts w:eastAsia="Lucida Sans Unicode"/>
          <w:szCs w:val="24"/>
        </w:rPr>
        <w:t xml:space="preserve">.1. </w:t>
      </w:r>
      <w:bookmarkStart w:id="5" w:name="part_be697676eaa3446dae13d966256c8458"/>
      <w:bookmarkEnd w:id="5"/>
      <w:r w:rsidR="00656D6F" w:rsidRPr="00AA7FAE">
        <w:rPr>
          <w:rFonts w:eastAsia="Lucida Sans Unicode"/>
          <w:szCs w:val="24"/>
        </w:rPr>
        <w:t xml:space="preserve">kelių, </w:t>
      </w:r>
      <w:r w:rsidR="00DA2A8A" w:rsidRPr="00AA7FAE">
        <w:rPr>
          <w:szCs w:val="24"/>
        </w:rPr>
        <w:t>gatvių važiuojamosios dalies perkasimas arba atitvėrimas, kai visiškai uždaromas eismas</w:t>
      </w:r>
      <w:r w:rsidR="00253D24" w:rsidRPr="00AA7FAE">
        <w:rPr>
          <w:szCs w:val="24"/>
        </w:rPr>
        <w:t>,</w:t>
      </w:r>
      <w:r w:rsidR="00DA2A8A" w:rsidRPr="00AA7FAE">
        <w:rPr>
          <w:szCs w:val="24"/>
        </w:rPr>
        <w:t xml:space="preserve"> –</w:t>
      </w:r>
      <w:r w:rsidR="00683A9E" w:rsidRPr="00AA7FAE">
        <w:rPr>
          <w:szCs w:val="24"/>
        </w:rPr>
        <w:t xml:space="preserve"> </w:t>
      </w:r>
      <w:r w:rsidR="000C4B2F" w:rsidRPr="00AA7FAE">
        <w:rPr>
          <w:szCs w:val="24"/>
        </w:rPr>
        <w:t>40</w:t>
      </w:r>
      <w:r w:rsidR="00520483" w:rsidRPr="00AA7FAE">
        <w:rPr>
          <w:szCs w:val="24"/>
        </w:rPr>
        <w:t xml:space="preserve"> </w:t>
      </w:r>
      <w:r w:rsidR="00DA2A8A" w:rsidRPr="00AA7FAE">
        <w:rPr>
          <w:szCs w:val="24"/>
        </w:rPr>
        <w:t>Eur;</w:t>
      </w:r>
    </w:p>
    <w:p w14:paraId="132D7795" w14:textId="1569AF70" w:rsidR="00DA2A8A" w:rsidRPr="00AA7FAE" w:rsidRDefault="006A1527" w:rsidP="00A92B51">
      <w:pPr>
        <w:ind w:firstLine="567"/>
        <w:jc w:val="both"/>
        <w:rPr>
          <w:szCs w:val="24"/>
        </w:rPr>
      </w:pPr>
      <w:r w:rsidRPr="00AA7FAE">
        <w:rPr>
          <w:szCs w:val="24"/>
        </w:rPr>
        <w:t>6</w:t>
      </w:r>
      <w:r w:rsidR="00DA2A8A" w:rsidRPr="00AA7FAE">
        <w:rPr>
          <w:szCs w:val="24"/>
        </w:rPr>
        <w:t xml:space="preserve">.2. </w:t>
      </w:r>
      <w:bookmarkStart w:id="6" w:name="part_7e87798e6a7d4cbc9b31c5d666208cd6"/>
      <w:bookmarkEnd w:id="6"/>
      <w:r w:rsidR="00656D6F" w:rsidRPr="00AA7FAE">
        <w:rPr>
          <w:szCs w:val="24"/>
        </w:rPr>
        <w:t xml:space="preserve">kelių, </w:t>
      </w:r>
      <w:r w:rsidR="00DA2A8A" w:rsidRPr="00AA7FAE">
        <w:rPr>
          <w:szCs w:val="24"/>
        </w:rPr>
        <w:t>gatvių važiuojamosios dalies perkasimas arba atitvėrimas, kai iš dalies apribojamas eismas</w:t>
      </w:r>
      <w:r w:rsidR="00253D24" w:rsidRPr="00AA7FAE">
        <w:rPr>
          <w:szCs w:val="24"/>
        </w:rPr>
        <w:t>,</w:t>
      </w:r>
      <w:r w:rsidR="00DA2A8A" w:rsidRPr="00AA7FAE">
        <w:rPr>
          <w:szCs w:val="24"/>
        </w:rPr>
        <w:t xml:space="preserve"> – </w:t>
      </w:r>
      <w:r w:rsidR="000C4B2F" w:rsidRPr="00AA7FAE">
        <w:rPr>
          <w:szCs w:val="24"/>
        </w:rPr>
        <w:t>3</w:t>
      </w:r>
      <w:r w:rsidR="00520483" w:rsidRPr="00AA7FAE">
        <w:rPr>
          <w:szCs w:val="24"/>
        </w:rPr>
        <w:t>0</w:t>
      </w:r>
      <w:r w:rsidR="00DA2A8A" w:rsidRPr="00AA7FAE">
        <w:rPr>
          <w:szCs w:val="24"/>
        </w:rPr>
        <w:t xml:space="preserve"> Eur;</w:t>
      </w:r>
    </w:p>
    <w:p w14:paraId="52513DCF" w14:textId="3D2D869E" w:rsidR="00DA2A8A" w:rsidRPr="00AA7FAE" w:rsidRDefault="006A1527" w:rsidP="00A92B51">
      <w:pPr>
        <w:ind w:firstLine="567"/>
        <w:jc w:val="both"/>
        <w:rPr>
          <w:szCs w:val="24"/>
        </w:rPr>
      </w:pPr>
      <w:r w:rsidRPr="00AA7FAE">
        <w:rPr>
          <w:szCs w:val="24"/>
        </w:rPr>
        <w:t>6</w:t>
      </w:r>
      <w:r w:rsidR="00DA2A8A" w:rsidRPr="00AA7FAE">
        <w:rPr>
          <w:szCs w:val="24"/>
        </w:rPr>
        <w:t>.3.</w:t>
      </w:r>
      <w:bookmarkStart w:id="7" w:name="part_12b0599965474f0783bd22b82b792871"/>
      <w:bookmarkEnd w:id="7"/>
      <w:r w:rsidR="00DA2A8A" w:rsidRPr="00AA7FAE">
        <w:rPr>
          <w:rFonts w:eastAsia="Lucida Sans Unicode"/>
          <w:szCs w:val="24"/>
        </w:rPr>
        <w:t xml:space="preserve"> </w:t>
      </w:r>
      <w:r w:rsidR="00A764AC" w:rsidRPr="00AA7FAE">
        <w:rPr>
          <w:rFonts w:eastAsia="Lucida Sans Unicode"/>
          <w:szCs w:val="24"/>
        </w:rPr>
        <w:t xml:space="preserve">aikščių, </w:t>
      </w:r>
      <w:r w:rsidR="00DA2A8A" w:rsidRPr="00AA7FAE">
        <w:rPr>
          <w:szCs w:val="24"/>
        </w:rPr>
        <w:t>pėsčiųjų takų, dviračių takų perkasimas arba aptvėrimas, kai visiškai uždaromas eismas</w:t>
      </w:r>
      <w:r w:rsidR="00253D24" w:rsidRPr="00AA7FAE">
        <w:rPr>
          <w:szCs w:val="24"/>
        </w:rPr>
        <w:t>,</w:t>
      </w:r>
      <w:r w:rsidR="00DA2A8A" w:rsidRPr="00AA7FAE">
        <w:rPr>
          <w:szCs w:val="24"/>
        </w:rPr>
        <w:t xml:space="preserve"> – </w:t>
      </w:r>
      <w:r w:rsidR="000C4B2F" w:rsidRPr="00AA7FAE">
        <w:rPr>
          <w:szCs w:val="24"/>
        </w:rPr>
        <w:t>2</w:t>
      </w:r>
      <w:r w:rsidR="00520483" w:rsidRPr="00AA7FAE">
        <w:rPr>
          <w:szCs w:val="24"/>
        </w:rPr>
        <w:t>0</w:t>
      </w:r>
      <w:r w:rsidR="00DA2A8A" w:rsidRPr="00AA7FAE">
        <w:rPr>
          <w:szCs w:val="24"/>
        </w:rPr>
        <w:t xml:space="preserve"> Eur;</w:t>
      </w:r>
    </w:p>
    <w:p w14:paraId="11BD0E43" w14:textId="0386E606" w:rsidR="00DA2A8A" w:rsidRPr="00AA7FAE" w:rsidRDefault="006A1527" w:rsidP="00A92B51">
      <w:pPr>
        <w:ind w:firstLine="567"/>
        <w:jc w:val="both"/>
        <w:rPr>
          <w:szCs w:val="24"/>
        </w:rPr>
      </w:pPr>
      <w:r w:rsidRPr="00AA7FAE">
        <w:rPr>
          <w:szCs w:val="24"/>
        </w:rPr>
        <w:t>6</w:t>
      </w:r>
      <w:r w:rsidR="00DA2A8A" w:rsidRPr="00AA7FAE">
        <w:rPr>
          <w:szCs w:val="24"/>
        </w:rPr>
        <w:t xml:space="preserve">.4. </w:t>
      </w:r>
      <w:bookmarkStart w:id="8" w:name="part_1dec8aa428a8478fa0e7502802f0f16e"/>
      <w:bookmarkEnd w:id="8"/>
      <w:r w:rsidR="00A764AC" w:rsidRPr="00AA7FAE">
        <w:rPr>
          <w:szCs w:val="24"/>
        </w:rPr>
        <w:t>aikščių</w:t>
      </w:r>
      <w:r w:rsidR="00DA2A8A" w:rsidRPr="00AA7FAE">
        <w:rPr>
          <w:szCs w:val="24"/>
        </w:rPr>
        <w:t>, pėsčiųjų takų, dviračių takų perkasimas arba aptvėrimas, kai iš dalies apribojamas eismas</w:t>
      </w:r>
      <w:r w:rsidR="00253D24" w:rsidRPr="00AA7FAE">
        <w:rPr>
          <w:szCs w:val="24"/>
        </w:rPr>
        <w:t>,</w:t>
      </w:r>
      <w:r w:rsidR="00DA2A8A" w:rsidRPr="00AA7FAE">
        <w:rPr>
          <w:szCs w:val="24"/>
        </w:rPr>
        <w:t xml:space="preserve"> – </w:t>
      </w:r>
      <w:r w:rsidR="000C4B2F" w:rsidRPr="00AA7FAE">
        <w:rPr>
          <w:szCs w:val="24"/>
        </w:rPr>
        <w:t>1</w:t>
      </w:r>
      <w:r w:rsidR="00F54B8F" w:rsidRPr="00AA7FAE">
        <w:rPr>
          <w:szCs w:val="24"/>
        </w:rPr>
        <w:t>0</w:t>
      </w:r>
      <w:r w:rsidR="00DA2A8A" w:rsidRPr="00AA7FAE">
        <w:rPr>
          <w:szCs w:val="24"/>
        </w:rPr>
        <w:t xml:space="preserve"> Eur;</w:t>
      </w:r>
    </w:p>
    <w:p w14:paraId="1CD8CE93" w14:textId="12340451" w:rsidR="00DA2A8A" w:rsidRPr="00AA7FAE" w:rsidRDefault="006A1527" w:rsidP="00A92B51">
      <w:pPr>
        <w:ind w:firstLine="567"/>
        <w:jc w:val="both"/>
        <w:rPr>
          <w:szCs w:val="24"/>
        </w:rPr>
      </w:pPr>
      <w:r w:rsidRPr="00AA7FAE">
        <w:rPr>
          <w:szCs w:val="24"/>
        </w:rPr>
        <w:t>6</w:t>
      </w:r>
      <w:r w:rsidR="00DA2A8A" w:rsidRPr="00AA7FAE">
        <w:rPr>
          <w:szCs w:val="24"/>
        </w:rPr>
        <w:t xml:space="preserve">.5. </w:t>
      </w:r>
      <w:bookmarkStart w:id="9" w:name="part_5e6be2f4de414fb78512ad46b144c08e"/>
      <w:bookmarkEnd w:id="9"/>
      <w:r w:rsidR="00DA2A8A" w:rsidRPr="00AA7FAE">
        <w:rPr>
          <w:szCs w:val="24"/>
        </w:rPr>
        <w:t xml:space="preserve">žaliųjų plotų perkasimas arba atitvėrimas – </w:t>
      </w:r>
      <w:r w:rsidR="000C4B2F" w:rsidRPr="00AA7FAE">
        <w:rPr>
          <w:szCs w:val="24"/>
        </w:rPr>
        <w:t>15</w:t>
      </w:r>
      <w:r w:rsidR="00DA2A8A" w:rsidRPr="00AA7FAE">
        <w:rPr>
          <w:szCs w:val="24"/>
        </w:rPr>
        <w:t xml:space="preserve"> Eur;</w:t>
      </w:r>
    </w:p>
    <w:p w14:paraId="072234A1" w14:textId="6F083D46" w:rsidR="00DA2A8A" w:rsidRPr="00A92B51" w:rsidRDefault="006A1527" w:rsidP="00A92B51">
      <w:pPr>
        <w:ind w:firstLine="567"/>
        <w:jc w:val="both"/>
        <w:rPr>
          <w:spacing w:val="-2"/>
          <w:szCs w:val="24"/>
        </w:rPr>
      </w:pPr>
      <w:r w:rsidRPr="00A92B51">
        <w:rPr>
          <w:spacing w:val="-2"/>
          <w:szCs w:val="24"/>
        </w:rPr>
        <w:t>6</w:t>
      </w:r>
      <w:r w:rsidR="00D81FC3" w:rsidRPr="00A92B51">
        <w:rPr>
          <w:spacing w:val="-2"/>
          <w:szCs w:val="24"/>
        </w:rPr>
        <w:t>.</w:t>
      </w:r>
      <w:r w:rsidR="00A764AC" w:rsidRPr="00A92B51">
        <w:rPr>
          <w:spacing w:val="-2"/>
          <w:szCs w:val="24"/>
        </w:rPr>
        <w:t>6</w:t>
      </w:r>
      <w:r w:rsidR="00D81FC3" w:rsidRPr="00A92B51">
        <w:rPr>
          <w:spacing w:val="-2"/>
          <w:szCs w:val="24"/>
        </w:rPr>
        <w:t xml:space="preserve">. </w:t>
      </w:r>
      <w:bookmarkStart w:id="10" w:name="part_adb16863767045e79af58ac4965af8af"/>
      <w:bookmarkEnd w:id="10"/>
      <w:r w:rsidR="00DA2A8A" w:rsidRPr="00A92B51">
        <w:rPr>
          <w:spacing w:val="-2"/>
          <w:szCs w:val="24"/>
        </w:rPr>
        <w:t>dviračių takų atitvėrimas, ka</w:t>
      </w:r>
      <w:r w:rsidR="00266D84" w:rsidRPr="00A92B51">
        <w:rPr>
          <w:spacing w:val="-2"/>
          <w:szCs w:val="24"/>
        </w:rPr>
        <w:t>i</w:t>
      </w:r>
      <w:r w:rsidR="00DA2A8A" w:rsidRPr="00A92B51">
        <w:rPr>
          <w:spacing w:val="-2"/>
          <w:szCs w:val="24"/>
        </w:rPr>
        <w:t xml:space="preserve"> vykdomi darbai, nesusiję su žemės kasimo darbais</w:t>
      </w:r>
      <w:r w:rsidR="00253D24" w:rsidRPr="00A92B51">
        <w:rPr>
          <w:spacing w:val="-2"/>
          <w:szCs w:val="24"/>
        </w:rPr>
        <w:t>,</w:t>
      </w:r>
      <w:r w:rsidR="00DA2A8A" w:rsidRPr="00A92B51">
        <w:rPr>
          <w:spacing w:val="-2"/>
          <w:szCs w:val="24"/>
        </w:rPr>
        <w:t xml:space="preserve"> – </w:t>
      </w:r>
      <w:r w:rsidR="000C4B2F" w:rsidRPr="00A92B51">
        <w:rPr>
          <w:spacing w:val="-2"/>
          <w:szCs w:val="24"/>
        </w:rPr>
        <w:t>15</w:t>
      </w:r>
      <w:r w:rsidR="00520483" w:rsidRPr="00A92B51">
        <w:rPr>
          <w:spacing w:val="-2"/>
          <w:szCs w:val="24"/>
        </w:rPr>
        <w:t xml:space="preserve"> </w:t>
      </w:r>
      <w:r w:rsidR="00DA2A8A" w:rsidRPr="00A92B51">
        <w:rPr>
          <w:spacing w:val="-2"/>
          <w:szCs w:val="24"/>
        </w:rPr>
        <w:t>Eur</w:t>
      </w:r>
      <w:r w:rsidR="00CB6C11" w:rsidRPr="00A92B51">
        <w:rPr>
          <w:spacing w:val="-2"/>
          <w:szCs w:val="24"/>
        </w:rPr>
        <w:t>;</w:t>
      </w:r>
    </w:p>
    <w:p w14:paraId="0A6CA054" w14:textId="1D90CADF" w:rsidR="00AC5A4A" w:rsidRPr="00AA7FAE" w:rsidRDefault="00AC5A4A" w:rsidP="00A92B51">
      <w:pPr>
        <w:ind w:firstLine="567"/>
        <w:jc w:val="both"/>
        <w:rPr>
          <w:szCs w:val="24"/>
        </w:rPr>
      </w:pPr>
      <w:r w:rsidRPr="0092315E">
        <w:rPr>
          <w:szCs w:val="24"/>
        </w:rPr>
        <w:t xml:space="preserve">6.7. </w:t>
      </w:r>
      <w:bookmarkStart w:id="11" w:name="part_029085f752bc4642a42b05bebf548baf"/>
      <w:bookmarkEnd w:id="11"/>
      <w:r w:rsidR="00DA2A8A" w:rsidRPr="0092315E">
        <w:rPr>
          <w:szCs w:val="24"/>
        </w:rPr>
        <w:t>kai</w:t>
      </w:r>
      <w:r w:rsidR="0092315E">
        <w:rPr>
          <w:szCs w:val="24"/>
        </w:rPr>
        <w:t xml:space="preserve"> </w:t>
      </w:r>
      <w:r w:rsidR="00DA2A8A" w:rsidRPr="0092315E">
        <w:rPr>
          <w:szCs w:val="24"/>
        </w:rPr>
        <w:t xml:space="preserve">darbai vykdomi gatvėse, vietinės reikšmės keliuose, aikštėse, pėsčiųjų ir dviračių takuose su žvyro </w:t>
      </w:r>
      <w:r w:rsidR="00EF3EE3" w:rsidRPr="0092315E">
        <w:rPr>
          <w:szCs w:val="24"/>
        </w:rPr>
        <w:t xml:space="preserve">ir / </w:t>
      </w:r>
      <w:r w:rsidR="00DA2A8A" w:rsidRPr="0092315E">
        <w:rPr>
          <w:szCs w:val="24"/>
        </w:rPr>
        <w:t>ar skaldos danga</w:t>
      </w:r>
      <w:r w:rsidRPr="0092315E">
        <w:rPr>
          <w:szCs w:val="24"/>
        </w:rPr>
        <w:t>, – 15 Eur.</w:t>
      </w:r>
    </w:p>
    <w:p w14:paraId="15376F80" w14:textId="22154D46" w:rsidR="00DA2A8A" w:rsidRPr="00AA7FAE" w:rsidRDefault="007020D5" w:rsidP="00A92B51">
      <w:pPr>
        <w:ind w:firstLine="567"/>
        <w:jc w:val="both"/>
        <w:rPr>
          <w:szCs w:val="24"/>
        </w:rPr>
      </w:pPr>
      <w:r>
        <w:rPr>
          <w:szCs w:val="24"/>
        </w:rPr>
        <w:lastRenderedPageBreak/>
        <w:t>7</w:t>
      </w:r>
      <w:r w:rsidR="00D81FC3" w:rsidRPr="00AA7FAE">
        <w:rPr>
          <w:szCs w:val="24"/>
        </w:rPr>
        <w:t xml:space="preserve">. </w:t>
      </w:r>
      <w:bookmarkStart w:id="12" w:name="part_5337b25ca70640048323e85eea18d502"/>
      <w:bookmarkEnd w:id="12"/>
      <w:r w:rsidR="00121B16" w:rsidRPr="00AA7FAE">
        <w:rPr>
          <w:szCs w:val="24"/>
        </w:rPr>
        <w:t xml:space="preserve">Kai, nesant kitų techninių galimybių, </w:t>
      </w:r>
      <w:r w:rsidR="00DA2A8A" w:rsidRPr="00AA7FAE">
        <w:rPr>
          <w:szCs w:val="24"/>
        </w:rPr>
        <w:t xml:space="preserve">ardoma gatvės, vietinės reikšmės kelio asfalto, pėsčiųjų </w:t>
      </w:r>
      <w:r w:rsidR="00AE408F" w:rsidRPr="00AA7FAE">
        <w:rPr>
          <w:szCs w:val="24"/>
        </w:rPr>
        <w:t xml:space="preserve">ir </w:t>
      </w:r>
      <w:r w:rsidR="00DA2A8A" w:rsidRPr="00AA7FAE">
        <w:rPr>
          <w:szCs w:val="24"/>
        </w:rPr>
        <w:t xml:space="preserve">dviračių tako kietoji danga nepraėjus </w:t>
      </w:r>
      <w:r w:rsidR="00D2458A" w:rsidRPr="00AA7FAE">
        <w:rPr>
          <w:szCs w:val="24"/>
        </w:rPr>
        <w:t>5</w:t>
      </w:r>
      <w:r w:rsidR="00DA2A8A" w:rsidRPr="00AA7FAE">
        <w:rPr>
          <w:szCs w:val="24"/>
        </w:rPr>
        <w:t xml:space="preserve"> metams po jos paklojimo ar atnaujinimo, rinkliavos tarifas didinamas penkis kartus.</w:t>
      </w:r>
    </w:p>
    <w:p w14:paraId="0ABD3E0C" w14:textId="54C9E9E2" w:rsidR="00DA2A8A" w:rsidRPr="00AA7FAE" w:rsidRDefault="007020D5" w:rsidP="00A92B51">
      <w:pPr>
        <w:ind w:firstLine="567"/>
        <w:jc w:val="both"/>
        <w:rPr>
          <w:szCs w:val="24"/>
        </w:rPr>
      </w:pPr>
      <w:r>
        <w:rPr>
          <w:szCs w:val="24"/>
        </w:rPr>
        <w:t>8</w:t>
      </w:r>
      <w:r w:rsidR="00D81FC3" w:rsidRPr="00AA7FAE">
        <w:rPr>
          <w:szCs w:val="24"/>
        </w:rPr>
        <w:t xml:space="preserve">. </w:t>
      </w:r>
      <w:bookmarkStart w:id="13" w:name="part_070c691f02574cfdadf4e12a0393f3cd"/>
      <w:bookmarkEnd w:id="13"/>
      <w:r w:rsidR="00DA2A8A" w:rsidRPr="00AA7FAE">
        <w:rPr>
          <w:szCs w:val="24"/>
        </w:rPr>
        <w:t>Vietinė rinkliava už leidimo išdavimą neimama, kai:</w:t>
      </w:r>
    </w:p>
    <w:p w14:paraId="3ADC28F3" w14:textId="63C6A7E5" w:rsidR="00AE408F" w:rsidRPr="00AA7FAE" w:rsidRDefault="007020D5" w:rsidP="00A92B51">
      <w:pPr>
        <w:ind w:firstLine="567"/>
        <w:jc w:val="both"/>
        <w:rPr>
          <w:szCs w:val="24"/>
        </w:rPr>
      </w:pPr>
      <w:r>
        <w:rPr>
          <w:szCs w:val="24"/>
        </w:rPr>
        <w:t>8</w:t>
      </w:r>
      <w:r w:rsidR="00AE408F" w:rsidRPr="00AA7FAE">
        <w:rPr>
          <w:szCs w:val="24"/>
        </w:rPr>
        <w:t xml:space="preserve">.1. </w:t>
      </w:r>
      <w:bookmarkStart w:id="14" w:name="part_24dda3381b2a4b189cb15075344d58ba"/>
      <w:bookmarkEnd w:id="14"/>
      <w:r w:rsidR="00AE408F" w:rsidRPr="00AA7FAE">
        <w:rPr>
          <w:szCs w:val="24"/>
        </w:rPr>
        <w:t xml:space="preserve">vykdomi gatvių, vietinės reikšmės kelių, šaligatvių, pėsčiųjų ir dviračių takų, inžinerinių tinklų </w:t>
      </w:r>
      <w:r w:rsidR="00C84F7B" w:rsidRPr="00AA7FAE">
        <w:rPr>
          <w:szCs w:val="24"/>
        </w:rPr>
        <w:t xml:space="preserve">ir kitų objektų </w:t>
      </w:r>
      <w:r w:rsidR="00AE408F" w:rsidRPr="00AA7FAE">
        <w:rPr>
          <w:szCs w:val="24"/>
        </w:rPr>
        <w:t>statybos, remonto, rekonstrukcijos, renovacijos</w:t>
      </w:r>
      <w:r w:rsidR="00534F2F" w:rsidRPr="00AA7FAE">
        <w:rPr>
          <w:szCs w:val="24"/>
        </w:rPr>
        <w:t>, modernizavimo</w:t>
      </w:r>
      <w:r w:rsidR="00AE408F" w:rsidRPr="00AA7FAE">
        <w:rPr>
          <w:szCs w:val="24"/>
        </w:rPr>
        <w:t xml:space="preserve"> darbai, kurių užsakovas yra Savivaldybė</w:t>
      </w:r>
      <w:r w:rsidR="003228E9" w:rsidRPr="00AA7FAE">
        <w:rPr>
          <w:rFonts w:eastAsia="Lucida Sans Unicode"/>
          <w:szCs w:val="24"/>
          <w:lang w:eastAsia="ar-SA"/>
        </w:rPr>
        <w:t xml:space="preserve"> ir jos biudžetinės bei viešosios įstaigos, </w:t>
      </w:r>
      <w:r w:rsidR="004F5582" w:rsidRPr="00AA7FAE">
        <w:rPr>
          <w:rFonts w:eastAsia="Lucida Sans Unicode"/>
          <w:szCs w:val="24"/>
          <w:lang w:eastAsia="ar-SA"/>
        </w:rPr>
        <w:t xml:space="preserve">valdomos </w:t>
      </w:r>
      <w:r w:rsidR="003228E9" w:rsidRPr="00AA7FAE">
        <w:rPr>
          <w:rFonts w:eastAsia="Lucida Sans Unicode"/>
          <w:szCs w:val="24"/>
          <w:lang w:eastAsia="ar-SA"/>
        </w:rPr>
        <w:t>įmonės, religinės bendrijos ir nevyriausybinės organizacijos</w:t>
      </w:r>
      <w:r w:rsidR="00AE408F" w:rsidRPr="00AA7FAE">
        <w:rPr>
          <w:szCs w:val="24"/>
        </w:rPr>
        <w:t>;</w:t>
      </w:r>
    </w:p>
    <w:p w14:paraId="13DC501A" w14:textId="76D43588" w:rsidR="00266D84" w:rsidRPr="00AA7FAE" w:rsidRDefault="00F81EC3" w:rsidP="00A92B51">
      <w:pPr>
        <w:ind w:firstLine="567"/>
        <w:jc w:val="both"/>
        <w:rPr>
          <w:szCs w:val="24"/>
        </w:rPr>
      </w:pPr>
      <w:r>
        <w:rPr>
          <w:rFonts w:eastAsia="Lucida Sans Unicode"/>
          <w:szCs w:val="24"/>
          <w:lang w:eastAsia="ar-SA"/>
        </w:rPr>
        <w:t>8</w:t>
      </w:r>
      <w:r w:rsidR="00AE408F" w:rsidRPr="00AA7FAE">
        <w:rPr>
          <w:rFonts w:eastAsia="Lucida Sans Unicode"/>
          <w:szCs w:val="24"/>
          <w:lang w:eastAsia="ar-SA"/>
        </w:rPr>
        <w:t xml:space="preserve">.2. </w:t>
      </w:r>
      <w:r w:rsidR="00266D84" w:rsidRPr="00AA7FAE">
        <w:rPr>
          <w:rFonts w:eastAsia="Lucida Sans Unicode"/>
          <w:szCs w:val="24"/>
          <w:lang w:eastAsia="ar-SA"/>
        </w:rPr>
        <w:t xml:space="preserve">likviduojamos (iki 3 parų) inžinerinių tinklų avarijos, kai darbų užsakovas yra </w:t>
      </w:r>
      <w:r w:rsidR="003228E9" w:rsidRPr="00AA7FAE">
        <w:rPr>
          <w:rFonts w:eastAsia="Lucida Sans Unicode"/>
          <w:szCs w:val="24"/>
          <w:lang w:eastAsia="ar-SA"/>
        </w:rPr>
        <w:t>S</w:t>
      </w:r>
      <w:r w:rsidR="00266D84" w:rsidRPr="00AA7FAE">
        <w:rPr>
          <w:rFonts w:eastAsia="Lucida Sans Unicode"/>
          <w:szCs w:val="24"/>
          <w:lang w:eastAsia="ar-SA"/>
        </w:rPr>
        <w:t xml:space="preserve">avivaldybė ir jos biudžetinės bei viešosios įstaigos, </w:t>
      </w:r>
      <w:r w:rsidR="004F5582" w:rsidRPr="00AA7FAE">
        <w:rPr>
          <w:rFonts w:eastAsia="Lucida Sans Unicode"/>
          <w:szCs w:val="24"/>
          <w:lang w:eastAsia="ar-SA"/>
        </w:rPr>
        <w:t>valdomos</w:t>
      </w:r>
      <w:r w:rsidR="00266D84" w:rsidRPr="00AA7FAE">
        <w:rPr>
          <w:rFonts w:eastAsia="Lucida Sans Unicode"/>
          <w:szCs w:val="24"/>
          <w:lang w:eastAsia="ar-SA"/>
        </w:rPr>
        <w:t xml:space="preserve"> įmonės, religinės bendrijos ir nevyriausybinės organizacijos</w:t>
      </w:r>
      <w:r w:rsidR="006D3DFD" w:rsidRPr="00AA7FAE">
        <w:rPr>
          <w:rFonts w:eastAsia="Lucida Sans Unicode"/>
          <w:szCs w:val="24"/>
          <w:lang w:eastAsia="ar-SA"/>
        </w:rPr>
        <w:t>.</w:t>
      </w:r>
    </w:p>
    <w:p w14:paraId="4494C82D" w14:textId="02F4890E" w:rsidR="00D30915" w:rsidRPr="00770EDF" w:rsidRDefault="00F81EC3" w:rsidP="00A92B51">
      <w:pPr>
        <w:ind w:firstLine="567"/>
        <w:jc w:val="both"/>
        <w:rPr>
          <w:rFonts w:eastAsia="Lucida Sans Unicode"/>
          <w:szCs w:val="24"/>
          <w:lang w:eastAsia="ar-SA"/>
        </w:rPr>
      </w:pPr>
      <w:r>
        <w:rPr>
          <w:rFonts w:eastAsia="Lucida Sans Unicode"/>
          <w:szCs w:val="24"/>
          <w:lang w:eastAsia="ar-SA"/>
        </w:rPr>
        <w:t>9</w:t>
      </w:r>
      <w:r w:rsidR="00D30915" w:rsidRPr="00770EDF">
        <w:rPr>
          <w:rFonts w:eastAsia="Lucida Sans Unicode"/>
          <w:szCs w:val="24"/>
          <w:lang w:eastAsia="ar-SA"/>
        </w:rPr>
        <w:t xml:space="preserve">. Leidimus išduoda Kėdainių rajono savivaldybės </w:t>
      </w:r>
      <w:r w:rsidR="006475B3" w:rsidRPr="00770EDF">
        <w:rPr>
          <w:rFonts w:eastAsia="Lucida Sans Unicode"/>
          <w:szCs w:val="24"/>
          <w:lang w:eastAsia="ar-SA"/>
        </w:rPr>
        <w:t>administracija</w:t>
      </w:r>
      <w:r w:rsidR="000C4216">
        <w:rPr>
          <w:rFonts w:eastAsia="Lucida Sans Unicode"/>
          <w:szCs w:val="24"/>
          <w:lang w:eastAsia="ar-SA"/>
        </w:rPr>
        <w:t>,</w:t>
      </w:r>
      <w:r w:rsidR="004112EB" w:rsidRPr="00770EDF">
        <w:rPr>
          <w:rFonts w:eastAsia="Lucida Sans Unicode"/>
          <w:szCs w:val="24"/>
          <w:lang w:eastAsia="ar-SA"/>
        </w:rPr>
        <w:t xml:space="preserve"> vadovaudamasi Lietuvos </w:t>
      </w:r>
      <w:r w:rsidR="008967A5" w:rsidRPr="00770EDF">
        <w:rPr>
          <w:rFonts w:eastAsia="Lucida Sans Unicode"/>
          <w:szCs w:val="24"/>
          <w:lang w:eastAsia="ar-SA"/>
        </w:rPr>
        <w:t>R</w:t>
      </w:r>
      <w:r w:rsidR="004112EB" w:rsidRPr="00770EDF">
        <w:rPr>
          <w:rFonts w:eastAsia="Lucida Sans Unicode"/>
          <w:szCs w:val="24"/>
          <w:lang w:eastAsia="ar-SA"/>
        </w:rPr>
        <w:t xml:space="preserve">espublikos </w:t>
      </w:r>
      <w:r w:rsidR="00A42050" w:rsidRPr="00770EDF">
        <w:t xml:space="preserve">aplinkos ministro 2024 m. birželio 18 d. įsakymu Nr. D1-202 „Dėl </w:t>
      </w:r>
      <w:r w:rsidR="00770EDF" w:rsidRPr="00770EDF">
        <w:t>L</w:t>
      </w:r>
      <w:r w:rsidR="00A42050" w:rsidRPr="00770EDF">
        <w:t>eidimo vykdyti žemės kasimo darbus išdavimo ir panaikinimo tvarkos aprašo patvirtinimo“.</w:t>
      </w:r>
    </w:p>
    <w:p w14:paraId="3D580D84" w14:textId="4A6F9ACB" w:rsidR="00D30915" w:rsidRPr="00AA7FAE" w:rsidRDefault="00B2134B" w:rsidP="00A92B51">
      <w:pPr>
        <w:snapToGrid w:val="0"/>
        <w:ind w:firstLine="567"/>
        <w:jc w:val="both"/>
        <w:rPr>
          <w:szCs w:val="24"/>
        </w:rPr>
      </w:pPr>
      <w:r w:rsidRPr="00AA7FAE">
        <w:rPr>
          <w:rFonts w:eastAsia="Lucida Sans Unicode"/>
          <w:szCs w:val="24"/>
          <w:lang w:eastAsia="ar-SA"/>
        </w:rPr>
        <w:t>1</w:t>
      </w:r>
      <w:r w:rsidR="00F81EC3">
        <w:rPr>
          <w:rFonts w:eastAsia="Lucida Sans Unicode"/>
          <w:szCs w:val="24"/>
          <w:lang w:eastAsia="ar-SA"/>
        </w:rPr>
        <w:t>0</w:t>
      </w:r>
      <w:r w:rsidRPr="00AA7FAE">
        <w:rPr>
          <w:rFonts w:eastAsia="Lucida Sans Unicode"/>
          <w:szCs w:val="24"/>
          <w:lang w:eastAsia="ar-SA"/>
        </w:rPr>
        <w:t xml:space="preserve">. </w:t>
      </w:r>
      <w:r w:rsidR="004626F5" w:rsidRPr="00AA7FAE">
        <w:rPr>
          <w:szCs w:val="24"/>
        </w:rPr>
        <w:t xml:space="preserve">Nuo gruodžio 1 d. iki balandžio 15 d. draudžiama vykdyti </w:t>
      </w:r>
      <w:r w:rsidR="00F10D2F" w:rsidRPr="00AA7FAE">
        <w:rPr>
          <w:szCs w:val="24"/>
        </w:rPr>
        <w:t>kelių</w:t>
      </w:r>
      <w:r w:rsidR="004626F5" w:rsidRPr="00AA7FAE">
        <w:rPr>
          <w:szCs w:val="24"/>
        </w:rPr>
        <w:t xml:space="preserve"> </w:t>
      </w:r>
      <w:r w:rsidR="002914DF" w:rsidRPr="00AA7FAE">
        <w:rPr>
          <w:szCs w:val="24"/>
        </w:rPr>
        <w:t xml:space="preserve">(gatvių) </w:t>
      </w:r>
      <w:r w:rsidR="004626F5" w:rsidRPr="00AA7FAE">
        <w:rPr>
          <w:szCs w:val="24"/>
        </w:rPr>
        <w:t>dangos konstrukcijos ardymo darbus</w:t>
      </w:r>
      <w:r w:rsidR="002914DF" w:rsidRPr="00AA7FAE">
        <w:rPr>
          <w:szCs w:val="24"/>
        </w:rPr>
        <w:t>,</w:t>
      </w:r>
      <w:r w:rsidR="004626F5" w:rsidRPr="00AA7FAE">
        <w:rPr>
          <w:szCs w:val="24"/>
        </w:rPr>
        <w:t xml:space="preserve"> taip pat ardyti asfalto dangą 5 metus po jos įrengimo arba atnaujinimo, </w:t>
      </w:r>
      <w:bookmarkStart w:id="15" w:name="_Hlk191822248"/>
      <w:r w:rsidR="004626F5" w:rsidRPr="00AA7FAE">
        <w:rPr>
          <w:szCs w:val="24"/>
        </w:rPr>
        <w:t xml:space="preserve">išskyrus jos rekonstravimo ar remonto </w:t>
      </w:r>
      <w:r w:rsidR="002914DF" w:rsidRPr="00AA7FAE">
        <w:rPr>
          <w:szCs w:val="24"/>
        </w:rPr>
        <w:t>bei avarijų likvidavimo darbus</w:t>
      </w:r>
      <w:bookmarkEnd w:id="15"/>
      <w:r w:rsidR="002914DF" w:rsidRPr="00AA7FAE">
        <w:rPr>
          <w:szCs w:val="24"/>
        </w:rPr>
        <w:t xml:space="preserve">. </w:t>
      </w:r>
      <w:r w:rsidR="004626F5" w:rsidRPr="00AA7FAE">
        <w:rPr>
          <w:szCs w:val="24"/>
        </w:rPr>
        <w:t>Draudžiamuoju laikotarpiu po keliais (gatvėmis) leidžiama įrengti inžinerinius tinklus neardančiaisiais metodais (pavyzdžiui</w:t>
      </w:r>
      <w:r w:rsidR="00E35A78" w:rsidRPr="00AA7FAE">
        <w:rPr>
          <w:szCs w:val="24"/>
        </w:rPr>
        <w:t>,</w:t>
      </w:r>
      <w:r w:rsidR="004626F5" w:rsidRPr="00AA7FAE">
        <w:rPr>
          <w:szCs w:val="24"/>
        </w:rPr>
        <w:t xml:space="preserve"> uždaruoju kryptiniu gręžimo būdu). Dangos konstrukcijos ardymo darbai draudžiamuoju laikotarpiu gali būti vykdomi tik kelio (gatvės) savininkui pritarus arba kelio (gatvės) savininkui ir inžinerinių tinklų savininkui ar jo įgaliotiems asmenims sudarius sutartį.</w:t>
      </w:r>
    </w:p>
    <w:p w14:paraId="3C78C7FB" w14:textId="218DF120" w:rsidR="00D30915" w:rsidRPr="00AA7FAE" w:rsidRDefault="00B2134B" w:rsidP="00A92B51">
      <w:pPr>
        <w:ind w:firstLine="567"/>
        <w:jc w:val="both"/>
        <w:rPr>
          <w:szCs w:val="24"/>
          <w:lang w:bidi="my-MM"/>
        </w:rPr>
      </w:pPr>
      <w:r w:rsidRPr="00AA7FAE">
        <w:rPr>
          <w:rFonts w:eastAsia="Lucida Sans Unicode"/>
          <w:szCs w:val="24"/>
          <w:lang w:eastAsia="ar-SA"/>
        </w:rPr>
        <w:t>1</w:t>
      </w:r>
      <w:r w:rsidR="00F81EC3">
        <w:rPr>
          <w:rFonts w:eastAsia="Lucida Sans Unicode"/>
          <w:szCs w:val="24"/>
          <w:lang w:eastAsia="ar-SA"/>
        </w:rPr>
        <w:t>1</w:t>
      </w:r>
      <w:r w:rsidRPr="00AA7FAE">
        <w:rPr>
          <w:rFonts w:eastAsia="Lucida Sans Unicode"/>
          <w:szCs w:val="24"/>
          <w:lang w:eastAsia="ar-SA"/>
        </w:rPr>
        <w:t xml:space="preserve">. </w:t>
      </w:r>
      <w:r w:rsidR="00D30915" w:rsidRPr="00AA7FAE">
        <w:rPr>
          <w:rFonts w:eastAsia="Lucida Sans Unicode"/>
          <w:szCs w:val="24"/>
          <w:lang w:eastAsia="ar-SA"/>
        </w:rPr>
        <w:t xml:space="preserve">Kasinėjimo metu </w:t>
      </w:r>
      <w:r w:rsidR="002914DF" w:rsidRPr="00AA7FAE">
        <w:rPr>
          <w:rFonts w:eastAsia="Lucida Sans Unicode"/>
          <w:szCs w:val="24"/>
          <w:lang w:eastAsia="ar-SA"/>
        </w:rPr>
        <w:t xml:space="preserve">išardytas ir / ar </w:t>
      </w:r>
      <w:r w:rsidR="00D30915" w:rsidRPr="00AA7FAE">
        <w:rPr>
          <w:rFonts w:eastAsia="Lucida Sans Unicode"/>
          <w:szCs w:val="24"/>
          <w:lang w:eastAsia="ar-SA"/>
        </w:rPr>
        <w:t>sugadint</w:t>
      </w:r>
      <w:r w:rsidR="002914DF" w:rsidRPr="00AA7FAE">
        <w:rPr>
          <w:rFonts w:eastAsia="Lucida Sans Unicode"/>
          <w:szCs w:val="24"/>
          <w:lang w:eastAsia="ar-SA"/>
        </w:rPr>
        <w:t>as</w:t>
      </w:r>
      <w:r w:rsidR="00D30915" w:rsidRPr="00AA7FAE">
        <w:rPr>
          <w:rFonts w:eastAsia="Lucida Sans Unicode"/>
          <w:szCs w:val="24"/>
          <w:lang w:eastAsia="ar-SA"/>
        </w:rPr>
        <w:t xml:space="preserve"> dang</w:t>
      </w:r>
      <w:r w:rsidR="002914DF" w:rsidRPr="00AA7FAE">
        <w:rPr>
          <w:rFonts w:eastAsia="Lucida Sans Unicode"/>
          <w:szCs w:val="24"/>
          <w:lang w:eastAsia="ar-SA"/>
        </w:rPr>
        <w:t>as</w:t>
      </w:r>
      <w:r w:rsidR="00D30915" w:rsidRPr="00AA7FAE">
        <w:rPr>
          <w:rFonts w:eastAsia="Lucida Sans Unicode"/>
          <w:szCs w:val="24"/>
          <w:lang w:eastAsia="ar-SA"/>
        </w:rPr>
        <w:t xml:space="preserve"> savo lėšomis privalo </w:t>
      </w:r>
      <w:r w:rsidR="002914DF" w:rsidRPr="00AA7FAE">
        <w:rPr>
          <w:rFonts w:eastAsia="Lucida Sans Unicode"/>
          <w:szCs w:val="24"/>
          <w:lang w:eastAsia="ar-SA"/>
        </w:rPr>
        <w:t xml:space="preserve">atstatyti </w:t>
      </w:r>
      <w:r w:rsidR="00D30915" w:rsidRPr="00AA7FAE">
        <w:rPr>
          <w:rFonts w:eastAsia="Lucida Sans Unicode"/>
          <w:szCs w:val="24"/>
          <w:lang w:eastAsia="ar-SA"/>
        </w:rPr>
        <w:t>rinkliavos mokėtojas per leidime nurodytą laikotarpį</w:t>
      </w:r>
      <w:r w:rsidR="00720982" w:rsidRPr="00AA7FAE">
        <w:rPr>
          <w:rFonts w:eastAsia="Lucida Sans Unicode"/>
          <w:szCs w:val="24"/>
          <w:lang w:eastAsia="ar-SA"/>
        </w:rPr>
        <w:t>.</w:t>
      </w:r>
    </w:p>
    <w:p w14:paraId="15D2E9C9" w14:textId="77777777" w:rsidR="00FB2B61" w:rsidRPr="00AA7FAE" w:rsidRDefault="00FB2B61" w:rsidP="00FB2B61">
      <w:pPr>
        <w:ind w:left="680"/>
        <w:jc w:val="both"/>
        <w:rPr>
          <w:szCs w:val="24"/>
          <w:lang w:eastAsia="ar-SA" w:bidi="lo-LA"/>
        </w:rPr>
      </w:pPr>
    </w:p>
    <w:p w14:paraId="0E516694" w14:textId="77777777" w:rsidR="002914DF" w:rsidRPr="00AA7FAE" w:rsidRDefault="00412A80" w:rsidP="00412A80">
      <w:pPr>
        <w:overflowPunct w:val="0"/>
        <w:jc w:val="center"/>
        <w:rPr>
          <w:b/>
          <w:szCs w:val="24"/>
          <w:lang w:bidi="my-MM"/>
        </w:rPr>
      </w:pPr>
      <w:r w:rsidRPr="00AA7FAE">
        <w:rPr>
          <w:b/>
          <w:szCs w:val="24"/>
          <w:lang w:bidi="my-MM"/>
        </w:rPr>
        <w:t>III</w:t>
      </w:r>
      <w:r w:rsidR="002914DF" w:rsidRPr="00AA7FAE">
        <w:rPr>
          <w:b/>
          <w:szCs w:val="24"/>
          <w:lang w:bidi="my-MM"/>
        </w:rPr>
        <w:t xml:space="preserve"> SKYRIUS</w:t>
      </w:r>
    </w:p>
    <w:p w14:paraId="53550EA8" w14:textId="3C284C84" w:rsidR="00412A80" w:rsidRPr="00AA7FAE" w:rsidRDefault="00412A80" w:rsidP="00412A80">
      <w:pPr>
        <w:overflowPunct w:val="0"/>
        <w:jc w:val="center"/>
        <w:rPr>
          <w:b/>
          <w:szCs w:val="24"/>
          <w:lang w:bidi="my-MM"/>
        </w:rPr>
      </w:pPr>
      <w:r w:rsidRPr="00AA7FAE">
        <w:rPr>
          <w:b/>
          <w:szCs w:val="24"/>
          <w:lang w:bidi="my-MM"/>
        </w:rPr>
        <w:t xml:space="preserve">RINKLIAVA UŽ </w:t>
      </w:r>
      <w:r w:rsidR="00943AC0" w:rsidRPr="00AA7FAE">
        <w:rPr>
          <w:b/>
          <w:szCs w:val="24"/>
          <w:lang w:bidi="my-MM"/>
        </w:rPr>
        <w:t xml:space="preserve">LEIDIMĄ </w:t>
      </w:r>
      <w:r w:rsidRPr="00AA7FAE">
        <w:rPr>
          <w:b/>
          <w:szCs w:val="24"/>
          <w:lang w:bidi="my-MM"/>
        </w:rPr>
        <w:t>PREK</w:t>
      </w:r>
      <w:r w:rsidR="00943AC0" w:rsidRPr="00AA7FAE">
        <w:rPr>
          <w:b/>
          <w:szCs w:val="24"/>
          <w:lang w:bidi="my-MM"/>
        </w:rPr>
        <w:t xml:space="preserve">IAUTI </w:t>
      </w:r>
      <w:r w:rsidRPr="00AA7FAE">
        <w:rPr>
          <w:b/>
          <w:szCs w:val="24"/>
          <w:lang w:bidi="my-MM"/>
        </w:rPr>
        <w:t xml:space="preserve">IR </w:t>
      </w:r>
      <w:r w:rsidR="00943AC0" w:rsidRPr="00AA7FAE">
        <w:rPr>
          <w:b/>
          <w:szCs w:val="24"/>
          <w:lang w:bidi="my-MM"/>
        </w:rPr>
        <w:t xml:space="preserve">TEIKTI </w:t>
      </w:r>
      <w:r w:rsidRPr="00AA7FAE">
        <w:rPr>
          <w:b/>
          <w:szCs w:val="24"/>
          <w:lang w:bidi="my-MM"/>
        </w:rPr>
        <w:t>PASLAUGAS</w:t>
      </w:r>
    </w:p>
    <w:p w14:paraId="012020D8" w14:textId="77777777" w:rsidR="00412A80" w:rsidRPr="00AA7FAE" w:rsidRDefault="00412A80" w:rsidP="00412A80">
      <w:pPr>
        <w:overflowPunct w:val="0"/>
        <w:jc w:val="both"/>
        <w:rPr>
          <w:szCs w:val="24"/>
          <w:lang w:bidi="my-MM"/>
        </w:rPr>
      </w:pPr>
    </w:p>
    <w:p w14:paraId="4898C1D4" w14:textId="7D2361EA" w:rsidR="00412A80" w:rsidRPr="00AA7FAE" w:rsidRDefault="00412A80" w:rsidP="00A92B51">
      <w:pPr>
        <w:overflowPunct w:val="0"/>
        <w:ind w:firstLine="567"/>
        <w:jc w:val="both"/>
        <w:rPr>
          <w:szCs w:val="24"/>
          <w:lang w:bidi="my-MM"/>
        </w:rPr>
      </w:pPr>
      <w:r w:rsidRPr="00AA7FAE">
        <w:rPr>
          <w:szCs w:val="24"/>
          <w:lang w:bidi="my-MM"/>
        </w:rPr>
        <w:t>1</w:t>
      </w:r>
      <w:r w:rsidR="00F81EC3">
        <w:rPr>
          <w:szCs w:val="24"/>
          <w:lang w:bidi="my-MM"/>
        </w:rPr>
        <w:t>2</w:t>
      </w:r>
      <w:r w:rsidRPr="00AA7FAE">
        <w:rPr>
          <w:szCs w:val="24"/>
          <w:lang w:bidi="my-MM"/>
        </w:rPr>
        <w:t xml:space="preserve">. </w:t>
      </w:r>
      <w:r w:rsidR="005C4C06" w:rsidRPr="00AA7FAE">
        <w:rPr>
          <w:szCs w:val="24"/>
          <w:lang w:bidi="my-MM"/>
        </w:rPr>
        <w:t>Ši r</w:t>
      </w:r>
      <w:r w:rsidRPr="00AA7FAE">
        <w:rPr>
          <w:szCs w:val="24"/>
          <w:lang w:bidi="my-MM"/>
        </w:rPr>
        <w:t xml:space="preserve">inkliava imama už </w:t>
      </w:r>
      <w:r w:rsidR="007D5C61" w:rsidRPr="00AA7FAE">
        <w:rPr>
          <w:szCs w:val="24"/>
          <w:lang w:bidi="my-MM"/>
        </w:rPr>
        <w:t>l</w:t>
      </w:r>
      <w:r w:rsidRPr="00AA7FAE">
        <w:rPr>
          <w:szCs w:val="24"/>
          <w:lang w:bidi="my-MM"/>
        </w:rPr>
        <w:t xml:space="preserve">eidimo prekiauti ar teikti paslaugas </w:t>
      </w:r>
      <w:r w:rsidR="005A26A1" w:rsidRPr="00AA7FAE">
        <w:rPr>
          <w:szCs w:val="24"/>
          <w:lang w:bidi="my-MM"/>
        </w:rPr>
        <w:t xml:space="preserve">išdavimą </w:t>
      </w:r>
      <w:r w:rsidRPr="00AA7FAE">
        <w:rPr>
          <w:szCs w:val="24"/>
          <w:lang w:bidi="my-MM"/>
        </w:rPr>
        <w:t xml:space="preserve">Kėdainių </w:t>
      </w:r>
      <w:r w:rsidR="005A26A1" w:rsidRPr="00AA7FAE">
        <w:rPr>
          <w:szCs w:val="24"/>
          <w:lang w:bidi="my-MM"/>
        </w:rPr>
        <w:t>rajono savivaldybės tarybos patvirtintose viešosiose vietose.</w:t>
      </w:r>
    </w:p>
    <w:p w14:paraId="1E23748B" w14:textId="5ABD7339" w:rsidR="003111F4" w:rsidRPr="00AA7FAE" w:rsidRDefault="003111F4" w:rsidP="00A92B51">
      <w:pPr>
        <w:ind w:firstLine="567"/>
        <w:jc w:val="both"/>
        <w:rPr>
          <w:spacing w:val="-5"/>
          <w:szCs w:val="24"/>
        </w:rPr>
      </w:pPr>
      <w:r w:rsidRPr="00AA7FAE">
        <w:rPr>
          <w:szCs w:val="24"/>
        </w:rPr>
        <w:t>1</w:t>
      </w:r>
      <w:r w:rsidR="00F81EC3">
        <w:rPr>
          <w:szCs w:val="24"/>
        </w:rPr>
        <w:t>3</w:t>
      </w:r>
      <w:r w:rsidRPr="00AA7FAE">
        <w:rPr>
          <w:szCs w:val="24"/>
        </w:rPr>
        <w:t xml:space="preserve">. </w:t>
      </w:r>
      <w:r w:rsidR="00772482" w:rsidRPr="00AA7FAE">
        <w:rPr>
          <w:szCs w:val="24"/>
        </w:rPr>
        <w:t>Už leidimo išdavimą nustatomos šios vietinės rinkliavos</w:t>
      </w:r>
      <w:r w:rsidRPr="00AA7FAE">
        <w:rPr>
          <w:spacing w:val="-5"/>
          <w:szCs w:val="24"/>
        </w:rPr>
        <w:t>:</w:t>
      </w:r>
    </w:p>
    <w:p w14:paraId="01ECF686" w14:textId="5D936418" w:rsidR="003111F4" w:rsidRPr="00AA7FAE" w:rsidRDefault="003111F4" w:rsidP="00A92B51">
      <w:pPr>
        <w:ind w:firstLine="567"/>
        <w:jc w:val="both"/>
        <w:rPr>
          <w:szCs w:val="24"/>
        </w:rPr>
      </w:pPr>
      <w:r w:rsidRPr="00AA7FAE">
        <w:rPr>
          <w:spacing w:val="-5"/>
          <w:szCs w:val="24"/>
        </w:rPr>
        <w:t>1</w:t>
      </w:r>
      <w:r w:rsidR="00F81EC3">
        <w:rPr>
          <w:spacing w:val="-5"/>
          <w:szCs w:val="24"/>
        </w:rPr>
        <w:t>3</w:t>
      </w:r>
      <w:r w:rsidRPr="00AA7FAE">
        <w:rPr>
          <w:spacing w:val="-5"/>
          <w:szCs w:val="24"/>
        </w:rPr>
        <w:t xml:space="preserve">.1. </w:t>
      </w:r>
      <w:r w:rsidR="00772482" w:rsidRPr="00AA7FAE">
        <w:rPr>
          <w:spacing w:val="-5"/>
          <w:szCs w:val="24"/>
        </w:rPr>
        <w:t>r</w:t>
      </w:r>
      <w:r w:rsidRPr="00AA7FAE">
        <w:rPr>
          <w:spacing w:val="-5"/>
          <w:szCs w:val="24"/>
        </w:rPr>
        <w:t xml:space="preserve">inkliavos dydžiai už </w:t>
      </w:r>
      <w:r w:rsidR="007D5C61" w:rsidRPr="00AA7FAE">
        <w:rPr>
          <w:spacing w:val="-5"/>
          <w:szCs w:val="24"/>
        </w:rPr>
        <w:t>l</w:t>
      </w:r>
      <w:r w:rsidRPr="00AA7FAE">
        <w:rPr>
          <w:spacing w:val="-5"/>
          <w:szCs w:val="24"/>
        </w:rPr>
        <w:t>eidim</w:t>
      </w:r>
      <w:r w:rsidR="004F7915" w:rsidRPr="00AA7FAE">
        <w:rPr>
          <w:spacing w:val="-5"/>
          <w:szCs w:val="24"/>
        </w:rPr>
        <w:t>o</w:t>
      </w:r>
      <w:r w:rsidRPr="00AA7FAE">
        <w:rPr>
          <w:spacing w:val="-5"/>
          <w:szCs w:val="24"/>
        </w:rPr>
        <w:t xml:space="preserve"> prekiauti </w:t>
      </w:r>
      <w:r w:rsidR="005A26A1" w:rsidRPr="00AA7FAE">
        <w:rPr>
          <w:spacing w:val="-5"/>
          <w:szCs w:val="24"/>
        </w:rPr>
        <w:t>a</w:t>
      </w:r>
      <w:r w:rsidRPr="00AA7FAE">
        <w:rPr>
          <w:spacing w:val="-5"/>
          <w:szCs w:val="24"/>
        </w:rPr>
        <w:t>r teikti paslaugas išdavimą:</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5245"/>
        <w:gridCol w:w="850"/>
        <w:gridCol w:w="851"/>
        <w:gridCol w:w="850"/>
        <w:gridCol w:w="851"/>
      </w:tblGrid>
      <w:tr w:rsidR="00AA7FAE" w:rsidRPr="00AA7FAE" w14:paraId="39C427C9" w14:textId="77777777" w:rsidTr="00E60299">
        <w:trPr>
          <w:trHeight w:val="1409"/>
        </w:trPr>
        <w:tc>
          <w:tcPr>
            <w:tcW w:w="709" w:type="dxa"/>
            <w:vMerge w:val="restart"/>
            <w:shd w:val="clear" w:color="auto" w:fill="auto"/>
            <w:hideMark/>
          </w:tcPr>
          <w:p w14:paraId="7ABA185E" w14:textId="77777777" w:rsidR="003111F4" w:rsidRPr="00AA7FAE" w:rsidRDefault="003111F4" w:rsidP="004F7479">
            <w:pPr>
              <w:jc w:val="center"/>
              <w:rPr>
                <w:b/>
                <w:bCs/>
                <w:sz w:val="22"/>
                <w:szCs w:val="22"/>
              </w:rPr>
            </w:pPr>
            <w:r w:rsidRPr="00AA7FAE">
              <w:rPr>
                <w:b/>
                <w:bCs/>
                <w:sz w:val="22"/>
                <w:szCs w:val="22"/>
              </w:rPr>
              <w:t>Eil. Nr.</w:t>
            </w:r>
          </w:p>
        </w:tc>
        <w:tc>
          <w:tcPr>
            <w:tcW w:w="5245" w:type="dxa"/>
            <w:vMerge w:val="restart"/>
            <w:shd w:val="clear" w:color="auto" w:fill="auto"/>
            <w:noWrap/>
            <w:hideMark/>
          </w:tcPr>
          <w:p w14:paraId="5092A82D" w14:textId="77777777" w:rsidR="004F7479" w:rsidRPr="00AA7FAE" w:rsidRDefault="004F7479" w:rsidP="004F7479">
            <w:pPr>
              <w:jc w:val="center"/>
              <w:rPr>
                <w:b/>
                <w:bCs/>
                <w:sz w:val="22"/>
                <w:szCs w:val="22"/>
              </w:rPr>
            </w:pPr>
          </w:p>
          <w:p w14:paraId="4D956B5E" w14:textId="77777777" w:rsidR="004F7479" w:rsidRPr="00AA7FAE" w:rsidRDefault="004F7479" w:rsidP="004F7479">
            <w:pPr>
              <w:jc w:val="center"/>
              <w:rPr>
                <w:b/>
                <w:bCs/>
                <w:sz w:val="22"/>
                <w:szCs w:val="22"/>
              </w:rPr>
            </w:pPr>
          </w:p>
          <w:p w14:paraId="0571B2CE" w14:textId="77777777" w:rsidR="004F7479" w:rsidRPr="00AA7FAE" w:rsidRDefault="004F7479" w:rsidP="004F7479">
            <w:pPr>
              <w:jc w:val="center"/>
              <w:rPr>
                <w:b/>
                <w:bCs/>
                <w:sz w:val="22"/>
                <w:szCs w:val="22"/>
              </w:rPr>
            </w:pPr>
          </w:p>
          <w:p w14:paraId="5045B600" w14:textId="7844E0D1" w:rsidR="003111F4" w:rsidRPr="00AA7FAE" w:rsidRDefault="003111F4" w:rsidP="004F7479">
            <w:pPr>
              <w:jc w:val="center"/>
              <w:rPr>
                <w:b/>
                <w:bCs/>
                <w:sz w:val="22"/>
                <w:szCs w:val="22"/>
              </w:rPr>
            </w:pPr>
            <w:r w:rsidRPr="00AA7FAE">
              <w:rPr>
                <w:b/>
                <w:bCs/>
                <w:sz w:val="22"/>
                <w:szCs w:val="22"/>
              </w:rPr>
              <w:t xml:space="preserve">Prekyba </w:t>
            </w:r>
            <w:r w:rsidR="004F7479" w:rsidRPr="00AA7FAE">
              <w:rPr>
                <w:b/>
                <w:bCs/>
                <w:sz w:val="22"/>
                <w:szCs w:val="22"/>
              </w:rPr>
              <w:t>ir / ar</w:t>
            </w:r>
            <w:r w:rsidRPr="00AA7FAE">
              <w:rPr>
                <w:b/>
                <w:bCs/>
                <w:sz w:val="22"/>
                <w:szCs w:val="22"/>
              </w:rPr>
              <w:t xml:space="preserve"> paslaugų teikimas</w:t>
            </w:r>
          </w:p>
        </w:tc>
        <w:tc>
          <w:tcPr>
            <w:tcW w:w="1701" w:type="dxa"/>
            <w:gridSpan w:val="2"/>
            <w:shd w:val="clear" w:color="auto" w:fill="auto"/>
            <w:hideMark/>
          </w:tcPr>
          <w:p w14:paraId="1D64057A" w14:textId="58A49DF0" w:rsidR="003111F4" w:rsidRPr="00AA7FAE" w:rsidRDefault="003111F4" w:rsidP="004F7479">
            <w:pPr>
              <w:jc w:val="center"/>
              <w:rPr>
                <w:b/>
                <w:bCs/>
                <w:sz w:val="22"/>
                <w:szCs w:val="22"/>
              </w:rPr>
            </w:pPr>
            <w:r w:rsidRPr="00AA7FAE">
              <w:rPr>
                <w:b/>
                <w:bCs/>
                <w:sz w:val="22"/>
                <w:szCs w:val="22"/>
              </w:rPr>
              <w:t>Prekybinio ploto (iki 9 m²) miest</w:t>
            </w:r>
            <w:r w:rsidR="00E05655" w:rsidRPr="00AA7FAE">
              <w:rPr>
                <w:b/>
                <w:bCs/>
                <w:sz w:val="22"/>
                <w:szCs w:val="22"/>
              </w:rPr>
              <w:t>o</w:t>
            </w:r>
            <w:r w:rsidRPr="00AA7FAE">
              <w:rPr>
                <w:b/>
                <w:bCs/>
                <w:sz w:val="22"/>
                <w:szCs w:val="22"/>
              </w:rPr>
              <w:t xml:space="preserve"> teritorijoje </w:t>
            </w:r>
            <w:r w:rsidR="004F7479" w:rsidRPr="00AA7FAE">
              <w:rPr>
                <w:b/>
                <w:bCs/>
                <w:sz w:val="22"/>
                <w:szCs w:val="22"/>
              </w:rPr>
              <w:t>v</w:t>
            </w:r>
            <w:r w:rsidRPr="00AA7FAE">
              <w:rPr>
                <w:b/>
                <w:bCs/>
                <w:sz w:val="22"/>
                <w:szCs w:val="22"/>
              </w:rPr>
              <w:t>ietinės rinkliavos dydis, Eur</w:t>
            </w:r>
          </w:p>
        </w:tc>
        <w:tc>
          <w:tcPr>
            <w:tcW w:w="1701" w:type="dxa"/>
            <w:gridSpan w:val="2"/>
            <w:shd w:val="clear" w:color="auto" w:fill="auto"/>
            <w:hideMark/>
          </w:tcPr>
          <w:p w14:paraId="2132ED3E" w14:textId="7AE83D65" w:rsidR="003111F4" w:rsidRPr="00AA7FAE" w:rsidRDefault="003111F4" w:rsidP="004F7479">
            <w:pPr>
              <w:jc w:val="center"/>
              <w:rPr>
                <w:b/>
                <w:bCs/>
                <w:sz w:val="22"/>
                <w:szCs w:val="22"/>
              </w:rPr>
            </w:pPr>
            <w:r w:rsidRPr="00AA7FAE">
              <w:rPr>
                <w:b/>
                <w:bCs/>
                <w:sz w:val="22"/>
                <w:szCs w:val="22"/>
              </w:rPr>
              <w:t xml:space="preserve">Prekybinio ploto (iki </w:t>
            </w:r>
            <w:r w:rsidR="00953FA6" w:rsidRPr="00AA7FAE">
              <w:rPr>
                <w:b/>
                <w:bCs/>
                <w:sz w:val="22"/>
                <w:szCs w:val="22"/>
              </w:rPr>
              <w:t>9</w:t>
            </w:r>
            <w:r w:rsidRPr="00AA7FAE">
              <w:rPr>
                <w:b/>
                <w:bCs/>
                <w:sz w:val="22"/>
                <w:szCs w:val="22"/>
              </w:rPr>
              <w:t xml:space="preserve"> m²) </w:t>
            </w:r>
            <w:r w:rsidR="00075574" w:rsidRPr="00AA7FAE">
              <w:rPr>
                <w:b/>
                <w:bCs/>
                <w:sz w:val="22"/>
                <w:szCs w:val="22"/>
              </w:rPr>
              <w:t xml:space="preserve">miestelių ir </w:t>
            </w:r>
            <w:r w:rsidRPr="00AA7FAE">
              <w:rPr>
                <w:b/>
                <w:bCs/>
                <w:sz w:val="22"/>
                <w:szCs w:val="22"/>
              </w:rPr>
              <w:t>kaim</w:t>
            </w:r>
            <w:r w:rsidR="00075574" w:rsidRPr="00AA7FAE">
              <w:rPr>
                <w:b/>
                <w:bCs/>
                <w:sz w:val="22"/>
                <w:szCs w:val="22"/>
              </w:rPr>
              <w:t xml:space="preserve">ų </w:t>
            </w:r>
            <w:r w:rsidRPr="00AA7FAE">
              <w:rPr>
                <w:b/>
                <w:bCs/>
                <w:sz w:val="22"/>
                <w:szCs w:val="22"/>
              </w:rPr>
              <w:t xml:space="preserve">teritorijose </w:t>
            </w:r>
            <w:r w:rsidR="004F7479" w:rsidRPr="00AA7FAE">
              <w:rPr>
                <w:b/>
                <w:bCs/>
                <w:sz w:val="22"/>
                <w:szCs w:val="22"/>
              </w:rPr>
              <w:t>v</w:t>
            </w:r>
            <w:r w:rsidRPr="00AA7FAE">
              <w:rPr>
                <w:b/>
                <w:bCs/>
                <w:sz w:val="22"/>
                <w:szCs w:val="22"/>
              </w:rPr>
              <w:t>ietinės rinkliavos dydis, Eur</w:t>
            </w:r>
          </w:p>
        </w:tc>
      </w:tr>
      <w:tr w:rsidR="00AA7FAE" w:rsidRPr="00AA7FAE" w14:paraId="498E2B65" w14:textId="77777777" w:rsidTr="00E60299">
        <w:trPr>
          <w:trHeight w:val="281"/>
        </w:trPr>
        <w:tc>
          <w:tcPr>
            <w:tcW w:w="709" w:type="dxa"/>
            <w:vMerge/>
            <w:shd w:val="clear" w:color="auto" w:fill="auto"/>
            <w:hideMark/>
          </w:tcPr>
          <w:p w14:paraId="35370FB4" w14:textId="77777777" w:rsidR="003111F4" w:rsidRPr="00AA7FAE" w:rsidRDefault="003111F4" w:rsidP="004F7479">
            <w:pPr>
              <w:ind w:firstLine="720"/>
              <w:jc w:val="center"/>
              <w:rPr>
                <w:b/>
                <w:bCs/>
                <w:sz w:val="22"/>
                <w:szCs w:val="22"/>
              </w:rPr>
            </w:pPr>
          </w:p>
        </w:tc>
        <w:tc>
          <w:tcPr>
            <w:tcW w:w="5245" w:type="dxa"/>
            <w:vMerge/>
            <w:shd w:val="clear" w:color="auto" w:fill="auto"/>
            <w:hideMark/>
          </w:tcPr>
          <w:p w14:paraId="1C624363" w14:textId="77777777" w:rsidR="003111F4" w:rsidRPr="00AA7FAE" w:rsidRDefault="003111F4" w:rsidP="004F7479">
            <w:pPr>
              <w:ind w:firstLine="720"/>
              <w:jc w:val="center"/>
              <w:rPr>
                <w:b/>
                <w:bCs/>
                <w:sz w:val="22"/>
                <w:szCs w:val="22"/>
              </w:rPr>
            </w:pPr>
          </w:p>
        </w:tc>
        <w:tc>
          <w:tcPr>
            <w:tcW w:w="850" w:type="dxa"/>
            <w:shd w:val="clear" w:color="auto" w:fill="auto"/>
            <w:noWrap/>
            <w:hideMark/>
          </w:tcPr>
          <w:p w14:paraId="00BFDC06" w14:textId="77777777" w:rsidR="003111F4" w:rsidRPr="00AA7FAE" w:rsidRDefault="003111F4" w:rsidP="004F7479">
            <w:pPr>
              <w:jc w:val="center"/>
              <w:rPr>
                <w:b/>
                <w:bCs/>
                <w:sz w:val="22"/>
                <w:szCs w:val="22"/>
              </w:rPr>
            </w:pPr>
            <w:r w:rsidRPr="00AA7FAE">
              <w:rPr>
                <w:b/>
                <w:bCs/>
                <w:sz w:val="22"/>
                <w:szCs w:val="22"/>
              </w:rPr>
              <w:t>Parai</w:t>
            </w:r>
          </w:p>
        </w:tc>
        <w:tc>
          <w:tcPr>
            <w:tcW w:w="851" w:type="dxa"/>
            <w:shd w:val="clear" w:color="auto" w:fill="auto"/>
            <w:noWrap/>
            <w:hideMark/>
          </w:tcPr>
          <w:p w14:paraId="5B68885A" w14:textId="4A81EE9A" w:rsidR="003111F4" w:rsidRPr="00AA7FAE" w:rsidRDefault="003111F4" w:rsidP="004F7479">
            <w:pPr>
              <w:jc w:val="center"/>
              <w:rPr>
                <w:b/>
                <w:bCs/>
                <w:sz w:val="22"/>
                <w:szCs w:val="22"/>
              </w:rPr>
            </w:pPr>
            <w:r w:rsidRPr="00AA7FAE">
              <w:rPr>
                <w:b/>
                <w:bCs/>
                <w:sz w:val="22"/>
                <w:szCs w:val="22"/>
              </w:rPr>
              <w:t>Mėn</w:t>
            </w:r>
            <w:r w:rsidR="004F7479" w:rsidRPr="00AA7FAE">
              <w:rPr>
                <w:b/>
                <w:bCs/>
                <w:sz w:val="22"/>
                <w:szCs w:val="22"/>
              </w:rPr>
              <w:t>.</w:t>
            </w:r>
          </w:p>
        </w:tc>
        <w:tc>
          <w:tcPr>
            <w:tcW w:w="850" w:type="dxa"/>
            <w:shd w:val="clear" w:color="auto" w:fill="auto"/>
            <w:noWrap/>
            <w:hideMark/>
          </w:tcPr>
          <w:p w14:paraId="5443CB0C" w14:textId="77777777" w:rsidR="003111F4" w:rsidRPr="00AA7FAE" w:rsidRDefault="003111F4" w:rsidP="004F7479">
            <w:pPr>
              <w:jc w:val="center"/>
              <w:rPr>
                <w:b/>
                <w:bCs/>
                <w:sz w:val="22"/>
                <w:szCs w:val="22"/>
              </w:rPr>
            </w:pPr>
            <w:r w:rsidRPr="00AA7FAE">
              <w:rPr>
                <w:b/>
                <w:bCs/>
                <w:sz w:val="22"/>
                <w:szCs w:val="22"/>
              </w:rPr>
              <w:t>Parai</w:t>
            </w:r>
          </w:p>
        </w:tc>
        <w:tc>
          <w:tcPr>
            <w:tcW w:w="851" w:type="dxa"/>
            <w:shd w:val="clear" w:color="auto" w:fill="auto"/>
            <w:noWrap/>
            <w:hideMark/>
          </w:tcPr>
          <w:p w14:paraId="47D1754F" w14:textId="77777777" w:rsidR="003111F4" w:rsidRPr="00AA7FAE" w:rsidRDefault="003111F4" w:rsidP="004F7479">
            <w:pPr>
              <w:jc w:val="center"/>
              <w:rPr>
                <w:b/>
                <w:bCs/>
                <w:sz w:val="22"/>
                <w:szCs w:val="22"/>
              </w:rPr>
            </w:pPr>
            <w:r w:rsidRPr="00AA7FAE">
              <w:rPr>
                <w:b/>
                <w:bCs/>
                <w:sz w:val="22"/>
                <w:szCs w:val="22"/>
              </w:rPr>
              <w:t>Mėn.</w:t>
            </w:r>
          </w:p>
        </w:tc>
      </w:tr>
      <w:tr w:rsidR="00AA7FAE" w:rsidRPr="00AA7FAE" w14:paraId="0711B63C" w14:textId="77777777" w:rsidTr="00E60299">
        <w:trPr>
          <w:trHeight w:val="265"/>
        </w:trPr>
        <w:tc>
          <w:tcPr>
            <w:tcW w:w="709" w:type="dxa"/>
            <w:shd w:val="clear" w:color="auto" w:fill="auto"/>
            <w:noWrap/>
            <w:hideMark/>
          </w:tcPr>
          <w:p w14:paraId="1E7F4767" w14:textId="16C52EAF" w:rsidR="003111F4" w:rsidRPr="00AA7FAE" w:rsidRDefault="003111F4" w:rsidP="00343128">
            <w:pPr>
              <w:jc w:val="center"/>
              <w:rPr>
                <w:bCs/>
                <w:szCs w:val="24"/>
              </w:rPr>
            </w:pPr>
            <w:r w:rsidRPr="00AA7FAE">
              <w:rPr>
                <w:bCs/>
                <w:szCs w:val="24"/>
              </w:rPr>
              <w:t>1</w:t>
            </w:r>
            <w:r w:rsidR="000A4CFC" w:rsidRPr="00AA7FAE">
              <w:rPr>
                <w:bCs/>
                <w:szCs w:val="24"/>
              </w:rPr>
              <w:t>.</w:t>
            </w:r>
          </w:p>
        </w:tc>
        <w:tc>
          <w:tcPr>
            <w:tcW w:w="8647" w:type="dxa"/>
            <w:gridSpan w:val="5"/>
            <w:shd w:val="clear" w:color="auto" w:fill="auto"/>
          </w:tcPr>
          <w:p w14:paraId="13E303B3" w14:textId="07FE80BA" w:rsidR="003111F4" w:rsidRPr="00AA7FAE" w:rsidRDefault="00953E1F" w:rsidP="003417A3">
            <w:pPr>
              <w:jc w:val="both"/>
              <w:rPr>
                <w:szCs w:val="24"/>
              </w:rPr>
            </w:pPr>
            <w:r w:rsidRPr="00AA7FAE">
              <w:rPr>
                <w:szCs w:val="24"/>
              </w:rPr>
              <w:t>Prekyba n</w:t>
            </w:r>
            <w:r w:rsidR="003111F4" w:rsidRPr="00AA7FAE">
              <w:rPr>
                <w:szCs w:val="24"/>
              </w:rPr>
              <w:t>e maisto produktais:</w:t>
            </w:r>
          </w:p>
        </w:tc>
      </w:tr>
      <w:tr w:rsidR="00AA7FAE" w:rsidRPr="00AA7FAE" w14:paraId="09B1D0B1" w14:textId="77777777" w:rsidTr="00E60299">
        <w:trPr>
          <w:trHeight w:val="597"/>
        </w:trPr>
        <w:tc>
          <w:tcPr>
            <w:tcW w:w="709" w:type="dxa"/>
            <w:shd w:val="clear" w:color="auto" w:fill="auto"/>
            <w:noWrap/>
          </w:tcPr>
          <w:p w14:paraId="4D88C4DB" w14:textId="77777777" w:rsidR="003111F4" w:rsidRPr="00AA7FAE" w:rsidRDefault="003111F4" w:rsidP="00343128">
            <w:pPr>
              <w:jc w:val="center"/>
              <w:rPr>
                <w:bCs/>
                <w:szCs w:val="24"/>
              </w:rPr>
            </w:pPr>
            <w:r w:rsidRPr="00AA7FAE">
              <w:rPr>
                <w:bCs/>
                <w:szCs w:val="24"/>
              </w:rPr>
              <w:t>1.1.</w:t>
            </w:r>
          </w:p>
        </w:tc>
        <w:tc>
          <w:tcPr>
            <w:tcW w:w="5245" w:type="dxa"/>
            <w:shd w:val="clear" w:color="auto" w:fill="auto"/>
          </w:tcPr>
          <w:p w14:paraId="12F4F415" w14:textId="00338185" w:rsidR="003111F4" w:rsidRPr="00AA7FAE" w:rsidRDefault="00CC119D" w:rsidP="003417A3">
            <w:pPr>
              <w:jc w:val="both"/>
              <w:rPr>
                <w:szCs w:val="24"/>
              </w:rPr>
            </w:pPr>
            <w:r w:rsidRPr="00AA7FAE">
              <w:rPr>
                <w:szCs w:val="24"/>
              </w:rPr>
              <w:t>įvairia produkcija iš laikinųjų prekybos įrenginių</w:t>
            </w:r>
          </w:p>
        </w:tc>
        <w:tc>
          <w:tcPr>
            <w:tcW w:w="850" w:type="dxa"/>
            <w:shd w:val="clear" w:color="auto" w:fill="auto"/>
            <w:noWrap/>
          </w:tcPr>
          <w:p w14:paraId="5A447A08" w14:textId="2F61B47C" w:rsidR="003111F4" w:rsidRPr="00AA7FAE" w:rsidRDefault="00CC119D" w:rsidP="0015281A">
            <w:pPr>
              <w:jc w:val="center"/>
              <w:rPr>
                <w:szCs w:val="24"/>
              </w:rPr>
            </w:pPr>
            <w:r w:rsidRPr="00AA7FAE">
              <w:rPr>
                <w:szCs w:val="24"/>
              </w:rPr>
              <w:t>1</w:t>
            </w:r>
            <w:r w:rsidR="00AF7DA2" w:rsidRPr="00AA7FAE">
              <w:rPr>
                <w:szCs w:val="24"/>
              </w:rPr>
              <w:t>5</w:t>
            </w:r>
          </w:p>
        </w:tc>
        <w:tc>
          <w:tcPr>
            <w:tcW w:w="851" w:type="dxa"/>
            <w:shd w:val="clear" w:color="auto" w:fill="auto"/>
            <w:noWrap/>
          </w:tcPr>
          <w:p w14:paraId="100A6BC9" w14:textId="4C9BAF8A" w:rsidR="003111F4" w:rsidRPr="00AA7FAE" w:rsidRDefault="00CC119D" w:rsidP="0015281A">
            <w:pPr>
              <w:jc w:val="center"/>
              <w:rPr>
                <w:szCs w:val="24"/>
              </w:rPr>
            </w:pPr>
            <w:r w:rsidRPr="00AA7FAE">
              <w:rPr>
                <w:szCs w:val="24"/>
              </w:rPr>
              <w:t>40</w:t>
            </w:r>
          </w:p>
        </w:tc>
        <w:tc>
          <w:tcPr>
            <w:tcW w:w="850" w:type="dxa"/>
            <w:shd w:val="clear" w:color="auto" w:fill="auto"/>
            <w:noWrap/>
          </w:tcPr>
          <w:p w14:paraId="7AD5C08D" w14:textId="14C343CA" w:rsidR="003111F4" w:rsidRPr="00AA7FAE" w:rsidRDefault="00AF7DA2" w:rsidP="0015281A">
            <w:pPr>
              <w:jc w:val="center"/>
              <w:rPr>
                <w:szCs w:val="24"/>
              </w:rPr>
            </w:pPr>
            <w:r w:rsidRPr="00AA7FAE">
              <w:rPr>
                <w:szCs w:val="24"/>
              </w:rPr>
              <w:t>10</w:t>
            </w:r>
          </w:p>
        </w:tc>
        <w:tc>
          <w:tcPr>
            <w:tcW w:w="851" w:type="dxa"/>
            <w:shd w:val="clear" w:color="auto" w:fill="auto"/>
            <w:noWrap/>
          </w:tcPr>
          <w:p w14:paraId="7548ECD0" w14:textId="2E377DDF" w:rsidR="003111F4" w:rsidRPr="00AA7FAE" w:rsidRDefault="00CC119D" w:rsidP="0015281A">
            <w:pPr>
              <w:jc w:val="center"/>
              <w:rPr>
                <w:szCs w:val="24"/>
              </w:rPr>
            </w:pPr>
            <w:r w:rsidRPr="00AA7FAE">
              <w:rPr>
                <w:szCs w:val="24"/>
              </w:rPr>
              <w:t>30</w:t>
            </w:r>
          </w:p>
        </w:tc>
      </w:tr>
      <w:tr w:rsidR="00AA7FAE" w:rsidRPr="00AA7FAE" w14:paraId="7E466052" w14:textId="77777777" w:rsidTr="00E60299">
        <w:trPr>
          <w:trHeight w:val="298"/>
        </w:trPr>
        <w:tc>
          <w:tcPr>
            <w:tcW w:w="709" w:type="dxa"/>
            <w:shd w:val="clear" w:color="auto" w:fill="auto"/>
            <w:noWrap/>
          </w:tcPr>
          <w:p w14:paraId="059FC3C9" w14:textId="77777777" w:rsidR="003111F4" w:rsidRPr="00AA7FAE" w:rsidRDefault="003111F4" w:rsidP="00343128">
            <w:pPr>
              <w:jc w:val="center"/>
              <w:rPr>
                <w:bCs/>
                <w:szCs w:val="24"/>
              </w:rPr>
            </w:pPr>
            <w:r w:rsidRPr="00AA7FAE">
              <w:rPr>
                <w:bCs/>
                <w:szCs w:val="24"/>
              </w:rPr>
              <w:t>1.2.</w:t>
            </w:r>
          </w:p>
        </w:tc>
        <w:tc>
          <w:tcPr>
            <w:tcW w:w="5245" w:type="dxa"/>
            <w:shd w:val="clear" w:color="auto" w:fill="auto"/>
            <w:noWrap/>
            <w:hideMark/>
          </w:tcPr>
          <w:p w14:paraId="5D26B34F" w14:textId="52FC6E9B" w:rsidR="003111F4" w:rsidRPr="00AA7FAE" w:rsidRDefault="003111F4" w:rsidP="003417A3">
            <w:pPr>
              <w:jc w:val="both"/>
              <w:rPr>
                <w:szCs w:val="24"/>
              </w:rPr>
            </w:pPr>
            <w:r w:rsidRPr="00AA7FAE">
              <w:rPr>
                <w:szCs w:val="24"/>
              </w:rPr>
              <w:t>įvairia produkcija iš kioskų</w:t>
            </w:r>
            <w:r w:rsidR="00343128" w:rsidRPr="00AA7FAE">
              <w:rPr>
                <w:szCs w:val="24"/>
              </w:rPr>
              <w:t xml:space="preserve">, </w:t>
            </w:r>
            <w:r w:rsidR="00E1331E" w:rsidRPr="00AA7FAE">
              <w:rPr>
                <w:szCs w:val="24"/>
              </w:rPr>
              <w:t>paviljonų, laikinųjų statinių</w:t>
            </w:r>
            <w:r w:rsidR="00E71439" w:rsidRPr="00AA7FAE">
              <w:rPr>
                <w:szCs w:val="24"/>
              </w:rPr>
              <w:t>, prekybai pritaikytų automobilių ar priekabų</w:t>
            </w:r>
          </w:p>
        </w:tc>
        <w:tc>
          <w:tcPr>
            <w:tcW w:w="850" w:type="dxa"/>
            <w:shd w:val="clear" w:color="auto" w:fill="auto"/>
            <w:noWrap/>
            <w:hideMark/>
          </w:tcPr>
          <w:p w14:paraId="30B9CDDE" w14:textId="3E2AE0BA" w:rsidR="003111F4" w:rsidRPr="00AA7FAE" w:rsidRDefault="00CC119D" w:rsidP="0015281A">
            <w:pPr>
              <w:jc w:val="center"/>
              <w:rPr>
                <w:szCs w:val="24"/>
              </w:rPr>
            </w:pPr>
            <w:r w:rsidRPr="00AA7FAE">
              <w:rPr>
                <w:szCs w:val="24"/>
              </w:rPr>
              <w:t>20</w:t>
            </w:r>
          </w:p>
        </w:tc>
        <w:tc>
          <w:tcPr>
            <w:tcW w:w="851" w:type="dxa"/>
            <w:shd w:val="clear" w:color="auto" w:fill="auto"/>
            <w:noWrap/>
            <w:hideMark/>
          </w:tcPr>
          <w:p w14:paraId="631B9444" w14:textId="1A64EE75" w:rsidR="003111F4" w:rsidRPr="00AA7FAE" w:rsidRDefault="00CC119D" w:rsidP="0015281A">
            <w:pPr>
              <w:jc w:val="center"/>
              <w:rPr>
                <w:szCs w:val="24"/>
              </w:rPr>
            </w:pPr>
            <w:r w:rsidRPr="00AA7FAE">
              <w:rPr>
                <w:szCs w:val="24"/>
              </w:rPr>
              <w:t>50</w:t>
            </w:r>
          </w:p>
        </w:tc>
        <w:tc>
          <w:tcPr>
            <w:tcW w:w="850" w:type="dxa"/>
            <w:shd w:val="clear" w:color="auto" w:fill="auto"/>
            <w:noWrap/>
            <w:hideMark/>
          </w:tcPr>
          <w:p w14:paraId="3413CDA5" w14:textId="5E729536" w:rsidR="003111F4" w:rsidRPr="00AA7FAE" w:rsidRDefault="00CC119D" w:rsidP="0015281A">
            <w:pPr>
              <w:jc w:val="center"/>
              <w:rPr>
                <w:szCs w:val="24"/>
              </w:rPr>
            </w:pPr>
            <w:r w:rsidRPr="00AA7FAE">
              <w:rPr>
                <w:szCs w:val="24"/>
              </w:rPr>
              <w:t>15</w:t>
            </w:r>
          </w:p>
        </w:tc>
        <w:tc>
          <w:tcPr>
            <w:tcW w:w="851" w:type="dxa"/>
            <w:shd w:val="clear" w:color="auto" w:fill="auto"/>
            <w:noWrap/>
            <w:hideMark/>
          </w:tcPr>
          <w:p w14:paraId="76C4FDB8" w14:textId="78584598" w:rsidR="003111F4" w:rsidRPr="00AA7FAE" w:rsidRDefault="00CC119D" w:rsidP="0015281A">
            <w:pPr>
              <w:jc w:val="center"/>
              <w:rPr>
                <w:szCs w:val="24"/>
              </w:rPr>
            </w:pPr>
            <w:r w:rsidRPr="00AA7FAE">
              <w:rPr>
                <w:szCs w:val="24"/>
              </w:rPr>
              <w:t>30</w:t>
            </w:r>
          </w:p>
        </w:tc>
      </w:tr>
      <w:tr w:rsidR="00AA7FAE" w:rsidRPr="00AA7FAE" w14:paraId="38C04B7A" w14:textId="77777777" w:rsidTr="00E60299">
        <w:trPr>
          <w:trHeight w:val="536"/>
        </w:trPr>
        <w:tc>
          <w:tcPr>
            <w:tcW w:w="709" w:type="dxa"/>
            <w:shd w:val="clear" w:color="auto" w:fill="auto"/>
            <w:noWrap/>
          </w:tcPr>
          <w:p w14:paraId="6CEA19F4" w14:textId="77777777" w:rsidR="003111F4" w:rsidRPr="00AA7FAE" w:rsidRDefault="003111F4" w:rsidP="00343128">
            <w:pPr>
              <w:jc w:val="center"/>
              <w:rPr>
                <w:bCs/>
                <w:szCs w:val="24"/>
              </w:rPr>
            </w:pPr>
            <w:r w:rsidRPr="00AA7FAE">
              <w:rPr>
                <w:bCs/>
                <w:szCs w:val="24"/>
              </w:rPr>
              <w:t>1.3.</w:t>
            </w:r>
          </w:p>
        </w:tc>
        <w:tc>
          <w:tcPr>
            <w:tcW w:w="5245" w:type="dxa"/>
            <w:shd w:val="clear" w:color="auto" w:fill="auto"/>
            <w:hideMark/>
          </w:tcPr>
          <w:p w14:paraId="6BF2A2B2" w14:textId="392C1F5B" w:rsidR="003111F4" w:rsidRPr="00AA7FAE" w:rsidRDefault="003111F4" w:rsidP="003417A3">
            <w:pPr>
              <w:jc w:val="both"/>
              <w:rPr>
                <w:szCs w:val="24"/>
              </w:rPr>
            </w:pPr>
            <w:r w:rsidRPr="00AA7FAE">
              <w:rPr>
                <w:szCs w:val="24"/>
              </w:rPr>
              <w:t xml:space="preserve">gėlėmis, krepšeliais, vainikais, puokštėmis, žvakėmis ir </w:t>
            </w:r>
            <w:r w:rsidR="002B0394" w:rsidRPr="00AA7FAE">
              <w:rPr>
                <w:szCs w:val="24"/>
              </w:rPr>
              <w:t>pan.</w:t>
            </w:r>
          </w:p>
        </w:tc>
        <w:tc>
          <w:tcPr>
            <w:tcW w:w="850" w:type="dxa"/>
            <w:shd w:val="clear" w:color="auto" w:fill="auto"/>
            <w:noWrap/>
          </w:tcPr>
          <w:p w14:paraId="565866A5" w14:textId="32DA4525" w:rsidR="003111F4" w:rsidRPr="00AA7FAE" w:rsidRDefault="00161C2A" w:rsidP="0015281A">
            <w:pPr>
              <w:jc w:val="center"/>
              <w:rPr>
                <w:szCs w:val="24"/>
              </w:rPr>
            </w:pPr>
            <w:r>
              <w:rPr>
                <w:szCs w:val="24"/>
              </w:rPr>
              <w:t>10</w:t>
            </w:r>
          </w:p>
        </w:tc>
        <w:tc>
          <w:tcPr>
            <w:tcW w:w="851" w:type="dxa"/>
            <w:shd w:val="clear" w:color="auto" w:fill="auto"/>
            <w:noWrap/>
            <w:hideMark/>
          </w:tcPr>
          <w:p w14:paraId="1866BC02" w14:textId="3646DA29" w:rsidR="003111F4" w:rsidRPr="00AA7FAE" w:rsidRDefault="00161C2A" w:rsidP="0015281A">
            <w:pPr>
              <w:jc w:val="center"/>
              <w:rPr>
                <w:szCs w:val="24"/>
              </w:rPr>
            </w:pPr>
            <w:r>
              <w:rPr>
                <w:szCs w:val="24"/>
              </w:rPr>
              <w:t>3</w:t>
            </w:r>
            <w:r w:rsidR="00CC119D" w:rsidRPr="00AA7FAE">
              <w:rPr>
                <w:szCs w:val="24"/>
              </w:rPr>
              <w:t>0</w:t>
            </w:r>
          </w:p>
        </w:tc>
        <w:tc>
          <w:tcPr>
            <w:tcW w:w="850" w:type="dxa"/>
            <w:shd w:val="clear" w:color="auto" w:fill="auto"/>
            <w:noWrap/>
          </w:tcPr>
          <w:p w14:paraId="38475A11" w14:textId="4C8D5994" w:rsidR="003111F4" w:rsidRPr="00AA7FAE" w:rsidRDefault="00AF7DA2" w:rsidP="0015281A">
            <w:pPr>
              <w:jc w:val="center"/>
              <w:rPr>
                <w:szCs w:val="24"/>
              </w:rPr>
            </w:pPr>
            <w:r w:rsidRPr="00AA7FAE">
              <w:rPr>
                <w:szCs w:val="24"/>
              </w:rPr>
              <w:t>10</w:t>
            </w:r>
          </w:p>
        </w:tc>
        <w:tc>
          <w:tcPr>
            <w:tcW w:w="851" w:type="dxa"/>
            <w:shd w:val="clear" w:color="auto" w:fill="auto"/>
            <w:noWrap/>
            <w:hideMark/>
          </w:tcPr>
          <w:p w14:paraId="245700A4" w14:textId="69E5AE89" w:rsidR="003111F4" w:rsidRPr="00AA7FAE" w:rsidRDefault="00CC119D" w:rsidP="0015281A">
            <w:pPr>
              <w:jc w:val="center"/>
              <w:rPr>
                <w:szCs w:val="24"/>
              </w:rPr>
            </w:pPr>
            <w:r w:rsidRPr="00AA7FAE">
              <w:rPr>
                <w:szCs w:val="24"/>
              </w:rPr>
              <w:t>30</w:t>
            </w:r>
          </w:p>
        </w:tc>
      </w:tr>
      <w:tr w:rsidR="00AA7FAE" w:rsidRPr="00AA7FAE" w14:paraId="6279ECA2" w14:textId="77777777" w:rsidTr="00E60299">
        <w:trPr>
          <w:trHeight w:val="457"/>
        </w:trPr>
        <w:tc>
          <w:tcPr>
            <w:tcW w:w="709" w:type="dxa"/>
            <w:shd w:val="clear" w:color="auto" w:fill="auto"/>
            <w:noWrap/>
          </w:tcPr>
          <w:p w14:paraId="2D1A944B" w14:textId="7E1D9941" w:rsidR="003111F4" w:rsidRPr="00AA7FAE" w:rsidRDefault="003111F4" w:rsidP="00343128">
            <w:pPr>
              <w:jc w:val="center"/>
              <w:rPr>
                <w:bCs/>
                <w:szCs w:val="24"/>
              </w:rPr>
            </w:pPr>
            <w:r w:rsidRPr="00AA7FAE">
              <w:rPr>
                <w:bCs/>
                <w:szCs w:val="24"/>
              </w:rPr>
              <w:t>1.4.</w:t>
            </w:r>
          </w:p>
        </w:tc>
        <w:tc>
          <w:tcPr>
            <w:tcW w:w="5245" w:type="dxa"/>
            <w:shd w:val="clear" w:color="auto" w:fill="auto"/>
          </w:tcPr>
          <w:p w14:paraId="6FB7C128" w14:textId="773F88EF" w:rsidR="003111F4" w:rsidRPr="00AA7FAE" w:rsidRDefault="003111F4" w:rsidP="003417A3">
            <w:pPr>
              <w:jc w:val="both"/>
              <w:rPr>
                <w:szCs w:val="24"/>
              </w:rPr>
            </w:pPr>
            <w:r w:rsidRPr="00AA7FAE">
              <w:rPr>
                <w:szCs w:val="24"/>
              </w:rPr>
              <w:t>naudotomis prekėmis</w:t>
            </w:r>
          </w:p>
        </w:tc>
        <w:tc>
          <w:tcPr>
            <w:tcW w:w="850" w:type="dxa"/>
            <w:shd w:val="clear" w:color="auto" w:fill="auto"/>
            <w:noWrap/>
          </w:tcPr>
          <w:p w14:paraId="777A1968" w14:textId="4734188F" w:rsidR="003111F4" w:rsidRPr="00AA7FAE" w:rsidRDefault="00CC119D" w:rsidP="0015281A">
            <w:pPr>
              <w:jc w:val="center"/>
              <w:rPr>
                <w:szCs w:val="24"/>
              </w:rPr>
            </w:pPr>
            <w:r w:rsidRPr="00AA7FAE">
              <w:rPr>
                <w:szCs w:val="24"/>
              </w:rPr>
              <w:t>1</w:t>
            </w:r>
            <w:r w:rsidR="002C1A09" w:rsidRPr="00AA7FAE">
              <w:rPr>
                <w:szCs w:val="24"/>
              </w:rPr>
              <w:t>5</w:t>
            </w:r>
          </w:p>
        </w:tc>
        <w:tc>
          <w:tcPr>
            <w:tcW w:w="851" w:type="dxa"/>
            <w:shd w:val="clear" w:color="auto" w:fill="auto"/>
            <w:noWrap/>
          </w:tcPr>
          <w:p w14:paraId="222DB0FB" w14:textId="726819F1" w:rsidR="003111F4" w:rsidRPr="00AA7FAE" w:rsidRDefault="00CC119D" w:rsidP="0015281A">
            <w:pPr>
              <w:jc w:val="center"/>
              <w:rPr>
                <w:szCs w:val="24"/>
              </w:rPr>
            </w:pPr>
            <w:r w:rsidRPr="00AA7FAE">
              <w:rPr>
                <w:szCs w:val="24"/>
              </w:rPr>
              <w:t>40</w:t>
            </w:r>
          </w:p>
        </w:tc>
        <w:tc>
          <w:tcPr>
            <w:tcW w:w="850" w:type="dxa"/>
            <w:shd w:val="clear" w:color="auto" w:fill="auto"/>
            <w:noWrap/>
          </w:tcPr>
          <w:p w14:paraId="4DEB4CF2" w14:textId="20701AA4" w:rsidR="003111F4" w:rsidRPr="00AA7FAE" w:rsidRDefault="002C1A09" w:rsidP="0015281A">
            <w:pPr>
              <w:jc w:val="center"/>
              <w:rPr>
                <w:szCs w:val="24"/>
              </w:rPr>
            </w:pPr>
            <w:r w:rsidRPr="00AA7FAE">
              <w:rPr>
                <w:szCs w:val="24"/>
              </w:rPr>
              <w:t>10</w:t>
            </w:r>
          </w:p>
        </w:tc>
        <w:tc>
          <w:tcPr>
            <w:tcW w:w="851" w:type="dxa"/>
            <w:shd w:val="clear" w:color="auto" w:fill="auto"/>
            <w:noWrap/>
          </w:tcPr>
          <w:p w14:paraId="56F3CFDB" w14:textId="1938FFD6" w:rsidR="003111F4" w:rsidRPr="00AA7FAE" w:rsidRDefault="00CC119D" w:rsidP="0015281A">
            <w:pPr>
              <w:jc w:val="center"/>
              <w:rPr>
                <w:szCs w:val="24"/>
              </w:rPr>
            </w:pPr>
            <w:r w:rsidRPr="00AA7FAE">
              <w:rPr>
                <w:szCs w:val="24"/>
              </w:rPr>
              <w:t>30</w:t>
            </w:r>
          </w:p>
        </w:tc>
      </w:tr>
      <w:tr w:rsidR="00AA7FAE" w:rsidRPr="00AA7FAE" w14:paraId="24920AD7" w14:textId="77777777" w:rsidTr="00E60299">
        <w:trPr>
          <w:trHeight w:val="340"/>
        </w:trPr>
        <w:tc>
          <w:tcPr>
            <w:tcW w:w="709" w:type="dxa"/>
            <w:shd w:val="clear" w:color="auto" w:fill="auto"/>
            <w:noWrap/>
            <w:hideMark/>
          </w:tcPr>
          <w:p w14:paraId="441C4E21" w14:textId="77777777" w:rsidR="003111F4" w:rsidRPr="00AA7FAE" w:rsidRDefault="003111F4" w:rsidP="000A4CFC">
            <w:pPr>
              <w:jc w:val="center"/>
              <w:rPr>
                <w:bCs/>
                <w:szCs w:val="24"/>
              </w:rPr>
            </w:pPr>
            <w:r w:rsidRPr="00AA7FAE">
              <w:rPr>
                <w:bCs/>
                <w:szCs w:val="24"/>
              </w:rPr>
              <w:t>2.</w:t>
            </w:r>
          </w:p>
        </w:tc>
        <w:tc>
          <w:tcPr>
            <w:tcW w:w="8647" w:type="dxa"/>
            <w:gridSpan w:val="5"/>
            <w:shd w:val="clear" w:color="auto" w:fill="auto"/>
            <w:hideMark/>
          </w:tcPr>
          <w:p w14:paraId="0CEE146B" w14:textId="18C8143D" w:rsidR="003111F4" w:rsidRPr="00AA7FAE" w:rsidRDefault="00953E1F" w:rsidP="003417A3">
            <w:pPr>
              <w:jc w:val="both"/>
              <w:rPr>
                <w:szCs w:val="24"/>
              </w:rPr>
            </w:pPr>
            <w:r w:rsidRPr="00AA7FAE">
              <w:rPr>
                <w:szCs w:val="24"/>
              </w:rPr>
              <w:t>Prekyba m</w:t>
            </w:r>
            <w:r w:rsidR="003111F4" w:rsidRPr="00AA7FAE">
              <w:rPr>
                <w:szCs w:val="24"/>
              </w:rPr>
              <w:t>aisto produktais:</w:t>
            </w:r>
          </w:p>
        </w:tc>
      </w:tr>
      <w:tr w:rsidR="00AA7FAE" w:rsidRPr="00AA7FAE" w14:paraId="62183CF0" w14:textId="77777777" w:rsidTr="00E60299">
        <w:trPr>
          <w:trHeight w:val="597"/>
        </w:trPr>
        <w:tc>
          <w:tcPr>
            <w:tcW w:w="709" w:type="dxa"/>
            <w:shd w:val="clear" w:color="auto" w:fill="auto"/>
            <w:noWrap/>
            <w:hideMark/>
          </w:tcPr>
          <w:p w14:paraId="11B695E7" w14:textId="77777777" w:rsidR="003111F4" w:rsidRPr="00AA7FAE" w:rsidRDefault="003111F4" w:rsidP="000A4CFC">
            <w:pPr>
              <w:jc w:val="center"/>
              <w:rPr>
                <w:bCs/>
                <w:szCs w:val="24"/>
              </w:rPr>
            </w:pPr>
            <w:r w:rsidRPr="00AA7FAE">
              <w:rPr>
                <w:bCs/>
                <w:szCs w:val="24"/>
              </w:rPr>
              <w:t>2.1.</w:t>
            </w:r>
          </w:p>
        </w:tc>
        <w:tc>
          <w:tcPr>
            <w:tcW w:w="5245" w:type="dxa"/>
            <w:shd w:val="clear" w:color="auto" w:fill="auto"/>
            <w:hideMark/>
          </w:tcPr>
          <w:p w14:paraId="24A17073" w14:textId="6CBBAF43" w:rsidR="003111F4" w:rsidRPr="00AA7FAE" w:rsidRDefault="003111F4" w:rsidP="003417A3">
            <w:pPr>
              <w:jc w:val="both"/>
              <w:rPr>
                <w:szCs w:val="24"/>
              </w:rPr>
            </w:pPr>
            <w:r w:rsidRPr="00AA7FAE">
              <w:rPr>
                <w:szCs w:val="24"/>
              </w:rPr>
              <w:t xml:space="preserve">duonos gaminiais, spragėsiais, saldumynais, virtais kukurūzais, cukraus vata, ledais, vaisiais, žemės ūkio produkcija, arbatžolėmis, vaisvandeniais, gira ir </w:t>
            </w:r>
            <w:r w:rsidR="00282B32" w:rsidRPr="00AA7FAE">
              <w:rPr>
                <w:szCs w:val="24"/>
              </w:rPr>
              <w:t>pan</w:t>
            </w:r>
            <w:r w:rsidRPr="00AA7FAE">
              <w:rPr>
                <w:szCs w:val="24"/>
              </w:rPr>
              <w:t>.</w:t>
            </w:r>
          </w:p>
        </w:tc>
        <w:tc>
          <w:tcPr>
            <w:tcW w:w="850" w:type="dxa"/>
            <w:shd w:val="clear" w:color="auto" w:fill="auto"/>
            <w:noWrap/>
          </w:tcPr>
          <w:p w14:paraId="6063A1B9" w14:textId="46EF8C19" w:rsidR="003111F4" w:rsidRPr="00AA7FAE" w:rsidRDefault="00CC119D" w:rsidP="000A4CFC">
            <w:pPr>
              <w:jc w:val="center"/>
              <w:rPr>
                <w:szCs w:val="24"/>
              </w:rPr>
            </w:pPr>
            <w:r w:rsidRPr="00AA7FAE">
              <w:rPr>
                <w:szCs w:val="24"/>
              </w:rPr>
              <w:t>20</w:t>
            </w:r>
          </w:p>
        </w:tc>
        <w:tc>
          <w:tcPr>
            <w:tcW w:w="851" w:type="dxa"/>
            <w:shd w:val="clear" w:color="auto" w:fill="auto"/>
            <w:noWrap/>
          </w:tcPr>
          <w:p w14:paraId="69402E04" w14:textId="647AF2F6" w:rsidR="003111F4" w:rsidRPr="00AA7FAE" w:rsidRDefault="00CC119D" w:rsidP="000A4CFC">
            <w:pPr>
              <w:jc w:val="center"/>
              <w:rPr>
                <w:szCs w:val="24"/>
              </w:rPr>
            </w:pPr>
            <w:r w:rsidRPr="00AA7FAE">
              <w:rPr>
                <w:szCs w:val="24"/>
              </w:rPr>
              <w:t>60</w:t>
            </w:r>
          </w:p>
        </w:tc>
        <w:tc>
          <w:tcPr>
            <w:tcW w:w="850" w:type="dxa"/>
            <w:shd w:val="clear" w:color="auto" w:fill="auto"/>
            <w:noWrap/>
          </w:tcPr>
          <w:p w14:paraId="5E323A4D" w14:textId="15AB327B" w:rsidR="003111F4" w:rsidRPr="00AA7FAE" w:rsidRDefault="00CC119D" w:rsidP="000A4CFC">
            <w:pPr>
              <w:jc w:val="center"/>
              <w:rPr>
                <w:szCs w:val="24"/>
              </w:rPr>
            </w:pPr>
            <w:r w:rsidRPr="00AA7FAE">
              <w:rPr>
                <w:szCs w:val="24"/>
              </w:rPr>
              <w:t>15</w:t>
            </w:r>
          </w:p>
        </w:tc>
        <w:tc>
          <w:tcPr>
            <w:tcW w:w="851" w:type="dxa"/>
            <w:shd w:val="clear" w:color="auto" w:fill="auto"/>
            <w:noWrap/>
          </w:tcPr>
          <w:p w14:paraId="47F37690" w14:textId="48B45EB9" w:rsidR="003111F4" w:rsidRPr="00AA7FAE" w:rsidRDefault="00CC119D" w:rsidP="000A4CFC">
            <w:pPr>
              <w:jc w:val="center"/>
              <w:rPr>
                <w:szCs w:val="24"/>
              </w:rPr>
            </w:pPr>
            <w:r w:rsidRPr="00AA7FAE">
              <w:rPr>
                <w:szCs w:val="24"/>
              </w:rPr>
              <w:t>40</w:t>
            </w:r>
          </w:p>
        </w:tc>
      </w:tr>
      <w:tr w:rsidR="00AA7FAE" w:rsidRPr="00AA7FAE" w14:paraId="35CCA66B" w14:textId="77777777" w:rsidTr="00E60299">
        <w:trPr>
          <w:trHeight w:val="298"/>
        </w:trPr>
        <w:tc>
          <w:tcPr>
            <w:tcW w:w="709" w:type="dxa"/>
            <w:shd w:val="clear" w:color="auto" w:fill="auto"/>
            <w:noWrap/>
            <w:hideMark/>
          </w:tcPr>
          <w:p w14:paraId="56E6C018" w14:textId="77777777" w:rsidR="003111F4" w:rsidRPr="00AA7FAE" w:rsidRDefault="003111F4" w:rsidP="000A4CFC">
            <w:pPr>
              <w:jc w:val="center"/>
              <w:rPr>
                <w:bCs/>
                <w:szCs w:val="24"/>
              </w:rPr>
            </w:pPr>
            <w:r w:rsidRPr="00AA7FAE">
              <w:rPr>
                <w:bCs/>
                <w:szCs w:val="24"/>
              </w:rPr>
              <w:lastRenderedPageBreak/>
              <w:t>2.2.</w:t>
            </w:r>
          </w:p>
        </w:tc>
        <w:tc>
          <w:tcPr>
            <w:tcW w:w="5245" w:type="dxa"/>
            <w:shd w:val="clear" w:color="auto" w:fill="auto"/>
            <w:hideMark/>
          </w:tcPr>
          <w:p w14:paraId="6D642AB0" w14:textId="5B7532BB" w:rsidR="003111F4" w:rsidRPr="00AA7FAE" w:rsidRDefault="003111F4" w:rsidP="003417A3">
            <w:pPr>
              <w:jc w:val="both"/>
              <w:rPr>
                <w:szCs w:val="24"/>
              </w:rPr>
            </w:pPr>
            <w:r w:rsidRPr="00AA7FAE">
              <w:rPr>
                <w:szCs w:val="24"/>
              </w:rPr>
              <w:t>rūkytos mėsos ir žuvies gaminiais</w:t>
            </w:r>
          </w:p>
        </w:tc>
        <w:tc>
          <w:tcPr>
            <w:tcW w:w="850" w:type="dxa"/>
            <w:shd w:val="clear" w:color="auto" w:fill="auto"/>
            <w:noWrap/>
          </w:tcPr>
          <w:p w14:paraId="36C69733" w14:textId="60204D57" w:rsidR="003111F4" w:rsidRPr="00AA7FAE" w:rsidRDefault="00CC119D" w:rsidP="000A4CFC">
            <w:pPr>
              <w:jc w:val="center"/>
              <w:rPr>
                <w:szCs w:val="24"/>
              </w:rPr>
            </w:pPr>
            <w:r w:rsidRPr="00AA7FAE">
              <w:rPr>
                <w:szCs w:val="24"/>
              </w:rPr>
              <w:t>20</w:t>
            </w:r>
          </w:p>
        </w:tc>
        <w:tc>
          <w:tcPr>
            <w:tcW w:w="851" w:type="dxa"/>
            <w:shd w:val="clear" w:color="auto" w:fill="auto"/>
            <w:noWrap/>
          </w:tcPr>
          <w:p w14:paraId="7BA363B4" w14:textId="11EE01C2" w:rsidR="003111F4" w:rsidRPr="00AA7FAE" w:rsidRDefault="00CC119D" w:rsidP="000A4CFC">
            <w:pPr>
              <w:jc w:val="center"/>
              <w:rPr>
                <w:szCs w:val="24"/>
              </w:rPr>
            </w:pPr>
            <w:r w:rsidRPr="00AA7FAE">
              <w:rPr>
                <w:szCs w:val="24"/>
              </w:rPr>
              <w:t>60</w:t>
            </w:r>
          </w:p>
        </w:tc>
        <w:tc>
          <w:tcPr>
            <w:tcW w:w="850" w:type="dxa"/>
            <w:shd w:val="clear" w:color="auto" w:fill="auto"/>
            <w:noWrap/>
          </w:tcPr>
          <w:p w14:paraId="4634EAF9" w14:textId="39A19500" w:rsidR="003111F4" w:rsidRPr="00AA7FAE" w:rsidRDefault="00CC119D" w:rsidP="000A4CFC">
            <w:pPr>
              <w:jc w:val="center"/>
              <w:rPr>
                <w:szCs w:val="24"/>
              </w:rPr>
            </w:pPr>
            <w:r w:rsidRPr="00AA7FAE">
              <w:rPr>
                <w:szCs w:val="24"/>
              </w:rPr>
              <w:t>15</w:t>
            </w:r>
          </w:p>
        </w:tc>
        <w:tc>
          <w:tcPr>
            <w:tcW w:w="851" w:type="dxa"/>
            <w:shd w:val="clear" w:color="auto" w:fill="auto"/>
            <w:noWrap/>
          </w:tcPr>
          <w:p w14:paraId="77273296" w14:textId="091B87C0" w:rsidR="003111F4" w:rsidRPr="00AA7FAE" w:rsidRDefault="00CC119D" w:rsidP="000A4CFC">
            <w:pPr>
              <w:jc w:val="center"/>
              <w:rPr>
                <w:szCs w:val="24"/>
              </w:rPr>
            </w:pPr>
            <w:r w:rsidRPr="00AA7FAE">
              <w:rPr>
                <w:szCs w:val="24"/>
              </w:rPr>
              <w:t>40</w:t>
            </w:r>
          </w:p>
        </w:tc>
      </w:tr>
      <w:tr w:rsidR="00AA7FAE" w:rsidRPr="00AA7FAE" w14:paraId="00DD700D" w14:textId="77777777" w:rsidTr="00E60299">
        <w:trPr>
          <w:trHeight w:val="298"/>
        </w:trPr>
        <w:tc>
          <w:tcPr>
            <w:tcW w:w="709" w:type="dxa"/>
            <w:shd w:val="clear" w:color="auto" w:fill="auto"/>
            <w:noWrap/>
            <w:hideMark/>
          </w:tcPr>
          <w:p w14:paraId="07192F84" w14:textId="259CAB85" w:rsidR="003111F4" w:rsidRPr="00AA7FAE" w:rsidRDefault="003111F4" w:rsidP="000A4CFC">
            <w:pPr>
              <w:jc w:val="center"/>
              <w:rPr>
                <w:bCs/>
                <w:szCs w:val="24"/>
              </w:rPr>
            </w:pPr>
            <w:r w:rsidRPr="00AA7FAE">
              <w:rPr>
                <w:bCs/>
                <w:szCs w:val="24"/>
              </w:rPr>
              <w:t>3.</w:t>
            </w:r>
          </w:p>
        </w:tc>
        <w:tc>
          <w:tcPr>
            <w:tcW w:w="5245" w:type="dxa"/>
            <w:shd w:val="clear" w:color="auto" w:fill="auto"/>
            <w:hideMark/>
          </w:tcPr>
          <w:p w14:paraId="6C4089DB" w14:textId="36CEE46A" w:rsidR="003111F4" w:rsidRPr="00AA7FAE" w:rsidRDefault="00953E1F" w:rsidP="003417A3">
            <w:pPr>
              <w:jc w:val="both"/>
              <w:rPr>
                <w:szCs w:val="24"/>
              </w:rPr>
            </w:pPr>
            <w:r w:rsidRPr="00AA7FAE">
              <w:rPr>
                <w:szCs w:val="24"/>
              </w:rPr>
              <w:t>Prekyba s</w:t>
            </w:r>
            <w:r w:rsidR="003111F4" w:rsidRPr="00AA7FAE">
              <w:rPr>
                <w:szCs w:val="24"/>
              </w:rPr>
              <w:t xml:space="preserve">kirtingo asortimento prekėmis (maisto ir </w:t>
            </w:r>
            <w:r w:rsidR="00E60299">
              <w:rPr>
                <w:szCs w:val="24"/>
              </w:rPr>
              <w:t xml:space="preserve">  </w:t>
            </w:r>
            <w:r w:rsidR="003111F4" w:rsidRPr="00AA7FAE">
              <w:rPr>
                <w:szCs w:val="24"/>
              </w:rPr>
              <w:t>ne maisto produktais)</w:t>
            </w:r>
          </w:p>
        </w:tc>
        <w:tc>
          <w:tcPr>
            <w:tcW w:w="850" w:type="dxa"/>
            <w:shd w:val="clear" w:color="auto" w:fill="auto"/>
            <w:noWrap/>
          </w:tcPr>
          <w:p w14:paraId="02F58B87" w14:textId="5F63567C" w:rsidR="003111F4" w:rsidRPr="00AA7FAE" w:rsidRDefault="00F13768" w:rsidP="000A4CFC">
            <w:pPr>
              <w:jc w:val="center"/>
              <w:rPr>
                <w:szCs w:val="24"/>
              </w:rPr>
            </w:pPr>
            <w:r w:rsidRPr="00AA7FAE">
              <w:rPr>
                <w:szCs w:val="24"/>
              </w:rPr>
              <w:t>20</w:t>
            </w:r>
          </w:p>
        </w:tc>
        <w:tc>
          <w:tcPr>
            <w:tcW w:w="851" w:type="dxa"/>
            <w:shd w:val="clear" w:color="auto" w:fill="auto"/>
            <w:noWrap/>
          </w:tcPr>
          <w:p w14:paraId="20F65BFD" w14:textId="094FC544" w:rsidR="003111F4" w:rsidRPr="00AA7FAE" w:rsidRDefault="00F13768" w:rsidP="000A4CFC">
            <w:pPr>
              <w:jc w:val="center"/>
              <w:rPr>
                <w:szCs w:val="24"/>
              </w:rPr>
            </w:pPr>
            <w:r w:rsidRPr="00AA7FAE">
              <w:rPr>
                <w:szCs w:val="24"/>
              </w:rPr>
              <w:t>60</w:t>
            </w:r>
          </w:p>
        </w:tc>
        <w:tc>
          <w:tcPr>
            <w:tcW w:w="850" w:type="dxa"/>
            <w:shd w:val="clear" w:color="auto" w:fill="auto"/>
            <w:noWrap/>
          </w:tcPr>
          <w:p w14:paraId="2633B741" w14:textId="05A8B5E6" w:rsidR="003111F4" w:rsidRPr="00AA7FAE" w:rsidRDefault="00F13768" w:rsidP="000A4CFC">
            <w:pPr>
              <w:jc w:val="center"/>
              <w:rPr>
                <w:szCs w:val="24"/>
              </w:rPr>
            </w:pPr>
            <w:r w:rsidRPr="00AA7FAE">
              <w:rPr>
                <w:szCs w:val="24"/>
              </w:rPr>
              <w:t>15</w:t>
            </w:r>
          </w:p>
        </w:tc>
        <w:tc>
          <w:tcPr>
            <w:tcW w:w="851" w:type="dxa"/>
            <w:shd w:val="clear" w:color="auto" w:fill="auto"/>
            <w:noWrap/>
          </w:tcPr>
          <w:p w14:paraId="290A07E4" w14:textId="069855D9" w:rsidR="003111F4" w:rsidRPr="00AA7FAE" w:rsidRDefault="00F13768" w:rsidP="000A4CFC">
            <w:pPr>
              <w:jc w:val="center"/>
              <w:rPr>
                <w:szCs w:val="24"/>
              </w:rPr>
            </w:pPr>
            <w:r w:rsidRPr="00AA7FAE">
              <w:rPr>
                <w:szCs w:val="24"/>
              </w:rPr>
              <w:t>40</w:t>
            </w:r>
          </w:p>
        </w:tc>
      </w:tr>
      <w:tr w:rsidR="00AA7FAE" w:rsidRPr="00AA7FAE" w14:paraId="1AC93920" w14:textId="77777777" w:rsidTr="00E60299">
        <w:trPr>
          <w:trHeight w:val="298"/>
        </w:trPr>
        <w:tc>
          <w:tcPr>
            <w:tcW w:w="709" w:type="dxa"/>
            <w:shd w:val="clear" w:color="auto" w:fill="auto"/>
            <w:noWrap/>
            <w:hideMark/>
          </w:tcPr>
          <w:p w14:paraId="4A205B5E" w14:textId="066CCCC9" w:rsidR="003111F4" w:rsidRPr="00AA7FAE" w:rsidRDefault="003111F4" w:rsidP="000A4CFC">
            <w:pPr>
              <w:jc w:val="center"/>
              <w:rPr>
                <w:bCs/>
                <w:szCs w:val="24"/>
              </w:rPr>
            </w:pPr>
            <w:r w:rsidRPr="00AA7FAE">
              <w:rPr>
                <w:bCs/>
                <w:szCs w:val="24"/>
              </w:rPr>
              <w:t>4.</w:t>
            </w:r>
          </w:p>
        </w:tc>
        <w:tc>
          <w:tcPr>
            <w:tcW w:w="5245" w:type="dxa"/>
            <w:shd w:val="clear" w:color="auto" w:fill="auto"/>
            <w:noWrap/>
            <w:hideMark/>
          </w:tcPr>
          <w:p w14:paraId="565E0B47" w14:textId="30199F6D" w:rsidR="003111F4" w:rsidRPr="00AA7FAE" w:rsidRDefault="003111F4" w:rsidP="003417A3">
            <w:pPr>
              <w:jc w:val="both"/>
              <w:rPr>
                <w:szCs w:val="24"/>
              </w:rPr>
            </w:pPr>
            <w:r w:rsidRPr="00AA7FAE">
              <w:rPr>
                <w:szCs w:val="24"/>
              </w:rPr>
              <w:t>Viešojo maitinimo paslaugos</w:t>
            </w:r>
          </w:p>
        </w:tc>
        <w:tc>
          <w:tcPr>
            <w:tcW w:w="850" w:type="dxa"/>
            <w:shd w:val="clear" w:color="auto" w:fill="auto"/>
            <w:noWrap/>
          </w:tcPr>
          <w:p w14:paraId="70E377D5" w14:textId="409C1896" w:rsidR="003111F4" w:rsidRPr="00AA7FAE" w:rsidRDefault="00F13768" w:rsidP="000A4CFC">
            <w:pPr>
              <w:jc w:val="center"/>
              <w:rPr>
                <w:szCs w:val="24"/>
              </w:rPr>
            </w:pPr>
            <w:r w:rsidRPr="00AA7FAE">
              <w:rPr>
                <w:szCs w:val="24"/>
              </w:rPr>
              <w:t>30</w:t>
            </w:r>
          </w:p>
        </w:tc>
        <w:tc>
          <w:tcPr>
            <w:tcW w:w="851" w:type="dxa"/>
            <w:shd w:val="clear" w:color="auto" w:fill="auto"/>
            <w:noWrap/>
          </w:tcPr>
          <w:p w14:paraId="61792CCC" w14:textId="4FF8E1D9" w:rsidR="003111F4" w:rsidRPr="00AA7FAE" w:rsidRDefault="00F13768" w:rsidP="000A4CFC">
            <w:pPr>
              <w:jc w:val="center"/>
              <w:rPr>
                <w:szCs w:val="24"/>
              </w:rPr>
            </w:pPr>
            <w:r w:rsidRPr="00AA7FAE">
              <w:rPr>
                <w:szCs w:val="24"/>
              </w:rPr>
              <w:t>100</w:t>
            </w:r>
          </w:p>
        </w:tc>
        <w:tc>
          <w:tcPr>
            <w:tcW w:w="850" w:type="dxa"/>
            <w:shd w:val="clear" w:color="auto" w:fill="auto"/>
            <w:noWrap/>
          </w:tcPr>
          <w:p w14:paraId="00B88939" w14:textId="1CC276AE" w:rsidR="003111F4" w:rsidRPr="00AA7FAE" w:rsidRDefault="00F13768" w:rsidP="000A4CFC">
            <w:pPr>
              <w:jc w:val="center"/>
              <w:rPr>
                <w:szCs w:val="24"/>
              </w:rPr>
            </w:pPr>
            <w:r w:rsidRPr="00AA7FAE">
              <w:rPr>
                <w:szCs w:val="24"/>
              </w:rPr>
              <w:t>15</w:t>
            </w:r>
          </w:p>
        </w:tc>
        <w:tc>
          <w:tcPr>
            <w:tcW w:w="851" w:type="dxa"/>
            <w:shd w:val="clear" w:color="auto" w:fill="auto"/>
            <w:noWrap/>
          </w:tcPr>
          <w:p w14:paraId="4274ED87" w14:textId="68BB8DA0" w:rsidR="003111F4" w:rsidRPr="00AA7FAE" w:rsidRDefault="00F13768" w:rsidP="000A4CFC">
            <w:pPr>
              <w:jc w:val="center"/>
              <w:rPr>
                <w:szCs w:val="24"/>
              </w:rPr>
            </w:pPr>
            <w:r w:rsidRPr="00AA7FAE">
              <w:rPr>
                <w:szCs w:val="24"/>
              </w:rPr>
              <w:t>50</w:t>
            </w:r>
          </w:p>
        </w:tc>
      </w:tr>
      <w:tr w:rsidR="00AA7FAE" w:rsidRPr="00AA7FAE" w14:paraId="4F2FD90B" w14:textId="77777777" w:rsidTr="00E60299">
        <w:trPr>
          <w:trHeight w:val="597"/>
        </w:trPr>
        <w:tc>
          <w:tcPr>
            <w:tcW w:w="709" w:type="dxa"/>
            <w:shd w:val="clear" w:color="auto" w:fill="auto"/>
            <w:noWrap/>
            <w:hideMark/>
          </w:tcPr>
          <w:p w14:paraId="34A140D7" w14:textId="77777777" w:rsidR="003111F4" w:rsidRPr="00AA7FAE" w:rsidRDefault="003111F4" w:rsidP="00881B29">
            <w:pPr>
              <w:jc w:val="center"/>
              <w:rPr>
                <w:bCs/>
                <w:szCs w:val="24"/>
              </w:rPr>
            </w:pPr>
            <w:r w:rsidRPr="00AA7FAE">
              <w:rPr>
                <w:bCs/>
                <w:szCs w:val="24"/>
              </w:rPr>
              <w:t>5.</w:t>
            </w:r>
          </w:p>
        </w:tc>
        <w:tc>
          <w:tcPr>
            <w:tcW w:w="5245" w:type="dxa"/>
            <w:shd w:val="clear" w:color="auto" w:fill="auto"/>
            <w:hideMark/>
          </w:tcPr>
          <w:p w14:paraId="29414522" w14:textId="6205E998" w:rsidR="003111F4" w:rsidRPr="00AA7FAE" w:rsidRDefault="003111F4" w:rsidP="003417A3">
            <w:pPr>
              <w:jc w:val="both"/>
              <w:rPr>
                <w:szCs w:val="24"/>
              </w:rPr>
            </w:pPr>
            <w:r w:rsidRPr="00AA7FAE">
              <w:rPr>
                <w:szCs w:val="24"/>
              </w:rPr>
              <w:t>Viešojo maitinimo paslaugų teikimo įmonės aptarnavimo vietų išplėtimas lauke</w:t>
            </w:r>
          </w:p>
        </w:tc>
        <w:tc>
          <w:tcPr>
            <w:tcW w:w="850" w:type="dxa"/>
            <w:shd w:val="clear" w:color="auto" w:fill="auto"/>
            <w:noWrap/>
          </w:tcPr>
          <w:p w14:paraId="4805F8B3" w14:textId="57F98677" w:rsidR="003111F4" w:rsidRPr="00AA7FAE" w:rsidRDefault="00F13768" w:rsidP="000A4CFC">
            <w:pPr>
              <w:jc w:val="center"/>
              <w:rPr>
                <w:szCs w:val="24"/>
              </w:rPr>
            </w:pPr>
            <w:r w:rsidRPr="00AA7FAE">
              <w:rPr>
                <w:szCs w:val="24"/>
              </w:rPr>
              <w:t>10</w:t>
            </w:r>
          </w:p>
        </w:tc>
        <w:tc>
          <w:tcPr>
            <w:tcW w:w="851" w:type="dxa"/>
            <w:shd w:val="clear" w:color="auto" w:fill="auto"/>
            <w:noWrap/>
          </w:tcPr>
          <w:p w14:paraId="2822D294" w14:textId="49EA377C" w:rsidR="003111F4" w:rsidRPr="00AA7FAE" w:rsidRDefault="00F13768" w:rsidP="000A4CFC">
            <w:pPr>
              <w:jc w:val="center"/>
              <w:rPr>
                <w:szCs w:val="24"/>
              </w:rPr>
            </w:pPr>
            <w:r w:rsidRPr="00AA7FAE">
              <w:rPr>
                <w:szCs w:val="24"/>
              </w:rPr>
              <w:t>30</w:t>
            </w:r>
          </w:p>
        </w:tc>
        <w:tc>
          <w:tcPr>
            <w:tcW w:w="850" w:type="dxa"/>
            <w:shd w:val="clear" w:color="auto" w:fill="auto"/>
            <w:noWrap/>
          </w:tcPr>
          <w:p w14:paraId="5AF552A7" w14:textId="395F67A4" w:rsidR="003111F4" w:rsidRPr="00AA7FAE" w:rsidRDefault="00F13768" w:rsidP="000A4CFC">
            <w:pPr>
              <w:jc w:val="center"/>
              <w:rPr>
                <w:szCs w:val="24"/>
              </w:rPr>
            </w:pPr>
            <w:r w:rsidRPr="00AA7FAE">
              <w:rPr>
                <w:szCs w:val="24"/>
              </w:rPr>
              <w:t>5</w:t>
            </w:r>
          </w:p>
        </w:tc>
        <w:tc>
          <w:tcPr>
            <w:tcW w:w="851" w:type="dxa"/>
            <w:shd w:val="clear" w:color="auto" w:fill="auto"/>
            <w:noWrap/>
          </w:tcPr>
          <w:p w14:paraId="1070B72C" w14:textId="5607DE62" w:rsidR="003111F4" w:rsidRPr="00AA7FAE" w:rsidRDefault="00F13768" w:rsidP="000A4CFC">
            <w:pPr>
              <w:jc w:val="center"/>
              <w:rPr>
                <w:szCs w:val="24"/>
              </w:rPr>
            </w:pPr>
            <w:r w:rsidRPr="00AA7FAE">
              <w:rPr>
                <w:szCs w:val="24"/>
              </w:rPr>
              <w:t>15</w:t>
            </w:r>
          </w:p>
        </w:tc>
      </w:tr>
      <w:tr w:rsidR="00AA7FAE" w:rsidRPr="00AA7FAE" w14:paraId="0257FE45" w14:textId="77777777" w:rsidTr="00E60299">
        <w:trPr>
          <w:trHeight w:val="347"/>
        </w:trPr>
        <w:tc>
          <w:tcPr>
            <w:tcW w:w="709" w:type="dxa"/>
            <w:shd w:val="clear" w:color="auto" w:fill="auto"/>
            <w:noWrap/>
            <w:hideMark/>
          </w:tcPr>
          <w:p w14:paraId="79A64E77" w14:textId="77777777" w:rsidR="003111F4" w:rsidRPr="00AA7FAE" w:rsidRDefault="003111F4" w:rsidP="00881B29">
            <w:pPr>
              <w:jc w:val="center"/>
              <w:rPr>
                <w:bCs/>
                <w:szCs w:val="24"/>
              </w:rPr>
            </w:pPr>
            <w:r w:rsidRPr="00AA7FAE">
              <w:rPr>
                <w:bCs/>
                <w:szCs w:val="24"/>
              </w:rPr>
              <w:t>6.</w:t>
            </w:r>
          </w:p>
        </w:tc>
        <w:tc>
          <w:tcPr>
            <w:tcW w:w="8647" w:type="dxa"/>
            <w:gridSpan w:val="5"/>
            <w:shd w:val="clear" w:color="auto" w:fill="auto"/>
            <w:hideMark/>
          </w:tcPr>
          <w:p w14:paraId="7C1D1267" w14:textId="258CB103" w:rsidR="003111F4" w:rsidRPr="00AA7FAE" w:rsidRDefault="003111F4" w:rsidP="003417A3">
            <w:pPr>
              <w:jc w:val="both"/>
              <w:rPr>
                <w:szCs w:val="24"/>
              </w:rPr>
            </w:pPr>
            <w:r w:rsidRPr="00AA7FAE">
              <w:rPr>
                <w:szCs w:val="24"/>
              </w:rPr>
              <w:t>Paslaugų teikimas iš</w:t>
            </w:r>
            <w:r w:rsidR="00C548B1" w:rsidRPr="00AA7FAE">
              <w:rPr>
                <w:szCs w:val="24"/>
              </w:rPr>
              <w:t xml:space="preserve"> kioskų, laikinųjų įrenginių, paviljonų, laikinųjų statinių, </w:t>
            </w:r>
            <w:r w:rsidR="00373A3C" w:rsidRPr="00AA7FAE">
              <w:rPr>
                <w:szCs w:val="24"/>
              </w:rPr>
              <w:t>tam</w:t>
            </w:r>
            <w:r w:rsidR="00C548B1" w:rsidRPr="00AA7FAE">
              <w:rPr>
                <w:szCs w:val="24"/>
              </w:rPr>
              <w:t xml:space="preserve"> pritaikytų automobilių ar priekabų:</w:t>
            </w:r>
          </w:p>
        </w:tc>
      </w:tr>
      <w:tr w:rsidR="00AA7FAE" w:rsidRPr="00AA7FAE" w14:paraId="030C5F1B" w14:textId="77777777" w:rsidTr="00E60299">
        <w:trPr>
          <w:trHeight w:val="536"/>
        </w:trPr>
        <w:tc>
          <w:tcPr>
            <w:tcW w:w="709" w:type="dxa"/>
            <w:shd w:val="clear" w:color="auto" w:fill="auto"/>
            <w:noWrap/>
          </w:tcPr>
          <w:p w14:paraId="04C2527F" w14:textId="77777777" w:rsidR="003111F4" w:rsidRPr="00AA7FAE" w:rsidRDefault="003111F4" w:rsidP="00881B29">
            <w:pPr>
              <w:jc w:val="center"/>
              <w:rPr>
                <w:bCs/>
                <w:szCs w:val="24"/>
              </w:rPr>
            </w:pPr>
            <w:r w:rsidRPr="00AA7FAE">
              <w:rPr>
                <w:bCs/>
                <w:szCs w:val="24"/>
              </w:rPr>
              <w:t>6.1.</w:t>
            </w:r>
          </w:p>
        </w:tc>
        <w:tc>
          <w:tcPr>
            <w:tcW w:w="5245" w:type="dxa"/>
            <w:shd w:val="clear" w:color="auto" w:fill="auto"/>
          </w:tcPr>
          <w:p w14:paraId="2DE372CF" w14:textId="17DF539F" w:rsidR="003111F4" w:rsidRPr="00AA7FAE" w:rsidRDefault="003111F4" w:rsidP="003417A3">
            <w:pPr>
              <w:jc w:val="both"/>
              <w:rPr>
                <w:szCs w:val="24"/>
              </w:rPr>
            </w:pPr>
            <w:r w:rsidRPr="00AA7FAE">
              <w:rPr>
                <w:szCs w:val="24"/>
              </w:rPr>
              <w:t xml:space="preserve">piešimas ant veidų, laikinų tatuiruočių darymas, kompiuterių, telefonų remontas, skrajučių dalijimas ir </w:t>
            </w:r>
            <w:r w:rsidR="006E2173" w:rsidRPr="00AA7FAE">
              <w:rPr>
                <w:szCs w:val="24"/>
              </w:rPr>
              <w:t>pan</w:t>
            </w:r>
            <w:r w:rsidRPr="00AA7FAE">
              <w:rPr>
                <w:szCs w:val="24"/>
              </w:rPr>
              <w:t>.</w:t>
            </w:r>
          </w:p>
        </w:tc>
        <w:tc>
          <w:tcPr>
            <w:tcW w:w="850" w:type="dxa"/>
            <w:shd w:val="clear" w:color="auto" w:fill="auto"/>
            <w:noWrap/>
          </w:tcPr>
          <w:p w14:paraId="09B8412A" w14:textId="224DAA8E" w:rsidR="003111F4" w:rsidRPr="00AA7FAE" w:rsidRDefault="00963C39" w:rsidP="000A4CFC">
            <w:pPr>
              <w:jc w:val="center"/>
              <w:rPr>
                <w:szCs w:val="24"/>
              </w:rPr>
            </w:pPr>
            <w:r w:rsidRPr="00AA7FAE">
              <w:rPr>
                <w:szCs w:val="24"/>
              </w:rPr>
              <w:t>20</w:t>
            </w:r>
          </w:p>
        </w:tc>
        <w:tc>
          <w:tcPr>
            <w:tcW w:w="851" w:type="dxa"/>
            <w:shd w:val="clear" w:color="auto" w:fill="auto"/>
            <w:noWrap/>
          </w:tcPr>
          <w:p w14:paraId="7CA8A7E8" w14:textId="484F05CC" w:rsidR="003111F4" w:rsidRPr="00AA7FAE" w:rsidRDefault="004E058C" w:rsidP="000A4CFC">
            <w:pPr>
              <w:jc w:val="center"/>
              <w:rPr>
                <w:szCs w:val="24"/>
              </w:rPr>
            </w:pPr>
            <w:r w:rsidRPr="00AA7FAE">
              <w:rPr>
                <w:szCs w:val="24"/>
              </w:rPr>
              <w:t>40</w:t>
            </w:r>
          </w:p>
        </w:tc>
        <w:tc>
          <w:tcPr>
            <w:tcW w:w="850" w:type="dxa"/>
            <w:shd w:val="clear" w:color="auto" w:fill="auto"/>
            <w:noWrap/>
          </w:tcPr>
          <w:p w14:paraId="6D3E67F3" w14:textId="296465AA" w:rsidR="003111F4" w:rsidRPr="00AA7FAE" w:rsidRDefault="00963C39" w:rsidP="000A4CFC">
            <w:pPr>
              <w:jc w:val="center"/>
              <w:rPr>
                <w:szCs w:val="24"/>
              </w:rPr>
            </w:pPr>
            <w:r w:rsidRPr="00AA7FAE">
              <w:rPr>
                <w:szCs w:val="24"/>
              </w:rPr>
              <w:t>10</w:t>
            </w:r>
          </w:p>
        </w:tc>
        <w:tc>
          <w:tcPr>
            <w:tcW w:w="851" w:type="dxa"/>
            <w:shd w:val="clear" w:color="auto" w:fill="auto"/>
            <w:noWrap/>
          </w:tcPr>
          <w:p w14:paraId="0E26D6D5" w14:textId="4391068A" w:rsidR="003111F4" w:rsidRPr="00AA7FAE" w:rsidRDefault="004E058C" w:rsidP="000A4CFC">
            <w:pPr>
              <w:jc w:val="center"/>
              <w:rPr>
                <w:szCs w:val="24"/>
              </w:rPr>
            </w:pPr>
            <w:r w:rsidRPr="00AA7FAE">
              <w:rPr>
                <w:szCs w:val="24"/>
              </w:rPr>
              <w:t>30</w:t>
            </w:r>
          </w:p>
        </w:tc>
      </w:tr>
      <w:tr w:rsidR="00AA7FAE" w:rsidRPr="00AA7FAE" w14:paraId="57C61138" w14:textId="77777777" w:rsidTr="00E60299">
        <w:trPr>
          <w:trHeight w:val="298"/>
        </w:trPr>
        <w:tc>
          <w:tcPr>
            <w:tcW w:w="709" w:type="dxa"/>
            <w:shd w:val="clear" w:color="auto" w:fill="auto"/>
            <w:noWrap/>
          </w:tcPr>
          <w:p w14:paraId="0CA94B5B" w14:textId="77777777" w:rsidR="003111F4" w:rsidRPr="00AA7FAE" w:rsidRDefault="003111F4" w:rsidP="00881B29">
            <w:pPr>
              <w:jc w:val="center"/>
              <w:rPr>
                <w:bCs/>
                <w:szCs w:val="24"/>
              </w:rPr>
            </w:pPr>
            <w:r w:rsidRPr="00AA7FAE">
              <w:rPr>
                <w:bCs/>
                <w:szCs w:val="24"/>
              </w:rPr>
              <w:t>6.2.</w:t>
            </w:r>
          </w:p>
        </w:tc>
        <w:tc>
          <w:tcPr>
            <w:tcW w:w="5245" w:type="dxa"/>
            <w:shd w:val="clear" w:color="auto" w:fill="auto"/>
            <w:hideMark/>
          </w:tcPr>
          <w:p w14:paraId="55BC8C8B" w14:textId="6D97C7B6" w:rsidR="003111F4" w:rsidRPr="00AA7FAE" w:rsidRDefault="003111F4" w:rsidP="003417A3">
            <w:pPr>
              <w:jc w:val="both"/>
              <w:rPr>
                <w:szCs w:val="24"/>
              </w:rPr>
            </w:pPr>
            <w:r w:rsidRPr="00AA7FAE">
              <w:rPr>
                <w:szCs w:val="24"/>
              </w:rPr>
              <w:t xml:space="preserve">atrakcionai, karuselės, batutai </w:t>
            </w:r>
            <w:r w:rsidR="00615493" w:rsidRPr="00AA7FAE">
              <w:rPr>
                <w:szCs w:val="24"/>
              </w:rPr>
              <w:t>(</w:t>
            </w:r>
            <w:r w:rsidRPr="00AA7FAE">
              <w:rPr>
                <w:szCs w:val="24"/>
              </w:rPr>
              <w:t>už v</w:t>
            </w:r>
            <w:r w:rsidR="00615493" w:rsidRPr="00AA7FAE">
              <w:rPr>
                <w:szCs w:val="24"/>
              </w:rPr>
              <w:t>nt.)</w:t>
            </w:r>
          </w:p>
        </w:tc>
        <w:tc>
          <w:tcPr>
            <w:tcW w:w="850" w:type="dxa"/>
            <w:shd w:val="clear" w:color="auto" w:fill="auto"/>
            <w:noWrap/>
          </w:tcPr>
          <w:p w14:paraId="3D68A0F4" w14:textId="08AD4385" w:rsidR="003111F4" w:rsidRPr="00AA7FAE" w:rsidRDefault="004E058C" w:rsidP="000A4CFC">
            <w:pPr>
              <w:jc w:val="center"/>
              <w:rPr>
                <w:szCs w:val="24"/>
              </w:rPr>
            </w:pPr>
            <w:r w:rsidRPr="00AA7FAE">
              <w:rPr>
                <w:szCs w:val="24"/>
              </w:rPr>
              <w:t>50</w:t>
            </w:r>
          </w:p>
        </w:tc>
        <w:tc>
          <w:tcPr>
            <w:tcW w:w="851" w:type="dxa"/>
            <w:shd w:val="clear" w:color="auto" w:fill="auto"/>
            <w:noWrap/>
            <w:hideMark/>
          </w:tcPr>
          <w:p w14:paraId="71F393D8" w14:textId="77777777" w:rsidR="003111F4" w:rsidRPr="00AA7FAE" w:rsidRDefault="003111F4" w:rsidP="000A4CFC">
            <w:pPr>
              <w:jc w:val="center"/>
              <w:rPr>
                <w:szCs w:val="24"/>
              </w:rPr>
            </w:pPr>
            <w:r w:rsidRPr="00AA7FAE">
              <w:rPr>
                <w:szCs w:val="24"/>
              </w:rPr>
              <w:t>n</w:t>
            </w:r>
          </w:p>
        </w:tc>
        <w:tc>
          <w:tcPr>
            <w:tcW w:w="850" w:type="dxa"/>
            <w:shd w:val="clear" w:color="auto" w:fill="auto"/>
            <w:noWrap/>
          </w:tcPr>
          <w:p w14:paraId="287BB231" w14:textId="073560DC" w:rsidR="003111F4" w:rsidRPr="00AA7FAE" w:rsidRDefault="004E058C" w:rsidP="000A4CFC">
            <w:pPr>
              <w:jc w:val="center"/>
              <w:rPr>
                <w:szCs w:val="24"/>
              </w:rPr>
            </w:pPr>
            <w:r w:rsidRPr="00AA7FAE">
              <w:rPr>
                <w:szCs w:val="24"/>
              </w:rPr>
              <w:t>30</w:t>
            </w:r>
          </w:p>
        </w:tc>
        <w:tc>
          <w:tcPr>
            <w:tcW w:w="851" w:type="dxa"/>
            <w:shd w:val="clear" w:color="auto" w:fill="auto"/>
            <w:noWrap/>
            <w:hideMark/>
          </w:tcPr>
          <w:p w14:paraId="2C6FCADB" w14:textId="77777777" w:rsidR="003111F4" w:rsidRPr="00AA7FAE" w:rsidRDefault="003111F4" w:rsidP="000A4CFC">
            <w:pPr>
              <w:jc w:val="center"/>
              <w:rPr>
                <w:szCs w:val="24"/>
              </w:rPr>
            </w:pPr>
            <w:r w:rsidRPr="00AA7FAE">
              <w:rPr>
                <w:szCs w:val="24"/>
              </w:rPr>
              <w:t>n</w:t>
            </w:r>
          </w:p>
        </w:tc>
      </w:tr>
      <w:tr w:rsidR="00AA7FAE" w:rsidRPr="00AA7FAE" w14:paraId="2BBD8421" w14:textId="77777777" w:rsidTr="00E60299">
        <w:trPr>
          <w:trHeight w:val="298"/>
        </w:trPr>
        <w:tc>
          <w:tcPr>
            <w:tcW w:w="709" w:type="dxa"/>
            <w:shd w:val="clear" w:color="auto" w:fill="auto"/>
            <w:noWrap/>
          </w:tcPr>
          <w:p w14:paraId="648F6D21" w14:textId="77777777" w:rsidR="003111F4" w:rsidRPr="00AA7FAE" w:rsidRDefault="003111F4" w:rsidP="00881B29">
            <w:pPr>
              <w:jc w:val="center"/>
              <w:rPr>
                <w:bCs/>
                <w:szCs w:val="24"/>
              </w:rPr>
            </w:pPr>
            <w:r w:rsidRPr="00AA7FAE">
              <w:rPr>
                <w:bCs/>
                <w:szCs w:val="24"/>
              </w:rPr>
              <w:t>6.3.</w:t>
            </w:r>
          </w:p>
        </w:tc>
        <w:tc>
          <w:tcPr>
            <w:tcW w:w="5245" w:type="dxa"/>
            <w:shd w:val="clear" w:color="auto" w:fill="auto"/>
            <w:hideMark/>
          </w:tcPr>
          <w:p w14:paraId="6D5A7862" w14:textId="72D57FDC" w:rsidR="003111F4" w:rsidRPr="00AA7FAE" w:rsidRDefault="00615493" w:rsidP="003417A3">
            <w:pPr>
              <w:jc w:val="both"/>
              <w:rPr>
                <w:szCs w:val="24"/>
              </w:rPr>
            </w:pPr>
            <w:r w:rsidRPr="00AA7FAE">
              <w:rPr>
                <w:szCs w:val="24"/>
              </w:rPr>
              <w:t>cirko pasirodymas</w:t>
            </w:r>
          </w:p>
        </w:tc>
        <w:tc>
          <w:tcPr>
            <w:tcW w:w="850" w:type="dxa"/>
            <w:shd w:val="clear" w:color="auto" w:fill="auto"/>
            <w:noWrap/>
          </w:tcPr>
          <w:p w14:paraId="42C928EF" w14:textId="69B846FD" w:rsidR="003111F4" w:rsidRPr="00AA7FAE" w:rsidRDefault="004E058C" w:rsidP="000A4CFC">
            <w:pPr>
              <w:jc w:val="center"/>
              <w:rPr>
                <w:szCs w:val="24"/>
              </w:rPr>
            </w:pPr>
            <w:r w:rsidRPr="00AA7FAE">
              <w:rPr>
                <w:szCs w:val="24"/>
              </w:rPr>
              <w:t>100</w:t>
            </w:r>
          </w:p>
        </w:tc>
        <w:tc>
          <w:tcPr>
            <w:tcW w:w="851" w:type="dxa"/>
            <w:shd w:val="clear" w:color="auto" w:fill="auto"/>
            <w:noWrap/>
            <w:hideMark/>
          </w:tcPr>
          <w:p w14:paraId="3A3430DE" w14:textId="77777777" w:rsidR="003111F4" w:rsidRPr="00AA7FAE" w:rsidRDefault="003111F4" w:rsidP="000A4CFC">
            <w:pPr>
              <w:jc w:val="center"/>
              <w:rPr>
                <w:szCs w:val="24"/>
              </w:rPr>
            </w:pPr>
            <w:r w:rsidRPr="00AA7FAE">
              <w:rPr>
                <w:szCs w:val="24"/>
              </w:rPr>
              <w:t>n</w:t>
            </w:r>
          </w:p>
        </w:tc>
        <w:tc>
          <w:tcPr>
            <w:tcW w:w="850" w:type="dxa"/>
            <w:shd w:val="clear" w:color="auto" w:fill="auto"/>
            <w:noWrap/>
          </w:tcPr>
          <w:p w14:paraId="7F437888" w14:textId="4E5953DE" w:rsidR="003111F4" w:rsidRPr="00AA7FAE" w:rsidRDefault="004E058C" w:rsidP="000A4CFC">
            <w:pPr>
              <w:jc w:val="center"/>
              <w:rPr>
                <w:szCs w:val="24"/>
              </w:rPr>
            </w:pPr>
            <w:r w:rsidRPr="00AA7FAE">
              <w:rPr>
                <w:szCs w:val="24"/>
              </w:rPr>
              <w:t>80</w:t>
            </w:r>
          </w:p>
        </w:tc>
        <w:tc>
          <w:tcPr>
            <w:tcW w:w="851" w:type="dxa"/>
            <w:shd w:val="clear" w:color="auto" w:fill="auto"/>
            <w:noWrap/>
            <w:hideMark/>
          </w:tcPr>
          <w:p w14:paraId="5A73E8F9" w14:textId="77777777" w:rsidR="003111F4" w:rsidRPr="00AA7FAE" w:rsidRDefault="003111F4" w:rsidP="000A4CFC">
            <w:pPr>
              <w:jc w:val="center"/>
              <w:rPr>
                <w:szCs w:val="24"/>
              </w:rPr>
            </w:pPr>
            <w:r w:rsidRPr="00AA7FAE">
              <w:rPr>
                <w:szCs w:val="24"/>
              </w:rPr>
              <w:t>n</w:t>
            </w:r>
          </w:p>
        </w:tc>
      </w:tr>
      <w:tr w:rsidR="00AA7FAE" w:rsidRPr="00AA7FAE" w14:paraId="0152C558" w14:textId="77777777" w:rsidTr="00E60299">
        <w:trPr>
          <w:trHeight w:val="298"/>
        </w:trPr>
        <w:tc>
          <w:tcPr>
            <w:tcW w:w="709" w:type="dxa"/>
            <w:tcBorders>
              <w:bottom w:val="single" w:sz="4" w:space="0" w:color="auto"/>
            </w:tcBorders>
            <w:shd w:val="clear" w:color="auto" w:fill="auto"/>
            <w:noWrap/>
          </w:tcPr>
          <w:p w14:paraId="2082C081" w14:textId="338AB8A8" w:rsidR="003111F4" w:rsidRPr="00AA7FAE" w:rsidRDefault="00F117BF" w:rsidP="00615493">
            <w:pPr>
              <w:ind w:left="-107"/>
              <w:jc w:val="center"/>
              <w:rPr>
                <w:bCs/>
                <w:szCs w:val="24"/>
              </w:rPr>
            </w:pPr>
            <w:r w:rsidRPr="00AA7FAE">
              <w:rPr>
                <w:bCs/>
                <w:szCs w:val="24"/>
              </w:rPr>
              <w:t xml:space="preserve"> </w:t>
            </w:r>
            <w:r w:rsidR="003111F4" w:rsidRPr="00AA7FAE">
              <w:rPr>
                <w:bCs/>
                <w:szCs w:val="24"/>
              </w:rPr>
              <w:t>6.4.</w:t>
            </w:r>
          </w:p>
        </w:tc>
        <w:tc>
          <w:tcPr>
            <w:tcW w:w="5245" w:type="dxa"/>
            <w:tcBorders>
              <w:bottom w:val="single" w:sz="4" w:space="0" w:color="auto"/>
            </w:tcBorders>
            <w:shd w:val="clear" w:color="auto" w:fill="auto"/>
            <w:hideMark/>
          </w:tcPr>
          <w:p w14:paraId="531FD886" w14:textId="1C4B2A36" w:rsidR="003111F4" w:rsidRPr="00AA7FAE" w:rsidRDefault="003111F4" w:rsidP="003417A3">
            <w:pPr>
              <w:jc w:val="both"/>
              <w:rPr>
                <w:szCs w:val="24"/>
              </w:rPr>
            </w:pPr>
            <w:r w:rsidRPr="00AA7FAE">
              <w:rPr>
                <w:szCs w:val="24"/>
              </w:rPr>
              <w:t>dvirači</w:t>
            </w:r>
            <w:r w:rsidR="00111C30" w:rsidRPr="00AA7FAE">
              <w:rPr>
                <w:szCs w:val="24"/>
              </w:rPr>
              <w:t>ų</w:t>
            </w:r>
            <w:r w:rsidRPr="00AA7FAE">
              <w:rPr>
                <w:szCs w:val="24"/>
              </w:rPr>
              <w:t>, rieduči</w:t>
            </w:r>
            <w:r w:rsidR="00111C30" w:rsidRPr="00AA7FAE">
              <w:rPr>
                <w:szCs w:val="24"/>
              </w:rPr>
              <w:t>ų</w:t>
            </w:r>
            <w:r w:rsidRPr="00AA7FAE">
              <w:rPr>
                <w:szCs w:val="24"/>
              </w:rPr>
              <w:t xml:space="preserve">, </w:t>
            </w:r>
            <w:proofErr w:type="spellStart"/>
            <w:r w:rsidRPr="00AA7FAE">
              <w:rPr>
                <w:szCs w:val="24"/>
              </w:rPr>
              <w:t>paspirtuk</w:t>
            </w:r>
            <w:r w:rsidR="00111C30" w:rsidRPr="00AA7FAE">
              <w:rPr>
                <w:szCs w:val="24"/>
              </w:rPr>
              <w:t>ų</w:t>
            </w:r>
            <w:proofErr w:type="spellEnd"/>
            <w:r w:rsidRPr="00AA7FAE">
              <w:rPr>
                <w:szCs w:val="24"/>
              </w:rPr>
              <w:t>, mašinėl</w:t>
            </w:r>
            <w:r w:rsidR="00424AD1" w:rsidRPr="00AA7FAE">
              <w:rPr>
                <w:szCs w:val="24"/>
              </w:rPr>
              <w:t>ių</w:t>
            </w:r>
            <w:r w:rsidRPr="00AA7FAE">
              <w:rPr>
                <w:szCs w:val="24"/>
              </w:rPr>
              <w:t xml:space="preserve"> ir </w:t>
            </w:r>
            <w:r w:rsidR="00D7289F" w:rsidRPr="00AA7FAE">
              <w:rPr>
                <w:szCs w:val="24"/>
              </w:rPr>
              <w:t>pan</w:t>
            </w:r>
            <w:r w:rsidRPr="00AA7FAE">
              <w:rPr>
                <w:szCs w:val="24"/>
              </w:rPr>
              <w:t>.</w:t>
            </w:r>
            <w:r w:rsidR="00E60299">
              <w:rPr>
                <w:szCs w:val="24"/>
              </w:rPr>
              <w:t xml:space="preserve">       </w:t>
            </w:r>
            <w:r w:rsidR="006E496C" w:rsidRPr="00AA7FAE">
              <w:t xml:space="preserve"> </w:t>
            </w:r>
            <w:r w:rsidR="006E496C" w:rsidRPr="00AA7FAE">
              <w:rPr>
                <w:szCs w:val="24"/>
              </w:rPr>
              <w:t>(už vnt.)</w:t>
            </w:r>
            <w:r w:rsidR="00424AD1" w:rsidRPr="00AA7FAE">
              <w:rPr>
                <w:szCs w:val="24"/>
              </w:rPr>
              <w:t xml:space="preserve"> nuoma</w:t>
            </w:r>
          </w:p>
        </w:tc>
        <w:tc>
          <w:tcPr>
            <w:tcW w:w="850" w:type="dxa"/>
            <w:tcBorders>
              <w:bottom w:val="single" w:sz="4" w:space="0" w:color="auto"/>
            </w:tcBorders>
            <w:shd w:val="clear" w:color="auto" w:fill="auto"/>
            <w:noWrap/>
          </w:tcPr>
          <w:p w14:paraId="07C26759" w14:textId="26AC650B" w:rsidR="003111F4" w:rsidRPr="00AA7FAE" w:rsidRDefault="00963C39" w:rsidP="000A4CFC">
            <w:pPr>
              <w:jc w:val="center"/>
              <w:rPr>
                <w:szCs w:val="24"/>
              </w:rPr>
            </w:pPr>
            <w:r w:rsidRPr="00AA7FAE">
              <w:rPr>
                <w:szCs w:val="24"/>
              </w:rPr>
              <w:t>20</w:t>
            </w:r>
          </w:p>
        </w:tc>
        <w:tc>
          <w:tcPr>
            <w:tcW w:w="851" w:type="dxa"/>
            <w:tcBorders>
              <w:bottom w:val="single" w:sz="4" w:space="0" w:color="auto"/>
            </w:tcBorders>
            <w:shd w:val="clear" w:color="auto" w:fill="auto"/>
            <w:noWrap/>
          </w:tcPr>
          <w:p w14:paraId="48036C91" w14:textId="3C9C77C8" w:rsidR="003111F4" w:rsidRPr="00AA7FAE" w:rsidRDefault="004E058C" w:rsidP="000A4CFC">
            <w:pPr>
              <w:jc w:val="center"/>
              <w:rPr>
                <w:szCs w:val="24"/>
              </w:rPr>
            </w:pPr>
            <w:r w:rsidRPr="00AA7FAE">
              <w:rPr>
                <w:szCs w:val="24"/>
              </w:rPr>
              <w:t>40</w:t>
            </w:r>
          </w:p>
        </w:tc>
        <w:tc>
          <w:tcPr>
            <w:tcW w:w="850" w:type="dxa"/>
            <w:tcBorders>
              <w:bottom w:val="single" w:sz="4" w:space="0" w:color="auto"/>
            </w:tcBorders>
            <w:shd w:val="clear" w:color="auto" w:fill="auto"/>
            <w:noWrap/>
          </w:tcPr>
          <w:p w14:paraId="4668C919" w14:textId="229DB914" w:rsidR="003111F4" w:rsidRPr="00AA7FAE" w:rsidRDefault="00963C39" w:rsidP="000A4CFC">
            <w:pPr>
              <w:jc w:val="center"/>
              <w:rPr>
                <w:szCs w:val="24"/>
              </w:rPr>
            </w:pPr>
            <w:r w:rsidRPr="00AA7FAE">
              <w:rPr>
                <w:szCs w:val="24"/>
              </w:rPr>
              <w:t>10</w:t>
            </w:r>
          </w:p>
        </w:tc>
        <w:tc>
          <w:tcPr>
            <w:tcW w:w="851" w:type="dxa"/>
            <w:tcBorders>
              <w:bottom w:val="single" w:sz="4" w:space="0" w:color="auto"/>
            </w:tcBorders>
            <w:shd w:val="clear" w:color="auto" w:fill="auto"/>
            <w:noWrap/>
          </w:tcPr>
          <w:p w14:paraId="3CF7966E" w14:textId="64DEF44B" w:rsidR="003111F4" w:rsidRPr="00AA7FAE" w:rsidRDefault="004E058C" w:rsidP="000A4CFC">
            <w:pPr>
              <w:jc w:val="center"/>
              <w:rPr>
                <w:szCs w:val="24"/>
              </w:rPr>
            </w:pPr>
            <w:r w:rsidRPr="00AA7FAE">
              <w:rPr>
                <w:szCs w:val="24"/>
              </w:rPr>
              <w:t>30</w:t>
            </w:r>
          </w:p>
        </w:tc>
      </w:tr>
      <w:tr w:rsidR="00AA7FAE" w:rsidRPr="00AA7FAE" w14:paraId="1FE72986" w14:textId="77777777" w:rsidTr="00E60299">
        <w:trPr>
          <w:trHeight w:val="521"/>
        </w:trPr>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14:paraId="5F696A1A" w14:textId="77777777" w:rsidR="003111F4" w:rsidRPr="00AA7FAE" w:rsidRDefault="003111F4" w:rsidP="00881B29">
            <w:pPr>
              <w:jc w:val="center"/>
              <w:rPr>
                <w:bCs/>
                <w:szCs w:val="24"/>
              </w:rPr>
            </w:pPr>
            <w:r w:rsidRPr="00AA7FAE">
              <w:rPr>
                <w:bCs/>
                <w:szCs w:val="24"/>
              </w:rPr>
              <w:t>6.5.</w:t>
            </w:r>
          </w:p>
        </w:tc>
        <w:tc>
          <w:tcPr>
            <w:tcW w:w="5245" w:type="dxa"/>
            <w:tcBorders>
              <w:top w:val="single" w:sz="4" w:space="0" w:color="auto"/>
              <w:left w:val="single" w:sz="4" w:space="0" w:color="auto"/>
              <w:bottom w:val="single" w:sz="4" w:space="0" w:color="auto"/>
              <w:right w:val="single" w:sz="4" w:space="0" w:color="auto"/>
            </w:tcBorders>
            <w:shd w:val="clear" w:color="auto" w:fill="auto"/>
            <w:hideMark/>
          </w:tcPr>
          <w:p w14:paraId="6A185CEF" w14:textId="53EA8F8C" w:rsidR="003111F4" w:rsidRPr="00AA7FAE" w:rsidRDefault="003111F4" w:rsidP="003417A3">
            <w:pPr>
              <w:jc w:val="both"/>
              <w:rPr>
                <w:szCs w:val="24"/>
              </w:rPr>
            </w:pPr>
            <w:r w:rsidRPr="00AA7FAE">
              <w:rPr>
                <w:szCs w:val="24"/>
              </w:rPr>
              <w:t>vandens transport</w:t>
            </w:r>
            <w:r w:rsidR="00424AD1" w:rsidRPr="00AA7FAE">
              <w:rPr>
                <w:szCs w:val="24"/>
              </w:rPr>
              <w:t xml:space="preserve">o </w:t>
            </w:r>
            <w:r w:rsidR="00615493" w:rsidRPr="00AA7FAE">
              <w:rPr>
                <w:szCs w:val="24"/>
              </w:rPr>
              <w:t>(</w:t>
            </w:r>
            <w:r w:rsidRPr="00AA7FAE">
              <w:rPr>
                <w:szCs w:val="24"/>
              </w:rPr>
              <w:t>už vnt.</w:t>
            </w:r>
            <w:r w:rsidR="00615493" w:rsidRPr="00AA7FAE">
              <w:rPr>
                <w:szCs w:val="24"/>
              </w:rPr>
              <w:t>)</w:t>
            </w:r>
            <w:r w:rsidR="009E36D0" w:rsidRPr="00AA7FAE">
              <w:rPr>
                <w:szCs w:val="24"/>
              </w:rPr>
              <w:t xml:space="preserve"> nuoma</w:t>
            </w:r>
          </w:p>
        </w:tc>
        <w:tc>
          <w:tcPr>
            <w:tcW w:w="850" w:type="dxa"/>
            <w:tcBorders>
              <w:top w:val="single" w:sz="4" w:space="0" w:color="auto"/>
              <w:left w:val="single" w:sz="4" w:space="0" w:color="auto"/>
              <w:bottom w:val="single" w:sz="4" w:space="0" w:color="auto"/>
              <w:right w:val="single" w:sz="4" w:space="0" w:color="auto"/>
            </w:tcBorders>
            <w:shd w:val="clear" w:color="auto" w:fill="auto"/>
            <w:noWrap/>
          </w:tcPr>
          <w:p w14:paraId="43B21AEF" w14:textId="25A8D5EB" w:rsidR="003111F4" w:rsidRPr="00AA7FAE" w:rsidRDefault="00B27ED3" w:rsidP="000A4CFC">
            <w:pPr>
              <w:jc w:val="center"/>
              <w:rPr>
                <w:szCs w:val="24"/>
              </w:rPr>
            </w:pPr>
            <w:r w:rsidRPr="00AA7FAE">
              <w:rPr>
                <w:szCs w:val="24"/>
              </w:rPr>
              <w:t>15</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22C0220F" w14:textId="37583351" w:rsidR="003111F4" w:rsidRPr="00AA7FAE" w:rsidRDefault="00B27ED3" w:rsidP="000A4CFC">
            <w:pPr>
              <w:jc w:val="center"/>
              <w:rPr>
                <w:szCs w:val="24"/>
              </w:rPr>
            </w:pPr>
            <w:r w:rsidRPr="00AA7FAE">
              <w:rPr>
                <w:szCs w:val="24"/>
              </w:rPr>
              <w:t>30</w:t>
            </w:r>
          </w:p>
        </w:tc>
        <w:tc>
          <w:tcPr>
            <w:tcW w:w="850" w:type="dxa"/>
            <w:tcBorders>
              <w:top w:val="single" w:sz="4" w:space="0" w:color="auto"/>
              <w:left w:val="single" w:sz="4" w:space="0" w:color="auto"/>
              <w:bottom w:val="single" w:sz="4" w:space="0" w:color="auto"/>
              <w:right w:val="single" w:sz="4" w:space="0" w:color="auto"/>
            </w:tcBorders>
            <w:shd w:val="clear" w:color="auto" w:fill="auto"/>
            <w:noWrap/>
          </w:tcPr>
          <w:p w14:paraId="3FE76E1E" w14:textId="1A694AD0" w:rsidR="003111F4" w:rsidRPr="00AA7FAE" w:rsidRDefault="00963C39" w:rsidP="000A4CFC">
            <w:pPr>
              <w:jc w:val="center"/>
              <w:rPr>
                <w:szCs w:val="24"/>
              </w:rPr>
            </w:pPr>
            <w:r w:rsidRPr="00AA7FAE">
              <w:rPr>
                <w:szCs w:val="24"/>
              </w:rPr>
              <w:t>10</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2C78587B" w14:textId="7ADBC8D1" w:rsidR="003111F4" w:rsidRPr="00AA7FAE" w:rsidRDefault="004E058C" w:rsidP="000A4CFC">
            <w:pPr>
              <w:jc w:val="center"/>
              <w:rPr>
                <w:szCs w:val="24"/>
              </w:rPr>
            </w:pPr>
            <w:r w:rsidRPr="00AA7FAE">
              <w:rPr>
                <w:szCs w:val="24"/>
              </w:rPr>
              <w:t>30</w:t>
            </w:r>
          </w:p>
        </w:tc>
      </w:tr>
    </w:tbl>
    <w:p w14:paraId="66B39069" w14:textId="72F69728" w:rsidR="00A92B51" w:rsidRPr="00A92B51" w:rsidRDefault="00A92B51" w:rsidP="00A92B51">
      <w:pPr>
        <w:ind w:firstLine="567"/>
        <w:jc w:val="both"/>
        <w:rPr>
          <w:spacing w:val="-5"/>
          <w:szCs w:val="24"/>
        </w:rPr>
      </w:pPr>
      <w:r w:rsidRPr="00AA7FAE">
        <w:rPr>
          <w:spacing w:val="-5"/>
          <w:szCs w:val="24"/>
        </w:rPr>
        <w:t>n – neišduodamas.</w:t>
      </w:r>
    </w:p>
    <w:p w14:paraId="2001C259" w14:textId="4E06673E" w:rsidR="003111F4" w:rsidRPr="00AA7FAE" w:rsidRDefault="003111F4" w:rsidP="00E60299">
      <w:pPr>
        <w:ind w:right="-3" w:firstLine="567"/>
        <w:jc w:val="both"/>
        <w:rPr>
          <w:spacing w:val="-5"/>
          <w:szCs w:val="24"/>
        </w:rPr>
      </w:pPr>
      <w:r w:rsidRPr="00AA7FAE">
        <w:rPr>
          <w:szCs w:val="24"/>
        </w:rPr>
        <w:t>1</w:t>
      </w:r>
      <w:r w:rsidR="00F81EC3">
        <w:rPr>
          <w:szCs w:val="24"/>
        </w:rPr>
        <w:t>3</w:t>
      </w:r>
      <w:r w:rsidRPr="00AA7FAE">
        <w:rPr>
          <w:szCs w:val="24"/>
        </w:rPr>
        <w:t xml:space="preserve">.2. </w:t>
      </w:r>
      <w:r w:rsidR="0078392B" w:rsidRPr="00AA7FAE">
        <w:rPr>
          <w:szCs w:val="24"/>
        </w:rPr>
        <w:t>r</w:t>
      </w:r>
      <w:r w:rsidRPr="00AA7FAE">
        <w:rPr>
          <w:szCs w:val="24"/>
        </w:rPr>
        <w:t xml:space="preserve">inkliavos dydžiai už </w:t>
      </w:r>
      <w:r w:rsidR="00FD1838" w:rsidRPr="00AA7FAE">
        <w:rPr>
          <w:szCs w:val="24"/>
        </w:rPr>
        <w:t>l</w:t>
      </w:r>
      <w:r w:rsidRPr="00AA7FAE">
        <w:rPr>
          <w:szCs w:val="24"/>
        </w:rPr>
        <w:t>eidim</w:t>
      </w:r>
      <w:r w:rsidR="00547858" w:rsidRPr="00AA7FAE">
        <w:rPr>
          <w:szCs w:val="24"/>
        </w:rPr>
        <w:t>o</w:t>
      </w:r>
      <w:r w:rsidRPr="00AA7FAE">
        <w:rPr>
          <w:szCs w:val="24"/>
        </w:rPr>
        <w:t xml:space="preserve"> prekiauti </w:t>
      </w:r>
      <w:r w:rsidR="00615493" w:rsidRPr="00AA7FAE">
        <w:rPr>
          <w:szCs w:val="24"/>
        </w:rPr>
        <w:t>ar</w:t>
      </w:r>
      <w:r w:rsidRPr="00AA7FAE">
        <w:rPr>
          <w:szCs w:val="24"/>
        </w:rPr>
        <w:t xml:space="preserve"> teikti paslaugas renginių, švenčių, parodų metu, išdavimą:</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5245"/>
        <w:gridCol w:w="1701"/>
        <w:gridCol w:w="1701"/>
      </w:tblGrid>
      <w:tr w:rsidR="00AA7FAE" w:rsidRPr="00AA7FAE" w14:paraId="4F29D24A" w14:textId="77777777" w:rsidTr="000668FB">
        <w:tc>
          <w:tcPr>
            <w:tcW w:w="709" w:type="dxa"/>
            <w:vMerge w:val="restart"/>
            <w:tcBorders>
              <w:top w:val="single" w:sz="4" w:space="0" w:color="auto"/>
              <w:left w:val="single" w:sz="4" w:space="0" w:color="auto"/>
              <w:right w:val="single" w:sz="4" w:space="0" w:color="auto"/>
            </w:tcBorders>
            <w:shd w:val="clear" w:color="auto" w:fill="auto"/>
          </w:tcPr>
          <w:p w14:paraId="00FC1B0D" w14:textId="77777777" w:rsidR="003111F4" w:rsidRPr="00AA7FAE" w:rsidRDefault="003111F4" w:rsidP="00672077">
            <w:pPr>
              <w:spacing w:line="276" w:lineRule="auto"/>
              <w:jc w:val="center"/>
              <w:rPr>
                <w:szCs w:val="24"/>
              </w:rPr>
            </w:pPr>
            <w:r w:rsidRPr="00AA7FAE">
              <w:rPr>
                <w:b/>
                <w:bCs/>
                <w:szCs w:val="24"/>
              </w:rPr>
              <w:t>Eil. Nr.</w:t>
            </w:r>
          </w:p>
        </w:tc>
        <w:tc>
          <w:tcPr>
            <w:tcW w:w="5245" w:type="dxa"/>
            <w:vMerge w:val="restart"/>
            <w:tcBorders>
              <w:top w:val="single" w:sz="4" w:space="0" w:color="auto"/>
              <w:left w:val="single" w:sz="4" w:space="0" w:color="auto"/>
              <w:right w:val="single" w:sz="4" w:space="0" w:color="auto"/>
            </w:tcBorders>
            <w:shd w:val="clear" w:color="auto" w:fill="auto"/>
          </w:tcPr>
          <w:p w14:paraId="2F52F4AD" w14:textId="77777777" w:rsidR="00615493" w:rsidRPr="00AA7FAE" w:rsidRDefault="00615493" w:rsidP="003417A3">
            <w:pPr>
              <w:spacing w:line="276" w:lineRule="auto"/>
              <w:jc w:val="center"/>
              <w:rPr>
                <w:b/>
                <w:bCs/>
                <w:szCs w:val="24"/>
              </w:rPr>
            </w:pPr>
          </w:p>
          <w:p w14:paraId="28FB553C" w14:textId="77777777" w:rsidR="00615493" w:rsidRPr="00AA7FAE" w:rsidRDefault="00615493" w:rsidP="003417A3">
            <w:pPr>
              <w:spacing w:line="276" w:lineRule="auto"/>
              <w:jc w:val="center"/>
              <w:rPr>
                <w:b/>
                <w:bCs/>
                <w:szCs w:val="24"/>
              </w:rPr>
            </w:pPr>
          </w:p>
          <w:p w14:paraId="62A66C81" w14:textId="37F554BD" w:rsidR="003111F4" w:rsidRPr="00AA7FAE" w:rsidRDefault="003111F4" w:rsidP="003417A3">
            <w:pPr>
              <w:spacing w:line="276" w:lineRule="auto"/>
              <w:jc w:val="center"/>
              <w:rPr>
                <w:b/>
                <w:bCs/>
                <w:szCs w:val="24"/>
              </w:rPr>
            </w:pPr>
            <w:r w:rsidRPr="00AA7FAE">
              <w:rPr>
                <w:b/>
                <w:bCs/>
                <w:szCs w:val="24"/>
              </w:rPr>
              <w:t xml:space="preserve">Prekyba </w:t>
            </w:r>
            <w:r w:rsidR="00615493" w:rsidRPr="00AA7FAE">
              <w:rPr>
                <w:b/>
                <w:bCs/>
                <w:szCs w:val="24"/>
              </w:rPr>
              <w:t>i</w:t>
            </w:r>
            <w:r w:rsidRPr="00AA7FAE">
              <w:rPr>
                <w:b/>
                <w:bCs/>
                <w:szCs w:val="24"/>
              </w:rPr>
              <w:t>r</w:t>
            </w:r>
            <w:r w:rsidR="00615493" w:rsidRPr="00AA7FAE">
              <w:rPr>
                <w:b/>
                <w:bCs/>
                <w:szCs w:val="24"/>
              </w:rPr>
              <w:t xml:space="preserve"> / ar</w:t>
            </w:r>
            <w:r w:rsidRPr="00AA7FAE">
              <w:rPr>
                <w:b/>
                <w:bCs/>
                <w:szCs w:val="24"/>
              </w:rPr>
              <w:t xml:space="preserve"> paslaugų teikimas</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48561B4" w14:textId="77777777" w:rsidR="000668FB" w:rsidRDefault="003111F4" w:rsidP="00716AD9">
            <w:pPr>
              <w:jc w:val="center"/>
              <w:rPr>
                <w:b/>
                <w:bCs/>
                <w:szCs w:val="24"/>
              </w:rPr>
            </w:pPr>
            <w:r w:rsidRPr="00AA7FAE">
              <w:rPr>
                <w:b/>
                <w:bCs/>
                <w:szCs w:val="24"/>
              </w:rPr>
              <w:t xml:space="preserve">Prekybinio ploto </w:t>
            </w:r>
          </w:p>
          <w:p w14:paraId="259D8634" w14:textId="23A9649B" w:rsidR="003111F4" w:rsidRPr="00AA7FAE" w:rsidRDefault="003111F4" w:rsidP="00716AD9">
            <w:pPr>
              <w:jc w:val="center"/>
              <w:rPr>
                <w:szCs w:val="24"/>
              </w:rPr>
            </w:pPr>
            <w:r w:rsidRPr="00AA7FAE">
              <w:rPr>
                <w:b/>
                <w:bCs/>
                <w:szCs w:val="24"/>
              </w:rPr>
              <w:t>(iki 9 m²) miesto teritorijoje vietinės rinkliavos dydis, Eur</w:t>
            </w:r>
          </w:p>
        </w:tc>
        <w:tc>
          <w:tcPr>
            <w:tcW w:w="1701" w:type="dxa"/>
            <w:tcBorders>
              <w:top w:val="single" w:sz="4" w:space="0" w:color="auto"/>
              <w:left w:val="single" w:sz="4" w:space="0" w:color="auto"/>
              <w:bottom w:val="single" w:sz="4" w:space="0" w:color="auto"/>
              <w:right w:val="single" w:sz="4" w:space="0" w:color="auto"/>
            </w:tcBorders>
          </w:tcPr>
          <w:p w14:paraId="0CA4A70D" w14:textId="77777777" w:rsidR="000668FB" w:rsidRDefault="003111F4" w:rsidP="00716AD9">
            <w:pPr>
              <w:jc w:val="center"/>
              <w:rPr>
                <w:b/>
                <w:bCs/>
                <w:szCs w:val="24"/>
              </w:rPr>
            </w:pPr>
            <w:r w:rsidRPr="00AA7FAE">
              <w:rPr>
                <w:b/>
                <w:bCs/>
                <w:szCs w:val="24"/>
              </w:rPr>
              <w:t>Prekybinio ploto</w:t>
            </w:r>
          </w:p>
          <w:p w14:paraId="27324911" w14:textId="594D7C41" w:rsidR="003111F4" w:rsidRPr="00AA7FAE" w:rsidRDefault="003111F4" w:rsidP="00716AD9">
            <w:pPr>
              <w:jc w:val="center"/>
              <w:rPr>
                <w:b/>
                <w:bCs/>
                <w:szCs w:val="24"/>
              </w:rPr>
            </w:pPr>
            <w:r w:rsidRPr="00AA7FAE">
              <w:rPr>
                <w:b/>
                <w:bCs/>
                <w:szCs w:val="24"/>
              </w:rPr>
              <w:t xml:space="preserve"> (iki </w:t>
            </w:r>
            <w:r w:rsidR="00CC6E0A" w:rsidRPr="00AA7FAE">
              <w:rPr>
                <w:b/>
                <w:bCs/>
                <w:szCs w:val="24"/>
              </w:rPr>
              <w:t>9</w:t>
            </w:r>
            <w:r w:rsidRPr="00AA7FAE">
              <w:rPr>
                <w:b/>
                <w:bCs/>
                <w:szCs w:val="24"/>
              </w:rPr>
              <w:t xml:space="preserve"> m²) </w:t>
            </w:r>
            <w:r w:rsidR="00172836" w:rsidRPr="00AA7FAE">
              <w:rPr>
                <w:b/>
                <w:bCs/>
                <w:sz w:val="22"/>
                <w:szCs w:val="22"/>
              </w:rPr>
              <w:t xml:space="preserve">miestelių ir kaimų </w:t>
            </w:r>
            <w:r w:rsidRPr="00AA7FAE">
              <w:rPr>
                <w:b/>
                <w:bCs/>
                <w:szCs w:val="24"/>
              </w:rPr>
              <w:t>teritorijose vietinės rinkliavos dydis, Eur</w:t>
            </w:r>
          </w:p>
        </w:tc>
      </w:tr>
      <w:tr w:rsidR="00AA7FAE" w:rsidRPr="00AA7FAE" w14:paraId="5CA73895" w14:textId="77777777" w:rsidTr="000668FB">
        <w:tc>
          <w:tcPr>
            <w:tcW w:w="709" w:type="dxa"/>
            <w:vMerge/>
            <w:tcBorders>
              <w:left w:val="single" w:sz="4" w:space="0" w:color="auto"/>
              <w:bottom w:val="single" w:sz="4" w:space="0" w:color="auto"/>
              <w:right w:val="single" w:sz="4" w:space="0" w:color="auto"/>
            </w:tcBorders>
            <w:shd w:val="clear" w:color="auto" w:fill="auto"/>
          </w:tcPr>
          <w:p w14:paraId="127534CE" w14:textId="77777777" w:rsidR="003111F4" w:rsidRPr="00AA7FAE" w:rsidRDefault="003111F4" w:rsidP="003417A3">
            <w:pPr>
              <w:spacing w:line="276" w:lineRule="auto"/>
              <w:jc w:val="both"/>
              <w:rPr>
                <w:b/>
                <w:bCs/>
                <w:szCs w:val="24"/>
              </w:rPr>
            </w:pPr>
          </w:p>
        </w:tc>
        <w:tc>
          <w:tcPr>
            <w:tcW w:w="5245" w:type="dxa"/>
            <w:vMerge/>
            <w:tcBorders>
              <w:left w:val="single" w:sz="4" w:space="0" w:color="auto"/>
              <w:bottom w:val="single" w:sz="4" w:space="0" w:color="auto"/>
              <w:right w:val="single" w:sz="4" w:space="0" w:color="auto"/>
            </w:tcBorders>
            <w:shd w:val="clear" w:color="auto" w:fill="auto"/>
          </w:tcPr>
          <w:p w14:paraId="35778719" w14:textId="77777777" w:rsidR="003111F4" w:rsidRPr="00AA7FAE" w:rsidRDefault="003111F4" w:rsidP="003417A3">
            <w:pPr>
              <w:spacing w:line="276" w:lineRule="auto"/>
              <w:jc w:val="center"/>
              <w:rPr>
                <w:b/>
                <w:bCs/>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5868FC4" w14:textId="77777777" w:rsidR="003111F4" w:rsidRPr="00AA7FAE" w:rsidRDefault="003111F4" w:rsidP="003417A3">
            <w:pPr>
              <w:spacing w:line="276" w:lineRule="auto"/>
              <w:jc w:val="center"/>
              <w:rPr>
                <w:b/>
                <w:bCs/>
                <w:szCs w:val="24"/>
              </w:rPr>
            </w:pPr>
            <w:r w:rsidRPr="00AA7FAE">
              <w:rPr>
                <w:b/>
                <w:bCs/>
                <w:szCs w:val="24"/>
              </w:rPr>
              <w:t>Parai</w:t>
            </w:r>
          </w:p>
        </w:tc>
        <w:tc>
          <w:tcPr>
            <w:tcW w:w="1701" w:type="dxa"/>
            <w:tcBorders>
              <w:top w:val="single" w:sz="4" w:space="0" w:color="auto"/>
              <w:left w:val="single" w:sz="4" w:space="0" w:color="auto"/>
              <w:bottom w:val="single" w:sz="4" w:space="0" w:color="auto"/>
              <w:right w:val="single" w:sz="4" w:space="0" w:color="auto"/>
            </w:tcBorders>
          </w:tcPr>
          <w:p w14:paraId="56462932" w14:textId="77777777" w:rsidR="003111F4" w:rsidRPr="00AA7FAE" w:rsidRDefault="003111F4" w:rsidP="003417A3">
            <w:pPr>
              <w:spacing w:line="276" w:lineRule="auto"/>
              <w:jc w:val="center"/>
              <w:rPr>
                <w:b/>
                <w:bCs/>
                <w:szCs w:val="24"/>
              </w:rPr>
            </w:pPr>
            <w:r w:rsidRPr="00AA7FAE">
              <w:rPr>
                <w:b/>
                <w:bCs/>
                <w:szCs w:val="24"/>
              </w:rPr>
              <w:t>Parai</w:t>
            </w:r>
          </w:p>
        </w:tc>
      </w:tr>
      <w:tr w:rsidR="00AA7FAE" w:rsidRPr="00AA7FAE" w14:paraId="6809A437" w14:textId="77777777" w:rsidTr="000668FB">
        <w:tc>
          <w:tcPr>
            <w:tcW w:w="709" w:type="dxa"/>
            <w:tcBorders>
              <w:top w:val="single" w:sz="4" w:space="0" w:color="auto"/>
              <w:left w:val="single" w:sz="4" w:space="0" w:color="auto"/>
              <w:bottom w:val="single" w:sz="4" w:space="0" w:color="auto"/>
              <w:right w:val="single" w:sz="4" w:space="0" w:color="auto"/>
            </w:tcBorders>
            <w:shd w:val="clear" w:color="auto" w:fill="auto"/>
          </w:tcPr>
          <w:p w14:paraId="18A8667B" w14:textId="08E29CE8" w:rsidR="00135EC3" w:rsidRPr="00AA7FAE" w:rsidRDefault="00135EC3" w:rsidP="00615493">
            <w:pPr>
              <w:spacing w:line="276" w:lineRule="auto"/>
              <w:jc w:val="center"/>
              <w:rPr>
                <w:bCs/>
                <w:szCs w:val="24"/>
              </w:rPr>
            </w:pPr>
            <w:r w:rsidRPr="00AA7FAE">
              <w:rPr>
                <w:bCs/>
                <w:szCs w:val="24"/>
              </w:rPr>
              <w:t>1.</w:t>
            </w:r>
          </w:p>
        </w:tc>
        <w:tc>
          <w:tcPr>
            <w:tcW w:w="8647" w:type="dxa"/>
            <w:gridSpan w:val="3"/>
            <w:tcBorders>
              <w:top w:val="single" w:sz="4" w:space="0" w:color="auto"/>
              <w:left w:val="single" w:sz="4" w:space="0" w:color="auto"/>
              <w:bottom w:val="single" w:sz="4" w:space="0" w:color="auto"/>
              <w:right w:val="single" w:sz="4" w:space="0" w:color="auto"/>
            </w:tcBorders>
            <w:shd w:val="clear" w:color="auto" w:fill="auto"/>
          </w:tcPr>
          <w:p w14:paraId="1D83E58A" w14:textId="1EE60705" w:rsidR="00135EC3" w:rsidRPr="00AA7FAE" w:rsidRDefault="00135EC3" w:rsidP="00135EC3">
            <w:pPr>
              <w:spacing w:line="276" w:lineRule="auto"/>
              <w:rPr>
                <w:szCs w:val="24"/>
              </w:rPr>
            </w:pPr>
            <w:r w:rsidRPr="00AA7FAE">
              <w:rPr>
                <w:bCs/>
                <w:szCs w:val="24"/>
              </w:rPr>
              <w:t>Prekyba ne maisto</w:t>
            </w:r>
            <w:r w:rsidR="00C81839" w:rsidRPr="00AA7FAE">
              <w:rPr>
                <w:bCs/>
                <w:szCs w:val="24"/>
              </w:rPr>
              <w:t xml:space="preserve"> produktais</w:t>
            </w:r>
            <w:r w:rsidRPr="00AA7FAE">
              <w:rPr>
                <w:bCs/>
                <w:szCs w:val="24"/>
              </w:rPr>
              <w:t>:</w:t>
            </w:r>
          </w:p>
        </w:tc>
      </w:tr>
      <w:tr w:rsidR="00AA7FAE" w:rsidRPr="00AA7FAE" w14:paraId="159C734D" w14:textId="77777777" w:rsidTr="000668FB">
        <w:tc>
          <w:tcPr>
            <w:tcW w:w="709" w:type="dxa"/>
            <w:tcBorders>
              <w:top w:val="single" w:sz="4" w:space="0" w:color="auto"/>
              <w:left w:val="single" w:sz="4" w:space="0" w:color="auto"/>
              <w:bottom w:val="single" w:sz="4" w:space="0" w:color="auto"/>
              <w:right w:val="single" w:sz="4" w:space="0" w:color="auto"/>
            </w:tcBorders>
            <w:shd w:val="clear" w:color="auto" w:fill="auto"/>
          </w:tcPr>
          <w:p w14:paraId="02E35908" w14:textId="42CEB50A" w:rsidR="00177A64" w:rsidRPr="00AA7FAE" w:rsidRDefault="00177A64" w:rsidP="00615493">
            <w:pPr>
              <w:spacing w:line="276" w:lineRule="auto"/>
              <w:jc w:val="center"/>
              <w:rPr>
                <w:bCs/>
                <w:szCs w:val="24"/>
              </w:rPr>
            </w:pPr>
            <w:r w:rsidRPr="00AA7FAE">
              <w:rPr>
                <w:bCs/>
                <w:szCs w:val="24"/>
              </w:rPr>
              <w:t>1.1.</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6DB3DC7" w14:textId="03C48314" w:rsidR="00177A64" w:rsidRPr="00AA7FAE" w:rsidRDefault="00177A64" w:rsidP="003417A3">
            <w:pPr>
              <w:spacing w:line="276" w:lineRule="auto"/>
              <w:rPr>
                <w:bCs/>
                <w:szCs w:val="24"/>
              </w:rPr>
            </w:pPr>
            <w:r w:rsidRPr="00AA7FAE">
              <w:rPr>
                <w:bCs/>
                <w:szCs w:val="24"/>
              </w:rPr>
              <w:t>įvairia produkcija iš laikinųjų prekybos įrenginių</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3DDEC24" w14:textId="62501428" w:rsidR="00177A64" w:rsidRPr="00AA7FAE" w:rsidRDefault="00A859A0" w:rsidP="003417A3">
            <w:pPr>
              <w:spacing w:line="276" w:lineRule="auto"/>
              <w:jc w:val="center"/>
              <w:rPr>
                <w:szCs w:val="24"/>
              </w:rPr>
            </w:pPr>
            <w:r w:rsidRPr="00AA7FAE">
              <w:rPr>
                <w:szCs w:val="24"/>
              </w:rPr>
              <w:t>20</w:t>
            </w:r>
          </w:p>
        </w:tc>
        <w:tc>
          <w:tcPr>
            <w:tcW w:w="1701" w:type="dxa"/>
            <w:tcBorders>
              <w:top w:val="single" w:sz="4" w:space="0" w:color="auto"/>
              <w:left w:val="single" w:sz="4" w:space="0" w:color="auto"/>
              <w:bottom w:val="single" w:sz="4" w:space="0" w:color="auto"/>
              <w:right w:val="single" w:sz="4" w:space="0" w:color="auto"/>
            </w:tcBorders>
          </w:tcPr>
          <w:p w14:paraId="73B8DA52" w14:textId="348C60AF" w:rsidR="00177A64" w:rsidRPr="00AA7FAE" w:rsidRDefault="00A859A0" w:rsidP="003417A3">
            <w:pPr>
              <w:spacing w:line="276" w:lineRule="auto"/>
              <w:jc w:val="center"/>
              <w:rPr>
                <w:szCs w:val="24"/>
              </w:rPr>
            </w:pPr>
            <w:r w:rsidRPr="00AA7FAE">
              <w:rPr>
                <w:szCs w:val="24"/>
              </w:rPr>
              <w:t>15</w:t>
            </w:r>
          </w:p>
        </w:tc>
      </w:tr>
      <w:tr w:rsidR="00AA7FAE" w:rsidRPr="00AA7FAE" w14:paraId="453077E9" w14:textId="77777777" w:rsidTr="000668FB">
        <w:tc>
          <w:tcPr>
            <w:tcW w:w="709" w:type="dxa"/>
            <w:tcBorders>
              <w:top w:val="single" w:sz="4" w:space="0" w:color="auto"/>
              <w:left w:val="single" w:sz="4" w:space="0" w:color="auto"/>
              <w:bottom w:val="single" w:sz="4" w:space="0" w:color="auto"/>
              <w:right w:val="single" w:sz="4" w:space="0" w:color="auto"/>
            </w:tcBorders>
            <w:shd w:val="clear" w:color="auto" w:fill="auto"/>
          </w:tcPr>
          <w:p w14:paraId="0247C476" w14:textId="062C13C1" w:rsidR="00C053C7" w:rsidRPr="00AA7FAE" w:rsidRDefault="00C053C7" w:rsidP="00615493">
            <w:pPr>
              <w:spacing w:line="276" w:lineRule="auto"/>
              <w:jc w:val="center"/>
              <w:rPr>
                <w:bCs/>
                <w:szCs w:val="24"/>
              </w:rPr>
            </w:pPr>
            <w:r w:rsidRPr="00AA7FAE">
              <w:rPr>
                <w:bCs/>
                <w:szCs w:val="24"/>
              </w:rPr>
              <w:t>1.2.</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6488C15" w14:textId="24E54B77" w:rsidR="00C053C7" w:rsidRPr="00AA7FAE" w:rsidRDefault="00C053C7" w:rsidP="003417A3">
            <w:pPr>
              <w:spacing w:line="276" w:lineRule="auto"/>
              <w:rPr>
                <w:bCs/>
                <w:szCs w:val="24"/>
              </w:rPr>
            </w:pPr>
            <w:r w:rsidRPr="00AA7FAE">
              <w:rPr>
                <w:bCs/>
                <w:szCs w:val="24"/>
              </w:rPr>
              <w:t>įvairia produkcija iš kioskų, paviljonų, laikinųjų statinių, prekybai pritaikytų automobilių ar priekabų</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832B15C" w14:textId="4231BC40" w:rsidR="00C053C7" w:rsidRPr="00AA7FAE" w:rsidRDefault="00A859A0" w:rsidP="003417A3">
            <w:pPr>
              <w:spacing w:line="276" w:lineRule="auto"/>
              <w:jc w:val="center"/>
              <w:rPr>
                <w:szCs w:val="24"/>
              </w:rPr>
            </w:pPr>
            <w:r w:rsidRPr="00AA7FAE">
              <w:rPr>
                <w:szCs w:val="24"/>
              </w:rPr>
              <w:t>25</w:t>
            </w:r>
          </w:p>
        </w:tc>
        <w:tc>
          <w:tcPr>
            <w:tcW w:w="1701" w:type="dxa"/>
            <w:tcBorders>
              <w:top w:val="single" w:sz="4" w:space="0" w:color="auto"/>
              <w:left w:val="single" w:sz="4" w:space="0" w:color="auto"/>
              <w:bottom w:val="single" w:sz="4" w:space="0" w:color="auto"/>
              <w:right w:val="single" w:sz="4" w:space="0" w:color="auto"/>
            </w:tcBorders>
          </w:tcPr>
          <w:p w14:paraId="4BCAFBF3" w14:textId="2608B8CC" w:rsidR="00C053C7" w:rsidRPr="00AA7FAE" w:rsidRDefault="00A859A0" w:rsidP="003417A3">
            <w:pPr>
              <w:spacing w:line="276" w:lineRule="auto"/>
              <w:jc w:val="center"/>
              <w:rPr>
                <w:szCs w:val="24"/>
              </w:rPr>
            </w:pPr>
            <w:r w:rsidRPr="00AA7FAE">
              <w:rPr>
                <w:szCs w:val="24"/>
              </w:rPr>
              <w:t>20</w:t>
            </w:r>
          </w:p>
        </w:tc>
      </w:tr>
      <w:tr w:rsidR="00AA7FAE" w:rsidRPr="00AA7FAE" w14:paraId="6957ADD5" w14:textId="77777777" w:rsidTr="000668FB">
        <w:tc>
          <w:tcPr>
            <w:tcW w:w="709" w:type="dxa"/>
            <w:tcBorders>
              <w:top w:val="single" w:sz="4" w:space="0" w:color="auto"/>
              <w:left w:val="single" w:sz="4" w:space="0" w:color="auto"/>
              <w:bottom w:val="single" w:sz="4" w:space="0" w:color="auto"/>
              <w:right w:val="single" w:sz="4" w:space="0" w:color="auto"/>
            </w:tcBorders>
            <w:shd w:val="clear" w:color="auto" w:fill="auto"/>
          </w:tcPr>
          <w:p w14:paraId="09842009" w14:textId="77777777" w:rsidR="003111F4" w:rsidRPr="00AA7FAE" w:rsidRDefault="003111F4" w:rsidP="00615493">
            <w:pPr>
              <w:spacing w:line="276" w:lineRule="auto"/>
              <w:jc w:val="center"/>
              <w:rPr>
                <w:bCs/>
                <w:szCs w:val="24"/>
              </w:rPr>
            </w:pPr>
            <w:r w:rsidRPr="00AA7FAE">
              <w:rPr>
                <w:bCs/>
                <w:szCs w:val="24"/>
              </w:rPr>
              <w:t>2.</w:t>
            </w:r>
          </w:p>
        </w:tc>
        <w:tc>
          <w:tcPr>
            <w:tcW w:w="8647" w:type="dxa"/>
            <w:gridSpan w:val="3"/>
            <w:tcBorders>
              <w:top w:val="single" w:sz="4" w:space="0" w:color="auto"/>
              <w:left w:val="single" w:sz="4" w:space="0" w:color="auto"/>
              <w:bottom w:val="single" w:sz="4" w:space="0" w:color="auto"/>
              <w:right w:val="single" w:sz="4" w:space="0" w:color="auto"/>
            </w:tcBorders>
            <w:shd w:val="clear" w:color="auto" w:fill="auto"/>
          </w:tcPr>
          <w:p w14:paraId="2CCDAC4C" w14:textId="57B4B7F2" w:rsidR="003111F4" w:rsidRPr="00AA7FAE" w:rsidRDefault="0076634A" w:rsidP="003417A3">
            <w:pPr>
              <w:spacing w:line="276" w:lineRule="auto"/>
              <w:rPr>
                <w:szCs w:val="24"/>
              </w:rPr>
            </w:pPr>
            <w:r w:rsidRPr="00AA7FAE">
              <w:rPr>
                <w:szCs w:val="24"/>
              </w:rPr>
              <w:t>Prekyba m</w:t>
            </w:r>
            <w:r w:rsidR="001B2D6E" w:rsidRPr="00AA7FAE">
              <w:rPr>
                <w:szCs w:val="24"/>
              </w:rPr>
              <w:t>aisto produktais:</w:t>
            </w:r>
          </w:p>
        </w:tc>
      </w:tr>
      <w:tr w:rsidR="00AA7FAE" w:rsidRPr="00AA7FAE" w14:paraId="390295F9" w14:textId="77777777" w:rsidTr="000668FB">
        <w:tc>
          <w:tcPr>
            <w:tcW w:w="709" w:type="dxa"/>
            <w:tcBorders>
              <w:top w:val="single" w:sz="4" w:space="0" w:color="auto"/>
              <w:left w:val="single" w:sz="4" w:space="0" w:color="auto"/>
              <w:bottom w:val="single" w:sz="4" w:space="0" w:color="auto"/>
              <w:right w:val="single" w:sz="4" w:space="0" w:color="auto"/>
            </w:tcBorders>
            <w:shd w:val="clear" w:color="auto" w:fill="auto"/>
          </w:tcPr>
          <w:p w14:paraId="63B4B67E" w14:textId="77777777" w:rsidR="003111F4" w:rsidRPr="00AA7FAE" w:rsidRDefault="003111F4" w:rsidP="00615493">
            <w:pPr>
              <w:spacing w:line="276" w:lineRule="auto"/>
              <w:jc w:val="center"/>
              <w:rPr>
                <w:szCs w:val="24"/>
              </w:rPr>
            </w:pPr>
            <w:r w:rsidRPr="00AA7FAE">
              <w:rPr>
                <w:bCs/>
                <w:szCs w:val="24"/>
              </w:rPr>
              <w:t>2.1.</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6C9F21E" w14:textId="79A7FA65" w:rsidR="003111F4" w:rsidRPr="00AA7FAE" w:rsidRDefault="003111F4" w:rsidP="00794BA5">
            <w:pPr>
              <w:spacing w:line="276" w:lineRule="auto"/>
              <w:jc w:val="both"/>
              <w:rPr>
                <w:bCs/>
                <w:szCs w:val="24"/>
              </w:rPr>
            </w:pPr>
            <w:r w:rsidRPr="00AA7FAE">
              <w:rPr>
                <w:bCs/>
                <w:szCs w:val="24"/>
              </w:rPr>
              <w:t>duonos gaminiais, spragėsiais, saldumynais, virtais kukurūzai</w:t>
            </w:r>
            <w:r w:rsidR="00672077" w:rsidRPr="00AA7FAE">
              <w:rPr>
                <w:bCs/>
                <w:szCs w:val="24"/>
              </w:rPr>
              <w:t>s</w:t>
            </w:r>
            <w:r w:rsidRPr="00AA7FAE">
              <w:rPr>
                <w:bCs/>
                <w:szCs w:val="24"/>
              </w:rPr>
              <w:t xml:space="preserve">, cukraus vata, ledais, vaisiais, žemės ūkio produkcija, arbatžolėmis ir </w:t>
            </w:r>
            <w:r w:rsidR="00FC5499" w:rsidRPr="00AA7FAE">
              <w:rPr>
                <w:bCs/>
                <w:szCs w:val="24"/>
              </w:rPr>
              <w:t>pan</w:t>
            </w:r>
            <w:r w:rsidRPr="00AA7FAE">
              <w:rPr>
                <w:bCs/>
                <w:szCs w:val="24"/>
              </w:rPr>
              <w:t>.</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C5A236B" w14:textId="68ACBB1F" w:rsidR="003111F4" w:rsidRPr="00AA7FAE" w:rsidRDefault="00A859A0" w:rsidP="003417A3">
            <w:pPr>
              <w:spacing w:line="276" w:lineRule="auto"/>
              <w:jc w:val="center"/>
              <w:rPr>
                <w:szCs w:val="24"/>
              </w:rPr>
            </w:pPr>
            <w:r w:rsidRPr="00AA7FAE">
              <w:rPr>
                <w:szCs w:val="24"/>
              </w:rPr>
              <w:t>20</w:t>
            </w:r>
          </w:p>
        </w:tc>
        <w:tc>
          <w:tcPr>
            <w:tcW w:w="1701" w:type="dxa"/>
            <w:tcBorders>
              <w:top w:val="single" w:sz="4" w:space="0" w:color="auto"/>
              <w:left w:val="single" w:sz="4" w:space="0" w:color="auto"/>
              <w:bottom w:val="single" w:sz="4" w:space="0" w:color="auto"/>
              <w:right w:val="single" w:sz="4" w:space="0" w:color="auto"/>
            </w:tcBorders>
          </w:tcPr>
          <w:p w14:paraId="190D9465" w14:textId="4263C17D" w:rsidR="003111F4" w:rsidRPr="00AA7FAE" w:rsidRDefault="00A859A0" w:rsidP="003417A3">
            <w:pPr>
              <w:spacing w:line="276" w:lineRule="auto"/>
              <w:jc w:val="center"/>
              <w:rPr>
                <w:bCs/>
                <w:szCs w:val="24"/>
              </w:rPr>
            </w:pPr>
            <w:r w:rsidRPr="00AA7FAE">
              <w:rPr>
                <w:bCs/>
                <w:szCs w:val="24"/>
              </w:rPr>
              <w:t>15</w:t>
            </w:r>
          </w:p>
        </w:tc>
      </w:tr>
      <w:tr w:rsidR="00AA7FAE" w:rsidRPr="00AA7FAE" w14:paraId="6BD7A00D" w14:textId="77777777" w:rsidTr="000668FB">
        <w:tc>
          <w:tcPr>
            <w:tcW w:w="709" w:type="dxa"/>
            <w:tcBorders>
              <w:top w:val="single" w:sz="4" w:space="0" w:color="auto"/>
              <w:left w:val="single" w:sz="4" w:space="0" w:color="auto"/>
              <w:bottom w:val="single" w:sz="4" w:space="0" w:color="auto"/>
              <w:right w:val="single" w:sz="4" w:space="0" w:color="auto"/>
            </w:tcBorders>
            <w:shd w:val="clear" w:color="auto" w:fill="auto"/>
          </w:tcPr>
          <w:p w14:paraId="33403C89" w14:textId="77777777" w:rsidR="003111F4" w:rsidRPr="00AA7FAE" w:rsidRDefault="003111F4" w:rsidP="00615493">
            <w:pPr>
              <w:spacing w:line="276" w:lineRule="auto"/>
              <w:jc w:val="center"/>
              <w:rPr>
                <w:szCs w:val="24"/>
              </w:rPr>
            </w:pPr>
            <w:r w:rsidRPr="00AA7FAE">
              <w:rPr>
                <w:szCs w:val="24"/>
              </w:rPr>
              <w:t>2.2.</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25F2DC2" w14:textId="3C3DDBA5" w:rsidR="003111F4" w:rsidRPr="00AA7FAE" w:rsidRDefault="003111F4" w:rsidP="003417A3">
            <w:pPr>
              <w:spacing w:line="276" w:lineRule="auto"/>
              <w:rPr>
                <w:bCs/>
                <w:szCs w:val="24"/>
              </w:rPr>
            </w:pPr>
            <w:r w:rsidRPr="00AA7FAE">
              <w:rPr>
                <w:bCs/>
                <w:szCs w:val="24"/>
              </w:rPr>
              <w:t>rūkytos mėsos ir žuvies gaminiais</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86B4B15" w14:textId="6CC71D04" w:rsidR="003111F4" w:rsidRPr="00AA7FAE" w:rsidRDefault="00A859A0" w:rsidP="003417A3">
            <w:pPr>
              <w:spacing w:line="276" w:lineRule="auto"/>
              <w:jc w:val="center"/>
              <w:rPr>
                <w:szCs w:val="24"/>
              </w:rPr>
            </w:pPr>
            <w:r w:rsidRPr="00AA7FAE">
              <w:rPr>
                <w:szCs w:val="24"/>
              </w:rPr>
              <w:t>20</w:t>
            </w:r>
          </w:p>
        </w:tc>
        <w:tc>
          <w:tcPr>
            <w:tcW w:w="1701" w:type="dxa"/>
            <w:tcBorders>
              <w:top w:val="single" w:sz="4" w:space="0" w:color="auto"/>
              <w:left w:val="single" w:sz="4" w:space="0" w:color="auto"/>
              <w:bottom w:val="single" w:sz="4" w:space="0" w:color="auto"/>
              <w:right w:val="single" w:sz="4" w:space="0" w:color="auto"/>
            </w:tcBorders>
          </w:tcPr>
          <w:p w14:paraId="272C5C24" w14:textId="025964D7" w:rsidR="003111F4" w:rsidRPr="00AA7FAE" w:rsidRDefault="00A859A0" w:rsidP="003417A3">
            <w:pPr>
              <w:spacing w:line="276" w:lineRule="auto"/>
              <w:jc w:val="center"/>
              <w:rPr>
                <w:szCs w:val="24"/>
              </w:rPr>
            </w:pPr>
            <w:r w:rsidRPr="00AA7FAE">
              <w:rPr>
                <w:szCs w:val="24"/>
              </w:rPr>
              <w:t>15</w:t>
            </w:r>
          </w:p>
        </w:tc>
      </w:tr>
      <w:tr w:rsidR="00AA7FAE" w:rsidRPr="00AA7FAE" w14:paraId="6DA42F68" w14:textId="77777777" w:rsidTr="000668FB">
        <w:tc>
          <w:tcPr>
            <w:tcW w:w="709" w:type="dxa"/>
            <w:tcBorders>
              <w:top w:val="single" w:sz="4" w:space="0" w:color="auto"/>
              <w:left w:val="single" w:sz="4" w:space="0" w:color="auto"/>
              <w:bottom w:val="single" w:sz="4" w:space="0" w:color="auto"/>
              <w:right w:val="single" w:sz="4" w:space="0" w:color="auto"/>
            </w:tcBorders>
            <w:shd w:val="clear" w:color="auto" w:fill="auto"/>
          </w:tcPr>
          <w:p w14:paraId="4A23FDCB" w14:textId="77777777" w:rsidR="003111F4" w:rsidRPr="00AA7FAE" w:rsidRDefault="003111F4" w:rsidP="00615493">
            <w:pPr>
              <w:spacing w:line="276" w:lineRule="auto"/>
              <w:jc w:val="center"/>
              <w:rPr>
                <w:szCs w:val="24"/>
              </w:rPr>
            </w:pPr>
            <w:r w:rsidRPr="00AA7FAE">
              <w:rPr>
                <w:szCs w:val="24"/>
              </w:rPr>
              <w:t>3.</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1CC4450" w14:textId="2C201299" w:rsidR="003111F4" w:rsidRPr="00AA7FAE" w:rsidRDefault="009E36D0" w:rsidP="00794BA5">
            <w:pPr>
              <w:spacing w:line="276" w:lineRule="auto"/>
              <w:jc w:val="both"/>
              <w:rPr>
                <w:bCs/>
                <w:strike/>
                <w:szCs w:val="24"/>
              </w:rPr>
            </w:pPr>
            <w:r w:rsidRPr="00AA7FAE">
              <w:rPr>
                <w:bCs/>
                <w:szCs w:val="24"/>
              </w:rPr>
              <w:t>Prekyba s</w:t>
            </w:r>
            <w:r w:rsidR="003111F4" w:rsidRPr="00AA7FAE">
              <w:rPr>
                <w:bCs/>
                <w:szCs w:val="24"/>
              </w:rPr>
              <w:t>kirtingo asortimento prekėmis (maisto ir ne maisto produktais)</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4659CA8" w14:textId="312CF290" w:rsidR="003111F4" w:rsidRPr="00AA7FAE" w:rsidRDefault="00A859A0" w:rsidP="003417A3">
            <w:pPr>
              <w:spacing w:line="276" w:lineRule="auto"/>
              <w:jc w:val="center"/>
              <w:rPr>
                <w:szCs w:val="24"/>
              </w:rPr>
            </w:pPr>
            <w:r w:rsidRPr="00AA7FAE">
              <w:rPr>
                <w:szCs w:val="24"/>
              </w:rPr>
              <w:t>20</w:t>
            </w:r>
          </w:p>
        </w:tc>
        <w:tc>
          <w:tcPr>
            <w:tcW w:w="1701" w:type="dxa"/>
            <w:tcBorders>
              <w:top w:val="single" w:sz="4" w:space="0" w:color="auto"/>
              <w:left w:val="single" w:sz="4" w:space="0" w:color="auto"/>
              <w:bottom w:val="single" w:sz="4" w:space="0" w:color="auto"/>
              <w:right w:val="single" w:sz="4" w:space="0" w:color="auto"/>
            </w:tcBorders>
          </w:tcPr>
          <w:p w14:paraId="7937D2F0" w14:textId="6D35BD1B" w:rsidR="003111F4" w:rsidRPr="00AA7FAE" w:rsidRDefault="00A859A0" w:rsidP="003417A3">
            <w:pPr>
              <w:spacing w:line="276" w:lineRule="auto"/>
              <w:jc w:val="center"/>
              <w:rPr>
                <w:szCs w:val="24"/>
              </w:rPr>
            </w:pPr>
            <w:r w:rsidRPr="00AA7FAE">
              <w:rPr>
                <w:szCs w:val="24"/>
              </w:rPr>
              <w:t>15</w:t>
            </w:r>
          </w:p>
        </w:tc>
      </w:tr>
      <w:tr w:rsidR="00AA7FAE" w:rsidRPr="00AA7FAE" w14:paraId="7E785C9B" w14:textId="77777777" w:rsidTr="000668FB">
        <w:tc>
          <w:tcPr>
            <w:tcW w:w="709" w:type="dxa"/>
            <w:tcBorders>
              <w:top w:val="single" w:sz="4" w:space="0" w:color="auto"/>
              <w:left w:val="single" w:sz="4" w:space="0" w:color="auto"/>
              <w:bottom w:val="single" w:sz="4" w:space="0" w:color="auto"/>
              <w:right w:val="single" w:sz="4" w:space="0" w:color="auto"/>
            </w:tcBorders>
            <w:shd w:val="clear" w:color="auto" w:fill="auto"/>
          </w:tcPr>
          <w:p w14:paraId="4EBB8A1D" w14:textId="77777777" w:rsidR="003111F4" w:rsidRPr="00AA7FAE" w:rsidRDefault="003111F4" w:rsidP="00615493">
            <w:pPr>
              <w:spacing w:line="276" w:lineRule="auto"/>
              <w:jc w:val="center"/>
              <w:rPr>
                <w:szCs w:val="24"/>
              </w:rPr>
            </w:pPr>
            <w:r w:rsidRPr="00AA7FAE">
              <w:rPr>
                <w:szCs w:val="24"/>
              </w:rPr>
              <w:t>4.</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BAE5294" w14:textId="65764043" w:rsidR="003111F4" w:rsidRPr="00AA7FAE" w:rsidRDefault="003111F4" w:rsidP="003417A3">
            <w:pPr>
              <w:spacing w:line="276" w:lineRule="auto"/>
              <w:rPr>
                <w:bCs/>
                <w:szCs w:val="24"/>
              </w:rPr>
            </w:pPr>
            <w:r w:rsidRPr="00AA7FAE">
              <w:rPr>
                <w:bCs/>
                <w:szCs w:val="24"/>
              </w:rPr>
              <w:t>Viešojo maitinimo paslaugos</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9A2BBA7" w14:textId="66CD074E" w:rsidR="003111F4" w:rsidRPr="00AA7FAE" w:rsidRDefault="00A859A0" w:rsidP="003417A3">
            <w:pPr>
              <w:spacing w:line="276" w:lineRule="auto"/>
              <w:jc w:val="center"/>
              <w:rPr>
                <w:szCs w:val="24"/>
              </w:rPr>
            </w:pPr>
            <w:r w:rsidRPr="00AA7FAE">
              <w:rPr>
                <w:szCs w:val="24"/>
              </w:rPr>
              <w:t>60</w:t>
            </w:r>
          </w:p>
        </w:tc>
        <w:tc>
          <w:tcPr>
            <w:tcW w:w="1701" w:type="dxa"/>
            <w:tcBorders>
              <w:top w:val="single" w:sz="4" w:space="0" w:color="auto"/>
              <w:left w:val="single" w:sz="4" w:space="0" w:color="auto"/>
              <w:bottom w:val="single" w:sz="4" w:space="0" w:color="auto"/>
              <w:right w:val="single" w:sz="4" w:space="0" w:color="auto"/>
            </w:tcBorders>
          </w:tcPr>
          <w:p w14:paraId="3305BEE0" w14:textId="0338C590" w:rsidR="003111F4" w:rsidRPr="00AA7FAE" w:rsidRDefault="00A859A0" w:rsidP="003417A3">
            <w:pPr>
              <w:spacing w:line="276" w:lineRule="auto"/>
              <w:jc w:val="center"/>
              <w:rPr>
                <w:szCs w:val="24"/>
              </w:rPr>
            </w:pPr>
            <w:r w:rsidRPr="00AA7FAE">
              <w:rPr>
                <w:szCs w:val="24"/>
              </w:rPr>
              <w:t>25</w:t>
            </w:r>
          </w:p>
        </w:tc>
      </w:tr>
      <w:tr w:rsidR="00920998" w:rsidRPr="00AA7FAE" w14:paraId="249B3631" w14:textId="77777777" w:rsidTr="000668FB">
        <w:tc>
          <w:tcPr>
            <w:tcW w:w="709" w:type="dxa"/>
            <w:tcBorders>
              <w:top w:val="single" w:sz="4" w:space="0" w:color="auto"/>
              <w:left w:val="single" w:sz="4" w:space="0" w:color="auto"/>
              <w:bottom w:val="single" w:sz="4" w:space="0" w:color="auto"/>
              <w:right w:val="single" w:sz="4" w:space="0" w:color="auto"/>
            </w:tcBorders>
            <w:shd w:val="clear" w:color="auto" w:fill="auto"/>
          </w:tcPr>
          <w:p w14:paraId="4C7AC906" w14:textId="3D0E84B9" w:rsidR="00920998" w:rsidRPr="00AA7FAE" w:rsidRDefault="00920998" w:rsidP="00615493">
            <w:pPr>
              <w:spacing w:line="276" w:lineRule="auto"/>
              <w:jc w:val="center"/>
              <w:rPr>
                <w:szCs w:val="24"/>
              </w:rPr>
            </w:pPr>
            <w:r>
              <w:rPr>
                <w:szCs w:val="24"/>
              </w:rPr>
              <w:t>5.</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D7EBCB4" w14:textId="0117D050" w:rsidR="00920998" w:rsidRPr="00AA7FAE" w:rsidRDefault="00920998" w:rsidP="00794BA5">
            <w:pPr>
              <w:spacing w:line="276" w:lineRule="auto"/>
              <w:jc w:val="both"/>
              <w:rPr>
                <w:bCs/>
                <w:szCs w:val="24"/>
              </w:rPr>
            </w:pPr>
            <w:r w:rsidRPr="00920998">
              <w:rPr>
                <w:bCs/>
                <w:szCs w:val="24"/>
              </w:rPr>
              <w:t>Viešojo maitinimo paslaugų teikimo įmonės aptarnavimo vietų išplėtimas lauke</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21A10D8" w14:textId="4604AFAF" w:rsidR="00920998" w:rsidRPr="00AA7FAE" w:rsidRDefault="003E1032" w:rsidP="003417A3">
            <w:pPr>
              <w:spacing w:line="276" w:lineRule="auto"/>
              <w:jc w:val="center"/>
              <w:rPr>
                <w:szCs w:val="24"/>
              </w:rPr>
            </w:pPr>
            <w:r>
              <w:rPr>
                <w:szCs w:val="24"/>
              </w:rPr>
              <w:t>10</w:t>
            </w:r>
          </w:p>
        </w:tc>
        <w:tc>
          <w:tcPr>
            <w:tcW w:w="1701" w:type="dxa"/>
            <w:tcBorders>
              <w:top w:val="single" w:sz="4" w:space="0" w:color="auto"/>
              <w:left w:val="single" w:sz="4" w:space="0" w:color="auto"/>
              <w:bottom w:val="single" w:sz="4" w:space="0" w:color="auto"/>
              <w:right w:val="single" w:sz="4" w:space="0" w:color="auto"/>
            </w:tcBorders>
          </w:tcPr>
          <w:p w14:paraId="5D0504EF" w14:textId="3CD49F5F" w:rsidR="00920998" w:rsidRPr="00AA7FAE" w:rsidRDefault="003E1032" w:rsidP="003417A3">
            <w:pPr>
              <w:spacing w:line="276" w:lineRule="auto"/>
              <w:jc w:val="center"/>
              <w:rPr>
                <w:szCs w:val="24"/>
              </w:rPr>
            </w:pPr>
            <w:r>
              <w:rPr>
                <w:szCs w:val="24"/>
              </w:rPr>
              <w:t>5</w:t>
            </w:r>
          </w:p>
        </w:tc>
      </w:tr>
      <w:tr w:rsidR="00AA7FAE" w:rsidRPr="00AA7FAE" w14:paraId="405821C9" w14:textId="77777777" w:rsidTr="000668FB">
        <w:tc>
          <w:tcPr>
            <w:tcW w:w="709" w:type="dxa"/>
            <w:tcBorders>
              <w:top w:val="single" w:sz="4" w:space="0" w:color="auto"/>
              <w:left w:val="single" w:sz="4" w:space="0" w:color="auto"/>
              <w:bottom w:val="single" w:sz="4" w:space="0" w:color="auto"/>
              <w:right w:val="single" w:sz="4" w:space="0" w:color="auto"/>
            </w:tcBorders>
            <w:shd w:val="clear" w:color="auto" w:fill="auto"/>
          </w:tcPr>
          <w:p w14:paraId="6A85A037" w14:textId="1ED8A2C7" w:rsidR="003111F4" w:rsidRPr="00AA7FAE" w:rsidRDefault="00920998" w:rsidP="00615493">
            <w:pPr>
              <w:spacing w:line="276" w:lineRule="auto"/>
              <w:jc w:val="center"/>
              <w:rPr>
                <w:szCs w:val="24"/>
              </w:rPr>
            </w:pPr>
            <w:r>
              <w:rPr>
                <w:szCs w:val="24"/>
              </w:rPr>
              <w:t>6</w:t>
            </w:r>
            <w:r w:rsidR="003111F4" w:rsidRPr="00AA7FAE">
              <w:rPr>
                <w:szCs w:val="24"/>
              </w:rPr>
              <w:t>.</w:t>
            </w:r>
          </w:p>
        </w:tc>
        <w:tc>
          <w:tcPr>
            <w:tcW w:w="8647" w:type="dxa"/>
            <w:gridSpan w:val="3"/>
            <w:tcBorders>
              <w:top w:val="single" w:sz="4" w:space="0" w:color="auto"/>
              <w:left w:val="single" w:sz="4" w:space="0" w:color="auto"/>
              <w:bottom w:val="single" w:sz="4" w:space="0" w:color="auto"/>
              <w:right w:val="single" w:sz="4" w:space="0" w:color="auto"/>
            </w:tcBorders>
            <w:shd w:val="clear" w:color="auto" w:fill="auto"/>
          </w:tcPr>
          <w:p w14:paraId="23604C34" w14:textId="2F44FCEE" w:rsidR="003111F4" w:rsidRPr="00AA7FAE" w:rsidRDefault="003111F4" w:rsidP="000668FB">
            <w:pPr>
              <w:spacing w:line="276" w:lineRule="auto"/>
              <w:jc w:val="both"/>
              <w:rPr>
                <w:bCs/>
                <w:szCs w:val="24"/>
              </w:rPr>
            </w:pPr>
            <w:r w:rsidRPr="00AA7FAE">
              <w:rPr>
                <w:bCs/>
                <w:szCs w:val="24"/>
              </w:rPr>
              <w:t>Paslaugų teikimas iš</w:t>
            </w:r>
            <w:r w:rsidR="00805255" w:rsidRPr="00AA7FAE">
              <w:rPr>
                <w:bCs/>
                <w:szCs w:val="24"/>
              </w:rPr>
              <w:t xml:space="preserve"> kioskų, laikinųjų įrenginių, paviljonų, laikinųjų statinių, </w:t>
            </w:r>
            <w:r w:rsidR="006111E4" w:rsidRPr="00AA7FAE">
              <w:rPr>
                <w:bCs/>
                <w:szCs w:val="24"/>
              </w:rPr>
              <w:t>tam</w:t>
            </w:r>
            <w:r w:rsidR="00805255" w:rsidRPr="00AA7FAE">
              <w:rPr>
                <w:bCs/>
                <w:szCs w:val="24"/>
              </w:rPr>
              <w:t xml:space="preserve"> pritaikytų automobilių ar priekabų</w:t>
            </w:r>
            <w:r w:rsidRPr="00AA7FAE">
              <w:rPr>
                <w:bCs/>
                <w:szCs w:val="24"/>
              </w:rPr>
              <w:t>:</w:t>
            </w:r>
          </w:p>
        </w:tc>
      </w:tr>
      <w:tr w:rsidR="00AA7FAE" w:rsidRPr="00AA7FAE" w14:paraId="6BB945C3" w14:textId="77777777" w:rsidTr="000668FB">
        <w:tc>
          <w:tcPr>
            <w:tcW w:w="709" w:type="dxa"/>
            <w:tcBorders>
              <w:top w:val="single" w:sz="4" w:space="0" w:color="auto"/>
              <w:left w:val="single" w:sz="4" w:space="0" w:color="auto"/>
              <w:bottom w:val="single" w:sz="4" w:space="0" w:color="auto"/>
              <w:right w:val="single" w:sz="4" w:space="0" w:color="auto"/>
            </w:tcBorders>
            <w:shd w:val="clear" w:color="auto" w:fill="auto"/>
          </w:tcPr>
          <w:p w14:paraId="1014ED05" w14:textId="53392A21" w:rsidR="00BF0FB6" w:rsidRPr="00AA7FAE" w:rsidRDefault="00920998" w:rsidP="00BF0FB6">
            <w:pPr>
              <w:spacing w:line="276" w:lineRule="auto"/>
              <w:jc w:val="center"/>
              <w:rPr>
                <w:szCs w:val="24"/>
              </w:rPr>
            </w:pPr>
            <w:r>
              <w:rPr>
                <w:szCs w:val="24"/>
              </w:rPr>
              <w:t>6</w:t>
            </w:r>
            <w:r w:rsidR="00BF0FB6" w:rsidRPr="00AA7FAE">
              <w:rPr>
                <w:szCs w:val="24"/>
              </w:rPr>
              <w:t>.1.</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DD599DC" w14:textId="2F9288C7" w:rsidR="00BF0FB6" w:rsidRPr="00AA7FAE" w:rsidRDefault="00BF0FB6" w:rsidP="00794BA5">
            <w:pPr>
              <w:spacing w:line="276" w:lineRule="auto"/>
              <w:jc w:val="both"/>
              <w:rPr>
                <w:bCs/>
                <w:szCs w:val="24"/>
              </w:rPr>
            </w:pPr>
            <w:r w:rsidRPr="00AA7FAE">
              <w:rPr>
                <w:bCs/>
                <w:szCs w:val="24"/>
              </w:rPr>
              <w:t>piešimas ant veidų, laikinų tatuiruočių darymas, skrajučių dalinimas ir pan.</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67C3382" w14:textId="2B812C28" w:rsidR="00BF0FB6" w:rsidRPr="00AA7FAE" w:rsidRDefault="00A859A0" w:rsidP="00BF0FB6">
            <w:pPr>
              <w:spacing w:line="276" w:lineRule="auto"/>
              <w:jc w:val="center"/>
              <w:rPr>
                <w:szCs w:val="24"/>
              </w:rPr>
            </w:pPr>
            <w:r w:rsidRPr="00AA7FAE">
              <w:rPr>
                <w:szCs w:val="24"/>
              </w:rPr>
              <w:t>15</w:t>
            </w:r>
          </w:p>
        </w:tc>
        <w:tc>
          <w:tcPr>
            <w:tcW w:w="1701" w:type="dxa"/>
            <w:tcBorders>
              <w:top w:val="single" w:sz="4" w:space="0" w:color="auto"/>
              <w:left w:val="single" w:sz="4" w:space="0" w:color="auto"/>
              <w:bottom w:val="single" w:sz="4" w:space="0" w:color="auto"/>
              <w:right w:val="single" w:sz="4" w:space="0" w:color="auto"/>
            </w:tcBorders>
          </w:tcPr>
          <w:p w14:paraId="75D0F0F8" w14:textId="76D6D4E5" w:rsidR="00BF0FB6" w:rsidRPr="00AA7FAE" w:rsidRDefault="00A859A0" w:rsidP="00BF0FB6">
            <w:pPr>
              <w:spacing w:line="276" w:lineRule="auto"/>
              <w:jc w:val="center"/>
              <w:rPr>
                <w:bCs/>
                <w:szCs w:val="24"/>
              </w:rPr>
            </w:pPr>
            <w:r w:rsidRPr="00AA7FAE">
              <w:rPr>
                <w:szCs w:val="24"/>
              </w:rPr>
              <w:t>10</w:t>
            </w:r>
          </w:p>
        </w:tc>
      </w:tr>
      <w:tr w:rsidR="00AA7FAE" w:rsidRPr="00AA7FAE" w14:paraId="6E65E892" w14:textId="77777777" w:rsidTr="000668FB">
        <w:tc>
          <w:tcPr>
            <w:tcW w:w="709" w:type="dxa"/>
            <w:tcBorders>
              <w:top w:val="single" w:sz="4" w:space="0" w:color="auto"/>
              <w:left w:val="single" w:sz="4" w:space="0" w:color="auto"/>
              <w:bottom w:val="single" w:sz="4" w:space="0" w:color="auto"/>
              <w:right w:val="single" w:sz="4" w:space="0" w:color="auto"/>
            </w:tcBorders>
            <w:shd w:val="clear" w:color="auto" w:fill="auto"/>
          </w:tcPr>
          <w:p w14:paraId="3DB64ACB" w14:textId="76D74D9D" w:rsidR="00BF0FB6" w:rsidRPr="00AA7FAE" w:rsidRDefault="00920998" w:rsidP="00BF0FB6">
            <w:pPr>
              <w:spacing w:line="276" w:lineRule="auto"/>
              <w:jc w:val="both"/>
              <w:rPr>
                <w:szCs w:val="24"/>
              </w:rPr>
            </w:pPr>
            <w:r>
              <w:rPr>
                <w:szCs w:val="24"/>
              </w:rPr>
              <w:lastRenderedPageBreak/>
              <w:t>6</w:t>
            </w:r>
            <w:r w:rsidR="00BF0FB6" w:rsidRPr="00AA7FAE">
              <w:rPr>
                <w:szCs w:val="24"/>
              </w:rPr>
              <w:t>.2.</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5601874" w14:textId="106E7DB6" w:rsidR="00BF0FB6" w:rsidRPr="00AA7FAE" w:rsidRDefault="00BF0FB6" w:rsidP="00BF0FB6">
            <w:pPr>
              <w:spacing w:line="276" w:lineRule="auto"/>
              <w:rPr>
                <w:bCs/>
                <w:szCs w:val="24"/>
              </w:rPr>
            </w:pPr>
            <w:r w:rsidRPr="00AA7FAE">
              <w:rPr>
                <w:bCs/>
                <w:szCs w:val="24"/>
              </w:rPr>
              <w:t>atrakcionai, karuselės, batutai (už vnt.)</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296D14A" w14:textId="2EE8D54E" w:rsidR="00BF0FB6" w:rsidRPr="00AA7FAE" w:rsidRDefault="00A859A0" w:rsidP="00BF0FB6">
            <w:pPr>
              <w:spacing w:line="276" w:lineRule="auto"/>
              <w:jc w:val="center"/>
              <w:rPr>
                <w:szCs w:val="24"/>
              </w:rPr>
            </w:pPr>
            <w:r w:rsidRPr="00AA7FAE">
              <w:rPr>
                <w:szCs w:val="24"/>
              </w:rPr>
              <w:t>50</w:t>
            </w:r>
          </w:p>
        </w:tc>
        <w:tc>
          <w:tcPr>
            <w:tcW w:w="1701" w:type="dxa"/>
            <w:tcBorders>
              <w:top w:val="single" w:sz="4" w:space="0" w:color="auto"/>
              <w:left w:val="single" w:sz="4" w:space="0" w:color="auto"/>
              <w:bottom w:val="single" w:sz="4" w:space="0" w:color="auto"/>
              <w:right w:val="single" w:sz="4" w:space="0" w:color="auto"/>
            </w:tcBorders>
          </w:tcPr>
          <w:p w14:paraId="0EE7D1BD" w14:textId="59C7FEDB" w:rsidR="00BF0FB6" w:rsidRPr="00AA7FAE" w:rsidRDefault="00A859A0" w:rsidP="00BF0FB6">
            <w:pPr>
              <w:spacing w:line="276" w:lineRule="auto"/>
              <w:jc w:val="center"/>
              <w:rPr>
                <w:szCs w:val="24"/>
              </w:rPr>
            </w:pPr>
            <w:r w:rsidRPr="00AA7FAE">
              <w:rPr>
                <w:szCs w:val="24"/>
              </w:rPr>
              <w:t>25</w:t>
            </w:r>
          </w:p>
        </w:tc>
      </w:tr>
      <w:tr w:rsidR="00AA7FAE" w:rsidRPr="00AA7FAE" w14:paraId="28731AA1" w14:textId="77777777" w:rsidTr="000668FB">
        <w:tc>
          <w:tcPr>
            <w:tcW w:w="709" w:type="dxa"/>
            <w:tcBorders>
              <w:top w:val="single" w:sz="4" w:space="0" w:color="auto"/>
              <w:left w:val="single" w:sz="4" w:space="0" w:color="auto"/>
              <w:bottom w:val="single" w:sz="4" w:space="0" w:color="auto"/>
              <w:right w:val="single" w:sz="4" w:space="0" w:color="auto"/>
            </w:tcBorders>
            <w:shd w:val="clear" w:color="auto" w:fill="auto"/>
          </w:tcPr>
          <w:p w14:paraId="08D6C578" w14:textId="1AD62410" w:rsidR="00BF0FB6" w:rsidRPr="00AA7FAE" w:rsidRDefault="00920998" w:rsidP="00BF0FB6">
            <w:pPr>
              <w:spacing w:line="276" w:lineRule="auto"/>
              <w:jc w:val="both"/>
              <w:rPr>
                <w:szCs w:val="24"/>
              </w:rPr>
            </w:pPr>
            <w:r>
              <w:rPr>
                <w:szCs w:val="24"/>
              </w:rPr>
              <w:t>6</w:t>
            </w:r>
            <w:r w:rsidR="00BF0FB6" w:rsidRPr="00AA7FAE">
              <w:rPr>
                <w:szCs w:val="24"/>
              </w:rPr>
              <w:t>.3.</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2624577" w14:textId="79D97446" w:rsidR="00BF0FB6" w:rsidRPr="00AA7FAE" w:rsidRDefault="00BF0FB6" w:rsidP="00BF0FB6">
            <w:pPr>
              <w:spacing w:line="276" w:lineRule="auto"/>
              <w:rPr>
                <w:bCs/>
                <w:szCs w:val="24"/>
              </w:rPr>
            </w:pPr>
            <w:r w:rsidRPr="00AA7FAE">
              <w:rPr>
                <w:bCs/>
                <w:szCs w:val="24"/>
              </w:rPr>
              <w:t>cirko pasirodymas</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F0FBAE5" w14:textId="2CD5FAF2" w:rsidR="00BF0FB6" w:rsidRPr="00AA7FAE" w:rsidRDefault="00A859A0" w:rsidP="00BF0FB6">
            <w:pPr>
              <w:spacing w:line="276" w:lineRule="auto"/>
              <w:jc w:val="center"/>
              <w:rPr>
                <w:szCs w:val="24"/>
              </w:rPr>
            </w:pPr>
            <w:r w:rsidRPr="00AA7FAE">
              <w:rPr>
                <w:szCs w:val="24"/>
              </w:rPr>
              <w:t>100</w:t>
            </w:r>
          </w:p>
        </w:tc>
        <w:tc>
          <w:tcPr>
            <w:tcW w:w="1701" w:type="dxa"/>
            <w:tcBorders>
              <w:top w:val="single" w:sz="4" w:space="0" w:color="auto"/>
              <w:left w:val="single" w:sz="4" w:space="0" w:color="auto"/>
              <w:bottom w:val="single" w:sz="4" w:space="0" w:color="auto"/>
              <w:right w:val="single" w:sz="4" w:space="0" w:color="auto"/>
            </w:tcBorders>
          </w:tcPr>
          <w:p w14:paraId="1981ED23" w14:textId="0474D9F3" w:rsidR="00BF0FB6" w:rsidRPr="00AA7FAE" w:rsidRDefault="00A859A0" w:rsidP="00BF0FB6">
            <w:pPr>
              <w:spacing w:line="276" w:lineRule="auto"/>
              <w:jc w:val="center"/>
              <w:rPr>
                <w:szCs w:val="24"/>
              </w:rPr>
            </w:pPr>
            <w:r w:rsidRPr="00AA7FAE">
              <w:rPr>
                <w:szCs w:val="24"/>
              </w:rPr>
              <w:t>60</w:t>
            </w:r>
          </w:p>
        </w:tc>
      </w:tr>
      <w:tr w:rsidR="00AA7FAE" w:rsidRPr="00AA7FAE" w14:paraId="380F36CD" w14:textId="77777777" w:rsidTr="000668FB">
        <w:tc>
          <w:tcPr>
            <w:tcW w:w="709" w:type="dxa"/>
            <w:tcBorders>
              <w:top w:val="single" w:sz="4" w:space="0" w:color="auto"/>
              <w:left w:val="single" w:sz="4" w:space="0" w:color="auto"/>
              <w:bottom w:val="single" w:sz="4" w:space="0" w:color="auto"/>
              <w:right w:val="single" w:sz="4" w:space="0" w:color="auto"/>
            </w:tcBorders>
            <w:shd w:val="clear" w:color="auto" w:fill="auto"/>
          </w:tcPr>
          <w:p w14:paraId="5698099F" w14:textId="35FD0AAA" w:rsidR="00BF0FB6" w:rsidRPr="00AA7FAE" w:rsidRDefault="00920998" w:rsidP="00BF0FB6">
            <w:pPr>
              <w:spacing w:line="276" w:lineRule="auto"/>
              <w:jc w:val="both"/>
              <w:rPr>
                <w:szCs w:val="24"/>
              </w:rPr>
            </w:pPr>
            <w:r>
              <w:rPr>
                <w:szCs w:val="24"/>
              </w:rPr>
              <w:t>6</w:t>
            </w:r>
            <w:r w:rsidR="00BF0FB6" w:rsidRPr="00AA7FAE">
              <w:rPr>
                <w:szCs w:val="24"/>
              </w:rPr>
              <w:t>.4.</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1B5F7D9" w14:textId="264E945F" w:rsidR="00BF0FB6" w:rsidRPr="00AA7FAE" w:rsidRDefault="00BF0FB6" w:rsidP="00794BA5">
            <w:pPr>
              <w:spacing w:line="276" w:lineRule="auto"/>
              <w:jc w:val="both"/>
              <w:rPr>
                <w:bCs/>
                <w:szCs w:val="24"/>
              </w:rPr>
            </w:pPr>
            <w:r w:rsidRPr="00AA7FAE">
              <w:rPr>
                <w:szCs w:val="24"/>
              </w:rPr>
              <w:t xml:space="preserve">dviračių, riedučių, </w:t>
            </w:r>
            <w:proofErr w:type="spellStart"/>
            <w:r w:rsidRPr="00AA7FAE">
              <w:rPr>
                <w:szCs w:val="24"/>
              </w:rPr>
              <w:t>paspirtukų</w:t>
            </w:r>
            <w:proofErr w:type="spellEnd"/>
            <w:r w:rsidRPr="00AA7FAE">
              <w:rPr>
                <w:szCs w:val="24"/>
              </w:rPr>
              <w:t>, mašinėlių ir pan.</w:t>
            </w:r>
            <w:r w:rsidRPr="00AA7FAE">
              <w:t xml:space="preserve"> </w:t>
            </w:r>
            <w:r w:rsidRPr="00AA7FAE">
              <w:rPr>
                <w:szCs w:val="24"/>
              </w:rPr>
              <w:t>(už vnt.) nuoma</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CF20690" w14:textId="0A0EB617" w:rsidR="00BF0FB6" w:rsidRPr="00AA7FAE" w:rsidRDefault="00A859A0" w:rsidP="00BF0FB6">
            <w:pPr>
              <w:spacing w:line="276" w:lineRule="auto"/>
              <w:jc w:val="center"/>
              <w:rPr>
                <w:szCs w:val="24"/>
              </w:rPr>
            </w:pPr>
            <w:r w:rsidRPr="00AA7FAE">
              <w:rPr>
                <w:szCs w:val="24"/>
              </w:rPr>
              <w:t>10</w:t>
            </w:r>
          </w:p>
        </w:tc>
        <w:tc>
          <w:tcPr>
            <w:tcW w:w="1701" w:type="dxa"/>
            <w:tcBorders>
              <w:top w:val="single" w:sz="4" w:space="0" w:color="auto"/>
              <w:left w:val="single" w:sz="4" w:space="0" w:color="auto"/>
              <w:bottom w:val="single" w:sz="4" w:space="0" w:color="auto"/>
              <w:right w:val="single" w:sz="4" w:space="0" w:color="auto"/>
            </w:tcBorders>
          </w:tcPr>
          <w:p w14:paraId="4BF2AE22" w14:textId="5F641266" w:rsidR="00BF0FB6" w:rsidRPr="00AA7FAE" w:rsidRDefault="00A859A0" w:rsidP="00BF0FB6">
            <w:pPr>
              <w:spacing w:line="276" w:lineRule="auto"/>
              <w:jc w:val="center"/>
              <w:rPr>
                <w:szCs w:val="24"/>
              </w:rPr>
            </w:pPr>
            <w:r w:rsidRPr="00AA7FAE">
              <w:rPr>
                <w:szCs w:val="24"/>
              </w:rPr>
              <w:t>10</w:t>
            </w:r>
          </w:p>
        </w:tc>
      </w:tr>
      <w:tr w:rsidR="00AA7FAE" w:rsidRPr="00AA7FAE" w14:paraId="2D1CCA8B" w14:textId="77777777" w:rsidTr="000668FB">
        <w:tc>
          <w:tcPr>
            <w:tcW w:w="709" w:type="dxa"/>
            <w:tcBorders>
              <w:top w:val="single" w:sz="4" w:space="0" w:color="auto"/>
              <w:left w:val="single" w:sz="4" w:space="0" w:color="auto"/>
              <w:bottom w:val="single" w:sz="4" w:space="0" w:color="auto"/>
              <w:right w:val="single" w:sz="4" w:space="0" w:color="auto"/>
            </w:tcBorders>
            <w:shd w:val="clear" w:color="auto" w:fill="auto"/>
          </w:tcPr>
          <w:p w14:paraId="64DB6C40" w14:textId="524B61EF" w:rsidR="00BF0FB6" w:rsidRPr="00AA7FAE" w:rsidRDefault="00920998" w:rsidP="00BF0FB6">
            <w:pPr>
              <w:spacing w:line="276" w:lineRule="auto"/>
              <w:jc w:val="both"/>
              <w:rPr>
                <w:szCs w:val="24"/>
              </w:rPr>
            </w:pPr>
            <w:r>
              <w:rPr>
                <w:szCs w:val="24"/>
              </w:rPr>
              <w:t>6</w:t>
            </w:r>
            <w:r w:rsidR="00BF0FB6" w:rsidRPr="00AA7FAE">
              <w:rPr>
                <w:szCs w:val="24"/>
              </w:rPr>
              <w:t>.5.</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0D4B508" w14:textId="2F9ECC91" w:rsidR="00BF0FB6" w:rsidRPr="00AA7FAE" w:rsidRDefault="00BF0FB6" w:rsidP="00BF0FB6">
            <w:pPr>
              <w:spacing w:line="276" w:lineRule="auto"/>
              <w:rPr>
                <w:bCs/>
                <w:szCs w:val="24"/>
              </w:rPr>
            </w:pPr>
            <w:r w:rsidRPr="00AA7FAE">
              <w:rPr>
                <w:bCs/>
                <w:szCs w:val="24"/>
              </w:rPr>
              <w:t>vandens transporto (už vnt.) nuoma</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B31CF53" w14:textId="60E3840A" w:rsidR="00BF0FB6" w:rsidRPr="00AA7FAE" w:rsidRDefault="00A859A0" w:rsidP="00BF0FB6">
            <w:pPr>
              <w:spacing w:line="276" w:lineRule="auto"/>
              <w:jc w:val="center"/>
              <w:rPr>
                <w:szCs w:val="24"/>
              </w:rPr>
            </w:pPr>
            <w:r w:rsidRPr="00AA7FAE">
              <w:rPr>
                <w:szCs w:val="24"/>
              </w:rPr>
              <w:t>10</w:t>
            </w:r>
          </w:p>
        </w:tc>
        <w:tc>
          <w:tcPr>
            <w:tcW w:w="1701" w:type="dxa"/>
            <w:tcBorders>
              <w:top w:val="single" w:sz="4" w:space="0" w:color="auto"/>
              <w:left w:val="single" w:sz="4" w:space="0" w:color="auto"/>
              <w:bottom w:val="single" w:sz="4" w:space="0" w:color="auto"/>
              <w:right w:val="single" w:sz="4" w:space="0" w:color="auto"/>
            </w:tcBorders>
          </w:tcPr>
          <w:p w14:paraId="10EB4759" w14:textId="673390A1" w:rsidR="00BF0FB6" w:rsidRPr="00AA7FAE" w:rsidRDefault="00A859A0" w:rsidP="00BF0FB6">
            <w:pPr>
              <w:spacing w:line="276" w:lineRule="auto"/>
              <w:jc w:val="center"/>
              <w:rPr>
                <w:szCs w:val="24"/>
              </w:rPr>
            </w:pPr>
            <w:r w:rsidRPr="00AA7FAE">
              <w:rPr>
                <w:szCs w:val="24"/>
              </w:rPr>
              <w:t>10</w:t>
            </w:r>
          </w:p>
        </w:tc>
      </w:tr>
    </w:tbl>
    <w:p w14:paraId="4D1DFCFE" w14:textId="7A2208E7" w:rsidR="003111F4" w:rsidRPr="00AA7FAE" w:rsidRDefault="003111F4" w:rsidP="008A39E3">
      <w:pPr>
        <w:tabs>
          <w:tab w:val="left" w:pos="567"/>
          <w:tab w:val="left" w:pos="993"/>
        </w:tabs>
        <w:spacing w:line="276" w:lineRule="auto"/>
        <w:ind w:right="-3" w:firstLine="567"/>
        <w:jc w:val="both"/>
        <w:rPr>
          <w:szCs w:val="24"/>
        </w:rPr>
      </w:pPr>
      <w:r w:rsidRPr="00AA7FAE">
        <w:rPr>
          <w:bCs/>
          <w:szCs w:val="24"/>
        </w:rPr>
        <w:t>1</w:t>
      </w:r>
      <w:r w:rsidR="00F81EC3">
        <w:rPr>
          <w:bCs/>
          <w:szCs w:val="24"/>
        </w:rPr>
        <w:t>3</w:t>
      </w:r>
      <w:r w:rsidRPr="00AA7FAE">
        <w:rPr>
          <w:bCs/>
          <w:szCs w:val="24"/>
        </w:rPr>
        <w:t xml:space="preserve">.3. </w:t>
      </w:r>
      <w:r w:rsidR="0078392B" w:rsidRPr="00AA7FAE">
        <w:rPr>
          <w:bCs/>
          <w:szCs w:val="24"/>
        </w:rPr>
        <w:t>r</w:t>
      </w:r>
      <w:r w:rsidRPr="00AA7FAE">
        <w:rPr>
          <w:szCs w:val="24"/>
        </w:rPr>
        <w:t xml:space="preserve">inkliavos dydžiai už </w:t>
      </w:r>
      <w:r w:rsidR="00FD1838" w:rsidRPr="00AA7FAE">
        <w:rPr>
          <w:szCs w:val="24"/>
        </w:rPr>
        <w:t>l</w:t>
      </w:r>
      <w:r w:rsidRPr="00AA7FAE">
        <w:rPr>
          <w:szCs w:val="24"/>
        </w:rPr>
        <w:t>eidim</w:t>
      </w:r>
      <w:r w:rsidR="00EF6B1C" w:rsidRPr="00AA7FAE">
        <w:rPr>
          <w:szCs w:val="24"/>
        </w:rPr>
        <w:t>o</w:t>
      </w:r>
      <w:r w:rsidRPr="00AA7FAE">
        <w:rPr>
          <w:szCs w:val="24"/>
        </w:rPr>
        <w:t xml:space="preserve"> prekiauti ar teikti paslaugas Kėdainių miesto šventės metu išdavimą</w:t>
      </w:r>
      <w:r w:rsidR="00C71557" w:rsidRPr="00AA7FAE">
        <w:rPr>
          <w:szCs w:val="24"/>
        </w:rPr>
        <w:t xml:space="preserve"> vienai dienai</w:t>
      </w:r>
      <w:r w:rsidRPr="00AA7FAE">
        <w:rPr>
          <w:szCs w:val="24"/>
        </w:rPr>
        <w:t xml:space="preserve">: </w:t>
      </w:r>
    </w:p>
    <w:tbl>
      <w:tblPr>
        <w:tblW w:w="5007" w:type="pct"/>
        <w:tblInd w:w="-5" w:type="dxa"/>
        <w:tblLayout w:type="fixed"/>
        <w:tblLook w:val="04A0" w:firstRow="1" w:lastRow="0" w:firstColumn="1" w:lastColumn="0" w:noHBand="0" w:noVBand="1"/>
      </w:tblPr>
      <w:tblGrid>
        <w:gridCol w:w="730"/>
        <w:gridCol w:w="243"/>
        <w:gridCol w:w="6912"/>
        <w:gridCol w:w="8"/>
        <w:gridCol w:w="1747"/>
      </w:tblGrid>
      <w:tr w:rsidR="00AA7FAE" w:rsidRPr="00AA7FAE" w14:paraId="7EAB8411" w14:textId="77777777" w:rsidTr="008A39E3">
        <w:trPr>
          <w:trHeight w:val="300"/>
        </w:trPr>
        <w:tc>
          <w:tcPr>
            <w:tcW w:w="379" w:type="pct"/>
            <w:tcBorders>
              <w:top w:val="single" w:sz="4" w:space="0" w:color="auto"/>
              <w:left w:val="single" w:sz="4" w:space="0" w:color="auto"/>
              <w:bottom w:val="single" w:sz="4" w:space="0" w:color="auto"/>
              <w:right w:val="nil"/>
            </w:tcBorders>
            <w:shd w:val="clear" w:color="auto" w:fill="auto"/>
            <w:noWrap/>
            <w:vAlign w:val="bottom"/>
            <w:hideMark/>
          </w:tcPr>
          <w:p w14:paraId="164CCE4F" w14:textId="0B27378E" w:rsidR="00C71557" w:rsidRPr="00AA7FAE" w:rsidRDefault="00C71557" w:rsidP="003417A3">
            <w:pPr>
              <w:spacing w:line="276" w:lineRule="auto"/>
              <w:ind w:firstLine="62"/>
              <w:rPr>
                <w:b/>
                <w:bCs/>
                <w:szCs w:val="24"/>
              </w:rPr>
            </w:pPr>
            <w:r w:rsidRPr="00AA7FAE">
              <w:rPr>
                <w:b/>
                <w:bCs/>
                <w:szCs w:val="24"/>
              </w:rPr>
              <w:t>Eil. Nr.</w:t>
            </w:r>
          </w:p>
        </w:tc>
        <w:tc>
          <w:tcPr>
            <w:tcW w:w="126" w:type="pct"/>
            <w:tcBorders>
              <w:top w:val="single" w:sz="4" w:space="0" w:color="auto"/>
              <w:left w:val="single" w:sz="4" w:space="0" w:color="auto"/>
              <w:bottom w:val="single" w:sz="4" w:space="0" w:color="auto"/>
              <w:right w:val="nil"/>
            </w:tcBorders>
            <w:shd w:val="clear" w:color="auto" w:fill="auto"/>
            <w:vAlign w:val="bottom"/>
          </w:tcPr>
          <w:p w14:paraId="6E101036" w14:textId="2809AD5F" w:rsidR="00C71557" w:rsidRPr="00AA7FAE" w:rsidRDefault="00C71557" w:rsidP="003417A3">
            <w:pPr>
              <w:spacing w:line="276" w:lineRule="auto"/>
              <w:ind w:firstLine="62"/>
              <w:rPr>
                <w:b/>
                <w:bCs/>
                <w:szCs w:val="24"/>
              </w:rPr>
            </w:pPr>
          </w:p>
        </w:tc>
        <w:tc>
          <w:tcPr>
            <w:tcW w:w="3585" w:type="pct"/>
            <w:tcBorders>
              <w:top w:val="single" w:sz="4" w:space="0" w:color="auto"/>
              <w:left w:val="nil"/>
              <w:bottom w:val="single" w:sz="4" w:space="0" w:color="auto"/>
              <w:right w:val="nil"/>
            </w:tcBorders>
            <w:shd w:val="clear" w:color="auto" w:fill="auto"/>
            <w:noWrap/>
            <w:vAlign w:val="bottom"/>
            <w:hideMark/>
          </w:tcPr>
          <w:p w14:paraId="794AD66F" w14:textId="42ECA3EC" w:rsidR="00C71557" w:rsidRPr="00AA7FAE" w:rsidRDefault="00C71557" w:rsidP="00C71557">
            <w:pPr>
              <w:spacing w:line="276" w:lineRule="auto"/>
              <w:ind w:firstLine="62"/>
              <w:jc w:val="center"/>
              <w:rPr>
                <w:b/>
                <w:bCs/>
                <w:szCs w:val="24"/>
              </w:rPr>
            </w:pPr>
            <w:r w:rsidRPr="00AA7FAE">
              <w:rPr>
                <w:b/>
                <w:bCs/>
                <w:szCs w:val="24"/>
              </w:rPr>
              <w:t>Prekyba ir / ar paslaugų teikimas</w:t>
            </w:r>
          </w:p>
        </w:tc>
        <w:tc>
          <w:tcPr>
            <w:tcW w:w="910" w:type="pct"/>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711530A" w14:textId="77777777" w:rsidR="00C71557" w:rsidRPr="00AA7FAE" w:rsidRDefault="00C71557" w:rsidP="003417A3">
            <w:pPr>
              <w:spacing w:line="276" w:lineRule="auto"/>
              <w:jc w:val="center"/>
              <w:rPr>
                <w:b/>
                <w:bCs/>
                <w:szCs w:val="24"/>
              </w:rPr>
            </w:pPr>
            <w:r w:rsidRPr="00AA7FAE">
              <w:rPr>
                <w:b/>
                <w:bCs/>
                <w:szCs w:val="24"/>
              </w:rPr>
              <w:t>Vienai dienai</w:t>
            </w:r>
          </w:p>
        </w:tc>
      </w:tr>
      <w:tr w:rsidR="00AA7FAE" w:rsidRPr="00AA7FAE" w14:paraId="40DE54CE" w14:textId="77777777" w:rsidTr="008A39E3">
        <w:trPr>
          <w:trHeight w:val="419"/>
        </w:trPr>
        <w:tc>
          <w:tcPr>
            <w:tcW w:w="3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4C6642E" w14:textId="1688C12E" w:rsidR="00135EC3" w:rsidRPr="00AA7FAE" w:rsidRDefault="00135EC3" w:rsidP="00876C23">
            <w:pPr>
              <w:spacing w:line="276" w:lineRule="auto"/>
              <w:jc w:val="center"/>
              <w:rPr>
                <w:bCs/>
                <w:szCs w:val="24"/>
              </w:rPr>
            </w:pPr>
            <w:r w:rsidRPr="00AA7FAE">
              <w:rPr>
                <w:bCs/>
                <w:szCs w:val="24"/>
              </w:rPr>
              <w:t>1.</w:t>
            </w:r>
          </w:p>
        </w:tc>
        <w:tc>
          <w:tcPr>
            <w:tcW w:w="4618" w:type="pct"/>
            <w:gridSpan w:val="4"/>
            <w:tcBorders>
              <w:top w:val="single" w:sz="4" w:space="0" w:color="auto"/>
              <w:left w:val="nil"/>
              <w:bottom w:val="single" w:sz="4" w:space="0" w:color="auto"/>
              <w:right w:val="single" w:sz="4" w:space="0" w:color="000000"/>
            </w:tcBorders>
            <w:shd w:val="clear" w:color="auto" w:fill="auto"/>
            <w:vAlign w:val="center"/>
          </w:tcPr>
          <w:p w14:paraId="1484AC9A" w14:textId="13D99795" w:rsidR="00135EC3" w:rsidRPr="00AA7FAE" w:rsidRDefault="00135EC3" w:rsidP="00135EC3">
            <w:pPr>
              <w:spacing w:line="276" w:lineRule="auto"/>
              <w:rPr>
                <w:szCs w:val="24"/>
                <w:highlight w:val="yellow"/>
              </w:rPr>
            </w:pPr>
            <w:r w:rsidRPr="00AA7FAE">
              <w:rPr>
                <w:szCs w:val="24"/>
              </w:rPr>
              <w:t>Prekyba ne maisto produktais:</w:t>
            </w:r>
          </w:p>
        </w:tc>
      </w:tr>
      <w:tr w:rsidR="00AA7FAE" w:rsidRPr="00AA7FAE" w14:paraId="089BC865" w14:textId="77777777" w:rsidTr="008A39E3">
        <w:trPr>
          <w:trHeight w:val="282"/>
        </w:trPr>
        <w:tc>
          <w:tcPr>
            <w:tcW w:w="3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7C28E84" w14:textId="4BC81872" w:rsidR="00135EC3" w:rsidRPr="00AA7FAE" w:rsidRDefault="005429F9" w:rsidP="00876C23">
            <w:pPr>
              <w:spacing w:line="276" w:lineRule="auto"/>
              <w:jc w:val="center"/>
              <w:rPr>
                <w:bCs/>
                <w:szCs w:val="24"/>
              </w:rPr>
            </w:pPr>
            <w:r w:rsidRPr="00AA7FAE">
              <w:rPr>
                <w:bCs/>
                <w:szCs w:val="24"/>
              </w:rPr>
              <w:t>1.1.</w:t>
            </w:r>
          </w:p>
        </w:tc>
        <w:tc>
          <w:tcPr>
            <w:tcW w:w="3715" w:type="pct"/>
            <w:gridSpan w:val="3"/>
            <w:tcBorders>
              <w:top w:val="single" w:sz="4" w:space="0" w:color="auto"/>
              <w:left w:val="nil"/>
              <w:bottom w:val="single" w:sz="4" w:space="0" w:color="auto"/>
              <w:right w:val="single" w:sz="4" w:space="0" w:color="auto"/>
            </w:tcBorders>
            <w:shd w:val="clear" w:color="auto" w:fill="auto"/>
            <w:vAlign w:val="center"/>
          </w:tcPr>
          <w:p w14:paraId="4DE204FE" w14:textId="7A1A9829" w:rsidR="00135EC3" w:rsidRPr="00AA7FAE" w:rsidRDefault="005429F9" w:rsidP="00876C23">
            <w:pPr>
              <w:spacing w:line="276" w:lineRule="auto"/>
              <w:rPr>
                <w:szCs w:val="24"/>
              </w:rPr>
            </w:pPr>
            <w:r w:rsidRPr="00AA7FAE">
              <w:rPr>
                <w:szCs w:val="24"/>
              </w:rPr>
              <w:t>įvairia produkcija iš laikinųjų prekybos įrenginių</w:t>
            </w:r>
          </w:p>
        </w:tc>
        <w:tc>
          <w:tcPr>
            <w:tcW w:w="903" w:type="pct"/>
            <w:tcBorders>
              <w:top w:val="single" w:sz="4" w:space="0" w:color="auto"/>
              <w:left w:val="nil"/>
              <w:bottom w:val="single" w:sz="4" w:space="0" w:color="auto"/>
              <w:right w:val="single" w:sz="4" w:space="0" w:color="000000"/>
            </w:tcBorders>
            <w:shd w:val="clear" w:color="auto" w:fill="auto"/>
            <w:noWrap/>
            <w:vAlign w:val="bottom"/>
          </w:tcPr>
          <w:p w14:paraId="72E65019" w14:textId="753C1588" w:rsidR="00135EC3" w:rsidRPr="00AA7FAE" w:rsidRDefault="00A859A0" w:rsidP="00876C23">
            <w:pPr>
              <w:spacing w:line="276" w:lineRule="auto"/>
              <w:jc w:val="center"/>
              <w:rPr>
                <w:szCs w:val="24"/>
                <w:highlight w:val="yellow"/>
              </w:rPr>
            </w:pPr>
            <w:r w:rsidRPr="00AA7FAE">
              <w:rPr>
                <w:szCs w:val="24"/>
              </w:rPr>
              <w:t>20</w:t>
            </w:r>
          </w:p>
        </w:tc>
      </w:tr>
      <w:tr w:rsidR="00AA7FAE" w:rsidRPr="00AA7FAE" w14:paraId="7AA2509F" w14:textId="77777777" w:rsidTr="008A39E3">
        <w:trPr>
          <w:trHeight w:val="231"/>
        </w:trPr>
        <w:tc>
          <w:tcPr>
            <w:tcW w:w="3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F0DD28D" w14:textId="685DC7E8" w:rsidR="00135EC3" w:rsidRPr="00AA7FAE" w:rsidRDefault="005429F9" w:rsidP="00876C23">
            <w:pPr>
              <w:spacing w:line="276" w:lineRule="auto"/>
              <w:jc w:val="center"/>
              <w:rPr>
                <w:bCs/>
                <w:szCs w:val="24"/>
              </w:rPr>
            </w:pPr>
            <w:r w:rsidRPr="00AA7FAE">
              <w:rPr>
                <w:bCs/>
                <w:szCs w:val="24"/>
              </w:rPr>
              <w:t>1.2.</w:t>
            </w:r>
          </w:p>
        </w:tc>
        <w:tc>
          <w:tcPr>
            <w:tcW w:w="3715" w:type="pct"/>
            <w:gridSpan w:val="3"/>
            <w:tcBorders>
              <w:top w:val="single" w:sz="4" w:space="0" w:color="auto"/>
              <w:left w:val="nil"/>
              <w:bottom w:val="single" w:sz="4" w:space="0" w:color="auto"/>
              <w:right w:val="single" w:sz="4" w:space="0" w:color="auto"/>
            </w:tcBorders>
            <w:shd w:val="clear" w:color="auto" w:fill="auto"/>
            <w:vAlign w:val="center"/>
          </w:tcPr>
          <w:p w14:paraId="30534390" w14:textId="694C53A7" w:rsidR="00135EC3" w:rsidRPr="00AA7FAE" w:rsidRDefault="005429F9" w:rsidP="00794BA5">
            <w:pPr>
              <w:spacing w:line="276" w:lineRule="auto"/>
              <w:jc w:val="both"/>
              <w:rPr>
                <w:szCs w:val="24"/>
              </w:rPr>
            </w:pPr>
            <w:r w:rsidRPr="00AA7FAE">
              <w:rPr>
                <w:szCs w:val="24"/>
              </w:rPr>
              <w:t>įvairia produkcija iš kioskų, paviljonų, laikinųjų statinių, prekybai pritaikytų automobilių ar priekabų</w:t>
            </w:r>
          </w:p>
        </w:tc>
        <w:tc>
          <w:tcPr>
            <w:tcW w:w="903" w:type="pct"/>
            <w:tcBorders>
              <w:top w:val="single" w:sz="4" w:space="0" w:color="auto"/>
              <w:left w:val="nil"/>
              <w:bottom w:val="single" w:sz="4" w:space="0" w:color="auto"/>
              <w:right w:val="single" w:sz="4" w:space="0" w:color="000000"/>
            </w:tcBorders>
            <w:shd w:val="clear" w:color="auto" w:fill="auto"/>
            <w:noWrap/>
            <w:vAlign w:val="bottom"/>
          </w:tcPr>
          <w:p w14:paraId="0553CB13" w14:textId="4F125F78" w:rsidR="00135EC3" w:rsidRPr="00AA7FAE" w:rsidRDefault="00A859A0" w:rsidP="00876C23">
            <w:pPr>
              <w:spacing w:line="276" w:lineRule="auto"/>
              <w:jc w:val="center"/>
              <w:rPr>
                <w:szCs w:val="24"/>
              </w:rPr>
            </w:pPr>
            <w:r w:rsidRPr="00AA7FAE">
              <w:rPr>
                <w:szCs w:val="24"/>
              </w:rPr>
              <w:t>30</w:t>
            </w:r>
          </w:p>
        </w:tc>
      </w:tr>
      <w:tr w:rsidR="00AA7FAE" w:rsidRPr="00AA7FAE" w14:paraId="5A2A6A58" w14:textId="77777777" w:rsidTr="008A39E3">
        <w:trPr>
          <w:trHeight w:val="300"/>
        </w:trPr>
        <w:tc>
          <w:tcPr>
            <w:tcW w:w="3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7DED04" w14:textId="77777777" w:rsidR="00876C23" w:rsidRPr="00AA7FAE" w:rsidRDefault="00876C23" w:rsidP="00876C23">
            <w:pPr>
              <w:spacing w:line="276" w:lineRule="auto"/>
              <w:jc w:val="center"/>
              <w:rPr>
                <w:bCs/>
                <w:szCs w:val="24"/>
              </w:rPr>
            </w:pPr>
            <w:r w:rsidRPr="00AA7FAE">
              <w:rPr>
                <w:bCs/>
                <w:szCs w:val="24"/>
              </w:rPr>
              <w:t>2.</w:t>
            </w:r>
          </w:p>
        </w:tc>
        <w:tc>
          <w:tcPr>
            <w:tcW w:w="4618" w:type="pct"/>
            <w:gridSpan w:val="4"/>
            <w:tcBorders>
              <w:top w:val="single" w:sz="4" w:space="0" w:color="auto"/>
              <w:left w:val="nil"/>
              <w:bottom w:val="single" w:sz="4" w:space="0" w:color="auto"/>
              <w:right w:val="single" w:sz="4" w:space="0" w:color="auto"/>
            </w:tcBorders>
            <w:shd w:val="clear" w:color="auto" w:fill="auto"/>
            <w:vAlign w:val="center"/>
            <w:hideMark/>
          </w:tcPr>
          <w:p w14:paraId="2EFA7A16" w14:textId="3D569CE9" w:rsidR="00876C23" w:rsidRPr="00AA7FAE" w:rsidRDefault="00C71557" w:rsidP="00876C23">
            <w:pPr>
              <w:spacing w:line="276" w:lineRule="auto"/>
              <w:rPr>
                <w:szCs w:val="24"/>
              </w:rPr>
            </w:pPr>
            <w:r w:rsidRPr="00AA7FAE">
              <w:rPr>
                <w:szCs w:val="24"/>
              </w:rPr>
              <w:t>Prekyba m</w:t>
            </w:r>
            <w:r w:rsidR="00876C23" w:rsidRPr="00AA7FAE">
              <w:rPr>
                <w:szCs w:val="24"/>
              </w:rPr>
              <w:t>aisto produktais:</w:t>
            </w:r>
          </w:p>
        </w:tc>
      </w:tr>
      <w:tr w:rsidR="00AA7FAE" w:rsidRPr="00AA7FAE" w14:paraId="073F682E" w14:textId="77777777" w:rsidTr="008A39E3">
        <w:trPr>
          <w:trHeight w:val="600"/>
        </w:trPr>
        <w:tc>
          <w:tcPr>
            <w:tcW w:w="3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3E8F55" w14:textId="77777777" w:rsidR="00876C23" w:rsidRPr="00AA7FAE" w:rsidRDefault="00876C23" w:rsidP="00876C23">
            <w:pPr>
              <w:spacing w:line="276" w:lineRule="auto"/>
              <w:jc w:val="center"/>
              <w:rPr>
                <w:bCs/>
                <w:szCs w:val="24"/>
              </w:rPr>
            </w:pPr>
            <w:r w:rsidRPr="00AA7FAE">
              <w:rPr>
                <w:bCs/>
                <w:szCs w:val="24"/>
              </w:rPr>
              <w:t>2.1.</w:t>
            </w:r>
          </w:p>
        </w:tc>
        <w:tc>
          <w:tcPr>
            <w:tcW w:w="3715" w:type="pct"/>
            <w:gridSpan w:val="3"/>
            <w:tcBorders>
              <w:top w:val="single" w:sz="4" w:space="0" w:color="auto"/>
              <w:left w:val="nil"/>
              <w:bottom w:val="single" w:sz="4" w:space="0" w:color="auto"/>
              <w:right w:val="single" w:sz="4" w:space="0" w:color="auto"/>
            </w:tcBorders>
            <w:shd w:val="clear" w:color="auto" w:fill="auto"/>
            <w:vAlign w:val="center"/>
            <w:hideMark/>
          </w:tcPr>
          <w:p w14:paraId="030D6FCC" w14:textId="30322A20" w:rsidR="00876C23" w:rsidRPr="00AA7FAE" w:rsidRDefault="00876C23" w:rsidP="00794BA5">
            <w:pPr>
              <w:spacing w:line="276" w:lineRule="auto"/>
              <w:jc w:val="both"/>
              <w:rPr>
                <w:szCs w:val="24"/>
              </w:rPr>
            </w:pPr>
            <w:r w:rsidRPr="00AA7FAE">
              <w:rPr>
                <w:szCs w:val="24"/>
              </w:rPr>
              <w:t xml:space="preserve">duonos gaminiais, spragėsiais, saldumynais, virtais kukurūzais, cukraus vata, ledais, vaisiais, žemės ūkio produkcija, arbatžolėmis ir </w:t>
            </w:r>
            <w:r w:rsidR="00881078" w:rsidRPr="00AA7FAE">
              <w:rPr>
                <w:szCs w:val="24"/>
              </w:rPr>
              <w:t>pan</w:t>
            </w:r>
            <w:r w:rsidRPr="00AA7FAE">
              <w:rPr>
                <w:szCs w:val="24"/>
              </w:rPr>
              <w:t>.</w:t>
            </w:r>
          </w:p>
        </w:tc>
        <w:tc>
          <w:tcPr>
            <w:tcW w:w="903" w:type="pct"/>
            <w:tcBorders>
              <w:top w:val="single" w:sz="4" w:space="0" w:color="auto"/>
              <w:left w:val="nil"/>
              <w:bottom w:val="single" w:sz="4" w:space="0" w:color="auto"/>
              <w:right w:val="single" w:sz="4" w:space="0" w:color="000000"/>
            </w:tcBorders>
            <w:shd w:val="clear" w:color="auto" w:fill="auto"/>
            <w:noWrap/>
            <w:vAlign w:val="bottom"/>
          </w:tcPr>
          <w:p w14:paraId="35869643" w14:textId="2336E108" w:rsidR="00876C23" w:rsidRPr="00AA7FAE" w:rsidRDefault="00A859A0" w:rsidP="00876C23">
            <w:pPr>
              <w:spacing w:line="276" w:lineRule="auto"/>
              <w:jc w:val="center"/>
              <w:rPr>
                <w:szCs w:val="24"/>
              </w:rPr>
            </w:pPr>
            <w:r w:rsidRPr="00AA7FAE">
              <w:rPr>
                <w:szCs w:val="24"/>
              </w:rPr>
              <w:t>20</w:t>
            </w:r>
          </w:p>
        </w:tc>
      </w:tr>
      <w:tr w:rsidR="00AA7FAE" w:rsidRPr="00AA7FAE" w14:paraId="3F1B7419" w14:textId="77777777" w:rsidTr="008A39E3">
        <w:trPr>
          <w:trHeight w:val="300"/>
        </w:trPr>
        <w:tc>
          <w:tcPr>
            <w:tcW w:w="379" w:type="pct"/>
            <w:tcBorders>
              <w:top w:val="nil"/>
              <w:left w:val="single" w:sz="4" w:space="0" w:color="auto"/>
              <w:bottom w:val="single" w:sz="4" w:space="0" w:color="auto"/>
              <w:right w:val="single" w:sz="4" w:space="0" w:color="auto"/>
            </w:tcBorders>
            <w:shd w:val="clear" w:color="auto" w:fill="auto"/>
            <w:noWrap/>
            <w:vAlign w:val="center"/>
            <w:hideMark/>
          </w:tcPr>
          <w:p w14:paraId="268C5D0B" w14:textId="77777777" w:rsidR="00876C23" w:rsidRPr="00AA7FAE" w:rsidRDefault="00876C23" w:rsidP="00876C23">
            <w:pPr>
              <w:spacing w:line="276" w:lineRule="auto"/>
              <w:jc w:val="center"/>
              <w:rPr>
                <w:bCs/>
                <w:szCs w:val="24"/>
              </w:rPr>
            </w:pPr>
            <w:r w:rsidRPr="00AA7FAE">
              <w:rPr>
                <w:bCs/>
                <w:szCs w:val="24"/>
              </w:rPr>
              <w:t>2.2.</w:t>
            </w:r>
          </w:p>
        </w:tc>
        <w:tc>
          <w:tcPr>
            <w:tcW w:w="3715" w:type="pct"/>
            <w:gridSpan w:val="3"/>
            <w:tcBorders>
              <w:top w:val="nil"/>
              <w:left w:val="nil"/>
              <w:bottom w:val="single" w:sz="4" w:space="0" w:color="auto"/>
              <w:right w:val="single" w:sz="4" w:space="0" w:color="auto"/>
            </w:tcBorders>
            <w:shd w:val="clear" w:color="auto" w:fill="auto"/>
            <w:vAlign w:val="center"/>
            <w:hideMark/>
          </w:tcPr>
          <w:p w14:paraId="71DA288A" w14:textId="0F86DC27" w:rsidR="00876C23" w:rsidRPr="00AA7FAE" w:rsidRDefault="00876C23" w:rsidP="00876C23">
            <w:pPr>
              <w:spacing w:line="276" w:lineRule="auto"/>
              <w:rPr>
                <w:szCs w:val="24"/>
              </w:rPr>
            </w:pPr>
            <w:r w:rsidRPr="00AA7FAE">
              <w:rPr>
                <w:szCs w:val="24"/>
              </w:rPr>
              <w:t>rūkytos mėsos ir žuvies gaminiais</w:t>
            </w:r>
          </w:p>
        </w:tc>
        <w:tc>
          <w:tcPr>
            <w:tcW w:w="903" w:type="pct"/>
            <w:tcBorders>
              <w:top w:val="single" w:sz="4" w:space="0" w:color="auto"/>
              <w:left w:val="nil"/>
              <w:bottom w:val="single" w:sz="4" w:space="0" w:color="auto"/>
              <w:right w:val="single" w:sz="4" w:space="0" w:color="000000"/>
            </w:tcBorders>
            <w:shd w:val="clear" w:color="auto" w:fill="auto"/>
            <w:noWrap/>
            <w:vAlign w:val="bottom"/>
          </w:tcPr>
          <w:p w14:paraId="59522327" w14:textId="1233CBCB" w:rsidR="00876C23" w:rsidRPr="00AA7FAE" w:rsidRDefault="00A859A0" w:rsidP="00876C23">
            <w:pPr>
              <w:spacing w:line="276" w:lineRule="auto"/>
              <w:jc w:val="center"/>
              <w:rPr>
                <w:szCs w:val="24"/>
              </w:rPr>
            </w:pPr>
            <w:r w:rsidRPr="00AA7FAE">
              <w:rPr>
                <w:szCs w:val="24"/>
              </w:rPr>
              <w:t>20</w:t>
            </w:r>
          </w:p>
        </w:tc>
      </w:tr>
      <w:tr w:rsidR="00AA7FAE" w:rsidRPr="00AA7FAE" w14:paraId="533159F1" w14:textId="77777777" w:rsidTr="008A39E3">
        <w:trPr>
          <w:trHeight w:val="300"/>
        </w:trPr>
        <w:tc>
          <w:tcPr>
            <w:tcW w:w="379" w:type="pct"/>
            <w:tcBorders>
              <w:top w:val="nil"/>
              <w:left w:val="single" w:sz="4" w:space="0" w:color="auto"/>
              <w:bottom w:val="single" w:sz="4" w:space="0" w:color="auto"/>
              <w:right w:val="single" w:sz="4" w:space="0" w:color="auto"/>
            </w:tcBorders>
            <w:shd w:val="clear" w:color="auto" w:fill="auto"/>
            <w:noWrap/>
            <w:vAlign w:val="center"/>
            <w:hideMark/>
          </w:tcPr>
          <w:p w14:paraId="1B41B043" w14:textId="77777777" w:rsidR="00876C23" w:rsidRPr="00AA7FAE" w:rsidRDefault="00876C23" w:rsidP="00876C23">
            <w:pPr>
              <w:spacing w:line="276" w:lineRule="auto"/>
              <w:jc w:val="center"/>
              <w:rPr>
                <w:bCs/>
                <w:szCs w:val="24"/>
              </w:rPr>
            </w:pPr>
            <w:r w:rsidRPr="00AA7FAE">
              <w:rPr>
                <w:bCs/>
                <w:szCs w:val="24"/>
              </w:rPr>
              <w:t xml:space="preserve">3. </w:t>
            </w:r>
          </w:p>
        </w:tc>
        <w:tc>
          <w:tcPr>
            <w:tcW w:w="3715" w:type="pct"/>
            <w:gridSpan w:val="3"/>
            <w:tcBorders>
              <w:top w:val="nil"/>
              <w:left w:val="nil"/>
              <w:bottom w:val="single" w:sz="4" w:space="0" w:color="auto"/>
              <w:right w:val="single" w:sz="4" w:space="0" w:color="auto"/>
            </w:tcBorders>
            <w:shd w:val="clear" w:color="auto" w:fill="auto"/>
            <w:vAlign w:val="center"/>
            <w:hideMark/>
          </w:tcPr>
          <w:p w14:paraId="4213B143" w14:textId="43B8856E" w:rsidR="00876C23" w:rsidRPr="00AA7FAE" w:rsidRDefault="00C71557" w:rsidP="00794BA5">
            <w:pPr>
              <w:spacing w:line="276" w:lineRule="auto"/>
              <w:jc w:val="both"/>
              <w:rPr>
                <w:szCs w:val="24"/>
              </w:rPr>
            </w:pPr>
            <w:r w:rsidRPr="00AA7FAE">
              <w:rPr>
                <w:szCs w:val="24"/>
              </w:rPr>
              <w:t>Prekyba s</w:t>
            </w:r>
            <w:r w:rsidR="00876C23" w:rsidRPr="00AA7FAE">
              <w:rPr>
                <w:szCs w:val="24"/>
              </w:rPr>
              <w:t>kirtingo asortimento prekėmis (maisto ir ne maisto produktais)</w:t>
            </w:r>
          </w:p>
        </w:tc>
        <w:tc>
          <w:tcPr>
            <w:tcW w:w="903" w:type="pct"/>
            <w:tcBorders>
              <w:top w:val="single" w:sz="4" w:space="0" w:color="auto"/>
              <w:left w:val="nil"/>
              <w:bottom w:val="single" w:sz="4" w:space="0" w:color="auto"/>
              <w:right w:val="single" w:sz="4" w:space="0" w:color="000000"/>
            </w:tcBorders>
            <w:shd w:val="clear" w:color="auto" w:fill="auto"/>
            <w:noWrap/>
            <w:vAlign w:val="bottom"/>
          </w:tcPr>
          <w:p w14:paraId="088436A7" w14:textId="2CEEF05B" w:rsidR="00876C23" w:rsidRPr="00AA7FAE" w:rsidRDefault="00A859A0" w:rsidP="00876C23">
            <w:pPr>
              <w:spacing w:line="276" w:lineRule="auto"/>
              <w:jc w:val="center"/>
              <w:rPr>
                <w:szCs w:val="24"/>
              </w:rPr>
            </w:pPr>
            <w:r w:rsidRPr="00AA7FAE">
              <w:rPr>
                <w:szCs w:val="24"/>
              </w:rPr>
              <w:t>20</w:t>
            </w:r>
          </w:p>
        </w:tc>
      </w:tr>
      <w:tr w:rsidR="00AA7FAE" w:rsidRPr="00AA7FAE" w14:paraId="144858C4" w14:textId="77777777" w:rsidTr="008A39E3">
        <w:trPr>
          <w:trHeight w:val="300"/>
        </w:trPr>
        <w:tc>
          <w:tcPr>
            <w:tcW w:w="379" w:type="pct"/>
            <w:tcBorders>
              <w:top w:val="nil"/>
              <w:left w:val="single" w:sz="4" w:space="0" w:color="auto"/>
              <w:bottom w:val="single" w:sz="4" w:space="0" w:color="auto"/>
              <w:right w:val="single" w:sz="4" w:space="0" w:color="auto"/>
            </w:tcBorders>
            <w:shd w:val="clear" w:color="auto" w:fill="auto"/>
            <w:noWrap/>
            <w:vAlign w:val="center"/>
            <w:hideMark/>
          </w:tcPr>
          <w:p w14:paraId="27545203" w14:textId="77777777" w:rsidR="00876C23" w:rsidRPr="00AA7FAE" w:rsidRDefault="00876C23" w:rsidP="00876C23">
            <w:pPr>
              <w:spacing w:line="276" w:lineRule="auto"/>
              <w:jc w:val="center"/>
              <w:rPr>
                <w:bCs/>
                <w:szCs w:val="24"/>
              </w:rPr>
            </w:pPr>
            <w:r w:rsidRPr="00AA7FAE">
              <w:rPr>
                <w:bCs/>
                <w:szCs w:val="24"/>
              </w:rPr>
              <w:t xml:space="preserve">4. </w:t>
            </w:r>
          </w:p>
        </w:tc>
        <w:tc>
          <w:tcPr>
            <w:tcW w:w="3715" w:type="pct"/>
            <w:gridSpan w:val="3"/>
            <w:tcBorders>
              <w:top w:val="nil"/>
              <w:left w:val="nil"/>
              <w:bottom w:val="single" w:sz="4" w:space="0" w:color="auto"/>
              <w:right w:val="single" w:sz="4" w:space="0" w:color="auto"/>
            </w:tcBorders>
            <w:shd w:val="clear" w:color="auto" w:fill="auto"/>
            <w:noWrap/>
            <w:vAlign w:val="bottom"/>
            <w:hideMark/>
          </w:tcPr>
          <w:p w14:paraId="68DB004C" w14:textId="18E3AED2" w:rsidR="00876C23" w:rsidRPr="00AA7FAE" w:rsidRDefault="00876C23" w:rsidP="00876C23">
            <w:pPr>
              <w:spacing w:line="276" w:lineRule="auto"/>
              <w:rPr>
                <w:szCs w:val="24"/>
              </w:rPr>
            </w:pPr>
            <w:r w:rsidRPr="00AA7FAE">
              <w:rPr>
                <w:szCs w:val="24"/>
              </w:rPr>
              <w:t>Viešojo maitinimo paslaugos</w:t>
            </w:r>
          </w:p>
        </w:tc>
        <w:tc>
          <w:tcPr>
            <w:tcW w:w="903" w:type="pct"/>
            <w:tcBorders>
              <w:top w:val="single" w:sz="4" w:space="0" w:color="auto"/>
              <w:left w:val="nil"/>
              <w:bottom w:val="single" w:sz="4" w:space="0" w:color="auto"/>
              <w:right w:val="single" w:sz="4" w:space="0" w:color="000000"/>
            </w:tcBorders>
            <w:shd w:val="clear" w:color="auto" w:fill="auto"/>
            <w:noWrap/>
            <w:vAlign w:val="bottom"/>
          </w:tcPr>
          <w:p w14:paraId="34A76131" w14:textId="6587A7BA" w:rsidR="00876C23" w:rsidRPr="00AA7FAE" w:rsidRDefault="000F7177" w:rsidP="00876C23">
            <w:pPr>
              <w:spacing w:line="276" w:lineRule="auto"/>
              <w:jc w:val="center"/>
              <w:rPr>
                <w:szCs w:val="24"/>
              </w:rPr>
            </w:pPr>
            <w:r w:rsidRPr="00AA7FAE">
              <w:rPr>
                <w:szCs w:val="24"/>
              </w:rPr>
              <w:t>50</w:t>
            </w:r>
          </w:p>
        </w:tc>
      </w:tr>
      <w:tr w:rsidR="004C499C" w:rsidRPr="00AA7FAE" w14:paraId="67635CF2" w14:textId="77777777" w:rsidTr="008A39E3">
        <w:trPr>
          <w:trHeight w:val="300"/>
        </w:trPr>
        <w:tc>
          <w:tcPr>
            <w:tcW w:w="379" w:type="pct"/>
            <w:tcBorders>
              <w:top w:val="nil"/>
              <w:left w:val="single" w:sz="4" w:space="0" w:color="auto"/>
              <w:bottom w:val="single" w:sz="4" w:space="0" w:color="auto"/>
              <w:right w:val="single" w:sz="4" w:space="0" w:color="auto"/>
            </w:tcBorders>
            <w:shd w:val="clear" w:color="auto" w:fill="auto"/>
            <w:noWrap/>
            <w:vAlign w:val="center"/>
          </w:tcPr>
          <w:p w14:paraId="65EE2712" w14:textId="76017775" w:rsidR="004C499C" w:rsidRPr="00AA7FAE" w:rsidRDefault="004C499C" w:rsidP="00876C23">
            <w:pPr>
              <w:spacing w:line="276" w:lineRule="auto"/>
              <w:jc w:val="center"/>
              <w:rPr>
                <w:bCs/>
                <w:szCs w:val="24"/>
              </w:rPr>
            </w:pPr>
            <w:r>
              <w:rPr>
                <w:bCs/>
                <w:szCs w:val="24"/>
              </w:rPr>
              <w:t>5.</w:t>
            </w:r>
          </w:p>
        </w:tc>
        <w:tc>
          <w:tcPr>
            <w:tcW w:w="3715" w:type="pct"/>
            <w:gridSpan w:val="3"/>
            <w:tcBorders>
              <w:top w:val="nil"/>
              <w:left w:val="nil"/>
              <w:bottom w:val="single" w:sz="4" w:space="0" w:color="auto"/>
              <w:right w:val="single" w:sz="4" w:space="0" w:color="auto"/>
            </w:tcBorders>
            <w:shd w:val="clear" w:color="auto" w:fill="auto"/>
            <w:noWrap/>
            <w:vAlign w:val="bottom"/>
          </w:tcPr>
          <w:p w14:paraId="7C5DD2F3" w14:textId="73DFFA81" w:rsidR="004C499C" w:rsidRPr="00AA7FAE" w:rsidRDefault="004C499C" w:rsidP="00794BA5">
            <w:pPr>
              <w:spacing w:line="276" w:lineRule="auto"/>
              <w:jc w:val="both"/>
              <w:rPr>
                <w:szCs w:val="24"/>
              </w:rPr>
            </w:pPr>
            <w:r w:rsidRPr="00920998">
              <w:rPr>
                <w:bCs/>
                <w:szCs w:val="24"/>
              </w:rPr>
              <w:t>Viešojo maitinimo paslaugų teikimo įmonės aptarnavimo vietų išplėtimas lauke</w:t>
            </w:r>
          </w:p>
        </w:tc>
        <w:tc>
          <w:tcPr>
            <w:tcW w:w="903" w:type="pct"/>
            <w:tcBorders>
              <w:top w:val="single" w:sz="4" w:space="0" w:color="auto"/>
              <w:left w:val="nil"/>
              <w:bottom w:val="single" w:sz="4" w:space="0" w:color="auto"/>
              <w:right w:val="single" w:sz="4" w:space="0" w:color="000000"/>
            </w:tcBorders>
            <w:shd w:val="clear" w:color="auto" w:fill="auto"/>
            <w:noWrap/>
            <w:vAlign w:val="bottom"/>
          </w:tcPr>
          <w:p w14:paraId="3672A652" w14:textId="33D1CB92" w:rsidR="004C499C" w:rsidRPr="00AA7FAE" w:rsidRDefault="004C499C" w:rsidP="00876C23">
            <w:pPr>
              <w:spacing w:line="276" w:lineRule="auto"/>
              <w:jc w:val="center"/>
              <w:rPr>
                <w:szCs w:val="24"/>
              </w:rPr>
            </w:pPr>
            <w:r>
              <w:rPr>
                <w:szCs w:val="24"/>
              </w:rPr>
              <w:t>10</w:t>
            </w:r>
          </w:p>
        </w:tc>
      </w:tr>
      <w:tr w:rsidR="00AA7FAE" w:rsidRPr="00AA7FAE" w14:paraId="446B0934" w14:textId="77777777" w:rsidTr="008A39E3">
        <w:trPr>
          <w:trHeight w:val="234"/>
        </w:trPr>
        <w:tc>
          <w:tcPr>
            <w:tcW w:w="3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7E823B" w14:textId="0273A84D" w:rsidR="00876C23" w:rsidRPr="00AA7FAE" w:rsidRDefault="004C499C" w:rsidP="00876C23">
            <w:pPr>
              <w:spacing w:line="276" w:lineRule="auto"/>
              <w:jc w:val="center"/>
              <w:rPr>
                <w:bCs/>
                <w:szCs w:val="24"/>
              </w:rPr>
            </w:pPr>
            <w:r>
              <w:rPr>
                <w:bCs/>
                <w:szCs w:val="24"/>
              </w:rPr>
              <w:t>6</w:t>
            </w:r>
            <w:r w:rsidR="00876C23" w:rsidRPr="00AA7FAE">
              <w:rPr>
                <w:bCs/>
                <w:szCs w:val="24"/>
              </w:rPr>
              <w:t>.</w:t>
            </w:r>
          </w:p>
        </w:tc>
        <w:tc>
          <w:tcPr>
            <w:tcW w:w="4618" w:type="pct"/>
            <w:gridSpan w:val="4"/>
            <w:tcBorders>
              <w:top w:val="single" w:sz="4" w:space="0" w:color="auto"/>
              <w:left w:val="nil"/>
              <w:bottom w:val="single" w:sz="4" w:space="0" w:color="auto"/>
              <w:right w:val="single" w:sz="4" w:space="0" w:color="000000"/>
            </w:tcBorders>
            <w:shd w:val="clear" w:color="auto" w:fill="auto"/>
            <w:vAlign w:val="bottom"/>
            <w:hideMark/>
          </w:tcPr>
          <w:p w14:paraId="4856C908" w14:textId="159D9842" w:rsidR="00876C23" w:rsidRPr="00AA7FAE" w:rsidRDefault="00876C23" w:rsidP="00FA7B4B">
            <w:pPr>
              <w:spacing w:line="276" w:lineRule="auto"/>
              <w:jc w:val="both"/>
              <w:rPr>
                <w:szCs w:val="24"/>
              </w:rPr>
            </w:pPr>
            <w:r w:rsidRPr="00AA7FAE">
              <w:rPr>
                <w:szCs w:val="24"/>
              </w:rPr>
              <w:t xml:space="preserve">Paslaugų teikimas iš kioskų, laikinųjų įrenginių, paviljonų, laikinųjų statinių, </w:t>
            </w:r>
            <w:r w:rsidR="00E4708D" w:rsidRPr="00AA7FAE">
              <w:rPr>
                <w:szCs w:val="24"/>
              </w:rPr>
              <w:t>tam</w:t>
            </w:r>
            <w:r w:rsidRPr="00AA7FAE">
              <w:rPr>
                <w:szCs w:val="24"/>
              </w:rPr>
              <w:t xml:space="preserve"> pritaikytų automobilių ar priekabų:</w:t>
            </w:r>
          </w:p>
        </w:tc>
      </w:tr>
      <w:tr w:rsidR="00AA7FAE" w:rsidRPr="002F37AB" w14:paraId="1BA1BCB8" w14:textId="77777777" w:rsidTr="008A39E3">
        <w:trPr>
          <w:trHeight w:val="311"/>
        </w:trPr>
        <w:tc>
          <w:tcPr>
            <w:tcW w:w="379" w:type="pct"/>
            <w:tcBorders>
              <w:top w:val="single" w:sz="4" w:space="0" w:color="auto"/>
              <w:left w:val="single" w:sz="4" w:space="0" w:color="auto"/>
              <w:bottom w:val="single" w:sz="4" w:space="0" w:color="auto"/>
              <w:right w:val="single" w:sz="4" w:space="0" w:color="auto"/>
            </w:tcBorders>
            <w:shd w:val="clear" w:color="auto" w:fill="auto"/>
            <w:noWrap/>
          </w:tcPr>
          <w:p w14:paraId="594CECCD" w14:textId="3321C657" w:rsidR="00876C23" w:rsidRPr="002F37AB" w:rsidRDefault="004C499C" w:rsidP="002F37AB">
            <w:pPr>
              <w:jc w:val="center"/>
            </w:pPr>
            <w:r>
              <w:t>6</w:t>
            </w:r>
            <w:r w:rsidR="00876C23" w:rsidRPr="002F37AB">
              <w:t>.1.</w:t>
            </w:r>
          </w:p>
        </w:tc>
        <w:tc>
          <w:tcPr>
            <w:tcW w:w="3715" w:type="pct"/>
            <w:gridSpan w:val="3"/>
            <w:tcBorders>
              <w:top w:val="single" w:sz="4" w:space="0" w:color="auto"/>
              <w:left w:val="nil"/>
              <w:bottom w:val="single" w:sz="4" w:space="0" w:color="auto"/>
              <w:right w:val="single" w:sz="4" w:space="0" w:color="auto"/>
            </w:tcBorders>
            <w:shd w:val="clear" w:color="auto" w:fill="auto"/>
          </w:tcPr>
          <w:p w14:paraId="7725574D" w14:textId="06EE50F8" w:rsidR="00876C23" w:rsidRPr="002F37AB" w:rsidRDefault="005610C2" w:rsidP="00794BA5">
            <w:pPr>
              <w:jc w:val="both"/>
            </w:pPr>
            <w:r w:rsidRPr="002F37AB">
              <w:t>piešimas ant veidų, laikinų tatuiruočių darymas</w:t>
            </w:r>
            <w:r w:rsidR="00785008" w:rsidRPr="00785008">
              <w:t xml:space="preserve">, </w:t>
            </w:r>
            <w:r w:rsidRPr="002F37AB">
              <w:t>skrajučių dalinimas ir pan.</w:t>
            </w:r>
          </w:p>
        </w:tc>
        <w:tc>
          <w:tcPr>
            <w:tcW w:w="903" w:type="pct"/>
            <w:tcBorders>
              <w:top w:val="single" w:sz="4" w:space="0" w:color="auto"/>
              <w:left w:val="nil"/>
              <w:bottom w:val="single" w:sz="4" w:space="0" w:color="auto"/>
              <w:right w:val="single" w:sz="4" w:space="0" w:color="000000"/>
            </w:tcBorders>
            <w:shd w:val="clear" w:color="auto" w:fill="auto"/>
            <w:noWrap/>
          </w:tcPr>
          <w:p w14:paraId="6E931536" w14:textId="36E7AE1A" w:rsidR="00876C23" w:rsidRPr="002F37AB" w:rsidRDefault="00A859A0" w:rsidP="002F37AB">
            <w:pPr>
              <w:jc w:val="center"/>
              <w:rPr>
                <w:highlight w:val="yellow"/>
              </w:rPr>
            </w:pPr>
            <w:r w:rsidRPr="002F37AB">
              <w:t>20</w:t>
            </w:r>
          </w:p>
        </w:tc>
      </w:tr>
      <w:tr w:rsidR="00AA7FAE" w:rsidRPr="00AA7FAE" w14:paraId="4FF0BF88" w14:textId="77777777" w:rsidTr="008A39E3">
        <w:trPr>
          <w:trHeight w:val="146"/>
        </w:trPr>
        <w:tc>
          <w:tcPr>
            <w:tcW w:w="379" w:type="pct"/>
            <w:tcBorders>
              <w:top w:val="nil"/>
              <w:left w:val="single" w:sz="4" w:space="0" w:color="auto"/>
              <w:bottom w:val="single" w:sz="4" w:space="0" w:color="auto"/>
              <w:right w:val="single" w:sz="4" w:space="0" w:color="auto"/>
            </w:tcBorders>
            <w:shd w:val="clear" w:color="auto" w:fill="auto"/>
            <w:noWrap/>
            <w:vAlign w:val="center"/>
          </w:tcPr>
          <w:p w14:paraId="26D19B50" w14:textId="1AB8CAC7" w:rsidR="00876C23" w:rsidRPr="00AA7FAE" w:rsidRDefault="004C499C" w:rsidP="00876C23">
            <w:pPr>
              <w:spacing w:line="276" w:lineRule="auto"/>
              <w:jc w:val="center"/>
              <w:rPr>
                <w:bCs/>
                <w:szCs w:val="24"/>
              </w:rPr>
            </w:pPr>
            <w:r>
              <w:rPr>
                <w:bCs/>
                <w:szCs w:val="24"/>
              </w:rPr>
              <w:t>6</w:t>
            </w:r>
            <w:r w:rsidR="00876C23" w:rsidRPr="00AA7FAE">
              <w:rPr>
                <w:bCs/>
                <w:szCs w:val="24"/>
              </w:rPr>
              <w:t>.2.</w:t>
            </w:r>
          </w:p>
        </w:tc>
        <w:tc>
          <w:tcPr>
            <w:tcW w:w="3715" w:type="pct"/>
            <w:gridSpan w:val="3"/>
            <w:tcBorders>
              <w:top w:val="nil"/>
              <w:left w:val="nil"/>
              <w:bottom w:val="single" w:sz="4" w:space="0" w:color="auto"/>
              <w:right w:val="single" w:sz="4" w:space="0" w:color="auto"/>
            </w:tcBorders>
            <w:shd w:val="clear" w:color="auto" w:fill="auto"/>
            <w:vAlign w:val="bottom"/>
          </w:tcPr>
          <w:p w14:paraId="524015F1" w14:textId="7E191F21" w:rsidR="00876C23" w:rsidRPr="00AA7FAE" w:rsidRDefault="00DD09BE" w:rsidP="00876C23">
            <w:pPr>
              <w:spacing w:line="276" w:lineRule="auto"/>
              <w:rPr>
                <w:szCs w:val="24"/>
              </w:rPr>
            </w:pPr>
            <w:r w:rsidRPr="00AA7FAE">
              <w:rPr>
                <w:szCs w:val="24"/>
              </w:rPr>
              <w:t>atrakcionai, karuselės, batutai (už vnt.)</w:t>
            </w:r>
          </w:p>
        </w:tc>
        <w:tc>
          <w:tcPr>
            <w:tcW w:w="903" w:type="pct"/>
            <w:tcBorders>
              <w:top w:val="single" w:sz="4" w:space="0" w:color="auto"/>
              <w:left w:val="nil"/>
              <w:bottom w:val="single" w:sz="4" w:space="0" w:color="auto"/>
              <w:right w:val="single" w:sz="4" w:space="0" w:color="000000"/>
            </w:tcBorders>
            <w:shd w:val="clear" w:color="auto" w:fill="auto"/>
            <w:noWrap/>
            <w:vAlign w:val="bottom"/>
          </w:tcPr>
          <w:p w14:paraId="7F969C22" w14:textId="710EF415" w:rsidR="00876C23" w:rsidRPr="00AA7FAE" w:rsidRDefault="000C1345" w:rsidP="00876C23">
            <w:pPr>
              <w:spacing w:line="276" w:lineRule="auto"/>
              <w:jc w:val="center"/>
              <w:rPr>
                <w:szCs w:val="24"/>
              </w:rPr>
            </w:pPr>
            <w:r w:rsidRPr="00AA7FAE">
              <w:rPr>
                <w:szCs w:val="24"/>
              </w:rPr>
              <w:t>50</w:t>
            </w:r>
          </w:p>
        </w:tc>
      </w:tr>
      <w:tr w:rsidR="00AA7FAE" w:rsidRPr="00AA7FAE" w14:paraId="5DF25AEF" w14:textId="77777777" w:rsidTr="008A39E3">
        <w:trPr>
          <w:trHeight w:val="146"/>
        </w:trPr>
        <w:tc>
          <w:tcPr>
            <w:tcW w:w="379" w:type="pct"/>
            <w:tcBorders>
              <w:top w:val="nil"/>
              <w:left w:val="single" w:sz="4" w:space="0" w:color="auto"/>
              <w:bottom w:val="single" w:sz="4" w:space="0" w:color="auto"/>
              <w:right w:val="single" w:sz="4" w:space="0" w:color="auto"/>
            </w:tcBorders>
            <w:shd w:val="clear" w:color="auto" w:fill="auto"/>
            <w:noWrap/>
            <w:vAlign w:val="center"/>
          </w:tcPr>
          <w:p w14:paraId="738ABF41" w14:textId="6908F16C" w:rsidR="00DD09BE" w:rsidRPr="00AA7FAE" w:rsidRDefault="004C499C" w:rsidP="00876C23">
            <w:pPr>
              <w:spacing w:line="276" w:lineRule="auto"/>
              <w:jc w:val="center"/>
              <w:rPr>
                <w:bCs/>
                <w:szCs w:val="24"/>
              </w:rPr>
            </w:pPr>
            <w:r>
              <w:rPr>
                <w:bCs/>
                <w:szCs w:val="24"/>
              </w:rPr>
              <w:t>6</w:t>
            </w:r>
            <w:r w:rsidR="00DD09BE" w:rsidRPr="00AA7FAE">
              <w:rPr>
                <w:bCs/>
                <w:szCs w:val="24"/>
              </w:rPr>
              <w:t>.3.</w:t>
            </w:r>
          </w:p>
        </w:tc>
        <w:tc>
          <w:tcPr>
            <w:tcW w:w="3715" w:type="pct"/>
            <w:gridSpan w:val="3"/>
            <w:tcBorders>
              <w:top w:val="nil"/>
              <w:left w:val="nil"/>
              <w:bottom w:val="single" w:sz="4" w:space="0" w:color="auto"/>
              <w:right w:val="single" w:sz="4" w:space="0" w:color="auto"/>
            </w:tcBorders>
            <w:shd w:val="clear" w:color="auto" w:fill="auto"/>
            <w:vAlign w:val="bottom"/>
          </w:tcPr>
          <w:p w14:paraId="2CD82011" w14:textId="24CC2B4D" w:rsidR="00DD09BE" w:rsidRPr="00AA7FAE" w:rsidRDefault="00DD09BE" w:rsidP="00876C23">
            <w:pPr>
              <w:spacing w:line="276" w:lineRule="auto"/>
              <w:rPr>
                <w:szCs w:val="24"/>
              </w:rPr>
            </w:pPr>
            <w:r w:rsidRPr="00AA7FAE">
              <w:rPr>
                <w:szCs w:val="24"/>
              </w:rPr>
              <w:t>cirko pasirodymas</w:t>
            </w:r>
          </w:p>
        </w:tc>
        <w:tc>
          <w:tcPr>
            <w:tcW w:w="903" w:type="pct"/>
            <w:tcBorders>
              <w:top w:val="single" w:sz="4" w:space="0" w:color="auto"/>
              <w:left w:val="nil"/>
              <w:bottom w:val="single" w:sz="4" w:space="0" w:color="auto"/>
              <w:right w:val="single" w:sz="4" w:space="0" w:color="000000"/>
            </w:tcBorders>
            <w:shd w:val="clear" w:color="auto" w:fill="auto"/>
            <w:noWrap/>
            <w:vAlign w:val="bottom"/>
          </w:tcPr>
          <w:p w14:paraId="7A5304F6" w14:textId="2FBA6A17" w:rsidR="00DD09BE" w:rsidRPr="00AA7FAE" w:rsidRDefault="00A859A0" w:rsidP="00876C23">
            <w:pPr>
              <w:spacing w:line="276" w:lineRule="auto"/>
              <w:jc w:val="center"/>
              <w:rPr>
                <w:szCs w:val="24"/>
              </w:rPr>
            </w:pPr>
            <w:r w:rsidRPr="00AA7FAE">
              <w:rPr>
                <w:szCs w:val="24"/>
              </w:rPr>
              <w:t>1</w:t>
            </w:r>
            <w:r w:rsidR="000C1345" w:rsidRPr="00AA7FAE">
              <w:rPr>
                <w:szCs w:val="24"/>
              </w:rPr>
              <w:t>00</w:t>
            </w:r>
          </w:p>
        </w:tc>
      </w:tr>
      <w:tr w:rsidR="00AA7FAE" w:rsidRPr="00AA7FAE" w14:paraId="0009E250" w14:textId="77777777" w:rsidTr="008A39E3">
        <w:trPr>
          <w:trHeight w:val="146"/>
        </w:trPr>
        <w:tc>
          <w:tcPr>
            <w:tcW w:w="379" w:type="pct"/>
            <w:tcBorders>
              <w:top w:val="nil"/>
              <w:left w:val="single" w:sz="4" w:space="0" w:color="auto"/>
              <w:bottom w:val="single" w:sz="4" w:space="0" w:color="auto"/>
              <w:right w:val="single" w:sz="4" w:space="0" w:color="auto"/>
            </w:tcBorders>
            <w:shd w:val="clear" w:color="auto" w:fill="auto"/>
            <w:noWrap/>
            <w:vAlign w:val="center"/>
          </w:tcPr>
          <w:p w14:paraId="34D3336E" w14:textId="2AC664CF" w:rsidR="00DD09BE" w:rsidRPr="00AA7FAE" w:rsidRDefault="004C499C" w:rsidP="00876C23">
            <w:pPr>
              <w:spacing w:line="276" w:lineRule="auto"/>
              <w:jc w:val="center"/>
              <w:rPr>
                <w:bCs/>
                <w:szCs w:val="24"/>
              </w:rPr>
            </w:pPr>
            <w:r>
              <w:rPr>
                <w:bCs/>
                <w:szCs w:val="24"/>
              </w:rPr>
              <w:t>6</w:t>
            </w:r>
            <w:r w:rsidR="00DD09BE" w:rsidRPr="00AA7FAE">
              <w:rPr>
                <w:bCs/>
                <w:szCs w:val="24"/>
              </w:rPr>
              <w:t>.4.</w:t>
            </w:r>
          </w:p>
        </w:tc>
        <w:tc>
          <w:tcPr>
            <w:tcW w:w="3715" w:type="pct"/>
            <w:gridSpan w:val="3"/>
            <w:tcBorders>
              <w:top w:val="nil"/>
              <w:left w:val="nil"/>
              <w:bottom w:val="single" w:sz="4" w:space="0" w:color="auto"/>
              <w:right w:val="single" w:sz="4" w:space="0" w:color="auto"/>
            </w:tcBorders>
            <w:shd w:val="clear" w:color="auto" w:fill="auto"/>
            <w:vAlign w:val="bottom"/>
          </w:tcPr>
          <w:p w14:paraId="2568CB58" w14:textId="47A5FB9E" w:rsidR="00DD09BE" w:rsidRPr="00AA7FAE" w:rsidRDefault="00C71557" w:rsidP="00876C23">
            <w:pPr>
              <w:spacing w:line="276" w:lineRule="auto"/>
              <w:rPr>
                <w:szCs w:val="24"/>
              </w:rPr>
            </w:pPr>
            <w:r w:rsidRPr="00AA7FAE">
              <w:rPr>
                <w:szCs w:val="24"/>
              </w:rPr>
              <w:t xml:space="preserve">dviračių, riedučių, </w:t>
            </w:r>
            <w:proofErr w:type="spellStart"/>
            <w:r w:rsidRPr="00AA7FAE">
              <w:rPr>
                <w:szCs w:val="24"/>
              </w:rPr>
              <w:t>paspirtukų</w:t>
            </w:r>
            <w:proofErr w:type="spellEnd"/>
            <w:r w:rsidRPr="00AA7FAE">
              <w:rPr>
                <w:szCs w:val="24"/>
              </w:rPr>
              <w:t>, mašinėlių ir pan.</w:t>
            </w:r>
            <w:r w:rsidRPr="00AA7FAE">
              <w:t xml:space="preserve"> </w:t>
            </w:r>
            <w:r w:rsidRPr="00AA7FAE">
              <w:rPr>
                <w:szCs w:val="24"/>
              </w:rPr>
              <w:t>(už vnt.) nuoma</w:t>
            </w:r>
          </w:p>
        </w:tc>
        <w:tc>
          <w:tcPr>
            <w:tcW w:w="903" w:type="pct"/>
            <w:tcBorders>
              <w:top w:val="single" w:sz="4" w:space="0" w:color="auto"/>
              <w:left w:val="nil"/>
              <w:bottom w:val="single" w:sz="4" w:space="0" w:color="auto"/>
              <w:right w:val="single" w:sz="4" w:space="0" w:color="000000"/>
            </w:tcBorders>
            <w:shd w:val="clear" w:color="auto" w:fill="auto"/>
            <w:noWrap/>
            <w:vAlign w:val="bottom"/>
          </w:tcPr>
          <w:p w14:paraId="404DB447" w14:textId="0A5A4C2D" w:rsidR="00DD09BE" w:rsidRPr="00AA7FAE" w:rsidRDefault="00A859A0" w:rsidP="00876C23">
            <w:pPr>
              <w:spacing w:line="276" w:lineRule="auto"/>
              <w:jc w:val="center"/>
              <w:rPr>
                <w:szCs w:val="24"/>
              </w:rPr>
            </w:pPr>
            <w:r w:rsidRPr="00AA7FAE">
              <w:rPr>
                <w:szCs w:val="24"/>
              </w:rPr>
              <w:t>1</w:t>
            </w:r>
            <w:r w:rsidR="000C1345" w:rsidRPr="00AA7FAE">
              <w:rPr>
                <w:szCs w:val="24"/>
              </w:rPr>
              <w:t>0</w:t>
            </w:r>
          </w:p>
        </w:tc>
      </w:tr>
      <w:tr w:rsidR="00AA7FAE" w:rsidRPr="00AA7FAE" w14:paraId="2FA18AE8" w14:textId="77777777" w:rsidTr="008A39E3">
        <w:trPr>
          <w:trHeight w:val="300"/>
        </w:trPr>
        <w:tc>
          <w:tcPr>
            <w:tcW w:w="379" w:type="pct"/>
            <w:tcBorders>
              <w:top w:val="nil"/>
              <w:left w:val="single" w:sz="4" w:space="0" w:color="auto"/>
              <w:bottom w:val="single" w:sz="4" w:space="0" w:color="auto"/>
              <w:right w:val="nil"/>
            </w:tcBorders>
            <w:shd w:val="clear" w:color="auto" w:fill="auto"/>
            <w:noWrap/>
            <w:vAlign w:val="center"/>
          </w:tcPr>
          <w:p w14:paraId="61F0B5EC" w14:textId="24F62C39" w:rsidR="00876C23" w:rsidRPr="00AA7FAE" w:rsidRDefault="004C499C" w:rsidP="00876C23">
            <w:pPr>
              <w:spacing w:line="276" w:lineRule="auto"/>
              <w:jc w:val="center"/>
              <w:rPr>
                <w:bCs/>
                <w:szCs w:val="24"/>
              </w:rPr>
            </w:pPr>
            <w:r>
              <w:rPr>
                <w:bCs/>
                <w:szCs w:val="24"/>
              </w:rPr>
              <w:t>6</w:t>
            </w:r>
            <w:r w:rsidR="00DD09BE" w:rsidRPr="00AA7FAE">
              <w:rPr>
                <w:bCs/>
                <w:szCs w:val="24"/>
              </w:rPr>
              <w:t>.5.</w:t>
            </w:r>
          </w:p>
        </w:tc>
        <w:tc>
          <w:tcPr>
            <w:tcW w:w="3715" w:type="pct"/>
            <w:gridSpan w:val="3"/>
            <w:tcBorders>
              <w:top w:val="nil"/>
              <w:left w:val="single" w:sz="4" w:space="0" w:color="auto"/>
              <w:bottom w:val="single" w:sz="4" w:space="0" w:color="auto"/>
              <w:right w:val="single" w:sz="4" w:space="0" w:color="auto"/>
            </w:tcBorders>
            <w:shd w:val="clear" w:color="auto" w:fill="auto"/>
            <w:vAlign w:val="bottom"/>
          </w:tcPr>
          <w:p w14:paraId="6A7FFFB0" w14:textId="45B2C3A6" w:rsidR="00876C23" w:rsidRPr="00AA7FAE" w:rsidRDefault="00DD09BE" w:rsidP="00876C23">
            <w:pPr>
              <w:spacing w:line="276" w:lineRule="auto"/>
              <w:rPr>
                <w:szCs w:val="24"/>
              </w:rPr>
            </w:pPr>
            <w:r w:rsidRPr="00AA7FAE">
              <w:rPr>
                <w:szCs w:val="24"/>
              </w:rPr>
              <w:t>vandens transport</w:t>
            </w:r>
            <w:r w:rsidR="00C71557" w:rsidRPr="00AA7FAE">
              <w:rPr>
                <w:szCs w:val="24"/>
              </w:rPr>
              <w:t>o</w:t>
            </w:r>
            <w:r w:rsidRPr="00AA7FAE">
              <w:rPr>
                <w:szCs w:val="24"/>
              </w:rPr>
              <w:t xml:space="preserve"> (už vnt.)</w:t>
            </w:r>
            <w:r w:rsidR="00C71557" w:rsidRPr="00AA7FAE">
              <w:rPr>
                <w:szCs w:val="24"/>
              </w:rPr>
              <w:t xml:space="preserve"> nuoma</w:t>
            </w:r>
          </w:p>
        </w:tc>
        <w:tc>
          <w:tcPr>
            <w:tcW w:w="903" w:type="pct"/>
            <w:tcBorders>
              <w:top w:val="single" w:sz="4" w:space="0" w:color="auto"/>
              <w:left w:val="nil"/>
              <w:bottom w:val="single" w:sz="4" w:space="0" w:color="auto"/>
              <w:right w:val="single" w:sz="4" w:space="0" w:color="000000"/>
            </w:tcBorders>
            <w:shd w:val="clear" w:color="auto" w:fill="auto"/>
            <w:noWrap/>
            <w:vAlign w:val="bottom"/>
          </w:tcPr>
          <w:p w14:paraId="4B8104CA" w14:textId="5476F8A4" w:rsidR="00876C23" w:rsidRPr="00AA7FAE" w:rsidRDefault="00A859A0" w:rsidP="00876C23">
            <w:pPr>
              <w:spacing w:line="276" w:lineRule="auto"/>
              <w:jc w:val="center"/>
              <w:rPr>
                <w:szCs w:val="24"/>
              </w:rPr>
            </w:pPr>
            <w:r w:rsidRPr="00AA7FAE">
              <w:rPr>
                <w:szCs w:val="24"/>
              </w:rPr>
              <w:t>1</w:t>
            </w:r>
            <w:r w:rsidR="000C1345" w:rsidRPr="00AA7FAE">
              <w:rPr>
                <w:szCs w:val="24"/>
              </w:rPr>
              <w:t>0</w:t>
            </w:r>
          </w:p>
        </w:tc>
      </w:tr>
    </w:tbl>
    <w:p w14:paraId="5D1AB5E7" w14:textId="6D932BE6" w:rsidR="00AC1F1F" w:rsidRPr="00AA7FAE" w:rsidRDefault="00AC1F1F" w:rsidP="000C7752">
      <w:pPr>
        <w:overflowPunct w:val="0"/>
        <w:ind w:left="-284" w:right="-3" w:firstLine="851"/>
        <w:jc w:val="both"/>
        <w:rPr>
          <w:szCs w:val="24"/>
          <w:lang w:bidi="my-MM"/>
        </w:rPr>
      </w:pPr>
      <w:r w:rsidRPr="00AA7FAE">
        <w:rPr>
          <w:szCs w:val="24"/>
          <w:lang w:bidi="my-MM"/>
        </w:rPr>
        <w:t>1</w:t>
      </w:r>
      <w:r w:rsidR="00F81EC3">
        <w:rPr>
          <w:szCs w:val="24"/>
          <w:lang w:bidi="my-MM"/>
        </w:rPr>
        <w:t>4</w:t>
      </w:r>
      <w:r w:rsidRPr="00AA7FAE">
        <w:rPr>
          <w:szCs w:val="24"/>
          <w:lang w:bidi="my-MM"/>
        </w:rPr>
        <w:t xml:space="preserve">. </w:t>
      </w:r>
      <w:bookmarkStart w:id="16" w:name="_Hlk193353396"/>
      <w:r w:rsidRPr="00AA7FAE">
        <w:rPr>
          <w:szCs w:val="24"/>
          <w:lang w:bidi="my-MM"/>
        </w:rPr>
        <w:t xml:space="preserve">Prekiauti ar teikti paslaugas viešosiose vietose </w:t>
      </w:r>
      <w:bookmarkStart w:id="17" w:name="_Hlk193372830"/>
      <w:r w:rsidRPr="00AA7FAE">
        <w:rPr>
          <w:szCs w:val="24"/>
          <w:lang w:bidi="my-MM"/>
        </w:rPr>
        <w:t xml:space="preserve">leidimus išduoda </w:t>
      </w:r>
      <w:bookmarkStart w:id="18" w:name="_Hlk183610225"/>
      <w:r w:rsidRPr="00AA7FAE">
        <w:rPr>
          <w:szCs w:val="24"/>
          <w:lang w:bidi="my-MM"/>
        </w:rPr>
        <w:t>Kėdainių rajono savivaldybės administracijos seniūnijų seniūnai</w:t>
      </w:r>
      <w:bookmarkEnd w:id="17"/>
      <w:r w:rsidRPr="00AA7FAE">
        <w:rPr>
          <w:szCs w:val="24"/>
          <w:lang w:bidi="my-MM"/>
        </w:rPr>
        <w:t>.</w:t>
      </w:r>
      <w:bookmarkEnd w:id="16"/>
      <w:bookmarkEnd w:id="18"/>
    </w:p>
    <w:p w14:paraId="64C13F33" w14:textId="49279BC6" w:rsidR="00AC1F1F" w:rsidRPr="00AA7FAE" w:rsidRDefault="00AC1F1F" w:rsidP="000C7752">
      <w:pPr>
        <w:overflowPunct w:val="0"/>
        <w:ind w:left="-284" w:right="-3" w:firstLine="851"/>
        <w:jc w:val="both"/>
        <w:rPr>
          <w:szCs w:val="24"/>
          <w:lang w:bidi="my-MM"/>
        </w:rPr>
      </w:pPr>
      <w:r w:rsidRPr="00AA7FAE">
        <w:rPr>
          <w:szCs w:val="24"/>
          <w:lang w:bidi="my-MM"/>
        </w:rPr>
        <w:t>1</w:t>
      </w:r>
      <w:r w:rsidR="00F81EC3">
        <w:rPr>
          <w:szCs w:val="24"/>
          <w:lang w:bidi="my-MM"/>
        </w:rPr>
        <w:t>5</w:t>
      </w:r>
      <w:r w:rsidRPr="00AA7FAE">
        <w:rPr>
          <w:szCs w:val="24"/>
          <w:lang w:bidi="my-MM"/>
        </w:rPr>
        <w:t>. Asmenys, prekiaujantys žemės ūkio produkcija, išauginta asmeniniame arba ūkininko ūkyje, nuo vietinės rinkliavos atleidžiami.</w:t>
      </w:r>
    </w:p>
    <w:p w14:paraId="5E8C202B" w14:textId="77777777" w:rsidR="008B3C0A" w:rsidRPr="00AA7FAE" w:rsidRDefault="008B3C0A" w:rsidP="008B3C0A">
      <w:pPr>
        <w:overflowPunct w:val="0"/>
        <w:jc w:val="center"/>
        <w:rPr>
          <w:b/>
          <w:szCs w:val="24"/>
          <w:lang w:bidi="my-MM"/>
        </w:rPr>
      </w:pPr>
    </w:p>
    <w:p w14:paraId="157220C8" w14:textId="77777777" w:rsidR="00783154" w:rsidRPr="00AA7FAE" w:rsidRDefault="008B3C0A" w:rsidP="008B3C0A">
      <w:pPr>
        <w:overflowPunct w:val="0"/>
        <w:jc w:val="center"/>
        <w:rPr>
          <w:b/>
          <w:szCs w:val="24"/>
          <w:lang w:bidi="my-MM"/>
        </w:rPr>
      </w:pPr>
      <w:r w:rsidRPr="00AA7FAE">
        <w:rPr>
          <w:b/>
          <w:szCs w:val="24"/>
          <w:lang w:bidi="my-MM"/>
        </w:rPr>
        <w:t>IV</w:t>
      </w:r>
      <w:r w:rsidR="00783154" w:rsidRPr="00AA7FAE">
        <w:rPr>
          <w:b/>
          <w:szCs w:val="24"/>
          <w:lang w:bidi="my-MM"/>
        </w:rPr>
        <w:t xml:space="preserve"> SKYRIUS</w:t>
      </w:r>
    </w:p>
    <w:p w14:paraId="64A85445" w14:textId="1CF57AAF" w:rsidR="008B3C0A" w:rsidRPr="00AA7FAE" w:rsidRDefault="008B3C0A" w:rsidP="008B3C0A">
      <w:pPr>
        <w:overflowPunct w:val="0"/>
        <w:jc w:val="center"/>
        <w:rPr>
          <w:b/>
          <w:szCs w:val="24"/>
          <w:lang w:bidi="my-MM"/>
        </w:rPr>
      </w:pPr>
      <w:r w:rsidRPr="00AA7FAE">
        <w:rPr>
          <w:b/>
          <w:szCs w:val="24"/>
          <w:lang w:bidi="my-MM"/>
        </w:rPr>
        <w:t xml:space="preserve">RINKLIAVA UŽ </w:t>
      </w:r>
      <w:r w:rsidR="004F5F11" w:rsidRPr="00AA7FAE">
        <w:rPr>
          <w:b/>
          <w:szCs w:val="24"/>
          <w:lang w:bidi="my-MM"/>
        </w:rPr>
        <w:t xml:space="preserve">LEIDIMĄ ĮRENGTI </w:t>
      </w:r>
      <w:r w:rsidRPr="00AA7FAE">
        <w:rPr>
          <w:b/>
          <w:szCs w:val="24"/>
          <w:lang w:bidi="my-MM"/>
        </w:rPr>
        <w:t>IŠORINĘ REKLAMĄ</w:t>
      </w:r>
    </w:p>
    <w:p w14:paraId="28B5D414" w14:textId="77777777" w:rsidR="008B3C0A" w:rsidRPr="00AA7FAE" w:rsidRDefault="008B3C0A" w:rsidP="008B3C0A">
      <w:pPr>
        <w:overflowPunct w:val="0"/>
        <w:jc w:val="both"/>
        <w:rPr>
          <w:b/>
          <w:szCs w:val="24"/>
          <w:lang w:bidi="my-MM"/>
        </w:rPr>
      </w:pPr>
    </w:p>
    <w:p w14:paraId="5D4FB257" w14:textId="1ED6593A" w:rsidR="00A12DB2" w:rsidRPr="00AA7FAE" w:rsidRDefault="00DC2E0A" w:rsidP="005E66B1">
      <w:pPr>
        <w:ind w:firstLine="567"/>
        <w:jc w:val="both"/>
        <w:rPr>
          <w:szCs w:val="24"/>
        </w:rPr>
      </w:pPr>
      <w:r w:rsidRPr="00AA7FAE">
        <w:rPr>
          <w:szCs w:val="24"/>
        </w:rPr>
        <w:t>1</w:t>
      </w:r>
      <w:r w:rsidR="00F81EC3">
        <w:rPr>
          <w:szCs w:val="24"/>
        </w:rPr>
        <w:t>6</w:t>
      </w:r>
      <w:r w:rsidRPr="00AA7FAE">
        <w:rPr>
          <w:szCs w:val="24"/>
        </w:rPr>
        <w:t xml:space="preserve">. </w:t>
      </w:r>
      <w:r w:rsidR="00D81643" w:rsidRPr="00AA7FAE">
        <w:rPr>
          <w:szCs w:val="24"/>
        </w:rPr>
        <w:t>Ši r</w:t>
      </w:r>
      <w:r w:rsidRPr="00AA7FAE">
        <w:rPr>
          <w:szCs w:val="24"/>
        </w:rPr>
        <w:t xml:space="preserve">inkliava imama už leidimo įrengti išorinę reklamą </w:t>
      </w:r>
      <w:r w:rsidR="001B4CA0" w:rsidRPr="00AA7FAE">
        <w:rPr>
          <w:szCs w:val="24"/>
        </w:rPr>
        <w:t>s</w:t>
      </w:r>
      <w:r w:rsidR="00FB061A" w:rsidRPr="00AA7FAE">
        <w:rPr>
          <w:szCs w:val="24"/>
        </w:rPr>
        <w:t xml:space="preserve">avivaldybės </w:t>
      </w:r>
      <w:r w:rsidRPr="00AA7FAE">
        <w:rPr>
          <w:szCs w:val="24"/>
        </w:rPr>
        <w:t>teritorijoje</w:t>
      </w:r>
      <w:r w:rsidR="009819D0" w:rsidRPr="00AA7FAE">
        <w:rPr>
          <w:szCs w:val="24"/>
        </w:rPr>
        <w:t xml:space="preserve"> išdavimą</w:t>
      </w:r>
      <w:r w:rsidRPr="00AA7FAE">
        <w:rPr>
          <w:szCs w:val="24"/>
        </w:rPr>
        <w:t>.</w:t>
      </w:r>
      <w:bookmarkStart w:id="19" w:name="part_7f5f290f9cf2442183be1b24646e48b0"/>
      <w:bookmarkEnd w:id="19"/>
    </w:p>
    <w:p w14:paraId="4D5919B3" w14:textId="7FFBB0C6" w:rsidR="00DC2E0A" w:rsidRPr="00AA7FAE" w:rsidRDefault="00DC2E0A" w:rsidP="005E66B1">
      <w:pPr>
        <w:ind w:left="-142" w:firstLine="709"/>
        <w:jc w:val="both"/>
        <w:rPr>
          <w:szCs w:val="24"/>
        </w:rPr>
      </w:pPr>
      <w:r w:rsidRPr="00AA7FAE">
        <w:rPr>
          <w:szCs w:val="24"/>
        </w:rPr>
        <w:t>1</w:t>
      </w:r>
      <w:r w:rsidR="00F81EC3">
        <w:rPr>
          <w:szCs w:val="24"/>
        </w:rPr>
        <w:t>7</w:t>
      </w:r>
      <w:r w:rsidRPr="00AA7FAE">
        <w:rPr>
          <w:szCs w:val="24"/>
        </w:rPr>
        <w:t xml:space="preserve">. </w:t>
      </w:r>
      <w:r w:rsidR="008C66A4" w:rsidRPr="00AA7FAE">
        <w:rPr>
          <w:szCs w:val="24"/>
        </w:rPr>
        <w:t>Leidimą įrengti išorinę reklamą išduoda Kėdainių rajono savivaldybės meras, vadovaudamasis Leidimų įrengti išorinę reklamą Kėdainių rajono savivaldybėje išdavimo tvarkos aprašu, patvirtintu Kėdainių rajono savivaldybės mero potvarkiu</w:t>
      </w:r>
      <w:r w:rsidR="000E65FD" w:rsidRPr="00AA7FAE">
        <w:rPr>
          <w:szCs w:val="24"/>
        </w:rPr>
        <w:t>.</w:t>
      </w:r>
    </w:p>
    <w:p w14:paraId="7E831FF2" w14:textId="495751C7" w:rsidR="0078392B" w:rsidRPr="00AA7FAE" w:rsidRDefault="00DC2E0A" w:rsidP="005E66B1">
      <w:pPr>
        <w:ind w:firstLine="567"/>
        <w:jc w:val="both"/>
        <w:rPr>
          <w:spacing w:val="-5"/>
          <w:szCs w:val="24"/>
        </w:rPr>
      </w:pPr>
      <w:bookmarkStart w:id="20" w:name="part_55957efde3f6445a8aaa6c0093ef8a4c"/>
      <w:bookmarkEnd w:id="20"/>
      <w:r w:rsidRPr="00AA7FAE">
        <w:rPr>
          <w:szCs w:val="24"/>
        </w:rPr>
        <w:t>1</w:t>
      </w:r>
      <w:r w:rsidR="00F81EC3">
        <w:rPr>
          <w:szCs w:val="24"/>
        </w:rPr>
        <w:t>8</w:t>
      </w:r>
      <w:r w:rsidRPr="00AA7FAE">
        <w:rPr>
          <w:szCs w:val="24"/>
        </w:rPr>
        <w:t xml:space="preserve">. </w:t>
      </w:r>
      <w:r w:rsidR="0078392B" w:rsidRPr="00AA7FAE">
        <w:rPr>
          <w:szCs w:val="24"/>
        </w:rPr>
        <w:t>Už leidimo išdavimą nustatomos šios vietinės rinkliavos</w:t>
      </w:r>
      <w:r w:rsidR="0078392B" w:rsidRPr="00AA7FAE">
        <w:rPr>
          <w:spacing w:val="-5"/>
          <w:szCs w:val="24"/>
        </w:rPr>
        <w:t>:</w:t>
      </w:r>
    </w:p>
    <w:p w14:paraId="084F3361" w14:textId="6C8FC6FE" w:rsidR="00DC2E0A" w:rsidRPr="00AA7FAE" w:rsidRDefault="00DC2E0A" w:rsidP="005E66B1">
      <w:pPr>
        <w:ind w:firstLine="567"/>
        <w:jc w:val="both"/>
        <w:rPr>
          <w:szCs w:val="24"/>
        </w:rPr>
      </w:pPr>
      <w:bookmarkStart w:id="21" w:name="part_795a0a96d1f74fe092969bd3996c77ba"/>
      <w:bookmarkEnd w:id="21"/>
      <w:r w:rsidRPr="00AA7FAE">
        <w:rPr>
          <w:szCs w:val="24"/>
        </w:rPr>
        <w:t>1</w:t>
      </w:r>
      <w:r w:rsidR="00F81EC3">
        <w:rPr>
          <w:szCs w:val="24"/>
        </w:rPr>
        <w:t>8</w:t>
      </w:r>
      <w:r w:rsidRPr="00AA7FAE">
        <w:rPr>
          <w:szCs w:val="24"/>
        </w:rPr>
        <w:t>.1. Kėdainių senamiestyje – 145 Eur už 1 kv. m metams;</w:t>
      </w:r>
    </w:p>
    <w:p w14:paraId="6172D53F" w14:textId="2A4240EB" w:rsidR="00DC2E0A" w:rsidRPr="00AA7FAE" w:rsidRDefault="00DC2E0A" w:rsidP="005E66B1">
      <w:pPr>
        <w:ind w:firstLine="567"/>
        <w:jc w:val="both"/>
        <w:rPr>
          <w:szCs w:val="24"/>
        </w:rPr>
      </w:pPr>
      <w:bookmarkStart w:id="22" w:name="part_20b2d7114abc434dba4723d31352291a"/>
      <w:bookmarkEnd w:id="22"/>
      <w:r w:rsidRPr="00AA7FAE">
        <w:rPr>
          <w:szCs w:val="24"/>
        </w:rPr>
        <w:t>1</w:t>
      </w:r>
      <w:r w:rsidR="00F81EC3">
        <w:rPr>
          <w:szCs w:val="24"/>
        </w:rPr>
        <w:t>8</w:t>
      </w:r>
      <w:r w:rsidRPr="00AA7FAE">
        <w:rPr>
          <w:szCs w:val="24"/>
        </w:rPr>
        <w:t>.2. kitose Kėdainių miesto vietose – 90 Eur už 1 kv. m metams;</w:t>
      </w:r>
    </w:p>
    <w:p w14:paraId="0D6BB6E5" w14:textId="72335A5E" w:rsidR="00DC2E0A" w:rsidRPr="00AA7FAE" w:rsidRDefault="00DC2E0A" w:rsidP="005E66B1">
      <w:pPr>
        <w:ind w:firstLine="567"/>
        <w:jc w:val="both"/>
        <w:rPr>
          <w:szCs w:val="24"/>
        </w:rPr>
      </w:pPr>
      <w:bookmarkStart w:id="23" w:name="part_986379b618b641fda3d218912d10cea0"/>
      <w:bookmarkEnd w:id="23"/>
      <w:r w:rsidRPr="00AA7FAE">
        <w:rPr>
          <w:szCs w:val="24"/>
        </w:rPr>
        <w:t>1</w:t>
      </w:r>
      <w:r w:rsidR="00F81EC3">
        <w:rPr>
          <w:szCs w:val="24"/>
        </w:rPr>
        <w:t>8</w:t>
      </w:r>
      <w:r w:rsidRPr="00AA7FAE">
        <w:rPr>
          <w:szCs w:val="24"/>
        </w:rPr>
        <w:t>.3. kitose Kėdainių rajono vietose – 20 Eur už 1 kv. m metams;</w:t>
      </w:r>
    </w:p>
    <w:p w14:paraId="78541CF8" w14:textId="32BC993C" w:rsidR="00DC2E0A" w:rsidRPr="00B3306B" w:rsidRDefault="00DC2E0A" w:rsidP="005E66B1">
      <w:pPr>
        <w:ind w:firstLine="567"/>
        <w:jc w:val="both"/>
        <w:rPr>
          <w:szCs w:val="24"/>
        </w:rPr>
      </w:pPr>
      <w:bookmarkStart w:id="24" w:name="part_e0cd9b6975004df2a738168e9f0f9fca"/>
      <w:bookmarkEnd w:id="24"/>
      <w:r w:rsidRPr="00AA7FAE">
        <w:rPr>
          <w:szCs w:val="24"/>
        </w:rPr>
        <w:t>1</w:t>
      </w:r>
      <w:r w:rsidR="00F81EC3">
        <w:rPr>
          <w:szCs w:val="24"/>
        </w:rPr>
        <w:t>8</w:t>
      </w:r>
      <w:r w:rsidRPr="00AA7FAE">
        <w:rPr>
          <w:szCs w:val="24"/>
        </w:rPr>
        <w:t>.4. trumpalaik</w:t>
      </w:r>
      <w:r w:rsidR="009147E6" w:rsidRPr="00AA7FAE">
        <w:rPr>
          <w:szCs w:val="24"/>
        </w:rPr>
        <w:t>ės</w:t>
      </w:r>
      <w:r w:rsidRPr="00AA7FAE">
        <w:rPr>
          <w:szCs w:val="24"/>
        </w:rPr>
        <w:t xml:space="preserve"> reklam</w:t>
      </w:r>
      <w:r w:rsidR="009147E6" w:rsidRPr="00AA7FAE">
        <w:rPr>
          <w:szCs w:val="24"/>
        </w:rPr>
        <w:t>os</w:t>
      </w:r>
      <w:r w:rsidRPr="00AA7FAE">
        <w:rPr>
          <w:szCs w:val="24"/>
        </w:rPr>
        <w:t xml:space="preserve"> </w:t>
      </w:r>
      <w:r w:rsidR="009147E6" w:rsidRPr="00AA7FAE">
        <w:rPr>
          <w:szCs w:val="24"/>
        </w:rPr>
        <w:t>įrengimas</w:t>
      </w:r>
      <w:r w:rsidRPr="00AA7FAE">
        <w:rPr>
          <w:szCs w:val="24"/>
        </w:rPr>
        <w:t xml:space="preserve"> –</w:t>
      </w:r>
      <w:r w:rsidR="009147E6" w:rsidRPr="00AA7FAE">
        <w:rPr>
          <w:szCs w:val="24"/>
        </w:rPr>
        <w:t xml:space="preserve"> </w:t>
      </w:r>
      <w:r w:rsidRPr="00AA7FAE">
        <w:rPr>
          <w:szCs w:val="24"/>
        </w:rPr>
        <w:t xml:space="preserve">3 Eur </w:t>
      </w:r>
      <w:r w:rsidRPr="00B3306B">
        <w:rPr>
          <w:szCs w:val="24"/>
        </w:rPr>
        <w:t xml:space="preserve">už </w:t>
      </w:r>
      <w:r w:rsidR="00465488" w:rsidRPr="00B3306B">
        <w:rPr>
          <w:szCs w:val="24"/>
        </w:rPr>
        <w:t xml:space="preserve">vietą </w:t>
      </w:r>
      <w:r w:rsidRPr="00B3306B">
        <w:rPr>
          <w:szCs w:val="24"/>
        </w:rPr>
        <w:t>vien</w:t>
      </w:r>
      <w:r w:rsidR="00465488" w:rsidRPr="00B3306B">
        <w:rPr>
          <w:szCs w:val="24"/>
        </w:rPr>
        <w:t>ai</w:t>
      </w:r>
      <w:r w:rsidRPr="00B3306B">
        <w:rPr>
          <w:szCs w:val="24"/>
        </w:rPr>
        <w:t xml:space="preserve"> dien</w:t>
      </w:r>
      <w:r w:rsidR="00465488" w:rsidRPr="00B3306B">
        <w:rPr>
          <w:szCs w:val="24"/>
        </w:rPr>
        <w:t>ai</w:t>
      </w:r>
      <w:r w:rsidR="00811026" w:rsidRPr="00B3306B">
        <w:rPr>
          <w:szCs w:val="24"/>
        </w:rPr>
        <w:t>.</w:t>
      </w:r>
    </w:p>
    <w:p w14:paraId="140F20B9" w14:textId="442AB3B6" w:rsidR="009147E6" w:rsidRPr="00AA7FAE" w:rsidRDefault="00F81EC3" w:rsidP="005E66B1">
      <w:pPr>
        <w:ind w:firstLine="567"/>
        <w:jc w:val="both"/>
        <w:rPr>
          <w:szCs w:val="24"/>
        </w:rPr>
      </w:pPr>
      <w:bookmarkStart w:id="25" w:name="part_8693fea86838408190447fd280b04805"/>
      <w:bookmarkEnd w:id="25"/>
      <w:r>
        <w:rPr>
          <w:szCs w:val="24"/>
        </w:rPr>
        <w:t>19</w:t>
      </w:r>
      <w:r w:rsidR="009147E6" w:rsidRPr="00AA7FAE">
        <w:rPr>
          <w:szCs w:val="24"/>
        </w:rPr>
        <w:t>. Vietinės rinkliavos mokestis apskaičiuojamas proporcingai leidimo terminui.</w:t>
      </w:r>
    </w:p>
    <w:p w14:paraId="65299498" w14:textId="082B9E3D" w:rsidR="00DC2E0A" w:rsidRPr="00AA7FAE" w:rsidRDefault="009147E6" w:rsidP="005E66B1">
      <w:pPr>
        <w:tabs>
          <w:tab w:val="left" w:pos="142"/>
          <w:tab w:val="left" w:pos="284"/>
        </w:tabs>
        <w:ind w:firstLine="567"/>
        <w:jc w:val="both"/>
        <w:rPr>
          <w:szCs w:val="24"/>
        </w:rPr>
      </w:pPr>
      <w:r w:rsidRPr="00AA7FAE">
        <w:rPr>
          <w:szCs w:val="24"/>
        </w:rPr>
        <w:lastRenderedPageBreak/>
        <w:t>2</w:t>
      </w:r>
      <w:r w:rsidR="00F81EC3">
        <w:rPr>
          <w:szCs w:val="24"/>
        </w:rPr>
        <w:t>0</w:t>
      </w:r>
      <w:r w:rsidRPr="00AA7FAE">
        <w:rPr>
          <w:szCs w:val="24"/>
        </w:rPr>
        <w:t>. U</w:t>
      </w:r>
      <w:r w:rsidR="00DC2E0A" w:rsidRPr="00AA7FAE">
        <w:rPr>
          <w:szCs w:val="24"/>
        </w:rPr>
        <w:t>ž leidimo įrengti iškabą išdavimą vietinė rinkliava ne</w:t>
      </w:r>
      <w:r w:rsidR="001E3688" w:rsidRPr="00AA7FAE">
        <w:rPr>
          <w:szCs w:val="24"/>
        </w:rPr>
        <w:t>ima</w:t>
      </w:r>
      <w:r w:rsidR="00DC2E0A" w:rsidRPr="00AA7FAE">
        <w:rPr>
          <w:szCs w:val="24"/>
        </w:rPr>
        <w:t>ma</w:t>
      </w:r>
      <w:r w:rsidRPr="00AA7FAE">
        <w:rPr>
          <w:szCs w:val="24"/>
        </w:rPr>
        <w:t>.</w:t>
      </w:r>
      <w:bookmarkStart w:id="26" w:name="part_a6496ee2e7b647e68780939ab4cbdaa7"/>
      <w:bookmarkEnd w:id="26"/>
      <w:r w:rsidR="00DC2E0A" w:rsidRPr="00AA7FAE">
        <w:rPr>
          <w:szCs w:val="24"/>
        </w:rPr>
        <w:t xml:space="preserve"> </w:t>
      </w:r>
    </w:p>
    <w:p w14:paraId="5AA394B2" w14:textId="77777777" w:rsidR="0030497F" w:rsidRDefault="0030497F" w:rsidP="008C3454">
      <w:pPr>
        <w:overflowPunct w:val="0"/>
        <w:jc w:val="center"/>
        <w:rPr>
          <w:bCs/>
          <w:szCs w:val="24"/>
          <w:lang w:bidi="my-MM"/>
        </w:rPr>
      </w:pPr>
    </w:p>
    <w:p w14:paraId="3DC98DF6" w14:textId="77777777" w:rsidR="005E2256" w:rsidRPr="00AA7FAE" w:rsidRDefault="005E2256" w:rsidP="008C3454">
      <w:pPr>
        <w:overflowPunct w:val="0"/>
        <w:jc w:val="center"/>
        <w:rPr>
          <w:bCs/>
          <w:szCs w:val="24"/>
          <w:lang w:bidi="my-MM"/>
        </w:rPr>
      </w:pPr>
    </w:p>
    <w:p w14:paraId="0199BFF7" w14:textId="77777777" w:rsidR="00783154" w:rsidRPr="00AA7FAE" w:rsidRDefault="008C3454" w:rsidP="008C3454">
      <w:pPr>
        <w:overflowPunct w:val="0"/>
        <w:jc w:val="center"/>
        <w:rPr>
          <w:b/>
          <w:szCs w:val="24"/>
          <w:lang w:bidi="my-MM"/>
        </w:rPr>
      </w:pPr>
      <w:r w:rsidRPr="00AA7FAE">
        <w:rPr>
          <w:b/>
          <w:szCs w:val="24"/>
          <w:lang w:bidi="my-MM"/>
        </w:rPr>
        <w:t>V</w:t>
      </w:r>
      <w:r w:rsidR="00783154" w:rsidRPr="00AA7FAE">
        <w:rPr>
          <w:b/>
          <w:szCs w:val="24"/>
          <w:lang w:bidi="my-MM"/>
        </w:rPr>
        <w:t xml:space="preserve"> SKYRIUS</w:t>
      </w:r>
    </w:p>
    <w:p w14:paraId="11BBB671" w14:textId="4671F34E" w:rsidR="008C3454" w:rsidRPr="00AA7FAE" w:rsidRDefault="008C3454" w:rsidP="008C3454">
      <w:pPr>
        <w:overflowPunct w:val="0"/>
        <w:jc w:val="center"/>
        <w:rPr>
          <w:b/>
          <w:szCs w:val="24"/>
          <w:lang w:bidi="my-MM"/>
        </w:rPr>
      </w:pPr>
      <w:r w:rsidRPr="00AA7FAE">
        <w:rPr>
          <w:b/>
          <w:szCs w:val="24"/>
          <w:lang w:bidi="my-MM"/>
        </w:rPr>
        <w:t xml:space="preserve">RINKLIAVA UŽ </w:t>
      </w:r>
      <w:r w:rsidR="004F5F11" w:rsidRPr="00AA7FAE">
        <w:rPr>
          <w:b/>
          <w:szCs w:val="24"/>
          <w:lang w:bidi="my-MM"/>
        </w:rPr>
        <w:t xml:space="preserve">LEIDIMĄ ORGANIZUOTI </w:t>
      </w:r>
      <w:r w:rsidR="00CF1E42" w:rsidRPr="00AA7FAE">
        <w:rPr>
          <w:b/>
          <w:szCs w:val="24"/>
          <w:lang w:bidi="my-MM"/>
        </w:rPr>
        <w:t xml:space="preserve">KOMERCINIUS </w:t>
      </w:r>
      <w:r w:rsidRPr="00AA7FAE">
        <w:rPr>
          <w:b/>
          <w:szCs w:val="24"/>
          <w:lang w:bidi="my-MM"/>
        </w:rPr>
        <w:t>RENGINIUS</w:t>
      </w:r>
    </w:p>
    <w:p w14:paraId="6952B4B0" w14:textId="77777777" w:rsidR="008C3454" w:rsidRPr="00AA7FAE" w:rsidRDefault="008C3454" w:rsidP="008C3454">
      <w:pPr>
        <w:overflowPunct w:val="0"/>
        <w:jc w:val="both"/>
        <w:rPr>
          <w:szCs w:val="24"/>
          <w:highlight w:val="yellow"/>
          <w:lang w:bidi="my-MM"/>
        </w:rPr>
      </w:pPr>
    </w:p>
    <w:p w14:paraId="24EAA126" w14:textId="2E149CB6" w:rsidR="008C3454" w:rsidRPr="00AA7FAE" w:rsidRDefault="00B55078" w:rsidP="00A92B51">
      <w:pPr>
        <w:tabs>
          <w:tab w:val="left" w:pos="142"/>
        </w:tabs>
        <w:ind w:left="-142" w:firstLine="709"/>
        <w:jc w:val="both"/>
        <w:rPr>
          <w:szCs w:val="24"/>
          <w:lang w:bidi="my-MM"/>
        </w:rPr>
      </w:pPr>
      <w:r w:rsidRPr="00AA7FAE">
        <w:rPr>
          <w:szCs w:val="24"/>
          <w:lang w:bidi="my-MM"/>
        </w:rPr>
        <w:t>2</w:t>
      </w:r>
      <w:r w:rsidR="00F81EC3">
        <w:rPr>
          <w:szCs w:val="24"/>
          <w:lang w:bidi="my-MM"/>
        </w:rPr>
        <w:t>1</w:t>
      </w:r>
      <w:r w:rsidR="008C3454" w:rsidRPr="00AA7FAE">
        <w:rPr>
          <w:szCs w:val="24"/>
          <w:lang w:bidi="my-MM"/>
        </w:rPr>
        <w:t>.</w:t>
      </w:r>
      <w:r w:rsidR="0013437B" w:rsidRPr="00AA7FAE">
        <w:rPr>
          <w:szCs w:val="24"/>
          <w:lang w:bidi="my-MM"/>
        </w:rPr>
        <w:t xml:space="preserve"> </w:t>
      </w:r>
      <w:r w:rsidR="00D81643" w:rsidRPr="00AA7FAE">
        <w:rPr>
          <w:szCs w:val="24"/>
          <w:lang w:bidi="my-MM"/>
        </w:rPr>
        <w:t>Ši r</w:t>
      </w:r>
      <w:r w:rsidR="008C3454" w:rsidRPr="00AA7FAE">
        <w:rPr>
          <w:szCs w:val="24"/>
          <w:lang w:bidi="my-MM"/>
        </w:rPr>
        <w:t xml:space="preserve">inkliava imama už leidimo organizuoti </w:t>
      </w:r>
      <w:r w:rsidR="00CF1E42" w:rsidRPr="00AA7FAE">
        <w:rPr>
          <w:szCs w:val="24"/>
          <w:lang w:bidi="my-MM"/>
        </w:rPr>
        <w:t xml:space="preserve">komercinius </w:t>
      </w:r>
      <w:r w:rsidR="008C3454" w:rsidRPr="00AA7FAE">
        <w:rPr>
          <w:szCs w:val="24"/>
          <w:lang w:bidi="my-MM"/>
        </w:rPr>
        <w:t xml:space="preserve">renginius </w:t>
      </w:r>
      <w:r w:rsidR="00F66B87" w:rsidRPr="00AA7FAE">
        <w:rPr>
          <w:szCs w:val="24"/>
          <w:lang w:bidi="my-MM"/>
        </w:rPr>
        <w:t>S</w:t>
      </w:r>
      <w:r w:rsidR="008C3454" w:rsidRPr="00AA7FAE">
        <w:rPr>
          <w:szCs w:val="24"/>
          <w:lang w:bidi="my-MM"/>
        </w:rPr>
        <w:t xml:space="preserve">avivaldybei priklausančiose </w:t>
      </w:r>
      <w:r w:rsidR="00FB061A" w:rsidRPr="00AA7FAE">
        <w:rPr>
          <w:szCs w:val="24"/>
          <w:lang w:bidi="my-MM"/>
        </w:rPr>
        <w:t>ar valdytojo</w:t>
      </w:r>
      <w:r w:rsidR="00802F3B" w:rsidRPr="00AA7FAE">
        <w:rPr>
          <w:szCs w:val="24"/>
          <w:lang w:bidi="my-MM"/>
        </w:rPr>
        <w:t xml:space="preserve"> </w:t>
      </w:r>
      <w:r w:rsidR="008C3454" w:rsidRPr="00AA7FAE">
        <w:rPr>
          <w:szCs w:val="24"/>
          <w:lang w:bidi="my-MM"/>
        </w:rPr>
        <w:t xml:space="preserve">teise valdomose </w:t>
      </w:r>
      <w:r w:rsidR="005F3329" w:rsidRPr="00AA7FAE">
        <w:rPr>
          <w:szCs w:val="24"/>
          <w:lang w:bidi="my-MM"/>
        </w:rPr>
        <w:t xml:space="preserve">viešosiose vietose </w:t>
      </w:r>
      <w:r w:rsidR="008C3454" w:rsidRPr="00AA7FAE">
        <w:rPr>
          <w:szCs w:val="24"/>
          <w:lang w:bidi="my-MM"/>
        </w:rPr>
        <w:t>išdavimą.</w:t>
      </w:r>
    </w:p>
    <w:p w14:paraId="16453D17" w14:textId="1A49A218" w:rsidR="003243AD" w:rsidRPr="000E196A" w:rsidRDefault="0013437B" w:rsidP="005E66B1">
      <w:pPr>
        <w:tabs>
          <w:tab w:val="left" w:pos="142"/>
          <w:tab w:val="left" w:pos="360"/>
        </w:tabs>
        <w:ind w:left="-142" w:firstLine="709"/>
        <w:jc w:val="both"/>
        <w:rPr>
          <w:szCs w:val="24"/>
          <w:lang w:bidi="my-MM"/>
        </w:rPr>
      </w:pPr>
      <w:r w:rsidRPr="000E196A">
        <w:rPr>
          <w:szCs w:val="24"/>
          <w:lang w:bidi="my-MM"/>
        </w:rPr>
        <w:t>2</w:t>
      </w:r>
      <w:r w:rsidR="00F81EC3" w:rsidRPr="000E196A">
        <w:rPr>
          <w:szCs w:val="24"/>
          <w:lang w:bidi="my-MM"/>
        </w:rPr>
        <w:t>2</w:t>
      </w:r>
      <w:r w:rsidRPr="000E196A">
        <w:rPr>
          <w:szCs w:val="24"/>
          <w:lang w:bidi="my-MM"/>
        </w:rPr>
        <w:t xml:space="preserve">. </w:t>
      </w:r>
      <w:r w:rsidR="0093249B" w:rsidRPr="000E196A">
        <w:rPr>
          <w:szCs w:val="24"/>
          <w:lang w:bidi="my-MM"/>
        </w:rPr>
        <w:t xml:space="preserve">Leidimus organizuoti komercinius renginius išduoda </w:t>
      </w:r>
      <w:r w:rsidR="001479DC" w:rsidRPr="000E196A">
        <w:rPr>
          <w:szCs w:val="24"/>
        </w:rPr>
        <w:t xml:space="preserve">Kėdainių rajono savivaldybės meras, </w:t>
      </w:r>
      <w:r w:rsidR="000E196A" w:rsidRPr="000E196A">
        <w:rPr>
          <w:szCs w:val="24"/>
        </w:rPr>
        <w:t xml:space="preserve">atsižvelgdamas į </w:t>
      </w:r>
      <w:r w:rsidR="001479DC" w:rsidRPr="000E196A">
        <w:rPr>
          <w:szCs w:val="24"/>
          <w:lang w:bidi="my-MM"/>
        </w:rPr>
        <w:t xml:space="preserve">Kėdainių rajono savivaldybės </w:t>
      </w:r>
      <w:r w:rsidR="0093249B" w:rsidRPr="000E196A">
        <w:rPr>
          <w:szCs w:val="24"/>
          <w:lang w:bidi="my-MM"/>
        </w:rPr>
        <w:t>administracijos Renginių organizavimo Kėdainių rajono savivaldybės viešosiose vietose komisij</w:t>
      </w:r>
      <w:r w:rsidR="000E196A" w:rsidRPr="000E196A">
        <w:rPr>
          <w:szCs w:val="24"/>
          <w:lang w:bidi="my-MM"/>
        </w:rPr>
        <w:t>os rekomendacijas</w:t>
      </w:r>
      <w:r w:rsidR="0093249B" w:rsidRPr="000E196A">
        <w:rPr>
          <w:szCs w:val="24"/>
          <w:lang w:bidi="my-MM"/>
        </w:rPr>
        <w:t>, vadovaudamasi</w:t>
      </w:r>
      <w:r w:rsidR="000E196A" w:rsidRPr="000E196A">
        <w:rPr>
          <w:szCs w:val="24"/>
          <w:lang w:bidi="my-MM"/>
        </w:rPr>
        <w:t>s</w:t>
      </w:r>
      <w:r w:rsidR="0093249B" w:rsidRPr="000E196A">
        <w:rPr>
          <w:szCs w:val="24"/>
          <w:lang w:bidi="my-MM"/>
        </w:rPr>
        <w:t xml:space="preserve"> Renginių organizavimo Kėdainių rajono savivaldybės viešosiose vietose tvarkos aprašu, patvirtintu Kėdainių rajono savivaldybės tarybos 2019 m. lapkričio 29 d. sprendimu Nr. TS-253 „Dėl Renginių organizavimo Kėdainių rajono savivaldybės viešosiose vietose tvarkos aprašo patvirtinimo“.</w:t>
      </w:r>
    </w:p>
    <w:p w14:paraId="46C59CD2" w14:textId="4C982673" w:rsidR="0078729B" w:rsidRPr="00AA7FAE" w:rsidRDefault="00B734D8" w:rsidP="005E66B1">
      <w:pPr>
        <w:ind w:firstLine="567"/>
        <w:jc w:val="both"/>
        <w:rPr>
          <w:spacing w:val="-5"/>
          <w:szCs w:val="24"/>
        </w:rPr>
      </w:pPr>
      <w:r w:rsidRPr="00AA7FAE">
        <w:rPr>
          <w:szCs w:val="24"/>
          <w:lang w:bidi="my-MM"/>
        </w:rPr>
        <w:t>2</w:t>
      </w:r>
      <w:r w:rsidR="00F81EC3">
        <w:rPr>
          <w:szCs w:val="24"/>
          <w:lang w:bidi="my-MM"/>
        </w:rPr>
        <w:t>3</w:t>
      </w:r>
      <w:r w:rsidRPr="00AA7FAE">
        <w:rPr>
          <w:szCs w:val="24"/>
          <w:lang w:bidi="my-MM"/>
        </w:rPr>
        <w:t xml:space="preserve">. </w:t>
      </w:r>
      <w:bookmarkStart w:id="27" w:name="part_15acefede3bf4d8d988e826ee7a5fa02"/>
      <w:bookmarkEnd w:id="27"/>
      <w:r w:rsidR="0078729B" w:rsidRPr="00AA7FAE">
        <w:rPr>
          <w:szCs w:val="24"/>
        </w:rPr>
        <w:t>Už leidimo išdavimą nustatomos šios vietinės rinkliavos</w:t>
      </w:r>
      <w:r w:rsidR="0078729B" w:rsidRPr="00AA7FAE">
        <w:rPr>
          <w:spacing w:val="-5"/>
          <w:szCs w:val="24"/>
        </w:rPr>
        <w:t>:</w:t>
      </w:r>
    </w:p>
    <w:p w14:paraId="63CA98F9" w14:textId="66A8C828" w:rsidR="00B734D8" w:rsidRPr="005E66B1" w:rsidRDefault="00B734D8" w:rsidP="005E66B1">
      <w:pPr>
        <w:tabs>
          <w:tab w:val="left" w:pos="142"/>
          <w:tab w:val="left" w:pos="360"/>
        </w:tabs>
        <w:ind w:firstLine="567"/>
        <w:jc w:val="both"/>
        <w:rPr>
          <w:spacing w:val="-2"/>
          <w:szCs w:val="24"/>
        </w:rPr>
      </w:pPr>
      <w:r w:rsidRPr="005E66B1">
        <w:rPr>
          <w:spacing w:val="-2"/>
          <w:szCs w:val="24"/>
        </w:rPr>
        <w:t>2</w:t>
      </w:r>
      <w:r w:rsidR="00F81EC3" w:rsidRPr="005E66B1">
        <w:rPr>
          <w:spacing w:val="-2"/>
          <w:szCs w:val="24"/>
        </w:rPr>
        <w:t>3</w:t>
      </w:r>
      <w:r w:rsidRPr="005E66B1">
        <w:rPr>
          <w:spacing w:val="-2"/>
          <w:szCs w:val="24"/>
        </w:rPr>
        <w:t>.1. Kėdainių miest</w:t>
      </w:r>
      <w:r w:rsidR="002A06A6" w:rsidRPr="005E66B1">
        <w:rPr>
          <w:spacing w:val="-2"/>
          <w:szCs w:val="24"/>
        </w:rPr>
        <w:t>o viešosiose vietose</w:t>
      </w:r>
      <w:r w:rsidRPr="005E66B1">
        <w:rPr>
          <w:spacing w:val="-2"/>
          <w:szCs w:val="24"/>
        </w:rPr>
        <w:t xml:space="preserve"> – </w:t>
      </w:r>
      <w:r w:rsidR="00A859A0" w:rsidRPr="005E66B1">
        <w:rPr>
          <w:spacing w:val="-2"/>
          <w:szCs w:val="24"/>
        </w:rPr>
        <w:t>3</w:t>
      </w:r>
      <w:r w:rsidR="004B4D2C" w:rsidRPr="005E66B1">
        <w:rPr>
          <w:spacing w:val="-2"/>
          <w:szCs w:val="24"/>
        </w:rPr>
        <w:t>00</w:t>
      </w:r>
      <w:r w:rsidRPr="005E66B1">
        <w:rPr>
          <w:spacing w:val="-2"/>
          <w:szCs w:val="24"/>
        </w:rPr>
        <w:t xml:space="preserve"> Eur parai, už kiekvieną kitą parą – po </w:t>
      </w:r>
      <w:r w:rsidR="00A859A0" w:rsidRPr="005E66B1">
        <w:rPr>
          <w:spacing w:val="-2"/>
          <w:szCs w:val="24"/>
        </w:rPr>
        <w:t>5</w:t>
      </w:r>
      <w:r w:rsidRPr="005E66B1">
        <w:rPr>
          <w:spacing w:val="-2"/>
          <w:szCs w:val="24"/>
        </w:rPr>
        <w:t>0 Eur;</w:t>
      </w:r>
    </w:p>
    <w:p w14:paraId="42F38DFD" w14:textId="2CB49CBA" w:rsidR="00B734D8" w:rsidRPr="005E66B1" w:rsidRDefault="00B734D8" w:rsidP="005E66B1">
      <w:pPr>
        <w:widowControl/>
        <w:suppressAutoHyphens w:val="0"/>
        <w:ind w:firstLine="567"/>
        <w:jc w:val="both"/>
        <w:rPr>
          <w:spacing w:val="-2"/>
          <w:szCs w:val="24"/>
        </w:rPr>
      </w:pPr>
      <w:bookmarkStart w:id="28" w:name="part_d9bb6dba796947a8b179069c8f09a659"/>
      <w:bookmarkStart w:id="29" w:name="part_cd9587d5ea724e3187746983670d0afe"/>
      <w:bookmarkEnd w:id="28"/>
      <w:bookmarkEnd w:id="29"/>
      <w:r w:rsidRPr="005E66B1">
        <w:rPr>
          <w:spacing w:val="-2"/>
          <w:szCs w:val="24"/>
        </w:rPr>
        <w:t>2</w:t>
      </w:r>
      <w:r w:rsidR="00F81EC3" w:rsidRPr="005E66B1">
        <w:rPr>
          <w:spacing w:val="-2"/>
          <w:szCs w:val="24"/>
        </w:rPr>
        <w:t>3</w:t>
      </w:r>
      <w:r w:rsidRPr="005E66B1">
        <w:rPr>
          <w:spacing w:val="-2"/>
          <w:szCs w:val="24"/>
        </w:rPr>
        <w:t>.2.</w:t>
      </w:r>
      <w:r w:rsidR="00A220E6" w:rsidRPr="005E66B1">
        <w:rPr>
          <w:spacing w:val="-2"/>
          <w:szCs w:val="24"/>
        </w:rPr>
        <w:t xml:space="preserve"> Kėdainių rajono viešosiose vietose </w:t>
      </w:r>
      <w:r w:rsidRPr="005E66B1">
        <w:rPr>
          <w:spacing w:val="-2"/>
          <w:szCs w:val="24"/>
        </w:rPr>
        <w:t xml:space="preserve">– </w:t>
      </w:r>
      <w:r w:rsidR="00AC034A" w:rsidRPr="005E66B1">
        <w:rPr>
          <w:spacing w:val="-2"/>
          <w:szCs w:val="24"/>
        </w:rPr>
        <w:t xml:space="preserve">100 </w:t>
      </w:r>
      <w:r w:rsidRPr="005E66B1">
        <w:rPr>
          <w:spacing w:val="-2"/>
          <w:szCs w:val="24"/>
        </w:rPr>
        <w:t xml:space="preserve">Eur parai, už kiekvieną kitą parą – po </w:t>
      </w:r>
      <w:r w:rsidR="00AC034A" w:rsidRPr="005E66B1">
        <w:rPr>
          <w:spacing w:val="-2"/>
          <w:szCs w:val="24"/>
        </w:rPr>
        <w:t>3</w:t>
      </w:r>
      <w:r w:rsidRPr="005E66B1">
        <w:rPr>
          <w:spacing w:val="-2"/>
          <w:szCs w:val="24"/>
        </w:rPr>
        <w:t>0 Eur.</w:t>
      </w:r>
    </w:p>
    <w:p w14:paraId="7F76E217" w14:textId="566720B3" w:rsidR="009119B1" w:rsidRPr="00AA7FAE" w:rsidRDefault="009119B1" w:rsidP="005E66B1">
      <w:pPr>
        <w:widowControl/>
        <w:tabs>
          <w:tab w:val="left" w:pos="142"/>
        </w:tabs>
        <w:suppressAutoHyphens w:val="0"/>
        <w:ind w:firstLine="567"/>
        <w:jc w:val="both"/>
        <w:rPr>
          <w:szCs w:val="24"/>
        </w:rPr>
      </w:pPr>
      <w:bookmarkStart w:id="30" w:name="part_d0b05408ae154796b999d6fc59025e4b"/>
      <w:bookmarkEnd w:id="30"/>
      <w:r w:rsidRPr="00AA7FAE">
        <w:rPr>
          <w:szCs w:val="24"/>
        </w:rPr>
        <w:t>2</w:t>
      </w:r>
      <w:r w:rsidR="00F81EC3">
        <w:rPr>
          <w:szCs w:val="24"/>
        </w:rPr>
        <w:t>4</w:t>
      </w:r>
      <w:r w:rsidRPr="00AA7FAE">
        <w:rPr>
          <w:szCs w:val="24"/>
        </w:rPr>
        <w:t xml:space="preserve">. Renginys, kai bet kokia forma ir bet kokiomis priemonėmis skleidžiama informacija, susijusi su juridinio / fizinio asmens ūkine komercine, finansine ir / ar profesine veikla, skatinanti įsigyti prekių ir / ar naudotis paslaugomis, </w:t>
      </w:r>
      <w:r w:rsidRPr="00AA7FAE">
        <w:t>reklamine akcija,</w:t>
      </w:r>
      <w:r w:rsidRPr="00AA7FAE">
        <w:rPr>
          <w:szCs w:val="24"/>
        </w:rPr>
        <w:t xml:space="preserve"> </w:t>
      </w:r>
      <w:r w:rsidRPr="00AA7FAE">
        <w:t>filmo (vaizdo klipo) masinės scenos filmavimu, masine fotosesija</w:t>
      </w:r>
      <w:r w:rsidR="00D21E89" w:rsidRPr="00AA7FAE">
        <w:t>,</w:t>
      </w:r>
      <w:r w:rsidRPr="00AA7FAE">
        <w:rPr>
          <w:szCs w:val="24"/>
        </w:rPr>
        <w:t xml:space="preserve"> – </w:t>
      </w:r>
      <w:r w:rsidR="00AC034A" w:rsidRPr="00AA7FAE">
        <w:rPr>
          <w:szCs w:val="24"/>
        </w:rPr>
        <w:t>3</w:t>
      </w:r>
      <w:r w:rsidRPr="00AA7FAE">
        <w:rPr>
          <w:szCs w:val="24"/>
        </w:rPr>
        <w:t>0 Eur / val.</w:t>
      </w:r>
    </w:p>
    <w:p w14:paraId="0016F8EB" w14:textId="77777777" w:rsidR="0030497F" w:rsidRPr="00AA7FAE" w:rsidRDefault="0030497F" w:rsidP="005E66B1">
      <w:pPr>
        <w:overflowPunct w:val="0"/>
        <w:ind w:firstLine="567"/>
        <w:jc w:val="center"/>
        <w:rPr>
          <w:bCs/>
          <w:szCs w:val="24"/>
          <w:lang w:bidi="my-MM"/>
        </w:rPr>
      </w:pPr>
    </w:p>
    <w:p w14:paraId="2840F942" w14:textId="77777777" w:rsidR="00783154" w:rsidRPr="00AA7FAE" w:rsidRDefault="008C3454" w:rsidP="008C3454">
      <w:pPr>
        <w:overflowPunct w:val="0"/>
        <w:jc w:val="center"/>
        <w:rPr>
          <w:b/>
          <w:szCs w:val="24"/>
          <w:lang w:bidi="my-MM"/>
        </w:rPr>
      </w:pPr>
      <w:r w:rsidRPr="00AA7FAE">
        <w:rPr>
          <w:b/>
          <w:szCs w:val="24"/>
          <w:lang w:bidi="my-MM"/>
        </w:rPr>
        <w:t>VI</w:t>
      </w:r>
      <w:r w:rsidR="00783154" w:rsidRPr="00AA7FAE">
        <w:rPr>
          <w:b/>
          <w:szCs w:val="24"/>
          <w:lang w:bidi="my-MM"/>
        </w:rPr>
        <w:t xml:space="preserve"> SKYRIUS</w:t>
      </w:r>
    </w:p>
    <w:p w14:paraId="2751C9DC" w14:textId="5F75E7AF" w:rsidR="008C3454" w:rsidRPr="00AA7FAE" w:rsidRDefault="008C3454" w:rsidP="008C3454">
      <w:pPr>
        <w:overflowPunct w:val="0"/>
        <w:jc w:val="center"/>
        <w:rPr>
          <w:b/>
          <w:szCs w:val="24"/>
          <w:lang w:bidi="my-MM"/>
        </w:rPr>
      </w:pPr>
      <w:r w:rsidRPr="00AA7FAE">
        <w:rPr>
          <w:b/>
          <w:szCs w:val="24"/>
          <w:lang w:bidi="my-MM"/>
        </w:rPr>
        <w:t xml:space="preserve">RINKLIAVŲ RINKIMAS </w:t>
      </w:r>
    </w:p>
    <w:p w14:paraId="07B9CB4D" w14:textId="77777777" w:rsidR="008C3454" w:rsidRPr="00AA7FAE" w:rsidRDefault="008C3454" w:rsidP="008C3454">
      <w:pPr>
        <w:overflowPunct w:val="0"/>
        <w:jc w:val="both"/>
        <w:rPr>
          <w:szCs w:val="24"/>
          <w:lang w:bidi="my-MM"/>
        </w:rPr>
      </w:pPr>
    </w:p>
    <w:p w14:paraId="7DB8FC4C" w14:textId="5388EDC9" w:rsidR="008C3454" w:rsidRPr="00B3306B" w:rsidRDefault="005932FE" w:rsidP="005E66B1">
      <w:pPr>
        <w:overflowPunct w:val="0"/>
        <w:ind w:firstLine="567"/>
        <w:jc w:val="both"/>
        <w:rPr>
          <w:szCs w:val="24"/>
          <w:lang w:bidi="my-MM"/>
        </w:rPr>
      </w:pPr>
      <w:r w:rsidRPr="00B3306B">
        <w:rPr>
          <w:szCs w:val="24"/>
          <w:lang w:bidi="my-MM"/>
        </w:rPr>
        <w:t>2</w:t>
      </w:r>
      <w:r w:rsidR="00F81EC3">
        <w:rPr>
          <w:szCs w:val="24"/>
          <w:lang w:bidi="my-MM"/>
        </w:rPr>
        <w:t>5</w:t>
      </w:r>
      <w:r w:rsidR="008C3454" w:rsidRPr="00B3306B">
        <w:rPr>
          <w:szCs w:val="24"/>
          <w:lang w:bidi="my-MM"/>
        </w:rPr>
        <w:t>. Vietin</w:t>
      </w:r>
      <w:r w:rsidR="0042609D" w:rsidRPr="00B3306B">
        <w:rPr>
          <w:szCs w:val="24"/>
          <w:lang w:bidi="my-MM"/>
        </w:rPr>
        <w:t>ė</w:t>
      </w:r>
      <w:r w:rsidR="008C3454" w:rsidRPr="00B3306B">
        <w:rPr>
          <w:szCs w:val="24"/>
          <w:lang w:bidi="my-MM"/>
        </w:rPr>
        <w:t xml:space="preserve"> rinkliav</w:t>
      </w:r>
      <w:r w:rsidR="0042609D" w:rsidRPr="00B3306B">
        <w:rPr>
          <w:szCs w:val="24"/>
          <w:lang w:bidi="my-MM"/>
        </w:rPr>
        <w:t>a</w:t>
      </w:r>
      <w:r w:rsidR="008C3454" w:rsidRPr="00B3306B">
        <w:rPr>
          <w:szCs w:val="24"/>
          <w:lang w:bidi="my-MM"/>
        </w:rPr>
        <w:t xml:space="preserve"> už </w:t>
      </w:r>
      <w:r w:rsidR="00DB20D9">
        <w:rPr>
          <w:szCs w:val="24"/>
          <w:lang w:bidi="my-MM"/>
        </w:rPr>
        <w:t xml:space="preserve">leidimus įrengti </w:t>
      </w:r>
      <w:r w:rsidR="008C3454" w:rsidRPr="00B3306B">
        <w:rPr>
          <w:szCs w:val="24"/>
          <w:lang w:bidi="my-MM"/>
        </w:rPr>
        <w:t>išorin</w:t>
      </w:r>
      <w:r w:rsidR="00DB20D9">
        <w:rPr>
          <w:szCs w:val="24"/>
          <w:lang w:bidi="my-MM"/>
        </w:rPr>
        <w:t>ę</w:t>
      </w:r>
      <w:r w:rsidR="008C3454" w:rsidRPr="00B3306B">
        <w:rPr>
          <w:szCs w:val="24"/>
          <w:lang w:bidi="my-MM"/>
        </w:rPr>
        <w:t xml:space="preserve"> reklam</w:t>
      </w:r>
      <w:r w:rsidR="00DB20D9">
        <w:rPr>
          <w:szCs w:val="24"/>
          <w:lang w:bidi="my-MM"/>
        </w:rPr>
        <w:t>ą ir</w:t>
      </w:r>
      <w:r w:rsidR="00FA2065" w:rsidRPr="00B3306B">
        <w:rPr>
          <w:szCs w:val="24"/>
          <w:lang w:bidi="my-MM"/>
        </w:rPr>
        <w:t xml:space="preserve"> </w:t>
      </w:r>
      <w:r w:rsidR="00DB20D9">
        <w:rPr>
          <w:szCs w:val="24"/>
          <w:lang w:bidi="my-MM"/>
        </w:rPr>
        <w:t xml:space="preserve">organizuoti </w:t>
      </w:r>
      <w:r w:rsidR="00FA2065" w:rsidRPr="00B3306B">
        <w:rPr>
          <w:szCs w:val="24"/>
          <w:lang w:bidi="my-MM"/>
        </w:rPr>
        <w:t>komercini</w:t>
      </w:r>
      <w:r w:rsidR="00DB20D9">
        <w:rPr>
          <w:szCs w:val="24"/>
          <w:lang w:bidi="my-MM"/>
        </w:rPr>
        <w:t>us</w:t>
      </w:r>
      <w:r w:rsidR="00FA2065" w:rsidRPr="00B3306B">
        <w:rPr>
          <w:szCs w:val="24"/>
          <w:lang w:bidi="my-MM"/>
        </w:rPr>
        <w:t xml:space="preserve"> rengini</w:t>
      </w:r>
      <w:r w:rsidR="00DB20D9">
        <w:rPr>
          <w:szCs w:val="24"/>
          <w:lang w:bidi="my-MM"/>
        </w:rPr>
        <w:t xml:space="preserve">us </w:t>
      </w:r>
      <w:r w:rsidR="005B3E5E" w:rsidRPr="00B3306B">
        <w:rPr>
          <w:szCs w:val="24"/>
          <w:lang w:bidi="my-MM"/>
        </w:rPr>
        <w:t xml:space="preserve"> mokama</w:t>
      </w:r>
      <w:r w:rsidR="00F85FBC" w:rsidRPr="00B3306B">
        <w:rPr>
          <w:szCs w:val="24"/>
          <w:lang w:bidi="my-MM"/>
        </w:rPr>
        <w:t xml:space="preserve"> </w:t>
      </w:r>
      <w:r w:rsidR="00F85FBC" w:rsidRPr="00DB20D9">
        <w:rPr>
          <w:color w:val="000000" w:themeColor="text1"/>
          <w:szCs w:val="24"/>
          <w:lang w:bidi="my-MM"/>
        </w:rPr>
        <w:t>į</w:t>
      </w:r>
      <w:r w:rsidR="008C3454" w:rsidRPr="00DB20D9">
        <w:rPr>
          <w:color w:val="000000" w:themeColor="text1"/>
          <w:szCs w:val="24"/>
          <w:lang w:bidi="my-MM"/>
        </w:rPr>
        <w:t xml:space="preserve"> Kėdainių rajono savivaldybės </w:t>
      </w:r>
      <w:r w:rsidR="006B5183" w:rsidRPr="00DB20D9">
        <w:rPr>
          <w:color w:val="000000" w:themeColor="text1"/>
          <w:szCs w:val="24"/>
          <w:lang w:bidi="my-MM"/>
        </w:rPr>
        <w:t xml:space="preserve">administracijos </w:t>
      </w:r>
      <w:r w:rsidR="005B3E5E" w:rsidRPr="00DB20D9">
        <w:rPr>
          <w:color w:val="000000" w:themeColor="text1"/>
          <w:szCs w:val="24"/>
          <w:lang w:bidi="my-MM"/>
        </w:rPr>
        <w:t xml:space="preserve">sąskaitą, </w:t>
      </w:r>
      <w:r w:rsidR="005B3E5E" w:rsidRPr="00B3306B">
        <w:rPr>
          <w:szCs w:val="24"/>
          <w:lang w:bidi="my-MM"/>
        </w:rPr>
        <w:t>o vietinė rinkliava už leidim</w:t>
      </w:r>
      <w:r w:rsidR="00D35093">
        <w:rPr>
          <w:szCs w:val="24"/>
          <w:lang w:bidi="my-MM"/>
        </w:rPr>
        <w:t>us</w:t>
      </w:r>
      <w:r w:rsidR="005B3E5E" w:rsidRPr="00B3306B">
        <w:rPr>
          <w:szCs w:val="24"/>
          <w:lang w:bidi="my-MM"/>
        </w:rPr>
        <w:t xml:space="preserve"> prekiauti ir teikti paslaugas mokama į Kėdainių rajono savivaldybės administracijos </w:t>
      </w:r>
      <w:r w:rsidR="008C3454" w:rsidRPr="00B3306B">
        <w:rPr>
          <w:szCs w:val="24"/>
          <w:lang w:bidi="my-MM"/>
        </w:rPr>
        <w:t>seniūnij</w:t>
      </w:r>
      <w:r w:rsidR="00F85FBC" w:rsidRPr="00B3306B">
        <w:rPr>
          <w:szCs w:val="24"/>
          <w:lang w:bidi="my-MM"/>
        </w:rPr>
        <w:t>ų sąskaitas</w:t>
      </w:r>
      <w:r w:rsidR="0042609D" w:rsidRPr="00B3306B">
        <w:rPr>
          <w:szCs w:val="24"/>
          <w:lang w:bidi="my-MM"/>
        </w:rPr>
        <w:t>.</w:t>
      </w:r>
      <w:r w:rsidR="00F27982" w:rsidRPr="00F27982">
        <w:rPr>
          <w:color w:val="FF0000"/>
          <w:szCs w:val="24"/>
          <w:lang w:bidi="my-MM"/>
        </w:rPr>
        <w:t xml:space="preserve"> </w:t>
      </w:r>
      <w:r w:rsidR="00D35093" w:rsidRPr="00B3306B">
        <w:rPr>
          <w:szCs w:val="24"/>
          <w:lang w:bidi="my-MM"/>
        </w:rPr>
        <w:t xml:space="preserve">Vietinė rinkliava už </w:t>
      </w:r>
      <w:r w:rsidR="00D35093">
        <w:rPr>
          <w:szCs w:val="24"/>
          <w:lang w:bidi="my-MM"/>
        </w:rPr>
        <w:t>leidimus vykdyti kasinėjimo darbus mokama į</w:t>
      </w:r>
      <w:r w:rsidR="00D35093" w:rsidRPr="00D35093">
        <w:rPr>
          <w:szCs w:val="24"/>
          <w:lang w:bidi="my-MM"/>
        </w:rPr>
        <w:t xml:space="preserve"> </w:t>
      </w:r>
      <w:r w:rsidR="00D35093" w:rsidRPr="00B3306B">
        <w:rPr>
          <w:szCs w:val="24"/>
          <w:lang w:bidi="my-MM"/>
        </w:rPr>
        <w:t xml:space="preserve">Kėdainių rajono savivaldybės administracijos </w:t>
      </w:r>
      <w:r w:rsidR="00D35093">
        <w:rPr>
          <w:szCs w:val="24"/>
          <w:lang w:bidi="my-MM"/>
        </w:rPr>
        <w:t xml:space="preserve">ir / ar </w:t>
      </w:r>
      <w:r w:rsidR="00D35093" w:rsidRPr="00B3306B">
        <w:rPr>
          <w:szCs w:val="24"/>
          <w:lang w:bidi="my-MM"/>
        </w:rPr>
        <w:t>seniūnijų</w:t>
      </w:r>
      <w:r w:rsidR="00D35093">
        <w:rPr>
          <w:szCs w:val="24"/>
          <w:lang w:bidi="my-MM"/>
        </w:rPr>
        <w:t xml:space="preserve"> sąskaitas.</w:t>
      </w:r>
    </w:p>
    <w:p w14:paraId="3CB3D9B5" w14:textId="285179BA" w:rsidR="008C3454" w:rsidRPr="00B3306B" w:rsidRDefault="00354BF0" w:rsidP="005E66B1">
      <w:pPr>
        <w:overflowPunct w:val="0"/>
        <w:ind w:firstLine="567"/>
        <w:jc w:val="both"/>
      </w:pPr>
      <w:r w:rsidRPr="00B3306B">
        <w:rPr>
          <w:szCs w:val="24"/>
          <w:lang w:bidi="my-MM"/>
        </w:rPr>
        <w:t>2</w:t>
      </w:r>
      <w:r w:rsidR="00F81EC3">
        <w:rPr>
          <w:szCs w:val="24"/>
          <w:lang w:bidi="my-MM"/>
        </w:rPr>
        <w:t>6</w:t>
      </w:r>
      <w:r w:rsidRPr="00B3306B">
        <w:rPr>
          <w:szCs w:val="24"/>
          <w:lang w:bidi="my-MM"/>
        </w:rPr>
        <w:t xml:space="preserve">. </w:t>
      </w:r>
      <w:r w:rsidR="008C3454" w:rsidRPr="00B3306B">
        <w:rPr>
          <w:rFonts w:eastAsia="Lucida Sans Unicode"/>
        </w:rPr>
        <w:t>Vietinės rinkliavos dydis nustatomas eurais</w:t>
      </w:r>
      <w:r w:rsidR="00734EE0" w:rsidRPr="00B3306B">
        <w:rPr>
          <w:rFonts w:eastAsia="Lucida Sans Unicode"/>
        </w:rPr>
        <w:t xml:space="preserve"> be centų, kai vietinės rinkliavos dydis yra lygus arba didesnis kaip 10 eurų</w:t>
      </w:r>
      <w:r w:rsidR="008C3454" w:rsidRPr="00B3306B">
        <w:rPr>
          <w:rFonts w:eastAsia="Lucida Sans Unicode"/>
        </w:rPr>
        <w:t>.</w:t>
      </w:r>
      <w:r w:rsidR="008C3454" w:rsidRPr="00B3306B">
        <w:t xml:space="preserve"> </w:t>
      </w:r>
      <w:r w:rsidR="00734EE0" w:rsidRPr="00B3306B">
        <w:t>Kai vietinės rinkliavos dydis yra ne didesnis kaip 10 eurų, jis nustatomas eurais su centais, vieno skaitmens po kablelio tikslumu.</w:t>
      </w:r>
    </w:p>
    <w:p w14:paraId="15969F2C" w14:textId="1629EC2B" w:rsidR="008C3454" w:rsidRPr="00B3306B" w:rsidRDefault="00354BF0" w:rsidP="005E66B1">
      <w:pPr>
        <w:overflowPunct w:val="0"/>
        <w:ind w:firstLine="567"/>
        <w:jc w:val="both"/>
      </w:pPr>
      <w:r w:rsidRPr="00B3306B">
        <w:t>2</w:t>
      </w:r>
      <w:r w:rsidR="00F81EC3">
        <w:t>7</w:t>
      </w:r>
      <w:r w:rsidRPr="00B3306B">
        <w:t xml:space="preserve">. </w:t>
      </w:r>
      <w:r w:rsidR="008C3454" w:rsidRPr="00B3306B">
        <w:rPr>
          <w:szCs w:val="24"/>
          <w:lang w:bidi="my-MM"/>
        </w:rPr>
        <w:t>Kėdainių rajono savivaldybės taryba atskiru sprendimu gali vietinės rinkliavos dydį kartą per metus indeksuoti, taikydama metinį vartojimo kainų indeksą, jeigu jis didesnis</w:t>
      </w:r>
      <w:r w:rsidR="00C04C06" w:rsidRPr="00B3306B">
        <w:t xml:space="preserve"> kaip 110.</w:t>
      </w:r>
    </w:p>
    <w:p w14:paraId="4E6505FE" w14:textId="398EEC63" w:rsidR="008C3454" w:rsidRPr="00B3306B" w:rsidRDefault="00354BF0" w:rsidP="005E66B1">
      <w:pPr>
        <w:overflowPunct w:val="0"/>
        <w:ind w:firstLine="567"/>
        <w:jc w:val="both"/>
        <w:rPr>
          <w:szCs w:val="24"/>
          <w:lang w:bidi="my-MM"/>
        </w:rPr>
      </w:pPr>
      <w:r w:rsidRPr="00B3306B">
        <w:t>2</w:t>
      </w:r>
      <w:r w:rsidR="00F81EC3">
        <w:t>8</w:t>
      </w:r>
      <w:r w:rsidRPr="00B3306B">
        <w:t xml:space="preserve">. </w:t>
      </w:r>
      <w:r w:rsidR="008C3454" w:rsidRPr="00B3306B">
        <w:rPr>
          <w:szCs w:val="24"/>
          <w:lang w:bidi="my-MM"/>
        </w:rPr>
        <w:t>Kėdainių rajono savivaldybės taryba turi teisę vietinės rinkliavos mokėtojams sumažinti vietinės rinkliavos dydį arba iš viso nuo jos atleisti.</w:t>
      </w:r>
    </w:p>
    <w:p w14:paraId="14A3C528" w14:textId="1C354FDB" w:rsidR="008C3454" w:rsidRPr="00B3306B" w:rsidRDefault="00F81EC3" w:rsidP="005E66B1">
      <w:pPr>
        <w:ind w:firstLine="567"/>
        <w:jc w:val="both"/>
        <w:rPr>
          <w:szCs w:val="24"/>
          <w:lang w:bidi="my-MM"/>
        </w:rPr>
      </w:pPr>
      <w:r>
        <w:rPr>
          <w:szCs w:val="24"/>
          <w:lang w:bidi="my-MM"/>
        </w:rPr>
        <w:t>29</w:t>
      </w:r>
      <w:r w:rsidR="00354BF0" w:rsidRPr="00B3306B">
        <w:rPr>
          <w:szCs w:val="24"/>
          <w:lang w:bidi="my-MM"/>
        </w:rPr>
        <w:t xml:space="preserve">. </w:t>
      </w:r>
      <w:r w:rsidR="001E455D" w:rsidRPr="00B3306B">
        <w:rPr>
          <w:szCs w:val="24"/>
        </w:rPr>
        <w:t>Savivaldybė,</w:t>
      </w:r>
      <w:r w:rsidR="001E455D" w:rsidRPr="00B3306B">
        <w:rPr>
          <w:rFonts w:eastAsia="Lucida Sans Unicode"/>
          <w:szCs w:val="24"/>
          <w:lang w:eastAsia="ar-SA"/>
        </w:rPr>
        <w:t xml:space="preserve"> jos biudžetinės bei viešosios įstaigos, valdomos įmonės, religinės bendrijos ir nevyriausybinės organizacijos </w:t>
      </w:r>
      <w:r w:rsidR="008C3454" w:rsidRPr="00B3306B">
        <w:rPr>
          <w:szCs w:val="24"/>
          <w:lang w:bidi="my-MM"/>
        </w:rPr>
        <w:t>atleidžiamos nuo vietinės rinkliavos</w:t>
      </w:r>
      <w:r w:rsidR="0072170E" w:rsidRPr="00B3306B">
        <w:rPr>
          <w:szCs w:val="24"/>
          <w:lang w:bidi="my-MM"/>
        </w:rPr>
        <w:t xml:space="preserve"> mokėjimo</w:t>
      </w:r>
      <w:r w:rsidR="008C3454" w:rsidRPr="00B3306B">
        <w:rPr>
          <w:szCs w:val="24"/>
          <w:lang w:bidi="my-MM"/>
        </w:rPr>
        <w:t>.</w:t>
      </w:r>
    </w:p>
    <w:p w14:paraId="77569B1F" w14:textId="77777777" w:rsidR="00AD1CC3" w:rsidRPr="00AA7FAE" w:rsidRDefault="00AD1CC3" w:rsidP="00354BF0">
      <w:pPr>
        <w:overflowPunct w:val="0"/>
        <w:ind w:firstLine="142"/>
        <w:jc w:val="both"/>
        <w:rPr>
          <w:szCs w:val="24"/>
          <w:lang w:bidi="my-MM"/>
        </w:rPr>
      </w:pPr>
    </w:p>
    <w:p w14:paraId="19C06EB2" w14:textId="2C88D19E" w:rsidR="00AD1CC3" w:rsidRPr="00AA7FAE" w:rsidRDefault="00AD1CC3" w:rsidP="00AD1CC3">
      <w:pPr>
        <w:overflowPunct w:val="0"/>
        <w:jc w:val="center"/>
        <w:rPr>
          <w:b/>
          <w:bCs/>
          <w:szCs w:val="24"/>
          <w:lang w:bidi="my-MM"/>
        </w:rPr>
      </w:pPr>
      <w:r w:rsidRPr="00AA7FAE">
        <w:rPr>
          <w:b/>
          <w:bCs/>
          <w:szCs w:val="24"/>
          <w:lang w:bidi="my-MM"/>
        </w:rPr>
        <w:t>VI</w:t>
      </w:r>
      <w:r w:rsidR="00E55716" w:rsidRPr="00AA7FAE">
        <w:rPr>
          <w:b/>
          <w:bCs/>
          <w:szCs w:val="24"/>
          <w:lang w:bidi="my-MM"/>
        </w:rPr>
        <w:t>I</w:t>
      </w:r>
      <w:r w:rsidRPr="00AA7FAE">
        <w:rPr>
          <w:b/>
          <w:bCs/>
          <w:szCs w:val="24"/>
          <w:lang w:bidi="my-MM"/>
        </w:rPr>
        <w:t xml:space="preserve"> SKYRIUS</w:t>
      </w:r>
    </w:p>
    <w:p w14:paraId="561E3A4B" w14:textId="70FAEA8F" w:rsidR="00AD1CC3" w:rsidRPr="00AA7FAE" w:rsidRDefault="00AD1CC3" w:rsidP="00AD1CC3">
      <w:pPr>
        <w:overflowPunct w:val="0"/>
        <w:ind w:firstLine="142"/>
        <w:jc w:val="center"/>
        <w:rPr>
          <w:szCs w:val="24"/>
          <w:lang w:bidi="my-MM"/>
        </w:rPr>
      </w:pPr>
      <w:r w:rsidRPr="00AA7FAE">
        <w:rPr>
          <w:b/>
          <w:bCs/>
          <w:szCs w:val="24"/>
          <w:lang w:bidi="my-MM"/>
        </w:rPr>
        <w:t>RINKLIAVOS GRĄŽINIMAS</w:t>
      </w:r>
    </w:p>
    <w:p w14:paraId="34CDF341" w14:textId="77777777" w:rsidR="00AD1CC3" w:rsidRPr="00AA7FAE" w:rsidRDefault="00AD1CC3" w:rsidP="00354BF0">
      <w:pPr>
        <w:overflowPunct w:val="0"/>
        <w:ind w:firstLine="142"/>
        <w:jc w:val="both"/>
        <w:rPr>
          <w:szCs w:val="24"/>
          <w:lang w:bidi="my-MM"/>
        </w:rPr>
      </w:pPr>
    </w:p>
    <w:p w14:paraId="69CF47E0" w14:textId="09BEA19F" w:rsidR="008C3454" w:rsidRPr="00AA7FAE" w:rsidRDefault="00354BF0" w:rsidP="005E66B1">
      <w:pPr>
        <w:overflowPunct w:val="0"/>
        <w:ind w:firstLine="567"/>
        <w:jc w:val="both"/>
        <w:rPr>
          <w:rFonts w:eastAsia="Calibri"/>
          <w:szCs w:val="24"/>
        </w:rPr>
      </w:pPr>
      <w:r w:rsidRPr="00AA7FAE">
        <w:rPr>
          <w:szCs w:val="24"/>
          <w:lang w:bidi="my-MM"/>
        </w:rPr>
        <w:t>3</w:t>
      </w:r>
      <w:r w:rsidR="00F81EC3">
        <w:rPr>
          <w:szCs w:val="24"/>
          <w:lang w:bidi="my-MM"/>
        </w:rPr>
        <w:t>0</w:t>
      </w:r>
      <w:r w:rsidRPr="00AA7FAE">
        <w:rPr>
          <w:szCs w:val="24"/>
          <w:lang w:bidi="my-MM"/>
        </w:rPr>
        <w:t xml:space="preserve">. </w:t>
      </w:r>
      <w:r w:rsidR="008C3454" w:rsidRPr="00AA7FAE">
        <w:rPr>
          <w:szCs w:val="24"/>
        </w:rPr>
        <w:t xml:space="preserve">Sumokėta vietinė </w:t>
      </w:r>
      <w:bookmarkStart w:id="31" w:name="_Hlk191825845"/>
      <w:r w:rsidR="008C3454" w:rsidRPr="00AA7FAE">
        <w:rPr>
          <w:szCs w:val="24"/>
        </w:rPr>
        <w:t xml:space="preserve">rinkliava arba jos dalis </w:t>
      </w:r>
      <w:bookmarkEnd w:id="31"/>
      <w:r w:rsidR="008C3454" w:rsidRPr="00AA7FAE">
        <w:rPr>
          <w:szCs w:val="24"/>
        </w:rPr>
        <w:t xml:space="preserve">grąžinama Lietuvos Respublikos rinkliavų įstatymo </w:t>
      </w:r>
      <w:r w:rsidR="008C3454" w:rsidRPr="00AA7FAE">
        <w:rPr>
          <w:rFonts w:eastAsia="Calibri"/>
          <w:szCs w:val="24"/>
        </w:rPr>
        <w:t>13² straipsnyje nustatytais atvejais</w:t>
      </w:r>
      <w:r w:rsidR="003417A3" w:rsidRPr="00AA7FAE">
        <w:rPr>
          <w:rFonts w:eastAsia="Calibri"/>
          <w:szCs w:val="24"/>
        </w:rPr>
        <w:t>:</w:t>
      </w:r>
    </w:p>
    <w:p w14:paraId="7C9977D1" w14:textId="660B2889" w:rsidR="008C3454" w:rsidRPr="00AA7FAE" w:rsidRDefault="00B55078" w:rsidP="005E66B1">
      <w:pPr>
        <w:overflowPunct w:val="0"/>
        <w:ind w:firstLine="567"/>
        <w:jc w:val="both"/>
        <w:rPr>
          <w:szCs w:val="24"/>
          <w:lang w:bidi="my-MM"/>
        </w:rPr>
      </w:pPr>
      <w:r w:rsidRPr="00AA7FAE">
        <w:rPr>
          <w:szCs w:val="24"/>
          <w:lang w:bidi="my-MM"/>
        </w:rPr>
        <w:t>3</w:t>
      </w:r>
      <w:r w:rsidR="00F81EC3">
        <w:rPr>
          <w:szCs w:val="24"/>
          <w:lang w:bidi="my-MM"/>
        </w:rPr>
        <w:t>0</w:t>
      </w:r>
      <w:r w:rsidR="008C3454" w:rsidRPr="00AA7FAE">
        <w:rPr>
          <w:szCs w:val="24"/>
          <w:lang w:bidi="my-MM"/>
        </w:rPr>
        <w:t>.1. kai sumokėta daugiau</w:t>
      </w:r>
      <w:r w:rsidR="00D21E89" w:rsidRPr="00AA7FAE">
        <w:rPr>
          <w:szCs w:val="24"/>
          <w:lang w:bidi="my-MM"/>
        </w:rPr>
        <w:t>,</w:t>
      </w:r>
      <w:r w:rsidR="008C3454" w:rsidRPr="00AA7FAE">
        <w:rPr>
          <w:szCs w:val="24"/>
          <w:lang w:bidi="my-MM"/>
        </w:rPr>
        <w:t xml:space="preserve"> negu nustatyta;</w:t>
      </w:r>
    </w:p>
    <w:p w14:paraId="5ABE50A4" w14:textId="23361AD2" w:rsidR="00C04C06" w:rsidRPr="00AA7FAE" w:rsidRDefault="005F16D5" w:rsidP="005E66B1">
      <w:pPr>
        <w:overflowPunct w:val="0"/>
        <w:ind w:firstLine="567"/>
        <w:jc w:val="both"/>
        <w:rPr>
          <w:szCs w:val="24"/>
          <w:lang w:bidi="my-MM"/>
        </w:rPr>
      </w:pPr>
      <w:r w:rsidRPr="00AA7FAE">
        <w:rPr>
          <w:szCs w:val="24"/>
          <w:lang w:bidi="my-MM"/>
        </w:rPr>
        <w:t>3</w:t>
      </w:r>
      <w:r w:rsidR="00F81EC3">
        <w:rPr>
          <w:szCs w:val="24"/>
          <w:lang w:bidi="my-MM"/>
        </w:rPr>
        <w:t>0</w:t>
      </w:r>
      <w:r w:rsidRPr="00AA7FAE">
        <w:rPr>
          <w:szCs w:val="24"/>
          <w:lang w:bidi="my-MM"/>
        </w:rPr>
        <w:t xml:space="preserve">.2. </w:t>
      </w:r>
      <w:r w:rsidR="00C04C06" w:rsidRPr="00AA7FAE">
        <w:rPr>
          <w:szCs w:val="24"/>
          <w:lang w:bidi="my-MM"/>
        </w:rPr>
        <w:t>jeigu paslauga nesuteikta;</w:t>
      </w:r>
    </w:p>
    <w:p w14:paraId="76C852B8" w14:textId="09604A8C" w:rsidR="008C3454" w:rsidRPr="00AA7FAE" w:rsidRDefault="005F16D5" w:rsidP="005E66B1">
      <w:pPr>
        <w:overflowPunct w:val="0"/>
        <w:ind w:firstLine="567"/>
        <w:jc w:val="both"/>
        <w:rPr>
          <w:szCs w:val="24"/>
          <w:lang w:bidi="my-MM"/>
        </w:rPr>
      </w:pPr>
      <w:r w:rsidRPr="00AA7FAE">
        <w:rPr>
          <w:szCs w:val="24"/>
          <w:lang w:bidi="my-MM"/>
        </w:rPr>
        <w:t>3</w:t>
      </w:r>
      <w:r w:rsidR="00F81EC3">
        <w:rPr>
          <w:szCs w:val="24"/>
          <w:lang w:bidi="my-MM"/>
        </w:rPr>
        <w:t>0</w:t>
      </w:r>
      <w:r w:rsidRPr="00AA7FAE">
        <w:rPr>
          <w:szCs w:val="24"/>
          <w:lang w:bidi="my-MM"/>
        </w:rPr>
        <w:t>.3.</w:t>
      </w:r>
      <w:r w:rsidR="00C04C06" w:rsidRPr="00AA7FAE">
        <w:rPr>
          <w:szCs w:val="24"/>
          <w:lang w:bidi="my-MM"/>
        </w:rPr>
        <w:t xml:space="preserve"> jeigu paslauga suteikta, bet pažeidžiant </w:t>
      </w:r>
      <w:r w:rsidR="00E34CC4" w:rsidRPr="00AA7FAE">
        <w:rPr>
          <w:szCs w:val="24"/>
          <w:lang w:bidi="my-MM"/>
        </w:rPr>
        <w:t xml:space="preserve">šiuose </w:t>
      </w:r>
      <w:r w:rsidR="00C04C06" w:rsidRPr="00AA7FAE">
        <w:rPr>
          <w:szCs w:val="24"/>
          <w:lang w:bidi="my-MM"/>
        </w:rPr>
        <w:t>nuostatuose nustatytus šios paslaugos kokybės reikalavimus ir (ar) teikimo sąlygas.</w:t>
      </w:r>
    </w:p>
    <w:p w14:paraId="3D3E0D96" w14:textId="62389B37" w:rsidR="00D60D76" w:rsidRPr="00AA7FAE" w:rsidRDefault="00D60D76" w:rsidP="005E66B1">
      <w:pPr>
        <w:overflowPunct w:val="0"/>
        <w:ind w:firstLine="567"/>
        <w:jc w:val="both"/>
        <w:rPr>
          <w:szCs w:val="24"/>
          <w:lang w:bidi="my-MM"/>
        </w:rPr>
      </w:pPr>
      <w:r w:rsidRPr="00AA7FAE">
        <w:rPr>
          <w:szCs w:val="24"/>
          <w:lang w:bidi="my-MM"/>
        </w:rPr>
        <w:t>3</w:t>
      </w:r>
      <w:r w:rsidR="00F81EC3">
        <w:rPr>
          <w:szCs w:val="24"/>
          <w:lang w:bidi="my-MM"/>
        </w:rPr>
        <w:t>1</w:t>
      </w:r>
      <w:r w:rsidRPr="00AA7FAE">
        <w:rPr>
          <w:szCs w:val="24"/>
          <w:lang w:bidi="my-MM"/>
        </w:rPr>
        <w:t>. Rinkliavos mokėtojai, norintys susigrąžinti rinkliavą arba jos dalį 3</w:t>
      </w:r>
      <w:r w:rsidR="00F81EC3">
        <w:rPr>
          <w:szCs w:val="24"/>
          <w:lang w:bidi="my-MM"/>
        </w:rPr>
        <w:t>0</w:t>
      </w:r>
      <w:r w:rsidRPr="00AA7FAE">
        <w:rPr>
          <w:szCs w:val="24"/>
          <w:lang w:bidi="my-MM"/>
        </w:rPr>
        <w:t xml:space="preserve"> punkte nustatytais atvejais, Savivaldybės administracijai ar seniūnijų seniūnui pateikia </w:t>
      </w:r>
      <w:r w:rsidR="00D8692F">
        <w:rPr>
          <w:szCs w:val="24"/>
          <w:lang w:bidi="my-MM"/>
        </w:rPr>
        <w:t>r</w:t>
      </w:r>
      <w:r w:rsidRPr="00AA7FAE">
        <w:rPr>
          <w:szCs w:val="24"/>
          <w:lang w:bidi="my-MM"/>
        </w:rPr>
        <w:t xml:space="preserve">inkliavos sumokėjimą patvirtinantį dokumentą ir prašymą dėl rinkliavos grąžinimo (laisva forma), kuriame nurodo priežastį, </w:t>
      </w:r>
      <w:r w:rsidRPr="00AA7FAE">
        <w:rPr>
          <w:szCs w:val="24"/>
          <w:lang w:bidi="my-MM"/>
        </w:rPr>
        <w:lastRenderedPageBreak/>
        <w:t>dėl kurios prašoma grąžinti rinkliavą, prašomos grąžinti rinkliavos dydį, sąskaitos numerį, į kurią turi būti pervedamos grąžinamos lėšos.</w:t>
      </w:r>
    </w:p>
    <w:p w14:paraId="385DE41B" w14:textId="05351362" w:rsidR="00D60D76" w:rsidRPr="00AA7FAE" w:rsidRDefault="00D60D76" w:rsidP="005E66B1">
      <w:pPr>
        <w:overflowPunct w:val="0"/>
        <w:ind w:firstLine="567"/>
        <w:jc w:val="both"/>
        <w:rPr>
          <w:szCs w:val="24"/>
          <w:lang w:bidi="my-MM"/>
        </w:rPr>
      </w:pPr>
      <w:r w:rsidRPr="00AA7FAE">
        <w:rPr>
          <w:szCs w:val="24"/>
          <w:lang w:bidi="my-MM"/>
        </w:rPr>
        <w:t>3</w:t>
      </w:r>
      <w:r w:rsidR="00F81EC3">
        <w:rPr>
          <w:szCs w:val="24"/>
          <w:lang w:bidi="my-MM"/>
        </w:rPr>
        <w:t>2</w:t>
      </w:r>
      <w:r w:rsidRPr="00AA7FAE">
        <w:rPr>
          <w:szCs w:val="24"/>
          <w:lang w:bidi="my-MM"/>
        </w:rPr>
        <w:t>. Rinkliava gr</w:t>
      </w:r>
      <w:r w:rsidR="00D21E89" w:rsidRPr="00AA7FAE">
        <w:rPr>
          <w:szCs w:val="24"/>
          <w:lang w:bidi="my-MM"/>
        </w:rPr>
        <w:t>ą</w:t>
      </w:r>
      <w:r w:rsidRPr="00AA7FAE">
        <w:rPr>
          <w:szCs w:val="24"/>
          <w:lang w:bidi="my-MM"/>
        </w:rPr>
        <w:t>žinama ne vėliau kaip per 30 kalendorinių dienų po prašymo gavimo dienos, leidimą išdavusiam atsakingam darbuotojui patvirtinus, kad prašyme nurodyta vietinės rinkliavos grąžinimo priežastis atitinka vieną iš Rinkliavos nuostatų 3</w:t>
      </w:r>
      <w:r w:rsidR="00F81EC3">
        <w:rPr>
          <w:szCs w:val="24"/>
          <w:lang w:bidi="my-MM"/>
        </w:rPr>
        <w:t>0</w:t>
      </w:r>
      <w:r w:rsidRPr="00AA7FAE">
        <w:rPr>
          <w:szCs w:val="24"/>
          <w:lang w:bidi="my-MM"/>
        </w:rPr>
        <w:t xml:space="preserve"> punkte išvardytų atvejų.</w:t>
      </w:r>
    </w:p>
    <w:p w14:paraId="4FC4F851" w14:textId="5972521C" w:rsidR="00FF5DED" w:rsidRPr="00AA7FAE" w:rsidRDefault="00AE17BF" w:rsidP="005E66B1">
      <w:pPr>
        <w:overflowPunct w:val="0"/>
        <w:ind w:firstLine="567"/>
        <w:jc w:val="both"/>
      </w:pPr>
      <w:r w:rsidRPr="00AA7FAE">
        <w:t>3</w:t>
      </w:r>
      <w:r w:rsidR="00F81EC3">
        <w:t>3.</w:t>
      </w:r>
      <w:r w:rsidRPr="00AA7FAE">
        <w:t xml:space="preserve"> </w:t>
      </w:r>
      <w:r w:rsidR="00FF5DED" w:rsidRPr="00AA7FAE">
        <w:t xml:space="preserve">Panaikinus leidimą už įstatymų ar kitų teisės aktų </w:t>
      </w:r>
      <w:r w:rsidR="00596A99" w:rsidRPr="00AA7FAE">
        <w:t xml:space="preserve">padarytus </w:t>
      </w:r>
      <w:r w:rsidR="00FF5DED" w:rsidRPr="00AA7FAE">
        <w:t xml:space="preserve">pažeidimus, </w:t>
      </w:r>
      <w:r w:rsidR="00596A99" w:rsidRPr="00AA7FAE">
        <w:t xml:space="preserve">kuriuos padarė leidimą gavęs asmuo, </w:t>
      </w:r>
      <w:r w:rsidR="00FF5DED" w:rsidRPr="00AA7FAE">
        <w:t>sumokėta vietinė rinkliava negrąžinama.</w:t>
      </w:r>
    </w:p>
    <w:p w14:paraId="170FDC82" w14:textId="77777777" w:rsidR="00276C69" w:rsidRPr="00AA7FAE" w:rsidRDefault="00276C69" w:rsidP="00B3306B">
      <w:pPr>
        <w:overflowPunct w:val="0"/>
        <w:jc w:val="both"/>
      </w:pPr>
    </w:p>
    <w:p w14:paraId="14295F7C" w14:textId="77777777" w:rsidR="00D9345F" w:rsidRDefault="00D9345F" w:rsidP="008C3454">
      <w:pPr>
        <w:overflowPunct w:val="0"/>
        <w:jc w:val="center"/>
        <w:rPr>
          <w:b/>
          <w:szCs w:val="24"/>
          <w:lang w:bidi="my-MM"/>
        </w:rPr>
      </w:pPr>
    </w:p>
    <w:p w14:paraId="5797EEC6" w14:textId="572DD3F6" w:rsidR="00783154" w:rsidRPr="00AA7FAE" w:rsidRDefault="00262381" w:rsidP="008C3454">
      <w:pPr>
        <w:overflowPunct w:val="0"/>
        <w:jc w:val="center"/>
        <w:rPr>
          <w:b/>
          <w:szCs w:val="24"/>
          <w:lang w:bidi="my-MM"/>
        </w:rPr>
      </w:pPr>
      <w:r w:rsidRPr="00AA7FAE">
        <w:rPr>
          <w:b/>
          <w:szCs w:val="24"/>
          <w:lang w:bidi="my-MM"/>
        </w:rPr>
        <w:t>VII</w:t>
      </w:r>
      <w:r w:rsidR="00F923B2" w:rsidRPr="00AA7FAE">
        <w:rPr>
          <w:b/>
          <w:szCs w:val="24"/>
          <w:lang w:bidi="my-MM"/>
        </w:rPr>
        <w:t>I</w:t>
      </w:r>
      <w:r w:rsidR="00783154" w:rsidRPr="00AA7FAE">
        <w:rPr>
          <w:b/>
          <w:szCs w:val="24"/>
          <w:lang w:bidi="my-MM"/>
        </w:rPr>
        <w:t xml:space="preserve"> SKYRIUS</w:t>
      </w:r>
    </w:p>
    <w:p w14:paraId="7E1A473D" w14:textId="732E56EE" w:rsidR="008C3454" w:rsidRPr="00AA7FAE" w:rsidRDefault="008C3454" w:rsidP="008C3454">
      <w:pPr>
        <w:overflowPunct w:val="0"/>
        <w:jc w:val="center"/>
        <w:rPr>
          <w:b/>
          <w:szCs w:val="24"/>
          <w:lang w:bidi="my-MM"/>
        </w:rPr>
      </w:pPr>
      <w:r w:rsidRPr="00AA7FAE">
        <w:rPr>
          <w:b/>
          <w:szCs w:val="24"/>
          <w:lang w:bidi="my-MM"/>
        </w:rPr>
        <w:t>BAIGIAMOSIOS NUOSTATOS</w:t>
      </w:r>
    </w:p>
    <w:p w14:paraId="512BECAA" w14:textId="77777777" w:rsidR="008C3454" w:rsidRPr="00AA7FAE" w:rsidRDefault="008C3454" w:rsidP="008C3454">
      <w:pPr>
        <w:overflowPunct w:val="0"/>
        <w:jc w:val="both"/>
        <w:rPr>
          <w:szCs w:val="24"/>
          <w:lang w:bidi="my-MM"/>
        </w:rPr>
      </w:pPr>
    </w:p>
    <w:p w14:paraId="1E3F8BBA" w14:textId="4BCDEF29" w:rsidR="00262381" w:rsidRPr="00AA7FAE" w:rsidRDefault="00262381" w:rsidP="005E66B1">
      <w:pPr>
        <w:widowControl/>
        <w:suppressAutoHyphens w:val="0"/>
        <w:ind w:firstLine="567"/>
        <w:jc w:val="both"/>
        <w:rPr>
          <w:szCs w:val="24"/>
        </w:rPr>
      </w:pPr>
      <w:r w:rsidRPr="00AA7FAE">
        <w:rPr>
          <w:szCs w:val="24"/>
        </w:rPr>
        <w:t>3</w:t>
      </w:r>
      <w:r w:rsidR="00F81EC3">
        <w:rPr>
          <w:szCs w:val="24"/>
        </w:rPr>
        <w:t>4</w:t>
      </w:r>
      <w:r w:rsidRPr="00AA7FAE">
        <w:rPr>
          <w:szCs w:val="24"/>
        </w:rPr>
        <w:t>. Delspinigiai už leidimo išdavimą nenustatomi, nes leidimas išduodamas tik sumokėjus vietinę rinkliavą.</w:t>
      </w:r>
    </w:p>
    <w:p w14:paraId="1D231931" w14:textId="22A1C291" w:rsidR="008C3454" w:rsidRPr="00AA7FAE" w:rsidRDefault="00B80315" w:rsidP="005E66B1">
      <w:pPr>
        <w:overflowPunct w:val="0"/>
        <w:ind w:firstLine="567"/>
        <w:jc w:val="both"/>
        <w:rPr>
          <w:szCs w:val="24"/>
          <w:lang w:bidi="my-MM"/>
        </w:rPr>
      </w:pPr>
      <w:r w:rsidRPr="00AA7FAE">
        <w:rPr>
          <w:szCs w:val="24"/>
          <w:lang w:bidi="my-MM"/>
        </w:rPr>
        <w:t>3</w:t>
      </w:r>
      <w:r w:rsidR="00F81EC3">
        <w:rPr>
          <w:szCs w:val="24"/>
          <w:lang w:bidi="my-MM"/>
        </w:rPr>
        <w:t>5</w:t>
      </w:r>
      <w:r w:rsidRPr="00AA7FAE">
        <w:rPr>
          <w:szCs w:val="24"/>
          <w:lang w:bidi="my-MM"/>
        </w:rPr>
        <w:t xml:space="preserve">. </w:t>
      </w:r>
      <w:r w:rsidR="008C3454" w:rsidRPr="00AA7FAE">
        <w:rPr>
          <w:szCs w:val="24"/>
          <w:lang w:bidi="my-MM"/>
        </w:rPr>
        <w:t xml:space="preserve">Asmenys, pažeidę šiuos nuostatus, atsako Lietuvos Respublikos </w:t>
      </w:r>
      <w:r w:rsidR="003E4589" w:rsidRPr="00AA7FAE">
        <w:rPr>
          <w:szCs w:val="24"/>
          <w:lang w:bidi="my-MM"/>
        </w:rPr>
        <w:t>teisės aktų</w:t>
      </w:r>
      <w:r w:rsidR="008C3454" w:rsidRPr="00AA7FAE">
        <w:rPr>
          <w:szCs w:val="24"/>
          <w:lang w:bidi="my-MM"/>
        </w:rPr>
        <w:t xml:space="preserve"> nustatyta tvarka.</w:t>
      </w:r>
    </w:p>
    <w:p w14:paraId="3D1D1FC7" w14:textId="6E2C9173" w:rsidR="00520396" w:rsidRPr="00AA7FAE" w:rsidRDefault="00614458" w:rsidP="005E66B1">
      <w:pPr>
        <w:overflowPunct w:val="0"/>
        <w:ind w:firstLine="567"/>
        <w:jc w:val="both"/>
        <w:rPr>
          <w:szCs w:val="24"/>
          <w:lang w:bidi="my-MM"/>
        </w:rPr>
      </w:pPr>
      <w:r w:rsidRPr="00AA7FAE">
        <w:rPr>
          <w:szCs w:val="24"/>
          <w:lang w:bidi="my-MM"/>
        </w:rPr>
        <w:t>3</w:t>
      </w:r>
      <w:r w:rsidR="00F81EC3">
        <w:rPr>
          <w:szCs w:val="24"/>
          <w:lang w:bidi="my-MM"/>
        </w:rPr>
        <w:t>6</w:t>
      </w:r>
      <w:r w:rsidRPr="00AA7FAE">
        <w:rPr>
          <w:szCs w:val="24"/>
          <w:lang w:bidi="my-MM"/>
        </w:rPr>
        <w:t xml:space="preserve">. </w:t>
      </w:r>
      <w:r w:rsidR="00257797" w:rsidRPr="00AA7FAE">
        <w:rPr>
          <w:szCs w:val="24"/>
          <w:lang w:bidi="my-MM"/>
        </w:rPr>
        <w:t xml:space="preserve">Vietinių rinkliavų rinkimą </w:t>
      </w:r>
      <w:r w:rsidRPr="00AA7FAE">
        <w:rPr>
          <w:szCs w:val="24"/>
          <w:lang w:bidi="my-MM"/>
        </w:rPr>
        <w:t>tikrina</w:t>
      </w:r>
      <w:r w:rsidR="00257797" w:rsidRPr="00AA7FAE">
        <w:rPr>
          <w:szCs w:val="24"/>
          <w:lang w:bidi="my-MM"/>
        </w:rPr>
        <w:t xml:space="preserve"> Kėdainių rajono savivaldybės Kontrolės ir audito tarnyba ir kitos </w:t>
      </w:r>
      <w:r w:rsidRPr="00AA7FAE">
        <w:rPr>
          <w:szCs w:val="24"/>
          <w:lang w:bidi="my-MM"/>
        </w:rPr>
        <w:t xml:space="preserve">įstaigos ar </w:t>
      </w:r>
      <w:r w:rsidR="00257797" w:rsidRPr="00AA7FAE">
        <w:rPr>
          <w:szCs w:val="24"/>
          <w:lang w:bidi="my-MM"/>
        </w:rPr>
        <w:t>institucijos</w:t>
      </w:r>
      <w:r w:rsidRPr="00AA7FAE">
        <w:rPr>
          <w:szCs w:val="24"/>
          <w:lang w:bidi="my-MM"/>
        </w:rPr>
        <w:t>, kurioms teisės aktų nustatyta tvarka suteikti atitinkami įgaliojimai.</w:t>
      </w:r>
    </w:p>
    <w:p w14:paraId="577E5179" w14:textId="77777777" w:rsidR="00520396" w:rsidRPr="00AA7FAE" w:rsidRDefault="00520396" w:rsidP="005E66B1">
      <w:pPr>
        <w:overflowPunct w:val="0"/>
        <w:ind w:firstLine="567"/>
        <w:jc w:val="center"/>
        <w:rPr>
          <w:szCs w:val="24"/>
          <w:lang w:bidi="my-MM"/>
        </w:rPr>
      </w:pPr>
    </w:p>
    <w:p w14:paraId="6DC0872A" w14:textId="61682E63" w:rsidR="00520396" w:rsidRPr="00AA7FAE" w:rsidRDefault="00520396" w:rsidP="00520396">
      <w:pPr>
        <w:overflowPunct w:val="0"/>
        <w:ind w:firstLine="142"/>
        <w:jc w:val="center"/>
        <w:rPr>
          <w:szCs w:val="24"/>
          <w:lang w:bidi="my-MM"/>
        </w:rPr>
      </w:pPr>
      <w:r w:rsidRPr="00AA7FAE">
        <w:rPr>
          <w:szCs w:val="24"/>
          <w:lang w:bidi="my-MM"/>
        </w:rPr>
        <w:t>__________________________</w:t>
      </w:r>
    </w:p>
    <w:sectPr w:rsidR="00520396" w:rsidRPr="00AA7FAE" w:rsidSect="00D12CAA">
      <w:footnotePr>
        <w:pos w:val="beneathText"/>
      </w:footnotePr>
      <w:pgSz w:w="11905" w:h="16837"/>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CB3742" w14:textId="77777777" w:rsidR="00286730" w:rsidRDefault="00286730">
      <w:r>
        <w:separator/>
      </w:r>
    </w:p>
  </w:endnote>
  <w:endnote w:type="continuationSeparator" w:id="0">
    <w:p w14:paraId="4239F115" w14:textId="77777777" w:rsidR="00286730" w:rsidRDefault="002867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C1FE8A" w14:textId="77777777" w:rsidR="00286730" w:rsidRDefault="00286730">
      <w:r>
        <w:separator/>
      </w:r>
    </w:p>
  </w:footnote>
  <w:footnote w:type="continuationSeparator" w:id="0">
    <w:p w14:paraId="6EAD53AF" w14:textId="77777777" w:rsidR="00286730" w:rsidRDefault="002867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0C0875"/>
    <w:multiLevelType w:val="hybridMultilevel"/>
    <w:tmpl w:val="66D8DC5A"/>
    <w:lvl w:ilvl="0" w:tplc="BDCCF5A6">
      <w:start w:val="1"/>
      <w:numFmt w:val="decimal"/>
      <w:lvlText w:val="%1."/>
      <w:lvlJc w:val="left"/>
      <w:pPr>
        <w:ind w:left="1040" w:hanging="36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1" w15:restartNumberingAfterBreak="0">
    <w:nsid w:val="4B1A658F"/>
    <w:multiLevelType w:val="hybridMultilevel"/>
    <w:tmpl w:val="16806B9C"/>
    <w:lvl w:ilvl="0" w:tplc="FD9620D0">
      <w:start w:val="1"/>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2" w15:restartNumberingAfterBreak="0">
    <w:nsid w:val="4BAA0CFE"/>
    <w:multiLevelType w:val="hybridMultilevel"/>
    <w:tmpl w:val="C7C800C6"/>
    <w:lvl w:ilvl="0" w:tplc="9FEEE4FA">
      <w:start w:val="1"/>
      <w:numFmt w:val="decimal"/>
      <w:lvlText w:val="%1."/>
      <w:lvlJc w:val="left"/>
      <w:pPr>
        <w:ind w:left="1040" w:hanging="36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num w:numId="1" w16cid:durableId="940457437">
    <w:abstractNumId w:val="1"/>
  </w:num>
  <w:num w:numId="2" w16cid:durableId="1743985725">
    <w:abstractNumId w:val="2"/>
  </w:num>
  <w:num w:numId="3" w16cid:durableId="8629831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1134"/>
  <w:hyphenationZone w:val="396"/>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A2F"/>
    <w:rsid w:val="000008CE"/>
    <w:rsid w:val="0000305E"/>
    <w:rsid w:val="000044C0"/>
    <w:rsid w:val="000047FA"/>
    <w:rsid w:val="00017CDB"/>
    <w:rsid w:val="00023E29"/>
    <w:rsid w:val="00034B2A"/>
    <w:rsid w:val="0004313F"/>
    <w:rsid w:val="00044A0D"/>
    <w:rsid w:val="000468D7"/>
    <w:rsid w:val="0005187E"/>
    <w:rsid w:val="000528C7"/>
    <w:rsid w:val="00054C6D"/>
    <w:rsid w:val="000558F8"/>
    <w:rsid w:val="00057318"/>
    <w:rsid w:val="000668FB"/>
    <w:rsid w:val="0007106B"/>
    <w:rsid w:val="000712A6"/>
    <w:rsid w:val="0007162A"/>
    <w:rsid w:val="00075574"/>
    <w:rsid w:val="0007677E"/>
    <w:rsid w:val="00080708"/>
    <w:rsid w:val="00083616"/>
    <w:rsid w:val="00083E5F"/>
    <w:rsid w:val="00084872"/>
    <w:rsid w:val="00085D6F"/>
    <w:rsid w:val="00085FD5"/>
    <w:rsid w:val="000864A2"/>
    <w:rsid w:val="000876BD"/>
    <w:rsid w:val="00094505"/>
    <w:rsid w:val="000A0347"/>
    <w:rsid w:val="000A1E67"/>
    <w:rsid w:val="000A36FD"/>
    <w:rsid w:val="000A3DAC"/>
    <w:rsid w:val="000A4CFC"/>
    <w:rsid w:val="000A4EA2"/>
    <w:rsid w:val="000A794A"/>
    <w:rsid w:val="000B1B79"/>
    <w:rsid w:val="000B286E"/>
    <w:rsid w:val="000B4EC5"/>
    <w:rsid w:val="000B7376"/>
    <w:rsid w:val="000C0811"/>
    <w:rsid w:val="000C0C81"/>
    <w:rsid w:val="000C1345"/>
    <w:rsid w:val="000C22A6"/>
    <w:rsid w:val="000C3D84"/>
    <w:rsid w:val="000C4216"/>
    <w:rsid w:val="000C4B2F"/>
    <w:rsid w:val="000C6745"/>
    <w:rsid w:val="000C6FDF"/>
    <w:rsid w:val="000C7752"/>
    <w:rsid w:val="000D0B06"/>
    <w:rsid w:val="000D4AF9"/>
    <w:rsid w:val="000D67B4"/>
    <w:rsid w:val="000D700F"/>
    <w:rsid w:val="000E196A"/>
    <w:rsid w:val="000E1EF6"/>
    <w:rsid w:val="000E4100"/>
    <w:rsid w:val="000E65FD"/>
    <w:rsid w:val="000F09D3"/>
    <w:rsid w:val="000F0F24"/>
    <w:rsid w:val="000F3208"/>
    <w:rsid w:val="000F7177"/>
    <w:rsid w:val="000F7B44"/>
    <w:rsid w:val="001003A1"/>
    <w:rsid w:val="00103B24"/>
    <w:rsid w:val="00107621"/>
    <w:rsid w:val="00107777"/>
    <w:rsid w:val="00110900"/>
    <w:rsid w:val="00111C30"/>
    <w:rsid w:val="001129AE"/>
    <w:rsid w:val="001133E5"/>
    <w:rsid w:val="00114474"/>
    <w:rsid w:val="00115F01"/>
    <w:rsid w:val="00121B16"/>
    <w:rsid w:val="00123C09"/>
    <w:rsid w:val="00125B19"/>
    <w:rsid w:val="00126E18"/>
    <w:rsid w:val="0013437B"/>
    <w:rsid w:val="00135EC3"/>
    <w:rsid w:val="00136260"/>
    <w:rsid w:val="0013781D"/>
    <w:rsid w:val="001424FF"/>
    <w:rsid w:val="00144A43"/>
    <w:rsid w:val="0014500D"/>
    <w:rsid w:val="001479DC"/>
    <w:rsid w:val="00152246"/>
    <w:rsid w:val="0015281A"/>
    <w:rsid w:val="00152BFA"/>
    <w:rsid w:val="001559AA"/>
    <w:rsid w:val="00161AD9"/>
    <w:rsid w:val="00161C2A"/>
    <w:rsid w:val="00163747"/>
    <w:rsid w:val="00163C2B"/>
    <w:rsid w:val="00170720"/>
    <w:rsid w:val="00172836"/>
    <w:rsid w:val="00177A64"/>
    <w:rsid w:val="00186363"/>
    <w:rsid w:val="001912A7"/>
    <w:rsid w:val="001926AE"/>
    <w:rsid w:val="00193FF9"/>
    <w:rsid w:val="001A7926"/>
    <w:rsid w:val="001B2D6E"/>
    <w:rsid w:val="001B318D"/>
    <w:rsid w:val="001B4CA0"/>
    <w:rsid w:val="001B7BB7"/>
    <w:rsid w:val="001C3061"/>
    <w:rsid w:val="001C37D6"/>
    <w:rsid w:val="001C5651"/>
    <w:rsid w:val="001C61AF"/>
    <w:rsid w:val="001C7E8B"/>
    <w:rsid w:val="001D0B3C"/>
    <w:rsid w:val="001D1C77"/>
    <w:rsid w:val="001D26DB"/>
    <w:rsid w:val="001D5C80"/>
    <w:rsid w:val="001D65EE"/>
    <w:rsid w:val="001D6BD9"/>
    <w:rsid w:val="001E15D9"/>
    <w:rsid w:val="001E2D23"/>
    <w:rsid w:val="001E3688"/>
    <w:rsid w:val="001E455D"/>
    <w:rsid w:val="001E6C1F"/>
    <w:rsid w:val="001F5014"/>
    <w:rsid w:val="0020143B"/>
    <w:rsid w:val="00204B27"/>
    <w:rsid w:val="00206338"/>
    <w:rsid w:val="00207250"/>
    <w:rsid w:val="00207A60"/>
    <w:rsid w:val="00212921"/>
    <w:rsid w:val="00214653"/>
    <w:rsid w:val="00216FA8"/>
    <w:rsid w:val="002177CF"/>
    <w:rsid w:val="002178BB"/>
    <w:rsid w:val="0022269D"/>
    <w:rsid w:val="00232D35"/>
    <w:rsid w:val="00235D29"/>
    <w:rsid w:val="00241252"/>
    <w:rsid w:val="002515AF"/>
    <w:rsid w:val="00253D24"/>
    <w:rsid w:val="00255C1A"/>
    <w:rsid w:val="00257797"/>
    <w:rsid w:val="00262381"/>
    <w:rsid w:val="00265AEF"/>
    <w:rsid w:val="0026613B"/>
    <w:rsid w:val="00266D84"/>
    <w:rsid w:val="00274080"/>
    <w:rsid w:val="00276C69"/>
    <w:rsid w:val="002770D4"/>
    <w:rsid w:val="0027766F"/>
    <w:rsid w:val="002817E6"/>
    <w:rsid w:val="002825DD"/>
    <w:rsid w:val="00282B32"/>
    <w:rsid w:val="00283B6F"/>
    <w:rsid w:val="00283EEA"/>
    <w:rsid w:val="002840A7"/>
    <w:rsid w:val="0028528D"/>
    <w:rsid w:val="00285DEC"/>
    <w:rsid w:val="00286730"/>
    <w:rsid w:val="002874D2"/>
    <w:rsid w:val="0029059A"/>
    <w:rsid w:val="002914DF"/>
    <w:rsid w:val="002A06A6"/>
    <w:rsid w:val="002A2EDF"/>
    <w:rsid w:val="002A4D3C"/>
    <w:rsid w:val="002A6225"/>
    <w:rsid w:val="002A631A"/>
    <w:rsid w:val="002B0394"/>
    <w:rsid w:val="002B3083"/>
    <w:rsid w:val="002B3482"/>
    <w:rsid w:val="002B7BBD"/>
    <w:rsid w:val="002C137C"/>
    <w:rsid w:val="002C1A09"/>
    <w:rsid w:val="002C2057"/>
    <w:rsid w:val="002C3338"/>
    <w:rsid w:val="002C402E"/>
    <w:rsid w:val="002D2C3F"/>
    <w:rsid w:val="002D3247"/>
    <w:rsid w:val="002E0B51"/>
    <w:rsid w:val="002E41B0"/>
    <w:rsid w:val="002E438E"/>
    <w:rsid w:val="002E58C2"/>
    <w:rsid w:val="002E60C1"/>
    <w:rsid w:val="002E7E39"/>
    <w:rsid w:val="002F2C4C"/>
    <w:rsid w:val="002F37AB"/>
    <w:rsid w:val="002F3C6E"/>
    <w:rsid w:val="002F4AC1"/>
    <w:rsid w:val="002F56BF"/>
    <w:rsid w:val="002F66B0"/>
    <w:rsid w:val="002F70CE"/>
    <w:rsid w:val="002F7D0B"/>
    <w:rsid w:val="00300F3B"/>
    <w:rsid w:val="0030497F"/>
    <w:rsid w:val="003111F4"/>
    <w:rsid w:val="00311B9E"/>
    <w:rsid w:val="00312696"/>
    <w:rsid w:val="003137F0"/>
    <w:rsid w:val="00314DDF"/>
    <w:rsid w:val="003228E9"/>
    <w:rsid w:val="003243AD"/>
    <w:rsid w:val="00327C78"/>
    <w:rsid w:val="00330342"/>
    <w:rsid w:val="0034115B"/>
    <w:rsid w:val="003417A3"/>
    <w:rsid w:val="00343128"/>
    <w:rsid w:val="00345EE1"/>
    <w:rsid w:val="00346F16"/>
    <w:rsid w:val="00347165"/>
    <w:rsid w:val="0035172B"/>
    <w:rsid w:val="00354BF0"/>
    <w:rsid w:val="00364275"/>
    <w:rsid w:val="00373A3C"/>
    <w:rsid w:val="00375295"/>
    <w:rsid w:val="003755DD"/>
    <w:rsid w:val="00377715"/>
    <w:rsid w:val="00380D5E"/>
    <w:rsid w:val="00383B26"/>
    <w:rsid w:val="003842D7"/>
    <w:rsid w:val="00384D18"/>
    <w:rsid w:val="00386884"/>
    <w:rsid w:val="003A728D"/>
    <w:rsid w:val="003B0804"/>
    <w:rsid w:val="003B6CE8"/>
    <w:rsid w:val="003C2822"/>
    <w:rsid w:val="003C2EA5"/>
    <w:rsid w:val="003C3211"/>
    <w:rsid w:val="003C44CE"/>
    <w:rsid w:val="003C5C03"/>
    <w:rsid w:val="003D4EEC"/>
    <w:rsid w:val="003D6810"/>
    <w:rsid w:val="003D762D"/>
    <w:rsid w:val="003D7DBB"/>
    <w:rsid w:val="003E1032"/>
    <w:rsid w:val="003E3188"/>
    <w:rsid w:val="003E4589"/>
    <w:rsid w:val="003E45AD"/>
    <w:rsid w:val="003F3373"/>
    <w:rsid w:val="003F44A6"/>
    <w:rsid w:val="00401CEA"/>
    <w:rsid w:val="00403549"/>
    <w:rsid w:val="004054FD"/>
    <w:rsid w:val="0040552F"/>
    <w:rsid w:val="00405E4F"/>
    <w:rsid w:val="0040760E"/>
    <w:rsid w:val="004112EB"/>
    <w:rsid w:val="00412A80"/>
    <w:rsid w:val="004164D0"/>
    <w:rsid w:val="0041657A"/>
    <w:rsid w:val="00422216"/>
    <w:rsid w:val="00423BA5"/>
    <w:rsid w:val="00424AD1"/>
    <w:rsid w:val="00425E67"/>
    <w:rsid w:val="0042609D"/>
    <w:rsid w:val="00432DF2"/>
    <w:rsid w:val="004422CC"/>
    <w:rsid w:val="004536F3"/>
    <w:rsid w:val="004626F5"/>
    <w:rsid w:val="004631C2"/>
    <w:rsid w:val="00465488"/>
    <w:rsid w:val="00467C7E"/>
    <w:rsid w:val="00474153"/>
    <w:rsid w:val="0048721A"/>
    <w:rsid w:val="00487E93"/>
    <w:rsid w:val="004912DE"/>
    <w:rsid w:val="00493147"/>
    <w:rsid w:val="0049744F"/>
    <w:rsid w:val="00497A1E"/>
    <w:rsid w:val="004A0313"/>
    <w:rsid w:val="004A158B"/>
    <w:rsid w:val="004A6632"/>
    <w:rsid w:val="004A7B48"/>
    <w:rsid w:val="004B0035"/>
    <w:rsid w:val="004B084F"/>
    <w:rsid w:val="004B4D2C"/>
    <w:rsid w:val="004C14BA"/>
    <w:rsid w:val="004C1DE7"/>
    <w:rsid w:val="004C2A93"/>
    <w:rsid w:val="004C36A1"/>
    <w:rsid w:val="004C3721"/>
    <w:rsid w:val="004C499C"/>
    <w:rsid w:val="004C7C07"/>
    <w:rsid w:val="004D1156"/>
    <w:rsid w:val="004D1667"/>
    <w:rsid w:val="004D6C36"/>
    <w:rsid w:val="004D7FE9"/>
    <w:rsid w:val="004E01DF"/>
    <w:rsid w:val="004E058C"/>
    <w:rsid w:val="004E2A10"/>
    <w:rsid w:val="004E610D"/>
    <w:rsid w:val="004F5582"/>
    <w:rsid w:val="004F5F11"/>
    <w:rsid w:val="004F7479"/>
    <w:rsid w:val="004F7915"/>
    <w:rsid w:val="004F7D18"/>
    <w:rsid w:val="004F7F44"/>
    <w:rsid w:val="0050036B"/>
    <w:rsid w:val="00502F18"/>
    <w:rsid w:val="00505E3F"/>
    <w:rsid w:val="00506BE3"/>
    <w:rsid w:val="005117D8"/>
    <w:rsid w:val="00512B2D"/>
    <w:rsid w:val="00514E7B"/>
    <w:rsid w:val="00515187"/>
    <w:rsid w:val="00520396"/>
    <w:rsid w:val="00520483"/>
    <w:rsid w:val="00523144"/>
    <w:rsid w:val="005260BE"/>
    <w:rsid w:val="00527634"/>
    <w:rsid w:val="00534F2F"/>
    <w:rsid w:val="0053752D"/>
    <w:rsid w:val="005429F9"/>
    <w:rsid w:val="00543E51"/>
    <w:rsid w:val="00545D75"/>
    <w:rsid w:val="00546638"/>
    <w:rsid w:val="005466D8"/>
    <w:rsid w:val="0054779D"/>
    <w:rsid w:val="00547858"/>
    <w:rsid w:val="00553C94"/>
    <w:rsid w:val="00556202"/>
    <w:rsid w:val="00557996"/>
    <w:rsid w:val="00557F73"/>
    <w:rsid w:val="005610C2"/>
    <w:rsid w:val="005614DB"/>
    <w:rsid w:val="005616AC"/>
    <w:rsid w:val="00567AE9"/>
    <w:rsid w:val="00571A7F"/>
    <w:rsid w:val="00575F3B"/>
    <w:rsid w:val="00577043"/>
    <w:rsid w:val="00577F30"/>
    <w:rsid w:val="00581C6E"/>
    <w:rsid w:val="005875A7"/>
    <w:rsid w:val="00590FA4"/>
    <w:rsid w:val="0059297A"/>
    <w:rsid w:val="005932FE"/>
    <w:rsid w:val="005953CE"/>
    <w:rsid w:val="00596A99"/>
    <w:rsid w:val="005A26A1"/>
    <w:rsid w:val="005A2B1E"/>
    <w:rsid w:val="005A57E8"/>
    <w:rsid w:val="005A5AF7"/>
    <w:rsid w:val="005B0C91"/>
    <w:rsid w:val="005B0E7E"/>
    <w:rsid w:val="005B3E5E"/>
    <w:rsid w:val="005B5AB5"/>
    <w:rsid w:val="005B74CB"/>
    <w:rsid w:val="005B77C4"/>
    <w:rsid w:val="005C4C06"/>
    <w:rsid w:val="005C5FD7"/>
    <w:rsid w:val="005C6362"/>
    <w:rsid w:val="005D5FCF"/>
    <w:rsid w:val="005D7A09"/>
    <w:rsid w:val="005E1AF7"/>
    <w:rsid w:val="005E2256"/>
    <w:rsid w:val="005E40B0"/>
    <w:rsid w:val="005E4FEE"/>
    <w:rsid w:val="005E5369"/>
    <w:rsid w:val="005E6086"/>
    <w:rsid w:val="005E62F3"/>
    <w:rsid w:val="005E66B1"/>
    <w:rsid w:val="005E7904"/>
    <w:rsid w:val="005F0ED2"/>
    <w:rsid w:val="005F16D5"/>
    <w:rsid w:val="005F182E"/>
    <w:rsid w:val="005F3329"/>
    <w:rsid w:val="005F567F"/>
    <w:rsid w:val="006004E4"/>
    <w:rsid w:val="006014A6"/>
    <w:rsid w:val="00603122"/>
    <w:rsid w:val="00606F60"/>
    <w:rsid w:val="006111E4"/>
    <w:rsid w:val="00614458"/>
    <w:rsid w:val="00615493"/>
    <w:rsid w:val="006157CC"/>
    <w:rsid w:val="00616C58"/>
    <w:rsid w:val="00620C35"/>
    <w:rsid w:val="00622E28"/>
    <w:rsid w:val="006241A3"/>
    <w:rsid w:val="00635039"/>
    <w:rsid w:val="00636CB1"/>
    <w:rsid w:val="00637D36"/>
    <w:rsid w:val="0064397A"/>
    <w:rsid w:val="00645791"/>
    <w:rsid w:val="006475B3"/>
    <w:rsid w:val="00650BD9"/>
    <w:rsid w:val="006531F9"/>
    <w:rsid w:val="006558C1"/>
    <w:rsid w:val="00656004"/>
    <w:rsid w:val="00656D6F"/>
    <w:rsid w:val="00661BB9"/>
    <w:rsid w:val="006636BB"/>
    <w:rsid w:val="00666380"/>
    <w:rsid w:val="00667F01"/>
    <w:rsid w:val="0067048B"/>
    <w:rsid w:val="00672077"/>
    <w:rsid w:val="00674F33"/>
    <w:rsid w:val="00675A14"/>
    <w:rsid w:val="00675D66"/>
    <w:rsid w:val="00676F36"/>
    <w:rsid w:val="00677DD3"/>
    <w:rsid w:val="006815AA"/>
    <w:rsid w:val="00683A9E"/>
    <w:rsid w:val="00685492"/>
    <w:rsid w:val="006856E0"/>
    <w:rsid w:val="00692F8E"/>
    <w:rsid w:val="0069484F"/>
    <w:rsid w:val="006A1527"/>
    <w:rsid w:val="006A29B1"/>
    <w:rsid w:val="006A311B"/>
    <w:rsid w:val="006A49AC"/>
    <w:rsid w:val="006A551E"/>
    <w:rsid w:val="006A76EE"/>
    <w:rsid w:val="006B5183"/>
    <w:rsid w:val="006C06D2"/>
    <w:rsid w:val="006C4FD1"/>
    <w:rsid w:val="006C7291"/>
    <w:rsid w:val="006D02F8"/>
    <w:rsid w:val="006D1236"/>
    <w:rsid w:val="006D3DFD"/>
    <w:rsid w:val="006D5B07"/>
    <w:rsid w:val="006E2173"/>
    <w:rsid w:val="006E3E52"/>
    <w:rsid w:val="006E496C"/>
    <w:rsid w:val="006E704D"/>
    <w:rsid w:val="006F0BE6"/>
    <w:rsid w:val="006F37A7"/>
    <w:rsid w:val="006F6118"/>
    <w:rsid w:val="006F7D9C"/>
    <w:rsid w:val="007020D5"/>
    <w:rsid w:val="00702CDF"/>
    <w:rsid w:val="00703D45"/>
    <w:rsid w:val="007130B8"/>
    <w:rsid w:val="00716AD9"/>
    <w:rsid w:val="00720982"/>
    <w:rsid w:val="0072170E"/>
    <w:rsid w:val="00724C4A"/>
    <w:rsid w:val="00731946"/>
    <w:rsid w:val="0073195B"/>
    <w:rsid w:val="00734EE0"/>
    <w:rsid w:val="0073542A"/>
    <w:rsid w:val="0073685F"/>
    <w:rsid w:val="00736CB6"/>
    <w:rsid w:val="00737D91"/>
    <w:rsid w:val="00740A19"/>
    <w:rsid w:val="00746F6E"/>
    <w:rsid w:val="007532DC"/>
    <w:rsid w:val="00755224"/>
    <w:rsid w:val="0075738B"/>
    <w:rsid w:val="0076009B"/>
    <w:rsid w:val="00760828"/>
    <w:rsid w:val="007616B1"/>
    <w:rsid w:val="00761929"/>
    <w:rsid w:val="0076634A"/>
    <w:rsid w:val="00770EDF"/>
    <w:rsid w:val="00772482"/>
    <w:rsid w:val="00773E4F"/>
    <w:rsid w:val="00774A2F"/>
    <w:rsid w:val="00777929"/>
    <w:rsid w:val="007779F1"/>
    <w:rsid w:val="007824F5"/>
    <w:rsid w:val="00783125"/>
    <w:rsid w:val="00783154"/>
    <w:rsid w:val="0078392B"/>
    <w:rsid w:val="00785008"/>
    <w:rsid w:val="0078729B"/>
    <w:rsid w:val="0079034B"/>
    <w:rsid w:val="0079318F"/>
    <w:rsid w:val="00794BA5"/>
    <w:rsid w:val="007A4DF3"/>
    <w:rsid w:val="007A543D"/>
    <w:rsid w:val="007A5DDB"/>
    <w:rsid w:val="007B75FE"/>
    <w:rsid w:val="007C56B3"/>
    <w:rsid w:val="007D1D6F"/>
    <w:rsid w:val="007D1DDE"/>
    <w:rsid w:val="007D2E0F"/>
    <w:rsid w:val="007D5C61"/>
    <w:rsid w:val="007E00F0"/>
    <w:rsid w:val="007E43C9"/>
    <w:rsid w:val="007E4BDA"/>
    <w:rsid w:val="007E500F"/>
    <w:rsid w:val="00802EA7"/>
    <w:rsid w:val="00802F3B"/>
    <w:rsid w:val="008039B1"/>
    <w:rsid w:val="00805255"/>
    <w:rsid w:val="008075D0"/>
    <w:rsid w:val="0081063E"/>
    <w:rsid w:val="00810FEA"/>
    <w:rsid w:val="00811026"/>
    <w:rsid w:val="00813995"/>
    <w:rsid w:val="00814F3E"/>
    <w:rsid w:val="00815CDE"/>
    <w:rsid w:val="00815D87"/>
    <w:rsid w:val="0082081A"/>
    <w:rsid w:val="0082120F"/>
    <w:rsid w:val="00821AE7"/>
    <w:rsid w:val="00831142"/>
    <w:rsid w:val="00831BAA"/>
    <w:rsid w:val="008345AB"/>
    <w:rsid w:val="00836C9E"/>
    <w:rsid w:val="008431BE"/>
    <w:rsid w:val="00844645"/>
    <w:rsid w:val="00844AF9"/>
    <w:rsid w:val="00856EC7"/>
    <w:rsid w:val="008571A5"/>
    <w:rsid w:val="008603C0"/>
    <w:rsid w:val="0086056B"/>
    <w:rsid w:val="00861446"/>
    <w:rsid w:val="008620AE"/>
    <w:rsid w:val="008725FF"/>
    <w:rsid w:val="008737D6"/>
    <w:rsid w:val="008744BF"/>
    <w:rsid w:val="0087622A"/>
    <w:rsid w:val="00876586"/>
    <w:rsid w:val="00876C23"/>
    <w:rsid w:val="008802D6"/>
    <w:rsid w:val="00881078"/>
    <w:rsid w:val="008818CF"/>
    <w:rsid w:val="00881B29"/>
    <w:rsid w:val="008877B0"/>
    <w:rsid w:val="008905EC"/>
    <w:rsid w:val="008916A0"/>
    <w:rsid w:val="00892927"/>
    <w:rsid w:val="00896767"/>
    <w:rsid w:val="008967A5"/>
    <w:rsid w:val="008A08C7"/>
    <w:rsid w:val="008A1CDC"/>
    <w:rsid w:val="008A39E3"/>
    <w:rsid w:val="008B2D6C"/>
    <w:rsid w:val="008B3C0A"/>
    <w:rsid w:val="008B5D60"/>
    <w:rsid w:val="008B68E5"/>
    <w:rsid w:val="008B7E38"/>
    <w:rsid w:val="008C135E"/>
    <w:rsid w:val="008C3454"/>
    <w:rsid w:val="008C66A4"/>
    <w:rsid w:val="008D5B07"/>
    <w:rsid w:val="008E0BAD"/>
    <w:rsid w:val="008E1E70"/>
    <w:rsid w:val="008E1F0C"/>
    <w:rsid w:val="008F3F7C"/>
    <w:rsid w:val="008F5D91"/>
    <w:rsid w:val="008F6C35"/>
    <w:rsid w:val="008F7072"/>
    <w:rsid w:val="008F7934"/>
    <w:rsid w:val="00904A8D"/>
    <w:rsid w:val="009056B8"/>
    <w:rsid w:val="0091166C"/>
    <w:rsid w:val="009119B1"/>
    <w:rsid w:val="00912212"/>
    <w:rsid w:val="00912DF5"/>
    <w:rsid w:val="0091477D"/>
    <w:rsid w:val="009147E6"/>
    <w:rsid w:val="009167E3"/>
    <w:rsid w:val="009200EA"/>
    <w:rsid w:val="00920998"/>
    <w:rsid w:val="00921CEA"/>
    <w:rsid w:val="0092315E"/>
    <w:rsid w:val="009279B8"/>
    <w:rsid w:val="0093029A"/>
    <w:rsid w:val="0093249B"/>
    <w:rsid w:val="009324CC"/>
    <w:rsid w:val="009325CC"/>
    <w:rsid w:val="00935538"/>
    <w:rsid w:val="00936C68"/>
    <w:rsid w:val="009411AE"/>
    <w:rsid w:val="00942DAD"/>
    <w:rsid w:val="009433AB"/>
    <w:rsid w:val="00943AC0"/>
    <w:rsid w:val="0094607C"/>
    <w:rsid w:val="00946BFF"/>
    <w:rsid w:val="00953E1F"/>
    <w:rsid w:val="00953FA6"/>
    <w:rsid w:val="00960A59"/>
    <w:rsid w:val="009626B8"/>
    <w:rsid w:val="009633C5"/>
    <w:rsid w:val="00963621"/>
    <w:rsid w:val="00963C39"/>
    <w:rsid w:val="00964DD3"/>
    <w:rsid w:val="00967EC2"/>
    <w:rsid w:val="0097130C"/>
    <w:rsid w:val="00973123"/>
    <w:rsid w:val="0097468D"/>
    <w:rsid w:val="00980262"/>
    <w:rsid w:val="009819D0"/>
    <w:rsid w:val="00982CB1"/>
    <w:rsid w:val="00983ACA"/>
    <w:rsid w:val="00985F74"/>
    <w:rsid w:val="00986276"/>
    <w:rsid w:val="00987448"/>
    <w:rsid w:val="00991594"/>
    <w:rsid w:val="00991673"/>
    <w:rsid w:val="00993705"/>
    <w:rsid w:val="00994324"/>
    <w:rsid w:val="00994CD9"/>
    <w:rsid w:val="009A572B"/>
    <w:rsid w:val="009A6CE9"/>
    <w:rsid w:val="009B2A44"/>
    <w:rsid w:val="009B713F"/>
    <w:rsid w:val="009C18E4"/>
    <w:rsid w:val="009C5262"/>
    <w:rsid w:val="009D0783"/>
    <w:rsid w:val="009D25AD"/>
    <w:rsid w:val="009D28A1"/>
    <w:rsid w:val="009D4E83"/>
    <w:rsid w:val="009D634E"/>
    <w:rsid w:val="009E332C"/>
    <w:rsid w:val="009E3533"/>
    <w:rsid w:val="009E36D0"/>
    <w:rsid w:val="009E6C01"/>
    <w:rsid w:val="009E7617"/>
    <w:rsid w:val="009F20DF"/>
    <w:rsid w:val="009F3752"/>
    <w:rsid w:val="009F6F16"/>
    <w:rsid w:val="00A024FF"/>
    <w:rsid w:val="00A03073"/>
    <w:rsid w:val="00A11E7C"/>
    <w:rsid w:val="00A12DB2"/>
    <w:rsid w:val="00A132DB"/>
    <w:rsid w:val="00A148BB"/>
    <w:rsid w:val="00A15D13"/>
    <w:rsid w:val="00A15E15"/>
    <w:rsid w:val="00A16F09"/>
    <w:rsid w:val="00A220A5"/>
    <w:rsid w:val="00A220E6"/>
    <w:rsid w:val="00A22959"/>
    <w:rsid w:val="00A23490"/>
    <w:rsid w:val="00A2738A"/>
    <w:rsid w:val="00A31BB5"/>
    <w:rsid w:val="00A32125"/>
    <w:rsid w:val="00A33460"/>
    <w:rsid w:val="00A35C69"/>
    <w:rsid w:val="00A366A1"/>
    <w:rsid w:val="00A372C2"/>
    <w:rsid w:val="00A37ADE"/>
    <w:rsid w:val="00A4040B"/>
    <w:rsid w:val="00A42050"/>
    <w:rsid w:val="00A4341C"/>
    <w:rsid w:val="00A44448"/>
    <w:rsid w:val="00A464A7"/>
    <w:rsid w:val="00A46956"/>
    <w:rsid w:val="00A51036"/>
    <w:rsid w:val="00A52A20"/>
    <w:rsid w:val="00A52C9A"/>
    <w:rsid w:val="00A54B12"/>
    <w:rsid w:val="00A55C8F"/>
    <w:rsid w:val="00A57333"/>
    <w:rsid w:val="00A60855"/>
    <w:rsid w:val="00A632A8"/>
    <w:rsid w:val="00A7073A"/>
    <w:rsid w:val="00A72DF9"/>
    <w:rsid w:val="00A75BCB"/>
    <w:rsid w:val="00A764AC"/>
    <w:rsid w:val="00A85982"/>
    <w:rsid w:val="00A859A0"/>
    <w:rsid w:val="00A868FC"/>
    <w:rsid w:val="00A90A9F"/>
    <w:rsid w:val="00A92B51"/>
    <w:rsid w:val="00A933ED"/>
    <w:rsid w:val="00A971C9"/>
    <w:rsid w:val="00AA0081"/>
    <w:rsid w:val="00AA19B3"/>
    <w:rsid w:val="00AA57D7"/>
    <w:rsid w:val="00AA67A1"/>
    <w:rsid w:val="00AA7FAE"/>
    <w:rsid w:val="00AB01E3"/>
    <w:rsid w:val="00AB1205"/>
    <w:rsid w:val="00AB2CE1"/>
    <w:rsid w:val="00AB5E49"/>
    <w:rsid w:val="00AB6656"/>
    <w:rsid w:val="00AB77EC"/>
    <w:rsid w:val="00AC034A"/>
    <w:rsid w:val="00AC1F1F"/>
    <w:rsid w:val="00AC5A4A"/>
    <w:rsid w:val="00AC5D0F"/>
    <w:rsid w:val="00AD1CC3"/>
    <w:rsid w:val="00AD54CA"/>
    <w:rsid w:val="00AD7681"/>
    <w:rsid w:val="00AE17BF"/>
    <w:rsid w:val="00AE408F"/>
    <w:rsid w:val="00AE799E"/>
    <w:rsid w:val="00AF177C"/>
    <w:rsid w:val="00AF2518"/>
    <w:rsid w:val="00AF2FBB"/>
    <w:rsid w:val="00AF6D15"/>
    <w:rsid w:val="00AF7DA2"/>
    <w:rsid w:val="00B01393"/>
    <w:rsid w:val="00B0291F"/>
    <w:rsid w:val="00B05A5E"/>
    <w:rsid w:val="00B068CA"/>
    <w:rsid w:val="00B074A6"/>
    <w:rsid w:val="00B13007"/>
    <w:rsid w:val="00B2134B"/>
    <w:rsid w:val="00B21D99"/>
    <w:rsid w:val="00B26066"/>
    <w:rsid w:val="00B26240"/>
    <w:rsid w:val="00B27C82"/>
    <w:rsid w:val="00B27ED3"/>
    <w:rsid w:val="00B32CAC"/>
    <w:rsid w:val="00B3306B"/>
    <w:rsid w:val="00B346F5"/>
    <w:rsid w:val="00B36401"/>
    <w:rsid w:val="00B367A3"/>
    <w:rsid w:val="00B4103C"/>
    <w:rsid w:val="00B41999"/>
    <w:rsid w:val="00B4231E"/>
    <w:rsid w:val="00B435A6"/>
    <w:rsid w:val="00B4474F"/>
    <w:rsid w:val="00B46894"/>
    <w:rsid w:val="00B55078"/>
    <w:rsid w:val="00B557CB"/>
    <w:rsid w:val="00B563CA"/>
    <w:rsid w:val="00B62852"/>
    <w:rsid w:val="00B64F41"/>
    <w:rsid w:val="00B67EA8"/>
    <w:rsid w:val="00B7045A"/>
    <w:rsid w:val="00B7118F"/>
    <w:rsid w:val="00B72BC8"/>
    <w:rsid w:val="00B734D8"/>
    <w:rsid w:val="00B73641"/>
    <w:rsid w:val="00B80315"/>
    <w:rsid w:val="00B83827"/>
    <w:rsid w:val="00B86C46"/>
    <w:rsid w:val="00B9161E"/>
    <w:rsid w:val="00B9398C"/>
    <w:rsid w:val="00B93D74"/>
    <w:rsid w:val="00B95051"/>
    <w:rsid w:val="00B95E3C"/>
    <w:rsid w:val="00B9634E"/>
    <w:rsid w:val="00B978A4"/>
    <w:rsid w:val="00BA0293"/>
    <w:rsid w:val="00BA0297"/>
    <w:rsid w:val="00BA19FB"/>
    <w:rsid w:val="00BA4B7B"/>
    <w:rsid w:val="00BA6BA6"/>
    <w:rsid w:val="00BC279A"/>
    <w:rsid w:val="00BC302F"/>
    <w:rsid w:val="00BC574A"/>
    <w:rsid w:val="00BD0B03"/>
    <w:rsid w:val="00BD2841"/>
    <w:rsid w:val="00BD3D92"/>
    <w:rsid w:val="00BD45CD"/>
    <w:rsid w:val="00BD57A2"/>
    <w:rsid w:val="00BD78B6"/>
    <w:rsid w:val="00BE1EC1"/>
    <w:rsid w:val="00BE311C"/>
    <w:rsid w:val="00BE3A4F"/>
    <w:rsid w:val="00BE543A"/>
    <w:rsid w:val="00BF0FB6"/>
    <w:rsid w:val="00BF1E0F"/>
    <w:rsid w:val="00BF6F33"/>
    <w:rsid w:val="00C04265"/>
    <w:rsid w:val="00C048C1"/>
    <w:rsid w:val="00C04C06"/>
    <w:rsid w:val="00C053C7"/>
    <w:rsid w:val="00C10862"/>
    <w:rsid w:val="00C1212F"/>
    <w:rsid w:val="00C14195"/>
    <w:rsid w:val="00C16A07"/>
    <w:rsid w:val="00C16C86"/>
    <w:rsid w:val="00C16FDC"/>
    <w:rsid w:val="00C27682"/>
    <w:rsid w:val="00C27D39"/>
    <w:rsid w:val="00C326A8"/>
    <w:rsid w:val="00C3392C"/>
    <w:rsid w:val="00C365D5"/>
    <w:rsid w:val="00C36D9E"/>
    <w:rsid w:val="00C40CDC"/>
    <w:rsid w:val="00C43D90"/>
    <w:rsid w:val="00C45B67"/>
    <w:rsid w:val="00C45D05"/>
    <w:rsid w:val="00C526D7"/>
    <w:rsid w:val="00C548B1"/>
    <w:rsid w:val="00C56462"/>
    <w:rsid w:val="00C571C8"/>
    <w:rsid w:val="00C620EF"/>
    <w:rsid w:val="00C657BC"/>
    <w:rsid w:val="00C70D29"/>
    <w:rsid w:val="00C71557"/>
    <w:rsid w:val="00C7243E"/>
    <w:rsid w:val="00C72F68"/>
    <w:rsid w:val="00C74288"/>
    <w:rsid w:val="00C808B1"/>
    <w:rsid w:val="00C81839"/>
    <w:rsid w:val="00C81D1F"/>
    <w:rsid w:val="00C83541"/>
    <w:rsid w:val="00C84F7B"/>
    <w:rsid w:val="00C877E2"/>
    <w:rsid w:val="00C95254"/>
    <w:rsid w:val="00C958D0"/>
    <w:rsid w:val="00C971C6"/>
    <w:rsid w:val="00C979B6"/>
    <w:rsid w:val="00CB10FD"/>
    <w:rsid w:val="00CB6427"/>
    <w:rsid w:val="00CB6C11"/>
    <w:rsid w:val="00CB754D"/>
    <w:rsid w:val="00CC119D"/>
    <w:rsid w:val="00CC2476"/>
    <w:rsid w:val="00CC6E0A"/>
    <w:rsid w:val="00CD0D2B"/>
    <w:rsid w:val="00CD5363"/>
    <w:rsid w:val="00CD5836"/>
    <w:rsid w:val="00CE14B1"/>
    <w:rsid w:val="00CF1E42"/>
    <w:rsid w:val="00CF2E6B"/>
    <w:rsid w:val="00CF5601"/>
    <w:rsid w:val="00D028EF"/>
    <w:rsid w:val="00D0469C"/>
    <w:rsid w:val="00D12145"/>
    <w:rsid w:val="00D12CAA"/>
    <w:rsid w:val="00D16FEF"/>
    <w:rsid w:val="00D2181E"/>
    <w:rsid w:val="00D21E89"/>
    <w:rsid w:val="00D2458A"/>
    <w:rsid w:val="00D30915"/>
    <w:rsid w:val="00D34716"/>
    <w:rsid w:val="00D3500A"/>
    <w:rsid w:val="00D35093"/>
    <w:rsid w:val="00D37607"/>
    <w:rsid w:val="00D404F1"/>
    <w:rsid w:val="00D40B80"/>
    <w:rsid w:val="00D419B5"/>
    <w:rsid w:val="00D42AF6"/>
    <w:rsid w:val="00D47BC4"/>
    <w:rsid w:val="00D529AC"/>
    <w:rsid w:val="00D57462"/>
    <w:rsid w:val="00D6002F"/>
    <w:rsid w:val="00D60D76"/>
    <w:rsid w:val="00D61241"/>
    <w:rsid w:val="00D657F5"/>
    <w:rsid w:val="00D65C72"/>
    <w:rsid w:val="00D66396"/>
    <w:rsid w:val="00D70817"/>
    <w:rsid w:val="00D72613"/>
    <w:rsid w:val="00D7289F"/>
    <w:rsid w:val="00D81643"/>
    <w:rsid w:val="00D81FC3"/>
    <w:rsid w:val="00D8692F"/>
    <w:rsid w:val="00D8709D"/>
    <w:rsid w:val="00D9345F"/>
    <w:rsid w:val="00D9559D"/>
    <w:rsid w:val="00D965BB"/>
    <w:rsid w:val="00DA2A8A"/>
    <w:rsid w:val="00DB20D9"/>
    <w:rsid w:val="00DB3638"/>
    <w:rsid w:val="00DB6645"/>
    <w:rsid w:val="00DC2E0A"/>
    <w:rsid w:val="00DD09BE"/>
    <w:rsid w:val="00DD0C06"/>
    <w:rsid w:val="00DD3978"/>
    <w:rsid w:val="00DD708C"/>
    <w:rsid w:val="00DD7111"/>
    <w:rsid w:val="00DE066A"/>
    <w:rsid w:val="00DE731B"/>
    <w:rsid w:val="00DF163F"/>
    <w:rsid w:val="00DF191F"/>
    <w:rsid w:val="00DF33D2"/>
    <w:rsid w:val="00DF3860"/>
    <w:rsid w:val="00E00E28"/>
    <w:rsid w:val="00E0155C"/>
    <w:rsid w:val="00E01ED4"/>
    <w:rsid w:val="00E0251B"/>
    <w:rsid w:val="00E0298D"/>
    <w:rsid w:val="00E03C4F"/>
    <w:rsid w:val="00E05655"/>
    <w:rsid w:val="00E05CBC"/>
    <w:rsid w:val="00E10C60"/>
    <w:rsid w:val="00E12764"/>
    <w:rsid w:val="00E12A1F"/>
    <w:rsid w:val="00E1331E"/>
    <w:rsid w:val="00E23106"/>
    <w:rsid w:val="00E237E0"/>
    <w:rsid w:val="00E2482A"/>
    <w:rsid w:val="00E34CC4"/>
    <w:rsid w:val="00E3518F"/>
    <w:rsid w:val="00E35A78"/>
    <w:rsid w:val="00E37DC7"/>
    <w:rsid w:val="00E4708D"/>
    <w:rsid w:val="00E47BF3"/>
    <w:rsid w:val="00E47D9C"/>
    <w:rsid w:val="00E53113"/>
    <w:rsid w:val="00E55716"/>
    <w:rsid w:val="00E565C4"/>
    <w:rsid w:val="00E601E1"/>
    <w:rsid w:val="00E60299"/>
    <w:rsid w:val="00E624F0"/>
    <w:rsid w:val="00E65732"/>
    <w:rsid w:val="00E67D7C"/>
    <w:rsid w:val="00E70A8D"/>
    <w:rsid w:val="00E71439"/>
    <w:rsid w:val="00E74331"/>
    <w:rsid w:val="00E75E16"/>
    <w:rsid w:val="00E777A5"/>
    <w:rsid w:val="00E77943"/>
    <w:rsid w:val="00E80B86"/>
    <w:rsid w:val="00E82744"/>
    <w:rsid w:val="00E82C58"/>
    <w:rsid w:val="00E84649"/>
    <w:rsid w:val="00E85587"/>
    <w:rsid w:val="00E864EF"/>
    <w:rsid w:val="00E90FCA"/>
    <w:rsid w:val="00E93365"/>
    <w:rsid w:val="00E93CCE"/>
    <w:rsid w:val="00E960A2"/>
    <w:rsid w:val="00EA0E61"/>
    <w:rsid w:val="00EA2C27"/>
    <w:rsid w:val="00EA4DA9"/>
    <w:rsid w:val="00EB3CA7"/>
    <w:rsid w:val="00EB64B8"/>
    <w:rsid w:val="00EC139E"/>
    <w:rsid w:val="00ED537F"/>
    <w:rsid w:val="00EE4608"/>
    <w:rsid w:val="00EE5FC4"/>
    <w:rsid w:val="00EE7250"/>
    <w:rsid w:val="00EF04F4"/>
    <w:rsid w:val="00EF1AC3"/>
    <w:rsid w:val="00EF1F79"/>
    <w:rsid w:val="00EF2016"/>
    <w:rsid w:val="00EF3EE3"/>
    <w:rsid w:val="00EF6B1C"/>
    <w:rsid w:val="00F00E09"/>
    <w:rsid w:val="00F039BA"/>
    <w:rsid w:val="00F05BA8"/>
    <w:rsid w:val="00F06787"/>
    <w:rsid w:val="00F069B7"/>
    <w:rsid w:val="00F1003E"/>
    <w:rsid w:val="00F10D2F"/>
    <w:rsid w:val="00F117BF"/>
    <w:rsid w:val="00F11ED7"/>
    <w:rsid w:val="00F13294"/>
    <w:rsid w:val="00F13768"/>
    <w:rsid w:val="00F1413F"/>
    <w:rsid w:val="00F20922"/>
    <w:rsid w:val="00F20D74"/>
    <w:rsid w:val="00F25A22"/>
    <w:rsid w:val="00F26078"/>
    <w:rsid w:val="00F27982"/>
    <w:rsid w:val="00F3120F"/>
    <w:rsid w:val="00F322BC"/>
    <w:rsid w:val="00F33C7B"/>
    <w:rsid w:val="00F35E7A"/>
    <w:rsid w:val="00F37722"/>
    <w:rsid w:val="00F4780D"/>
    <w:rsid w:val="00F54B49"/>
    <w:rsid w:val="00F54B8F"/>
    <w:rsid w:val="00F614D8"/>
    <w:rsid w:val="00F640CE"/>
    <w:rsid w:val="00F6451B"/>
    <w:rsid w:val="00F6499D"/>
    <w:rsid w:val="00F65B2E"/>
    <w:rsid w:val="00F66B87"/>
    <w:rsid w:val="00F732E5"/>
    <w:rsid w:val="00F73B67"/>
    <w:rsid w:val="00F745C9"/>
    <w:rsid w:val="00F77AC7"/>
    <w:rsid w:val="00F81522"/>
    <w:rsid w:val="00F81EC3"/>
    <w:rsid w:val="00F8327E"/>
    <w:rsid w:val="00F85FBC"/>
    <w:rsid w:val="00F86025"/>
    <w:rsid w:val="00F8746D"/>
    <w:rsid w:val="00F923B2"/>
    <w:rsid w:val="00F92D60"/>
    <w:rsid w:val="00F9430B"/>
    <w:rsid w:val="00F94465"/>
    <w:rsid w:val="00F94A86"/>
    <w:rsid w:val="00F94CE9"/>
    <w:rsid w:val="00F950B5"/>
    <w:rsid w:val="00FA2065"/>
    <w:rsid w:val="00FA448F"/>
    <w:rsid w:val="00FA51EC"/>
    <w:rsid w:val="00FA779B"/>
    <w:rsid w:val="00FA7851"/>
    <w:rsid w:val="00FA7B4B"/>
    <w:rsid w:val="00FB061A"/>
    <w:rsid w:val="00FB0EFB"/>
    <w:rsid w:val="00FB2B61"/>
    <w:rsid w:val="00FB304C"/>
    <w:rsid w:val="00FC387C"/>
    <w:rsid w:val="00FC5499"/>
    <w:rsid w:val="00FC5FE8"/>
    <w:rsid w:val="00FD0718"/>
    <w:rsid w:val="00FD1838"/>
    <w:rsid w:val="00FD2F6D"/>
    <w:rsid w:val="00FD4487"/>
    <w:rsid w:val="00FD5DB3"/>
    <w:rsid w:val="00FD72FF"/>
    <w:rsid w:val="00FE1970"/>
    <w:rsid w:val="00FE3ED1"/>
    <w:rsid w:val="00FE44E9"/>
    <w:rsid w:val="00FF1892"/>
    <w:rsid w:val="00FF382D"/>
    <w:rsid w:val="00FF47C7"/>
    <w:rsid w:val="00FF5DED"/>
    <w:rsid w:val="00FF724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B3679"/>
  <w15:chartTrackingRefBased/>
  <w15:docId w15:val="{23B2A2AF-00C8-49EF-9211-D81C5260C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563CA"/>
    <w:pPr>
      <w:widowControl w:val="0"/>
      <w:suppressAutoHyphens/>
    </w:pPr>
    <w:rPr>
      <w:sz w:val="24"/>
    </w:rPr>
  </w:style>
  <w:style w:type="paragraph" w:styleId="Antrat1">
    <w:name w:val="heading 1"/>
    <w:basedOn w:val="prastasis"/>
    <w:next w:val="prastasis"/>
    <w:qFormat/>
    <w:pPr>
      <w:keepNext/>
      <w:jc w:val="center"/>
      <w:outlineLvl w:val="0"/>
    </w:pPr>
    <w:rPr>
      <w:b/>
      <w:bCs/>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Numeravimosimboliai">
    <w:name w:val="Numeravimo simboliai"/>
  </w:style>
  <w:style w:type="paragraph" w:styleId="Pagrindinistekstas">
    <w:name w:val="Body Text"/>
    <w:basedOn w:val="prastasis"/>
    <w:link w:val="PagrindinistekstasDiagrama"/>
    <w:pPr>
      <w:spacing w:after="120"/>
    </w:pPr>
  </w:style>
  <w:style w:type="paragraph" w:styleId="Sraas">
    <w:name w:val="List"/>
    <w:basedOn w:val="Pagrindinistekstas"/>
    <w:semiHidden/>
    <w:rPr>
      <w:rFonts w:cs="Tahoma"/>
    </w:rPr>
  </w:style>
  <w:style w:type="paragraph" w:customStyle="1" w:styleId="Pavadinimas1">
    <w:name w:val="Pavadinimas1"/>
    <w:basedOn w:val="prastasis"/>
    <w:pPr>
      <w:suppressLineNumbers/>
      <w:spacing w:before="120" w:after="120"/>
    </w:pPr>
    <w:rPr>
      <w:rFonts w:cs="Tahoma"/>
      <w:i/>
      <w:iCs/>
      <w:sz w:val="20"/>
    </w:rPr>
  </w:style>
  <w:style w:type="paragraph" w:customStyle="1" w:styleId="Rodykl">
    <w:name w:val="Rodyklė"/>
    <w:basedOn w:val="prastasis"/>
    <w:pPr>
      <w:suppressLineNumbers/>
    </w:pPr>
    <w:rPr>
      <w:rFonts w:cs="Tahoma"/>
    </w:rPr>
  </w:style>
  <w:style w:type="paragraph" w:customStyle="1" w:styleId="Antrat10">
    <w:name w:val="Antraštė1"/>
    <w:basedOn w:val="prastasis"/>
    <w:next w:val="Pagrindinistekstas"/>
    <w:pPr>
      <w:keepNext/>
      <w:spacing w:before="240" w:after="120"/>
    </w:pPr>
    <w:rPr>
      <w:rFonts w:ascii="Arial" w:eastAsia="Lucida Sans Unicode" w:hAnsi="Arial" w:cs="Tahoma"/>
      <w:sz w:val="28"/>
      <w:szCs w:val="28"/>
    </w:rPr>
  </w:style>
  <w:style w:type="paragraph" w:customStyle="1" w:styleId="Antrinispavadinimas">
    <w:name w:val="Antrinis pavadinimas"/>
    <w:basedOn w:val="prastasis"/>
    <w:next w:val="WW-Tekstas"/>
    <w:qFormat/>
    <w:pPr>
      <w:jc w:val="center"/>
    </w:pPr>
    <w:rPr>
      <w:b/>
      <w:lang w:eastAsia="ar-SA"/>
    </w:rPr>
  </w:style>
  <w:style w:type="paragraph" w:customStyle="1" w:styleId="WW-Tekstas">
    <w:name w:val="WW-Tekstas"/>
    <w:basedOn w:val="prastasis"/>
    <w:pPr>
      <w:spacing w:after="120"/>
    </w:pPr>
  </w:style>
  <w:style w:type="paragraph" w:customStyle="1" w:styleId="Pagrindiniotekstotrauka21">
    <w:name w:val="Pagrindinio teksto įtrauka 21"/>
    <w:basedOn w:val="prastasis"/>
    <w:pPr>
      <w:spacing w:after="120" w:line="480" w:lineRule="auto"/>
      <w:ind w:left="283"/>
    </w:pPr>
    <w:rPr>
      <w:sz w:val="20"/>
      <w:lang w:eastAsia="ar-SA"/>
    </w:rPr>
  </w:style>
  <w:style w:type="character" w:customStyle="1" w:styleId="PagrindinistekstasDiagrama">
    <w:name w:val="Pagrindinis tekstas Diagrama"/>
    <w:link w:val="Pagrindinistekstas"/>
    <w:rsid w:val="00F732E5"/>
    <w:rPr>
      <w:sz w:val="24"/>
    </w:rPr>
  </w:style>
  <w:style w:type="paragraph" w:styleId="Debesliotekstas">
    <w:name w:val="Balloon Text"/>
    <w:basedOn w:val="prastasis"/>
    <w:link w:val="DebesliotekstasDiagrama"/>
    <w:uiPriority w:val="99"/>
    <w:semiHidden/>
    <w:unhideWhenUsed/>
    <w:rsid w:val="00347165"/>
    <w:rPr>
      <w:rFonts w:ascii="Tahoma" w:hAnsi="Tahoma" w:cs="Tahoma"/>
      <w:sz w:val="16"/>
      <w:szCs w:val="16"/>
    </w:rPr>
  </w:style>
  <w:style w:type="character" w:customStyle="1" w:styleId="DebesliotekstasDiagrama">
    <w:name w:val="Debesėlio tekstas Diagrama"/>
    <w:link w:val="Debesliotekstas"/>
    <w:uiPriority w:val="99"/>
    <w:semiHidden/>
    <w:rsid w:val="00347165"/>
    <w:rPr>
      <w:rFonts w:ascii="Tahoma" w:hAnsi="Tahoma" w:cs="Tahoma"/>
      <w:sz w:val="16"/>
      <w:szCs w:val="16"/>
    </w:rPr>
  </w:style>
  <w:style w:type="table" w:styleId="Lentelstinklelis">
    <w:name w:val="Table Grid"/>
    <w:basedOn w:val="prastojilentel"/>
    <w:uiPriority w:val="39"/>
    <w:rsid w:val="00C16C86"/>
    <w:rPr>
      <w:rFonts w:eastAsia="Calibri"/>
      <w:sz w:val="24"/>
      <w:szCs w:val="3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uiPriority w:val="99"/>
    <w:unhideWhenUsed/>
    <w:rsid w:val="00A32125"/>
    <w:rPr>
      <w:color w:val="0000FF"/>
      <w:u w:val="single"/>
    </w:rPr>
  </w:style>
  <w:style w:type="paragraph" w:styleId="Sraopastraipa">
    <w:name w:val="List Paragraph"/>
    <w:basedOn w:val="prastasis"/>
    <w:uiPriority w:val="34"/>
    <w:qFormat/>
    <w:rsid w:val="00DE066A"/>
    <w:pPr>
      <w:ind w:left="720"/>
      <w:contextualSpacing/>
    </w:pPr>
  </w:style>
  <w:style w:type="character" w:styleId="Komentaronuoroda">
    <w:name w:val="annotation reference"/>
    <w:basedOn w:val="Numatytasispastraiposriftas"/>
    <w:uiPriority w:val="99"/>
    <w:semiHidden/>
    <w:unhideWhenUsed/>
    <w:rsid w:val="00C45D05"/>
    <w:rPr>
      <w:sz w:val="16"/>
      <w:szCs w:val="16"/>
    </w:rPr>
  </w:style>
  <w:style w:type="paragraph" w:styleId="Komentarotekstas">
    <w:name w:val="annotation text"/>
    <w:basedOn w:val="prastasis"/>
    <w:link w:val="KomentarotekstasDiagrama"/>
    <w:uiPriority w:val="99"/>
    <w:unhideWhenUsed/>
    <w:rsid w:val="00C45D05"/>
    <w:rPr>
      <w:sz w:val="20"/>
    </w:rPr>
  </w:style>
  <w:style w:type="character" w:customStyle="1" w:styleId="KomentarotekstasDiagrama">
    <w:name w:val="Komentaro tekstas Diagrama"/>
    <w:basedOn w:val="Numatytasispastraiposriftas"/>
    <w:link w:val="Komentarotekstas"/>
    <w:uiPriority w:val="99"/>
    <w:rsid w:val="00C45D05"/>
  </w:style>
  <w:style w:type="paragraph" w:styleId="Komentarotema">
    <w:name w:val="annotation subject"/>
    <w:basedOn w:val="Komentarotekstas"/>
    <w:next w:val="Komentarotekstas"/>
    <w:link w:val="KomentarotemaDiagrama"/>
    <w:uiPriority w:val="99"/>
    <w:semiHidden/>
    <w:unhideWhenUsed/>
    <w:rsid w:val="00C45D05"/>
    <w:rPr>
      <w:b/>
      <w:bCs/>
    </w:rPr>
  </w:style>
  <w:style w:type="character" w:customStyle="1" w:styleId="KomentarotemaDiagrama">
    <w:name w:val="Komentaro tema Diagrama"/>
    <w:basedOn w:val="KomentarotekstasDiagrama"/>
    <w:link w:val="Komentarotema"/>
    <w:uiPriority w:val="99"/>
    <w:semiHidden/>
    <w:rsid w:val="00C45D05"/>
    <w:rPr>
      <w:b/>
      <w:bCs/>
    </w:rPr>
  </w:style>
  <w:style w:type="character" w:styleId="Neapdorotaspaminjimas">
    <w:name w:val="Unresolved Mention"/>
    <w:basedOn w:val="Numatytasispastraiposriftas"/>
    <w:uiPriority w:val="99"/>
    <w:semiHidden/>
    <w:unhideWhenUsed/>
    <w:rsid w:val="00C04C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754596">
      <w:bodyDiv w:val="1"/>
      <w:marLeft w:val="0"/>
      <w:marRight w:val="0"/>
      <w:marTop w:val="0"/>
      <w:marBottom w:val="0"/>
      <w:divBdr>
        <w:top w:val="none" w:sz="0" w:space="0" w:color="auto"/>
        <w:left w:val="none" w:sz="0" w:space="0" w:color="auto"/>
        <w:bottom w:val="none" w:sz="0" w:space="0" w:color="auto"/>
        <w:right w:val="none" w:sz="0" w:space="0" w:color="auto"/>
      </w:divBdr>
      <w:divsChild>
        <w:div w:id="802309515">
          <w:marLeft w:val="0"/>
          <w:marRight w:val="0"/>
          <w:marTop w:val="0"/>
          <w:marBottom w:val="0"/>
          <w:divBdr>
            <w:top w:val="none" w:sz="0" w:space="0" w:color="auto"/>
            <w:left w:val="none" w:sz="0" w:space="0" w:color="auto"/>
            <w:bottom w:val="none" w:sz="0" w:space="0" w:color="auto"/>
            <w:right w:val="none" w:sz="0" w:space="0" w:color="auto"/>
          </w:divBdr>
        </w:div>
        <w:div w:id="743383018">
          <w:marLeft w:val="0"/>
          <w:marRight w:val="0"/>
          <w:marTop w:val="0"/>
          <w:marBottom w:val="0"/>
          <w:divBdr>
            <w:top w:val="none" w:sz="0" w:space="0" w:color="auto"/>
            <w:left w:val="none" w:sz="0" w:space="0" w:color="auto"/>
            <w:bottom w:val="none" w:sz="0" w:space="0" w:color="auto"/>
            <w:right w:val="none" w:sz="0" w:space="0" w:color="auto"/>
          </w:divBdr>
          <w:divsChild>
            <w:div w:id="58747226">
              <w:marLeft w:val="0"/>
              <w:marRight w:val="0"/>
              <w:marTop w:val="0"/>
              <w:marBottom w:val="0"/>
              <w:divBdr>
                <w:top w:val="none" w:sz="0" w:space="0" w:color="auto"/>
                <w:left w:val="none" w:sz="0" w:space="0" w:color="auto"/>
                <w:bottom w:val="none" w:sz="0" w:space="0" w:color="auto"/>
                <w:right w:val="none" w:sz="0" w:space="0" w:color="auto"/>
              </w:divBdr>
            </w:div>
            <w:div w:id="1012337673">
              <w:marLeft w:val="0"/>
              <w:marRight w:val="0"/>
              <w:marTop w:val="0"/>
              <w:marBottom w:val="0"/>
              <w:divBdr>
                <w:top w:val="none" w:sz="0" w:space="0" w:color="auto"/>
                <w:left w:val="none" w:sz="0" w:space="0" w:color="auto"/>
                <w:bottom w:val="none" w:sz="0" w:space="0" w:color="auto"/>
                <w:right w:val="none" w:sz="0" w:space="0" w:color="auto"/>
              </w:divBdr>
            </w:div>
            <w:div w:id="871070602">
              <w:marLeft w:val="0"/>
              <w:marRight w:val="0"/>
              <w:marTop w:val="0"/>
              <w:marBottom w:val="0"/>
              <w:divBdr>
                <w:top w:val="none" w:sz="0" w:space="0" w:color="auto"/>
                <w:left w:val="none" w:sz="0" w:space="0" w:color="auto"/>
                <w:bottom w:val="none" w:sz="0" w:space="0" w:color="auto"/>
                <w:right w:val="none" w:sz="0" w:space="0" w:color="auto"/>
              </w:divBdr>
            </w:div>
            <w:div w:id="457603174">
              <w:marLeft w:val="0"/>
              <w:marRight w:val="0"/>
              <w:marTop w:val="0"/>
              <w:marBottom w:val="0"/>
              <w:divBdr>
                <w:top w:val="none" w:sz="0" w:space="0" w:color="auto"/>
                <w:left w:val="none" w:sz="0" w:space="0" w:color="auto"/>
                <w:bottom w:val="none" w:sz="0" w:space="0" w:color="auto"/>
                <w:right w:val="none" w:sz="0" w:space="0" w:color="auto"/>
              </w:divBdr>
            </w:div>
            <w:div w:id="5981011">
              <w:marLeft w:val="0"/>
              <w:marRight w:val="0"/>
              <w:marTop w:val="0"/>
              <w:marBottom w:val="0"/>
              <w:divBdr>
                <w:top w:val="none" w:sz="0" w:space="0" w:color="auto"/>
                <w:left w:val="none" w:sz="0" w:space="0" w:color="auto"/>
                <w:bottom w:val="none" w:sz="0" w:space="0" w:color="auto"/>
                <w:right w:val="none" w:sz="0" w:space="0" w:color="auto"/>
              </w:divBdr>
            </w:div>
            <w:div w:id="1725332486">
              <w:marLeft w:val="0"/>
              <w:marRight w:val="0"/>
              <w:marTop w:val="0"/>
              <w:marBottom w:val="0"/>
              <w:divBdr>
                <w:top w:val="none" w:sz="0" w:space="0" w:color="auto"/>
                <w:left w:val="none" w:sz="0" w:space="0" w:color="auto"/>
                <w:bottom w:val="none" w:sz="0" w:space="0" w:color="auto"/>
                <w:right w:val="none" w:sz="0" w:space="0" w:color="auto"/>
              </w:divBdr>
            </w:div>
            <w:div w:id="755325859">
              <w:marLeft w:val="0"/>
              <w:marRight w:val="0"/>
              <w:marTop w:val="0"/>
              <w:marBottom w:val="0"/>
              <w:divBdr>
                <w:top w:val="none" w:sz="0" w:space="0" w:color="auto"/>
                <w:left w:val="none" w:sz="0" w:space="0" w:color="auto"/>
                <w:bottom w:val="none" w:sz="0" w:space="0" w:color="auto"/>
                <w:right w:val="none" w:sz="0" w:space="0" w:color="auto"/>
              </w:divBdr>
            </w:div>
          </w:divsChild>
        </w:div>
        <w:div w:id="1891645764">
          <w:marLeft w:val="0"/>
          <w:marRight w:val="0"/>
          <w:marTop w:val="0"/>
          <w:marBottom w:val="0"/>
          <w:divBdr>
            <w:top w:val="none" w:sz="0" w:space="0" w:color="auto"/>
            <w:left w:val="none" w:sz="0" w:space="0" w:color="auto"/>
            <w:bottom w:val="none" w:sz="0" w:space="0" w:color="auto"/>
            <w:right w:val="none" w:sz="0" w:space="0" w:color="auto"/>
          </w:divBdr>
        </w:div>
        <w:div w:id="2038659260">
          <w:marLeft w:val="0"/>
          <w:marRight w:val="0"/>
          <w:marTop w:val="0"/>
          <w:marBottom w:val="0"/>
          <w:divBdr>
            <w:top w:val="none" w:sz="0" w:space="0" w:color="auto"/>
            <w:left w:val="none" w:sz="0" w:space="0" w:color="auto"/>
            <w:bottom w:val="none" w:sz="0" w:space="0" w:color="auto"/>
            <w:right w:val="none" w:sz="0" w:space="0" w:color="auto"/>
          </w:divBdr>
        </w:div>
        <w:div w:id="1471480882">
          <w:marLeft w:val="0"/>
          <w:marRight w:val="0"/>
          <w:marTop w:val="0"/>
          <w:marBottom w:val="0"/>
          <w:divBdr>
            <w:top w:val="none" w:sz="0" w:space="0" w:color="auto"/>
            <w:left w:val="none" w:sz="0" w:space="0" w:color="auto"/>
            <w:bottom w:val="none" w:sz="0" w:space="0" w:color="auto"/>
            <w:right w:val="none" w:sz="0" w:space="0" w:color="auto"/>
          </w:divBdr>
          <w:divsChild>
            <w:div w:id="1863204221">
              <w:marLeft w:val="0"/>
              <w:marRight w:val="0"/>
              <w:marTop w:val="0"/>
              <w:marBottom w:val="0"/>
              <w:divBdr>
                <w:top w:val="none" w:sz="0" w:space="0" w:color="auto"/>
                <w:left w:val="none" w:sz="0" w:space="0" w:color="auto"/>
                <w:bottom w:val="none" w:sz="0" w:space="0" w:color="auto"/>
                <w:right w:val="none" w:sz="0" w:space="0" w:color="auto"/>
              </w:divBdr>
            </w:div>
            <w:div w:id="274557033">
              <w:marLeft w:val="0"/>
              <w:marRight w:val="0"/>
              <w:marTop w:val="0"/>
              <w:marBottom w:val="0"/>
              <w:divBdr>
                <w:top w:val="none" w:sz="0" w:space="0" w:color="auto"/>
                <w:left w:val="none" w:sz="0" w:space="0" w:color="auto"/>
                <w:bottom w:val="none" w:sz="0" w:space="0" w:color="auto"/>
                <w:right w:val="none" w:sz="0" w:space="0" w:color="auto"/>
              </w:divBdr>
            </w:div>
            <w:div w:id="600840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613795">
      <w:bodyDiv w:val="1"/>
      <w:marLeft w:val="0"/>
      <w:marRight w:val="0"/>
      <w:marTop w:val="0"/>
      <w:marBottom w:val="0"/>
      <w:divBdr>
        <w:top w:val="none" w:sz="0" w:space="0" w:color="auto"/>
        <w:left w:val="none" w:sz="0" w:space="0" w:color="auto"/>
        <w:bottom w:val="none" w:sz="0" w:space="0" w:color="auto"/>
        <w:right w:val="none" w:sz="0" w:space="0" w:color="auto"/>
      </w:divBdr>
      <w:divsChild>
        <w:div w:id="908921622">
          <w:marLeft w:val="0"/>
          <w:marRight w:val="0"/>
          <w:marTop w:val="0"/>
          <w:marBottom w:val="0"/>
          <w:divBdr>
            <w:top w:val="none" w:sz="0" w:space="0" w:color="auto"/>
            <w:left w:val="none" w:sz="0" w:space="0" w:color="auto"/>
            <w:bottom w:val="none" w:sz="0" w:space="0" w:color="auto"/>
            <w:right w:val="none" w:sz="0" w:space="0" w:color="auto"/>
          </w:divBdr>
        </w:div>
        <w:div w:id="1330056560">
          <w:marLeft w:val="0"/>
          <w:marRight w:val="0"/>
          <w:marTop w:val="0"/>
          <w:marBottom w:val="0"/>
          <w:divBdr>
            <w:top w:val="none" w:sz="0" w:space="0" w:color="auto"/>
            <w:left w:val="none" w:sz="0" w:space="0" w:color="auto"/>
            <w:bottom w:val="none" w:sz="0" w:space="0" w:color="auto"/>
            <w:right w:val="none" w:sz="0" w:space="0" w:color="auto"/>
          </w:divBdr>
          <w:divsChild>
            <w:div w:id="1679694677">
              <w:marLeft w:val="0"/>
              <w:marRight w:val="0"/>
              <w:marTop w:val="0"/>
              <w:marBottom w:val="0"/>
              <w:divBdr>
                <w:top w:val="none" w:sz="0" w:space="0" w:color="auto"/>
                <w:left w:val="none" w:sz="0" w:space="0" w:color="auto"/>
                <w:bottom w:val="none" w:sz="0" w:space="0" w:color="auto"/>
                <w:right w:val="none" w:sz="0" w:space="0" w:color="auto"/>
              </w:divBdr>
            </w:div>
            <w:div w:id="403263382">
              <w:marLeft w:val="0"/>
              <w:marRight w:val="0"/>
              <w:marTop w:val="0"/>
              <w:marBottom w:val="0"/>
              <w:divBdr>
                <w:top w:val="none" w:sz="0" w:space="0" w:color="auto"/>
                <w:left w:val="none" w:sz="0" w:space="0" w:color="auto"/>
                <w:bottom w:val="none" w:sz="0" w:space="0" w:color="auto"/>
                <w:right w:val="none" w:sz="0" w:space="0" w:color="auto"/>
              </w:divBdr>
            </w:div>
            <w:div w:id="1295138072">
              <w:marLeft w:val="0"/>
              <w:marRight w:val="0"/>
              <w:marTop w:val="0"/>
              <w:marBottom w:val="0"/>
              <w:divBdr>
                <w:top w:val="none" w:sz="0" w:space="0" w:color="auto"/>
                <w:left w:val="none" w:sz="0" w:space="0" w:color="auto"/>
                <w:bottom w:val="none" w:sz="0" w:space="0" w:color="auto"/>
                <w:right w:val="none" w:sz="0" w:space="0" w:color="auto"/>
              </w:divBdr>
            </w:div>
          </w:divsChild>
        </w:div>
        <w:div w:id="53704307">
          <w:marLeft w:val="0"/>
          <w:marRight w:val="0"/>
          <w:marTop w:val="0"/>
          <w:marBottom w:val="0"/>
          <w:divBdr>
            <w:top w:val="none" w:sz="0" w:space="0" w:color="auto"/>
            <w:left w:val="none" w:sz="0" w:space="0" w:color="auto"/>
            <w:bottom w:val="none" w:sz="0" w:space="0" w:color="auto"/>
            <w:right w:val="none" w:sz="0" w:space="0" w:color="auto"/>
          </w:divBdr>
        </w:div>
        <w:div w:id="1440563189">
          <w:marLeft w:val="0"/>
          <w:marRight w:val="0"/>
          <w:marTop w:val="0"/>
          <w:marBottom w:val="0"/>
          <w:divBdr>
            <w:top w:val="none" w:sz="0" w:space="0" w:color="auto"/>
            <w:left w:val="none" w:sz="0" w:space="0" w:color="auto"/>
            <w:bottom w:val="none" w:sz="0" w:space="0" w:color="auto"/>
            <w:right w:val="none" w:sz="0" w:space="0" w:color="auto"/>
          </w:divBdr>
        </w:div>
        <w:div w:id="982153746">
          <w:marLeft w:val="0"/>
          <w:marRight w:val="0"/>
          <w:marTop w:val="0"/>
          <w:marBottom w:val="0"/>
          <w:divBdr>
            <w:top w:val="none" w:sz="0" w:space="0" w:color="auto"/>
            <w:left w:val="none" w:sz="0" w:space="0" w:color="auto"/>
            <w:bottom w:val="none" w:sz="0" w:space="0" w:color="auto"/>
            <w:right w:val="none" w:sz="0" w:space="0" w:color="auto"/>
          </w:divBdr>
        </w:div>
        <w:div w:id="792598724">
          <w:marLeft w:val="0"/>
          <w:marRight w:val="0"/>
          <w:marTop w:val="0"/>
          <w:marBottom w:val="0"/>
          <w:divBdr>
            <w:top w:val="none" w:sz="0" w:space="0" w:color="auto"/>
            <w:left w:val="none" w:sz="0" w:space="0" w:color="auto"/>
            <w:bottom w:val="none" w:sz="0" w:space="0" w:color="auto"/>
            <w:right w:val="none" w:sz="0" w:space="0" w:color="auto"/>
          </w:divBdr>
          <w:divsChild>
            <w:div w:id="562713305">
              <w:marLeft w:val="0"/>
              <w:marRight w:val="0"/>
              <w:marTop w:val="0"/>
              <w:marBottom w:val="0"/>
              <w:divBdr>
                <w:top w:val="none" w:sz="0" w:space="0" w:color="auto"/>
                <w:left w:val="none" w:sz="0" w:space="0" w:color="auto"/>
                <w:bottom w:val="none" w:sz="0" w:space="0" w:color="auto"/>
                <w:right w:val="none" w:sz="0" w:space="0" w:color="auto"/>
              </w:divBdr>
            </w:div>
            <w:div w:id="44917088">
              <w:marLeft w:val="0"/>
              <w:marRight w:val="0"/>
              <w:marTop w:val="0"/>
              <w:marBottom w:val="0"/>
              <w:divBdr>
                <w:top w:val="none" w:sz="0" w:space="0" w:color="auto"/>
                <w:left w:val="none" w:sz="0" w:space="0" w:color="auto"/>
                <w:bottom w:val="none" w:sz="0" w:space="0" w:color="auto"/>
                <w:right w:val="none" w:sz="0" w:space="0" w:color="auto"/>
              </w:divBdr>
            </w:div>
            <w:div w:id="943155018">
              <w:marLeft w:val="0"/>
              <w:marRight w:val="0"/>
              <w:marTop w:val="0"/>
              <w:marBottom w:val="0"/>
              <w:divBdr>
                <w:top w:val="none" w:sz="0" w:space="0" w:color="auto"/>
                <w:left w:val="none" w:sz="0" w:space="0" w:color="auto"/>
                <w:bottom w:val="none" w:sz="0" w:space="0" w:color="auto"/>
                <w:right w:val="none" w:sz="0" w:space="0" w:color="auto"/>
              </w:divBdr>
            </w:div>
          </w:divsChild>
        </w:div>
        <w:div w:id="1027214279">
          <w:marLeft w:val="0"/>
          <w:marRight w:val="0"/>
          <w:marTop w:val="0"/>
          <w:marBottom w:val="0"/>
          <w:divBdr>
            <w:top w:val="none" w:sz="0" w:space="0" w:color="auto"/>
            <w:left w:val="none" w:sz="0" w:space="0" w:color="auto"/>
            <w:bottom w:val="none" w:sz="0" w:space="0" w:color="auto"/>
            <w:right w:val="none" w:sz="0" w:space="0" w:color="auto"/>
          </w:divBdr>
          <w:divsChild>
            <w:div w:id="633607758">
              <w:marLeft w:val="0"/>
              <w:marRight w:val="0"/>
              <w:marTop w:val="0"/>
              <w:marBottom w:val="0"/>
              <w:divBdr>
                <w:top w:val="none" w:sz="0" w:space="0" w:color="auto"/>
                <w:left w:val="none" w:sz="0" w:space="0" w:color="auto"/>
                <w:bottom w:val="none" w:sz="0" w:space="0" w:color="auto"/>
                <w:right w:val="none" w:sz="0" w:space="0" w:color="auto"/>
              </w:divBdr>
            </w:div>
          </w:divsChild>
        </w:div>
        <w:div w:id="1410273449">
          <w:marLeft w:val="0"/>
          <w:marRight w:val="0"/>
          <w:marTop w:val="0"/>
          <w:marBottom w:val="0"/>
          <w:divBdr>
            <w:top w:val="none" w:sz="0" w:space="0" w:color="auto"/>
            <w:left w:val="none" w:sz="0" w:space="0" w:color="auto"/>
            <w:bottom w:val="none" w:sz="0" w:space="0" w:color="auto"/>
            <w:right w:val="none" w:sz="0" w:space="0" w:color="auto"/>
          </w:divBdr>
        </w:div>
      </w:divsChild>
    </w:div>
    <w:div w:id="654842005">
      <w:bodyDiv w:val="1"/>
      <w:marLeft w:val="0"/>
      <w:marRight w:val="0"/>
      <w:marTop w:val="0"/>
      <w:marBottom w:val="0"/>
      <w:divBdr>
        <w:top w:val="none" w:sz="0" w:space="0" w:color="auto"/>
        <w:left w:val="none" w:sz="0" w:space="0" w:color="auto"/>
        <w:bottom w:val="none" w:sz="0" w:space="0" w:color="auto"/>
        <w:right w:val="none" w:sz="0" w:space="0" w:color="auto"/>
      </w:divBdr>
    </w:div>
    <w:div w:id="720062217">
      <w:bodyDiv w:val="1"/>
      <w:marLeft w:val="0"/>
      <w:marRight w:val="0"/>
      <w:marTop w:val="0"/>
      <w:marBottom w:val="0"/>
      <w:divBdr>
        <w:top w:val="none" w:sz="0" w:space="0" w:color="auto"/>
        <w:left w:val="none" w:sz="0" w:space="0" w:color="auto"/>
        <w:bottom w:val="none" w:sz="0" w:space="0" w:color="auto"/>
        <w:right w:val="none" w:sz="0" w:space="0" w:color="auto"/>
      </w:divBdr>
    </w:div>
    <w:div w:id="994645327">
      <w:bodyDiv w:val="1"/>
      <w:marLeft w:val="0"/>
      <w:marRight w:val="0"/>
      <w:marTop w:val="0"/>
      <w:marBottom w:val="0"/>
      <w:divBdr>
        <w:top w:val="none" w:sz="0" w:space="0" w:color="auto"/>
        <w:left w:val="none" w:sz="0" w:space="0" w:color="auto"/>
        <w:bottom w:val="none" w:sz="0" w:space="0" w:color="auto"/>
        <w:right w:val="none" w:sz="0" w:space="0" w:color="auto"/>
      </w:divBdr>
      <w:divsChild>
        <w:div w:id="937100126">
          <w:marLeft w:val="0"/>
          <w:marRight w:val="0"/>
          <w:marTop w:val="0"/>
          <w:marBottom w:val="0"/>
          <w:divBdr>
            <w:top w:val="none" w:sz="0" w:space="0" w:color="auto"/>
            <w:left w:val="none" w:sz="0" w:space="0" w:color="auto"/>
            <w:bottom w:val="none" w:sz="0" w:space="0" w:color="auto"/>
            <w:right w:val="none" w:sz="0" w:space="0" w:color="auto"/>
          </w:divBdr>
          <w:divsChild>
            <w:div w:id="1440832645">
              <w:marLeft w:val="0"/>
              <w:marRight w:val="0"/>
              <w:marTop w:val="0"/>
              <w:marBottom w:val="0"/>
              <w:divBdr>
                <w:top w:val="none" w:sz="0" w:space="0" w:color="auto"/>
                <w:left w:val="none" w:sz="0" w:space="0" w:color="auto"/>
                <w:bottom w:val="none" w:sz="0" w:space="0" w:color="auto"/>
                <w:right w:val="none" w:sz="0" w:space="0" w:color="auto"/>
              </w:divBdr>
            </w:div>
            <w:div w:id="1942254923">
              <w:marLeft w:val="0"/>
              <w:marRight w:val="0"/>
              <w:marTop w:val="0"/>
              <w:marBottom w:val="0"/>
              <w:divBdr>
                <w:top w:val="none" w:sz="0" w:space="0" w:color="auto"/>
                <w:left w:val="none" w:sz="0" w:space="0" w:color="auto"/>
                <w:bottom w:val="none" w:sz="0" w:space="0" w:color="auto"/>
                <w:right w:val="none" w:sz="0" w:space="0" w:color="auto"/>
              </w:divBdr>
            </w:div>
            <w:div w:id="1935506493">
              <w:marLeft w:val="0"/>
              <w:marRight w:val="0"/>
              <w:marTop w:val="0"/>
              <w:marBottom w:val="0"/>
              <w:divBdr>
                <w:top w:val="none" w:sz="0" w:space="0" w:color="auto"/>
                <w:left w:val="none" w:sz="0" w:space="0" w:color="auto"/>
                <w:bottom w:val="none" w:sz="0" w:space="0" w:color="auto"/>
                <w:right w:val="none" w:sz="0" w:space="0" w:color="auto"/>
              </w:divBdr>
            </w:div>
            <w:div w:id="1672827319">
              <w:marLeft w:val="0"/>
              <w:marRight w:val="0"/>
              <w:marTop w:val="0"/>
              <w:marBottom w:val="0"/>
              <w:divBdr>
                <w:top w:val="none" w:sz="0" w:space="0" w:color="auto"/>
                <w:left w:val="none" w:sz="0" w:space="0" w:color="auto"/>
                <w:bottom w:val="none" w:sz="0" w:space="0" w:color="auto"/>
                <w:right w:val="none" w:sz="0" w:space="0" w:color="auto"/>
              </w:divBdr>
            </w:div>
            <w:div w:id="1929844199">
              <w:marLeft w:val="0"/>
              <w:marRight w:val="0"/>
              <w:marTop w:val="0"/>
              <w:marBottom w:val="0"/>
              <w:divBdr>
                <w:top w:val="none" w:sz="0" w:space="0" w:color="auto"/>
                <w:left w:val="none" w:sz="0" w:space="0" w:color="auto"/>
                <w:bottom w:val="none" w:sz="0" w:space="0" w:color="auto"/>
                <w:right w:val="none" w:sz="0" w:space="0" w:color="auto"/>
              </w:divBdr>
            </w:div>
            <w:div w:id="1494947619">
              <w:marLeft w:val="0"/>
              <w:marRight w:val="0"/>
              <w:marTop w:val="0"/>
              <w:marBottom w:val="0"/>
              <w:divBdr>
                <w:top w:val="none" w:sz="0" w:space="0" w:color="auto"/>
                <w:left w:val="none" w:sz="0" w:space="0" w:color="auto"/>
                <w:bottom w:val="none" w:sz="0" w:space="0" w:color="auto"/>
                <w:right w:val="none" w:sz="0" w:space="0" w:color="auto"/>
              </w:divBdr>
            </w:div>
          </w:divsChild>
        </w:div>
        <w:div w:id="633218629">
          <w:marLeft w:val="0"/>
          <w:marRight w:val="0"/>
          <w:marTop w:val="0"/>
          <w:marBottom w:val="0"/>
          <w:divBdr>
            <w:top w:val="none" w:sz="0" w:space="0" w:color="auto"/>
            <w:left w:val="none" w:sz="0" w:space="0" w:color="auto"/>
            <w:bottom w:val="none" w:sz="0" w:space="0" w:color="auto"/>
            <w:right w:val="none" w:sz="0" w:space="0" w:color="auto"/>
          </w:divBdr>
        </w:div>
      </w:divsChild>
    </w:div>
    <w:div w:id="1120609638">
      <w:bodyDiv w:val="1"/>
      <w:marLeft w:val="0"/>
      <w:marRight w:val="0"/>
      <w:marTop w:val="0"/>
      <w:marBottom w:val="0"/>
      <w:divBdr>
        <w:top w:val="none" w:sz="0" w:space="0" w:color="auto"/>
        <w:left w:val="none" w:sz="0" w:space="0" w:color="auto"/>
        <w:bottom w:val="none" w:sz="0" w:space="0" w:color="auto"/>
        <w:right w:val="none" w:sz="0" w:space="0" w:color="auto"/>
      </w:divBdr>
      <w:divsChild>
        <w:div w:id="1773865893">
          <w:marLeft w:val="0"/>
          <w:marRight w:val="0"/>
          <w:marTop w:val="0"/>
          <w:marBottom w:val="0"/>
          <w:divBdr>
            <w:top w:val="none" w:sz="0" w:space="0" w:color="auto"/>
            <w:left w:val="none" w:sz="0" w:space="0" w:color="auto"/>
            <w:bottom w:val="none" w:sz="0" w:space="0" w:color="auto"/>
            <w:right w:val="none" w:sz="0" w:space="0" w:color="auto"/>
          </w:divBdr>
          <w:divsChild>
            <w:div w:id="490490425">
              <w:marLeft w:val="0"/>
              <w:marRight w:val="0"/>
              <w:marTop w:val="0"/>
              <w:marBottom w:val="0"/>
              <w:divBdr>
                <w:top w:val="none" w:sz="0" w:space="0" w:color="auto"/>
                <w:left w:val="none" w:sz="0" w:space="0" w:color="auto"/>
                <w:bottom w:val="none" w:sz="0" w:space="0" w:color="auto"/>
                <w:right w:val="none" w:sz="0" w:space="0" w:color="auto"/>
              </w:divBdr>
              <w:divsChild>
                <w:div w:id="360059063">
                  <w:marLeft w:val="0"/>
                  <w:marRight w:val="0"/>
                  <w:marTop w:val="0"/>
                  <w:marBottom w:val="0"/>
                  <w:divBdr>
                    <w:top w:val="none" w:sz="0" w:space="0" w:color="auto"/>
                    <w:left w:val="none" w:sz="0" w:space="0" w:color="auto"/>
                    <w:bottom w:val="none" w:sz="0" w:space="0" w:color="auto"/>
                    <w:right w:val="none" w:sz="0" w:space="0" w:color="auto"/>
                  </w:divBdr>
                </w:div>
                <w:div w:id="965240193">
                  <w:marLeft w:val="0"/>
                  <w:marRight w:val="0"/>
                  <w:marTop w:val="0"/>
                  <w:marBottom w:val="0"/>
                  <w:divBdr>
                    <w:top w:val="none" w:sz="0" w:space="0" w:color="auto"/>
                    <w:left w:val="none" w:sz="0" w:space="0" w:color="auto"/>
                    <w:bottom w:val="none" w:sz="0" w:space="0" w:color="auto"/>
                    <w:right w:val="none" w:sz="0" w:space="0" w:color="auto"/>
                  </w:divBdr>
                </w:div>
                <w:div w:id="658507070">
                  <w:marLeft w:val="0"/>
                  <w:marRight w:val="0"/>
                  <w:marTop w:val="0"/>
                  <w:marBottom w:val="0"/>
                  <w:divBdr>
                    <w:top w:val="none" w:sz="0" w:space="0" w:color="auto"/>
                    <w:left w:val="none" w:sz="0" w:space="0" w:color="auto"/>
                    <w:bottom w:val="none" w:sz="0" w:space="0" w:color="auto"/>
                    <w:right w:val="none" w:sz="0" w:space="0" w:color="auto"/>
                  </w:divBdr>
                </w:div>
                <w:div w:id="433936144">
                  <w:marLeft w:val="0"/>
                  <w:marRight w:val="0"/>
                  <w:marTop w:val="0"/>
                  <w:marBottom w:val="0"/>
                  <w:divBdr>
                    <w:top w:val="none" w:sz="0" w:space="0" w:color="auto"/>
                    <w:left w:val="none" w:sz="0" w:space="0" w:color="auto"/>
                    <w:bottom w:val="none" w:sz="0" w:space="0" w:color="auto"/>
                    <w:right w:val="none" w:sz="0" w:space="0" w:color="auto"/>
                  </w:divBdr>
                </w:div>
              </w:divsChild>
            </w:div>
            <w:div w:id="1647933599">
              <w:marLeft w:val="0"/>
              <w:marRight w:val="0"/>
              <w:marTop w:val="0"/>
              <w:marBottom w:val="0"/>
              <w:divBdr>
                <w:top w:val="none" w:sz="0" w:space="0" w:color="auto"/>
                <w:left w:val="none" w:sz="0" w:space="0" w:color="auto"/>
                <w:bottom w:val="none" w:sz="0" w:space="0" w:color="auto"/>
                <w:right w:val="none" w:sz="0" w:space="0" w:color="auto"/>
              </w:divBdr>
              <w:divsChild>
                <w:div w:id="433868725">
                  <w:marLeft w:val="0"/>
                  <w:marRight w:val="0"/>
                  <w:marTop w:val="0"/>
                  <w:marBottom w:val="0"/>
                  <w:divBdr>
                    <w:top w:val="none" w:sz="0" w:space="0" w:color="auto"/>
                    <w:left w:val="none" w:sz="0" w:space="0" w:color="auto"/>
                    <w:bottom w:val="none" w:sz="0" w:space="0" w:color="auto"/>
                    <w:right w:val="none" w:sz="0" w:space="0" w:color="auto"/>
                  </w:divBdr>
                </w:div>
                <w:div w:id="1721780484">
                  <w:marLeft w:val="0"/>
                  <w:marRight w:val="0"/>
                  <w:marTop w:val="0"/>
                  <w:marBottom w:val="0"/>
                  <w:divBdr>
                    <w:top w:val="none" w:sz="0" w:space="0" w:color="auto"/>
                    <w:left w:val="none" w:sz="0" w:space="0" w:color="auto"/>
                    <w:bottom w:val="none" w:sz="0" w:space="0" w:color="auto"/>
                    <w:right w:val="none" w:sz="0" w:space="0" w:color="auto"/>
                  </w:divBdr>
                </w:div>
                <w:div w:id="1151214495">
                  <w:marLeft w:val="0"/>
                  <w:marRight w:val="0"/>
                  <w:marTop w:val="0"/>
                  <w:marBottom w:val="0"/>
                  <w:divBdr>
                    <w:top w:val="none" w:sz="0" w:space="0" w:color="auto"/>
                    <w:left w:val="none" w:sz="0" w:space="0" w:color="auto"/>
                    <w:bottom w:val="none" w:sz="0" w:space="0" w:color="auto"/>
                    <w:right w:val="none" w:sz="0" w:space="0" w:color="auto"/>
                  </w:divBdr>
                </w:div>
                <w:div w:id="726950441">
                  <w:marLeft w:val="0"/>
                  <w:marRight w:val="0"/>
                  <w:marTop w:val="0"/>
                  <w:marBottom w:val="0"/>
                  <w:divBdr>
                    <w:top w:val="none" w:sz="0" w:space="0" w:color="auto"/>
                    <w:left w:val="none" w:sz="0" w:space="0" w:color="auto"/>
                    <w:bottom w:val="none" w:sz="0" w:space="0" w:color="auto"/>
                    <w:right w:val="none" w:sz="0" w:space="0" w:color="auto"/>
                  </w:divBdr>
                </w:div>
              </w:divsChild>
            </w:div>
            <w:div w:id="706638442">
              <w:marLeft w:val="0"/>
              <w:marRight w:val="0"/>
              <w:marTop w:val="0"/>
              <w:marBottom w:val="0"/>
              <w:divBdr>
                <w:top w:val="none" w:sz="0" w:space="0" w:color="auto"/>
                <w:left w:val="none" w:sz="0" w:space="0" w:color="auto"/>
                <w:bottom w:val="none" w:sz="0" w:space="0" w:color="auto"/>
                <w:right w:val="none" w:sz="0" w:space="0" w:color="auto"/>
              </w:divBdr>
            </w:div>
          </w:divsChild>
        </w:div>
        <w:div w:id="1377582711">
          <w:marLeft w:val="0"/>
          <w:marRight w:val="0"/>
          <w:marTop w:val="0"/>
          <w:marBottom w:val="0"/>
          <w:divBdr>
            <w:top w:val="none" w:sz="0" w:space="0" w:color="auto"/>
            <w:left w:val="none" w:sz="0" w:space="0" w:color="auto"/>
            <w:bottom w:val="none" w:sz="0" w:space="0" w:color="auto"/>
            <w:right w:val="none" w:sz="0" w:space="0" w:color="auto"/>
          </w:divBdr>
        </w:div>
        <w:div w:id="95711672">
          <w:marLeft w:val="0"/>
          <w:marRight w:val="0"/>
          <w:marTop w:val="0"/>
          <w:marBottom w:val="0"/>
          <w:divBdr>
            <w:top w:val="none" w:sz="0" w:space="0" w:color="auto"/>
            <w:left w:val="none" w:sz="0" w:space="0" w:color="auto"/>
            <w:bottom w:val="none" w:sz="0" w:space="0" w:color="auto"/>
            <w:right w:val="none" w:sz="0" w:space="0" w:color="auto"/>
          </w:divBdr>
        </w:div>
      </w:divsChild>
    </w:div>
    <w:div w:id="1295795820">
      <w:bodyDiv w:val="1"/>
      <w:marLeft w:val="0"/>
      <w:marRight w:val="0"/>
      <w:marTop w:val="0"/>
      <w:marBottom w:val="0"/>
      <w:divBdr>
        <w:top w:val="none" w:sz="0" w:space="0" w:color="auto"/>
        <w:left w:val="none" w:sz="0" w:space="0" w:color="auto"/>
        <w:bottom w:val="none" w:sz="0" w:space="0" w:color="auto"/>
        <w:right w:val="none" w:sz="0" w:space="0" w:color="auto"/>
      </w:divBdr>
    </w:div>
    <w:div w:id="1320379883">
      <w:bodyDiv w:val="1"/>
      <w:marLeft w:val="0"/>
      <w:marRight w:val="0"/>
      <w:marTop w:val="0"/>
      <w:marBottom w:val="0"/>
      <w:divBdr>
        <w:top w:val="none" w:sz="0" w:space="0" w:color="auto"/>
        <w:left w:val="none" w:sz="0" w:space="0" w:color="auto"/>
        <w:bottom w:val="none" w:sz="0" w:space="0" w:color="auto"/>
        <w:right w:val="none" w:sz="0" w:space="0" w:color="auto"/>
      </w:divBdr>
      <w:divsChild>
        <w:div w:id="265581730">
          <w:marLeft w:val="0"/>
          <w:marRight w:val="0"/>
          <w:marTop w:val="0"/>
          <w:marBottom w:val="0"/>
          <w:divBdr>
            <w:top w:val="none" w:sz="0" w:space="0" w:color="auto"/>
            <w:left w:val="none" w:sz="0" w:space="0" w:color="auto"/>
            <w:bottom w:val="none" w:sz="0" w:space="0" w:color="auto"/>
            <w:right w:val="none" w:sz="0" w:space="0" w:color="auto"/>
          </w:divBdr>
        </w:div>
        <w:div w:id="383218279">
          <w:marLeft w:val="0"/>
          <w:marRight w:val="0"/>
          <w:marTop w:val="0"/>
          <w:marBottom w:val="0"/>
          <w:divBdr>
            <w:top w:val="none" w:sz="0" w:space="0" w:color="auto"/>
            <w:left w:val="none" w:sz="0" w:space="0" w:color="auto"/>
            <w:bottom w:val="none" w:sz="0" w:space="0" w:color="auto"/>
            <w:right w:val="none" w:sz="0" w:space="0" w:color="auto"/>
          </w:divBdr>
        </w:div>
        <w:div w:id="390271762">
          <w:marLeft w:val="0"/>
          <w:marRight w:val="0"/>
          <w:marTop w:val="0"/>
          <w:marBottom w:val="0"/>
          <w:divBdr>
            <w:top w:val="none" w:sz="0" w:space="0" w:color="auto"/>
            <w:left w:val="none" w:sz="0" w:space="0" w:color="auto"/>
            <w:bottom w:val="none" w:sz="0" w:space="0" w:color="auto"/>
            <w:right w:val="none" w:sz="0" w:space="0" w:color="auto"/>
          </w:divBdr>
        </w:div>
        <w:div w:id="601298661">
          <w:marLeft w:val="0"/>
          <w:marRight w:val="0"/>
          <w:marTop w:val="0"/>
          <w:marBottom w:val="0"/>
          <w:divBdr>
            <w:top w:val="none" w:sz="0" w:space="0" w:color="auto"/>
            <w:left w:val="none" w:sz="0" w:space="0" w:color="auto"/>
            <w:bottom w:val="none" w:sz="0" w:space="0" w:color="auto"/>
            <w:right w:val="none" w:sz="0" w:space="0" w:color="auto"/>
          </w:divBdr>
          <w:divsChild>
            <w:div w:id="1288701927">
              <w:marLeft w:val="0"/>
              <w:marRight w:val="0"/>
              <w:marTop w:val="0"/>
              <w:marBottom w:val="0"/>
              <w:divBdr>
                <w:top w:val="none" w:sz="0" w:space="0" w:color="auto"/>
                <w:left w:val="none" w:sz="0" w:space="0" w:color="auto"/>
                <w:bottom w:val="none" w:sz="0" w:space="0" w:color="auto"/>
                <w:right w:val="none" w:sz="0" w:space="0" w:color="auto"/>
              </w:divBdr>
            </w:div>
            <w:div w:id="1890535786">
              <w:marLeft w:val="0"/>
              <w:marRight w:val="0"/>
              <w:marTop w:val="0"/>
              <w:marBottom w:val="0"/>
              <w:divBdr>
                <w:top w:val="none" w:sz="0" w:space="0" w:color="auto"/>
                <w:left w:val="none" w:sz="0" w:space="0" w:color="auto"/>
                <w:bottom w:val="none" w:sz="0" w:space="0" w:color="auto"/>
                <w:right w:val="none" w:sz="0" w:space="0" w:color="auto"/>
              </w:divBdr>
            </w:div>
            <w:div w:id="2089107416">
              <w:marLeft w:val="0"/>
              <w:marRight w:val="0"/>
              <w:marTop w:val="0"/>
              <w:marBottom w:val="0"/>
              <w:divBdr>
                <w:top w:val="none" w:sz="0" w:space="0" w:color="auto"/>
                <w:left w:val="none" w:sz="0" w:space="0" w:color="auto"/>
                <w:bottom w:val="none" w:sz="0" w:space="0" w:color="auto"/>
                <w:right w:val="none" w:sz="0" w:space="0" w:color="auto"/>
              </w:divBdr>
            </w:div>
          </w:divsChild>
        </w:div>
        <w:div w:id="636833600">
          <w:marLeft w:val="0"/>
          <w:marRight w:val="0"/>
          <w:marTop w:val="0"/>
          <w:marBottom w:val="0"/>
          <w:divBdr>
            <w:top w:val="none" w:sz="0" w:space="0" w:color="auto"/>
            <w:left w:val="none" w:sz="0" w:space="0" w:color="auto"/>
            <w:bottom w:val="none" w:sz="0" w:space="0" w:color="auto"/>
            <w:right w:val="none" w:sz="0" w:space="0" w:color="auto"/>
          </w:divBdr>
        </w:div>
        <w:div w:id="1288774805">
          <w:marLeft w:val="0"/>
          <w:marRight w:val="0"/>
          <w:marTop w:val="0"/>
          <w:marBottom w:val="0"/>
          <w:divBdr>
            <w:top w:val="none" w:sz="0" w:space="0" w:color="auto"/>
            <w:left w:val="none" w:sz="0" w:space="0" w:color="auto"/>
            <w:bottom w:val="none" w:sz="0" w:space="0" w:color="auto"/>
            <w:right w:val="none" w:sz="0" w:space="0" w:color="auto"/>
          </w:divBdr>
        </w:div>
        <w:div w:id="1293704625">
          <w:marLeft w:val="0"/>
          <w:marRight w:val="0"/>
          <w:marTop w:val="0"/>
          <w:marBottom w:val="0"/>
          <w:divBdr>
            <w:top w:val="none" w:sz="0" w:space="0" w:color="auto"/>
            <w:left w:val="none" w:sz="0" w:space="0" w:color="auto"/>
            <w:bottom w:val="none" w:sz="0" w:space="0" w:color="auto"/>
            <w:right w:val="none" w:sz="0" w:space="0" w:color="auto"/>
          </w:divBdr>
        </w:div>
        <w:div w:id="1558858272">
          <w:marLeft w:val="0"/>
          <w:marRight w:val="0"/>
          <w:marTop w:val="0"/>
          <w:marBottom w:val="0"/>
          <w:divBdr>
            <w:top w:val="none" w:sz="0" w:space="0" w:color="auto"/>
            <w:left w:val="none" w:sz="0" w:space="0" w:color="auto"/>
            <w:bottom w:val="none" w:sz="0" w:space="0" w:color="auto"/>
            <w:right w:val="none" w:sz="0" w:space="0" w:color="auto"/>
          </w:divBdr>
        </w:div>
        <w:div w:id="1729765871">
          <w:marLeft w:val="0"/>
          <w:marRight w:val="0"/>
          <w:marTop w:val="0"/>
          <w:marBottom w:val="0"/>
          <w:divBdr>
            <w:top w:val="none" w:sz="0" w:space="0" w:color="auto"/>
            <w:left w:val="none" w:sz="0" w:space="0" w:color="auto"/>
            <w:bottom w:val="none" w:sz="0" w:space="0" w:color="auto"/>
            <w:right w:val="none" w:sz="0" w:space="0" w:color="auto"/>
          </w:divBdr>
        </w:div>
        <w:div w:id="1760519709">
          <w:marLeft w:val="0"/>
          <w:marRight w:val="0"/>
          <w:marTop w:val="0"/>
          <w:marBottom w:val="0"/>
          <w:divBdr>
            <w:top w:val="none" w:sz="0" w:space="0" w:color="auto"/>
            <w:left w:val="none" w:sz="0" w:space="0" w:color="auto"/>
            <w:bottom w:val="none" w:sz="0" w:space="0" w:color="auto"/>
            <w:right w:val="none" w:sz="0" w:space="0" w:color="auto"/>
          </w:divBdr>
        </w:div>
        <w:div w:id="1847552464">
          <w:marLeft w:val="0"/>
          <w:marRight w:val="0"/>
          <w:marTop w:val="0"/>
          <w:marBottom w:val="0"/>
          <w:divBdr>
            <w:top w:val="none" w:sz="0" w:space="0" w:color="auto"/>
            <w:left w:val="none" w:sz="0" w:space="0" w:color="auto"/>
            <w:bottom w:val="none" w:sz="0" w:space="0" w:color="auto"/>
            <w:right w:val="none" w:sz="0" w:space="0" w:color="auto"/>
          </w:divBdr>
        </w:div>
        <w:div w:id="1984499301">
          <w:marLeft w:val="0"/>
          <w:marRight w:val="0"/>
          <w:marTop w:val="0"/>
          <w:marBottom w:val="0"/>
          <w:divBdr>
            <w:top w:val="none" w:sz="0" w:space="0" w:color="auto"/>
            <w:left w:val="none" w:sz="0" w:space="0" w:color="auto"/>
            <w:bottom w:val="none" w:sz="0" w:space="0" w:color="auto"/>
            <w:right w:val="none" w:sz="0" w:space="0" w:color="auto"/>
          </w:divBdr>
        </w:div>
        <w:div w:id="2013412583">
          <w:marLeft w:val="0"/>
          <w:marRight w:val="0"/>
          <w:marTop w:val="0"/>
          <w:marBottom w:val="0"/>
          <w:divBdr>
            <w:top w:val="none" w:sz="0" w:space="0" w:color="auto"/>
            <w:left w:val="none" w:sz="0" w:space="0" w:color="auto"/>
            <w:bottom w:val="none" w:sz="0" w:space="0" w:color="auto"/>
            <w:right w:val="none" w:sz="0" w:space="0" w:color="auto"/>
          </w:divBdr>
        </w:div>
      </w:divsChild>
    </w:div>
    <w:div w:id="1334264297">
      <w:bodyDiv w:val="1"/>
      <w:marLeft w:val="0"/>
      <w:marRight w:val="0"/>
      <w:marTop w:val="0"/>
      <w:marBottom w:val="0"/>
      <w:divBdr>
        <w:top w:val="none" w:sz="0" w:space="0" w:color="auto"/>
        <w:left w:val="none" w:sz="0" w:space="0" w:color="auto"/>
        <w:bottom w:val="none" w:sz="0" w:space="0" w:color="auto"/>
        <w:right w:val="none" w:sz="0" w:space="0" w:color="auto"/>
      </w:divBdr>
      <w:divsChild>
        <w:div w:id="1503007962">
          <w:marLeft w:val="0"/>
          <w:marRight w:val="0"/>
          <w:marTop w:val="0"/>
          <w:marBottom w:val="0"/>
          <w:divBdr>
            <w:top w:val="none" w:sz="0" w:space="0" w:color="auto"/>
            <w:left w:val="none" w:sz="0" w:space="0" w:color="auto"/>
            <w:bottom w:val="none" w:sz="0" w:space="0" w:color="auto"/>
            <w:right w:val="none" w:sz="0" w:space="0" w:color="auto"/>
          </w:divBdr>
        </w:div>
        <w:div w:id="491870461">
          <w:marLeft w:val="0"/>
          <w:marRight w:val="0"/>
          <w:marTop w:val="0"/>
          <w:marBottom w:val="0"/>
          <w:divBdr>
            <w:top w:val="none" w:sz="0" w:space="0" w:color="auto"/>
            <w:left w:val="none" w:sz="0" w:space="0" w:color="auto"/>
            <w:bottom w:val="none" w:sz="0" w:space="0" w:color="auto"/>
            <w:right w:val="none" w:sz="0" w:space="0" w:color="auto"/>
          </w:divBdr>
          <w:divsChild>
            <w:div w:id="249387489">
              <w:marLeft w:val="0"/>
              <w:marRight w:val="0"/>
              <w:marTop w:val="0"/>
              <w:marBottom w:val="0"/>
              <w:divBdr>
                <w:top w:val="none" w:sz="0" w:space="0" w:color="auto"/>
                <w:left w:val="none" w:sz="0" w:space="0" w:color="auto"/>
                <w:bottom w:val="none" w:sz="0" w:space="0" w:color="auto"/>
                <w:right w:val="none" w:sz="0" w:space="0" w:color="auto"/>
              </w:divBdr>
            </w:div>
            <w:div w:id="836187696">
              <w:marLeft w:val="0"/>
              <w:marRight w:val="0"/>
              <w:marTop w:val="0"/>
              <w:marBottom w:val="0"/>
              <w:divBdr>
                <w:top w:val="none" w:sz="0" w:space="0" w:color="auto"/>
                <w:left w:val="none" w:sz="0" w:space="0" w:color="auto"/>
                <w:bottom w:val="none" w:sz="0" w:space="0" w:color="auto"/>
                <w:right w:val="none" w:sz="0" w:space="0" w:color="auto"/>
              </w:divBdr>
            </w:div>
            <w:div w:id="1552111797">
              <w:marLeft w:val="0"/>
              <w:marRight w:val="0"/>
              <w:marTop w:val="0"/>
              <w:marBottom w:val="0"/>
              <w:divBdr>
                <w:top w:val="none" w:sz="0" w:space="0" w:color="auto"/>
                <w:left w:val="none" w:sz="0" w:space="0" w:color="auto"/>
                <w:bottom w:val="none" w:sz="0" w:space="0" w:color="auto"/>
                <w:right w:val="none" w:sz="0" w:space="0" w:color="auto"/>
              </w:divBdr>
            </w:div>
            <w:div w:id="731080074">
              <w:marLeft w:val="0"/>
              <w:marRight w:val="0"/>
              <w:marTop w:val="0"/>
              <w:marBottom w:val="0"/>
              <w:divBdr>
                <w:top w:val="none" w:sz="0" w:space="0" w:color="auto"/>
                <w:left w:val="none" w:sz="0" w:space="0" w:color="auto"/>
                <w:bottom w:val="none" w:sz="0" w:space="0" w:color="auto"/>
                <w:right w:val="none" w:sz="0" w:space="0" w:color="auto"/>
              </w:divBdr>
            </w:div>
            <w:div w:id="99762627">
              <w:marLeft w:val="0"/>
              <w:marRight w:val="0"/>
              <w:marTop w:val="0"/>
              <w:marBottom w:val="0"/>
              <w:divBdr>
                <w:top w:val="none" w:sz="0" w:space="0" w:color="auto"/>
                <w:left w:val="none" w:sz="0" w:space="0" w:color="auto"/>
                <w:bottom w:val="none" w:sz="0" w:space="0" w:color="auto"/>
                <w:right w:val="none" w:sz="0" w:space="0" w:color="auto"/>
              </w:divBdr>
            </w:div>
            <w:div w:id="1952011904">
              <w:marLeft w:val="0"/>
              <w:marRight w:val="0"/>
              <w:marTop w:val="0"/>
              <w:marBottom w:val="0"/>
              <w:divBdr>
                <w:top w:val="none" w:sz="0" w:space="0" w:color="auto"/>
                <w:left w:val="none" w:sz="0" w:space="0" w:color="auto"/>
                <w:bottom w:val="none" w:sz="0" w:space="0" w:color="auto"/>
                <w:right w:val="none" w:sz="0" w:space="0" w:color="auto"/>
              </w:divBdr>
            </w:div>
            <w:div w:id="240796774">
              <w:marLeft w:val="0"/>
              <w:marRight w:val="0"/>
              <w:marTop w:val="0"/>
              <w:marBottom w:val="0"/>
              <w:divBdr>
                <w:top w:val="none" w:sz="0" w:space="0" w:color="auto"/>
                <w:left w:val="none" w:sz="0" w:space="0" w:color="auto"/>
                <w:bottom w:val="none" w:sz="0" w:space="0" w:color="auto"/>
                <w:right w:val="none" w:sz="0" w:space="0" w:color="auto"/>
              </w:divBdr>
            </w:div>
          </w:divsChild>
        </w:div>
        <w:div w:id="333342250">
          <w:marLeft w:val="0"/>
          <w:marRight w:val="0"/>
          <w:marTop w:val="0"/>
          <w:marBottom w:val="0"/>
          <w:divBdr>
            <w:top w:val="none" w:sz="0" w:space="0" w:color="auto"/>
            <w:left w:val="none" w:sz="0" w:space="0" w:color="auto"/>
            <w:bottom w:val="none" w:sz="0" w:space="0" w:color="auto"/>
            <w:right w:val="none" w:sz="0" w:space="0" w:color="auto"/>
          </w:divBdr>
        </w:div>
        <w:div w:id="1925991778">
          <w:marLeft w:val="0"/>
          <w:marRight w:val="0"/>
          <w:marTop w:val="0"/>
          <w:marBottom w:val="0"/>
          <w:divBdr>
            <w:top w:val="none" w:sz="0" w:space="0" w:color="auto"/>
            <w:left w:val="none" w:sz="0" w:space="0" w:color="auto"/>
            <w:bottom w:val="none" w:sz="0" w:space="0" w:color="auto"/>
            <w:right w:val="none" w:sz="0" w:space="0" w:color="auto"/>
          </w:divBdr>
        </w:div>
        <w:div w:id="514997474">
          <w:marLeft w:val="0"/>
          <w:marRight w:val="0"/>
          <w:marTop w:val="0"/>
          <w:marBottom w:val="0"/>
          <w:divBdr>
            <w:top w:val="none" w:sz="0" w:space="0" w:color="auto"/>
            <w:left w:val="none" w:sz="0" w:space="0" w:color="auto"/>
            <w:bottom w:val="none" w:sz="0" w:space="0" w:color="auto"/>
            <w:right w:val="none" w:sz="0" w:space="0" w:color="auto"/>
          </w:divBdr>
          <w:divsChild>
            <w:div w:id="1060053499">
              <w:marLeft w:val="0"/>
              <w:marRight w:val="0"/>
              <w:marTop w:val="0"/>
              <w:marBottom w:val="0"/>
              <w:divBdr>
                <w:top w:val="none" w:sz="0" w:space="0" w:color="auto"/>
                <w:left w:val="none" w:sz="0" w:space="0" w:color="auto"/>
                <w:bottom w:val="none" w:sz="0" w:space="0" w:color="auto"/>
                <w:right w:val="none" w:sz="0" w:space="0" w:color="auto"/>
              </w:divBdr>
            </w:div>
            <w:div w:id="592711751">
              <w:marLeft w:val="0"/>
              <w:marRight w:val="0"/>
              <w:marTop w:val="0"/>
              <w:marBottom w:val="0"/>
              <w:divBdr>
                <w:top w:val="none" w:sz="0" w:space="0" w:color="auto"/>
                <w:left w:val="none" w:sz="0" w:space="0" w:color="auto"/>
                <w:bottom w:val="none" w:sz="0" w:space="0" w:color="auto"/>
                <w:right w:val="none" w:sz="0" w:space="0" w:color="auto"/>
              </w:divBdr>
            </w:div>
            <w:div w:id="273950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3093679">
      <w:bodyDiv w:val="1"/>
      <w:marLeft w:val="0"/>
      <w:marRight w:val="0"/>
      <w:marTop w:val="0"/>
      <w:marBottom w:val="0"/>
      <w:divBdr>
        <w:top w:val="none" w:sz="0" w:space="0" w:color="auto"/>
        <w:left w:val="none" w:sz="0" w:space="0" w:color="auto"/>
        <w:bottom w:val="none" w:sz="0" w:space="0" w:color="auto"/>
        <w:right w:val="none" w:sz="0" w:space="0" w:color="auto"/>
      </w:divBdr>
    </w:div>
    <w:div w:id="1918664170">
      <w:bodyDiv w:val="1"/>
      <w:marLeft w:val="0"/>
      <w:marRight w:val="0"/>
      <w:marTop w:val="0"/>
      <w:marBottom w:val="0"/>
      <w:divBdr>
        <w:top w:val="none" w:sz="0" w:space="0" w:color="auto"/>
        <w:left w:val="none" w:sz="0" w:space="0" w:color="auto"/>
        <w:bottom w:val="none" w:sz="0" w:space="0" w:color="auto"/>
        <w:right w:val="none" w:sz="0" w:space="0" w:color="auto"/>
      </w:divBdr>
    </w:div>
    <w:div w:id="2136752738">
      <w:bodyDiv w:val="1"/>
      <w:marLeft w:val="0"/>
      <w:marRight w:val="0"/>
      <w:marTop w:val="0"/>
      <w:marBottom w:val="0"/>
      <w:divBdr>
        <w:top w:val="none" w:sz="0" w:space="0" w:color="auto"/>
        <w:left w:val="none" w:sz="0" w:space="0" w:color="auto"/>
        <w:bottom w:val="none" w:sz="0" w:space="0" w:color="auto"/>
        <w:right w:val="none" w:sz="0" w:space="0" w:color="auto"/>
      </w:divBdr>
      <w:divsChild>
        <w:div w:id="12523485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1BABEB-3462-4637-B540-58B0BB2B8C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TotalTime>
  <Pages>8</Pages>
  <Words>12251</Words>
  <Characters>6984</Characters>
  <Application>Microsoft Office Word</Application>
  <DocSecurity>0</DocSecurity>
  <Lines>58</Lines>
  <Paragraphs>38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Steponas Navajauskas</cp:lastModifiedBy>
  <cp:revision>66</cp:revision>
  <cp:lastPrinted>2025-05-13T08:05:00Z</cp:lastPrinted>
  <dcterms:created xsi:type="dcterms:W3CDTF">2025-04-29T06:58:00Z</dcterms:created>
  <dcterms:modified xsi:type="dcterms:W3CDTF">2025-05-22T08:48:00Z</dcterms:modified>
</cp:coreProperties>
</file>