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4A50" w14:textId="77777777" w:rsidR="004F293A"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0269B0E3" w14:textId="77777777" w:rsidR="004F293A" w:rsidRDefault="004F293A">
      <w:pPr>
        <w:overflowPunct w:val="0"/>
        <w:ind w:left="426" w:firstLine="141"/>
        <w:jc w:val="center"/>
        <w:rPr>
          <w:b/>
          <w:color w:val="000000"/>
          <w:kern w:val="2"/>
          <w:sz w:val="24"/>
          <w:szCs w:val="24"/>
          <w:lang w:val="fi-FI" w:eastAsia="lt-LT"/>
        </w:rPr>
      </w:pPr>
    </w:p>
    <w:p w14:paraId="2BB3B56E" w14:textId="77777777" w:rsidR="004F293A" w:rsidRDefault="00000000">
      <w:pPr>
        <w:overflowPunct w:val="0"/>
        <w:jc w:val="center"/>
      </w:pPr>
      <w:r>
        <w:rPr>
          <w:color w:val="000000"/>
          <w:kern w:val="2"/>
          <w:sz w:val="24"/>
          <w:szCs w:val="24"/>
          <w:lang w:eastAsia="lt-LT"/>
        </w:rPr>
        <w:t xml:space="preserve">2025 m.                   d. Nr. </w:t>
      </w:r>
    </w:p>
    <w:p w14:paraId="284402F3" w14:textId="77777777" w:rsidR="004F293A" w:rsidRDefault="00000000">
      <w:pPr>
        <w:overflowPunct w:val="0"/>
        <w:jc w:val="center"/>
        <w:rPr>
          <w:color w:val="000000"/>
          <w:kern w:val="2"/>
          <w:sz w:val="24"/>
          <w:szCs w:val="24"/>
          <w:lang w:eastAsia="lt-LT"/>
        </w:rPr>
      </w:pPr>
      <w:r>
        <w:rPr>
          <w:color w:val="000000"/>
          <w:kern w:val="2"/>
          <w:sz w:val="24"/>
          <w:szCs w:val="24"/>
          <w:lang w:eastAsia="lt-LT"/>
        </w:rPr>
        <w:t>Kėdainiai</w:t>
      </w:r>
    </w:p>
    <w:p w14:paraId="5431E16B" w14:textId="77777777" w:rsidR="004F293A" w:rsidRDefault="004F293A">
      <w:pPr>
        <w:spacing w:line="360" w:lineRule="auto"/>
        <w:ind w:firstLine="720"/>
        <w:jc w:val="both"/>
        <w:rPr>
          <w:color w:val="000000"/>
          <w:kern w:val="2"/>
          <w:sz w:val="24"/>
          <w:szCs w:val="24"/>
          <w:lang w:eastAsia="lt-LT"/>
        </w:rPr>
      </w:pPr>
    </w:p>
    <w:p w14:paraId="18A1A81B" w14:textId="109370C7" w:rsidR="004F293A" w:rsidRDefault="00000000">
      <w:pPr>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kern w:val="2"/>
          <w:sz w:val="24"/>
          <w:szCs w:val="24"/>
        </w:rPr>
        <w:t xml:space="preserve">Vikonda grupė, UAB </w:t>
      </w:r>
      <w:bookmarkEnd w:id="0"/>
      <w:r>
        <w:rPr>
          <w:color w:val="000000"/>
          <w:kern w:val="2"/>
          <w:sz w:val="24"/>
          <w:szCs w:val="24"/>
        </w:rPr>
        <w:t xml:space="preserve">(kodas 261592650), buveinė Kėdainiai, Didžioji g. </w:t>
      </w:r>
      <w:bookmarkEnd w:id="1"/>
      <w:r>
        <w:rPr>
          <w:color w:val="000000"/>
          <w:kern w:val="2"/>
          <w:sz w:val="24"/>
          <w:szCs w:val="24"/>
        </w:rPr>
        <w:t xml:space="preserve">22, </w:t>
      </w:r>
      <w:bookmarkEnd w:id="2"/>
      <w:r>
        <w:rPr>
          <w:color w:val="000000"/>
          <w:sz w:val="24"/>
          <w:szCs w:val="24"/>
        </w:rPr>
        <w:t xml:space="preserve">toliau vadinamas nuomininku, atstovaujamas generalinio direktoriaus </w:t>
      </w:r>
      <w:r w:rsidR="001E5AA8">
        <w:rPr>
          <w:color w:val="000000"/>
          <w:sz w:val="24"/>
          <w:szCs w:val="24"/>
        </w:rPr>
        <w:t>M. S. (duomenys neskelbtini)</w:t>
      </w:r>
      <w:r>
        <w:rPr>
          <w:color w:val="000000"/>
          <w:sz w:val="24"/>
          <w:szCs w:val="24"/>
        </w:rPr>
        <w:t xml:space="preserve"> (asmens kodas </w:t>
      </w:r>
      <w:r w:rsidR="001E5AA8">
        <w:rPr>
          <w:color w:val="000000"/>
          <w:sz w:val="24"/>
          <w:szCs w:val="24"/>
        </w:rPr>
        <w:t>__(duomenys neskelbtini)</w:t>
      </w:r>
      <w:r>
        <w:rPr>
          <w:color w:val="000000"/>
          <w:sz w:val="24"/>
          <w:szCs w:val="24"/>
        </w:rPr>
        <w:t>,</w:t>
      </w:r>
      <w:r>
        <w:rPr>
          <w:color w:val="000000"/>
          <w:kern w:val="2"/>
          <w:sz w:val="24"/>
          <w:szCs w:val="24"/>
        </w:rPr>
        <w:t xml:space="preserve"> gyvenančio </w:t>
      </w:r>
      <w:r w:rsidR="001E5AA8">
        <w:rPr>
          <w:color w:val="000000"/>
          <w:kern w:val="2"/>
          <w:sz w:val="24"/>
          <w:szCs w:val="24"/>
        </w:rPr>
        <w:t>_</w:t>
      </w:r>
      <w:r w:rsidR="001E5AA8">
        <w:rPr>
          <w:color w:val="000000"/>
          <w:sz w:val="24"/>
          <w:szCs w:val="24"/>
        </w:rPr>
        <w:t>_(duomenys neskelbtini</w:t>
      </w:r>
      <w:r>
        <w:rPr>
          <w:color w:val="000000"/>
          <w:kern w:val="2"/>
          <w:sz w:val="24"/>
          <w:szCs w:val="24"/>
        </w:rPr>
        <w:t>, pagal Vikonda grupė, UAB įstatus, s u d a r ė  šią sutartį:</w:t>
      </w:r>
    </w:p>
    <w:p w14:paraId="0CBACC4F" w14:textId="77777777" w:rsidR="004F293A" w:rsidRDefault="00000000">
      <w:pPr>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0,4164 </w:t>
      </w:r>
      <w:bookmarkEnd w:id="3"/>
      <w:r>
        <w:rPr>
          <w:color w:val="000000"/>
          <w:kern w:val="2"/>
          <w:sz w:val="24"/>
          <w:szCs w:val="24"/>
          <w:lang w:eastAsia="lt-LT"/>
        </w:rPr>
        <w:t xml:space="preserve">ha ploto žemės sklypą (kadastro </w:t>
      </w:r>
      <w:bookmarkStart w:id="4" w:name="_Hlk162546599"/>
      <w:r>
        <w:rPr>
          <w:color w:val="000000"/>
          <w:kern w:val="2"/>
          <w:sz w:val="24"/>
          <w:szCs w:val="24"/>
          <w:lang w:eastAsia="lt-LT"/>
        </w:rPr>
        <w:t xml:space="preserve">Nr. </w:t>
      </w:r>
      <w:r>
        <w:rPr>
          <w:color w:val="000000"/>
          <w:sz w:val="24"/>
          <w:szCs w:val="24"/>
        </w:rPr>
        <w:t>5333/0005:5</w:t>
      </w:r>
      <w:r>
        <w:rPr>
          <w:color w:val="000000"/>
          <w:kern w:val="2"/>
          <w:sz w:val="24"/>
          <w:szCs w:val="24"/>
          <w:lang w:eastAsia="lt-LT"/>
        </w:rPr>
        <w:t xml:space="preserve">, unikalus Nr. </w:t>
      </w:r>
      <w:r>
        <w:rPr>
          <w:color w:val="000000"/>
          <w:sz w:val="24"/>
          <w:szCs w:val="24"/>
        </w:rPr>
        <w:t>5333-0005-0005)</w:t>
      </w:r>
      <w:r>
        <w:rPr>
          <w:color w:val="000000"/>
          <w:kern w:val="2"/>
          <w:sz w:val="24"/>
          <w:szCs w:val="24"/>
          <w:lang w:eastAsia="lt-LT"/>
        </w:rPr>
        <w:t xml:space="preserve">, esantį Kėdainių m., </w:t>
      </w:r>
      <w:bookmarkEnd w:id="4"/>
      <w:r>
        <w:rPr>
          <w:color w:val="000000"/>
          <w:kern w:val="2"/>
          <w:sz w:val="24"/>
          <w:szCs w:val="24"/>
          <w:lang w:eastAsia="lt-LT"/>
        </w:rPr>
        <w:t>J. Basanavičiaus g. 95A</w:t>
      </w:r>
      <w:r>
        <w:rPr>
          <w:rFonts w:eastAsia="Calibri"/>
          <w:color w:val="000000"/>
          <w:sz w:val="24"/>
          <w:szCs w:val="24"/>
        </w:rPr>
        <w:t>, prie pastato – perėjimo posto (unikalus Nr. 5398-3003-8012), kitų inžinerinių statinių – kiemo statinių (kiemo aikštelės, tvoros) (unikalus Nr. 5398-3003-8023).</w:t>
      </w:r>
    </w:p>
    <w:p w14:paraId="753CA486" w14:textId="77777777" w:rsidR="004F293A" w:rsidRDefault="00000000">
      <w:pPr>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9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14:paraId="3280A0DE" w14:textId="77777777" w:rsidR="004F293A" w:rsidRDefault="00000000">
      <w:pPr>
        <w:overflowPunct w:val="0"/>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komercinės paskirties objektų teritorijos.</w:t>
      </w:r>
    </w:p>
    <w:p w14:paraId="0BA8259D" w14:textId="77777777" w:rsidR="004F293A" w:rsidRDefault="00000000">
      <w:pPr>
        <w:ind w:firstLine="720"/>
        <w:jc w:val="both"/>
        <w:rPr>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galimi naudojimo būdai – komercinės paskirties objektų teritorijos, rekreacinės teritorijos, susisiekimo ir inžinerinių komunikacijų aptarnavimo objektų teritorijos, susisiekimo ir inžinerinių tinklų koridorių teritorijos, bendrojo naudojimo (miestų, miestelių ir kaimų ar savivaldybių bendrojo naudojimo) teritorijos, atskirųjų želdynų teritorijos.</w:t>
      </w:r>
      <w:r>
        <w:rPr>
          <w:sz w:val="24"/>
          <w:szCs w:val="24"/>
        </w:rPr>
        <w:t xml:space="preserve"> </w:t>
      </w:r>
    </w:p>
    <w:p w14:paraId="4CB7BE05" w14:textId="77777777" w:rsidR="004F293A"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0019252" w14:textId="77777777" w:rsidR="004F293A" w:rsidRDefault="00000000">
      <w:pPr>
        <w:pStyle w:val="Pagrindiniotekstotrauka2"/>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nenumatyta.</w:t>
      </w:r>
    </w:p>
    <w:p w14:paraId="175718BA" w14:textId="77777777" w:rsidR="004F293A" w:rsidRDefault="00000000">
      <w:pPr>
        <w:pStyle w:val="Pagrindiniotekstotrauka2"/>
        <w:rPr>
          <w:bCs/>
        </w:rPr>
      </w:pPr>
      <w:r>
        <w:t xml:space="preserve">7. Išnuomojamoje žemėje esančių požeminio ir paviršinio vandens, naudingųjų iškasenų (išskyrus gintarą, naftą, dujas ir kvarcinį smėlį) naudojimo sąlygos – </w:t>
      </w:r>
      <w:r>
        <w:rPr>
          <w:bCs/>
        </w:rPr>
        <w:t>gavus atitinkamą leidimą.</w:t>
      </w:r>
    </w:p>
    <w:p w14:paraId="035C4F3F" w14:textId="77777777" w:rsidR="004F293A" w:rsidRDefault="00000000">
      <w:pPr>
        <w:pStyle w:val="Pagrindiniotekstotrauka2"/>
        <w:rPr>
          <w:bCs/>
        </w:rPr>
      </w:pPr>
      <w:r>
        <w:rPr>
          <w:bCs/>
        </w:rPr>
        <w:t xml:space="preserve">8. </w:t>
      </w:r>
      <w: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0758D5CB" w14:textId="77777777" w:rsidR="004F293A" w:rsidRDefault="00000000">
      <w:pPr>
        <w:pStyle w:val="Pagrindiniotekstotrauka2"/>
      </w:pPr>
      <w:r>
        <w:t>9. Kiti teisės aktuose nustatyti žemės naudojimo apribojimai ir reglamentai – nėra.</w:t>
      </w:r>
    </w:p>
    <w:p w14:paraId="760E7F2B" w14:textId="77777777" w:rsidR="004F293A" w:rsidRDefault="00000000">
      <w:pPr>
        <w:pStyle w:val="Pagrindiniotekstotrauka2"/>
      </w:pPr>
      <w:r>
        <w:t>10. Žemės servitutai ir kitos daiktinės teisės – nėra.</w:t>
      </w:r>
    </w:p>
    <w:p w14:paraId="25319E31" w14:textId="77777777" w:rsidR="004F293A" w:rsidRDefault="00000000">
      <w:pPr>
        <w:overflowPunct w:val="0"/>
        <w:ind w:firstLine="720"/>
        <w:jc w:val="both"/>
      </w:pPr>
      <w:r>
        <w:rPr>
          <w:color w:val="000000"/>
          <w:sz w:val="24"/>
          <w:szCs w:val="24"/>
        </w:rPr>
        <w:t xml:space="preserve">11. </w:t>
      </w:r>
      <w:r>
        <w:rPr>
          <w:color w:val="000000"/>
          <w:sz w:val="24"/>
          <w:szCs w:val="24"/>
          <w:lang w:val="pt-BR"/>
        </w:rPr>
        <w:t xml:space="preserve">Žemės sklypo vertė: vidutinė žemės sklypo rinkos vertė pagal verčių žemėlapius                  (2025 m. sausio 1 d.) – </w:t>
      </w:r>
      <w:bookmarkStart w:id="7" w:name="_Hlk162546656"/>
      <w:r>
        <w:rPr>
          <w:color w:val="000000"/>
          <w:sz w:val="24"/>
          <w:szCs w:val="24"/>
          <w:lang w:val="pt-BR"/>
        </w:rPr>
        <w:t>40 200,00 Eur (keturiasdešimt tūkstančių du šimtai eurų 00 ct)</w:t>
      </w:r>
      <w:bookmarkStart w:id="8" w:name="part_9dc57f7dbf2b43fb81c2e4402de7ed90"/>
      <w:bookmarkStart w:id="9" w:name="part_72294b4a00f34e419ebc6e234abd24c9"/>
      <w:bookmarkStart w:id="10" w:name="part_92a49689077d424187b25e59b09899ce"/>
      <w:bookmarkEnd w:id="8"/>
      <w:bookmarkEnd w:id="9"/>
      <w:bookmarkEnd w:id="10"/>
      <w:r>
        <w:rPr>
          <w:color w:val="000000"/>
          <w:sz w:val="24"/>
          <w:szCs w:val="24"/>
          <w:lang w:val="pt-BR"/>
        </w:rPr>
        <w:t xml:space="preserve">. </w:t>
      </w:r>
      <w:bookmarkEnd w:id="7"/>
    </w:p>
    <w:p w14:paraId="7B8E8428" w14:textId="77777777" w:rsidR="004F293A" w:rsidRDefault="00000000">
      <w:pPr>
        <w:ind w:firstLine="720"/>
        <w:jc w:val="both"/>
      </w:pPr>
      <w:r>
        <w:rPr>
          <w:color w:val="000000"/>
          <w:sz w:val="24"/>
          <w:szCs w:val="24"/>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2570E1E0" w14:textId="77777777" w:rsidR="004F293A" w:rsidRDefault="00000000">
      <w:pPr>
        <w:ind w:firstLine="720"/>
        <w:jc w:val="both"/>
      </w:pPr>
      <w:r>
        <w:rPr>
          <w:color w:val="000000"/>
          <w:sz w:val="24"/>
          <w:szCs w:val="24"/>
        </w:rPr>
        <w:t>13.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1" w:name="part_864fcff7c8ef4cfb92fa50915bedebdc"/>
      <w:bookmarkEnd w:id="11"/>
      <w:r>
        <w:rPr>
          <w:color w:val="000000"/>
          <w:sz w:val="24"/>
          <w:szCs w:val="24"/>
        </w:rPr>
        <w:t xml:space="preserve"> Nesumokėjus valstybinės žemės nuomos mokesčio ilgiau kaip </w:t>
      </w:r>
      <w:r>
        <w:rPr>
          <w:color w:val="000000"/>
          <w:sz w:val="24"/>
          <w:szCs w:val="24"/>
        </w:rPr>
        <w:lastRenderedPageBreak/>
        <w:t>6 mėnesius, laikoma, kad sutartis yra pažeista iš esmės ir nuomos mokesčio nesumokėjimas laikomas esminiu sutarties sąlygų pažeidimu.</w:t>
      </w:r>
    </w:p>
    <w:p w14:paraId="76962537" w14:textId="77777777" w:rsidR="004F293A" w:rsidRDefault="00000000">
      <w:pPr>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791E9CD2" w14:textId="77777777" w:rsidR="004F293A" w:rsidRDefault="00000000">
      <w:pPr>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6732F95" w14:textId="77777777" w:rsidR="004F293A"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2BF53462" w14:textId="77777777" w:rsidR="004F293A" w:rsidRDefault="00000000">
      <w:pPr>
        <w:ind w:firstLine="629"/>
        <w:jc w:val="both"/>
      </w:pPr>
      <w:r>
        <w:rPr>
          <w:color w:val="000000"/>
          <w:sz w:val="24"/>
          <w:szCs w:val="24"/>
        </w:rPr>
        <w:t>Nutraukus valstybinės žemės nuomos sutartį pagal Žemės įstatymo 9 straipsnio 17 dalies 3 punktą, teisėtai pastatytus statinius išperka valstybė.</w:t>
      </w:r>
    </w:p>
    <w:p w14:paraId="78E7517D" w14:textId="77777777" w:rsidR="004F293A" w:rsidRDefault="00000000">
      <w:pPr>
        <w:overflowPunct w:val="0"/>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5D2E29F6" w14:textId="77777777" w:rsidR="004F293A" w:rsidRDefault="00000000">
      <w:pPr>
        <w:overflowPunct w:val="0"/>
        <w:ind w:firstLine="720"/>
        <w:jc w:val="both"/>
      </w:pPr>
      <w:r>
        <w:rPr>
          <w:bCs/>
          <w:color w:val="000000"/>
          <w:sz w:val="24"/>
          <w:szCs w:val="24"/>
        </w:rPr>
        <w:t>17</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4F0C9E74" w14:textId="77777777" w:rsidR="004F293A" w:rsidRDefault="00000000">
      <w:pPr>
        <w:overflowPunct w:val="0"/>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3227AB0C" w14:textId="77777777" w:rsidR="004F293A" w:rsidRDefault="00000000">
      <w:pPr>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p>
    <w:bookmarkEnd w:id="13"/>
    <w:p w14:paraId="36D9BC35" w14:textId="77777777" w:rsidR="004F293A" w:rsidRDefault="00000000">
      <w:pPr>
        <w:autoSpaceDE/>
        <w:ind w:firstLine="629"/>
        <w:jc w:val="both"/>
        <w:rPr>
          <w:color w:val="000000"/>
        </w:rPr>
      </w:pPr>
      <w:r>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5A1616B8" w14:textId="77777777" w:rsidR="004F293A" w:rsidRDefault="00000000">
      <w:pPr>
        <w:autoSpaceDE/>
        <w:ind w:firstLine="629"/>
        <w:jc w:val="both"/>
      </w:pPr>
      <w:r>
        <w:rPr>
          <w:color w:val="000000"/>
          <w:sz w:val="24"/>
          <w:szCs w:val="24"/>
        </w:rPr>
        <w:t>21. Sutartis prieš terminą nutraukiama nuomotojo reikalavimu:</w:t>
      </w:r>
    </w:p>
    <w:p w14:paraId="1C72660A" w14:textId="77777777" w:rsidR="004F293A" w:rsidRDefault="00000000">
      <w:pPr>
        <w:autoSpaceDE/>
        <w:ind w:firstLine="629"/>
        <w:jc w:val="both"/>
        <w:rPr>
          <w:color w:val="ED7D31"/>
          <w:sz w:val="24"/>
          <w:szCs w:val="24"/>
        </w:rPr>
      </w:pPr>
      <w:r>
        <w:rPr>
          <w:color w:val="000000"/>
          <w:sz w:val="24"/>
          <w:szCs w:val="24"/>
        </w:rPr>
        <w:t>21.1. nuomininkui neįvykdžius sutarties 25 punkte jam nustatytos pareigos;</w:t>
      </w:r>
    </w:p>
    <w:p w14:paraId="6BC15543" w14:textId="77777777" w:rsidR="004F293A" w:rsidRDefault="00000000">
      <w:pPr>
        <w:autoSpaceDE/>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72F0DE0D" w14:textId="77777777" w:rsidR="004F293A" w:rsidRDefault="00000000">
      <w:pPr>
        <w:autoSpaceDE/>
        <w:ind w:firstLine="629"/>
        <w:jc w:val="both"/>
      </w:pPr>
      <w:r>
        <w:rPr>
          <w:color w:val="000000"/>
          <w:sz w:val="24"/>
          <w:szCs w:val="24"/>
        </w:rPr>
        <w:t>21.3. jeigu žemės nuomininkas naudoja žemę ne pagal sutartyje ir ne pagal Nekilnojamojo turto kadastre numatytą pagrindinę žemės naudojimo paskirtį ir (ar) naudojimo būdą</w:t>
      </w:r>
      <w:bookmarkStart w:id="14" w:name="part_54f75ce35cf1410483f4a00ed0720564"/>
      <w:bookmarkEnd w:id="14"/>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1D839C86" w14:textId="77777777" w:rsidR="004F293A" w:rsidRDefault="00000000">
      <w:pPr>
        <w:autoSpaceDE/>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14:paraId="5D1887A3" w14:textId="77777777" w:rsidR="004F293A" w:rsidRDefault="00000000">
      <w:pPr>
        <w:autoSpaceDE/>
        <w:ind w:firstLine="629"/>
        <w:jc w:val="both"/>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 xml:space="preserve">dokumento, </w:t>
      </w:r>
      <w:r>
        <w:rPr>
          <w:color w:val="000000"/>
          <w:sz w:val="24"/>
          <w:szCs w:val="24"/>
        </w:rPr>
        <w:lastRenderedPageBreak/>
        <w:t>patvirtinančio statybos užbaigimą, ar nesutinka mokėti Žemės įstatymo 9 straipsnio 26 dalies 1 punkte nurodyto valstybinės žemės nuomos mokesčio;</w:t>
      </w:r>
      <w:bookmarkStart w:id="16" w:name="part_7cb3dfa54d5148c98153587b547bcd3e"/>
      <w:bookmarkEnd w:id="16"/>
    </w:p>
    <w:p w14:paraId="11185295" w14:textId="77777777" w:rsidR="004F293A" w:rsidRDefault="00000000">
      <w:pPr>
        <w:autoSpaceDE/>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6D24D3DA" w14:textId="77777777" w:rsidR="004F293A" w:rsidRDefault="00000000">
      <w:pPr>
        <w:autoSpaceDE/>
        <w:ind w:firstLine="629"/>
        <w:jc w:val="both"/>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7" w:name="part_fff6c09eeaf54e4794b8dc736727dc51"/>
      <w:bookmarkEnd w:id="17"/>
      <w:r>
        <w:rPr>
          <w:color w:val="000000"/>
          <w:sz w:val="24"/>
          <w:szCs w:val="24"/>
        </w:rPr>
        <w:t>;</w:t>
      </w:r>
    </w:p>
    <w:p w14:paraId="38E0351A" w14:textId="77777777" w:rsidR="004F293A" w:rsidRDefault="00000000">
      <w:pPr>
        <w:autoSpaceDE/>
        <w:ind w:firstLine="629"/>
        <w:jc w:val="both"/>
      </w:pPr>
      <w:r>
        <w:rPr>
          <w:color w:val="000000"/>
          <w:sz w:val="24"/>
          <w:szCs w:val="24"/>
        </w:rPr>
        <w:t>21.8. jeigu žemės sklypas paimamas naudoti visuomenės poreikiams;</w:t>
      </w:r>
    </w:p>
    <w:p w14:paraId="0C61F74C" w14:textId="77777777" w:rsidR="004F293A" w:rsidRDefault="00000000">
      <w:pPr>
        <w:autoSpaceDE/>
        <w:ind w:firstLine="629"/>
        <w:jc w:val="both"/>
      </w:pPr>
      <w:r>
        <w:rPr>
          <w:color w:val="000000"/>
          <w:sz w:val="24"/>
          <w:szCs w:val="24"/>
        </w:rPr>
        <w:t>21.9.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8" w:name="part_fbb26b62aebf4099ba184bc752fcdc11"/>
      <w:bookmarkEnd w:id="18"/>
    </w:p>
    <w:p w14:paraId="2558D1B6" w14:textId="77777777" w:rsidR="004F293A" w:rsidRDefault="00000000">
      <w:pPr>
        <w:ind w:firstLine="720"/>
        <w:jc w:val="both"/>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5B72084F" w14:textId="77777777" w:rsidR="004F293A" w:rsidRDefault="00000000">
      <w:pPr>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w:t>
      </w:r>
    </w:p>
    <w:p w14:paraId="40B5ACB2" w14:textId="77777777" w:rsidR="004F293A" w:rsidRDefault="00000000">
      <w:pPr>
        <w:ind w:firstLine="720"/>
        <w:jc w:val="both"/>
        <w:rPr>
          <w:sz w:val="24"/>
          <w:szCs w:val="24"/>
        </w:rPr>
      </w:pPr>
      <w:r>
        <w:rPr>
          <w:color w:val="000000"/>
          <w:sz w:val="24"/>
          <w:szCs w:val="24"/>
        </w:rPr>
        <w:t xml:space="preserve">24.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1:1000</w:t>
      </w:r>
      <w:r>
        <w:rPr>
          <w:color w:val="000000"/>
          <w:sz w:val="24"/>
          <w:szCs w:val="24"/>
        </w:rPr>
        <w:t>, kaip neatskiriama sudedamoji šios sutarties dalis.</w:t>
      </w:r>
    </w:p>
    <w:p w14:paraId="14AEF505" w14:textId="77777777" w:rsidR="004F293A" w:rsidRDefault="00000000">
      <w:pPr>
        <w:ind w:firstLine="720"/>
        <w:jc w:val="both"/>
        <w:rPr>
          <w:sz w:val="24"/>
          <w:szCs w:val="24"/>
        </w:rPr>
      </w:pPr>
      <w:r>
        <w:rPr>
          <w:color w:val="000000"/>
          <w:sz w:val="24"/>
          <w:szCs w:val="24"/>
        </w:rPr>
        <w:t>25. Juridinį faktą apie sudarytą sutartį nuomininkas savo lėšomis per 3 mėnesius įregistruoja Nekilnojamojo turto registre.</w:t>
      </w:r>
    </w:p>
    <w:p w14:paraId="16FA77D1" w14:textId="77777777" w:rsidR="004F293A" w:rsidRDefault="00000000">
      <w:pPr>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1D34CD7" w14:textId="77777777" w:rsidR="004F293A" w:rsidRDefault="004F293A">
      <w:pPr>
        <w:spacing w:line="360" w:lineRule="auto"/>
        <w:ind w:firstLine="720"/>
        <w:jc w:val="both"/>
        <w:rPr>
          <w:color w:val="000000"/>
          <w:sz w:val="24"/>
          <w:szCs w:val="24"/>
        </w:rPr>
      </w:pPr>
    </w:p>
    <w:p w14:paraId="4237AB9F" w14:textId="77777777" w:rsidR="004F293A" w:rsidRDefault="004F293A">
      <w:pPr>
        <w:spacing w:line="360" w:lineRule="auto"/>
        <w:ind w:firstLine="720"/>
        <w:jc w:val="both"/>
        <w:rPr>
          <w:color w:val="000000"/>
          <w:sz w:val="24"/>
          <w:szCs w:val="24"/>
        </w:rPr>
      </w:pPr>
    </w:p>
    <w:p w14:paraId="6CBFD298" w14:textId="77777777" w:rsidR="004F293A" w:rsidRDefault="004F293A">
      <w:pPr>
        <w:jc w:val="both"/>
        <w:rPr>
          <w:color w:val="000000"/>
          <w:sz w:val="24"/>
          <w:szCs w:val="24"/>
        </w:rPr>
      </w:pPr>
    </w:p>
    <w:p w14:paraId="15FEF746" w14:textId="77777777" w:rsidR="004F293A"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14:paraId="7160FB30" w14:textId="77777777" w:rsidR="004F293A"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30915A92" w14:textId="77777777" w:rsidR="004F293A" w:rsidRDefault="00000000">
      <w:pPr>
        <w:numPr>
          <w:ilvl w:val="0"/>
          <w:numId w:val="2"/>
        </w:numPr>
        <w:tabs>
          <w:tab w:val="left" w:pos="851"/>
        </w:tabs>
        <w:jc w:val="both"/>
        <w:rPr>
          <w:color w:val="000000"/>
          <w:sz w:val="24"/>
          <w:szCs w:val="24"/>
        </w:rPr>
      </w:pPr>
      <w:r>
        <w:rPr>
          <w:color w:val="000000"/>
          <w:sz w:val="24"/>
          <w:szCs w:val="24"/>
        </w:rPr>
        <w:t>V.</w:t>
      </w:r>
    </w:p>
    <w:p w14:paraId="534C6FE0" w14:textId="77777777" w:rsidR="004F293A" w:rsidRDefault="004F293A">
      <w:pPr>
        <w:tabs>
          <w:tab w:val="left" w:pos="851"/>
        </w:tabs>
        <w:jc w:val="both"/>
        <w:rPr>
          <w:color w:val="000000"/>
          <w:sz w:val="24"/>
          <w:szCs w:val="24"/>
        </w:rPr>
      </w:pPr>
    </w:p>
    <w:p w14:paraId="366CC03D" w14:textId="77777777" w:rsidR="004F293A" w:rsidRDefault="004F293A">
      <w:pPr>
        <w:tabs>
          <w:tab w:val="left" w:pos="851"/>
        </w:tabs>
        <w:jc w:val="both"/>
        <w:rPr>
          <w:color w:val="000000"/>
          <w:sz w:val="24"/>
          <w:szCs w:val="24"/>
        </w:rPr>
      </w:pPr>
    </w:p>
    <w:p w14:paraId="0517B22A" w14:textId="77777777" w:rsidR="004F293A" w:rsidRDefault="004F293A">
      <w:pPr>
        <w:tabs>
          <w:tab w:val="left" w:pos="851"/>
        </w:tabs>
        <w:jc w:val="both"/>
        <w:rPr>
          <w:color w:val="000000"/>
          <w:sz w:val="24"/>
          <w:szCs w:val="24"/>
        </w:rPr>
      </w:pPr>
    </w:p>
    <w:p w14:paraId="791AAC1A" w14:textId="054751CA" w:rsidR="004F293A" w:rsidRDefault="00000000">
      <w:pPr>
        <w:tabs>
          <w:tab w:val="left" w:pos="7371"/>
        </w:tabs>
        <w:jc w:val="both"/>
        <w:rPr>
          <w:color w:val="000000"/>
          <w:sz w:val="24"/>
          <w:szCs w:val="24"/>
        </w:rPr>
      </w:pPr>
      <w:r>
        <w:rPr>
          <w:color w:val="000000"/>
          <w:sz w:val="24"/>
          <w:szCs w:val="24"/>
        </w:rPr>
        <w:t xml:space="preserve">Nuomininkas </w:t>
      </w:r>
      <w:r w:rsidR="001E5AA8">
        <w:rPr>
          <w:color w:val="000000"/>
          <w:sz w:val="24"/>
          <w:szCs w:val="24"/>
        </w:rPr>
        <w:t xml:space="preserve">                                                                                          </w:t>
      </w:r>
      <w:r w:rsidR="001E5AA8">
        <w:rPr>
          <w:bCs/>
          <w:color w:val="000000"/>
          <w:sz w:val="24"/>
          <w:szCs w:val="24"/>
        </w:rPr>
        <w:t>M. S. (duomenys neskelbtini)</w:t>
      </w:r>
    </w:p>
    <w:p w14:paraId="0F496027" w14:textId="77777777" w:rsidR="004F293A"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0CFA71A4" w14:textId="77777777" w:rsidR="004F293A" w:rsidRDefault="00000000">
      <w:pPr>
        <w:numPr>
          <w:ilvl w:val="0"/>
          <w:numId w:val="1"/>
        </w:numPr>
        <w:tabs>
          <w:tab w:val="left" w:pos="851"/>
        </w:tabs>
        <w:jc w:val="both"/>
        <w:rPr>
          <w:color w:val="000000"/>
          <w:sz w:val="24"/>
          <w:szCs w:val="24"/>
        </w:rPr>
      </w:pPr>
      <w:r>
        <w:rPr>
          <w:color w:val="000000"/>
          <w:sz w:val="24"/>
          <w:szCs w:val="24"/>
        </w:rPr>
        <w:t>V.</w:t>
      </w:r>
    </w:p>
    <w:p w14:paraId="7EE66043" w14:textId="77777777" w:rsidR="004F293A" w:rsidRDefault="004F293A">
      <w:pPr>
        <w:overflowPunct w:val="0"/>
        <w:rPr>
          <w:color w:val="000000"/>
          <w:kern w:val="2"/>
          <w:sz w:val="24"/>
          <w:szCs w:val="24"/>
          <w:lang w:val="fi-FI" w:eastAsia="lt-LT"/>
        </w:rPr>
      </w:pPr>
    </w:p>
    <w:p w14:paraId="6707F9AD" w14:textId="77777777" w:rsidR="004F293A" w:rsidRDefault="004F293A">
      <w:pPr>
        <w:overflowPunct w:val="0"/>
        <w:rPr>
          <w:color w:val="000000"/>
          <w:kern w:val="2"/>
          <w:sz w:val="24"/>
          <w:szCs w:val="24"/>
          <w:lang w:val="fi-FI" w:eastAsia="lt-LT"/>
        </w:rPr>
      </w:pPr>
    </w:p>
    <w:p w14:paraId="38024E1F" w14:textId="77777777" w:rsidR="004F293A" w:rsidRDefault="004F293A">
      <w:pPr>
        <w:tabs>
          <w:tab w:val="left" w:pos="851"/>
        </w:tabs>
        <w:ind w:left="4320" w:hanging="4320"/>
        <w:jc w:val="both"/>
        <w:rPr>
          <w:color w:val="000000"/>
          <w:kern w:val="2"/>
          <w:sz w:val="20"/>
          <w:szCs w:val="20"/>
          <w:lang w:val="fi-FI" w:eastAsia="lt-LT"/>
        </w:rPr>
      </w:pPr>
    </w:p>
    <w:sectPr w:rsidR="004F293A">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C205" w14:textId="77777777" w:rsidR="00707F57" w:rsidRDefault="00707F57">
      <w:r>
        <w:separator/>
      </w:r>
    </w:p>
  </w:endnote>
  <w:endnote w:type="continuationSeparator" w:id="0">
    <w:p w14:paraId="2F97B94B" w14:textId="77777777" w:rsidR="00707F57" w:rsidRDefault="0070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F216" w14:textId="77777777" w:rsidR="00707F57" w:rsidRDefault="00707F57">
      <w:r>
        <w:separator/>
      </w:r>
    </w:p>
  </w:footnote>
  <w:footnote w:type="continuationSeparator" w:id="0">
    <w:p w14:paraId="0E0DF7F6" w14:textId="77777777" w:rsidR="00707F57" w:rsidRDefault="0070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3152" w14:textId="77777777" w:rsidR="004F293A"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p w14:paraId="0262DF40" w14:textId="77777777" w:rsidR="004F293A" w:rsidRDefault="004F293A">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61A6" w14:textId="77777777" w:rsidR="004F293A" w:rsidRDefault="00000000">
    <w:pPr>
      <w:pStyle w:val="Antrats"/>
      <w:jc w:val="right"/>
      <w:rPr>
        <w:sz w:val="24"/>
        <w:szCs w:val="24"/>
      </w:rPr>
    </w:pPr>
    <w:r>
      <w:rPr>
        <w:color w:val="000000"/>
        <w:sz w:val="24"/>
        <w:szCs w:val="24"/>
      </w:rPr>
      <w:t>Projektas</w:t>
    </w:r>
  </w:p>
  <w:p w14:paraId="11A41EB6" w14:textId="77777777" w:rsidR="004F293A" w:rsidRDefault="004F293A">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A7D"/>
    <w:multiLevelType w:val="multilevel"/>
    <w:tmpl w:val="3B349B00"/>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3EB72D67"/>
    <w:multiLevelType w:val="multilevel"/>
    <w:tmpl w:val="F0581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1A4C0F"/>
    <w:multiLevelType w:val="multilevel"/>
    <w:tmpl w:val="2C94ACE2"/>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558437238">
    <w:abstractNumId w:val="0"/>
  </w:num>
  <w:num w:numId="2" w16cid:durableId="1289315949">
    <w:abstractNumId w:val="2"/>
  </w:num>
  <w:num w:numId="3" w16cid:durableId="82142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3A"/>
    <w:rsid w:val="00167E62"/>
    <w:rsid w:val="001E5AA8"/>
    <w:rsid w:val="004F293A"/>
    <w:rsid w:val="00707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79F1"/>
  <w15:docId w15:val="{568251DA-82F3-4F71-A08B-AA866EDC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7011</Words>
  <Characters>3997</Characters>
  <Application>Microsoft Office Word</Application>
  <DocSecurity>0</DocSecurity>
  <Lines>33</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2025-01-23T13:31:00Z</cp:lastPrinted>
  <dcterms:created xsi:type="dcterms:W3CDTF">2025-06-11T10:10:00Z</dcterms:created>
  <dcterms:modified xsi:type="dcterms:W3CDTF">2025-06-11T10:10:00Z</dcterms:modified>
  <dc:language>lt-LT</dc:language>
</cp:coreProperties>
</file>