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7" o:title=""/>
          </v:shape>
          <o:OLEObject Type="Embed" ProgID="Imaging.Document" ShapeID="_x0000_i1025" DrawAspect="Content" ObjectID="_1821340959" r:id="rId8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78EB494D" w14:textId="1D706185" w:rsidR="00CA1E4F" w:rsidRDefault="008A3D2F" w:rsidP="00BE16AA">
      <w:pPr>
        <w:jc w:val="center"/>
        <w:rPr>
          <w:b/>
        </w:rPr>
      </w:pPr>
      <w:bookmarkStart w:id="0" w:name="_Hlk153289793"/>
      <w:r>
        <w:rPr>
          <w:b/>
          <w:bCs/>
          <w:lang w:val="la-Latn"/>
        </w:rPr>
        <w:t xml:space="preserve">DĖL </w:t>
      </w:r>
      <w:bookmarkStart w:id="1" w:name="_Hlk170222529"/>
      <w:r w:rsidR="00BE16AA">
        <w:rPr>
          <w:b/>
        </w:rPr>
        <w:t xml:space="preserve">VIETINIO (MIESTO) REGULIARAUS SUSISIEKIMO AUTOBUSŲ MARŠRUTO NR. </w:t>
      </w:r>
      <w:r w:rsidR="001C2699">
        <w:rPr>
          <w:b/>
        </w:rPr>
        <w:t>7</w:t>
      </w:r>
      <w:r w:rsidR="00BE16AA">
        <w:rPr>
          <w:b/>
        </w:rPr>
        <w:t xml:space="preserve"> „AUTOBUSŲ STOTIS–</w:t>
      </w:r>
      <w:r w:rsidR="001C2699">
        <w:rPr>
          <w:b/>
        </w:rPr>
        <w:t>LIGONINĖ</w:t>
      </w:r>
      <w:r w:rsidR="00BE16AA">
        <w:rPr>
          <w:b/>
        </w:rPr>
        <w:t xml:space="preserve">“ </w:t>
      </w:r>
    </w:p>
    <w:p w14:paraId="64148ABF" w14:textId="5CA40058" w:rsidR="008A3D2F" w:rsidRDefault="00FC26B2" w:rsidP="008A3D2F">
      <w:pPr>
        <w:jc w:val="center"/>
        <w:rPr>
          <w:b/>
          <w:bCs/>
          <w:caps/>
          <w:color w:val="000000" w:themeColor="text1"/>
        </w:rPr>
      </w:pPr>
      <w:r>
        <w:rPr>
          <w:b/>
          <w:bCs/>
          <w:color w:val="000000" w:themeColor="text1"/>
        </w:rPr>
        <w:t xml:space="preserve">EISMO </w:t>
      </w:r>
      <w:r w:rsidR="008A3D2F">
        <w:rPr>
          <w:b/>
          <w:bCs/>
          <w:color w:val="000000" w:themeColor="text1"/>
        </w:rPr>
        <w:t>TVARKARAŠČI</w:t>
      </w:r>
      <w:r w:rsidR="00BE16AA">
        <w:rPr>
          <w:b/>
          <w:bCs/>
          <w:color w:val="000000" w:themeColor="text1"/>
        </w:rPr>
        <w:t>Ų</w:t>
      </w:r>
      <w:r w:rsidR="008A3D2F">
        <w:rPr>
          <w:b/>
          <w:bCs/>
          <w:color w:val="000000" w:themeColor="text1"/>
        </w:rPr>
        <w:t xml:space="preserve"> </w:t>
      </w:r>
      <w:r w:rsidR="008A3D2F">
        <w:rPr>
          <w:b/>
          <w:bCs/>
          <w:caps/>
          <w:color w:val="000000" w:themeColor="text1"/>
        </w:rPr>
        <w:t>TVIRTINIMO</w:t>
      </w:r>
    </w:p>
    <w:bookmarkEnd w:id="0"/>
    <w:bookmarkEnd w:id="1"/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72CC533E" w:rsidR="00FC398B" w:rsidRPr="00C94E1F" w:rsidRDefault="00FC398B" w:rsidP="00FC398B">
      <w:pPr>
        <w:jc w:val="center"/>
      </w:pPr>
      <w:r>
        <w:t>202</w:t>
      </w:r>
      <w:r w:rsidR="001C2699">
        <w:t>5</w:t>
      </w:r>
      <w:r>
        <w:t xml:space="preserve"> m.</w:t>
      </w:r>
      <w:r w:rsidR="00D52FD8">
        <w:t xml:space="preserve"> balandžio 8</w:t>
      </w:r>
      <w:r w:rsidRPr="00C94E1F">
        <w:t xml:space="preserve"> d.  Nr. </w:t>
      </w:r>
      <w:r w:rsidR="00982567" w:rsidRPr="00B31C11">
        <w:t>MP1</w:t>
      </w:r>
      <w:r w:rsidR="00982567">
        <w:t>-</w:t>
      </w:r>
      <w:r w:rsidR="00D52FD8">
        <w:t>159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Default="00FC398B" w:rsidP="00FC398B">
      <w:pPr>
        <w:jc w:val="center"/>
      </w:pPr>
    </w:p>
    <w:p w14:paraId="1C63397B" w14:textId="77777777" w:rsidR="00C44BBE" w:rsidRPr="00C94E1F" w:rsidRDefault="00C44BBE" w:rsidP="00FC398B">
      <w:pPr>
        <w:jc w:val="center"/>
      </w:pPr>
    </w:p>
    <w:p w14:paraId="5D6BC073" w14:textId="70B7B60C" w:rsidR="00104C15" w:rsidRDefault="00E51898" w:rsidP="00104C15">
      <w:pPr>
        <w:ind w:firstLine="851"/>
        <w:jc w:val="both"/>
        <w:rPr>
          <w:color w:val="000000" w:themeColor="text1"/>
        </w:rPr>
      </w:pPr>
      <w:r w:rsidRPr="00481BB1">
        <w:rPr>
          <w:color w:val="000000" w:themeColor="text1"/>
        </w:rPr>
        <w:t>Vadovaudamasis Lietuvos Respublikos vietos savivaldos įstatymo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6</w:t>
      </w:r>
      <w:r w:rsidR="00185DF1">
        <w:rPr>
          <w:color w:val="000000" w:themeColor="text1"/>
        </w:rPr>
        <w:t xml:space="preserve"> straipsnio 3</w:t>
      </w:r>
      <w:r w:rsidR="00F25A15">
        <w:rPr>
          <w:color w:val="000000" w:themeColor="text1"/>
        </w:rPr>
        <w:t>3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punktu</w:t>
      </w:r>
      <w:r w:rsidR="00185DF1">
        <w:rPr>
          <w:color w:val="000000" w:themeColor="text1"/>
        </w:rPr>
        <w:t>,</w:t>
      </w:r>
      <w:r w:rsidRPr="00481BB1">
        <w:rPr>
          <w:color w:val="000000" w:themeColor="text1"/>
        </w:rPr>
        <w:t xml:space="preserve"> </w:t>
      </w:r>
      <w:r>
        <w:rPr>
          <w:color w:val="000000" w:themeColor="text1"/>
        </w:rPr>
        <w:t>Li</w:t>
      </w:r>
      <w:r w:rsidRPr="00481BB1">
        <w:rPr>
          <w:color w:val="000000" w:themeColor="text1"/>
        </w:rPr>
        <w:t>etuvos Respublikos kelių transporto kodekso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4 straipsnio 3 dalimi ir 18 straipsnio 4 dalimi</w:t>
      </w:r>
      <w:r w:rsidR="00DF36F2">
        <w:rPr>
          <w:color w:val="000000" w:themeColor="text1"/>
        </w:rPr>
        <w:t xml:space="preserve">, Keleivių įlaipinimo ir išlaipinimo stotelėse tvarkos aprašo, patvirtinto Kėdainių rajono savivaldybės tarybos 2023 m. spalio 27 d. sprendimu Nr. TS-317 „Dėl </w:t>
      </w:r>
      <w:r w:rsidR="00B553E9">
        <w:rPr>
          <w:color w:val="000000" w:themeColor="text1"/>
        </w:rPr>
        <w:t>K</w:t>
      </w:r>
      <w:r w:rsidR="00DF36F2">
        <w:rPr>
          <w:color w:val="000000" w:themeColor="text1"/>
        </w:rPr>
        <w:t>eleivių įlaipinimo ir išlaipinimo stotelėse tvarkos aprašo patvirtinimo“</w:t>
      </w:r>
      <w:r w:rsidR="00B553E9">
        <w:rPr>
          <w:color w:val="000000" w:themeColor="text1"/>
        </w:rPr>
        <w:t>,</w:t>
      </w:r>
      <w:r w:rsidR="00DF36F2">
        <w:rPr>
          <w:color w:val="000000" w:themeColor="text1"/>
        </w:rPr>
        <w:t xml:space="preserve"> 4 punktu</w:t>
      </w:r>
      <w:r w:rsidR="00CA4183">
        <w:rPr>
          <w:color w:val="000000" w:themeColor="text1"/>
        </w:rPr>
        <w:t xml:space="preserve">, Keleivių ir bagažo vežimo Kėdainių rajone vietinio (miesto ir priemiesčio) susisiekimo maršrutais taisyklių, patvirtintų Kėdainių rajono savivaldybės tarybos 2023 m. spalio 27 d. sprendimu Nr. TS-316 „Dėl </w:t>
      </w:r>
      <w:r w:rsidR="00B553E9">
        <w:rPr>
          <w:color w:val="000000" w:themeColor="text1"/>
        </w:rPr>
        <w:t>K</w:t>
      </w:r>
      <w:r w:rsidR="00CA4183">
        <w:rPr>
          <w:color w:val="000000" w:themeColor="text1"/>
        </w:rPr>
        <w:t>eleivių ir bagažo vežimo Kėdainių rajone vietinio (miesto ir priemiesčio) susisiekimo maršrutais taisyklių patvirtinimo</w:t>
      </w:r>
      <w:r w:rsidR="00B553E9">
        <w:rPr>
          <w:color w:val="000000" w:themeColor="text1"/>
        </w:rPr>
        <w:t>“,</w:t>
      </w:r>
      <w:r w:rsidR="00CA4183">
        <w:rPr>
          <w:color w:val="000000" w:themeColor="text1"/>
        </w:rPr>
        <w:t xml:space="preserve"> 2 punktu</w:t>
      </w:r>
      <w:r w:rsidRPr="00481BB1">
        <w:rPr>
          <w:color w:val="000000" w:themeColor="text1"/>
        </w:rPr>
        <w:t>:</w:t>
      </w:r>
    </w:p>
    <w:p w14:paraId="454AB802" w14:textId="7CFF66F8" w:rsidR="00BE16AA" w:rsidRDefault="00A81215" w:rsidP="00A81215">
      <w:pPr>
        <w:jc w:val="both"/>
        <w:rPr>
          <w:color w:val="000000" w:themeColor="text1"/>
          <w:spacing w:val="100"/>
        </w:rPr>
      </w:pPr>
      <w:r>
        <w:rPr>
          <w:color w:val="000000" w:themeColor="text1"/>
          <w:spacing w:val="120"/>
        </w:rPr>
        <w:t xml:space="preserve">   </w:t>
      </w:r>
      <w:r w:rsidR="008A3D2F">
        <w:rPr>
          <w:color w:val="000000" w:themeColor="text1"/>
          <w:spacing w:val="120"/>
        </w:rPr>
        <w:t>1.</w:t>
      </w:r>
      <w:r w:rsidR="008A3D2F" w:rsidRPr="00262AF5">
        <w:rPr>
          <w:color w:val="000000" w:themeColor="text1"/>
          <w:spacing w:val="100"/>
        </w:rPr>
        <w:t>Tvirtinu</w:t>
      </w:r>
      <w:r w:rsidR="00BE16AA">
        <w:rPr>
          <w:color w:val="000000" w:themeColor="text1"/>
          <w:spacing w:val="100"/>
        </w:rPr>
        <w:t>:</w:t>
      </w:r>
    </w:p>
    <w:p w14:paraId="02719D85" w14:textId="41DCB036" w:rsidR="008A3D2F" w:rsidRDefault="00A81215" w:rsidP="00A81215">
      <w:pPr>
        <w:jc w:val="both"/>
      </w:pPr>
      <w:r>
        <w:rPr>
          <w:color w:val="000000" w:themeColor="text1"/>
        </w:rPr>
        <w:t xml:space="preserve">         </w:t>
      </w:r>
      <w:r w:rsidR="00BE16AA" w:rsidRPr="00BE16AA">
        <w:rPr>
          <w:color w:val="000000" w:themeColor="text1"/>
        </w:rPr>
        <w:t>1.1</w:t>
      </w:r>
      <w:r>
        <w:rPr>
          <w:color w:val="000000" w:themeColor="text1"/>
        </w:rPr>
        <w:t xml:space="preserve">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AF37EB"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AF37EB"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</w:t>
      </w:r>
      <w:r w:rsidR="00AF37EB">
        <w:rPr>
          <w:rFonts w:asciiTheme="majorBidi" w:hAnsiTheme="majorBidi" w:cstheme="majorBidi"/>
          <w:bCs/>
        </w:rPr>
        <w:t>Rasos gatve</w:t>
      </w:r>
      <w:r>
        <w:rPr>
          <w:rFonts w:asciiTheme="majorBidi" w:hAnsiTheme="majorBidi" w:cstheme="majorBidi"/>
          <w:bCs/>
        </w:rPr>
        <w:t>) I grafiko eismo tvarkaraštį</w:t>
      </w:r>
      <w:r w:rsidR="00AF37EB">
        <w:rPr>
          <w:rFonts w:asciiTheme="majorBidi" w:hAnsiTheme="majorBidi" w:cstheme="majorBidi"/>
          <w:bCs/>
        </w:rPr>
        <w:t xml:space="preserve"> darbo dienomis</w:t>
      </w:r>
      <w:r>
        <w:rPr>
          <w:rFonts w:asciiTheme="majorBidi" w:hAnsiTheme="majorBidi" w:cstheme="majorBidi"/>
          <w:bCs/>
        </w:rPr>
        <w:t xml:space="preserve"> </w:t>
      </w:r>
      <w:r w:rsidR="008A3D2F">
        <w:t>(pridedama).</w:t>
      </w:r>
    </w:p>
    <w:p w14:paraId="7CA3581F" w14:textId="3C083384" w:rsidR="00A81215" w:rsidRDefault="00A81215" w:rsidP="00A81215">
      <w:pPr>
        <w:jc w:val="both"/>
      </w:pPr>
      <w:r>
        <w:t xml:space="preserve">         1.2.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277CDF"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277CDF"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(Respublikos</w:t>
      </w:r>
      <w:r w:rsidR="00277CDF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gatv</w:t>
      </w:r>
      <w:r w:rsidR="00277CDF">
        <w:rPr>
          <w:rFonts w:asciiTheme="majorBidi" w:hAnsiTheme="majorBidi" w:cstheme="majorBidi"/>
          <w:bCs/>
        </w:rPr>
        <w:t>e</w:t>
      </w:r>
      <w:r>
        <w:rPr>
          <w:rFonts w:asciiTheme="majorBidi" w:hAnsiTheme="majorBidi" w:cstheme="majorBidi"/>
          <w:bCs/>
        </w:rPr>
        <w:t xml:space="preserve">) II grafiko eismo tvarkaraštį </w:t>
      </w:r>
      <w:r w:rsidR="00277CDF">
        <w:rPr>
          <w:rFonts w:asciiTheme="majorBidi" w:hAnsiTheme="majorBidi" w:cstheme="majorBidi"/>
          <w:bCs/>
        </w:rPr>
        <w:t xml:space="preserve">šeštadieniais </w:t>
      </w:r>
      <w:r>
        <w:t>(pridedama).</w:t>
      </w:r>
    </w:p>
    <w:p w14:paraId="0F508E78" w14:textId="29CBF54B" w:rsidR="00A81215" w:rsidRDefault="00A81215" w:rsidP="00A81215">
      <w:pPr>
        <w:jc w:val="both"/>
      </w:pPr>
      <w:r>
        <w:t xml:space="preserve">         1.3.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277CDF"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277CDF"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(Respublikos</w:t>
      </w:r>
      <w:r w:rsidR="00277CDF">
        <w:rPr>
          <w:rFonts w:asciiTheme="majorBidi" w:hAnsiTheme="majorBidi" w:cstheme="majorBidi"/>
          <w:bCs/>
        </w:rPr>
        <w:t xml:space="preserve"> gatve, per Socialinį centrą</w:t>
      </w:r>
      <w:r>
        <w:rPr>
          <w:rFonts w:asciiTheme="majorBidi" w:hAnsiTheme="majorBidi" w:cstheme="majorBidi"/>
          <w:bCs/>
        </w:rPr>
        <w:t xml:space="preserve">) II grafiko eismo tvarkaraštį </w:t>
      </w:r>
      <w:r w:rsidR="00277CDF">
        <w:rPr>
          <w:rFonts w:asciiTheme="majorBidi" w:hAnsiTheme="majorBidi" w:cstheme="majorBidi"/>
          <w:bCs/>
        </w:rPr>
        <w:t xml:space="preserve">darbo dienomis </w:t>
      </w:r>
      <w:r>
        <w:t>(pridedama).</w:t>
      </w:r>
    </w:p>
    <w:p w14:paraId="5DE5BAA8" w14:textId="31622DAA" w:rsidR="00277CDF" w:rsidRDefault="00277CDF" w:rsidP="00277CDF">
      <w:pPr>
        <w:jc w:val="both"/>
      </w:pPr>
      <w:r>
        <w:t xml:space="preserve">         1.4.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 xml:space="preserve">(Respublikos gatve) II grafiko eismo tvarkaraštį darbo dienomis </w:t>
      </w:r>
      <w:r>
        <w:t>(pridedama).</w:t>
      </w:r>
    </w:p>
    <w:p w14:paraId="78979583" w14:textId="1E7E997E" w:rsidR="00277CDF" w:rsidRDefault="00277CDF" w:rsidP="00277CDF">
      <w:pPr>
        <w:jc w:val="both"/>
      </w:pPr>
      <w:r>
        <w:t xml:space="preserve">         1.5.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 xml:space="preserve">(Respublikos gatve) IV grafiko eismo tvarkaraštį darbo dienomis </w:t>
      </w:r>
      <w:r>
        <w:t>(pridedama).</w:t>
      </w:r>
    </w:p>
    <w:p w14:paraId="4BB24BCE" w14:textId="56F240E1" w:rsidR="00277CDF" w:rsidRDefault="00277CDF" w:rsidP="00277CDF">
      <w:pPr>
        <w:jc w:val="both"/>
      </w:pPr>
      <w:r>
        <w:t xml:space="preserve">        1.6.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7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 xml:space="preserve">(Respublikos gatve) V grafiko eismo tvarkaraštį darbo dienomis </w:t>
      </w:r>
      <w:r>
        <w:t>(pridedama).</w:t>
      </w:r>
    </w:p>
    <w:p w14:paraId="129F0364" w14:textId="6E6E6D55" w:rsidR="008A3D2F" w:rsidRDefault="00A81215" w:rsidP="00A81215">
      <w:pPr>
        <w:jc w:val="both"/>
      </w:pPr>
      <w:r>
        <w:t xml:space="preserve">         </w:t>
      </w:r>
      <w:r w:rsidR="00C80124">
        <w:t>2</w:t>
      </w:r>
      <w:r w:rsidR="008A3D2F">
        <w:t xml:space="preserve">. </w:t>
      </w:r>
      <w:r w:rsidR="008A3D2F" w:rsidRPr="00E51898">
        <w:t xml:space="preserve">N u s t a t a u, kad šis </w:t>
      </w:r>
      <w:r w:rsidR="008A3D2F">
        <w:t>potvarkis</w:t>
      </w:r>
      <w:r w:rsidR="008A3D2F" w:rsidRPr="00E51898">
        <w:t xml:space="preserve"> įsigalioja</w:t>
      </w:r>
      <w:r w:rsidR="00262AF5">
        <w:t xml:space="preserve"> nuo</w:t>
      </w:r>
      <w:r w:rsidR="008A3D2F" w:rsidRPr="00E51898">
        <w:t xml:space="preserve"> 202</w:t>
      </w:r>
      <w:r w:rsidR="00277CDF">
        <w:t>5</w:t>
      </w:r>
      <w:r w:rsidR="008A3D2F" w:rsidRPr="00E51898">
        <w:t xml:space="preserve"> m. </w:t>
      </w:r>
      <w:r w:rsidR="00277CDF">
        <w:t>balandžio 14</w:t>
      </w:r>
      <w:r w:rsidR="008A3D2F" w:rsidRPr="00E51898">
        <w:t xml:space="preserve"> d.</w:t>
      </w:r>
    </w:p>
    <w:p w14:paraId="4DAFEAE9" w14:textId="0A1948C1" w:rsidR="00C80124" w:rsidRDefault="00994125" w:rsidP="00994125">
      <w:pPr>
        <w:jc w:val="both"/>
        <w:rPr>
          <w:rFonts w:asciiTheme="majorBidi" w:hAnsiTheme="majorBidi" w:cstheme="majorBidi"/>
          <w:color w:val="000000" w:themeColor="text1"/>
        </w:rPr>
      </w:pPr>
      <w:r>
        <w:t xml:space="preserve">         </w:t>
      </w:r>
      <w:r w:rsidR="00C80124">
        <w:t xml:space="preserve">3. </w:t>
      </w:r>
      <w:r w:rsidR="00A81215">
        <w:t xml:space="preserve"> </w:t>
      </w:r>
      <w:r w:rsidR="00C80124" w:rsidRPr="000B2BA5">
        <w:rPr>
          <w:rFonts w:asciiTheme="majorBidi" w:hAnsiTheme="majorBidi" w:cstheme="majorBidi"/>
          <w:color w:val="000000" w:themeColor="text1"/>
        </w:rPr>
        <w:t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</w:t>
      </w:r>
      <w:r w:rsidR="00C80124" w:rsidRPr="00F6364D">
        <w:rPr>
          <w:rFonts w:asciiTheme="majorBidi" w:hAnsiTheme="majorBidi" w:cstheme="majorBidi"/>
          <w:color w:val="000000" w:themeColor="text1"/>
        </w:rPr>
        <w:t xml:space="preserve"> </w:t>
      </w:r>
      <w:hyperlink r:id="rId9" w:history="1">
        <w:r w:rsidR="00C80124" w:rsidRPr="00F6364D">
          <w:rPr>
            <w:rStyle w:val="Hipersaitas"/>
            <w:rFonts w:asciiTheme="majorBidi" w:hAnsiTheme="majorBidi" w:cstheme="majorBidi"/>
            <w:color w:val="000000" w:themeColor="text1"/>
            <w:u w:val="none"/>
          </w:rPr>
          <w:t>https://e.teismas.lt</w:t>
        </w:r>
      </w:hyperlink>
      <w:r w:rsidR="00C80124" w:rsidRPr="000B2BA5">
        <w:rPr>
          <w:rFonts w:asciiTheme="majorBidi" w:hAnsiTheme="majorBidi" w:cstheme="majorBidi"/>
          <w:color w:val="000000" w:themeColor="text1"/>
        </w:rPr>
        <w:t xml:space="preserve"> arba adresu: Žygimantų g. 2, LT-01102 Vilnius,</w:t>
      </w:r>
      <w:r w:rsidR="00C80124" w:rsidRPr="000B2BA5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C80124" w:rsidRPr="000B2BA5">
        <w:rPr>
          <w:rFonts w:asciiTheme="majorBidi" w:hAnsiTheme="majorBidi" w:cstheme="majorBidi"/>
          <w:color w:val="000000" w:themeColor="text1"/>
        </w:rPr>
        <w:t>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10D2B8B" w14:textId="77777777" w:rsidR="00C80124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</w:p>
    <w:p w14:paraId="45F51CC9" w14:textId="77777777" w:rsidR="00C80124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</w:p>
    <w:p w14:paraId="23AFE6F7" w14:textId="5B38CF7B" w:rsidR="00C80124" w:rsidRPr="000B2BA5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Savivaldybės meras                                                                                      Valentinas Tamulis</w:t>
      </w:r>
    </w:p>
    <w:sectPr w:rsidR="00C80124" w:rsidRPr="000B2BA5" w:rsidSect="009035F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14C8" w14:textId="77777777" w:rsidR="001F53AA" w:rsidRDefault="001F53AA" w:rsidP="006048AA">
      <w:r>
        <w:separator/>
      </w:r>
    </w:p>
  </w:endnote>
  <w:endnote w:type="continuationSeparator" w:id="0">
    <w:p w14:paraId="032C45E5" w14:textId="77777777" w:rsidR="001F53AA" w:rsidRDefault="001F53AA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DBBC" w14:textId="77777777" w:rsidR="001F53AA" w:rsidRDefault="001F53AA" w:rsidP="006048AA">
      <w:r>
        <w:separator/>
      </w:r>
    </w:p>
  </w:footnote>
  <w:footnote w:type="continuationSeparator" w:id="0">
    <w:p w14:paraId="263C8C9B" w14:textId="77777777" w:rsidR="001F53AA" w:rsidRDefault="001F53AA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3B1C5BE2"/>
    <w:multiLevelType w:val="hybridMultilevel"/>
    <w:tmpl w:val="0F243AF2"/>
    <w:lvl w:ilvl="0" w:tplc="295E6D8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5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6"/>
  </w:num>
  <w:num w:numId="6" w16cid:durableId="1119228680">
    <w:abstractNumId w:val="4"/>
  </w:num>
  <w:num w:numId="7" w16cid:durableId="7745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06F51"/>
    <w:rsid w:val="000116B1"/>
    <w:rsid w:val="000E242A"/>
    <w:rsid w:val="000F2909"/>
    <w:rsid w:val="000F408A"/>
    <w:rsid w:val="00104C15"/>
    <w:rsid w:val="00180CAA"/>
    <w:rsid w:val="00183FED"/>
    <w:rsid w:val="00185DF1"/>
    <w:rsid w:val="001A4F4E"/>
    <w:rsid w:val="001B226B"/>
    <w:rsid w:val="001C2699"/>
    <w:rsid w:val="001E42B6"/>
    <w:rsid w:val="001F1534"/>
    <w:rsid w:val="001F53AA"/>
    <w:rsid w:val="001F6BA9"/>
    <w:rsid w:val="001F70AC"/>
    <w:rsid w:val="00262840"/>
    <w:rsid w:val="00262AF5"/>
    <w:rsid w:val="00277CDF"/>
    <w:rsid w:val="00277D29"/>
    <w:rsid w:val="002909A8"/>
    <w:rsid w:val="002918EE"/>
    <w:rsid w:val="00292A7E"/>
    <w:rsid w:val="00297EDB"/>
    <w:rsid w:val="002E450B"/>
    <w:rsid w:val="00330AA0"/>
    <w:rsid w:val="00331D99"/>
    <w:rsid w:val="00347E0E"/>
    <w:rsid w:val="003A32CB"/>
    <w:rsid w:val="003C4229"/>
    <w:rsid w:val="003F3867"/>
    <w:rsid w:val="004221FC"/>
    <w:rsid w:val="0043100C"/>
    <w:rsid w:val="00437317"/>
    <w:rsid w:val="00455FA1"/>
    <w:rsid w:val="00472CB9"/>
    <w:rsid w:val="00492C7C"/>
    <w:rsid w:val="00500D53"/>
    <w:rsid w:val="0052551C"/>
    <w:rsid w:val="005409DC"/>
    <w:rsid w:val="005676B5"/>
    <w:rsid w:val="005757B2"/>
    <w:rsid w:val="00594BDA"/>
    <w:rsid w:val="005A3A93"/>
    <w:rsid w:val="005E45DC"/>
    <w:rsid w:val="005F1C04"/>
    <w:rsid w:val="006048AA"/>
    <w:rsid w:val="00643309"/>
    <w:rsid w:val="006940FC"/>
    <w:rsid w:val="006B7055"/>
    <w:rsid w:val="006D30C4"/>
    <w:rsid w:val="00731B59"/>
    <w:rsid w:val="007563F3"/>
    <w:rsid w:val="007874B8"/>
    <w:rsid w:val="007C7797"/>
    <w:rsid w:val="007D061E"/>
    <w:rsid w:val="007E32FF"/>
    <w:rsid w:val="007E6AD5"/>
    <w:rsid w:val="00800A1F"/>
    <w:rsid w:val="0080425A"/>
    <w:rsid w:val="008124CD"/>
    <w:rsid w:val="00826906"/>
    <w:rsid w:val="008401B4"/>
    <w:rsid w:val="008770C1"/>
    <w:rsid w:val="008908E4"/>
    <w:rsid w:val="008A350E"/>
    <w:rsid w:val="008A3D2F"/>
    <w:rsid w:val="009035F7"/>
    <w:rsid w:val="009441E0"/>
    <w:rsid w:val="00946690"/>
    <w:rsid w:val="00960B60"/>
    <w:rsid w:val="00982567"/>
    <w:rsid w:val="00994125"/>
    <w:rsid w:val="009A2ECF"/>
    <w:rsid w:val="00A26157"/>
    <w:rsid w:val="00A47E39"/>
    <w:rsid w:val="00A510CD"/>
    <w:rsid w:val="00A81215"/>
    <w:rsid w:val="00AC075F"/>
    <w:rsid w:val="00AD10D1"/>
    <w:rsid w:val="00AF05FA"/>
    <w:rsid w:val="00AF37EB"/>
    <w:rsid w:val="00B31C11"/>
    <w:rsid w:val="00B34AA3"/>
    <w:rsid w:val="00B553E9"/>
    <w:rsid w:val="00B67B1D"/>
    <w:rsid w:val="00B837E4"/>
    <w:rsid w:val="00B908F0"/>
    <w:rsid w:val="00BE16AA"/>
    <w:rsid w:val="00C05471"/>
    <w:rsid w:val="00C1287B"/>
    <w:rsid w:val="00C37E4A"/>
    <w:rsid w:val="00C44BBE"/>
    <w:rsid w:val="00C63A1E"/>
    <w:rsid w:val="00C77C8D"/>
    <w:rsid w:val="00C80124"/>
    <w:rsid w:val="00CA1E4F"/>
    <w:rsid w:val="00CA4183"/>
    <w:rsid w:val="00CE7A0F"/>
    <w:rsid w:val="00D31A07"/>
    <w:rsid w:val="00D52FD8"/>
    <w:rsid w:val="00DA7A34"/>
    <w:rsid w:val="00DE5CEC"/>
    <w:rsid w:val="00DF36F2"/>
    <w:rsid w:val="00E36633"/>
    <w:rsid w:val="00E51898"/>
    <w:rsid w:val="00E5754A"/>
    <w:rsid w:val="00E60E73"/>
    <w:rsid w:val="00E633BE"/>
    <w:rsid w:val="00E70AB1"/>
    <w:rsid w:val="00E8533F"/>
    <w:rsid w:val="00EC6360"/>
    <w:rsid w:val="00ED4C41"/>
    <w:rsid w:val="00F06E72"/>
    <w:rsid w:val="00F16F02"/>
    <w:rsid w:val="00F25A15"/>
    <w:rsid w:val="00F4236E"/>
    <w:rsid w:val="00F602DA"/>
    <w:rsid w:val="00F63149"/>
    <w:rsid w:val="00F6364D"/>
    <w:rsid w:val="00F67154"/>
    <w:rsid w:val="00F8358E"/>
    <w:rsid w:val="00F94A30"/>
    <w:rsid w:val="00F96AE9"/>
    <w:rsid w:val="00FA32B1"/>
    <w:rsid w:val="00FB18EA"/>
    <w:rsid w:val="00FC26B2"/>
    <w:rsid w:val="00FC398B"/>
    <w:rsid w:val="00FC571B"/>
    <w:rsid w:val="00FE71F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3</cp:revision>
  <cp:lastPrinted>2023-06-28T15:55:00Z</cp:lastPrinted>
  <dcterms:created xsi:type="dcterms:W3CDTF">2025-10-07T08:10:00Z</dcterms:created>
  <dcterms:modified xsi:type="dcterms:W3CDTF">2025-10-07T08:16:00Z</dcterms:modified>
</cp:coreProperties>
</file>