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9A0B" w14:textId="77777777" w:rsidR="00EE0398" w:rsidRDefault="00EE0398" w:rsidP="00567CFB">
      <w:pPr>
        <w:tabs>
          <w:tab w:val="left" w:pos="2880"/>
        </w:tabs>
        <w:jc w:val="right"/>
        <w:rPr>
          <w:b/>
          <w:lang w:eastAsia="ar-SA"/>
        </w:rPr>
      </w:pPr>
      <w:bookmarkStart w:id="0" w:name="_Hlk71205132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691EC4">
        <w:rPr>
          <w:b/>
          <w:lang w:eastAsia="ar-SA"/>
        </w:rPr>
        <w:t>Projektas</w:t>
      </w:r>
    </w:p>
    <w:p w14:paraId="7F078A83" w14:textId="77777777" w:rsidR="00567CFB" w:rsidRDefault="00567CFB" w:rsidP="00567CFB">
      <w:pPr>
        <w:contextualSpacing/>
        <w:jc w:val="center"/>
        <w:rPr>
          <w:lang w:eastAsia="ar-SA"/>
        </w:rPr>
      </w:pPr>
      <w:bookmarkStart w:id="1" w:name="_Hlk202181953"/>
      <w:r w:rsidRPr="00A25379">
        <w:rPr>
          <w:noProof/>
          <w:lang w:eastAsia="lt-LT"/>
        </w:rPr>
        <w:drawing>
          <wp:inline distT="0" distB="0" distL="0" distR="0" wp14:anchorId="37DAFE7B" wp14:editId="6761881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9B721" w14:textId="77777777" w:rsidR="00567CFB" w:rsidRPr="00A25379" w:rsidRDefault="00567CFB" w:rsidP="00567CFB">
      <w:pPr>
        <w:contextualSpacing/>
        <w:jc w:val="center"/>
        <w:rPr>
          <w:lang w:eastAsia="ar-SA"/>
        </w:rPr>
      </w:pPr>
    </w:p>
    <w:p w14:paraId="0FD34A6D" w14:textId="77777777" w:rsidR="00567CFB" w:rsidRPr="00A25379" w:rsidRDefault="00567CFB" w:rsidP="00567CFB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1"/>
    <w:p w14:paraId="1CC31920" w14:textId="77777777" w:rsidR="00EE0398" w:rsidRPr="00FD6DB4" w:rsidRDefault="00EE0398" w:rsidP="00EE0398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</w:p>
    <w:p w14:paraId="03A7A171" w14:textId="77777777" w:rsidR="00EE0398" w:rsidRPr="00FD6DB4" w:rsidRDefault="00EE0398" w:rsidP="00EE0398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 w:rsidRPr="00FD6DB4">
        <w:rPr>
          <w:rFonts w:eastAsia="Times New Roman"/>
          <w:b/>
          <w:bCs/>
          <w:caps/>
          <w:lang w:eastAsia="ar-SA"/>
        </w:rPr>
        <w:t>SPRENDIMAS</w:t>
      </w:r>
    </w:p>
    <w:p w14:paraId="305E7BE4" w14:textId="30A36001" w:rsidR="00A502C1" w:rsidRDefault="00A502C1" w:rsidP="00A502C1">
      <w:pPr>
        <w:tabs>
          <w:tab w:val="left" w:pos="2880"/>
        </w:tabs>
        <w:jc w:val="center"/>
        <w:rPr>
          <w:b/>
        </w:rPr>
      </w:pPr>
      <w:r w:rsidRPr="00A502C1">
        <w:rPr>
          <w:b/>
        </w:rPr>
        <w:t>DĖL KĖDAINIŲ RAJONO SAVIVALDYBĖS TARYBOS 20</w:t>
      </w:r>
      <w:r>
        <w:rPr>
          <w:b/>
        </w:rPr>
        <w:t>22</w:t>
      </w:r>
      <w:r w:rsidRPr="00A502C1">
        <w:rPr>
          <w:b/>
        </w:rPr>
        <w:t xml:space="preserve"> M. </w:t>
      </w:r>
      <w:r>
        <w:rPr>
          <w:b/>
        </w:rPr>
        <w:t>GRUODŽIO</w:t>
      </w:r>
      <w:r w:rsidRPr="00A502C1">
        <w:rPr>
          <w:b/>
        </w:rPr>
        <w:t xml:space="preserve"> </w:t>
      </w:r>
      <w:r>
        <w:rPr>
          <w:b/>
        </w:rPr>
        <w:t>16</w:t>
      </w:r>
      <w:r w:rsidRPr="00A502C1">
        <w:rPr>
          <w:b/>
        </w:rPr>
        <w:t xml:space="preserve"> D. SPRENDIMO NR. TS-</w:t>
      </w:r>
      <w:r>
        <w:rPr>
          <w:b/>
        </w:rPr>
        <w:t>348</w:t>
      </w:r>
      <w:r w:rsidRPr="00A502C1">
        <w:rPr>
          <w:b/>
        </w:rPr>
        <w:t xml:space="preserve"> „</w:t>
      </w:r>
      <w:r w:rsidRPr="007E4D5A">
        <w:rPr>
          <w:b/>
        </w:rPr>
        <w:t xml:space="preserve">DĖL </w:t>
      </w:r>
      <w:bookmarkStart w:id="2" w:name="_Hlk120179467"/>
      <w:r>
        <w:rPr>
          <w:b/>
        </w:rPr>
        <w:t xml:space="preserve">KĖDAINIŲ RAJONO SAVIVALDYBĖS ATSINAUJINANČIŲ IŠTEKLIŲ ENERGIJOS NAUDOJIMO PLĖTROS VEIKSMŲ PLANO 2021–2030 METAMS </w:t>
      </w:r>
      <w:bookmarkEnd w:id="2"/>
      <w:r>
        <w:rPr>
          <w:b/>
        </w:rPr>
        <w:t>PATVIRTINIMO</w:t>
      </w:r>
      <w:r w:rsidRPr="00A502C1">
        <w:rPr>
          <w:b/>
        </w:rPr>
        <w:t>“ PAKEITIMO</w:t>
      </w:r>
    </w:p>
    <w:p w14:paraId="24E38F2F" w14:textId="77777777" w:rsidR="006948CC" w:rsidRPr="00FD6DB4" w:rsidRDefault="006948CC">
      <w:pPr>
        <w:tabs>
          <w:tab w:val="left" w:pos="2880"/>
        </w:tabs>
        <w:jc w:val="center"/>
        <w:rPr>
          <w:b/>
        </w:rPr>
      </w:pPr>
    </w:p>
    <w:p w14:paraId="21199C15" w14:textId="2CEA3957" w:rsidR="00567CFB" w:rsidRDefault="00567CFB" w:rsidP="00567CFB">
      <w:pPr>
        <w:contextualSpacing/>
        <w:jc w:val="center"/>
      </w:pPr>
      <w:bookmarkStart w:id="3" w:name="_Hlk208906582"/>
      <w:bookmarkStart w:id="4" w:name="_Hlk207786081"/>
      <w:bookmarkEnd w:id="0"/>
      <w:r w:rsidRPr="005844BB">
        <w:t xml:space="preserve">2025 m. </w:t>
      </w:r>
      <w:r>
        <w:t>spalio 17</w:t>
      </w:r>
      <w:r w:rsidRPr="005844BB">
        <w:t xml:space="preserve"> d. Nr. </w:t>
      </w:r>
      <w:r>
        <w:t>SP</w:t>
      </w:r>
      <w:r w:rsidRPr="005844BB">
        <w:t>-</w:t>
      </w:r>
      <w:bookmarkEnd w:id="3"/>
      <w:r>
        <w:t>323</w:t>
      </w:r>
      <w:r>
        <w:t xml:space="preserve">  </w:t>
      </w:r>
    </w:p>
    <w:bookmarkEnd w:id="4"/>
    <w:p w14:paraId="0CEA8468" w14:textId="77777777" w:rsidR="006E690C" w:rsidRPr="006E690C" w:rsidRDefault="006E690C" w:rsidP="006E690C">
      <w:pPr>
        <w:widowControl w:val="0"/>
        <w:suppressAutoHyphens/>
        <w:jc w:val="center"/>
        <w:outlineLvl w:val="0"/>
        <w:rPr>
          <w:rFonts w:eastAsia="Lucida Sans Unicode"/>
          <w:spacing w:val="3"/>
          <w:lang w:eastAsia="lt-LT"/>
        </w:rPr>
      </w:pPr>
      <w:r w:rsidRPr="006E690C">
        <w:rPr>
          <w:rFonts w:eastAsia="Lucida Sans Unicode"/>
          <w:spacing w:val="3"/>
          <w:lang w:eastAsia="lt-LT"/>
        </w:rPr>
        <w:t>Kėdainiai</w:t>
      </w:r>
    </w:p>
    <w:p w14:paraId="1BE6534A" w14:textId="77777777" w:rsidR="006E690C" w:rsidRPr="006E690C" w:rsidRDefault="006E690C" w:rsidP="006E690C">
      <w:pPr>
        <w:widowControl w:val="0"/>
        <w:suppressAutoHyphens/>
        <w:jc w:val="center"/>
        <w:rPr>
          <w:rFonts w:eastAsia="Lucida Sans Unicode"/>
          <w:spacing w:val="3"/>
          <w:lang w:eastAsia="lt-LT"/>
        </w:rPr>
      </w:pPr>
    </w:p>
    <w:p w14:paraId="5A2BEF5D" w14:textId="77777777" w:rsidR="00567CFB" w:rsidRDefault="006948CC" w:rsidP="00567CFB">
      <w:pPr>
        <w:ind w:firstLine="851"/>
        <w:contextualSpacing/>
        <w:jc w:val="both"/>
      </w:pPr>
      <w:r w:rsidRPr="00930F7B">
        <w:rPr>
          <w:bCs/>
        </w:rPr>
        <w:t>Vadovaudamasi</w:t>
      </w:r>
      <w:r w:rsidR="0016592F" w:rsidRPr="00930F7B">
        <w:rPr>
          <w:bCs/>
        </w:rPr>
        <w:t xml:space="preserve"> </w:t>
      </w:r>
      <w:r w:rsidR="006F7380" w:rsidRPr="00930F7B">
        <w:rPr>
          <w:bCs/>
        </w:rPr>
        <w:t>Lietuvos Respublikos vietos savivaldos įstatymo 1</w:t>
      </w:r>
      <w:r w:rsidR="00CC7B1C" w:rsidRPr="00930F7B">
        <w:rPr>
          <w:bCs/>
        </w:rPr>
        <w:t>5</w:t>
      </w:r>
      <w:r w:rsidR="006F7380" w:rsidRPr="00930F7B">
        <w:rPr>
          <w:bCs/>
        </w:rPr>
        <w:t xml:space="preserve"> straipsnio 4 dalimi</w:t>
      </w:r>
      <w:r w:rsidR="00474D2E" w:rsidRPr="00930F7B">
        <w:rPr>
          <w:bCs/>
        </w:rPr>
        <w:t>,</w:t>
      </w:r>
      <w:r w:rsidR="006F7380" w:rsidRPr="00930F7B">
        <w:rPr>
          <w:bCs/>
        </w:rPr>
        <w:t xml:space="preserve"> </w:t>
      </w:r>
      <w:r w:rsidR="00FF7D7E" w:rsidRPr="00930F7B">
        <w:rPr>
          <w:bCs/>
        </w:rPr>
        <w:t xml:space="preserve">Lietuvos Respublikos </w:t>
      </w:r>
      <w:r w:rsidR="00261BE9" w:rsidRPr="00930F7B">
        <w:rPr>
          <w:bCs/>
        </w:rPr>
        <w:t>atsinaujinančių išteklių energetikos</w:t>
      </w:r>
      <w:r w:rsidR="0016592F" w:rsidRPr="00930F7B">
        <w:rPr>
          <w:bCs/>
        </w:rPr>
        <w:t xml:space="preserve"> įstatymo </w:t>
      </w:r>
      <w:r w:rsidR="00261BE9" w:rsidRPr="00930F7B">
        <w:rPr>
          <w:bCs/>
        </w:rPr>
        <w:t>12 straipsnio 1 punktu ir 57</w:t>
      </w:r>
      <w:r w:rsidR="00DE61DB" w:rsidRPr="00930F7B">
        <w:rPr>
          <w:bCs/>
        </w:rPr>
        <w:t> </w:t>
      </w:r>
      <w:r w:rsidR="00261BE9" w:rsidRPr="00930F7B">
        <w:rPr>
          <w:bCs/>
        </w:rPr>
        <w:t xml:space="preserve">straipsnio </w:t>
      </w:r>
      <w:r w:rsidR="007F0132" w:rsidRPr="00930F7B">
        <w:rPr>
          <w:bCs/>
        </w:rPr>
        <w:t>5</w:t>
      </w:r>
      <w:r w:rsidR="00261BE9" w:rsidRPr="00930F7B">
        <w:rPr>
          <w:bCs/>
        </w:rPr>
        <w:t xml:space="preserve"> dalimi</w:t>
      </w:r>
      <w:r w:rsidR="00A623A4" w:rsidRPr="003665DB">
        <w:rPr>
          <w:bCs/>
        </w:rPr>
        <w:t>,</w:t>
      </w:r>
      <w:r w:rsidR="006075B6" w:rsidRPr="003665DB">
        <w:t xml:space="preserve"> </w:t>
      </w:r>
      <w:bookmarkStart w:id="5" w:name="_Hlk210386171"/>
      <w:r w:rsidR="00300022" w:rsidRPr="003665DB">
        <w:t xml:space="preserve">Savivaldybių atsinaujinančių išteklių energijos naudojimo plėtros veiksmų planų rengimo, derinimo ir įgyvendinimo rezultatų skelbimo taisyklių, patvirtintų </w:t>
      </w:r>
      <w:r w:rsidR="00261BE9" w:rsidRPr="003665DB">
        <w:rPr>
          <w:bCs/>
        </w:rPr>
        <w:t>Lietuvos Respublikos energetikos ministro 2022 m. birželio 3 d. įsakym</w:t>
      </w:r>
      <w:r w:rsidR="00300022" w:rsidRPr="003665DB">
        <w:rPr>
          <w:bCs/>
        </w:rPr>
        <w:t>u</w:t>
      </w:r>
      <w:r w:rsidR="00506641" w:rsidRPr="003665DB">
        <w:rPr>
          <w:bCs/>
        </w:rPr>
        <w:t xml:space="preserve"> </w:t>
      </w:r>
      <w:r w:rsidR="00261BE9" w:rsidRPr="003665DB">
        <w:rPr>
          <w:bCs/>
        </w:rPr>
        <w:t>Nr</w:t>
      </w:r>
      <w:r w:rsidR="00261BE9" w:rsidRPr="00930F7B">
        <w:rPr>
          <w:bCs/>
        </w:rPr>
        <w:t xml:space="preserve">. 1-183 „Dėl </w:t>
      </w:r>
      <w:r w:rsidR="00D67865" w:rsidRPr="00930F7B">
        <w:rPr>
          <w:bCs/>
        </w:rPr>
        <w:t>S</w:t>
      </w:r>
      <w:r w:rsidR="00261BE9" w:rsidRPr="00930F7B">
        <w:rPr>
          <w:bCs/>
        </w:rPr>
        <w:t>avivaldybių atsinaujinančių išteklių energijos naudojimo plėtros veiksmų planų rengimo, derinimo ir įgyvendinimo rezultatų skelbimo taisyklių patvirtinimo</w:t>
      </w:r>
      <w:r w:rsidR="00261BE9" w:rsidRPr="003665DB">
        <w:rPr>
          <w:bCs/>
        </w:rPr>
        <w:t>“</w:t>
      </w:r>
      <w:bookmarkEnd w:id="5"/>
      <w:r w:rsidR="005362DA">
        <w:rPr>
          <w:bCs/>
        </w:rPr>
        <w:t>,</w:t>
      </w:r>
      <w:r w:rsidR="00261BE9" w:rsidRPr="003665DB">
        <w:rPr>
          <w:bCs/>
        </w:rPr>
        <w:t xml:space="preserve"> </w:t>
      </w:r>
      <w:r w:rsidR="00930F7B" w:rsidRPr="003665DB">
        <w:rPr>
          <w:bCs/>
        </w:rPr>
        <w:t>18</w:t>
      </w:r>
      <w:r w:rsidR="00F74B6A" w:rsidRPr="003665DB">
        <w:rPr>
          <w:bCs/>
        </w:rPr>
        <w:t xml:space="preserve"> ir 22 </w:t>
      </w:r>
      <w:r w:rsidR="00261BE9" w:rsidRPr="003665DB">
        <w:rPr>
          <w:bCs/>
        </w:rPr>
        <w:t>punk</w:t>
      </w:r>
      <w:r w:rsidR="00300022" w:rsidRPr="003665DB">
        <w:rPr>
          <w:bCs/>
        </w:rPr>
        <w:t>t</w:t>
      </w:r>
      <w:r w:rsidR="00F74B6A" w:rsidRPr="003665DB">
        <w:rPr>
          <w:bCs/>
        </w:rPr>
        <w:t>ais</w:t>
      </w:r>
      <w:r w:rsidR="00261BE9" w:rsidRPr="003665DB">
        <w:rPr>
          <w:bCs/>
        </w:rPr>
        <w:t xml:space="preserve"> </w:t>
      </w:r>
      <w:r w:rsidR="00194EB5" w:rsidRPr="003665DB">
        <w:rPr>
          <w:bCs/>
        </w:rPr>
        <w:t>ir</w:t>
      </w:r>
      <w:r w:rsidR="002533D1" w:rsidRPr="003665DB">
        <w:rPr>
          <w:bCs/>
        </w:rPr>
        <w:t xml:space="preserve"> </w:t>
      </w:r>
      <w:r w:rsidRPr="003665DB">
        <w:rPr>
          <w:bCs/>
        </w:rPr>
        <w:t>atsižvelgdama į</w:t>
      </w:r>
      <w:r w:rsidR="00F74B6A" w:rsidRPr="003665DB">
        <w:rPr>
          <w:color w:val="000000"/>
        </w:rPr>
        <w:t xml:space="preserve"> Kėdainių rajono savivaldybės atsinaujinančių išteklių energijos naudojimo plėtros veiksmų plano tvirtinimo ir įgyvendinimo tvarkos aprašą, patvirtintą Kėdainių rajono savivaldybės tarybos </w:t>
      </w:r>
      <w:r w:rsidR="00136A5F" w:rsidRPr="003665DB">
        <w:rPr>
          <w:color w:val="000000"/>
        </w:rPr>
        <w:t xml:space="preserve">2023 m. vasario 24 d. </w:t>
      </w:r>
      <w:r w:rsidR="00F74B6A" w:rsidRPr="003665DB">
        <w:rPr>
          <w:color w:val="000000"/>
        </w:rPr>
        <w:t>sprendimu Nr.</w:t>
      </w:r>
      <w:r w:rsidR="00F74B6A" w:rsidRPr="003665DB">
        <w:t xml:space="preserve"> </w:t>
      </w:r>
      <w:r w:rsidR="00F74B6A" w:rsidRPr="003665DB">
        <w:rPr>
          <w:color w:val="000000"/>
        </w:rPr>
        <w:t xml:space="preserve">TS-62 „Dėl Kėdainių rajono savivaldybės atsinaujinančių </w:t>
      </w:r>
      <w:r w:rsidR="00F74B6A" w:rsidRPr="00E85CFA">
        <w:t>išteklių energijos naudojimo plėtros veiksmų plano tvirtinimo ir įgyvendinimo tvarkos aprašo patvirtinimo“</w:t>
      </w:r>
      <w:r w:rsidR="005362DA">
        <w:t>,</w:t>
      </w:r>
      <w:r w:rsidR="00AC2837" w:rsidRPr="00E85CFA">
        <w:t xml:space="preserve"> bei</w:t>
      </w:r>
      <w:r w:rsidR="00F74B6A" w:rsidRPr="00E85CFA">
        <w:t xml:space="preserve"> </w:t>
      </w:r>
      <w:r w:rsidR="00A30628" w:rsidRPr="00E85CFA">
        <w:rPr>
          <w:bCs/>
        </w:rPr>
        <w:t xml:space="preserve">Lietuvos </w:t>
      </w:r>
      <w:r w:rsidR="00A30628" w:rsidRPr="003665DB">
        <w:rPr>
          <w:bCs/>
        </w:rPr>
        <w:t xml:space="preserve">Respublikos </w:t>
      </w:r>
      <w:r w:rsidR="00D67865" w:rsidRPr="003665DB">
        <w:rPr>
          <w:bCs/>
        </w:rPr>
        <w:t>e</w:t>
      </w:r>
      <w:r w:rsidR="00A30628" w:rsidRPr="003665DB">
        <w:rPr>
          <w:bCs/>
        </w:rPr>
        <w:t>nergetikos ministerijos</w:t>
      </w:r>
      <w:r w:rsidRPr="003665DB">
        <w:rPr>
          <w:bCs/>
        </w:rPr>
        <w:t xml:space="preserve"> </w:t>
      </w:r>
      <w:bookmarkStart w:id="6" w:name="_Hlk484702759"/>
      <w:r w:rsidR="00B35B16" w:rsidRPr="003665DB">
        <w:rPr>
          <w:bCs/>
        </w:rPr>
        <w:t>20</w:t>
      </w:r>
      <w:r w:rsidR="00611DCD" w:rsidRPr="003665DB">
        <w:rPr>
          <w:bCs/>
        </w:rPr>
        <w:t>2</w:t>
      </w:r>
      <w:r w:rsidR="007F0132" w:rsidRPr="003665DB">
        <w:rPr>
          <w:bCs/>
        </w:rPr>
        <w:t>5</w:t>
      </w:r>
      <w:r w:rsidR="00E35988" w:rsidRPr="003665DB">
        <w:rPr>
          <w:bCs/>
        </w:rPr>
        <w:t xml:space="preserve"> m. </w:t>
      </w:r>
      <w:r w:rsidR="007F0132" w:rsidRPr="003665DB">
        <w:rPr>
          <w:bCs/>
        </w:rPr>
        <w:t>rugsėjo</w:t>
      </w:r>
      <w:r w:rsidR="00CD2860" w:rsidRPr="003665DB">
        <w:rPr>
          <w:bCs/>
        </w:rPr>
        <w:t xml:space="preserve"> </w:t>
      </w:r>
      <w:r w:rsidR="007F0132" w:rsidRPr="003665DB">
        <w:rPr>
          <w:bCs/>
        </w:rPr>
        <w:t>11</w:t>
      </w:r>
      <w:r w:rsidR="00B35B16" w:rsidRPr="003665DB">
        <w:rPr>
          <w:bCs/>
        </w:rPr>
        <w:t xml:space="preserve"> </w:t>
      </w:r>
      <w:r w:rsidR="00F16E60" w:rsidRPr="003665DB">
        <w:rPr>
          <w:bCs/>
        </w:rPr>
        <w:t xml:space="preserve">d. </w:t>
      </w:r>
      <w:r w:rsidR="00791D87" w:rsidRPr="003665DB">
        <w:rPr>
          <w:bCs/>
        </w:rPr>
        <w:t>rašt</w:t>
      </w:r>
      <w:r w:rsidRPr="003665DB">
        <w:rPr>
          <w:bCs/>
        </w:rPr>
        <w:t>ą</w:t>
      </w:r>
      <w:r w:rsidR="00B35B16" w:rsidRPr="003665DB">
        <w:rPr>
          <w:bCs/>
        </w:rPr>
        <w:t xml:space="preserve"> Nr. </w:t>
      </w:r>
      <w:r w:rsidR="00A30628" w:rsidRPr="003665DB">
        <w:rPr>
          <w:bCs/>
        </w:rPr>
        <w:t>3-</w:t>
      </w:r>
      <w:r w:rsidR="007F0132" w:rsidRPr="003665DB">
        <w:rPr>
          <w:bCs/>
        </w:rPr>
        <w:t>1416</w:t>
      </w:r>
      <w:r w:rsidR="00791D87" w:rsidRPr="003665DB">
        <w:rPr>
          <w:bCs/>
        </w:rPr>
        <w:t xml:space="preserve"> ,,</w:t>
      </w:r>
      <w:bookmarkStart w:id="7" w:name="_Hlk120179572"/>
      <w:r w:rsidR="00A30628" w:rsidRPr="003665DB">
        <w:t xml:space="preserve">Kėdainių rajono savivaldybės atsinaujinančių išteklių energijos naudojimo plėtros veiksmų plano 2021–2030 metams </w:t>
      </w:r>
      <w:bookmarkEnd w:id="7"/>
      <w:r w:rsidR="007F0132" w:rsidRPr="003665DB">
        <w:t xml:space="preserve">pakeitimo </w:t>
      </w:r>
      <w:r w:rsidR="00A30628" w:rsidRPr="003665DB">
        <w:t>vertinimas</w:t>
      </w:r>
      <w:r w:rsidR="00791D87" w:rsidRPr="003665DB">
        <w:rPr>
          <w:bCs/>
        </w:rPr>
        <w:t>“</w:t>
      </w:r>
      <w:bookmarkEnd w:id="6"/>
      <w:r w:rsidRPr="003665DB">
        <w:rPr>
          <w:bCs/>
        </w:rPr>
        <w:t xml:space="preserve">, </w:t>
      </w:r>
      <w:bookmarkStart w:id="8" w:name="_Hlk484764534"/>
      <w:r w:rsidRPr="003665DB">
        <w:rPr>
          <w:bCs/>
        </w:rPr>
        <w:t>Kėdainių rajono savivaldybės taryba</w:t>
      </w:r>
      <w:r w:rsidR="00AB5A5E" w:rsidRPr="003665DB">
        <w:rPr>
          <w:bCs/>
        </w:rPr>
        <w:t xml:space="preserve"> </w:t>
      </w:r>
      <w:bookmarkEnd w:id="8"/>
      <w:r w:rsidR="00567CFB">
        <w:rPr>
          <w:bCs/>
        </w:rPr>
        <w:t xml:space="preserve"> </w:t>
      </w:r>
      <w:bookmarkStart w:id="9" w:name="_Hlk208906614"/>
      <w:bookmarkStart w:id="10" w:name="_Hlk207783678"/>
      <w:r w:rsidR="00567CFB" w:rsidRPr="00F43C53">
        <w:rPr>
          <w:spacing w:val="60"/>
        </w:rPr>
        <w:t>nusprendži</w:t>
      </w:r>
      <w:r w:rsidR="00567CFB">
        <w:t>a:</w:t>
      </w:r>
      <w:bookmarkEnd w:id="9"/>
    </w:p>
    <w:bookmarkEnd w:id="10"/>
    <w:p w14:paraId="21386EC4" w14:textId="628AB1E7" w:rsidR="00EE0398" w:rsidRDefault="00271341" w:rsidP="00567CFB">
      <w:pPr>
        <w:tabs>
          <w:tab w:val="left" w:pos="2880"/>
        </w:tabs>
        <w:ind w:firstLine="851"/>
        <w:jc w:val="both"/>
      </w:pPr>
      <w:r w:rsidRPr="00735B01">
        <w:t>Pakeisti</w:t>
      </w:r>
      <w:r w:rsidR="00C87314" w:rsidRPr="00735B01">
        <w:t xml:space="preserve"> </w:t>
      </w:r>
      <w:bookmarkStart w:id="11" w:name="_Hlk120196203"/>
      <w:r w:rsidR="00C87314" w:rsidRPr="00735B01">
        <w:t>Kėdainių rajono savivaldybės atsinaujinančių išteklių energijos naudojimo plėtros veiksmų planą 2021–2030 metams</w:t>
      </w:r>
      <w:bookmarkEnd w:id="11"/>
      <w:r w:rsidR="00AB462B" w:rsidRPr="00735B01">
        <w:t xml:space="preserve"> </w:t>
      </w:r>
      <w:r w:rsidRPr="00735B01">
        <w:t>ir išdėstyti jį nauja redakcija</w:t>
      </w:r>
      <w:r w:rsidR="00735B01" w:rsidRPr="00735B01">
        <w:t xml:space="preserve"> (pridedama)</w:t>
      </w:r>
      <w:r w:rsidRPr="00735B01">
        <w:t>.</w:t>
      </w:r>
    </w:p>
    <w:p w14:paraId="5A66AA8F" w14:textId="77777777" w:rsidR="00EE0398" w:rsidRDefault="00EE0398" w:rsidP="00EE0398">
      <w:pPr>
        <w:ind w:left="-426"/>
        <w:jc w:val="both"/>
      </w:pPr>
    </w:p>
    <w:p w14:paraId="2BEA69D3" w14:textId="77777777" w:rsidR="00E85CFA" w:rsidRDefault="00E85CFA" w:rsidP="00EE0398">
      <w:pPr>
        <w:ind w:left="-426"/>
        <w:jc w:val="both"/>
      </w:pPr>
    </w:p>
    <w:p w14:paraId="1E5C0095" w14:textId="77777777" w:rsidR="006948CC" w:rsidRPr="00FD6DB4" w:rsidRDefault="00B35B16" w:rsidP="00EE0398">
      <w:pPr>
        <w:tabs>
          <w:tab w:val="left" w:pos="0"/>
        </w:tabs>
        <w:ind w:left="-426"/>
      </w:pPr>
      <w:r w:rsidRPr="00FD6DB4">
        <w:t>Savivaldybės m</w:t>
      </w:r>
      <w:r w:rsidR="006948CC" w:rsidRPr="00FD6DB4">
        <w:t>eras</w:t>
      </w:r>
    </w:p>
    <w:p w14:paraId="31762D9A" w14:textId="613507B3" w:rsidR="00F62B7C" w:rsidRDefault="00EE0398" w:rsidP="00EE0398">
      <w:pPr>
        <w:tabs>
          <w:tab w:val="left" w:pos="0"/>
        </w:tabs>
        <w:ind w:left="-360"/>
      </w:pPr>
      <w:r>
        <w:br w:type="page"/>
      </w:r>
    </w:p>
    <w:p w14:paraId="1DC0369A" w14:textId="77777777" w:rsidR="00643621" w:rsidRPr="00583810" w:rsidRDefault="00643621" w:rsidP="00643621">
      <w:r w:rsidRPr="00583810">
        <w:lastRenderedPageBreak/>
        <w:t>Kėdainių rajono savivaldybės tarybai</w:t>
      </w:r>
    </w:p>
    <w:p w14:paraId="1D82F9CE" w14:textId="77777777" w:rsidR="004E74D9" w:rsidRPr="00583810" w:rsidRDefault="004E74D9" w:rsidP="00643621">
      <w:pPr>
        <w:ind w:firstLine="680"/>
        <w:jc w:val="center"/>
        <w:rPr>
          <w:b/>
        </w:rPr>
      </w:pPr>
    </w:p>
    <w:p w14:paraId="44B61FF7" w14:textId="77777777" w:rsidR="00643621" w:rsidRPr="00583810" w:rsidRDefault="00643621" w:rsidP="00643621">
      <w:pPr>
        <w:ind w:firstLine="680"/>
        <w:jc w:val="center"/>
        <w:rPr>
          <w:b/>
        </w:rPr>
      </w:pPr>
      <w:r w:rsidRPr="00583810">
        <w:rPr>
          <w:b/>
        </w:rPr>
        <w:t>AIŠKINAMASIS RAŠTAS</w:t>
      </w:r>
    </w:p>
    <w:p w14:paraId="703A1833" w14:textId="77777777" w:rsidR="00583810" w:rsidRPr="00583810" w:rsidRDefault="00583810" w:rsidP="00583810">
      <w:pPr>
        <w:tabs>
          <w:tab w:val="left" w:pos="2880"/>
        </w:tabs>
        <w:jc w:val="center"/>
        <w:rPr>
          <w:b/>
        </w:rPr>
      </w:pPr>
      <w:r w:rsidRPr="00583810">
        <w:rPr>
          <w:b/>
        </w:rPr>
        <w:t>DĖL KĖDAINIŲ RAJONO SAVIVALDYBĖS TARYBOS 2022 M. GRUODŽIO 16 D. SPRENDIMO NR. TS-348 „DĖL KĖDAINIŲ RAJONO SAVIVALDYBĖS ATSINAUJINANČIŲ IŠTEKLIŲ ENERGIJOS NAUDOJIMO PLĖTROS VEIKSMŲ PLANO 2021–2030 METAMS PATVIRTINIMO“ PAKEITIMO</w:t>
      </w:r>
    </w:p>
    <w:p w14:paraId="695470B6" w14:textId="77777777" w:rsidR="00153B5E" w:rsidRPr="00583810" w:rsidRDefault="00153B5E" w:rsidP="00643621">
      <w:pPr>
        <w:tabs>
          <w:tab w:val="left" w:pos="2880"/>
        </w:tabs>
        <w:jc w:val="center"/>
        <w:rPr>
          <w:b/>
        </w:rPr>
      </w:pPr>
    </w:p>
    <w:p w14:paraId="6774F2DF" w14:textId="01EC8BC0" w:rsidR="00643621" w:rsidRPr="00583810" w:rsidRDefault="00643621" w:rsidP="00643621">
      <w:pPr>
        <w:ind w:firstLine="680"/>
        <w:jc w:val="center"/>
      </w:pPr>
      <w:r w:rsidRPr="00583810">
        <w:t>202</w:t>
      </w:r>
      <w:r w:rsidR="00B22024" w:rsidRPr="00583810">
        <w:t>5</w:t>
      </w:r>
      <w:r w:rsidR="00404C00">
        <w:t xml:space="preserve"> m. spalio </w:t>
      </w:r>
      <w:r w:rsidR="008E2F1A">
        <w:t>1</w:t>
      </w:r>
      <w:r w:rsidR="00136A5F">
        <w:t>4</w:t>
      </w:r>
      <w:r w:rsidR="00404C00">
        <w:t xml:space="preserve"> d. </w:t>
      </w:r>
    </w:p>
    <w:p w14:paraId="0C963F6A" w14:textId="77777777" w:rsidR="00643621" w:rsidRPr="00583810" w:rsidRDefault="00643621" w:rsidP="00643621">
      <w:pPr>
        <w:ind w:firstLine="680"/>
        <w:jc w:val="center"/>
      </w:pPr>
      <w:r w:rsidRPr="00583810">
        <w:t>Kėdainiai</w:t>
      </w:r>
    </w:p>
    <w:p w14:paraId="7B0B7648" w14:textId="77777777" w:rsidR="00643621" w:rsidRPr="00EE0398" w:rsidRDefault="00643621" w:rsidP="00643621">
      <w:pPr>
        <w:ind w:firstLine="709"/>
        <w:rPr>
          <w:highlight w:val="yellow"/>
        </w:rPr>
      </w:pPr>
    </w:p>
    <w:p w14:paraId="01C5B1E1" w14:textId="77777777" w:rsidR="00643621" w:rsidRPr="006F5F3F" w:rsidRDefault="00643621" w:rsidP="00643621">
      <w:pPr>
        <w:ind w:firstLine="709"/>
        <w:rPr>
          <w:b/>
          <w:sz w:val="22"/>
          <w:szCs w:val="22"/>
        </w:rPr>
      </w:pPr>
      <w:r w:rsidRPr="006F5F3F">
        <w:rPr>
          <w:b/>
          <w:sz w:val="22"/>
          <w:szCs w:val="22"/>
        </w:rPr>
        <w:t>Parengto sprendimo projekto tikslai:</w:t>
      </w:r>
    </w:p>
    <w:p w14:paraId="1845B2D2" w14:textId="3A7ACC58" w:rsidR="00A33DC0" w:rsidRPr="006F5F3F" w:rsidRDefault="00A33DC0" w:rsidP="00643621">
      <w:pPr>
        <w:ind w:firstLine="709"/>
        <w:jc w:val="both"/>
        <w:rPr>
          <w:sz w:val="22"/>
          <w:szCs w:val="22"/>
        </w:rPr>
      </w:pPr>
      <w:bookmarkStart w:id="12" w:name="_Hlk485041311"/>
      <w:r w:rsidRPr="006F5F3F">
        <w:rPr>
          <w:sz w:val="22"/>
          <w:szCs w:val="22"/>
        </w:rPr>
        <w:t xml:space="preserve">Patvirtinti </w:t>
      </w:r>
      <w:bookmarkEnd w:id="12"/>
      <w:r w:rsidRPr="006F5F3F">
        <w:rPr>
          <w:sz w:val="22"/>
          <w:szCs w:val="22"/>
        </w:rPr>
        <w:t xml:space="preserve">Kėdainių rajono savivaldybės atsinaujinančių išteklių energijos naudojimo plėtros veiksmų planą 2021–2030 metams </w:t>
      </w:r>
      <w:r w:rsidR="00805F12" w:rsidRPr="006F5F3F">
        <w:rPr>
          <w:sz w:val="22"/>
          <w:szCs w:val="22"/>
        </w:rPr>
        <w:t xml:space="preserve">su pakeitimais </w:t>
      </w:r>
      <w:r w:rsidRPr="006F5F3F">
        <w:rPr>
          <w:sz w:val="22"/>
          <w:szCs w:val="22"/>
        </w:rPr>
        <w:t xml:space="preserve">(toliau – Planas). </w:t>
      </w:r>
    </w:p>
    <w:p w14:paraId="44E9F0F7" w14:textId="77777777" w:rsidR="00643621" w:rsidRPr="006F5F3F" w:rsidRDefault="00643621" w:rsidP="00643621">
      <w:pPr>
        <w:ind w:firstLine="709"/>
        <w:jc w:val="both"/>
        <w:rPr>
          <w:b/>
          <w:sz w:val="22"/>
          <w:szCs w:val="22"/>
        </w:rPr>
      </w:pPr>
      <w:r w:rsidRPr="006F5F3F">
        <w:rPr>
          <w:b/>
          <w:sz w:val="22"/>
          <w:szCs w:val="22"/>
        </w:rPr>
        <w:t>Sprendimo projekto esmė</w:t>
      </w:r>
      <w:r w:rsidRPr="006F5F3F">
        <w:rPr>
          <w:sz w:val="22"/>
          <w:szCs w:val="22"/>
        </w:rPr>
        <w:t xml:space="preserve">, </w:t>
      </w:r>
      <w:r w:rsidRPr="006F5F3F">
        <w:rPr>
          <w:b/>
          <w:sz w:val="22"/>
          <w:szCs w:val="22"/>
        </w:rPr>
        <w:t xml:space="preserve">rengimo priežastys ir motyvai: </w:t>
      </w:r>
    </w:p>
    <w:p w14:paraId="0A7A0FB3" w14:textId="74ABB82B" w:rsidR="00147992" w:rsidRPr="006F5F3F" w:rsidRDefault="00404C00" w:rsidP="00147992">
      <w:pPr>
        <w:ind w:firstLine="709"/>
        <w:jc w:val="both"/>
        <w:rPr>
          <w:sz w:val="22"/>
          <w:szCs w:val="22"/>
        </w:rPr>
      </w:pPr>
      <w:bookmarkStart w:id="13" w:name="_Hlk485041199"/>
      <w:r w:rsidRPr="006F5F3F">
        <w:rPr>
          <w:sz w:val="22"/>
          <w:szCs w:val="22"/>
        </w:rPr>
        <w:t>Įgyvendinant</w:t>
      </w:r>
      <w:r w:rsidR="00147992" w:rsidRPr="006F5F3F">
        <w:rPr>
          <w:sz w:val="22"/>
          <w:szCs w:val="22"/>
        </w:rPr>
        <w:t xml:space="preserve"> Lietuvos energetikos agentūros rekomendacij</w:t>
      </w:r>
      <w:r w:rsidRPr="006F5F3F">
        <w:rPr>
          <w:sz w:val="22"/>
          <w:szCs w:val="22"/>
        </w:rPr>
        <w:t>as</w:t>
      </w:r>
      <w:r w:rsidR="00147992" w:rsidRPr="006F5F3F">
        <w:rPr>
          <w:sz w:val="22"/>
          <w:szCs w:val="22"/>
        </w:rPr>
        <w:t xml:space="preserve">, plane numatyti rodikliai ir jų pasiekimo vertinimas peržiūrimi ir tikslinami, atsižvelgiant į pasikeitusią faktinę situaciją. Detalus faktinės situacijos įvertinimas yra </w:t>
      </w:r>
      <w:r w:rsidRPr="006F5F3F">
        <w:rPr>
          <w:sz w:val="22"/>
          <w:szCs w:val="22"/>
        </w:rPr>
        <w:t>pateiktas</w:t>
      </w:r>
      <w:r w:rsidR="00147992" w:rsidRPr="006F5F3F">
        <w:rPr>
          <w:sz w:val="22"/>
          <w:szCs w:val="22"/>
        </w:rPr>
        <w:t xml:space="preserve"> Kėdainių rajono savivaldybės atsinaujinančių išteklių energijos naudojimo plėtros veiksmų plano iki 2030 m. vertinimo ataskaitoje. Kadangi vertinimo ataskaitos rengimo metu nustatyta, kad kai kurios priemonės nebeatitinka esamos situacijos bei realių </w:t>
      </w:r>
      <w:r w:rsidRPr="006F5F3F">
        <w:rPr>
          <w:sz w:val="22"/>
          <w:szCs w:val="22"/>
        </w:rPr>
        <w:t>S</w:t>
      </w:r>
      <w:r w:rsidR="00147992" w:rsidRPr="006F5F3F">
        <w:rPr>
          <w:sz w:val="22"/>
          <w:szCs w:val="22"/>
        </w:rPr>
        <w:t>avivaldybės poreikių ir galimybių, siekiant užtikrinti Plano efektyvumą ir tikslingą įgyvendinimą</w:t>
      </w:r>
      <w:r w:rsidR="00E763C6" w:rsidRPr="006F5F3F">
        <w:rPr>
          <w:sz w:val="22"/>
          <w:szCs w:val="22"/>
        </w:rPr>
        <w:t>,</w:t>
      </w:r>
      <w:r w:rsidR="00147992" w:rsidRPr="006F5F3F">
        <w:rPr>
          <w:sz w:val="22"/>
          <w:szCs w:val="22"/>
        </w:rPr>
        <w:t xml:space="preserve"> atliktas priemonių plano atnaujinimas. </w:t>
      </w:r>
    </w:p>
    <w:p w14:paraId="07B90AE4" w14:textId="0DFF73DE" w:rsidR="00147992" w:rsidRPr="006F5F3F" w:rsidRDefault="00147992" w:rsidP="00746FE9">
      <w:pPr>
        <w:ind w:firstLine="709"/>
        <w:jc w:val="both"/>
        <w:rPr>
          <w:sz w:val="22"/>
          <w:szCs w:val="22"/>
        </w:rPr>
      </w:pPr>
      <w:r w:rsidRPr="006F5F3F">
        <w:rPr>
          <w:sz w:val="22"/>
          <w:szCs w:val="22"/>
        </w:rPr>
        <w:t>Lietuvos Respublikos energetikos ministerija</w:t>
      </w:r>
      <w:r w:rsidR="008F5963" w:rsidRPr="006F5F3F">
        <w:rPr>
          <w:sz w:val="22"/>
          <w:szCs w:val="22"/>
        </w:rPr>
        <w:t xml:space="preserve"> </w:t>
      </w:r>
      <w:r w:rsidRPr="006F5F3F">
        <w:rPr>
          <w:sz w:val="22"/>
          <w:szCs w:val="22"/>
        </w:rPr>
        <w:t xml:space="preserve">įvertino </w:t>
      </w:r>
      <w:r w:rsidR="0053187D" w:rsidRPr="006F5F3F">
        <w:rPr>
          <w:sz w:val="22"/>
          <w:szCs w:val="22"/>
        </w:rPr>
        <w:t>S</w:t>
      </w:r>
      <w:r w:rsidRPr="006F5F3F">
        <w:rPr>
          <w:sz w:val="22"/>
          <w:szCs w:val="22"/>
        </w:rPr>
        <w:t xml:space="preserve">avivaldybės </w:t>
      </w:r>
      <w:r w:rsidR="00503660" w:rsidRPr="006F5F3F">
        <w:rPr>
          <w:sz w:val="22"/>
          <w:szCs w:val="22"/>
        </w:rPr>
        <w:t>a</w:t>
      </w:r>
      <w:r w:rsidRPr="006F5F3F">
        <w:rPr>
          <w:sz w:val="22"/>
          <w:szCs w:val="22"/>
        </w:rPr>
        <w:t>tsinaujinančių išteklių energijos naudojimo plėtros veiksmų plano 2021</w:t>
      </w:r>
      <w:r w:rsidR="00503660" w:rsidRPr="006F5F3F">
        <w:rPr>
          <w:sz w:val="22"/>
          <w:szCs w:val="22"/>
        </w:rPr>
        <w:t>−</w:t>
      </w:r>
      <w:r w:rsidRPr="006F5F3F">
        <w:rPr>
          <w:sz w:val="22"/>
          <w:szCs w:val="22"/>
        </w:rPr>
        <w:t>2030 metams priemonių pakeitimus ir jiems pritarė.</w:t>
      </w:r>
    </w:p>
    <w:p w14:paraId="0F8EB7D9" w14:textId="389F6BF2" w:rsidR="00746FE9" w:rsidRPr="006F5F3F" w:rsidRDefault="00746FE9" w:rsidP="00137475">
      <w:pPr>
        <w:ind w:firstLine="709"/>
        <w:jc w:val="both"/>
        <w:rPr>
          <w:sz w:val="22"/>
          <w:szCs w:val="22"/>
        </w:rPr>
      </w:pPr>
      <w:r w:rsidRPr="006F5F3F">
        <w:rPr>
          <w:sz w:val="22"/>
          <w:szCs w:val="22"/>
        </w:rPr>
        <w:t>Pakeistas</w:t>
      </w:r>
      <w:r w:rsidR="00147992" w:rsidRPr="006F5F3F">
        <w:rPr>
          <w:sz w:val="22"/>
          <w:szCs w:val="22"/>
        </w:rPr>
        <w:t xml:space="preserve"> priemonių planas orientuojamas į esamų pajėgumų stiprinimą, efektyvių investicijų planavimą ir konkrečias, aiškiai pamatuojamas priemones, kurios padėtų užtikrinti didesnę </w:t>
      </w:r>
      <w:r w:rsidR="00137475" w:rsidRPr="006F5F3F">
        <w:rPr>
          <w:sz w:val="22"/>
          <w:szCs w:val="22"/>
        </w:rPr>
        <w:t xml:space="preserve">Atsinaujinančių išteklių energijos (toliau – AIE) </w:t>
      </w:r>
      <w:r w:rsidR="00147992" w:rsidRPr="006F5F3F">
        <w:rPr>
          <w:sz w:val="22"/>
          <w:szCs w:val="22"/>
        </w:rPr>
        <w:t xml:space="preserve">dalį bendrame energijos balanse. </w:t>
      </w:r>
      <w:r w:rsidR="000228E8" w:rsidRPr="006F5F3F">
        <w:rPr>
          <w:sz w:val="22"/>
          <w:szCs w:val="22"/>
        </w:rPr>
        <w:t>P</w:t>
      </w:r>
      <w:r w:rsidR="00147992" w:rsidRPr="006F5F3F">
        <w:rPr>
          <w:sz w:val="22"/>
          <w:szCs w:val="22"/>
        </w:rPr>
        <w:t>riemonių planas integruotas į AIE plano vertinimo ataskaitą kaip neatskiriama jos dali</w:t>
      </w:r>
      <w:r w:rsidR="008F5963" w:rsidRPr="006F5F3F">
        <w:rPr>
          <w:sz w:val="22"/>
          <w:szCs w:val="22"/>
        </w:rPr>
        <w:t>s</w:t>
      </w:r>
      <w:r w:rsidR="00147992" w:rsidRPr="006F5F3F">
        <w:rPr>
          <w:sz w:val="22"/>
          <w:szCs w:val="22"/>
        </w:rPr>
        <w:t xml:space="preserve"> ir yra pagrindinis instrumentas, kuriuo vadovaujantis bus užtikrintas tol</w:t>
      </w:r>
      <w:r w:rsidR="00503660" w:rsidRPr="006F5F3F">
        <w:rPr>
          <w:sz w:val="22"/>
          <w:szCs w:val="22"/>
        </w:rPr>
        <w:t>esnis</w:t>
      </w:r>
      <w:r w:rsidR="00147992" w:rsidRPr="006F5F3F">
        <w:rPr>
          <w:sz w:val="22"/>
          <w:szCs w:val="22"/>
        </w:rPr>
        <w:t xml:space="preserve"> tvarios energijos plėtros įgyvendinimas savivaldybės teritorijoje.</w:t>
      </w:r>
    </w:p>
    <w:p w14:paraId="0DEDF0C8" w14:textId="2383BA4C" w:rsidR="00EC3E0E" w:rsidRPr="006F5F3F" w:rsidRDefault="00B821EC" w:rsidP="00147992">
      <w:pPr>
        <w:ind w:firstLine="709"/>
        <w:jc w:val="both"/>
        <w:rPr>
          <w:b/>
          <w:sz w:val="22"/>
          <w:szCs w:val="22"/>
        </w:rPr>
      </w:pPr>
      <w:r w:rsidRPr="006F5F3F">
        <w:rPr>
          <w:b/>
          <w:sz w:val="22"/>
          <w:szCs w:val="22"/>
        </w:rPr>
        <w:t>Lėšų poreikis (jeigu sprendimui įgyvendinti reikalingos lėšos):</w:t>
      </w:r>
    </w:p>
    <w:p w14:paraId="7C3ADCBA" w14:textId="11334408" w:rsidR="00EC3E0E" w:rsidRPr="006F5F3F" w:rsidRDefault="00EC3E0E" w:rsidP="00EC3E0E">
      <w:pPr>
        <w:ind w:firstLine="709"/>
        <w:jc w:val="both"/>
        <w:rPr>
          <w:sz w:val="22"/>
          <w:szCs w:val="22"/>
        </w:rPr>
      </w:pPr>
      <w:r w:rsidRPr="006F5F3F">
        <w:rPr>
          <w:sz w:val="22"/>
          <w:szCs w:val="22"/>
        </w:rPr>
        <w:t>Preliminar</w:t>
      </w:r>
      <w:r w:rsidR="000228E8" w:rsidRPr="006F5F3F">
        <w:rPr>
          <w:sz w:val="22"/>
          <w:szCs w:val="22"/>
        </w:rPr>
        <w:t>us</w:t>
      </w:r>
      <w:r w:rsidRPr="006F5F3F">
        <w:rPr>
          <w:sz w:val="22"/>
          <w:szCs w:val="22"/>
        </w:rPr>
        <w:t xml:space="preserve"> investicijų </w:t>
      </w:r>
      <w:r w:rsidR="000228E8" w:rsidRPr="006F5F3F">
        <w:rPr>
          <w:sz w:val="22"/>
          <w:szCs w:val="22"/>
        </w:rPr>
        <w:t xml:space="preserve">poreikis </w:t>
      </w:r>
      <w:r w:rsidR="008F5963" w:rsidRPr="006F5F3F">
        <w:rPr>
          <w:sz w:val="22"/>
          <w:szCs w:val="22"/>
        </w:rPr>
        <w:t xml:space="preserve">ir numatomi finansavimo šaltiniai </w:t>
      </w:r>
      <w:r w:rsidR="000228E8" w:rsidRPr="006F5F3F">
        <w:rPr>
          <w:sz w:val="22"/>
          <w:szCs w:val="22"/>
        </w:rPr>
        <w:t>nurodyt</w:t>
      </w:r>
      <w:r w:rsidR="0024781F" w:rsidRPr="006F5F3F">
        <w:rPr>
          <w:sz w:val="22"/>
          <w:szCs w:val="22"/>
        </w:rPr>
        <w:t>i</w:t>
      </w:r>
      <w:r w:rsidR="000228E8" w:rsidRPr="006F5F3F">
        <w:rPr>
          <w:sz w:val="22"/>
          <w:szCs w:val="22"/>
        </w:rPr>
        <w:t xml:space="preserve"> Plane.</w:t>
      </w:r>
      <w:r w:rsidRPr="006F5F3F">
        <w:rPr>
          <w:sz w:val="22"/>
          <w:szCs w:val="22"/>
        </w:rPr>
        <w:t xml:space="preserve"> </w:t>
      </w:r>
    </w:p>
    <w:p w14:paraId="7932D4FC" w14:textId="77777777" w:rsidR="00B821EC" w:rsidRPr="006F5F3F" w:rsidRDefault="00B821EC" w:rsidP="00EC3E0E">
      <w:pPr>
        <w:ind w:firstLine="709"/>
        <w:jc w:val="both"/>
        <w:rPr>
          <w:sz w:val="22"/>
          <w:szCs w:val="22"/>
        </w:rPr>
      </w:pPr>
      <w:r w:rsidRPr="006F5F3F">
        <w:rPr>
          <w:b/>
          <w:sz w:val="22"/>
          <w:szCs w:val="22"/>
        </w:rPr>
        <w:t>Laukiami rezultatai:</w:t>
      </w:r>
    </w:p>
    <w:p w14:paraId="0F634B5A" w14:textId="101C0D69" w:rsidR="00404C00" w:rsidRPr="006F5F3F" w:rsidRDefault="00404C00" w:rsidP="00404C00">
      <w:pPr>
        <w:ind w:firstLine="680"/>
        <w:jc w:val="both"/>
        <w:rPr>
          <w:sz w:val="22"/>
          <w:szCs w:val="22"/>
        </w:rPr>
      </w:pPr>
      <w:r w:rsidRPr="006F5F3F">
        <w:rPr>
          <w:sz w:val="22"/>
          <w:szCs w:val="22"/>
        </w:rPr>
        <w:t>Savivaldybės įgyvendinam</w:t>
      </w:r>
      <w:r w:rsidR="00C436B1">
        <w:rPr>
          <w:sz w:val="22"/>
          <w:szCs w:val="22"/>
        </w:rPr>
        <w:t>ų</w:t>
      </w:r>
      <w:r w:rsidRPr="006F5F3F">
        <w:rPr>
          <w:sz w:val="22"/>
          <w:szCs w:val="22"/>
        </w:rPr>
        <w:t xml:space="preserve"> </w:t>
      </w:r>
      <w:r w:rsidR="00C436B1">
        <w:rPr>
          <w:sz w:val="22"/>
          <w:szCs w:val="22"/>
        </w:rPr>
        <w:t xml:space="preserve">AIE </w:t>
      </w:r>
      <w:r w:rsidRPr="006F5F3F">
        <w:rPr>
          <w:sz w:val="22"/>
          <w:szCs w:val="22"/>
        </w:rPr>
        <w:t>priemon</w:t>
      </w:r>
      <w:r w:rsidR="00C436B1">
        <w:rPr>
          <w:sz w:val="22"/>
          <w:szCs w:val="22"/>
        </w:rPr>
        <w:t>ių patikslinimas</w:t>
      </w:r>
      <w:r w:rsidR="00D05F94">
        <w:rPr>
          <w:sz w:val="22"/>
          <w:szCs w:val="22"/>
        </w:rPr>
        <w:t>, siekiant</w:t>
      </w:r>
      <w:r w:rsidRPr="006F5F3F">
        <w:rPr>
          <w:sz w:val="22"/>
          <w:szCs w:val="22"/>
        </w:rPr>
        <w:t xml:space="preserve"> </w:t>
      </w:r>
      <w:r w:rsidR="00D05F94" w:rsidRPr="006F5F3F">
        <w:rPr>
          <w:sz w:val="22"/>
          <w:szCs w:val="22"/>
        </w:rPr>
        <w:t xml:space="preserve">paskatinti atsinaujinančių išteklių energijos naudojimo plėtrą </w:t>
      </w:r>
      <w:r w:rsidR="007E2AC3">
        <w:rPr>
          <w:sz w:val="22"/>
          <w:szCs w:val="22"/>
        </w:rPr>
        <w:t>s</w:t>
      </w:r>
      <w:r w:rsidR="00D05F94" w:rsidRPr="006F5F3F">
        <w:rPr>
          <w:sz w:val="22"/>
          <w:szCs w:val="22"/>
        </w:rPr>
        <w:t>avivaldybės teritorijoje</w:t>
      </w:r>
      <w:r w:rsidR="00D05F94">
        <w:rPr>
          <w:sz w:val="22"/>
          <w:szCs w:val="22"/>
        </w:rPr>
        <w:t xml:space="preserve"> bei </w:t>
      </w:r>
      <w:r w:rsidR="00A13F56">
        <w:rPr>
          <w:sz w:val="22"/>
          <w:szCs w:val="22"/>
        </w:rPr>
        <w:t xml:space="preserve">įgyvendinti </w:t>
      </w:r>
      <w:r w:rsidRPr="006F5F3F">
        <w:rPr>
          <w:sz w:val="22"/>
          <w:szCs w:val="22"/>
        </w:rPr>
        <w:t>nacionalini</w:t>
      </w:r>
      <w:r w:rsidR="00D05F94">
        <w:rPr>
          <w:sz w:val="22"/>
          <w:szCs w:val="22"/>
        </w:rPr>
        <w:t>us</w:t>
      </w:r>
      <w:r w:rsidRPr="006F5F3F">
        <w:rPr>
          <w:sz w:val="22"/>
          <w:szCs w:val="22"/>
        </w:rPr>
        <w:t xml:space="preserve"> planini</w:t>
      </w:r>
      <w:r w:rsidR="00D05F94">
        <w:rPr>
          <w:sz w:val="22"/>
          <w:szCs w:val="22"/>
        </w:rPr>
        <w:t>u</w:t>
      </w:r>
      <w:r w:rsidRPr="006F5F3F">
        <w:rPr>
          <w:sz w:val="22"/>
          <w:szCs w:val="22"/>
        </w:rPr>
        <w:t>s rodikli</w:t>
      </w:r>
      <w:r w:rsidR="00D05F94">
        <w:rPr>
          <w:sz w:val="22"/>
          <w:szCs w:val="22"/>
        </w:rPr>
        <w:t>u</w:t>
      </w:r>
      <w:r w:rsidRPr="006F5F3F">
        <w:rPr>
          <w:sz w:val="22"/>
          <w:szCs w:val="22"/>
        </w:rPr>
        <w:t>s.</w:t>
      </w:r>
    </w:p>
    <w:p w14:paraId="11CA2310" w14:textId="233A51DD" w:rsidR="00B821EC" w:rsidRPr="006F5F3F" w:rsidRDefault="00B821EC" w:rsidP="00B821EC">
      <w:pPr>
        <w:ind w:firstLine="680"/>
        <w:rPr>
          <w:b/>
          <w:bCs/>
          <w:sz w:val="22"/>
          <w:szCs w:val="22"/>
        </w:rPr>
      </w:pPr>
      <w:r w:rsidRPr="006F5F3F">
        <w:rPr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821EC" w:rsidRPr="006F5F3F" w14:paraId="279D7EC3" w14:textId="77777777" w:rsidTr="00F843F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DA08" w14:textId="77777777" w:rsidR="00B821EC" w:rsidRPr="006F5F3F" w:rsidRDefault="00B821EC" w:rsidP="00F843F3">
            <w:pPr>
              <w:rPr>
                <w:b/>
                <w:sz w:val="22"/>
                <w:szCs w:val="22"/>
                <w:lang w:eastAsia="en-US" w:bidi="lo-LA"/>
              </w:rPr>
            </w:pPr>
            <w:r w:rsidRPr="006F5F3F"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C27BD" w14:textId="77777777" w:rsidR="00B821EC" w:rsidRPr="006F5F3F" w:rsidRDefault="00B821EC" w:rsidP="00F843F3">
            <w:pPr>
              <w:rPr>
                <w:b/>
                <w:bCs/>
                <w:sz w:val="22"/>
                <w:szCs w:val="22"/>
              </w:rPr>
            </w:pPr>
            <w:r w:rsidRPr="006F5F3F"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B821EC" w:rsidRPr="006F5F3F" w14:paraId="4739C0D9" w14:textId="77777777" w:rsidTr="00F843F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77A" w14:textId="77777777" w:rsidR="00B821EC" w:rsidRPr="006F5F3F" w:rsidRDefault="00B821EC" w:rsidP="00F843F3">
            <w:pPr>
              <w:rPr>
                <w:b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5EF4" w14:textId="77777777" w:rsidR="00B821EC" w:rsidRPr="006F5F3F" w:rsidRDefault="00B821EC" w:rsidP="00F843F3">
            <w:pPr>
              <w:rPr>
                <w:b/>
                <w:sz w:val="22"/>
                <w:szCs w:val="22"/>
              </w:rPr>
            </w:pPr>
            <w:r w:rsidRPr="006F5F3F"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853D" w14:textId="77777777" w:rsidR="00B821EC" w:rsidRPr="006F5F3F" w:rsidRDefault="00B821EC" w:rsidP="00F843F3">
            <w:pPr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 w:rsidRPr="006F5F3F">
              <w:rPr>
                <w:b/>
                <w:sz w:val="22"/>
                <w:szCs w:val="22"/>
              </w:rPr>
              <w:t>Neigiamas poveikis</w:t>
            </w:r>
          </w:p>
          <w:p w14:paraId="0A8263C2" w14:textId="77777777" w:rsidR="00B821EC" w:rsidRPr="006F5F3F" w:rsidRDefault="00B821EC" w:rsidP="00F843F3">
            <w:pPr>
              <w:rPr>
                <w:b/>
                <w:i/>
                <w:sz w:val="22"/>
                <w:szCs w:val="22"/>
              </w:rPr>
            </w:pPr>
          </w:p>
        </w:tc>
      </w:tr>
      <w:tr w:rsidR="00B821EC" w:rsidRPr="006F5F3F" w14:paraId="52A97D17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2797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8EC5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6E9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207B275E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A08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C41C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96C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77B9D2F6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08A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7B3B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31D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3D05BF66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2912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5B33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8E30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12C2BD01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7E7A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E0AB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CB7F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7B38F4CD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7820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3645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DC50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38796422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388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A5F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72EB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34518222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4020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C1F3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533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05B4A7DC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2EE4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0D1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69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B821EC" w:rsidRPr="006F5F3F" w14:paraId="7AD2FD65" w14:textId="77777777" w:rsidTr="00F843F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62FB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  <w:r w:rsidRPr="006F5F3F"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4300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2EBF" w14:textId="77777777" w:rsidR="00B821EC" w:rsidRPr="006F5F3F" w:rsidRDefault="00B821EC" w:rsidP="00F843F3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</w:tbl>
    <w:p w14:paraId="0B500BBF" w14:textId="77777777" w:rsidR="00B821EC" w:rsidRPr="006F5F3F" w:rsidRDefault="00B821EC" w:rsidP="00B821EC">
      <w:pPr>
        <w:jc w:val="both"/>
        <w:rPr>
          <w:sz w:val="20"/>
          <w:szCs w:val="20"/>
          <w:lang w:eastAsia="en-US" w:bidi="lo-LA"/>
        </w:rPr>
      </w:pPr>
      <w:r w:rsidRPr="006F5F3F">
        <w:rPr>
          <w:b/>
          <w:sz w:val="20"/>
          <w:szCs w:val="20"/>
          <w:lang w:eastAsia="en-US" w:bidi="lo-LA"/>
        </w:rPr>
        <w:t>*</w:t>
      </w:r>
      <w:r w:rsidRPr="006F5F3F">
        <w:rPr>
          <w:bCs/>
          <w:sz w:val="20"/>
          <w:szCs w:val="20"/>
        </w:rPr>
        <w:t xml:space="preserve"> Numatomo teisinio reguliavimo poveikio vertinimas atliekamas r</w:t>
      </w:r>
      <w:r w:rsidRPr="006F5F3F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6F5F3F">
        <w:rPr>
          <w:sz w:val="20"/>
          <w:szCs w:val="20"/>
          <w:lang w:eastAsia="en-US" w:bidi="lo-LA"/>
        </w:rPr>
        <w:t xml:space="preserve"> </w:t>
      </w:r>
      <w:r w:rsidRPr="006F5F3F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bookmarkEnd w:id="13"/>
    <w:p w14:paraId="09752890" w14:textId="7314B559" w:rsidR="00643621" w:rsidRDefault="00643621" w:rsidP="00643621">
      <w:pPr>
        <w:rPr>
          <w:sz w:val="22"/>
          <w:szCs w:val="22"/>
        </w:rPr>
      </w:pPr>
    </w:p>
    <w:p w14:paraId="7C7E0F97" w14:textId="77777777" w:rsidR="001558A5" w:rsidRPr="006F5F3F" w:rsidRDefault="001558A5" w:rsidP="00643621">
      <w:pPr>
        <w:rPr>
          <w:sz w:val="22"/>
          <w:szCs w:val="22"/>
        </w:rPr>
      </w:pPr>
    </w:p>
    <w:p w14:paraId="4C840448" w14:textId="7A9D1053" w:rsidR="00972326" w:rsidRPr="006F5F3F" w:rsidRDefault="00B22024" w:rsidP="006F5F3F">
      <w:pPr>
        <w:tabs>
          <w:tab w:val="left" w:pos="7513"/>
        </w:tabs>
        <w:ind w:right="140"/>
        <w:rPr>
          <w:sz w:val="22"/>
          <w:szCs w:val="22"/>
        </w:rPr>
      </w:pPr>
      <w:r w:rsidRPr="006F5F3F">
        <w:rPr>
          <w:sz w:val="22"/>
          <w:szCs w:val="22"/>
        </w:rPr>
        <w:t>T</w:t>
      </w:r>
      <w:r w:rsidR="00643621" w:rsidRPr="006F5F3F">
        <w:rPr>
          <w:sz w:val="22"/>
          <w:szCs w:val="22"/>
        </w:rPr>
        <w:t xml:space="preserve">urto </w:t>
      </w:r>
      <w:r w:rsidRPr="006F5F3F">
        <w:rPr>
          <w:sz w:val="22"/>
          <w:szCs w:val="22"/>
        </w:rPr>
        <w:t xml:space="preserve">valdymo </w:t>
      </w:r>
      <w:r w:rsidR="00643621" w:rsidRPr="006F5F3F">
        <w:rPr>
          <w:sz w:val="22"/>
          <w:szCs w:val="22"/>
        </w:rPr>
        <w:t xml:space="preserve">skyriaus vedėja </w:t>
      </w:r>
      <w:r w:rsidR="003B3768" w:rsidRPr="006F5F3F">
        <w:rPr>
          <w:sz w:val="22"/>
          <w:szCs w:val="22"/>
        </w:rPr>
        <w:tab/>
      </w:r>
      <w:r w:rsidR="00643621" w:rsidRPr="006F5F3F">
        <w:rPr>
          <w:sz w:val="22"/>
          <w:szCs w:val="22"/>
        </w:rPr>
        <w:t>Audronė Naujalienė</w:t>
      </w:r>
    </w:p>
    <w:sectPr w:rsidR="00972326" w:rsidRPr="006F5F3F" w:rsidSect="00AB46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C41"/>
    <w:multiLevelType w:val="hybridMultilevel"/>
    <w:tmpl w:val="4FEEF4FC"/>
    <w:lvl w:ilvl="0" w:tplc="5CC2D4C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2306A8B"/>
    <w:multiLevelType w:val="hybridMultilevel"/>
    <w:tmpl w:val="71E613A8"/>
    <w:lvl w:ilvl="0" w:tplc="D71A7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542235"/>
    <w:multiLevelType w:val="hybridMultilevel"/>
    <w:tmpl w:val="F926C4AA"/>
    <w:lvl w:ilvl="0" w:tplc="21A2C07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22F1C61"/>
    <w:multiLevelType w:val="multilevel"/>
    <w:tmpl w:val="534A930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4" w15:restartNumberingAfterBreak="0">
    <w:nsid w:val="23BF1FD5"/>
    <w:multiLevelType w:val="hybridMultilevel"/>
    <w:tmpl w:val="A7281BA6"/>
    <w:lvl w:ilvl="0" w:tplc="72E64D7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7433F"/>
    <w:multiLevelType w:val="multilevel"/>
    <w:tmpl w:val="F95AA084"/>
    <w:lvl w:ilvl="0">
      <w:start w:val="2005"/>
      <w:numFmt w:val="decimal"/>
      <w:lvlText w:val="%1-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4065"/>
        </w:tabs>
        <w:ind w:left="4065" w:hanging="388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365"/>
        </w:tabs>
        <w:ind w:left="4365" w:hanging="38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4605"/>
        </w:tabs>
        <w:ind w:left="4605" w:hanging="38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845"/>
        </w:tabs>
        <w:ind w:left="4845" w:hanging="388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85"/>
        </w:tabs>
        <w:ind w:left="5085" w:hanging="388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325"/>
        </w:tabs>
        <w:ind w:left="5325" w:hanging="388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565"/>
        </w:tabs>
        <w:ind w:left="5565" w:hanging="388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805"/>
        </w:tabs>
        <w:ind w:left="5805" w:hanging="3885"/>
      </w:pPr>
      <w:rPr>
        <w:rFonts w:hint="default"/>
      </w:rPr>
    </w:lvl>
  </w:abstractNum>
  <w:abstractNum w:abstractNumId="6" w15:restartNumberingAfterBreak="0">
    <w:nsid w:val="370048D5"/>
    <w:multiLevelType w:val="hybridMultilevel"/>
    <w:tmpl w:val="17CEAA6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7" w15:restartNumberingAfterBreak="0">
    <w:nsid w:val="38CE08DE"/>
    <w:multiLevelType w:val="hybridMultilevel"/>
    <w:tmpl w:val="B810F01C"/>
    <w:lvl w:ilvl="0" w:tplc="B1FC8D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374BF0"/>
    <w:multiLevelType w:val="hybridMultilevel"/>
    <w:tmpl w:val="60D425A8"/>
    <w:lvl w:ilvl="0" w:tplc="A388219A">
      <w:start w:val="1"/>
      <w:numFmt w:val="decimal"/>
      <w:lvlText w:val="%1."/>
      <w:lvlJc w:val="left"/>
      <w:pPr>
        <w:tabs>
          <w:tab w:val="num" w:pos="7050"/>
        </w:tabs>
        <w:ind w:left="7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0"/>
        </w:tabs>
        <w:ind w:left="7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90"/>
        </w:tabs>
        <w:ind w:left="8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210"/>
        </w:tabs>
        <w:ind w:left="9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30"/>
        </w:tabs>
        <w:ind w:left="9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50"/>
        </w:tabs>
        <w:ind w:left="10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70"/>
        </w:tabs>
        <w:ind w:left="11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90"/>
        </w:tabs>
        <w:ind w:left="12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810"/>
        </w:tabs>
        <w:ind w:left="12810" w:hanging="180"/>
      </w:pPr>
    </w:lvl>
  </w:abstractNum>
  <w:abstractNum w:abstractNumId="9" w15:restartNumberingAfterBreak="0">
    <w:nsid w:val="5B2F5D65"/>
    <w:multiLevelType w:val="multilevel"/>
    <w:tmpl w:val="912E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0" w15:restartNumberingAfterBreak="0">
    <w:nsid w:val="71DD7D0E"/>
    <w:multiLevelType w:val="hybridMultilevel"/>
    <w:tmpl w:val="C804B57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2046402">
    <w:abstractNumId w:val="6"/>
  </w:num>
  <w:num w:numId="2" w16cid:durableId="1133057616">
    <w:abstractNumId w:val="5"/>
  </w:num>
  <w:num w:numId="3" w16cid:durableId="2117940108">
    <w:abstractNumId w:val="10"/>
  </w:num>
  <w:num w:numId="4" w16cid:durableId="400059394">
    <w:abstractNumId w:val="4"/>
  </w:num>
  <w:num w:numId="5" w16cid:durableId="1207914118">
    <w:abstractNumId w:val="3"/>
  </w:num>
  <w:num w:numId="6" w16cid:durableId="1558011044">
    <w:abstractNumId w:val="9"/>
  </w:num>
  <w:num w:numId="7" w16cid:durableId="1622685423">
    <w:abstractNumId w:val="8"/>
  </w:num>
  <w:num w:numId="8" w16cid:durableId="1909998300">
    <w:abstractNumId w:val="0"/>
  </w:num>
  <w:num w:numId="9" w16cid:durableId="1221788362">
    <w:abstractNumId w:val="2"/>
  </w:num>
  <w:num w:numId="10" w16cid:durableId="984507706">
    <w:abstractNumId w:val="7"/>
  </w:num>
  <w:num w:numId="11" w16cid:durableId="175238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A"/>
    <w:rsid w:val="000023E6"/>
    <w:rsid w:val="0001614F"/>
    <w:rsid w:val="000228E8"/>
    <w:rsid w:val="00036F28"/>
    <w:rsid w:val="0004428B"/>
    <w:rsid w:val="00044B4D"/>
    <w:rsid w:val="0005062B"/>
    <w:rsid w:val="000562E1"/>
    <w:rsid w:val="000644FE"/>
    <w:rsid w:val="00092431"/>
    <w:rsid w:val="000D0ED9"/>
    <w:rsid w:val="000D5DD3"/>
    <w:rsid w:val="000D7544"/>
    <w:rsid w:val="001036CB"/>
    <w:rsid w:val="001245B3"/>
    <w:rsid w:val="00134F86"/>
    <w:rsid w:val="00136A5F"/>
    <w:rsid w:val="00137475"/>
    <w:rsid w:val="00147992"/>
    <w:rsid w:val="00153B5E"/>
    <w:rsid w:val="001558A5"/>
    <w:rsid w:val="0016592F"/>
    <w:rsid w:val="00167AD4"/>
    <w:rsid w:val="00175F93"/>
    <w:rsid w:val="00183680"/>
    <w:rsid w:val="001879B3"/>
    <w:rsid w:val="00192E8C"/>
    <w:rsid w:val="001936CF"/>
    <w:rsid w:val="00194EB5"/>
    <w:rsid w:val="0019584A"/>
    <w:rsid w:val="00195BBA"/>
    <w:rsid w:val="001A5C99"/>
    <w:rsid w:val="001A6237"/>
    <w:rsid w:val="001B09C3"/>
    <w:rsid w:val="001B2802"/>
    <w:rsid w:val="001C5D9A"/>
    <w:rsid w:val="001D1431"/>
    <w:rsid w:val="001E0730"/>
    <w:rsid w:val="001E44CB"/>
    <w:rsid w:val="001E4740"/>
    <w:rsid w:val="00207531"/>
    <w:rsid w:val="0024781F"/>
    <w:rsid w:val="002533D1"/>
    <w:rsid w:val="00261BE9"/>
    <w:rsid w:val="00271341"/>
    <w:rsid w:val="0028054D"/>
    <w:rsid w:val="00284F2F"/>
    <w:rsid w:val="002865BE"/>
    <w:rsid w:val="002A4FB4"/>
    <w:rsid w:val="002D54E9"/>
    <w:rsid w:val="00300022"/>
    <w:rsid w:val="00336C5D"/>
    <w:rsid w:val="003376ED"/>
    <w:rsid w:val="003521FA"/>
    <w:rsid w:val="00355AD4"/>
    <w:rsid w:val="00365465"/>
    <w:rsid w:val="003665DB"/>
    <w:rsid w:val="003B12C1"/>
    <w:rsid w:val="003B3768"/>
    <w:rsid w:val="003B689A"/>
    <w:rsid w:val="003D4111"/>
    <w:rsid w:val="003F65F3"/>
    <w:rsid w:val="003F782F"/>
    <w:rsid w:val="00404C00"/>
    <w:rsid w:val="004113E0"/>
    <w:rsid w:val="004121E5"/>
    <w:rsid w:val="00412FCE"/>
    <w:rsid w:val="004209EB"/>
    <w:rsid w:val="00474D2E"/>
    <w:rsid w:val="004758C0"/>
    <w:rsid w:val="00490476"/>
    <w:rsid w:val="004952AE"/>
    <w:rsid w:val="004A4A52"/>
    <w:rsid w:val="004E74D9"/>
    <w:rsid w:val="00503660"/>
    <w:rsid w:val="00506641"/>
    <w:rsid w:val="00511BE5"/>
    <w:rsid w:val="00512B37"/>
    <w:rsid w:val="0052362F"/>
    <w:rsid w:val="0053187D"/>
    <w:rsid w:val="005362DA"/>
    <w:rsid w:val="005362FC"/>
    <w:rsid w:val="00552DE5"/>
    <w:rsid w:val="005609DA"/>
    <w:rsid w:val="00567CFB"/>
    <w:rsid w:val="0057139C"/>
    <w:rsid w:val="00573F3D"/>
    <w:rsid w:val="00583810"/>
    <w:rsid w:val="00591780"/>
    <w:rsid w:val="005A4E4D"/>
    <w:rsid w:val="005B091D"/>
    <w:rsid w:val="005C6CD1"/>
    <w:rsid w:val="006051EE"/>
    <w:rsid w:val="00607445"/>
    <w:rsid w:val="006075B6"/>
    <w:rsid w:val="00611DCD"/>
    <w:rsid w:val="00633B1C"/>
    <w:rsid w:val="00643621"/>
    <w:rsid w:val="00662957"/>
    <w:rsid w:val="0066714E"/>
    <w:rsid w:val="00671821"/>
    <w:rsid w:val="00677D42"/>
    <w:rsid w:val="006948CC"/>
    <w:rsid w:val="006A5E3B"/>
    <w:rsid w:val="006B2ADE"/>
    <w:rsid w:val="006C2B84"/>
    <w:rsid w:val="006D075A"/>
    <w:rsid w:val="006E36E8"/>
    <w:rsid w:val="006E690C"/>
    <w:rsid w:val="006F5F3F"/>
    <w:rsid w:val="006F7380"/>
    <w:rsid w:val="00717174"/>
    <w:rsid w:val="0072190A"/>
    <w:rsid w:val="00735B01"/>
    <w:rsid w:val="0074513B"/>
    <w:rsid w:val="00746FE9"/>
    <w:rsid w:val="00750BE0"/>
    <w:rsid w:val="00775F8C"/>
    <w:rsid w:val="00787475"/>
    <w:rsid w:val="00787BF2"/>
    <w:rsid w:val="00791D87"/>
    <w:rsid w:val="00793539"/>
    <w:rsid w:val="007A05BA"/>
    <w:rsid w:val="007A4504"/>
    <w:rsid w:val="007B1CD2"/>
    <w:rsid w:val="007D325C"/>
    <w:rsid w:val="007E2AC3"/>
    <w:rsid w:val="007E4D5A"/>
    <w:rsid w:val="007F0132"/>
    <w:rsid w:val="007F401D"/>
    <w:rsid w:val="00805F12"/>
    <w:rsid w:val="00807910"/>
    <w:rsid w:val="008127CA"/>
    <w:rsid w:val="00827567"/>
    <w:rsid w:val="00831379"/>
    <w:rsid w:val="00834356"/>
    <w:rsid w:val="0083563C"/>
    <w:rsid w:val="00837BC4"/>
    <w:rsid w:val="0084054E"/>
    <w:rsid w:val="00845ADC"/>
    <w:rsid w:val="00852BC9"/>
    <w:rsid w:val="008537E6"/>
    <w:rsid w:val="008627BB"/>
    <w:rsid w:val="00864519"/>
    <w:rsid w:val="00870829"/>
    <w:rsid w:val="00883B50"/>
    <w:rsid w:val="0089011D"/>
    <w:rsid w:val="008A1A7C"/>
    <w:rsid w:val="008A747F"/>
    <w:rsid w:val="008B1721"/>
    <w:rsid w:val="008C6FE1"/>
    <w:rsid w:val="008C764D"/>
    <w:rsid w:val="008E2F1A"/>
    <w:rsid w:val="008E7311"/>
    <w:rsid w:val="008E79F7"/>
    <w:rsid w:val="008F02D3"/>
    <w:rsid w:val="008F5963"/>
    <w:rsid w:val="00930F7B"/>
    <w:rsid w:val="00934A16"/>
    <w:rsid w:val="009361A7"/>
    <w:rsid w:val="00937062"/>
    <w:rsid w:val="009371CA"/>
    <w:rsid w:val="00937A1E"/>
    <w:rsid w:val="0096474E"/>
    <w:rsid w:val="00965373"/>
    <w:rsid w:val="00967289"/>
    <w:rsid w:val="00972326"/>
    <w:rsid w:val="00976F81"/>
    <w:rsid w:val="009811FB"/>
    <w:rsid w:val="00986E28"/>
    <w:rsid w:val="00991753"/>
    <w:rsid w:val="009D14EB"/>
    <w:rsid w:val="009E5725"/>
    <w:rsid w:val="009F00D8"/>
    <w:rsid w:val="009F55C1"/>
    <w:rsid w:val="00A13F56"/>
    <w:rsid w:val="00A30628"/>
    <w:rsid w:val="00A336C7"/>
    <w:rsid w:val="00A33DC0"/>
    <w:rsid w:val="00A502C1"/>
    <w:rsid w:val="00A56AC6"/>
    <w:rsid w:val="00A623A4"/>
    <w:rsid w:val="00A9615C"/>
    <w:rsid w:val="00AA576C"/>
    <w:rsid w:val="00AB462B"/>
    <w:rsid w:val="00AB5A5E"/>
    <w:rsid w:val="00AC2837"/>
    <w:rsid w:val="00AC7F90"/>
    <w:rsid w:val="00AF52A7"/>
    <w:rsid w:val="00B11648"/>
    <w:rsid w:val="00B12D55"/>
    <w:rsid w:val="00B22024"/>
    <w:rsid w:val="00B26756"/>
    <w:rsid w:val="00B35B16"/>
    <w:rsid w:val="00B46B93"/>
    <w:rsid w:val="00B727B4"/>
    <w:rsid w:val="00B773A0"/>
    <w:rsid w:val="00B821EC"/>
    <w:rsid w:val="00B97710"/>
    <w:rsid w:val="00BA59DB"/>
    <w:rsid w:val="00BA5AAC"/>
    <w:rsid w:val="00BB0A15"/>
    <w:rsid w:val="00BB31A6"/>
    <w:rsid w:val="00BB3DC9"/>
    <w:rsid w:val="00BB7EC6"/>
    <w:rsid w:val="00BC00E8"/>
    <w:rsid w:val="00BD64FA"/>
    <w:rsid w:val="00BF25E5"/>
    <w:rsid w:val="00C02D36"/>
    <w:rsid w:val="00C1419E"/>
    <w:rsid w:val="00C255FC"/>
    <w:rsid w:val="00C436B1"/>
    <w:rsid w:val="00C60EEE"/>
    <w:rsid w:val="00C64CE5"/>
    <w:rsid w:val="00C87314"/>
    <w:rsid w:val="00C972EB"/>
    <w:rsid w:val="00CB530F"/>
    <w:rsid w:val="00CC22C1"/>
    <w:rsid w:val="00CC7AA2"/>
    <w:rsid w:val="00CC7B1C"/>
    <w:rsid w:val="00CD2860"/>
    <w:rsid w:val="00CE3B8D"/>
    <w:rsid w:val="00CE52BC"/>
    <w:rsid w:val="00CE57FF"/>
    <w:rsid w:val="00CE58E1"/>
    <w:rsid w:val="00D05F94"/>
    <w:rsid w:val="00D40B46"/>
    <w:rsid w:val="00D54EB3"/>
    <w:rsid w:val="00D61966"/>
    <w:rsid w:val="00D67865"/>
    <w:rsid w:val="00D741BD"/>
    <w:rsid w:val="00D805C7"/>
    <w:rsid w:val="00D841D3"/>
    <w:rsid w:val="00D94C6B"/>
    <w:rsid w:val="00DA01C7"/>
    <w:rsid w:val="00DA3D38"/>
    <w:rsid w:val="00DD66F0"/>
    <w:rsid w:val="00DE61DB"/>
    <w:rsid w:val="00E111DD"/>
    <w:rsid w:val="00E35988"/>
    <w:rsid w:val="00E35D7D"/>
    <w:rsid w:val="00E36C16"/>
    <w:rsid w:val="00E41A40"/>
    <w:rsid w:val="00E471C4"/>
    <w:rsid w:val="00E763C6"/>
    <w:rsid w:val="00E85CFA"/>
    <w:rsid w:val="00E86AFC"/>
    <w:rsid w:val="00E8770C"/>
    <w:rsid w:val="00E908A0"/>
    <w:rsid w:val="00EB71D6"/>
    <w:rsid w:val="00EC3E0E"/>
    <w:rsid w:val="00ED46D5"/>
    <w:rsid w:val="00EE0398"/>
    <w:rsid w:val="00EE61EA"/>
    <w:rsid w:val="00F16E60"/>
    <w:rsid w:val="00F2025D"/>
    <w:rsid w:val="00F360B4"/>
    <w:rsid w:val="00F42262"/>
    <w:rsid w:val="00F453C8"/>
    <w:rsid w:val="00F62B7C"/>
    <w:rsid w:val="00F66DA3"/>
    <w:rsid w:val="00F74B6A"/>
    <w:rsid w:val="00F77CD6"/>
    <w:rsid w:val="00F843F3"/>
    <w:rsid w:val="00F9186A"/>
    <w:rsid w:val="00FB25E7"/>
    <w:rsid w:val="00FC4826"/>
    <w:rsid w:val="00FD5E3D"/>
    <w:rsid w:val="00FD6DB4"/>
    <w:rsid w:val="00FE6F7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FD90"/>
  <w15:chartTrackingRefBased/>
  <w15:docId w15:val="{1AB262B0-30A7-4FFA-9999-A50307C3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5F3"/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1290"/>
      <w:jc w:val="both"/>
    </w:pPr>
    <w:rPr>
      <w:bCs/>
    </w:rPr>
  </w:style>
  <w:style w:type="paragraph" w:styleId="Pagrindiniotekstotrauka2">
    <w:name w:val="Body Text Indent 2"/>
    <w:basedOn w:val="prastasis"/>
    <w:pPr>
      <w:tabs>
        <w:tab w:val="left" w:pos="0"/>
      </w:tabs>
      <w:ind w:left="-36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5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7544"/>
    <w:rPr>
      <w:rFonts w:ascii="Segoe UI" w:hAnsi="Segoe UI" w:cs="Segoe UI"/>
      <w:sz w:val="18"/>
      <w:szCs w:val="18"/>
      <w:lang w:eastAsia="zh-CN"/>
    </w:rPr>
  </w:style>
  <w:style w:type="character" w:customStyle="1" w:styleId="PagrindinistekstasDiagrama">
    <w:name w:val="Pagrindinis tekstas Diagrama"/>
    <w:link w:val="Pagrindinistekstas"/>
    <w:rsid w:val="00BB0A15"/>
    <w:rPr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B773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000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00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0022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00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0022"/>
    <w:rPr>
      <w:b/>
      <w:bCs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F74B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7685-3169-4FDC-B451-F96F443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3149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17</cp:revision>
  <cp:lastPrinted>2025-10-14T06:09:00Z</cp:lastPrinted>
  <dcterms:created xsi:type="dcterms:W3CDTF">2025-10-03T11:43:00Z</dcterms:created>
  <dcterms:modified xsi:type="dcterms:W3CDTF">2025-10-20T08:06:00Z</dcterms:modified>
</cp:coreProperties>
</file>