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A1822" w14:textId="77777777" w:rsidR="00B434A1" w:rsidRPr="00CF0357" w:rsidRDefault="00B434A1" w:rsidP="00B434A1">
      <w:pPr>
        <w:spacing w:after="0" w:line="240" w:lineRule="auto"/>
        <w:ind w:left="5184" w:hanging="81"/>
        <w:rPr>
          <w:rFonts w:ascii="Times New Roman" w:eastAsia="Calibri" w:hAnsi="Times New Roman" w:cs="Times New Roman"/>
          <w:sz w:val="24"/>
          <w:szCs w:val="24"/>
        </w:rPr>
      </w:pPr>
      <w:r w:rsidRPr="00CF0357">
        <w:rPr>
          <w:rFonts w:ascii="Times New Roman" w:eastAsia="Calibri" w:hAnsi="Times New Roman" w:cs="Times New Roman"/>
          <w:sz w:val="24"/>
          <w:szCs w:val="24"/>
        </w:rPr>
        <w:t>PATVIRTINTA</w:t>
      </w:r>
    </w:p>
    <w:p w14:paraId="1FBC986F" w14:textId="77777777" w:rsidR="00B434A1" w:rsidRPr="00CF0357" w:rsidRDefault="00B434A1" w:rsidP="00B434A1">
      <w:pPr>
        <w:spacing w:after="0" w:line="240" w:lineRule="auto"/>
        <w:ind w:left="5184" w:hanging="81"/>
        <w:rPr>
          <w:rFonts w:ascii="Times New Roman" w:eastAsia="Calibri" w:hAnsi="Times New Roman" w:cs="Times New Roman"/>
          <w:sz w:val="24"/>
          <w:szCs w:val="24"/>
        </w:rPr>
      </w:pPr>
      <w:bookmarkStart w:id="0" w:name="_Hlk213157585"/>
      <w:r>
        <w:rPr>
          <w:rFonts w:ascii="Times New Roman" w:eastAsia="Calibri" w:hAnsi="Times New Roman" w:cs="Times New Roman"/>
          <w:sz w:val="24"/>
          <w:szCs w:val="24"/>
        </w:rPr>
        <w:t>Kėdainių rajono savivaldybės tarybos</w:t>
      </w:r>
    </w:p>
    <w:bookmarkEnd w:id="0"/>
    <w:p w14:paraId="2130AA20" w14:textId="253DA361" w:rsidR="00B434A1" w:rsidRPr="00CF0357" w:rsidRDefault="00B434A1" w:rsidP="00B434A1">
      <w:pPr>
        <w:spacing w:after="0" w:line="240" w:lineRule="auto"/>
        <w:ind w:left="5184" w:hanging="81"/>
        <w:rPr>
          <w:rFonts w:ascii="Times New Roman" w:eastAsia="Calibri" w:hAnsi="Times New Roman" w:cs="Times New Roman"/>
          <w:sz w:val="24"/>
          <w:szCs w:val="24"/>
        </w:rPr>
      </w:pPr>
      <w:r w:rsidRPr="00CF0357">
        <w:rPr>
          <w:rFonts w:ascii="Times New Roman" w:eastAsia="Calibri" w:hAnsi="Times New Roman" w:cs="Times New Roman"/>
          <w:sz w:val="24"/>
          <w:szCs w:val="24"/>
        </w:rPr>
        <w:t>20</w:t>
      </w:r>
      <w:r>
        <w:rPr>
          <w:rFonts w:ascii="Times New Roman" w:eastAsia="Calibri" w:hAnsi="Times New Roman" w:cs="Times New Roman"/>
          <w:sz w:val="24"/>
          <w:szCs w:val="24"/>
        </w:rPr>
        <w:t>22</w:t>
      </w:r>
      <w:r w:rsidRPr="00CF0357">
        <w:rPr>
          <w:rFonts w:ascii="Times New Roman" w:eastAsia="Calibri" w:hAnsi="Times New Roman" w:cs="Times New Roman"/>
          <w:sz w:val="24"/>
          <w:szCs w:val="24"/>
        </w:rPr>
        <w:t xml:space="preserve"> m. </w:t>
      </w:r>
      <w:r>
        <w:rPr>
          <w:rFonts w:ascii="Times New Roman" w:eastAsia="Calibri" w:hAnsi="Times New Roman" w:cs="Times New Roman"/>
          <w:sz w:val="24"/>
          <w:szCs w:val="24"/>
        </w:rPr>
        <w:t>gruodžio</w:t>
      </w:r>
      <w:r w:rsidRPr="00CF0357">
        <w:rPr>
          <w:rFonts w:ascii="Times New Roman" w:eastAsia="Calibri" w:hAnsi="Times New Roman" w:cs="Times New Roman"/>
          <w:sz w:val="24"/>
          <w:szCs w:val="24"/>
        </w:rPr>
        <w:t xml:space="preserve"> 1</w:t>
      </w:r>
      <w:r>
        <w:rPr>
          <w:rFonts w:ascii="Times New Roman" w:eastAsia="Calibri" w:hAnsi="Times New Roman" w:cs="Times New Roman"/>
          <w:sz w:val="24"/>
          <w:szCs w:val="24"/>
        </w:rPr>
        <w:t>6</w:t>
      </w:r>
      <w:r w:rsidRPr="00CF0357">
        <w:rPr>
          <w:rFonts w:ascii="Times New Roman" w:eastAsia="Calibri" w:hAnsi="Times New Roman" w:cs="Times New Roman"/>
          <w:sz w:val="24"/>
          <w:szCs w:val="24"/>
        </w:rPr>
        <w:t xml:space="preserve"> d. </w:t>
      </w:r>
      <w:r w:rsidR="002A0C56">
        <w:rPr>
          <w:rFonts w:ascii="Times New Roman" w:eastAsia="Calibri" w:hAnsi="Times New Roman" w:cs="Times New Roman"/>
          <w:sz w:val="24"/>
          <w:szCs w:val="24"/>
        </w:rPr>
        <w:t>sprendimu</w:t>
      </w:r>
      <w:r w:rsidRPr="00CF0357">
        <w:rPr>
          <w:rFonts w:ascii="Times New Roman" w:eastAsia="Calibri" w:hAnsi="Times New Roman" w:cs="Times New Roman"/>
          <w:sz w:val="24"/>
          <w:szCs w:val="24"/>
        </w:rPr>
        <w:t xml:space="preserve"> Nr. </w:t>
      </w:r>
      <w:r>
        <w:rPr>
          <w:rFonts w:ascii="Times New Roman" w:eastAsia="Calibri" w:hAnsi="Times New Roman" w:cs="Times New Roman"/>
          <w:sz w:val="24"/>
          <w:szCs w:val="24"/>
        </w:rPr>
        <w:t>TS-348</w:t>
      </w:r>
    </w:p>
    <w:p w14:paraId="62FB5242" w14:textId="77777777" w:rsidR="00B434A1" w:rsidRPr="00CF0357" w:rsidRDefault="00B434A1" w:rsidP="00B434A1">
      <w:pPr>
        <w:spacing w:after="0" w:line="240" w:lineRule="auto"/>
        <w:ind w:left="5184" w:hanging="81"/>
        <w:rPr>
          <w:rFonts w:ascii="Times New Roman" w:eastAsia="Calibri" w:hAnsi="Times New Roman" w:cs="Times New Roman"/>
          <w:sz w:val="24"/>
          <w:szCs w:val="24"/>
        </w:rPr>
      </w:pPr>
      <w:r w:rsidRPr="00CF0357">
        <w:rPr>
          <w:rFonts w:ascii="Times New Roman" w:eastAsia="Calibri" w:hAnsi="Times New Roman" w:cs="Times New Roman"/>
          <w:sz w:val="24"/>
          <w:szCs w:val="24"/>
        </w:rPr>
        <w:t>(Kėdainių rajono savivaldybės tarybos</w:t>
      </w:r>
    </w:p>
    <w:p w14:paraId="5E8F9680" w14:textId="77777777" w:rsidR="00B434A1" w:rsidRPr="00CF0357" w:rsidRDefault="00B434A1" w:rsidP="00B434A1">
      <w:pPr>
        <w:spacing w:after="0" w:line="240" w:lineRule="auto"/>
        <w:ind w:left="5184" w:hanging="81"/>
        <w:rPr>
          <w:rFonts w:ascii="Times New Roman" w:eastAsia="Calibri" w:hAnsi="Times New Roman" w:cs="Times New Roman"/>
          <w:sz w:val="24"/>
          <w:szCs w:val="24"/>
        </w:rPr>
      </w:pPr>
      <w:r w:rsidRPr="00CF0357">
        <w:rPr>
          <w:rFonts w:ascii="Times New Roman" w:eastAsia="Calibri" w:hAnsi="Times New Roman" w:cs="Times New Roman"/>
          <w:sz w:val="24"/>
          <w:szCs w:val="24"/>
        </w:rPr>
        <w:t>20</w:t>
      </w:r>
      <w:r>
        <w:rPr>
          <w:rFonts w:ascii="Times New Roman" w:eastAsia="Calibri" w:hAnsi="Times New Roman" w:cs="Times New Roman"/>
          <w:sz w:val="24"/>
          <w:szCs w:val="24"/>
        </w:rPr>
        <w:t>25</w:t>
      </w:r>
      <w:r w:rsidRPr="00CF0357">
        <w:rPr>
          <w:rFonts w:ascii="Times New Roman" w:eastAsia="Calibri" w:hAnsi="Times New Roman" w:cs="Times New Roman"/>
          <w:sz w:val="24"/>
          <w:szCs w:val="24"/>
        </w:rPr>
        <w:t xml:space="preserve"> m. </w:t>
      </w:r>
      <w:r>
        <w:rPr>
          <w:rFonts w:ascii="Times New Roman" w:eastAsia="Calibri" w:hAnsi="Times New Roman" w:cs="Times New Roman"/>
          <w:sz w:val="24"/>
          <w:szCs w:val="24"/>
        </w:rPr>
        <w:t>spalio 31</w:t>
      </w:r>
      <w:r w:rsidRPr="00CF0357">
        <w:rPr>
          <w:rFonts w:ascii="Times New Roman" w:eastAsia="Calibri" w:hAnsi="Times New Roman" w:cs="Times New Roman"/>
          <w:sz w:val="24"/>
          <w:szCs w:val="24"/>
        </w:rPr>
        <w:t xml:space="preserve"> d. </w:t>
      </w:r>
      <w:r>
        <w:rPr>
          <w:rFonts w:ascii="Times New Roman" w:eastAsia="Calibri" w:hAnsi="Times New Roman" w:cs="Times New Roman"/>
          <w:sz w:val="24"/>
          <w:szCs w:val="24"/>
        </w:rPr>
        <w:t>sprendimo</w:t>
      </w:r>
      <w:r w:rsidRPr="00CF0357">
        <w:rPr>
          <w:rFonts w:ascii="Times New Roman" w:eastAsia="Calibri" w:hAnsi="Times New Roman" w:cs="Times New Roman"/>
          <w:sz w:val="24"/>
          <w:szCs w:val="24"/>
        </w:rPr>
        <w:t xml:space="preserve"> Nr. </w:t>
      </w:r>
      <w:r>
        <w:rPr>
          <w:rFonts w:ascii="Times New Roman" w:eastAsia="Calibri" w:hAnsi="Times New Roman" w:cs="Times New Roman"/>
          <w:sz w:val="24"/>
          <w:szCs w:val="24"/>
        </w:rPr>
        <w:t>TS-315</w:t>
      </w:r>
    </w:p>
    <w:p w14:paraId="458D9540" w14:textId="77777777" w:rsidR="00B434A1" w:rsidRPr="00CF0357" w:rsidRDefault="00B434A1" w:rsidP="00B434A1">
      <w:pPr>
        <w:spacing w:after="0" w:line="240" w:lineRule="auto"/>
        <w:ind w:left="5184" w:hanging="81"/>
        <w:rPr>
          <w:rFonts w:ascii="Times New Roman" w:eastAsia="Calibri" w:hAnsi="Times New Roman" w:cs="Times New Roman"/>
          <w:sz w:val="24"/>
          <w:szCs w:val="24"/>
        </w:rPr>
      </w:pPr>
      <w:r w:rsidRPr="00CF0357">
        <w:rPr>
          <w:rFonts w:ascii="Times New Roman" w:eastAsia="Calibri" w:hAnsi="Times New Roman" w:cs="Times New Roman"/>
          <w:sz w:val="24"/>
          <w:szCs w:val="24"/>
        </w:rPr>
        <w:t>redakcija)</w:t>
      </w:r>
    </w:p>
    <w:p w14:paraId="152A9721" w14:textId="77777777" w:rsidR="001F3C68" w:rsidRPr="001F3C68" w:rsidRDefault="001F3C68" w:rsidP="001F3C68">
      <w:pPr>
        <w:spacing w:after="0" w:line="240" w:lineRule="auto"/>
        <w:rPr>
          <w:rFonts w:ascii="Times New Roman" w:eastAsia="Calibri" w:hAnsi="Times New Roman" w:cs="Times New Roman"/>
          <w:b/>
          <w:sz w:val="16"/>
          <w:szCs w:val="16"/>
        </w:rPr>
      </w:pPr>
    </w:p>
    <w:p w14:paraId="61EF850F" w14:textId="77777777" w:rsidR="009E5148" w:rsidRPr="00FF63C2" w:rsidRDefault="009E5148" w:rsidP="009E5148">
      <w:pPr>
        <w:jc w:val="center"/>
        <w:rPr>
          <w:rFonts w:ascii="Reso" w:eastAsiaTheme="majorEastAsia" w:hAnsi="Reso" w:cstheme="majorBidi"/>
          <w:b/>
          <w:sz w:val="24"/>
          <w:szCs w:val="24"/>
        </w:rPr>
      </w:pPr>
      <w:r w:rsidRPr="00832AF8">
        <w:rPr>
          <w:rFonts w:ascii="Arial" w:hAnsi="Arial" w:cs="Arial"/>
          <w:noProof/>
          <w:lang w:val="en-US"/>
        </w:rPr>
        <mc:AlternateContent>
          <mc:Choice Requires="wpg">
            <w:drawing>
              <wp:anchor distT="0" distB="0" distL="114300" distR="114300" simplePos="0" relativeHeight="251657216" behindDoc="1" locked="0" layoutInCell="1" allowOverlap="1" wp14:anchorId="6F375E29" wp14:editId="3A243358">
                <wp:simplePos x="0" y="0"/>
                <wp:positionH relativeFrom="page">
                  <wp:posOffset>469900</wp:posOffset>
                </wp:positionH>
                <wp:positionV relativeFrom="page">
                  <wp:posOffset>469900</wp:posOffset>
                </wp:positionV>
                <wp:extent cx="6858000" cy="943610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436100"/>
                          <a:chOff x="0" y="0"/>
                          <a:chExt cx="6858000" cy="9271750"/>
                        </a:xfrm>
                      </wpg:grpSpPr>
                      <wps:wsp>
                        <wps:cNvPr id="120" name="Rectangle 120"/>
                        <wps:cNvSpPr/>
                        <wps:spPr>
                          <a:xfrm>
                            <a:off x="0" y="7213600"/>
                            <a:ext cx="6858000" cy="143182"/>
                          </a:xfrm>
                          <a:prstGeom prst="rect">
                            <a:avLst/>
                          </a:prstGeom>
                          <a:solidFill>
                            <a:srgbClr val="0D65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356688"/>
                            <a:ext cx="6858000" cy="191506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AA0479" w:rsidRPr="00832AF8" w14:paraId="16432E8E" w14:textId="77777777" w:rsidTr="00644A25">
                                <w:trPr>
                                  <w:trHeight w:val="613"/>
                                </w:trPr>
                                <w:tc>
                                  <w:tcPr>
                                    <w:tcW w:w="7076" w:type="dxa"/>
                                  </w:tcPr>
                                  <w:p w14:paraId="542B1CC2" w14:textId="77777777" w:rsidR="00AA0479" w:rsidRPr="00832AF8" w:rsidRDefault="00AA0479" w:rsidP="00644A25">
                                    <w:pPr>
                                      <w:pStyle w:val="Betarp"/>
                                      <w:rPr>
                                        <w:rFonts w:ascii="Arial" w:hAnsi="Arial" w:cs="Arial"/>
                                        <w:color w:val="000000" w:themeColor="text1"/>
                                        <w:sz w:val="32"/>
                                        <w:szCs w:val="32"/>
                                        <w:lang w:val="lt-LT"/>
                                      </w:rPr>
                                    </w:pPr>
                                  </w:p>
                                  <w:p w14:paraId="14FB13BF" w14:textId="4373F8D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AA0479" w:rsidRDefault="00AA0479" w:rsidP="00644A25">
                                    <w:pPr>
                                      <w:pStyle w:val="Betarp"/>
                                      <w:rPr>
                                        <w:rFonts w:ascii="Reso" w:hAnsi="Reso" w:cs="Arial"/>
                                        <w:color w:val="000000" w:themeColor="text1"/>
                                        <w:sz w:val="32"/>
                                        <w:szCs w:val="32"/>
                                        <w:lang w:val="lt-LT"/>
                                      </w:rPr>
                                    </w:pPr>
                                  </w:p>
                                  <w:p w14:paraId="22963625" w14:textId="0E01C7F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w:t>
                                    </w:r>
                                    <w:r>
                                      <w:rPr>
                                        <w:rFonts w:ascii="Reso" w:hAnsi="Reso" w:cs="Arial"/>
                                        <w:color w:val="000000" w:themeColor="text1"/>
                                        <w:sz w:val="32"/>
                                        <w:szCs w:val="32"/>
                                        <w:lang w:val="lt-LT"/>
                                      </w:rPr>
                                      <w:t>1</w:t>
                                    </w:r>
                                  </w:p>
                                  <w:p w14:paraId="7E686E51" w14:textId="77777777" w:rsidR="00AA0479" w:rsidRPr="00832AF8" w:rsidRDefault="00AA0479" w:rsidP="00FF63C2">
                                    <w:pPr>
                                      <w:pStyle w:val="Betarp"/>
                                      <w:rPr>
                                        <w:rFonts w:ascii="Arial" w:hAnsi="Arial" w:cs="Arial"/>
                                        <w:caps/>
                                        <w:color w:val="000000" w:themeColor="text1"/>
                                        <w:lang w:val="lt-LT"/>
                                      </w:rPr>
                                    </w:pPr>
                                  </w:p>
                                </w:tc>
                                <w:tc>
                                  <w:tcPr>
                                    <w:tcW w:w="2385" w:type="dxa"/>
                                  </w:tcPr>
                                  <w:p w14:paraId="075D02DB" w14:textId="77777777" w:rsidR="00AA0479" w:rsidRPr="00832AF8" w:rsidRDefault="00AA0479"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49860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AA0479" w:rsidRPr="00C020FC" w:rsidRDefault="00AA0479" w:rsidP="009E5148">
                              <w:pPr>
                                <w:pStyle w:val="Betarp"/>
                                <w:rPr>
                                  <w:rFonts w:ascii="Arial" w:hAnsi="Arial" w:cs="Arial"/>
                                  <w:caps/>
                                  <w:color w:val="000000" w:themeColor="text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DF8B5" w14:textId="77777777" w:rsidR="00AA0479" w:rsidRPr="00235237" w:rsidRDefault="00AA0479" w:rsidP="002B4874">
                              <w:pPr>
                                <w:pStyle w:val="Betarp"/>
                                <w:spacing w:before="240"/>
                                <w:rPr>
                                  <w:rFonts w:ascii="Arial" w:eastAsiaTheme="majorEastAsia" w:hAnsi="Arial" w:cs="Arial"/>
                                  <w:b/>
                                  <w:sz w:val="56"/>
                                  <w:szCs w:val="56"/>
                                  <w:lang w:val="lt-LT"/>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F375E29" id="Group 119" o:spid="_x0000_s1026" style="position:absolute;left:0;text-align:left;margin-left:37pt;margin-top:37pt;width:540pt;height:743pt;z-index:-251659264;mso-position-horizontal-relative:page;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">
                <v:rect id="Rectangle 120" o:spid="_x0000_s1027" style="position:absolute;top:72136;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" fillcolor="#0d65ac" stroked="f" strokeweight="1pt"/>
                <v:rect id="Rectangle 121" o:spid="_x0000_s1028" style="position:absolute;top:73566;width:68580;height:191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" fillcolor="#f2f2f2 [3052]" stroked="f" strokeweight="1pt">
                  <v:textbox inset="36pt,14.4pt,36pt,36pt">
                    <w:txbxContent>
                      <w:tbl>
                        <w:tblPr>
                          <w:tblStyle w:val="Lentelstinklelis"/>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5"/>
                          <w:gridCol w:w="2826"/>
                        </w:tblGrid>
                        <w:tr w:rsidR="00AA0479" w:rsidRPr="00832AF8" w14:paraId="16432E8E" w14:textId="77777777" w:rsidTr="00644A25">
                          <w:trPr>
                            <w:trHeight w:val="613"/>
                          </w:trPr>
                          <w:tc>
                            <w:tcPr>
                              <w:tcW w:w="7076" w:type="dxa"/>
                            </w:tcPr>
                            <w:p w14:paraId="542B1CC2" w14:textId="77777777" w:rsidR="00AA0479" w:rsidRPr="00832AF8" w:rsidRDefault="00AA0479" w:rsidP="00644A25">
                              <w:pPr>
                                <w:pStyle w:val="Betarp"/>
                                <w:rPr>
                                  <w:rFonts w:ascii="Arial" w:hAnsi="Arial" w:cs="Arial"/>
                                  <w:color w:val="000000" w:themeColor="text1"/>
                                  <w:sz w:val="32"/>
                                  <w:szCs w:val="32"/>
                                  <w:lang w:val="lt-LT"/>
                                </w:rPr>
                              </w:pPr>
                            </w:p>
                            <w:p w14:paraId="14FB13BF" w14:textId="4373F8D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Kėdainių</w:t>
                              </w:r>
                              <w:r w:rsidRPr="00407D70">
                                <w:rPr>
                                  <w:rFonts w:ascii="Reso" w:hAnsi="Reso" w:cs="Arial"/>
                                  <w:color w:val="000000" w:themeColor="text1"/>
                                  <w:sz w:val="32"/>
                                  <w:szCs w:val="32"/>
                                  <w:lang w:val="lt-LT"/>
                                </w:rPr>
                                <w:t xml:space="preserve"> rajono savivaldybės administracija,</w:t>
                              </w:r>
                            </w:p>
                            <w:p w14:paraId="7F3154FC" w14:textId="43C0A11E" w:rsidR="00AA0479" w:rsidRDefault="00AA0479" w:rsidP="00644A25">
                              <w:pPr>
                                <w:pStyle w:val="Betarp"/>
                                <w:rPr>
                                  <w:rFonts w:ascii="Reso" w:hAnsi="Reso" w:cs="Arial"/>
                                  <w:color w:val="000000" w:themeColor="text1"/>
                                  <w:sz w:val="32"/>
                                  <w:szCs w:val="32"/>
                                  <w:lang w:val="lt-LT"/>
                                </w:rPr>
                              </w:pPr>
                            </w:p>
                            <w:p w14:paraId="22963625" w14:textId="0E01C7FD" w:rsidR="00AA0479" w:rsidRPr="00407D70" w:rsidRDefault="00AA0479" w:rsidP="00644A25">
                              <w:pPr>
                                <w:pStyle w:val="Betarp"/>
                                <w:rPr>
                                  <w:rFonts w:ascii="Reso" w:hAnsi="Reso" w:cs="Arial"/>
                                  <w:color w:val="000000" w:themeColor="text1"/>
                                  <w:sz w:val="32"/>
                                  <w:szCs w:val="32"/>
                                  <w:lang w:val="lt-LT"/>
                                </w:rPr>
                              </w:pPr>
                              <w:r>
                                <w:rPr>
                                  <w:rFonts w:ascii="Reso" w:hAnsi="Reso" w:cs="Arial"/>
                                  <w:color w:val="000000" w:themeColor="text1"/>
                                  <w:sz w:val="32"/>
                                  <w:szCs w:val="32"/>
                                  <w:lang w:val="lt-LT"/>
                                </w:rPr>
                                <w:t>Kėdainiai</w:t>
                              </w:r>
                              <w:r w:rsidRPr="00407D70">
                                <w:rPr>
                                  <w:rFonts w:ascii="Reso" w:hAnsi="Reso" w:cs="Arial"/>
                                  <w:color w:val="000000" w:themeColor="text1"/>
                                  <w:sz w:val="32"/>
                                  <w:szCs w:val="32"/>
                                  <w:lang w:val="lt-LT"/>
                                </w:rPr>
                                <w:t>, 202</w:t>
                              </w:r>
                              <w:r>
                                <w:rPr>
                                  <w:rFonts w:ascii="Reso" w:hAnsi="Reso" w:cs="Arial"/>
                                  <w:color w:val="000000" w:themeColor="text1"/>
                                  <w:sz w:val="32"/>
                                  <w:szCs w:val="32"/>
                                  <w:lang w:val="lt-LT"/>
                                </w:rPr>
                                <w:t>1</w:t>
                              </w:r>
                            </w:p>
                            <w:p w14:paraId="7E686E51" w14:textId="77777777" w:rsidR="00AA0479" w:rsidRPr="00832AF8" w:rsidRDefault="00AA0479" w:rsidP="00FF63C2">
                              <w:pPr>
                                <w:pStyle w:val="Betarp"/>
                                <w:rPr>
                                  <w:rFonts w:ascii="Arial" w:hAnsi="Arial" w:cs="Arial"/>
                                  <w:caps/>
                                  <w:color w:val="000000" w:themeColor="text1"/>
                                  <w:lang w:val="lt-LT"/>
                                </w:rPr>
                              </w:pPr>
                            </w:p>
                          </w:tc>
                          <w:tc>
                            <w:tcPr>
                              <w:tcW w:w="2385" w:type="dxa"/>
                            </w:tcPr>
                            <w:p w14:paraId="075D02DB" w14:textId="77777777" w:rsidR="00AA0479" w:rsidRPr="00832AF8" w:rsidRDefault="00AA0479" w:rsidP="00644A25">
                              <w:pPr>
                                <w:pStyle w:val="Betarp"/>
                                <w:jc w:val="center"/>
                                <w:rPr>
                                  <w:rFonts w:ascii="Arial" w:hAnsi="Arial" w:cs="Arial"/>
                                  <w:noProof/>
                                  <w:lang w:val="lt-LT"/>
                                </w:rPr>
                              </w:pPr>
                              <w:r w:rsidRPr="00832AF8">
                                <w:rPr>
                                  <w:rFonts w:ascii="Arial" w:hAnsi="Arial" w:cs="Arial"/>
                                  <w:noProof/>
                                  <w:lang w:val="lt-LT"/>
                                </w:rPr>
                                <w:t xml:space="preserve">                                              </w:t>
                              </w:r>
                              <w:r w:rsidRPr="00832AF8">
                                <w:rPr>
                                  <w:rFonts w:ascii="Arial" w:hAnsi="Arial" w:cs="Arial"/>
                                  <w:noProof/>
                                </w:rPr>
                                <w:drawing>
                                  <wp:inline distT="0" distB="0" distL="0" distR="0" wp14:anchorId="5992922B" wp14:editId="66FE4EDD">
                                    <wp:extent cx="1649292" cy="850900"/>
                                    <wp:effectExtent l="0" t="0" r="8255" b="6350"/>
                                    <wp:docPr id="498602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803" cy="854259"/>
                                            </a:xfrm>
                                            <a:prstGeom prst="rect">
                                              <a:avLst/>
                                            </a:prstGeom>
                                          </pic:spPr>
                                        </pic:pic>
                                      </a:graphicData>
                                    </a:graphic>
                                  </wp:inline>
                                </w:drawing>
                              </w:r>
                            </w:p>
                          </w:tc>
                        </w:tr>
                      </w:tbl>
                      <w:p w14:paraId="2A5DAA65" w14:textId="77777777" w:rsidR="00AA0479" w:rsidRPr="00C020FC" w:rsidRDefault="00AA0479" w:rsidP="009E5148">
                        <w:pPr>
                          <w:pStyle w:val="Betarp"/>
                          <w:rPr>
                            <w:rFonts w:ascii="Arial" w:hAnsi="Arial" w:cs="Arial"/>
                            <w:caps/>
                            <w:color w:val="000000" w:themeColor="text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130DF8B5" w14:textId="77777777" w:rsidR="00AA0479" w:rsidRPr="00235237" w:rsidRDefault="00AA0479" w:rsidP="002B4874">
                        <w:pPr>
                          <w:pStyle w:val="Betarp"/>
                          <w:spacing w:before="240"/>
                          <w:rPr>
                            <w:rFonts w:ascii="Arial" w:eastAsiaTheme="majorEastAsia" w:hAnsi="Arial" w:cs="Arial"/>
                            <w:b/>
                            <w:sz w:val="56"/>
                            <w:szCs w:val="56"/>
                            <w:lang w:val="lt-LT"/>
                          </w:rPr>
                        </w:pPr>
                      </w:p>
                    </w:txbxContent>
                  </v:textbox>
                </v:shape>
                <w10:wrap anchorx="page" anchory="page"/>
              </v:group>
            </w:pict>
          </mc:Fallback>
        </mc:AlternateContent>
      </w:r>
    </w:p>
    <w:p w14:paraId="320FD575" w14:textId="3B23C3C3" w:rsidR="009E5148" w:rsidRDefault="009E5148" w:rsidP="009E5148">
      <w:pPr>
        <w:rPr>
          <w:rFonts w:ascii="Reso" w:eastAsiaTheme="majorEastAsia" w:hAnsi="Reso" w:cstheme="majorBidi"/>
          <w:b/>
          <w:sz w:val="48"/>
          <w:szCs w:val="48"/>
        </w:rPr>
      </w:pPr>
      <w:r w:rsidRPr="002B4874">
        <w:rPr>
          <w:rFonts w:ascii="Arial" w:eastAsiaTheme="majorEastAsia" w:hAnsi="Arial" w:cs="Arial"/>
          <w:b/>
          <w:sz w:val="56"/>
          <w:szCs w:val="56"/>
        </w:rPr>
        <w:t>Kėdainių rajono savivaldybės atsinaujinančių išteklių energijos naudojimo plėtros veiksmų planas</w:t>
      </w:r>
      <w:r w:rsidR="002B4874">
        <w:rPr>
          <w:rFonts w:ascii="Arial" w:eastAsiaTheme="majorEastAsia" w:hAnsi="Arial" w:cs="Arial"/>
          <w:b/>
          <w:sz w:val="56"/>
          <w:szCs w:val="56"/>
        </w:rPr>
        <w:t xml:space="preserve"> </w:t>
      </w:r>
      <w:r w:rsidR="00956B61">
        <w:rPr>
          <w:rFonts w:ascii="Arial" w:eastAsiaTheme="majorEastAsia" w:hAnsi="Arial" w:cs="Arial"/>
          <w:b/>
          <w:sz w:val="56"/>
          <w:szCs w:val="56"/>
        </w:rPr>
        <w:t>2021</w:t>
      </w:r>
      <w:r w:rsidR="008A22C4" w:rsidRPr="008A22C4">
        <w:rPr>
          <w:rFonts w:ascii="Arial" w:eastAsiaTheme="majorEastAsia" w:hAnsi="Arial" w:cs="Arial"/>
          <w:b/>
          <w:sz w:val="56"/>
          <w:szCs w:val="56"/>
        </w:rPr>
        <w:t>–</w:t>
      </w:r>
      <w:r w:rsidRPr="00235237">
        <w:rPr>
          <w:rFonts w:ascii="Arial" w:eastAsiaTheme="majorEastAsia" w:hAnsi="Arial" w:cs="Arial"/>
          <w:b/>
          <w:sz w:val="56"/>
          <w:szCs w:val="56"/>
        </w:rPr>
        <w:t>2030 m</w:t>
      </w:r>
      <w:r w:rsidR="00F53EBB">
        <w:rPr>
          <w:rFonts w:ascii="Arial" w:eastAsiaTheme="majorEastAsia" w:hAnsi="Arial" w:cs="Arial"/>
          <w:b/>
          <w:sz w:val="56"/>
          <w:szCs w:val="56"/>
        </w:rPr>
        <w:t>etams</w:t>
      </w:r>
    </w:p>
    <w:p w14:paraId="247CC1D9" w14:textId="2176BF0E" w:rsidR="009E5148" w:rsidRDefault="00EE503E" w:rsidP="009E5148">
      <w:pPr>
        <w:jc w:val="center"/>
        <w:rPr>
          <w:rFonts w:ascii="Reso" w:eastAsiaTheme="majorEastAsia" w:hAnsi="Reso" w:cstheme="majorBidi"/>
          <w:b/>
          <w:sz w:val="48"/>
          <w:szCs w:val="48"/>
        </w:rPr>
      </w:pPr>
      <w:r w:rsidRPr="002B4874">
        <w:rPr>
          <w:rFonts w:ascii="Arial" w:eastAsiaTheme="majorEastAsia" w:hAnsi="Arial" w:cs="Arial"/>
          <w:b/>
          <w:noProof/>
          <w:color w:val="002060"/>
          <w:sz w:val="32"/>
          <w:szCs w:val="32"/>
          <w:lang w:val="en-US"/>
        </w:rPr>
        <w:drawing>
          <wp:inline distT="0" distB="0" distL="0" distR="0" wp14:anchorId="638C4477" wp14:editId="0FDFF0AF">
            <wp:extent cx="2906973" cy="2906973"/>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6386" cy="2936386"/>
                    </a:xfrm>
                    <a:prstGeom prst="rect">
                      <a:avLst/>
                    </a:prstGeom>
                    <a:noFill/>
                  </pic:spPr>
                </pic:pic>
              </a:graphicData>
            </a:graphic>
          </wp:inline>
        </w:drawing>
      </w:r>
    </w:p>
    <w:p w14:paraId="64CB8843" w14:textId="22CF7C6E" w:rsidR="009E5148" w:rsidRDefault="00034DAC" w:rsidP="00034DAC">
      <w:pPr>
        <w:tabs>
          <w:tab w:val="left" w:pos="700"/>
        </w:tabs>
        <w:rPr>
          <w:rFonts w:ascii="Reso" w:eastAsiaTheme="majorEastAsia" w:hAnsi="Reso" w:cstheme="majorBidi"/>
          <w:b/>
          <w:sz w:val="48"/>
          <w:szCs w:val="48"/>
        </w:rPr>
      </w:pPr>
      <w:r>
        <w:rPr>
          <w:rFonts w:ascii="Reso" w:eastAsiaTheme="majorEastAsia" w:hAnsi="Reso" w:cstheme="majorBidi"/>
          <w:b/>
          <w:sz w:val="48"/>
          <w:szCs w:val="48"/>
        </w:rPr>
        <w:tab/>
      </w:r>
      <w:r w:rsidR="009E5148">
        <w:rPr>
          <w:rFonts w:ascii="Reso" w:eastAsiaTheme="majorEastAsia" w:hAnsi="Reso" w:cstheme="majorBidi"/>
          <w:b/>
          <w:sz w:val="48"/>
          <w:szCs w:val="48"/>
        </w:rPr>
        <w:br w:type="page"/>
      </w:r>
    </w:p>
    <w:sdt>
      <w:sdtPr>
        <w:rPr>
          <w:rFonts w:asciiTheme="minorHAnsi" w:eastAsiaTheme="minorHAnsi" w:hAnsiTheme="minorHAnsi" w:cstheme="minorBidi"/>
          <w:b w:val="0"/>
          <w:color w:val="auto"/>
          <w:sz w:val="22"/>
          <w:szCs w:val="22"/>
          <w:lang w:val="lt-LT"/>
        </w:rPr>
        <w:id w:val="1212147898"/>
        <w:docPartObj>
          <w:docPartGallery w:val="Table of Contents"/>
          <w:docPartUnique/>
        </w:docPartObj>
      </w:sdtPr>
      <w:sdtEndPr>
        <w:rPr>
          <w:bCs/>
        </w:rPr>
      </w:sdtEndPr>
      <w:sdtContent>
        <w:p w14:paraId="467BDF5C" w14:textId="7C60AED3" w:rsidR="005922BB" w:rsidRDefault="005922BB">
          <w:pPr>
            <w:pStyle w:val="Turinioantrat"/>
          </w:pPr>
          <w:r>
            <w:rPr>
              <w:lang w:val="lt-LT"/>
            </w:rPr>
            <w:t>Turinys</w:t>
          </w:r>
        </w:p>
        <w:p w14:paraId="65378A17" w14:textId="1D37EE5B" w:rsidR="000A54DF" w:rsidRDefault="005922BB">
          <w:pPr>
            <w:pStyle w:val="Turinys1"/>
            <w:rPr>
              <w:rFonts w:asciiTheme="minorHAnsi" w:eastAsiaTheme="minorEastAsia" w:hAnsiTheme="minorHAnsi" w:cstheme="minorBidi"/>
              <w:b w:val="0"/>
              <w:bCs w:val="0"/>
              <w:kern w:val="2"/>
              <w:sz w:val="24"/>
              <w:szCs w:val="24"/>
              <w:lang w:eastAsia="lt-LT"/>
              <w14:ligatures w14:val="standardContextual"/>
            </w:rPr>
          </w:pPr>
          <w:r>
            <w:fldChar w:fldCharType="begin"/>
          </w:r>
          <w:r>
            <w:instrText xml:space="preserve"> TOC \o "1-3" \h \z \u </w:instrText>
          </w:r>
          <w:r>
            <w:fldChar w:fldCharType="separate"/>
          </w:r>
          <w:hyperlink w:anchor="_Toc212121541" w:history="1">
            <w:r w:rsidR="000A54DF" w:rsidRPr="005079AC">
              <w:rPr>
                <w:rStyle w:val="Hipersaitas"/>
              </w:rPr>
              <w:t>Įvadas</w:t>
            </w:r>
            <w:r w:rsidR="000A54DF">
              <w:rPr>
                <w:webHidden/>
              </w:rPr>
              <w:tab/>
            </w:r>
            <w:r w:rsidR="000A54DF">
              <w:rPr>
                <w:webHidden/>
              </w:rPr>
              <w:fldChar w:fldCharType="begin"/>
            </w:r>
            <w:r w:rsidR="000A54DF">
              <w:rPr>
                <w:webHidden/>
              </w:rPr>
              <w:instrText xml:space="preserve"> PAGEREF _Toc212121541 \h </w:instrText>
            </w:r>
            <w:r w:rsidR="000A54DF">
              <w:rPr>
                <w:webHidden/>
              </w:rPr>
            </w:r>
            <w:r w:rsidR="000A54DF">
              <w:rPr>
                <w:webHidden/>
              </w:rPr>
              <w:fldChar w:fldCharType="separate"/>
            </w:r>
            <w:r w:rsidR="00223B87">
              <w:rPr>
                <w:webHidden/>
              </w:rPr>
              <w:t>5</w:t>
            </w:r>
            <w:r w:rsidR="000A54DF">
              <w:rPr>
                <w:webHidden/>
              </w:rPr>
              <w:fldChar w:fldCharType="end"/>
            </w:r>
          </w:hyperlink>
        </w:p>
        <w:p w14:paraId="1EB9808E" w14:textId="70405757"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2" w:history="1">
            <w:r w:rsidRPr="005079AC">
              <w:rPr>
                <w:rStyle w:val="Hipersaitas"/>
              </w:rPr>
              <w:t>Santrauka</w:t>
            </w:r>
            <w:r>
              <w:rPr>
                <w:webHidden/>
              </w:rPr>
              <w:tab/>
            </w:r>
            <w:r>
              <w:rPr>
                <w:webHidden/>
              </w:rPr>
              <w:fldChar w:fldCharType="begin"/>
            </w:r>
            <w:r>
              <w:rPr>
                <w:webHidden/>
              </w:rPr>
              <w:instrText xml:space="preserve"> PAGEREF _Toc212121542 \h </w:instrText>
            </w:r>
            <w:r>
              <w:rPr>
                <w:webHidden/>
              </w:rPr>
            </w:r>
            <w:r>
              <w:rPr>
                <w:webHidden/>
              </w:rPr>
              <w:fldChar w:fldCharType="separate"/>
            </w:r>
            <w:r w:rsidR="00223B87">
              <w:rPr>
                <w:webHidden/>
              </w:rPr>
              <w:t>6</w:t>
            </w:r>
            <w:r>
              <w:rPr>
                <w:webHidden/>
              </w:rPr>
              <w:fldChar w:fldCharType="end"/>
            </w:r>
          </w:hyperlink>
        </w:p>
        <w:p w14:paraId="4D858627" w14:textId="5CADCB42"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3" w:history="1">
            <w:r w:rsidRPr="005079AC">
              <w:rPr>
                <w:rStyle w:val="Hipersaitas"/>
              </w:rPr>
              <w:t>Extended summary</w:t>
            </w:r>
            <w:r>
              <w:rPr>
                <w:webHidden/>
              </w:rPr>
              <w:tab/>
            </w:r>
            <w:r>
              <w:rPr>
                <w:webHidden/>
              </w:rPr>
              <w:fldChar w:fldCharType="begin"/>
            </w:r>
            <w:r>
              <w:rPr>
                <w:webHidden/>
              </w:rPr>
              <w:instrText xml:space="preserve"> PAGEREF _Toc212121543 \h </w:instrText>
            </w:r>
            <w:r>
              <w:rPr>
                <w:webHidden/>
              </w:rPr>
            </w:r>
            <w:r>
              <w:rPr>
                <w:webHidden/>
              </w:rPr>
              <w:fldChar w:fldCharType="separate"/>
            </w:r>
            <w:r w:rsidR="00223B87">
              <w:rPr>
                <w:webHidden/>
              </w:rPr>
              <w:t>8</w:t>
            </w:r>
            <w:r>
              <w:rPr>
                <w:webHidden/>
              </w:rPr>
              <w:fldChar w:fldCharType="end"/>
            </w:r>
          </w:hyperlink>
        </w:p>
        <w:p w14:paraId="16785359" w14:textId="5C9C1AE7"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44" w:history="1">
            <w:r w:rsidRPr="005079AC">
              <w:rPr>
                <w:rStyle w:val="Hipersaitas"/>
              </w:rPr>
              <w:t>1. Esamos būklės analizė</w:t>
            </w:r>
            <w:r>
              <w:rPr>
                <w:webHidden/>
              </w:rPr>
              <w:tab/>
            </w:r>
            <w:r>
              <w:rPr>
                <w:webHidden/>
              </w:rPr>
              <w:fldChar w:fldCharType="begin"/>
            </w:r>
            <w:r>
              <w:rPr>
                <w:webHidden/>
              </w:rPr>
              <w:instrText xml:space="preserve"> PAGEREF _Toc212121544 \h </w:instrText>
            </w:r>
            <w:r>
              <w:rPr>
                <w:webHidden/>
              </w:rPr>
            </w:r>
            <w:r>
              <w:rPr>
                <w:webHidden/>
              </w:rPr>
              <w:fldChar w:fldCharType="separate"/>
            </w:r>
            <w:r w:rsidR="00223B87">
              <w:rPr>
                <w:webHidden/>
              </w:rPr>
              <w:t>10</w:t>
            </w:r>
            <w:r>
              <w:rPr>
                <w:webHidden/>
              </w:rPr>
              <w:fldChar w:fldCharType="end"/>
            </w:r>
          </w:hyperlink>
        </w:p>
        <w:p w14:paraId="21223442" w14:textId="676F141F"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45" w:history="1">
            <w:r w:rsidRPr="005079AC">
              <w:rPr>
                <w:rStyle w:val="Hipersaitas"/>
                <w:noProof/>
              </w:rPr>
              <w:t>1.1. Savivaldybės geografinė padėtis</w:t>
            </w:r>
            <w:r>
              <w:rPr>
                <w:noProof/>
                <w:webHidden/>
              </w:rPr>
              <w:tab/>
            </w:r>
            <w:r>
              <w:rPr>
                <w:noProof/>
                <w:webHidden/>
              </w:rPr>
              <w:fldChar w:fldCharType="begin"/>
            </w:r>
            <w:r>
              <w:rPr>
                <w:noProof/>
                <w:webHidden/>
              </w:rPr>
              <w:instrText xml:space="preserve"> PAGEREF _Toc212121545 \h </w:instrText>
            </w:r>
            <w:r>
              <w:rPr>
                <w:noProof/>
                <w:webHidden/>
              </w:rPr>
            </w:r>
            <w:r>
              <w:rPr>
                <w:noProof/>
                <w:webHidden/>
              </w:rPr>
              <w:fldChar w:fldCharType="separate"/>
            </w:r>
            <w:r w:rsidR="00223B87">
              <w:rPr>
                <w:noProof/>
                <w:webHidden/>
              </w:rPr>
              <w:t>10</w:t>
            </w:r>
            <w:r>
              <w:rPr>
                <w:noProof/>
                <w:webHidden/>
              </w:rPr>
              <w:fldChar w:fldCharType="end"/>
            </w:r>
          </w:hyperlink>
        </w:p>
        <w:p w14:paraId="383B80EC" w14:textId="32AFCF86"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46" w:history="1">
            <w:r w:rsidRPr="005079AC">
              <w:rPr>
                <w:rStyle w:val="Hipersaitas"/>
                <w:noProof/>
              </w:rPr>
              <w:t>1.2. Savivaldybės klimatinės sąlygos</w:t>
            </w:r>
            <w:r>
              <w:rPr>
                <w:noProof/>
                <w:webHidden/>
              </w:rPr>
              <w:tab/>
            </w:r>
            <w:r>
              <w:rPr>
                <w:noProof/>
                <w:webHidden/>
              </w:rPr>
              <w:fldChar w:fldCharType="begin"/>
            </w:r>
            <w:r>
              <w:rPr>
                <w:noProof/>
                <w:webHidden/>
              </w:rPr>
              <w:instrText xml:space="preserve"> PAGEREF _Toc212121546 \h </w:instrText>
            </w:r>
            <w:r>
              <w:rPr>
                <w:noProof/>
                <w:webHidden/>
              </w:rPr>
            </w:r>
            <w:r>
              <w:rPr>
                <w:noProof/>
                <w:webHidden/>
              </w:rPr>
              <w:fldChar w:fldCharType="separate"/>
            </w:r>
            <w:r w:rsidR="00223B87">
              <w:rPr>
                <w:noProof/>
                <w:webHidden/>
              </w:rPr>
              <w:t>10</w:t>
            </w:r>
            <w:r>
              <w:rPr>
                <w:noProof/>
                <w:webHidden/>
              </w:rPr>
              <w:fldChar w:fldCharType="end"/>
            </w:r>
          </w:hyperlink>
        </w:p>
        <w:p w14:paraId="5DCDB95F" w14:textId="6241FD3F"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47" w:history="1">
            <w:r w:rsidRPr="005079AC">
              <w:rPr>
                <w:rStyle w:val="Hipersaitas"/>
                <w:noProof/>
              </w:rPr>
              <w:t>1.3. Duomenys apie energijos vartotojus savivaldybėje</w:t>
            </w:r>
            <w:r>
              <w:rPr>
                <w:noProof/>
                <w:webHidden/>
              </w:rPr>
              <w:tab/>
            </w:r>
            <w:r>
              <w:rPr>
                <w:noProof/>
                <w:webHidden/>
              </w:rPr>
              <w:fldChar w:fldCharType="begin"/>
            </w:r>
            <w:r>
              <w:rPr>
                <w:noProof/>
                <w:webHidden/>
              </w:rPr>
              <w:instrText xml:space="preserve"> PAGEREF _Toc212121547 \h </w:instrText>
            </w:r>
            <w:r>
              <w:rPr>
                <w:noProof/>
                <w:webHidden/>
              </w:rPr>
            </w:r>
            <w:r>
              <w:rPr>
                <w:noProof/>
                <w:webHidden/>
              </w:rPr>
              <w:fldChar w:fldCharType="separate"/>
            </w:r>
            <w:r w:rsidR="00223B87">
              <w:rPr>
                <w:noProof/>
                <w:webHidden/>
              </w:rPr>
              <w:t>11</w:t>
            </w:r>
            <w:r>
              <w:rPr>
                <w:noProof/>
                <w:webHidden/>
              </w:rPr>
              <w:fldChar w:fldCharType="end"/>
            </w:r>
          </w:hyperlink>
        </w:p>
        <w:p w14:paraId="384D50F9" w14:textId="63012ACA" w:rsidR="000A54DF" w:rsidRDefault="000A54DF">
          <w:pPr>
            <w:pStyle w:val="Turinys3"/>
            <w:rPr>
              <w:rFonts w:eastAsiaTheme="minorEastAsia"/>
              <w:noProof/>
              <w:kern w:val="2"/>
              <w:sz w:val="24"/>
              <w:szCs w:val="24"/>
              <w:lang w:eastAsia="lt-LT"/>
              <w14:ligatures w14:val="standardContextual"/>
            </w:rPr>
          </w:pPr>
          <w:hyperlink w:anchor="_Toc212121548" w:history="1">
            <w:r w:rsidRPr="005079AC">
              <w:rPr>
                <w:rStyle w:val="Hipersaitas"/>
                <w:noProof/>
              </w:rPr>
              <w:t>1.3.1. Gyventojai</w:t>
            </w:r>
            <w:r>
              <w:rPr>
                <w:noProof/>
                <w:webHidden/>
              </w:rPr>
              <w:tab/>
            </w:r>
            <w:r>
              <w:rPr>
                <w:noProof/>
                <w:webHidden/>
              </w:rPr>
              <w:fldChar w:fldCharType="begin"/>
            </w:r>
            <w:r>
              <w:rPr>
                <w:noProof/>
                <w:webHidden/>
              </w:rPr>
              <w:instrText xml:space="preserve"> PAGEREF _Toc212121548 \h </w:instrText>
            </w:r>
            <w:r>
              <w:rPr>
                <w:noProof/>
                <w:webHidden/>
              </w:rPr>
            </w:r>
            <w:r>
              <w:rPr>
                <w:noProof/>
                <w:webHidden/>
              </w:rPr>
              <w:fldChar w:fldCharType="separate"/>
            </w:r>
            <w:r w:rsidR="00223B87">
              <w:rPr>
                <w:noProof/>
                <w:webHidden/>
              </w:rPr>
              <w:t>11</w:t>
            </w:r>
            <w:r>
              <w:rPr>
                <w:noProof/>
                <w:webHidden/>
              </w:rPr>
              <w:fldChar w:fldCharType="end"/>
            </w:r>
          </w:hyperlink>
        </w:p>
        <w:p w14:paraId="092823AC" w14:textId="52F72352" w:rsidR="000A54DF" w:rsidRDefault="000A54DF">
          <w:pPr>
            <w:pStyle w:val="Turinys3"/>
            <w:rPr>
              <w:rFonts w:eastAsiaTheme="minorEastAsia"/>
              <w:noProof/>
              <w:kern w:val="2"/>
              <w:sz w:val="24"/>
              <w:szCs w:val="24"/>
              <w:lang w:eastAsia="lt-LT"/>
              <w14:ligatures w14:val="standardContextual"/>
            </w:rPr>
          </w:pPr>
          <w:hyperlink w:anchor="_Toc212121549" w:history="1">
            <w:r w:rsidRPr="005079AC">
              <w:rPr>
                <w:rStyle w:val="Hipersaitas"/>
                <w:rFonts w:eastAsia="SegoeUI"/>
                <w:noProof/>
              </w:rPr>
              <w:t>1.3.2. Namų ūkių sektorius</w:t>
            </w:r>
            <w:r>
              <w:rPr>
                <w:noProof/>
                <w:webHidden/>
              </w:rPr>
              <w:tab/>
            </w:r>
            <w:r>
              <w:rPr>
                <w:noProof/>
                <w:webHidden/>
              </w:rPr>
              <w:fldChar w:fldCharType="begin"/>
            </w:r>
            <w:r>
              <w:rPr>
                <w:noProof/>
                <w:webHidden/>
              </w:rPr>
              <w:instrText xml:space="preserve"> PAGEREF _Toc212121549 \h </w:instrText>
            </w:r>
            <w:r>
              <w:rPr>
                <w:noProof/>
                <w:webHidden/>
              </w:rPr>
            </w:r>
            <w:r>
              <w:rPr>
                <w:noProof/>
                <w:webHidden/>
              </w:rPr>
              <w:fldChar w:fldCharType="separate"/>
            </w:r>
            <w:r w:rsidR="00223B87">
              <w:rPr>
                <w:noProof/>
                <w:webHidden/>
              </w:rPr>
              <w:t>13</w:t>
            </w:r>
            <w:r>
              <w:rPr>
                <w:noProof/>
                <w:webHidden/>
              </w:rPr>
              <w:fldChar w:fldCharType="end"/>
            </w:r>
          </w:hyperlink>
        </w:p>
        <w:p w14:paraId="63ED2E56" w14:textId="64D89E78" w:rsidR="000A54DF" w:rsidRDefault="000A54DF">
          <w:pPr>
            <w:pStyle w:val="Turinys3"/>
            <w:rPr>
              <w:rFonts w:eastAsiaTheme="minorEastAsia"/>
              <w:noProof/>
              <w:kern w:val="2"/>
              <w:sz w:val="24"/>
              <w:szCs w:val="24"/>
              <w:lang w:eastAsia="lt-LT"/>
              <w14:ligatures w14:val="standardContextual"/>
            </w:rPr>
          </w:pPr>
          <w:hyperlink w:anchor="_Toc212121550" w:history="1">
            <w:r w:rsidRPr="005079AC">
              <w:rPr>
                <w:rStyle w:val="Hipersaitas"/>
                <w:rFonts w:eastAsia="SegoeUI"/>
                <w:noProof/>
              </w:rPr>
              <w:t xml:space="preserve">1.3.3. </w:t>
            </w:r>
            <w:r w:rsidRPr="005079AC">
              <w:rPr>
                <w:rStyle w:val="Hipersaitas"/>
                <w:noProof/>
              </w:rPr>
              <w:t>Paslaugų</w:t>
            </w:r>
            <w:r w:rsidRPr="005079AC">
              <w:rPr>
                <w:rStyle w:val="Hipersaitas"/>
                <w:rFonts w:eastAsia="SegoeUI"/>
                <w:noProof/>
              </w:rPr>
              <w:t xml:space="preserve"> sektorius</w:t>
            </w:r>
            <w:r>
              <w:rPr>
                <w:noProof/>
                <w:webHidden/>
              </w:rPr>
              <w:tab/>
            </w:r>
            <w:r>
              <w:rPr>
                <w:noProof/>
                <w:webHidden/>
              </w:rPr>
              <w:fldChar w:fldCharType="begin"/>
            </w:r>
            <w:r>
              <w:rPr>
                <w:noProof/>
                <w:webHidden/>
              </w:rPr>
              <w:instrText xml:space="preserve"> PAGEREF _Toc212121550 \h </w:instrText>
            </w:r>
            <w:r>
              <w:rPr>
                <w:noProof/>
                <w:webHidden/>
              </w:rPr>
            </w:r>
            <w:r>
              <w:rPr>
                <w:noProof/>
                <w:webHidden/>
              </w:rPr>
              <w:fldChar w:fldCharType="separate"/>
            </w:r>
            <w:r w:rsidR="00223B87">
              <w:rPr>
                <w:noProof/>
                <w:webHidden/>
              </w:rPr>
              <w:t>15</w:t>
            </w:r>
            <w:r>
              <w:rPr>
                <w:noProof/>
                <w:webHidden/>
              </w:rPr>
              <w:fldChar w:fldCharType="end"/>
            </w:r>
          </w:hyperlink>
        </w:p>
        <w:p w14:paraId="1D178391" w14:textId="072FD169" w:rsidR="000A54DF" w:rsidRDefault="000A54DF">
          <w:pPr>
            <w:pStyle w:val="Turinys3"/>
            <w:rPr>
              <w:rFonts w:eastAsiaTheme="minorEastAsia"/>
              <w:noProof/>
              <w:kern w:val="2"/>
              <w:sz w:val="24"/>
              <w:szCs w:val="24"/>
              <w:lang w:eastAsia="lt-LT"/>
              <w14:ligatures w14:val="standardContextual"/>
            </w:rPr>
          </w:pPr>
          <w:hyperlink w:anchor="_Toc212121551" w:history="1">
            <w:r w:rsidRPr="005079AC">
              <w:rPr>
                <w:rStyle w:val="Hipersaitas"/>
                <w:rFonts w:eastAsia="SegoeUI"/>
                <w:noProof/>
              </w:rPr>
              <w:t xml:space="preserve">1.3.4. Žemės ūkio </w:t>
            </w:r>
            <w:r w:rsidRPr="005079AC">
              <w:rPr>
                <w:rStyle w:val="Hipersaitas"/>
                <w:noProof/>
              </w:rPr>
              <w:t>sektorius</w:t>
            </w:r>
            <w:r>
              <w:rPr>
                <w:noProof/>
                <w:webHidden/>
              </w:rPr>
              <w:tab/>
            </w:r>
            <w:r>
              <w:rPr>
                <w:noProof/>
                <w:webHidden/>
              </w:rPr>
              <w:fldChar w:fldCharType="begin"/>
            </w:r>
            <w:r>
              <w:rPr>
                <w:noProof/>
                <w:webHidden/>
              </w:rPr>
              <w:instrText xml:space="preserve"> PAGEREF _Toc212121551 \h </w:instrText>
            </w:r>
            <w:r>
              <w:rPr>
                <w:noProof/>
                <w:webHidden/>
              </w:rPr>
            </w:r>
            <w:r>
              <w:rPr>
                <w:noProof/>
                <w:webHidden/>
              </w:rPr>
              <w:fldChar w:fldCharType="separate"/>
            </w:r>
            <w:r w:rsidR="00223B87">
              <w:rPr>
                <w:noProof/>
                <w:webHidden/>
              </w:rPr>
              <w:t>18</w:t>
            </w:r>
            <w:r>
              <w:rPr>
                <w:noProof/>
                <w:webHidden/>
              </w:rPr>
              <w:fldChar w:fldCharType="end"/>
            </w:r>
          </w:hyperlink>
        </w:p>
        <w:p w14:paraId="2A1F21DA" w14:textId="0FF8B859" w:rsidR="000A54DF" w:rsidRDefault="000A54DF">
          <w:pPr>
            <w:pStyle w:val="Turinys3"/>
            <w:rPr>
              <w:rFonts w:eastAsiaTheme="minorEastAsia"/>
              <w:noProof/>
              <w:kern w:val="2"/>
              <w:sz w:val="24"/>
              <w:szCs w:val="24"/>
              <w:lang w:eastAsia="lt-LT"/>
              <w14:ligatures w14:val="standardContextual"/>
            </w:rPr>
          </w:pPr>
          <w:hyperlink w:anchor="_Toc212121552" w:history="1">
            <w:r w:rsidRPr="005079AC">
              <w:rPr>
                <w:rStyle w:val="Hipersaitas"/>
                <w:noProof/>
              </w:rPr>
              <w:t>1.3.5. Pramonės ir statybos sektorius</w:t>
            </w:r>
            <w:r>
              <w:rPr>
                <w:noProof/>
                <w:webHidden/>
              </w:rPr>
              <w:tab/>
            </w:r>
            <w:r>
              <w:rPr>
                <w:noProof/>
                <w:webHidden/>
              </w:rPr>
              <w:fldChar w:fldCharType="begin"/>
            </w:r>
            <w:r>
              <w:rPr>
                <w:noProof/>
                <w:webHidden/>
              </w:rPr>
              <w:instrText xml:space="preserve"> PAGEREF _Toc212121552 \h </w:instrText>
            </w:r>
            <w:r>
              <w:rPr>
                <w:noProof/>
                <w:webHidden/>
              </w:rPr>
            </w:r>
            <w:r>
              <w:rPr>
                <w:noProof/>
                <w:webHidden/>
              </w:rPr>
              <w:fldChar w:fldCharType="separate"/>
            </w:r>
            <w:r w:rsidR="00223B87">
              <w:rPr>
                <w:noProof/>
                <w:webHidden/>
              </w:rPr>
              <w:t>18</w:t>
            </w:r>
            <w:r>
              <w:rPr>
                <w:noProof/>
                <w:webHidden/>
              </w:rPr>
              <w:fldChar w:fldCharType="end"/>
            </w:r>
          </w:hyperlink>
        </w:p>
        <w:p w14:paraId="07626950" w14:textId="43F20A0B" w:rsidR="000A54DF" w:rsidRDefault="000A54DF">
          <w:pPr>
            <w:pStyle w:val="Turinys3"/>
            <w:rPr>
              <w:rFonts w:eastAsiaTheme="minorEastAsia"/>
              <w:noProof/>
              <w:kern w:val="2"/>
              <w:sz w:val="24"/>
              <w:szCs w:val="24"/>
              <w:lang w:eastAsia="lt-LT"/>
              <w14:ligatures w14:val="standardContextual"/>
            </w:rPr>
          </w:pPr>
          <w:hyperlink w:anchor="_Toc212121553" w:history="1">
            <w:r w:rsidRPr="005079AC">
              <w:rPr>
                <w:rStyle w:val="Hipersaitas"/>
                <w:rFonts w:eastAsia="SegoeUI"/>
                <w:noProof/>
              </w:rPr>
              <w:t>1.3.6. Transporto sektorius</w:t>
            </w:r>
            <w:r>
              <w:rPr>
                <w:noProof/>
                <w:webHidden/>
              </w:rPr>
              <w:tab/>
            </w:r>
            <w:r>
              <w:rPr>
                <w:noProof/>
                <w:webHidden/>
              </w:rPr>
              <w:fldChar w:fldCharType="begin"/>
            </w:r>
            <w:r>
              <w:rPr>
                <w:noProof/>
                <w:webHidden/>
              </w:rPr>
              <w:instrText xml:space="preserve"> PAGEREF _Toc212121553 \h </w:instrText>
            </w:r>
            <w:r>
              <w:rPr>
                <w:noProof/>
                <w:webHidden/>
              </w:rPr>
            </w:r>
            <w:r>
              <w:rPr>
                <w:noProof/>
                <w:webHidden/>
              </w:rPr>
              <w:fldChar w:fldCharType="separate"/>
            </w:r>
            <w:r w:rsidR="00223B87">
              <w:rPr>
                <w:noProof/>
                <w:webHidden/>
              </w:rPr>
              <w:t>18</w:t>
            </w:r>
            <w:r>
              <w:rPr>
                <w:noProof/>
                <w:webHidden/>
              </w:rPr>
              <w:fldChar w:fldCharType="end"/>
            </w:r>
          </w:hyperlink>
        </w:p>
        <w:p w14:paraId="656ECF9E" w14:textId="15B42C0E"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54" w:history="1">
            <w:r w:rsidRPr="005079AC">
              <w:rPr>
                <w:rStyle w:val="Hipersaitas"/>
                <w:rFonts w:eastAsia="SegoeUI"/>
                <w:noProof/>
              </w:rPr>
              <w:t xml:space="preserve">1.4. </w:t>
            </w:r>
            <w:r w:rsidRPr="005079AC">
              <w:rPr>
                <w:rStyle w:val="Hipersaitas"/>
                <w:noProof/>
              </w:rPr>
              <w:t>Duomenys</w:t>
            </w:r>
            <w:r w:rsidRPr="005079AC">
              <w:rPr>
                <w:rStyle w:val="Hipersaitas"/>
                <w:rFonts w:eastAsia="SegoeUI"/>
                <w:noProof/>
              </w:rPr>
              <w:t xml:space="preserve"> apie centralizuotai tiekiamos šilumos naudojimą savivaldybėje</w:t>
            </w:r>
            <w:r>
              <w:rPr>
                <w:noProof/>
                <w:webHidden/>
              </w:rPr>
              <w:tab/>
            </w:r>
            <w:r>
              <w:rPr>
                <w:noProof/>
                <w:webHidden/>
              </w:rPr>
              <w:fldChar w:fldCharType="begin"/>
            </w:r>
            <w:r>
              <w:rPr>
                <w:noProof/>
                <w:webHidden/>
              </w:rPr>
              <w:instrText xml:space="preserve"> PAGEREF _Toc212121554 \h </w:instrText>
            </w:r>
            <w:r>
              <w:rPr>
                <w:noProof/>
                <w:webHidden/>
              </w:rPr>
            </w:r>
            <w:r>
              <w:rPr>
                <w:noProof/>
                <w:webHidden/>
              </w:rPr>
              <w:fldChar w:fldCharType="separate"/>
            </w:r>
            <w:r w:rsidR="00223B87">
              <w:rPr>
                <w:noProof/>
                <w:webHidden/>
              </w:rPr>
              <w:t>19</w:t>
            </w:r>
            <w:r>
              <w:rPr>
                <w:noProof/>
                <w:webHidden/>
              </w:rPr>
              <w:fldChar w:fldCharType="end"/>
            </w:r>
          </w:hyperlink>
        </w:p>
        <w:p w14:paraId="671FCB05" w14:textId="0882E289"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55" w:history="1">
            <w:r w:rsidRPr="005079AC">
              <w:rPr>
                <w:rStyle w:val="Hipersaitas"/>
                <w:noProof/>
              </w:rPr>
              <w:t>1.5. Duomenys apie šilumos energijos vartotojus, kurie šiluma apsirūpina decentralizuotai</w:t>
            </w:r>
            <w:r>
              <w:rPr>
                <w:noProof/>
                <w:webHidden/>
              </w:rPr>
              <w:tab/>
            </w:r>
            <w:r>
              <w:rPr>
                <w:noProof/>
                <w:webHidden/>
              </w:rPr>
              <w:fldChar w:fldCharType="begin"/>
            </w:r>
            <w:r>
              <w:rPr>
                <w:noProof/>
                <w:webHidden/>
              </w:rPr>
              <w:instrText xml:space="preserve"> PAGEREF _Toc212121555 \h </w:instrText>
            </w:r>
            <w:r>
              <w:rPr>
                <w:noProof/>
                <w:webHidden/>
              </w:rPr>
            </w:r>
            <w:r>
              <w:rPr>
                <w:noProof/>
                <w:webHidden/>
              </w:rPr>
              <w:fldChar w:fldCharType="separate"/>
            </w:r>
            <w:r w:rsidR="00223B87">
              <w:rPr>
                <w:noProof/>
                <w:webHidden/>
              </w:rPr>
              <w:t>20</w:t>
            </w:r>
            <w:r>
              <w:rPr>
                <w:noProof/>
                <w:webHidden/>
              </w:rPr>
              <w:fldChar w:fldCharType="end"/>
            </w:r>
          </w:hyperlink>
        </w:p>
        <w:p w14:paraId="49BC6ADD" w14:textId="51ECEA8B" w:rsidR="000A54DF" w:rsidRDefault="000A54DF">
          <w:pPr>
            <w:pStyle w:val="Turinys3"/>
            <w:rPr>
              <w:rFonts w:eastAsiaTheme="minorEastAsia"/>
              <w:noProof/>
              <w:kern w:val="2"/>
              <w:sz w:val="24"/>
              <w:szCs w:val="24"/>
              <w:lang w:eastAsia="lt-LT"/>
              <w14:ligatures w14:val="standardContextual"/>
            </w:rPr>
          </w:pPr>
          <w:hyperlink w:anchor="_Toc212121556" w:history="1">
            <w:r w:rsidRPr="005079AC">
              <w:rPr>
                <w:rStyle w:val="Hipersaitas"/>
                <w:noProof/>
              </w:rPr>
              <w:t>1.5.1. Šilumos energijos gamyba įstaigų ir įmonių katilinėse</w:t>
            </w:r>
            <w:r>
              <w:rPr>
                <w:noProof/>
                <w:webHidden/>
              </w:rPr>
              <w:tab/>
            </w:r>
            <w:r>
              <w:rPr>
                <w:noProof/>
                <w:webHidden/>
              </w:rPr>
              <w:fldChar w:fldCharType="begin"/>
            </w:r>
            <w:r>
              <w:rPr>
                <w:noProof/>
                <w:webHidden/>
              </w:rPr>
              <w:instrText xml:space="preserve"> PAGEREF _Toc212121556 \h </w:instrText>
            </w:r>
            <w:r>
              <w:rPr>
                <w:noProof/>
                <w:webHidden/>
              </w:rPr>
            </w:r>
            <w:r>
              <w:rPr>
                <w:noProof/>
                <w:webHidden/>
              </w:rPr>
              <w:fldChar w:fldCharType="separate"/>
            </w:r>
            <w:r w:rsidR="00223B87">
              <w:rPr>
                <w:noProof/>
                <w:webHidden/>
              </w:rPr>
              <w:t>20</w:t>
            </w:r>
            <w:r>
              <w:rPr>
                <w:noProof/>
                <w:webHidden/>
              </w:rPr>
              <w:fldChar w:fldCharType="end"/>
            </w:r>
          </w:hyperlink>
        </w:p>
        <w:p w14:paraId="5C5C7747" w14:textId="46B932E2" w:rsidR="000A54DF" w:rsidRDefault="000A54DF">
          <w:pPr>
            <w:pStyle w:val="Turinys3"/>
            <w:rPr>
              <w:rFonts w:eastAsiaTheme="minorEastAsia"/>
              <w:noProof/>
              <w:kern w:val="2"/>
              <w:sz w:val="24"/>
              <w:szCs w:val="24"/>
              <w:lang w:eastAsia="lt-LT"/>
              <w14:ligatures w14:val="standardContextual"/>
            </w:rPr>
          </w:pPr>
          <w:hyperlink w:anchor="_Toc212121557" w:history="1">
            <w:r w:rsidRPr="005079AC">
              <w:rPr>
                <w:rStyle w:val="Hipersaitas"/>
                <w:noProof/>
              </w:rPr>
              <w:t>1.5.2. Šilumos vartojimas namų ūkiuose, neprijungtuose prie centralizuoto šilumos tiekimo tinklo</w:t>
            </w:r>
            <w:r>
              <w:rPr>
                <w:noProof/>
                <w:webHidden/>
              </w:rPr>
              <w:tab/>
            </w:r>
            <w:r>
              <w:rPr>
                <w:noProof/>
                <w:webHidden/>
              </w:rPr>
              <w:fldChar w:fldCharType="begin"/>
            </w:r>
            <w:r>
              <w:rPr>
                <w:noProof/>
                <w:webHidden/>
              </w:rPr>
              <w:instrText xml:space="preserve"> PAGEREF _Toc212121557 \h </w:instrText>
            </w:r>
            <w:r>
              <w:rPr>
                <w:noProof/>
                <w:webHidden/>
              </w:rPr>
            </w:r>
            <w:r>
              <w:rPr>
                <w:noProof/>
                <w:webHidden/>
              </w:rPr>
              <w:fldChar w:fldCharType="separate"/>
            </w:r>
            <w:r w:rsidR="00223B87">
              <w:rPr>
                <w:noProof/>
                <w:webHidden/>
              </w:rPr>
              <w:t>21</w:t>
            </w:r>
            <w:r>
              <w:rPr>
                <w:noProof/>
                <w:webHidden/>
              </w:rPr>
              <w:fldChar w:fldCharType="end"/>
            </w:r>
          </w:hyperlink>
        </w:p>
        <w:p w14:paraId="6258B436" w14:textId="774A0761"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58" w:history="1">
            <w:r w:rsidRPr="005079AC">
              <w:rPr>
                <w:rStyle w:val="Hipersaitas"/>
                <w:noProof/>
              </w:rPr>
              <w:t>1.6. Elektros energijos vartojimas savivaldybėje</w:t>
            </w:r>
            <w:r>
              <w:rPr>
                <w:noProof/>
                <w:webHidden/>
              </w:rPr>
              <w:tab/>
            </w:r>
            <w:r>
              <w:rPr>
                <w:noProof/>
                <w:webHidden/>
              </w:rPr>
              <w:fldChar w:fldCharType="begin"/>
            </w:r>
            <w:r>
              <w:rPr>
                <w:noProof/>
                <w:webHidden/>
              </w:rPr>
              <w:instrText xml:space="preserve"> PAGEREF _Toc212121558 \h </w:instrText>
            </w:r>
            <w:r>
              <w:rPr>
                <w:noProof/>
                <w:webHidden/>
              </w:rPr>
            </w:r>
            <w:r>
              <w:rPr>
                <w:noProof/>
                <w:webHidden/>
              </w:rPr>
              <w:fldChar w:fldCharType="separate"/>
            </w:r>
            <w:r w:rsidR="00223B87">
              <w:rPr>
                <w:noProof/>
                <w:webHidden/>
              </w:rPr>
              <w:t>23</w:t>
            </w:r>
            <w:r>
              <w:rPr>
                <w:noProof/>
                <w:webHidden/>
              </w:rPr>
              <w:fldChar w:fldCharType="end"/>
            </w:r>
          </w:hyperlink>
        </w:p>
        <w:p w14:paraId="00065828" w14:textId="112422CE"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59" w:history="1">
            <w:r w:rsidRPr="005079AC">
              <w:rPr>
                <w:rStyle w:val="Hipersaitas"/>
                <w:noProof/>
              </w:rPr>
              <w:t>1.7. Dujų sektorius</w:t>
            </w:r>
            <w:r>
              <w:rPr>
                <w:noProof/>
                <w:webHidden/>
              </w:rPr>
              <w:tab/>
            </w:r>
            <w:r>
              <w:rPr>
                <w:noProof/>
                <w:webHidden/>
              </w:rPr>
              <w:fldChar w:fldCharType="begin"/>
            </w:r>
            <w:r>
              <w:rPr>
                <w:noProof/>
                <w:webHidden/>
              </w:rPr>
              <w:instrText xml:space="preserve"> PAGEREF _Toc212121559 \h </w:instrText>
            </w:r>
            <w:r>
              <w:rPr>
                <w:noProof/>
                <w:webHidden/>
              </w:rPr>
            </w:r>
            <w:r>
              <w:rPr>
                <w:noProof/>
                <w:webHidden/>
              </w:rPr>
              <w:fldChar w:fldCharType="separate"/>
            </w:r>
            <w:r w:rsidR="00223B87">
              <w:rPr>
                <w:noProof/>
                <w:webHidden/>
              </w:rPr>
              <w:t>23</w:t>
            </w:r>
            <w:r>
              <w:rPr>
                <w:noProof/>
                <w:webHidden/>
              </w:rPr>
              <w:fldChar w:fldCharType="end"/>
            </w:r>
          </w:hyperlink>
        </w:p>
        <w:p w14:paraId="0E70B686" w14:textId="729B8486"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60" w:history="1">
            <w:r w:rsidRPr="005079AC">
              <w:rPr>
                <w:rStyle w:val="Hipersaitas"/>
              </w:rPr>
              <w:t>2. Galutinis energijos vartojimas savivaldybėje</w:t>
            </w:r>
            <w:r>
              <w:rPr>
                <w:webHidden/>
              </w:rPr>
              <w:tab/>
            </w:r>
            <w:r>
              <w:rPr>
                <w:webHidden/>
              </w:rPr>
              <w:fldChar w:fldCharType="begin"/>
            </w:r>
            <w:r>
              <w:rPr>
                <w:webHidden/>
              </w:rPr>
              <w:instrText xml:space="preserve"> PAGEREF _Toc212121560 \h </w:instrText>
            </w:r>
            <w:r>
              <w:rPr>
                <w:webHidden/>
              </w:rPr>
            </w:r>
            <w:r>
              <w:rPr>
                <w:webHidden/>
              </w:rPr>
              <w:fldChar w:fldCharType="separate"/>
            </w:r>
            <w:r w:rsidR="00223B87">
              <w:rPr>
                <w:webHidden/>
              </w:rPr>
              <w:t>25</w:t>
            </w:r>
            <w:r>
              <w:rPr>
                <w:webHidden/>
              </w:rPr>
              <w:fldChar w:fldCharType="end"/>
            </w:r>
          </w:hyperlink>
        </w:p>
        <w:p w14:paraId="1516EACE" w14:textId="26C262F9"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1" w:history="1">
            <w:r w:rsidRPr="005079AC">
              <w:rPr>
                <w:rStyle w:val="Hipersaitas"/>
                <w:rFonts w:eastAsia="SegoeUI"/>
                <w:noProof/>
              </w:rPr>
              <w:t>2.1. Galutinis energijos suvartojimas transporto sektoriuje</w:t>
            </w:r>
            <w:r>
              <w:rPr>
                <w:noProof/>
                <w:webHidden/>
              </w:rPr>
              <w:tab/>
            </w:r>
            <w:r>
              <w:rPr>
                <w:noProof/>
                <w:webHidden/>
              </w:rPr>
              <w:fldChar w:fldCharType="begin"/>
            </w:r>
            <w:r>
              <w:rPr>
                <w:noProof/>
                <w:webHidden/>
              </w:rPr>
              <w:instrText xml:space="preserve"> PAGEREF _Toc212121561 \h </w:instrText>
            </w:r>
            <w:r>
              <w:rPr>
                <w:noProof/>
                <w:webHidden/>
              </w:rPr>
            </w:r>
            <w:r>
              <w:rPr>
                <w:noProof/>
                <w:webHidden/>
              </w:rPr>
              <w:fldChar w:fldCharType="separate"/>
            </w:r>
            <w:r w:rsidR="00223B87">
              <w:rPr>
                <w:noProof/>
                <w:webHidden/>
              </w:rPr>
              <w:t>25</w:t>
            </w:r>
            <w:r>
              <w:rPr>
                <w:noProof/>
                <w:webHidden/>
              </w:rPr>
              <w:fldChar w:fldCharType="end"/>
            </w:r>
          </w:hyperlink>
        </w:p>
        <w:p w14:paraId="2B3AA3D8" w14:textId="7A1F7077"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2" w:history="1">
            <w:r w:rsidRPr="005079AC">
              <w:rPr>
                <w:rStyle w:val="Hipersaitas"/>
                <w:rFonts w:eastAsia="SegoeUI"/>
                <w:noProof/>
              </w:rPr>
              <w:t xml:space="preserve">2.2. </w:t>
            </w:r>
            <w:r w:rsidRPr="005079AC">
              <w:rPr>
                <w:rStyle w:val="Hipersaitas"/>
                <w:noProof/>
              </w:rPr>
              <w:t>Galutinis</w:t>
            </w:r>
            <w:r w:rsidRPr="005079AC">
              <w:rPr>
                <w:rStyle w:val="Hipersaitas"/>
                <w:rFonts w:eastAsia="SegoeUI"/>
                <w:noProof/>
              </w:rPr>
              <w:t xml:space="preserve"> energijos suvartojimas pramonėje</w:t>
            </w:r>
            <w:r>
              <w:rPr>
                <w:noProof/>
                <w:webHidden/>
              </w:rPr>
              <w:tab/>
            </w:r>
            <w:r>
              <w:rPr>
                <w:noProof/>
                <w:webHidden/>
              </w:rPr>
              <w:fldChar w:fldCharType="begin"/>
            </w:r>
            <w:r>
              <w:rPr>
                <w:noProof/>
                <w:webHidden/>
              </w:rPr>
              <w:instrText xml:space="preserve"> PAGEREF _Toc212121562 \h </w:instrText>
            </w:r>
            <w:r>
              <w:rPr>
                <w:noProof/>
                <w:webHidden/>
              </w:rPr>
            </w:r>
            <w:r>
              <w:rPr>
                <w:noProof/>
                <w:webHidden/>
              </w:rPr>
              <w:fldChar w:fldCharType="separate"/>
            </w:r>
            <w:r w:rsidR="00223B87">
              <w:rPr>
                <w:noProof/>
                <w:webHidden/>
              </w:rPr>
              <w:t>27</w:t>
            </w:r>
            <w:r>
              <w:rPr>
                <w:noProof/>
                <w:webHidden/>
              </w:rPr>
              <w:fldChar w:fldCharType="end"/>
            </w:r>
          </w:hyperlink>
        </w:p>
        <w:p w14:paraId="03AC4FF0" w14:textId="2EA483CC"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3" w:history="1">
            <w:r w:rsidRPr="005079AC">
              <w:rPr>
                <w:rStyle w:val="Hipersaitas"/>
                <w:rFonts w:eastAsia="SegoeUI"/>
                <w:noProof/>
              </w:rPr>
              <w:t xml:space="preserve">2.3. Galutinis </w:t>
            </w:r>
            <w:r w:rsidRPr="005079AC">
              <w:rPr>
                <w:rStyle w:val="Hipersaitas"/>
                <w:noProof/>
              </w:rPr>
              <w:t>energijos</w:t>
            </w:r>
            <w:r w:rsidRPr="005079AC">
              <w:rPr>
                <w:rStyle w:val="Hipersaitas"/>
                <w:rFonts w:eastAsia="SegoeUI"/>
                <w:noProof/>
              </w:rPr>
              <w:t xml:space="preserve"> suvartojimas žemės ūkio sektoriuje</w:t>
            </w:r>
            <w:r>
              <w:rPr>
                <w:noProof/>
                <w:webHidden/>
              </w:rPr>
              <w:tab/>
            </w:r>
            <w:r>
              <w:rPr>
                <w:noProof/>
                <w:webHidden/>
              </w:rPr>
              <w:fldChar w:fldCharType="begin"/>
            </w:r>
            <w:r>
              <w:rPr>
                <w:noProof/>
                <w:webHidden/>
              </w:rPr>
              <w:instrText xml:space="preserve"> PAGEREF _Toc212121563 \h </w:instrText>
            </w:r>
            <w:r>
              <w:rPr>
                <w:noProof/>
                <w:webHidden/>
              </w:rPr>
            </w:r>
            <w:r>
              <w:rPr>
                <w:noProof/>
                <w:webHidden/>
              </w:rPr>
              <w:fldChar w:fldCharType="separate"/>
            </w:r>
            <w:r w:rsidR="00223B87">
              <w:rPr>
                <w:noProof/>
                <w:webHidden/>
              </w:rPr>
              <w:t>28</w:t>
            </w:r>
            <w:r>
              <w:rPr>
                <w:noProof/>
                <w:webHidden/>
              </w:rPr>
              <w:fldChar w:fldCharType="end"/>
            </w:r>
          </w:hyperlink>
        </w:p>
        <w:p w14:paraId="04834983" w14:textId="3BA4227F"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4" w:history="1">
            <w:r w:rsidRPr="005079AC">
              <w:rPr>
                <w:rStyle w:val="Hipersaitas"/>
                <w:rFonts w:eastAsia="SegoeUI"/>
                <w:noProof/>
              </w:rPr>
              <w:t xml:space="preserve">2.4. Galutinis energijos </w:t>
            </w:r>
            <w:r w:rsidRPr="005079AC">
              <w:rPr>
                <w:rStyle w:val="Hipersaitas"/>
                <w:noProof/>
              </w:rPr>
              <w:t>suvartojimas</w:t>
            </w:r>
            <w:r w:rsidRPr="005079AC">
              <w:rPr>
                <w:rStyle w:val="Hipersaitas"/>
                <w:rFonts w:eastAsia="SegoeUI"/>
                <w:noProof/>
              </w:rPr>
              <w:t xml:space="preserve"> namų ūkiuose</w:t>
            </w:r>
            <w:r>
              <w:rPr>
                <w:noProof/>
                <w:webHidden/>
              </w:rPr>
              <w:tab/>
            </w:r>
            <w:r>
              <w:rPr>
                <w:noProof/>
                <w:webHidden/>
              </w:rPr>
              <w:fldChar w:fldCharType="begin"/>
            </w:r>
            <w:r>
              <w:rPr>
                <w:noProof/>
                <w:webHidden/>
              </w:rPr>
              <w:instrText xml:space="preserve"> PAGEREF _Toc212121564 \h </w:instrText>
            </w:r>
            <w:r>
              <w:rPr>
                <w:noProof/>
                <w:webHidden/>
              </w:rPr>
            </w:r>
            <w:r>
              <w:rPr>
                <w:noProof/>
                <w:webHidden/>
              </w:rPr>
              <w:fldChar w:fldCharType="separate"/>
            </w:r>
            <w:r w:rsidR="00223B87">
              <w:rPr>
                <w:noProof/>
                <w:webHidden/>
              </w:rPr>
              <w:t>28</w:t>
            </w:r>
            <w:r>
              <w:rPr>
                <w:noProof/>
                <w:webHidden/>
              </w:rPr>
              <w:fldChar w:fldCharType="end"/>
            </w:r>
          </w:hyperlink>
        </w:p>
        <w:p w14:paraId="3BA7D738" w14:textId="0CC19E8D"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5" w:history="1">
            <w:r w:rsidRPr="005079AC">
              <w:rPr>
                <w:rStyle w:val="Hipersaitas"/>
                <w:rFonts w:eastAsia="SegoeUI"/>
                <w:noProof/>
              </w:rPr>
              <w:t>2.5. Galutinis energijos suvartojimas paslaugų sektoriuje</w:t>
            </w:r>
            <w:r>
              <w:rPr>
                <w:noProof/>
                <w:webHidden/>
              </w:rPr>
              <w:tab/>
            </w:r>
            <w:r>
              <w:rPr>
                <w:noProof/>
                <w:webHidden/>
              </w:rPr>
              <w:fldChar w:fldCharType="begin"/>
            </w:r>
            <w:r>
              <w:rPr>
                <w:noProof/>
                <w:webHidden/>
              </w:rPr>
              <w:instrText xml:space="preserve"> PAGEREF _Toc212121565 \h </w:instrText>
            </w:r>
            <w:r>
              <w:rPr>
                <w:noProof/>
                <w:webHidden/>
              </w:rPr>
            </w:r>
            <w:r>
              <w:rPr>
                <w:noProof/>
                <w:webHidden/>
              </w:rPr>
              <w:fldChar w:fldCharType="separate"/>
            </w:r>
            <w:r w:rsidR="00223B87">
              <w:rPr>
                <w:noProof/>
                <w:webHidden/>
              </w:rPr>
              <w:t>28</w:t>
            </w:r>
            <w:r>
              <w:rPr>
                <w:noProof/>
                <w:webHidden/>
              </w:rPr>
              <w:fldChar w:fldCharType="end"/>
            </w:r>
          </w:hyperlink>
        </w:p>
        <w:p w14:paraId="30F854C3" w14:textId="560D1A3F"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6" w:history="1">
            <w:r w:rsidRPr="005079AC">
              <w:rPr>
                <w:rStyle w:val="Hipersaitas"/>
                <w:rFonts w:eastAsia="SegoeUI"/>
                <w:noProof/>
              </w:rPr>
              <w:t xml:space="preserve">2.6. Galutinis </w:t>
            </w:r>
            <w:r w:rsidRPr="005079AC">
              <w:rPr>
                <w:rStyle w:val="Hipersaitas"/>
                <w:noProof/>
              </w:rPr>
              <w:t>energijos</w:t>
            </w:r>
            <w:r w:rsidRPr="005079AC">
              <w:rPr>
                <w:rStyle w:val="Hipersaitas"/>
                <w:rFonts w:eastAsia="SegoeUI"/>
                <w:noProof/>
              </w:rPr>
              <w:t xml:space="preserve"> suvartojimas Kėdainių rajono savivaldybėje</w:t>
            </w:r>
            <w:r>
              <w:rPr>
                <w:noProof/>
                <w:webHidden/>
              </w:rPr>
              <w:tab/>
            </w:r>
            <w:r>
              <w:rPr>
                <w:noProof/>
                <w:webHidden/>
              </w:rPr>
              <w:fldChar w:fldCharType="begin"/>
            </w:r>
            <w:r>
              <w:rPr>
                <w:noProof/>
                <w:webHidden/>
              </w:rPr>
              <w:instrText xml:space="preserve"> PAGEREF _Toc212121566 \h </w:instrText>
            </w:r>
            <w:r>
              <w:rPr>
                <w:noProof/>
                <w:webHidden/>
              </w:rPr>
            </w:r>
            <w:r>
              <w:rPr>
                <w:noProof/>
                <w:webHidden/>
              </w:rPr>
              <w:fldChar w:fldCharType="separate"/>
            </w:r>
            <w:r w:rsidR="00223B87">
              <w:rPr>
                <w:noProof/>
                <w:webHidden/>
              </w:rPr>
              <w:t>29</w:t>
            </w:r>
            <w:r>
              <w:rPr>
                <w:noProof/>
                <w:webHidden/>
              </w:rPr>
              <w:fldChar w:fldCharType="end"/>
            </w:r>
          </w:hyperlink>
        </w:p>
        <w:p w14:paraId="41D89960" w14:textId="65C9E572"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67" w:history="1">
            <w:r w:rsidRPr="005079AC">
              <w:rPr>
                <w:rStyle w:val="Hipersaitas"/>
              </w:rPr>
              <w:t>3. AIE dalies energijos vartojime nustatymas</w:t>
            </w:r>
            <w:r>
              <w:rPr>
                <w:webHidden/>
              </w:rPr>
              <w:tab/>
            </w:r>
            <w:r>
              <w:rPr>
                <w:webHidden/>
              </w:rPr>
              <w:fldChar w:fldCharType="begin"/>
            </w:r>
            <w:r>
              <w:rPr>
                <w:webHidden/>
              </w:rPr>
              <w:instrText xml:space="preserve"> PAGEREF _Toc212121567 \h </w:instrText>
            </w:r>
            <w:r>
              <w:rPr>
                <w:webHidden/>
              </w:rPr>
            </w:r>
            <w:r>
              <w:rPr>
                <w:webHidden/>
              </w:rPr>
              <w:fldChar w:fldCharType="separate"/>
            </w:r>
            <w:r w:rsidR="00223B87">
              <w:rPr>
                <w:webHidden/>
              </w:rPr>
              <w:t>31</w:t>
            </w:r>
            <w:r>
              <w:rPr>
                <w:webHidden/>
              </w:rPr>
              <w:fldChar w:fldCharType="end"/>
            </w:r>
          </w:hyperlink>
        </w:p>
        <w:p w14:paraId="2D80DE3A" w14:textId="3C4DE08B"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68" w:history="1">
            <w:r w:rsidRPr="005079AC">
              <w:rPr>
                <w:rStyle w:val="Hipersaitas"/>
                <w:rFonts w:eastAsia="SegoeUI"/>
                <w:noProof/>
              </w:rPr>
              <w:t xml:space="preserve">3.1. AIE </w:t>
            </w:r>
            <w:r w:rsidRPr="005079AC">
              <w:rPr>
                <w:rStyle w:val="Hipersaitas"/>
                <w:noProof/>
              </w:rPr>
              <w:t>naudojimas</w:t>
            </w:r>
            <w:r w:rsidRPr="005079AC">
              <w:rPr>
                <w:rStyle w:val="Hipersaitas"/>
                <w:rFonts w:eastAsia="SegoeUI"/>
                <w:noProof/>
              </w:rPr>
              <w:t xml:space="preserve"> centralizuoto šilumos tiekimo sistemoje</w:t>
            </w:r>
            <w:r>
              <w:rPr>
                <w:noProof/>
                <w:webHidden/>
              </w:rPr>
              <w:tab/>
            </w:r>
            <w:r>
              <w:rPr>
                <w:noProof/>
                <w:webHidden/>
              </w:rPr>
              <w:fldChar w:fldCharType="begin"/>
            </w:r>
            <w:r>
              <w:rPr>
                <w:noProof/>
                <w:webHidden/>
              </w:rPr>
              <w:instrText xml:space="preserve"> PAGEREF _Toc212121568 \h </w:instrText>
            </w:r>
            <w:r>
              <w:rPr>
                <w:noProof/>
                <w:webHidden/>
              </w:rPr>
            </w:r>
            <w:r>
              <w:rPr>
                <w:noProof/>
                <w:webHidden/>
              </w:rPr>
              <w:fldChar w:fldCharType="separate"/>
            </w:r>
            <w:r w:rsidR="00223B87">
              <w:rPr>
                <w:noProof/>
                <w:webHidden/>
              </w:rPr>
              <w:t>31</w:t>
            </w:r>
            <w:r>
              <w:rPr>
                <w:noProof/>
                <w:webHidden/>
              </w:rPr>
              <w:fldChar w:fldCharType="end"/>
            </w:r>
          </w:hyperlink>
        </w:p>
        <w:p w14:paraId="43DA358E" w14:textId="6C335BFC" w:rsidR="000A54DF" w:rsidRDefault="000A54DF">
          <w:pPr>
            <w:pStyle w:val="Turinys3"/>
            <w:rPr>
              <w:rFonts w:eastAsiaTheme="minorEastAsia"/>
              <w:noProof/>
              <w:kern w:val="2"/>
              <w:sz w:val="24"/>
              <w:szCs w:val="24"/>
              <w:lang w:eastAsia="lt-LT"/>
              <w14:ligatures w14:val="standardContextual"/>
            </w:rPr>
          </w:pPr>
          <w:hyperlink w:anchor="_Toc212121569" w:history="1">
            <w:r w:rsidRPr="005079AC">
              <w:rPr>
                <w:rStyle w:val="Hipersaitas"/>
                <w:noProof/>
              </w:rPr>
              <w:t>3.1.1. Saulės energija pagamintos šilumos integracija</w:t>
            </w:r>
            <w:r>
              <w:rPr>
                <w:noProof/>
                <w:webHidden/>
              </w:rPr>
              <w:tab/>
            </w:r>
            <w:r>
              <w:rPr>
                <w:noProof/>
                <w:webHidden/>
              </w:rPr>
              <w:fldChar w:fldCharType="begin"/>
            </w:r>
            <w:r>
              <w:rPr>
                <w:noProof/>
                <w:webHidden/>
              </w:rPr>
              <w:instrText xml:space="preserve"> PAGEREF _Toc212121569 \h </w:instrText>
            </w:r>
            <w:r>
              <w:rPr>
                <w:noProof/>
                <w:webHidden/>
              </w:rPr>
            </w:r>
            <w:r>
              <w:rPr>
                <w:noProof/>
                <w:webHidden/>
              </w:rPr>
              <w:fldChar w:fldCharType="separate"/>
            </w:r>
            <w:r w:rsidR="00223B87">
              <w:rPr>
                <w:noProof/>
                <w:webHidden/>
              </w:rPr>
              <w:t>32</w:t>
            </w:r>
            <w:r>
              <w:rPr>
                <w:noProof/>
                <w:webHidden/>
              </w:rPr>
              <w:fldChar w:fldCharType="end"/>
            </w:r>
          </w:hyperlink>
        </w:p>
        <w:p w14:paraId="2545644D" w14:textId="44455897" w:rsidR="000A54DF" w:rsidRDefault="000A54DF">
          <w:pPr>
            <w:pStyle w:val="Turinys3"/>
            <w:rPr>
              <w:rFonts w:eastAsiaTheme="minorEastAsia"/>
              <w:noProof/>
              <w:kern w:val="2"/>
              <w:sz w:val="24"/>
              <w:szCs w:val="24"/>
              <w:lang w:eastAsia="lt-LT"/>
              <w14:ligatures w14:val="standardContextual"/>
            </w:rPr>
          </w:pPr>
          <w:hyperlink w:anchor="_Toc212121570" w:history="1">
            <w:r w:rsidRPr="005079AC">
              <w:rPr>
                <w:rStyle w:val="Hipersaitas"/>
                <w:noProof/>
              </w:rPr>
              <w:t>3.1.2. Šilumos gamyba naudojant elektrą</w:t>
            </w:r>
            <w:r>
              <w:rPr>
                <w:noProof/>
                <w:webHidden/>
              </w:rPr>
              <w:tab/>
            </w:r>
            <w:r>
              <w:rPr>
                <w:noProof/>
                <w:webHidden/>
              </w:rPr>
              <w:fldChar w:fldCharType="begin"/>
            </w:r>
            <w:r>
              <w:rPr>
                <w:noProof/>
                <w:webHidden/>
              </w:rPr>
              <w:instrText xml:space="preserve"> PAGEREF _Toc212121570 \h </w:instrText>
            </w:r>
            <w:r>
              <w:rPr>
                <w:noProof/>
                <w:webHidden/>
              </w:rPr>
            </w:r>
            <w:r>
              <w:rPr>
                <w:noProof/>
                <w:webHidden/>
              </w:rPr>
              <w:fldChar w:fldCharType="separate"/>
            </w:r>
            <w:r w:rsidR="00223B87">
              <w:rPr>
                <w:noProof/>
                <w:webHidden/>
              </w:rPr>
              <w:t>32</w:t>
            </w:r>
            <w:r>
              <w:rPr>
                <w:noProof/>
                <w:webHidden/>
              </w:rPr>
              <w:fldChar w:fldCharType="end"/>
            </w:r>
          </w:hyperlink>
        </w:p>
        <w:p w14:paraId="72259E09" w14:textId="2F2C4CDD" w:rsidR="000A54DF" w:rsidRDefault="000A54DF">
          <w:pPr>
            <w:pStyle w:val="Turinys3"/>
            <w:rPr>
              <w:rFonts w:eastAsiaTheme="minorEastAsia"/>
              <w:noProof/>
              <w:kern w:val="2"/>
              <w:sz w:val="24"/>
              <w:szCs w:val="24"/>
              <w:lang w:eastAsia="lt-LT"/>
              <w14:ligatures w14:val="standardContextual"/>
            </w:rPr>
          </w:pPr>
          <w:hyperlink w:anchor="_Toc212121571" w:history="1">
            <w:r w:rsidRPr="005079AC">
              <w:rPr>
                <w:rStyle w:val="Hipersaitas"/>
                <w:noProof/>
              </w:rPr>
              <w:t>3.1.3. Šilumos akumuliacijos technologijų integravimas</w:t>
            </w:r>
            <w:r>
              <w:rPr>
                <w:noProof/>
                <w:webHidden/>
              </w:rPr>
              <w:tab/>
            </w:r>
            <w:r>
              <w:rPr>
                <w:noProof/>
                <w:webHidden/>
              </w:rPr>
              <w:fldChar w:fldCharType="begin"/>
            </w:r>
            <w:r>
              <w:rPr>
                <w:noProof/>
                <w:webHidden/>
              </w:rPr>
              <w:instrText xml:space="preserve"> PAGEREF _Toc212121571 \h </w:instrText>
            </w:r>
            <w:r>
              <w:rPr>
                <w:noProof/>
                <w:webHidden/>
              </w:rPr>
            </w:r>
            <w:r>
              <w:rPr>
                <w:noProof/>
                <w:webHidden/>
              </w:rPr>
              <w:fldChar w:fldCharType="separate"/>
            </w:r>
            <w:r w:rsidR="00223B87">
              <w:rPr>
                <w:noProof/>
                <w:webHidden/>
              </w:rPr>
              <w:t>33</w:t>
            </w:r>
            <w:r>
              <w:rPr>
                <w:noProof/>
                <w:webHidden/>
              </w:rPr>
              <w:fldChar w:fldCharType="end"/>
            </w:r>
          </w:hyperlink>
        </w:p>
        <w:p w14:paraId="282CA4B9" w14:textId="3E0591FB" w:rsidR="000A54DF" w:rsidRDefault="000A54DF">
          <w:pPr>
            <w:pStyle w:val="Turinys3"/>
            <w:rPr>
              <w:rFonts w:eastAsiaTheme="minorEastAsia"/>
              <w:noProof/>
              <w:kern w:val="2"/>
              <w:sz w:val="24"/>
              <w:szCs w:val="24"/>
              <w:lang w:eastAsia="lt-LT"/>
              <w14:ligatures w14:val="standardContextual"/>
            </w:rPr>
          </w:pPr>
          <w:hyperlink w:anchor="_Toc212121572" w:history="1">
            <w:r w:rsidRPr="005079AC">
              <w:rPr>
                <w:rStyle w:val="Hipersaitas"/>
                <w:noProof/>
              </w:rPr>
              <w:t>3.1.4. Biomasės įrenginių integravimas</w:t>
            </w:r>
            <w:r>
              <w:rPr>
                <w:noProof/>
                <w:webHidden/>
              </w:rPr>
              <w:tab/>
            </w:r>
            <w:r>
              <w:rPr>
                <w:noProof/>
                <w:webHidden/>
              </w:rPr>
              <w:fldChar w:fldCharType="begin"/>
            </w:r>
            <w:r>
              <w:rPr>
                <w:noProof/>
                <w:webHidden/>
              </w:rPr>
              <w:instrText xml:space="preserve"> PAGEREF _Toc212121572 \h </w:instrText>
            </w:r>
            <w:r>
              <w:rPr>
                <w:noProof/>
                <w:webHidden/>
              </w:rPr>
            </w:r>
            <w:r>
              <w:rPr>
                <w:noProof/>
                <w:webHidden/>
              </w:rPr>
              <w:fldChar w:fldCharType="separate"/>
            </w:r>
            <w:r w:rsidR="00223B87">
              <w:rPr>
                <w:noProof/>
                <w:webHidden/>
              </w:rPr>
              <w:t>34</w:t>
            </w:r>
            <w:r>
              <w:rPr>
                <w:noProof/>
                <w:webHidden/>
              </w:rPr>
              <w:fldChar w:fldCharType="end"/>
            </w:r>
          </w:hyperlink>
        </w:p>
        <w:p w14:paraId="53B824F2" w14:textId="7695B611" w:rsidR="000A54DF" w:rsidRDefault="000A54DF">
          <w:pPr>
            <w:pStyle w:val="Turinys3"/>
            <w:rPr>
              <w:rFonts w:eastAsiaTheme="minorEastAsia"/>
              <w:noProof/>
              <w:kern w:val="2"/>
              <w:sz w:val="24"/>
              <w:szCs w:val="24"/>
              <w:lang w:eastAsia="lt-LT"/>
              <w14:ligatures w14:val="standardContextual"/>
            </w:rPr>
          </w:pPr>
          <w:hyperlink w:anchor="_Toc212121573" w:history="1">
            <w:r w:rsidRPr="005079AC">
              <w:rPr>
                <w:rStyle w:val="Hipersaitas"/>
                <w:noProof/>
              </w:rPr>
              <w:t>3.1.5. Geoterminės šilumos integravimas</w:t>
            </w:r>
            <w:r>
              <w:rPr>
                <w:noProof/>
                <w:webHidden/>
              </w:rPr>
              <w:tab/>
            </w:r>
            <w:r>
              <w:rPr>
                <w:noProof/>
                <w:webHidden/>
              </w:rPr>
              <w:fldChar w:fldCharType="begin"/>
            </w:r>
            <w:r>
              <w:rPr>
                <w:noProof/>
                <w:webHidden/>
              </w:rPr>
              <w:instrText xml:space="preserve"> PAGEREF _Toc212121573 \h </w:instrText>
            </w:r>
            <w:r>
              <w:rPr>
                <w:noProof/>
                <w:webHidden/>
              </w:rPr>
            </w:r>
            <w:r>
              <w:rPr>
                <w:noProof/>
                <w:webHidden/>
              </w:rPr>
              <w:fldChar w:fldCharType="separate"/>
            </w:r>
            <w:r w:rsidR="00223B87">
              <w:rPr>
                <w:noProof/>
                <w:webHidden/>
              </w:rPr>
              <w:t>34</w:t>
            </w:r>
            <w:r>
              <w:rPr>
                <w:noProof/>
                <w:webHidden/>
              </w:rPr>
              <w:fldChar w:fldCharType="end"/>
            </w:r>
          </w:hyperlink>
        </w:p>
        <w:p w14:paraId="5A6E4CA7" w14:textId="2870BFA5" w:rsidR="000A54DF" w:rsidRDefault="000A54DF">
          <w:pPr>
            <w:pStyle w:val="Turinys3"/>
            <w:rPr>
              <w:rFonts w:eastAsiaTheme="minorEastAsia"/>
              <w:noProof/>
              <w:kern w:val="2"/>
              <w:sz w:val="24"/>
              <w:szCs w:val="24"/>
              <w:lang w:eastAsia="lt-LT"/>
              <w14:ligatures w14:val="standardContextual"/>
            </w:rPr>
          </w:pPr>
          <w:hyperlink w:anchor="_Toc212121574" w:history="1">
            <w:r w:rsidRPr="005079AC">
              <w:rPr>
                <w:rStyle w:val="Hipersaitas"/>
                <w:noProof/>
              </w:rPr>
              <w:t>3.1.6. Vėsinimo technologijų integravimas</w:t>
            </w:r>
            <w:r>
              <w:rPr>
                <w:noProof/>
                <w:webHidden/>
              </w:rPr>
              <w:tab/>
            </w:r>
            <w:r>
              <w:rPr>
                <w:noProof/>
                <w:webHidden/>
              </w:rPr>
              <w:fldChar w:fldCharType="begin"/>
            </w:r>
            <w:r>
              <w:rPr>
                <w:noProof/>
                <w:webHidden/>
              </w:rPr>
              <w:instrText xml:space="preserve"> PAGEREF _Toc212121574 \h </w:instrText>
            </w:r>
            <w:r>
              <w:rPr>
                <w:noProof/>
                <w:webHidden/>
              </w:rPr>
            </w:r>
            <w:r>
              <w:rPr>
                <w:noProof/>
                <w:webHidden/>
              </w:rPr>
              <w:fldChar w:fldCharType="separate"/>
            </w:r>
            <w:r w:rsidR="00223B87">
              <w:rPr>
                <w:noProof/>
                <w:webHidden/>
              </w:rPr>
              <w:t>35</w:t>
            </w:r>
            <w:r>
              <w:rPr>
                <w:noProof/>
                <w:webHidden/>
              </w:rPr>
              <w:fldChar w:fldCharType="end"/>
            </w:r>
          </w:hyperlink>
        </w:p>
        <w:p w14:paraId="547F7C5B" w14:textId="09EFCB0C" w:rsidR="000A54DF" w:rsidRDefault="000A54DF">
          <w:pPr>
            <w:pStyle w:val="Turinys3"/>
            <w:rPr>
              <w:rFonts w:eastAsiaTheme="minorEastAsia"/>
              <w:noProof/>
              <w:kern w:val="2"/>
              <w:sz w:val="24"/>
              <w:szCs w:val="24"/>
              <w:lang w:eastAsia="lt-LT"/>
              <w14:ligatures w14:val="standardContextual"/>
            </w:rPr>
          </w:pPr>
          <w:hyperlink w:anchor="_Toc212121575" w:history="1">
            <w:r w:rsidRPr="005079AC">
              <w:rPr>
                <w:rStyle w:val="Hipersaitas"/>
                <w:rFonts w:eastAsia="Times New Roman"/>
                <w:noProof/>
              </w:rPr>
              <w:t>3.1.7. Nuotekinio vandens šilumos panaudojimas</w:t>
            </w:r>
            <w:r>
              <w:rPr>
                <w:noProof/>
                <w:webHidden/>
              </w:rPr>
              <w:tab/>
            </w:r>
            <w:r>
              <w:rPr>
                <w:noProof/>
                <w:webHidden/>
              </w:rPr>
              <w:fldChar w:fldCharType="begin"/>
            </w:r>
            <w:r>
              <w:rPr>
                <w:noProof/>
                <w:webHidden/>
              </w:rPr>
              <w:instrText xml:space="preserve"> PAGEREF _Toc212121575 \h </w:instrText>
            </w:r>
            <w:r>
              <w:rPr>
                <w:noProof/>
                <w:webHidden/>
              </w:rPr>
            </w:r>
            <w:r>
              <w:rPr>
                <w:noProof/>
                <w:webHidden/>
              </w:rPr>
              <w:fldChar w:fldCharType="separate"/>
            </w:r>
            <w:r w:rsidR="00223B87">
              <w:rPr>
                <w:noProof/>
                <w:webHidden/>
              </w:rPr>
              <w:t>36</w:t>
            </w:r>
            <w:r>
              <w:rPr>
                <w:noProof/>
                <w:webHidden/>
              </w:rPr>
              <w:fldChar w:fldCharType="end"/>
            </w:r>
          </w:hyperlink>
        </w:p>
        <w:p w14:paraId="39D29928" w14:textId="62D7B93F" w:rsidR="000A54DF" w:rsidRDefault="000A54DF">
          <w:pPr>
            <w:pStyle w:val="Turinys3"/>
            <w:rPr>
              <w:rFonts w:eastAsiaTheme="minorEastAsia"/>
              <w:noProof/>
              <w:kern w:val="2"/>
              <w:sz w:val="24"/>
              <w:szCs w:val="24"/>
              <w:lang w:eastAsia="lt-LT"/>
              <w14:ligatures w14:val="standardContextual"/>
            </w:rPr>
          </w:pPr>
          <w:hyperlink w:anchor="_Toc212121576" w:history="1">
            <w:r w:rsidRPr="005079AC">
              <w:rPr>
                <w:rStyle w:val="Hipersaitas"/>
                <w:noProof/>
              </w:rPr>
              <w:t>3.1.8. Galimybių apžvalgos apibendrinimas</w:t>
            </w:r>
            <w:r>
              <w:rPr>
                <w:noProof/>
                <w:webHidden/>
              </w:rPr>
              <w:tab/>
            </w:r>
            <w:r>
              <w:rPr>
                <w:noProof/>
                <w:webHidden/>
              </w:rPr>
              <w:fldChar w:fldCharType="begin"/>
            </w:r>
            <w:r>
              <w:rPr>
                <w:noProof/>
                <w:webHidden/>
              </w:rPr>
              <w:instrText xml:space="preserve"> PAGEREF _Toc212121576 \h </w:instrText>
            </w:r>
            <w:r>
              <w:rPr>
                <w:noProof/>
                <w:webHidden/>
              </w:rPr>
            </w:r>
            <w:r>
              <w:rPr>
                <w:noProof/>
                <w:webHidden/>
              </w:rPr>
              <w:fldChar w:fldCharType="separate"/>
            </w:r>
            <w:r w:rsidR="00223B87">
              <w:rPr>
                <w:noProof/>
                <w:webHidden/>
              </w:rPr>
              <w:t>36</w:t>
            </w:r>
            <w:r>
              <w:rPr>
                <w:noProof/>
                <w:webHidden/>
              </w:rPr>
              <w:fldChar w:fldCharType="end"/>
            </w:r>
          </w:hyperlink>
        </w:p>
        <w:p w14:paraId="5F4A7529" w14:textId="2A6BCF21"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77" w:history="1">
            <w:r w:rsidRPr="005079AC">
              <w:rPr>
                <w:rStyle w:val="Hipersaitas"/>
                <w:rFonts w:eastAsia="SegoeUI"/>
                <w:noProof/>
              </w:rPr>
              <w:t>3.2. AIE naudojimas šildymui centralizuoto šilumos tiekimo sistemai nepriklausančiuose namų ūkiuose</w:t>
            </w:r>
            <w:r>
              <w:rPr>
                <w:noProof/>
                <w:webHidden/>
              </w:rPr>
              <w:tab/>
            </w:r>
            <w:r>
              <w:rPr>
                <w:noProof/>
                <w:webHidden/>
              </w:rPr>
              <w:fldChar w:fldCharType="begin"/>
            </w:r>
            <w:r>
              <w:rPr>
                <w:noProof/>
                <w:webHidden/>
              </w:rPr>
              <w:instrText xml:space="preserve"> PAGEREF _Toc212121577 \h </w:instrText>
            </w:r>
            <w:r>
              <w:rPr>
                <w:noProof/>
                <w:webHidden/>
              </w:rPr>
            </w:r>
            <w:r>
              <w:rPr>
                <w:noProof/>
                <w:webHidden/>
              </w:rPr>
              <w:fldChar w:fldCharType="separate"/>
            </w:r>
            <w:r w:rsidR="00223B87">
              <w:rPr>
                <w:noProof/>
                <w:webHidden/>
              </w:rPr>
              <w:t>37</w:t>
            </w:r>
            <w:r>
              <w:rPr>
                <w:noProof/>
                <w:webHidden/>
              </w:rPr>
              <w:fldChar w:fldCharType="end"/>
            </w:r>
          </w:hyperlink>
        </w:p>
        <w:p w14:paraId="467D99BC" w14:textId="6766F46D"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78" w:history="1">
            <w:r w:rsidRPr="005079AC">
              <w:rPr>
                <w:rStyle w:val="Hipersaitas"/>
                <w:rFonts w:eastAsia="SegoeUI"/>
                <w:noProof/>
              </w:rPr>
              <w:t xml:space="preserve">3.3. </w:t>
            </w:r>
            <w:r w:rsidRPr="005079AC">
              <w:rPr>
                <w:rStyle w:val="Hipersaitas"/>
                <w:noProof/>
              </w:rPr>
              <w:t>Elektros</w:t>
            </w:r>
            <w:r w:rsidRPr="005079AC">
              <w:rPr>
                <w:rStyle w:val="Hipersaitas"/>
                <w:rFonts w:eastAsia="SegoeUI"/>
                <w:noProof/>
              </w:rPr>
              <w:t xml:space="preserve"> energijos gamyba savivaldybėje iš AIE</w:t>
            </w:r>
            <w:r>
              <w:rPr>
                <w:noProof/>
                <w:webHidden/>
              </w:rPr>
              <w:tab/>
            </w:r>
            <w:r>
              <w:rPr>
                <w:noProof/>
                <w:webHidden/>
              </w:rPr>
              <w:fldChar w:fldCharType="begin"/>
            </w:r>
            <w:r>
              <w:rPr>
                <w:noProof/>
                <w:webHidden/>
              </w:rPr>
              <w:instrText xml:space="preserve"> PAGEREF _Toc212121578 \h </w:instrText>
            </w:r>
            <w:r>
              <w:rPr>
                <w:noProof/>
                <w:webHidden/>
              </w:rPr>
            </w:r>
            <w:r>
              <w:rPr>
                <w:noProof/>
                <w:webHidden/>
              </w:rPr>
              <w:fldChar w:fldCharType="separate"/>
            </w:r>
            <w:r w:rsidR="00223B87">
              <w:rPr>
                <w:noProof/>
                <w:webHidden/>
              </w:rPr>
              <w:t>38</w:t>
            </w:r>
            <w:r>
              <w:rPr>
                <w:noProof/>
                <w:webHidden/>
              </w:rPr>
              <w:fldChar w:fldCharType="end"/>
            </w:r>
          </w:hyperlink>
        </w:p>
        <w:p w14:paraId="5B7F9417" w14:textId="0951CE5A"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79" w:history="1">
            <w:r w:rsidRPr="005079AC">
              <w:rPr>
                <w:rStyle w:val="Hipersaitas"/>
                <w:rFonts w:eastAsia="SegoeUI"/>
                <w:noProof/>
              </w:rPr>
              <w:t xml:space="preserve">3.4. Biodegalų naudojimas ir </w:t>
            </w:r>
            <w:r w:rsidRPr="005079AC">
              <w:rPr>
                <w:rStyle w:val="Hipersaitas"/>
                <w:noProof/>
              </w:rPr>
              <w:t>kiekiai</w:t>
            </w:r>
            <w:r w:rsidRPr="005079AC">
              <w:rPr>
                <w:rStyle w:val="Hipersaitas"/>
                <w:rFonts w:eastAsia="SegoeUI"/>
                <w:noProof/>
              </w:rPr>
              <w:t xml:space="preserve"> savivaldybėje</w:t>
            </w:r>
            <w:r>
              <w:rPr>
                <w:noProof/>
                <w:webHidden/>
              </w:rPr>
              <w:tab/>
            </w:r>
            <w:r>
              <w:rPr>
                <w:noProof/>
                <w:webHidden/>
              </w:rPr>
              <w:fldChar w:fldCharType="begin"/>
            </w:r>
            <w:r>
              <w:rPr>
                <w:noProof/>
                <w:webHidden/>
              </w:rPr>
              <w:instrText xml:space="preserve"> PAGEREF _Toc212121579 \h </w:instrText>
            </w:r>
            <w:r>
              <w:rPr>
                <w:noProof/>
                <w:webHidden/>
              </w:rPr>
            </w:r>
            <w:r>
              <w:rPr>
                <w:noProof/>
                <w:webHidden/>
              </w:rPr>
              <w:fldChar w:fldCharType="separate"/>
            </w:r>
            <w:r w:rsidR="00223B87">
              <w:rPr>
                <w:noProof/>
                <w:webHidden/>
              </w:rPr>
              <w:t>39</w:t>
            </w:r>
            <w:r>
              <w:rPr>
                <w:noProof/>
                <w:webHidden/>
              </w:rPr>
              <w:fldChar w:fldCharType="end"/>
            </w:r>
          </w:hyperlink>
        </w:p>
        <w:p w14:paraId="48612B8B" w14:textId="402CCA77"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0" w:history="1">
            <w:r w:rsidRPr="005079AC">
              <w:rPr>
                <w:rStyle w:val="Hipersaitas"/>
                <w:noProof/>
              </w:rPr>
              <w:t>3.5. AIE sunaudojimo bendrajame galutinės energijos suvartojime nustatymas</w:t>
            </w:r>
            <w:r>
              <w:rPr>
                <w:noProof/>
                <w:webHidden/>
              </w:rPr>
              <w:tab/>
            </w:r>
            <w:r>
              <w:rPr>
                <w:noProof/>
                <w:webHidden/>
              </w:rPr>
              <w:fldChar w:fldCharType="begin"/>
            </w:r>
            <w:r>
              <w:rPr>
                <w:noProof/>
                <w:webHidden/>
              </w:rPr>
              <w:instrText xml:space="preserve"> PAGEREF _Toc212121580 \h </w:instrText>
            </w:r>
            <w:r>
              <w:rPr>
                <w:noProof/>
                <w:webHidden/>
              </w:rPr>
            </w:r>
            <w:r>
              <w:rPr>
                <w:noProof/>
                <w:webHidden/>
              </w:rPr>
              <w:fldChar w:fldCharType="separate"/>
            </w:r>
            <w:r w:rsidR="00223B87">
              <w:rPr>
                <w:noProof/>
                <w:webHidden/>
              </w:rPr>
              <w:t>40</w:t>
            </w:r>
            <w:r>
              <w:rPr>
                <w:noProof/>
                <w:webHidden/>
              </w:rPr>
              <w:fldChar w:fldCharType="end"/>
            </w:r>
          </w:hyperlink>
        </w:p>
        <w:p w14:paraId="52D050A2" w14:textId="2DA9AF25"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81" w:history="1">
            <w:r w:rsidRPr="005079AC">
              <w:rPr>
                <w:rStyle w:val="Hipersaitas"/>
              </w:rPr>
              <w:t>4. Kėdainių rajono savivaldybės atsinaujinančių išteklių energijos potencialas</w:t>
            </w:r>
            <w:r>
              <w:rPr>
                <w:webHidden/>
              </w:rPr>
              <w:tab/>
            </w:r>
            <w:r>
              <w:rPr>
                <w:webHidden/>
              </w:rPr>
              <w:fldChar w:fldCharType="begin"/>
            </w:r>
            <w:r>
              <w:rPr>
                <w:webHidden/>
              </w:rPr>
              <w:instrText xml:space="preserve"> PAGEREF _Toc212121581 \h </w:instrText>
            </w:r>
            <w:r>
              <w:rPr>
                <w:webHidden/>
              </w:rPr>
            </w:r>
            <w:r>
              <w:rPr>
                <w:webHidden/>
              </w:rPr>
              <w:fldChar w:fldCharType="separate"/>
            </w:r>
            <w:r w:rsidR="00223B87">
              <w:rPr>
                <w:webHidden/>
              </w:rPr>
              <w:t>43</w:t>
            </w:r>
            <w:r>
              <w:rPr>
                <w:webHidden/>
              </w:rPr>
              <w:fldChar w:fldCharType="end"/>
            </w:r>
          </w:hyperlink>
        </w:p>
        <w:p w14:paraId="1CB2283A" w14:textId="58FEA432"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2" w:history="1">
            <w:r w:rsidRPr="005079AC">
              <w:rPr>
                <w:rStyle w:val="Hipersaitas"/>
                <w:noProof/>
              </w:rPr>
              <w:t>4.1. Biomasės (medienos) kuro išteklių potencialas</w:t>
            </w:r>
            <w:r>
              <w:rPr>
                <w:noProof/>
                <w:webHidden/>
              </w:rPr>
              <w:tab/>
            </w:r>
            <w:r>
              <w:rPr>
                <w:noProof/>
                <w:webHidden/>
              </w:rPr>
              <w:fldChar w:fldCharType="begin"/>
            </w:r>
            <w:r>
              <w:rPr>
                <w:noProof/>
                <w:webHidden/>
              </w:rPr>
              <w:instrText xml:space="preserve"> PAGEREF _Toc212121582 \h </w:instrText>
            </w:r>
            <w:r>
              <w:rPr>
                <w:noProof/>
                <w:webHidden/>
              </w:rPr>
            </w:r>
            <w:r>
              <w:rPr>
                <w:noProof/>
                <w:webHidden/>
              </w:rPr>
              <w:fldChar w:fldCharType="separate"/>
            </w:r>
            <w:r w:rsidR="00223B87">
              <w:rPr>
                <w:noProof/>
                <w:webHidden/>
              </w:rPr>
              <w:t>43</w:t>
            </w:r>
            <w:r>
              <w:rPr>
                <w:noProof/>
                <w:webHidden/>
              </w:rPr>
              <w:fldChar w:fldCharType="end"/>
            </w:r>
          </w:hyperlink>
        </w:p>
        <w:p w14:paraId="79BDF695" w14:textId="3275292C"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3" w:history="1">
            <w:r w:rsidRPr="005079AC">
              <w:rPr>
                <w:rStyle w:val="Hipersaitas"/>
                <w:noProof/>
              </w:rPr>
              <w:t>4.2. Energetinių plantacijų kuras</w:t>
            </w:r>
            <w:r>
              <w:rPr>
                <w:noProof/>
                <w:webHidden/>
              </w:rPr>
              <w:tab/>
            </w:r>
            <w:r>
              <w:rPr>
                <w:noProof/>
                <w:webHidden/>
              </w:rPr>
              <w:fldChar w:fldCharType="begin"/>
            </w:r>
            <w:r>
              <w:rPr>
                <w:noProof/>
                <w:webHidden/>
              </w:rPr>
              <w:instrText xml:space="preserve"> PAGEREF _Toc212121583 \h </w:instrText>
            </w:r>
            <w:r>
              <w:rPr>
                <w:noProof/>
                <w:webHidden/>
              </w:rPr>
            </w:r>
            <w:r>
              <w:rPr>
                <w:noProof/>
                <w:webHidden/>
              </w:rPr>
              <w:fldChar w:fldCharType="separate"/>
            </w:r>
            <w:r w:rsidR="00223B87">
              <w:rPr>
                <w:noProof/>
                <w:webHidden/>
              </w:rPr>
              <w:t>44</w:t>
            </w:r>
            <w:r>
              <w:rPr>
                <w:noProof/>
                <w:webHidden/>
              </w:rPr>
              <w:fldChar w:fldCharType="end"/>
            </w:r>
          </w:hyperlink>
        </w:p>
        <w:p w14:paraId="07A9B735" w14:textId="0810F0A8"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4" w:history="1">
            <w:r w:rsidRPr="005079AC">
              <w:rPr>
                <w:rStyle w:val="Hipersaitas"/>
                <w:noProof/>
              </w:rPr>
              <w:t>4.3. Šiaudų kuro ištekliai</w:t>
            </w:r>
            <w:r>
              <w:rPr>
                <w:noProof/>
                <w:webHidden/>
              </w:rPr>
              <w:tab/>
            </w:r>
            <w:r>
              <w:rPr>
                <w:noProof/>
                <w:webHidden/>
              </w:rPr>
              <w:fldChar w:fldCharType="begin"/>
            </w:r>
            <w:r>
              <w:rPr>
                <w:noProof/>
                <w:webHidden/>
              </w:rPr>
              <w:instrText xml:space="preserve"> PAGEREF _Toc212121584 \h </w:instrText>
            </w:r>
            <w:r>
              <w:rPr>
                <w:noProof/>
                <w:webHidden/>
              </w:rPr>
            </w:r>
            <w:r>
              <w:rPr>
                <w:noProof/>
                <w:webHidden/>
              </w:rPr>
              <w:fldChar w:fldCharType="separate"/>
            </w:r>
            <w:r w:rsidR="00223B87">
              <w:rPr>
                <w:noProof/>
                <w:webHidden/>
              </w:rPr>
              <w:t>44</w:t>
            </w:r>
            <w:r>
              <w:rPr>
                <w:noProof/>
                <w:webHidden/>
              </w:rPr>
              <w:fldChar w:fldCharType="end"/>
            </w:r>
          </w:hyperlink>
        </w:p>
        <w:p w14:paraId="14E61026" w14:textId="7D2C2211"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5" w:history="1">
            <w:r w:rsidRPr="005079AC">
              <w:rPr>
                <w:rStyle w:val="Hipersaitas"/>
                <w:noProof/>
              </w:rPr>
              <w:t>4.4. Biodujų gamybos ir išgavimo potencialas</w:t>
            </w:r>
            <w:r>
              <w:rPr>
                <w:noProof/>
                <w:webHidden/>
              </w:rPr>
              <w:tab/>
            </w:r>
            <w:r>
              <w:rPr>
                <w:noProof/>
                <w:webHidden/>
              </w:rPr>
              <w:fldChar w:fldCharType="begin"/>
            </w:r>
            <w:r>
              <w:rPr>
                <w:noProof/>
                <w:webHidden/>
              </w:rPr>
              <w:instrText xml:space="preserve"> PAGEREF _Toc212121585 \h </w:instrText>
            </w:r>
            <w:r>
              <w:rPr>
                <w:noProof/>
                <w:webHidden/>
              </w:rPr>
            </w:r>
            <w:r>
              <w:rPr>
                <w:noProof/>
                <w:webHidden/>
              </w:rPr>
              <w:fldChar w:fldCharType="separate"/>
            </w:r>
            <w:r w:rsidR="00223B87">
              <w:rPr>
                <w:noProof/>
                <w:webHidden/>
              </w:rPr>
              <w:t>45</w:t>
            </w:r>
            <w:r>
              <w:rPr>
                <w:noProof/>
                <w:webHidden/>
              </w:rPr>
              <w:fldChar w:fldCharType="end"/>
            </w:r>
          </w:hyperlink>
        </w:p>
        <w:p w14:paraId="59063581" w14:textId="7AED961A" w:rsidR="000A54DF" w:rsidRDefault="000A54DF">
          <w:pPr>
            <w:pStyle w:val="Turinys3"/>
            <w:rPr>
              <w:rFonts w:eastAsiaTheme="minorEastAsia"/>
              <w:noProof/>
              <w:kern w:val="2"/>
              <w:sz w:val="24"/>
              <w:szCs w:val="24"/>
              <w:lang w:eastAsia="lt-LT"/>
              <w14:ligatures w14:val="standardContextual"/>
            </w:rPr>
          </w:pPr>
          <w:hyperlink w:anchor="_Toc212121586" w:history="1">
            <w:r w:rsidRPr="005079AC">
              <w:rPr>
                <w:rStyle w:val="Hipersaitas"/>
                <w:noProof/>
              </w:rPr>
              <w:t>4.4.1. Biodujų potencialas iš žemės ūkio ir maisto pramonės atliekų</w:t>
            </w:r>
            <w:r>
              <w:rPr>
                <w:noProof/>
                <w:webHidden/>
              </w:rPr>
              <w:tab/>
            </w:r>
            <w:r>
              <w:rPr>
                <w:noProof/>
                <w:webHidden/>
              </w:rPr>
              <w:fldChar w:fldCharType="begin"/>
            </w:r>
            <w:r>
              <w:rPr>
                <w:noProof/>
                <w:webHidden/>
              </w:rPr>
              <w:instrText xml:space="preserve"> PAGEREF _Toc212121586 \h </w:instrText>
            </w:r>
            <w:r>
              <w:rPr>
                <w:noProof/>
                <w:webHidden/>
              </w:rPr>
            </w:r>
            <w:r>
              <w:rPr>
                <w:noProof/>
                <w:webHidden/>
              </w:rPr>
              <w:fldChar w:fldCharType="separate"/>
            </w:r>
            <w:r w:rsidR="00223B87">
              <w:rPr>
                <w:noProof/>
                <w:webHidden/>
              </w:rPr>
              <w:t>45</w:t>
            </w:r>
            <w:r>
              <w:rPr>
                <w:noProof/>
                <w:webHidden/>
              </w:rPr>
              <w:fldChar w:fldCharType="end"/>
            </w:r>
          </w:hyperlink>
        </w:p>
        <w:p w14:paraId="5E3F7C70" w14:textId="459BAAFD" w:rsidR="000A54DF" w:rsidRDefault="000A54DF">
          <w:pPr>
            <w:pStyle w:val="Turinys3"/>
            <w:rPr>
              <w:rFonts w:eastAsiaTheme="minorEastAsia"/>
              <w:noProof/>
              <w:kern w:val="2"/>
              <w:sz w:val="24"/>
              <w:szCs w:val="24"/>
              <w:lang w:eastAsia="lt-LT"/>
              <w14:ligatures w14:val="standardContextual"/>
            </w:rPr>
          </w:pPr>
          <w:hyperlink w:anchor="_Toc212121587" w:history="1">
            <w:r w:rsidRPr="005079AC">
              <w:rPr>
                <w:rStyle w:val="Hipersaitas"/>
                <w:noProof/>
              </w:rPr>
              <w:t>4.4.2. Sąvartynų biodujų potencialas</w:t>
            </w:r>
            <w:r>
              <w:rPr>
                <w:noProof/>
                <w:webHidden/>
              </w:rPr>
              <w:tab/>
            </w:r>
            <w:r>
              <w:rPr>
                <w:noProof/>
                <w:webHidden/>
              </w:rPr>
              <w:fldChar w:fldCharType="begin"/>
            </w:r>
            <w:r>
              <w:rPr>
                <w:noProof/>
                <w:webHidden/>
              </w:rPr>
              <w:instrText xml:space="preserve"> PAGEREF _Toc212121587 \h </w:instrText>
            </w:r>
            <w:r>
              <w:rPr>
                <w:noProof/>
                <w:webHidden/>
              </w:rPr>
            </w:r>
            <w:r>
              <w:rPr>
                <w:noProof/>
                <w:webHidden/>
              </w:rPr>
              <w:fldChar w:fldCharType="separate"/>
            </w:r>
            <w:r w:rsidR="00223B87">
              <w:rPr>
                <w:noProof/>
                <w:webHidden/>
              </w:rPr>
              <w:t>46</w:t>
            </w:r>
            <w:r>
              <w:rPr>
                <w:noProof/>
                <w:webHidden/>
              </w:rPr>
              <w:fldChar w:fldCharType="end"/>
            </w:r>
          </w:hyperlink>
        </w:p>
        <w:p w14:paraId="4495C814" w14:textId="70A87883" w:rsidR="000A54DF" w:rsidRDefault="000A54DF">
          <w:pPr>
            <w:pStyle w:val="Turinys3"/>
            <w:rPr>
              <w:rFonts w:eastAsiaTheme="minorEastAsia"/>
              <w:noProof/>
              <w:kern w:val="2"/>
              <w:sz w:val="24"/>
              <w:szCs w:val="24"/>
              <w:lang w:eastAsia="lt-LT"/>
              <w14:ligatures w14:val="standardContextual"/>
            </w:rPr>
          </w:pPr>
          <w:hyperlink w:anchor="_Toc212121588" w:history="1">
            <w:r w:rsidRPr="005079AC">
              <w:rPr>
                <w:rStyle w:val="Hipersaitas"/>
                <w:rFonts w:eastAsia="Times New Roman"/>
                <w:noProof/>
                <w:shd w:val="clear" w:color="auto" w:fill="FFFFFF"/>
                <w:lang w:eastAsia="en-GB"/>
              </w:rPr>
              <w:t>4.4.3. Biodujų iš nuotekų dumblo potencialas</w:t>
            </w:r>
            <w:r>
              <w:rPr>
                <w:noProof/>
                <w:webHidden/>
              </w:rPr>
              <w:tab/>
            </w:r>
            <w:r>
              <w:rPr>
                <w:noProof/>
                <w:webHidden/>
              </w:rPr>
              <w:fldChar w:fldCharType="begin"/>
            </w:r>
            <w:r>
              <w:rPr>
                <w:noProof/>
                <w:webHidden/>
              </w:rPr>
              <w:instrText xml:space="preserve"> PAGEREF _Toc212121588 \h </w:instrText>
            </w:r>
            <w:r>
              <w:rPr>
                <w:noProof/>
                <w:webHidden/>
              </w:rPr>
            </w:r>
            <w:r>
              <w:rPr>
                <w:noProof/>
                <w:webHidden/>
              </w:rPr>
              <w:fldChar w:fldCharType="separate"/>
            </w:r>
            <w:r w:rsidR="00223B87">
              <w:rPr>
                <w:noProof/>
                <w:webHidden/>
              </w:rPr>
              <w:t>46</w:t>
            </w:r>
            <w:r>
              <w:rPr>
                <w:noProof/>
                <w:webHidden/>
              </w:rPr>
              <w:fldChar w:fldCharType="end"/>
            </w:r>
          </w:hyperlink>
        </w:p>
        <w:p w14:paraId="4129769D" w14:textId="2982413D"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89" w:history="1">
            <w:r w:rsidRPr="005079AC">
              <w:rPr>
                <w:rStyle w:val="Hipersaitas"/>
                <w:noProof/>
              </w:rPr>
              <w:t>4.5. Komunalinių atliekų potencialas</w:t>
            </w:r>
            <w:r>
              <w:rPr>
                <w:noProof/>
                <w:webHidden/>
              </w:rPr>
              <w:tab/>
            </w:r>
            <w:r>
              <w:rPr>
                <w:noProof/>
                <w:webHidden/>
              </w:rPr>
              <w:fldChar w:fldCharType="begin"/>
            </w:r>
            <w:r>
              <w:rPr>
                <w:noProof/>
                <w:webHidden/>
              </w:rPr>
              <w:instrText xml:space="preserve"> PAGEREF _Toc212121589 \h </w:instrText>
            </w:r>
            <w:r>
              <w:rPr>
                <w:noProof/>
                <w:webHidden/>
              </w:rPr>
            </w:r>
            <w:r>
              <w:rPr>
                <w:noProof/>
                <w:webHidden/>
              </w:rPr>
              <w:fldChar w:fldCharType="separate"/>
            </w:r>
            <w:r w:rsidR="00223B87">
              <w:rPr>
                <w:noProof/>
                <w:webHidden/>
              </w:rPr>
              <w:t>47</w:t>
            </w:r>
            <w:r>
              <w:rPr>
                <w:noProof/>
                <w:webHidden/>
              </w:rPr>
              <w:fldChar w:fldCharType="end"/>
            </w:r>
          </w:hyperlink>
        </w:p>
        <w:p w14:paraId="6EB84C95" w14:textId="72A4A756"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0" w:history="1">
            <w:r w:rsidRPr="005079AC">
              <w:rPr>
                <w:rStyle w:val="Hipersaitas"/>
                <w:rFonts w:eastAsia="SegoeUI"/>
                <w:noProof/>
              </w:rPr>
              <w:t xml:space="preserve">4.6. </w:t>
            </w:r>
            <w:r w:rsidRPr="005079AC">
              <w:rPr>
                <w:rStyle w:val="Hipersaitas"/>
                <w:noProof/>
              </w:rPr>
              <w:t>Vėjo energijos išteklių panaudojimo potencialas</w:t>
            </w:r>
            <w:r>
              <w:rPr>
                <w:noProof/>
                <w:webHidden/>
              </w:rPr>
              <w:tab/>
            </w:r>
            <w:r>
              <w:rPr>
                <w:noProof/>
                <w:webHidden/>
              </w:rPr>
              <w:fldChar w:fldCharType="begin"/>
            </w:r>
            <w:r>
              <w:rPr>
                <w:noProof/>
                <w:webHidden/>
              </w:rPr>
              <w:instrText xml:space="preserve"> PAGEREF _Toc212121590 \h </w:instrText>
            </w:r>
            <w:r>
              <w:rPr>
                <w:noProof/>
                <w:webHidden/>
              </w:rPr>
            </w:r>
            <w:r>
              <w:rPr>
                <w:noProof/>
                <w:webHidden/>
              </w:rPr>
              <w:fldChar w:fldCharType="separate"/>
            </w:r>
            <w:r w:rsidR="00223B87">
              <w:rPr>
                <w:noProof/>
                <w:webHidden/>
              </w:rPr>
              <w:t>47</w:t>
            </w:r>
            <w:r>
              <w:rPr>
                <w:noProof/>
                <w:webHidden/>
              </w:rPr>
              <w:fldChar w:fldCharType="end"/>
            </w:r>
          </w:hyperlink>
        </w:p>
        <w:p w14:paraId="2F5EF162" w14:textId="7767961F"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1" w:history="1">
            <w:r w:rsidRPr="005079AC">
              <w:rPr>
                <w:rStyle w:val="Hipersaitas"/>
                <w:rFonts w:eastAsia="SegoeUI"/>
                <w:noProof/>
              </w:rPr>
              <w:t xml:space="preserve">4.7. </w:t>
            </w:r>
            <w:r w:rsidRPr="005079AC">
              <w:rPr>
                <w:rStyle w:val="Hipersaitas"/>
                <w:noProof/>
              </w:rPr>
              <w:t>Saulės energijos išteklių panaudojimo potencialas</w:t>
            </w:r>
            <w:r>
              <w:rPr>
                <w:noProof/>
                <w:webHidden/>
              </w:rPr>
              <w:tab/>
            </w:r>
            <w:r>
              <w:rPr>
                <w:noProof/>
                <w:webHidden/>
              </w:rPr>
              <w:fldChar w:fldCharType="begin"/>
            </w:r>
            <w:r>
              <w:rPr>
                <w:noProof/>
                <w:webHidden/>
              </w:rPr>
              <w:instrText xml:space="preserve"> PAGEREF _Toc212121591 \h </w:instrText>
            </w:r>
            <w:r>
              <w:rPr>
                <w:noProof/>
                <w:webHidden/>
              </w:rPr>
            </w:r>
            <w:r>
              <w:rPr>
                <w:noProof/>
                <w:webHidden/>
              </w:rPr>
              <w:fldChar w:fldCharType="separate"/>
            </w:r>
            <w:r w:rsidR="00223B87">
              <w:rPr>
                <w:noProof/>
                <w:webHidden/>
              </w:rPr>
              <w:t>51</w:t>
            </w:r>
            <w:r>
              <w:rPr>
                <w:noProof/>
                <w:webHidden/>
              </w:rPr>
              <w:fldChar w:fldCharType="end"/>
            </w:r>
          </w:hyperlink>
        </w:p>
        <w:p w14:paraId="685EFCD0" w14:textId="2FE522E9"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2" w:history="1">
            <w:r w:rsidRPr="005079AC">
              <w:rPr>
                <w:rStyle w:val="Hipersaitas"/>
                <w:rFonts w:eastAsia="SegoeUI"/>
                <w:noProof/>
              </w:rPr>
              <w:t>4.8. Geoterminės ir aeroterminės energijos potencialas</w:t>
            </w:r>
            <w:r>
              <w:rPr>
                <w:noProof/>
                <w:webHidden/>
              </w:rPr>
              <w:tab/>
            </w:r>
            <w:r>
              <w:rPr>
                <w:noProof/>
                <w:webHidden/>
              </w:rPr>
              <w:fldChar w:fldCharType="begin"/>
            </w:r>
            <w:r>
              <w:rPr>
                <w:noProof/>
                <w:webHidden/>
              </w:rPr>
              <w:instrText xml:space="preserve"> PAGEREF _Toc212121592 \h </w:instrText>
            </w:r>
            <w:r>
              <w:rPr>
                <w:noProof/>
                <w:webHidden/>
              </w:rPr>
            </w:r>
            <w:r>
              <w:rPr>
                <w:noProof/>
                <w:webHidden/>
              </w:rPr>
              <w:fldChar w:fldCharType="separate"/>
            </w:r>
            <w:r w:rsidR="00223B87">
              <w:rPr>
                <w:noProof/>
                <w:webHidden/>
              </w:rPr>
              <w:t>54</w:t>
            </w:r>
            <w:r>
              <w:rPr>
                <w:noProof/>
                <w:webHidden/>
              </w:rPr>
              <w:fldChar w:fldCharType="end"/>
            </w:r>
          </w:hyperlink>
        </w:p>
        <w:p w14:paraId="1F15AAF4" w14:textId="35626EEB"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3" w:history="1">
            <w:r w:rsidRPr="005079AC">
              <w:rPr>
                <w:rStyle w:val="Hipersaitas"/>
                <w:rFonts w:eastAsia="SegoeUI"/>
                <w:noProof/>
              </w:rPr>
              <w:t xml:space="preserve">4.9. </w:t>
            </w:r>
            <w:r w:rsidRPr="005079AC">
              <w:rPr>
                <w:rStyle w:val="Hipersaitas"/>
                <w:noProof/>
              </w:rPr>
              <w:t>Hidroenergijos</w:t>
            </w:r>
            <w:r w:rsidRPr="005079AC">
              <w:rPr>
                <w:rStyle w:val="Hipersaitas"/>
                <w:rFonts w:eastAsia="SegoeUI"/>
                <w:noProof/>
              </w:rPr>
              <w:t xml:space="preserve"> ištekliai</w:t>
            </w:r>
            <w:r>
              <w:rPr>
                <w:noProof/>
                <w:webHidden/>
              </w:rPr>
              <w:tab/>
            </w:r>
            <w:r>
              <w:rPr>
                <w:noProof/>
                <w:webHidden/>
              </w:rPr>
              <w:fldChar w:fldCharType="begin"/>
            </w:r>
            <w:r>
              <w:rPr>
                <w:noProof/>
                <w:webHidden/>
              </w:rPr>
              <w:instrText xml:space="preserve"> PAGEREF _Toc212121593 \h </w:instrText>
            </w:r>
            <w:r>
              <w:rPr>
                <w:noProof/>
                <w:webHidden/>
              </w:rPr>
            </w:r>
            <w:r>
              <w:rPr>
                <w:noProof/>
                <w:webHidden/>
              </w:rPr>
              <w:fldChar w:fldCharType="separate"/>
            </w:r>
            <w:r w:rsidR="00223B87">
              <w:rPr>
                <w:noProof/>
                <w:webHidden/>
              </w:rPr>
              <w:t>56</w:t>
            </w:r>
            <w:r>
              <w:rPr>
                <w:noProof/>
                <w:webHidden/>
              </w:rPr>
              <w:fldChar w:fldCharType="end"/>
            </w:r>
          </w:hyperlink>
        </w:p>
        <w:p w14:paraId="1D4C21FE" w14:textId="447E6093"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4" w:history="1">
            <w:r w:rsidRPr="005079AC">
              <w:rPr>
                <w:rStyle w:val="Hipersaitas"/>
                <w:rFonts w:eastAsia="SegoeUI"/>
                <w:noProof/>
                <w:lang w:val="pt-PT"/>
              </w:rPr>
              <w:t>4</w:t>
            </w:r>
            <w:r w:rsidRPr="005079AC">
              <w:rPr>
                <w:rStyle w:val="Hipersaitas"/>
                <w:rFonts w:eastAsia="SegoeUI"/>
                <w:noProof/>
              </w:rPr>
              <w:t xml:space="preserve">.10. </w:t>
            </w:r>
            <w:r w:rsidRPr="005079AC">
              <w:rPr>
                <w:rStyle w:val="Hipersaitas"/>
                <w:noProof/>
              </w:rPr>
              <w:t>Hidroterminės</w:t>
            </w:r>
            <w:r w:rsidRPr="005079AC">
              <w:rPr>
                <w:rStyle w:val="Hipersaitas"/>
                <w:rFonts w:eastAsia="SegoeUI"/>
                <w:noProof/>
              </w:rPr>
              <w:t xml:space="preserve"> energijos ištekliai</w:t>
            </w:r>
            <w:r>
              <w:rPr>
                <w:noProof/>
                <w:webHidden/>
              </w:rPr>
              <w:tab/>
            </w:r>
            <w:r>
              <w:rPr>
                <w:noProof/>
                <w:webHidden/>
              </w:rPr>
              <w:fldChar w:fldCharType="begin"/>
            </w:r>
            <w:r>
              <w:rPr>
                <w:noProof/>
                <w:webHidden/>
              </w:rPr>
              <w:instrText xml:space="preserve"> PAGEREF _Toc212121594 \h </w:instrText>
            </w:r>
            <w:r>
              <w:rPr>
                <w:noProof/>
                <w:webHidden/>
              </w:rPr>
            </w:r>
            <w:r>
              <w:rPr>
                <w:noProof/>
                <w:webHidden/>
              </w:rPr>
              <w:fldChar w:fldCharType="separate"/>
            </w:r>
            <w:r w:rsidR="00223B87">
              <w:rPr>
                <w:noProof/>
                <w:webHidden/>
              </w:rPr>
              <w:t>57</w:t>
            </w:r>
            <w:r>
              <w:rPr>
                <w:noProof/>
                <w:webHidden/>
              </w:rPr>
              <w:fldChar w:fldCharType="end"/>
            </w:r>
          </w:hyperlink>
        </w:p>
        <w:p w14:paraId="0CC0CE77" w14:textId="595DCC64"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5" w:history="1">
            <w:r w:rsidRPr="005079AC">
              <w:rPr>
                <w:rStyle w:val="Hipersaitas"/>
                <w:noProof/>
              </w:rPr>
              <w:t>4.11. Savivaldybės teritorijoje esančių atsinaujinančių išteklių energijos potencialo apibendrinimas</w:t>
            </w:r>
            <w:r>
              <w:rPr>
                <w:noProof/>
                <w:webHidden/>
              </w:rPr>
              <w:tab/>
            </w:r>
            <w:r>
              <w:rPr>
                <w:noProof/>
                <w:webHidden/>
              </w:rPr>
              <w:fldChar w:fldCharType="begin"/>
            </w:r>
            <w:r>
              <w:rPr>
                <w:noProof/>
                <w:webHidden/>
              </w:rPr>
              <w:instrText xml:space="preserve"> PAGEREF _Toc212121595 \h </w:instrText>
            </w:r>
            <w:r>
              <w:rPr>
                <w:noProof/>
                <w:webHidden/>
              </w:rPr>
            </w:r>
            <w:r>
              <w:rPr>
                <w:noProof/>
                <w:webHidden/>
              </w:rPr>
              <w:fldChar w:fldCharType="separate"/>
            </w:r>
            <w:r w:rsidR="00223B87">
              <w:rPr>
                <w:noProof/>
                <w:webHidden/>
              </w:rPr>
              <w:t>57</w:t>
            </w:r>
            <w:r>
              <w:rPr>
                <w:noProof/>
                <w:webHidden/>
              </w:rPr>
              <w:fldChar w:fldCharType="end"/>
            </w:r>
          </w:hyperlink>
        </w:p>
        <w:p w14:paraId="5BBD5FC1" w14:textId="363D75E3"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96" w:history="1">
            <w:r w:rsidRPr="005079AC">
              <w:rPr>
                <w:rStyle w:val="Hipersaitas"/>
              </w:rPr>
              <w:t>5. Energijos vartotojų informavimas AIE naudojimo ir energijos vartojimo efektyvumo klausimais bei vartotojų informuotumo vertinimas</w:t>
            </w:r>
            <w:r>
              <w:rPr>
                <w:webHidden/>
              </w:rPr>
              <w:tab/>
            </w:r>
            <w:r>
              <w:rPr>
                <w:webHidden/>
              </w:rPr>
              <w:fldChar w:fldCharType="begin"/>
            </w:r>
            <w:r>
              <w:rPr>
                <w:webHidden/>
              </w:rPr>
              <w:instrText xml:space="preserve"> PAGEREF _Toc212121596 \h </w:instrText>
            </w:r>
            <w:r>
              <w:rPr>
                <w:webHidden/>
              </w:rPr>
            </w:r>
            <w:r>
              <w:rPr>
                <w:webHidden/>
              </w:rPr>
              <w:fldChar w:fldCharType="separate"/>
            </w:r>
            <w:r w:rsidR="00223B87">
              <w:rPr>
                <w:webHidden/>
              </w:rPr>
              <w:t>59</w:t>
            </w:r>
            <w:r>
              <w:rPr>
                <w:webHidden/>
              </w:rPr>
              <w:fldChar w:fldCharType="end"/>
            </w:r>
          </w:hyperlink>
        </w:p>
        <w:p w14:paraId="0B0F559E" w14:textId="2E1A2303"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7" w:history="1">
            <w:r w:rsidRPr="005079AC">
              <w:rPr>
                <w:rStyle w:val="Hipersaitas"/>
                <w:noProof/>
              </w:rPr>
              <w:t>5.1. Seniūnų ir Savivaldybės</w:t>
            </w:r>
            <w:r w:rsidRPr="005079AC">
              <w:rPr>
                <w:rStyle w:val="Hipersaitas"/>
                <w:noProof/>
                <w:spacing w:val="-9"/>
              </w:rPr>
              <w:t xml:space="preserve"> </w:t>
            </w:r>
            <w:r w:rsidRPr="005079AC">
              <w:rPr>
                <w:rStyle w:val="Hipersaitas"/>
                <w:noProof/>
              </w:rPr>
              <w:t>darbuotojų</w:t>
            </w:r>
            <w:r w:rsidRPr="005079AC">
              <w:rPr>
                <w:rStyle w:val="Hipersaitas"/>
                <w:noProof/>
                <w:spacing w:val="-9"/>
              </w:rPr>
              <w:t xml:space="preserve"> </w:t>
            </w:r>
            <w:r w:rsidRPr="005079AC">
              <w:rPr>
                <w:rStyle w:val="Hipersaitas"/>
                <w:noProof/>
              </w:rPr>
              <w:t>apklausa</w:t>
            </w:r>
            <w:r>
              <w:rPr>
                <w:noProof/>
                <w:webHidden/>
              </w:rPr>
              <w:tab/>
            </w:r>
            <w:r>
              <w:rPr>
                <w:noProof/>
                <w:webHidden/>
              </w:rPr>
              <w:fldChar w:fldCharType="begin"/>
            </w:r>
            <w:r>
              <w:rPr>
                <w:noProof/>
                <w:webHidden/>
              </w:rPr>
              <w:instrText xml:space="preserve"> PAGEREF _Toc212121597 \h </w:instrText>
            </w:r>
            <w:r>
              <w:rPr>
                <w:noProof/>
                <w:webHidden/>
              </w:rPr>
            </w:r>
            <w:r>
              <w:rPr>
                <w:noProof/>
                <w:webHidden/>
              </w:rPr>
              <w:fldChar w:fldCharType="separate"/>
            </w:r>
            <w:r w:rsidR="00223B87">
              <w:rPr>
                <w:noProof/>
                <w:webHidden/>
              </w:rPr>
              <w:t>59</w:t>
            </w:r>
            <w:r>
              <w:rPr>
                <w:noProof/>
                <w:webHidden/>
              </w:rPr>
              <w:fldChar w:fldCharType="end"/>
            </w:r>
          </w:hyperlink>
        </w:p>
        <w:p w14:paraId="66545474" w14:textId="032B18D4"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598" w:history="1">
            <w:r w:rsidRPr="005079AC">
              <w:rPr>
                <w:rStyle w:val="Hipersaitas"/>
                <w:noProof/>
              </w:rPr>
              <w:t>5.2. Savivaldybės</w:t>
            </w:r>
            <w:r w:rsidRPr="005079AC">
              <w:rPr>
                <w:rStyle w:val="Hipersaitas"/>
                <w:noProof/>
                <w:spacing w:val="-11"/>
              </w:rPr>
              <w:t xml:space="preserve"> </w:t>
            </w:r>
            <w:r w:rsidRPr="005079AC">
              <w:rPr>
                <w:rStyle w:val="Hipersaitas"/>
                <w:noProof/>
              </w:rPr>
              <w:t>gyventojų</w:t>
            </w:r>
            <w:r w:rsidRPr="005079AC">
              <w:rPr>
                <w:rStyle w:val="Hipersaitas"/>
                <w:noProof/>
                <w:spacing w:val="-10"/>
              </w:rPr>
              <w:t xml:space="preserve"> </w:t>
            </w:r>
            <w:r w:rsidRPr="005079AC">
              <w:rPr>
                <w:rStyle w:val="Hipersaitas"/>
                <w:noProof/>
              </w:rPr>
              <w:t>apklausa</w:t>
            </w:r>
            <w:r>
              <w:rPr>
                <w:noProof/>
                <w:webHidden/>
              </w:rPr>
              <w:tab/>
            </w:r>
            <w:r>
              <w:rPr>
                <w:noProof/>
                <w:webHidden/>
              </w:rPr>
              <w:fldChar w:fldCharType="begin"/>
            </w:r>
            <w:r>
              <w:rPr>
                <w:noProof/>
                <w:webHidden/>
              </w:rPr>
              <w:instrText xml:space="preserve"> PAGEREF _Toc212121598 \h </w:instrText>
            </w:r>
            <w:r>
              <w:rPr>
                <w:noProof/>
                <w:webHidden/>
              </w:rPr>
            </w:r>
            <w:r>
              <w:rPr>
                <w:noProof/>
                <w:webHidden/>
              </w:rPr>
              <w:fldChar w:fldCharType="separate"/>
            </w:r>
            <w:r w:rsidR="00223B87">
              <w:rPr>
                <w:noProof/>
                <w:webHidden/>
              </w:rPr>
              <w:t>60</w:t>
            </w:r>
            <w:r>
              <w:rPr>
                <w:noProof/>
                <w:webHidden/>
              </w:rPr>
              <w:fldChar w:fldCharType="end"/>
            </w:r>
          </w:hyperlink>
        </w:p>
        <w:p w14:paraId="4C38DFF9" w14:textId="48017654"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599" w:history="1">
            <w:r w:rsidRPr="005079AC">
              <w:rPr>
                <w:rStyle w:val="Hipersaitas"/>
              </w:rPr>
              <w:t>6. Savivaldybės energijos poreikių prognozė iki 2030 metų be papildomų priemonių</w:t>
            </w:r>
            <w:r>
              <w:rPr>
                <w:webHidden/>
              </w:rPr>
              <w:tab/>
            </w:r>
            <w:r>
              <w:rPr>
                <w:webHidden/>
              </w:rPr>
              <w:fldChar w:fldCharType="begin"/>
            </w:r>
            <w:r>
              <w:rPr>
                <w:webHidden/>
              </w:rPr>
              <w:instrText xml:space="preserve"> PAGEREF _Toc212121599 \h </w:instrText>
            </w:r>
            <w:r>
              <w:rPr>
                <w:webHidden/>
              </w:rPr>
            </w:r>
            <w:r>
              <w:rPr>
                <w:webHidden/>
              </w:rPr>
              <w:fldChar w:fldCharType="separate"/>
            </w:r>
            <w:r w:rsidR="00223B87">
              <w:rPr>
                <w:webHidden/>
              </w:rPr>
              <w:t>67</w:t>
            </w:r>
            <w:r>
              <w:rPr>
                <w:webHidden/>
              </w:rPr>
              <w:fldChar w:fldCharType="end"/>
            </w:r>
          </w:hyperlink>
        </w:p>
        <w:p w14:paraId="3CF53AA2" w14:textId="62CB58C1"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0" w:history="1">
            <w:r w:rsidRPr="005079AC">
              <w:rPr>
                <w:rStyle w:val="Hipersaitas"/>
                <w:rFonts w:eastAsia="SegoeUI"/>
                <w:noProof/>
              </w:rPr>
              <w:t>6.1. Esamos energijos vartojimo efektyvumo didinimo priemonės</w:t>
            </w:r>
            <w:r>
              <w:rPr>
                <w:noProof/>
                <w:webHidden/>
              </w:rPr>
              <w:tab/>
            </w:r>
            <w:r>
              <w:rPr>
                <w:noProof/>
                <w:webHidden/>
              </w:rPr>
              <w:fldChar w:fldCharType="begin"/>
            </w:r>
            <w:r>
              <w:rPr>
                <w:noProof/>
                <w:webHidden/>
              </w:rPr>
              <w:instrText xml:space="preserve"> PAGEREF _Toc212121600 \h </w:instrText>
            </w:r>
            <w:r>
              <w:rPr>
                <w:noProof/>
                <w:webHidden/>
              </w:rPr>
            </w:r>
            <w:r>
              <w:rPr>
                <w:noProof/>
                <w:webHidden/>
              </w:rPr>
              <w:fldChar w:fldCharType="separate"/>
            </w:r>
            <w:r w:rsidR="00223B87">
              <w:rPr>
                <w:noProof/>
                <w:webHidden/>
              </w:rPr>
              <w:t>67</w:t>
            </w:r>
            <w:r>
              <w:rPr>
                <w:noProof/>
                <w:webHidden/>
              </w:rPr>
              <w:fldChar w:fldCharType="end"/>
            </w:r>
          </w:hyperlink>
        </w:p>
        <w:p w14:paraId="26D73743" w14:textId="06924770"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1" w:history="1">
            <w:r w:rsidRPr="005079AC">
              <w:rPr>
                <w:rStyle w:val="Hipersaitas"/>
                <w:noProof/>
              </w:rPr>
              <w:t>6.2. Centralizuoto šilumos tiekimo sistemos modernizavimas pereinant prie vietinių ir atsinaujinančių energijos išteklių</w:t>
            </w:r>
            <w:r>
              <w:rPr>
                <w:noProof/>
                <w:webHidden/>
              </w:rPr>
              <w:tab/>
            </w:r>
            <w:r>
              <w:rPr>
                <w:noProof/>
                <w:webHidden/>
              </w:rPr>
              <w:fldChar w:fldCharType="begin"/>
            </w:r>
            <w:r>
              <w:rPr>
                <w:noProof/>
                <w:webHidden/>
              </w:rPr>
              <w:instrText xml:space="preserve"> PAGEREF _Toc212121601 \h </w:instrText>
            </w:r>
            <w:r>
              <w:rPr>
                <w:noProof/>
                <w:webHidden/>
              </w:rPr>
            </w:r>
            <w:r>
              <w:rPr>
                <w:noProof/>
                <w:webHidden/>
              </w:rPr>
              <w:fldChar w:fldCharType="separate"/>
            </w:r>
            <w:r w:rsidR="00223B87">
              <w:rPr>
                <w:noProof/>
                <w:webHidden/>
              </w:rPr>
              <w:t>69</w:t>
            </w:r>
            <w:r>
              <w:rPr>
                <w:noProof/>
                <w:webHidden/>
              </w:rPr>
              <w:fldChar w:fldCharType="end"/>
            </w:r>
          </w:hyperlink>
        </w:p>
        <w:p w14:paraId="296FDA16" w14:textId="741CF772"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2" w:history="1">
            <w:r w:rsidRPr="005079AC">
              <w:rPr>
                <w:rStyle w:val="Hipersaitas"/>
                <w:noProof/>
              </w:rPr>
              <w:t>6.3. Prognozuojamas kuro ir energijos balansas be papildomų priemonių įgyvendinimo</w:t>
            </w:r>
            <w:r>
              <w:rPr>
                <w:noProof/>
                <w:webHidden/>
              </w:rPr>
              <w:tab/>
            </w:r>
            <w:r>
              <w:rPr>
                <w:noProof/>
                <w:webHidden/>
              </w:rPr>
              <w:fldChar w:fldCharType="begin"/>
            </w:r>
            <w:r>
              <w:rPr>
                <w:noProof/>
                <w:webHidden/>
              </w:rPr>
              <w:instrText xml:space="preserve"> PAGEREF _Toc212121602 \h </w:instrText>
            </w:r>
            <w:r>
              <w:rPr>
                <w:noProof/>
                <w:webHidden/>
              </w:rPr>
            </w:r>
            <w:r>
              <w:rPr>
                <w:noProof/>
                <w:webHidden/>
              </w:rPr>
              <w:fldChar w:fldCharType="separate"/>
            </w:r>
            <w:r w:rsidR="00223B87">
              <w:rPr>
                <w:noProof/>
                <w:webHidden/>
              </w:rPr>
              <w:t>70</w:t>
            </w:r>
            <w:r>
              <w:rPr>
                <w:noProof/>
                <w:webHidden/>
              </w:rPr>
              <w:fldChar w:fldCharType="end"/>
            </w:r>
          </w:hyperlink>
        </w:p>
        <w:p w14:paraId="430E422D" w14:textId="4196D72A"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3" w:history="1">
            <w:r w:rsidRPr="005079AC">
              <w:rPr>
                <w:rStyle w:val="Hipersaitas"/>
              </w:rPr>
              <w:t>7. Siektino AIE dalies galutiniame vartojime rodiklio nustatymas</w:t>
            </w:r>
            <w:r>
              <w:rPr>
                <w:webHidden/>
              </w:rPr>
              <w:tab/>
            </w:r>
            <w:r>
              <w:rPr>
                <w:webHidden/>
              </w:rPr>
              <w:fldChar w:fldCharType="begin"/>
            </w:r>
            <w:r>
              <w:rPr>
                <w:webHidden/>
              </w:rPr>
              <w:instrText xml:space="preserve"> PAGEREF _Toc212121603 \h </w:instrText>
            </w:r>
            <w:r>
              <w:rPr>
                <w:webHidden/>
              </w:rPr>
            </w:r>
            <w:r>
              <w:rPr>
                <w:webHidden/>
              </w:rPr>
              <w:fldChar w:fldCharType="separate"/>
            </w:r>
            <w:r w:rsidR="00223B87">
              <w:rPr>
                <w:webHidden/>
              </w:rPr>
              <w:t>73</w:t>
            </w:r>
            <w:r>
              <w:rPr>
                <w:webHidden/>
              </w:rPr>
              <w:fldChar w:fldCharType="end"/>
            </w:r>
          </w:hyperlink>
        </w:p>
        <w:p w14:paraId="150D9D6E" w14:textId="0CB2BC02"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4" w:history="1">
            <w:r w:rsidRPr="005079AC">
              <w:rPr>
                <w:rStyle w:val="Hipersaitas"/>
              </w:rPr>
              <w:t>8. AIE dalies galutiniame vartojime didinimo priemonės</w:t>
            </w:r>
            <w:r>
              <w:rPr>
                <w:webHidden/>
              </w:rPr>
              <w:tab/>
            </w:r>
            <w:r>
              <w:rPr>
                <w:webHidden/>
              </w:rPr>
              <w:fldChar w:fldCharType="begin"/>
            </w:r>
            <w:r>
              <w:rPr>
                <w:webHidden/>
              </w:rPr>
              <w:instrText xml:space="preserve"> PAGEREF _Toc212121604 \h </w:instrText>
            </w:r>
            <w:r>
              <w:rPr>
                <w:webHidden/>
              </w:rPr>
            </w:r>
            <w:r>
              <w:rPr>
                <w:webHidden/>
              </w:rPr>
              <w:fldChar w:fldCharType="separate"/>
            </w:r>
            <w:r w:rsidR="00223B87">
              <w:rPr>
                <w:webHidden/>
              </w:rPr>
              <w:t>74</w:t>
            </w:r>
            <w:r>
              <w:rPr>
                <w:webHidden/>
              </w:rPr>
              <w:fldChar w:fldCharType="end"/>
            </w:r>
          </w:hyperlink>
        </w:p>
        <w:p w14:paraId="465D39B6" w14:textId="0FDAC273"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05" w:history="1">
            <w:r w:rsidRPr="005079AC">
              <w:rPr>
                <w:rStyle w:val="Hipersaitas"/>
              </w:rPr>
              <w:t>9. Savivaldybei siūlomi AIE koncepciniai scenarijai, vertinimo kriterijai, lyginamosios analizės rodikliai</w:t>
            </w:r>
            <w:r>
              <w:rPr>
                <w:webHidden/>
              </w:rPr>
              <w:tab/>
            </w:r>
            <w:r>
              <w:rPr>
                <w:webHidden/>
              </w:rPr>
              <w:fldChar w:fldCharType="begin"/>
            </w:r>
            <w:r>
              <w:rPr>
                <w:webHidden/>
              </w:rPr>
              <w:instrText xml:space="preserve"> PAGEREF _Toc212121605 \h </w:instrText>
            </w:r>
            <w:r>
              <w:rPr>
                <w:webHidden/>
              </w:rPr>
            </w:r>
            <w:r>
              <w:rPr>
                <w:webHidden/>
              </w:rPr>
              <w:fldChar w:fldCharType="separate"/>
            </w:r>
            <w:r w:rsidR="00223B87">
              <w:rPr>
                <w:webHidden/>
              </w:rPr>
              <w:t>77</w:t>
            </w:r>
            <w:r>
              <w:rPr>
                <w:webHidden/>
              </w:rPr>
              <w:fldChar w:fldCharType="end"/>
            </w:r>
          </w:hyperlink>
        </w:p>
        <w:p w14:paraId="017BD02A" w14:textId="1BFBEB4B"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6" w:history="1">
            <w:r w:rsidRPr="005079AC">
              <w:rPr>
                <w:rStyle w:val="Hipersaitas"/>
                <w:noProof/>
              </w:rPr>
              <w:t>9.1. Scenarijų vertinimo kriterijai</w:t>
            </w:r>
            <w:r>
              <w:rPr>
                <w:noProof/>
                <w:webHidden/>
              </w:rPr>
              <w:tab/>
            </w:r>
            <w:r>
              <w:rPr>
                <w:noProof/>
                <w:webHidden/>
              </w:rPr>
              <w:fldChar w:fldCharType="begin"/>
            </w:r>
            <w:r>
              <w:rPr>
                <w:noProof/>
                <w:webHidden/>
              </w:rPr>
              <w:instrText xml:space="preserve"> PAGEREF _Toc212121606 \h </w:instrText>
            </w:r>
            <w:r>
              <w:rPr>
                <w:noProof/>
                <w:webHidden/>
              </w:rPr>
            </w:r>
            <w:r>
              <w:rPr>
                <w:noProof/>
                <w:webHidden/>
              </w:rPr>
              <w:fldChar w:fldCharType="separate"/>
            </w:r>
            <w:r w:rsidR="00223B87">
              <w:rPr>
                <w:noProof/>
                <w:webHidden/>
              </w:rPr>
              <w:t>77</w:t>
            </w:r>
            <w:r>
              <w:rPr>
                <w:noProof/>
                <w:webHidden/>
              </w:rPr>
              <w:fldChar w:fldCharType="end"/>
            </w:r>
          </w:hyperlink>
        </w:p>
        <w:p w14:paraId="05ED94F5" w14:textId="4A666225"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7" w:history="1">
            <w:r w:rsidRPr="005079AC">
              <w:rPr>
                <w:rStyle w:val="Hipersaitas"/>
                <w:noProof/>
              </w:rPr>
              <w:t>9.2. Savivaldybės AIE 1 koncepcinis scenarijus</w:t>
            </w:r>
            <w:r>
              <w:rPr>
                <w:noProof/>
                <w:webHidden/>
              </w:rPr>
              <w:tab/>
            </w:r>
            <w:r>
              <w:rPr>
                <w:noProof/>
                <w:webHidden/>
              </w:rPr>
              <w:fldChar w:fldCharType="begin"/>
            </w:r>
            <w:r>
              <w:rPr>
                <w:noProof/>
                <w:webHidden/>
              </w:rPr>
              <w:instrText xml:space="preserve"> PAGEREF _Toc212121607 \h </w:instrText>
            </w:r>
            <w:r>
              <w:rPr>
                <w:noProof/>
                <w:webHidden/>
              </w:rPr>
            </w:r>
            <w:r>
              <w:rPr>
                <w:noProof/>
                <w:webHidden/>
              </w:rPr>
              <w:fldChar w:fldCharType="separate"/>
            </w:r>
            <w:r w:rsidR="00223B87">
              <w:rPr>
                <w:noProof/>
                <w:webHidden/>
              </w:rPr>
              <w:t>78</w:t>
            </w:r>
            <w:r>
              <w:rPr>
                <w:noProof/>
                <w:webHidden/>
              </w:rPr>
              <w:fldChar w:fldCharType="end"/>
            </w:r>
          </w:hyperlink>
        </w:p>
        <w:p w14:paraId="0678293D" w14:textId="4D91FB86"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8" w:history="1">
            <w:r w:rsidRPr="005079AC">
              <w:rPr>
                <w:rStyle w:val="Hipersaitas"/>
                <w:noProof/>
              </w:rPr>
              <w:t>9.3. Savivaldybės AIE 2 koncepcinis scenarijus</w:t>
            </w:r>
            <w:r>
              <w:rPr>
                <w:noProof/>
                <w:webHidden/>
              </w:rPr>
              <w:tab/>
            </w:r>
            <w:r>
              <w:rPr>
                <w:noProof/>
                <w:webHidden/>
              </w:rPr>
              <w:fldChar w:fldCharType="begin"/>
            </w:r>
            <w:r>
              <w:rPr>
                <w:noProof/>
                <w:webHidden/>
              </w:rPr>
              <w:instrText xml:space="preserve"> PAGEREF _Toc212121608 \h </w:instrText>
            </w:r>
            <w:r>
              <w:rPr>
                <w:noProof/>
                <w:webHidden/>
              </w:rPr>
            </w:r>
            <w:r>
              <w:rPr>
                <w:noProof/>
                <w:webHidden/>
              </w:rPr>
              <w:fldChar w:fldCharType="separate"/>
            </w:r>
            <w:r w:rsidR="00223B87">
              <w:rPr>
                <w:noProof/>
                <w:webHidden/>
              </w:rPr>
              <w:t>78</w:t>
            </w:r>
            <w:r>
              <w:rPr>
                <w:noProof/>
                <w:webHidden/>
              </w:rPr>
              <w:fldChar w:fldCharType="end"/>
            </w:r>
          </w:hyperlink>
        </w:p>
        <w:p w14:paraId="4AD2CAE8" w14:textId="4A66FF5C"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09" w:history="1">
            <w:r w:rsidRPr="005079AC">
              <w:rPr>
                <w:rStyle w:val="Hipersaitas"/>
                <w:noProof/>
              </w:rPr>
              <w:t>9.4. Savivaldybės AIE 3 koncepcinis scenarijus</w:t>
            </w:r>
            <w:r>
              <w:rPr>
                <w:noProof/>
                <w:webHidden/>
              </w:rPr>
              <w:tab/>
            </w:r>
            <w:r>
              <w:rPr>
                <w:noProof/>
                <w:webHidden/>
              </w:rPr>
              <w:fldChar w:fldCharType="begin"/>
            </w:r>
            <w:r>
              <w:rPr>
                <w:noProof/>
                <w:webHidden/>
              </w:rPr>
              <w:instrText xml:space="preserve"> PAGEREF _Toc212121609 \h </w:instrText>
            </w:r>
            <w:r>
              <w:rPr>
                <w:noProof/>
                <w:webHidden/>
              </w:rPr>
            </w:r>
            <w:r>
              <w:rPr>
                <w:noProof/>
                <w:webHidden/>
              </w:rPr>
              <w:fldChar w:fldCharType="separate"/>
            </w:r>
            <w:r w:rsidR="00223B87">
              <w:rPr>
                <w:noProof/>
                <w:webHidden/>
              </w:rPr>
              <w:t>80</w:t>
            </w:r>
            <w:r>
              <w:rPr>
                <w:noProof/>
                <w:webHidden/>
              </w:rPr>
              <w:fldChar w:fldCharType="end"/>
            </w:r>
          </w:hyperlink>
        </w:p>
        <w:p w14:paraId="13BEF443" w14:textId="216463FE"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10" w:history="1">
            <w:r w:rsidRPr="005079AC">
              <w:rPr>
                <w:rStyle w:val="Hipersaitas"/>
                <w:noProof/>
              </w:rPr>
              <w:t>9.5. Savivaldybės AIE koncepcinių scenarijų palyginimas</w:t>
            </w:r>
            <w:r>
              <w:rPr>
                <w:noProof/>
                <w:webHidden/>
              </w:rPr>
              <w:tab/>
            </w:r>
            <w:r>
              <w:rPr>
                <w:noProof/>
                <w:webHidden/>
              </w:rPr>
              <w:fldChar w:fldCharType="begin"/>
            </w:r>
            <w:r>
              <w:rPr>
                <w:noProof/>
                <w:webHidden/>
              </w:rPr>
              <w:instrText xml:space="preserve"> PAGEREF _Toc212121610 \h </w:instrText>
            </w:r>
            <w:r>
              <w:rPr>
                <w:noProof/>
                <w:webHidden/>
              </w:rPr>
            </w:r>
            <w:r>
              <w:rPr>
                <w:noProof/>
                <w:webHidden/>
              </w:rPr>
              <w:fldChar w:fldCharType="separate"/>
            </w:r>
            <w:r w:rsidR="00223B87">
              <w:rPr>
                <w:noProof/>
                <w:webHidden/>
              </w:rPr>
              <w:t>81</w:t>
            </w:r>
            <w:r>
              <w:rPr>
                <w:noProof/>
                <w:webHidden/>
              </w:rPr>
              <w:fldChar w:fldCharType="end"/>
            </w:r>
          </w:hyperlink>
        </w:p>
        <w:p w14:paraId="1FAD656A" w14:textId="39CB0E86"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11" w:history="1">
            <w:r w:rsidRPr="005079AC">
              <w:rPr>
                <w:rStyle w:val="Hipersaitas"/>
              </w:rPr>
              <w:t>10. AIE dalies galutiniame vartojime neapibrėžtumo bei rizikos veiksnių analizė, jų poveikio vertinimas</w:t>
            </w:r>
            <w:r>
              <w:rPr>
                <w:webHidden/>
              </w:rPr>
              <w:tab/>
            </w:r>
            <w:r>
              <w:rPr>
                <w:webHidden/>
              </w:rPr>
              <w:fldChar w:fldCharType="begin"/>
            </w:r>
            <w:r>
              <w:rPr>
                <w:webHidden/>
              </w:rPr>
              <w:instrText xml:space="preserve"> PAGEREF _Toc212121611 \h </w:instrText>
            </w:r>
            <w:r>
              <w:rPr>
                <w:webHidden/>
              </w:rPr>
            </w:r>
            <w:r>
              <w:rPr>
                <w:webHidden/>
              </w:rPr>
              <w:fldChar w:fldCharType="separate"/>
            </w:r>
            <w:r w:rsidR="00223B87">
              <w:rPr>
                <w:webHidden/>
              </w:rPr>
              <w:t>82</w:t>
            </w:r>
            <w:r>
              <w:rPr>
                <w:webHidden/>
              </w:rPr>
              <w:fldChar w:fldCharType="end"/>
            </w:r>
          </w:hyperlink>
        </w:p>
        <w:p w14:paraId="5A185A64" w14:textId="13240B87"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12" w:history="1">
            <w:r w:rsidRPr="005079AC">
              <w:rPr>
                <w:rStyle w:val="Hipersaitas"/>
                <w:noProof/>
              </w:rPr>
              <w:t>10.1. AIE dalies galutiniame vartojime neapibrėžtumo analizė</w:t>
            </w:r>
            <w:r>
              <w:rPr>
                <w:noProof/>
                <w:webHidden/>
              </w:rPr>
              <w:tab/>
            </w:r>
            <w:r>
              <w:rPr>
                <w:noProof/>
                <w:webHidden/>
              </w:rPr>
              <w:fldChar w:fldCharType="begin"/>
            </w:r>
            <w:r>
              <w:rPr>
                <w:noProof/>
                <w:webHidden/>
              </w:rPr>
              <w:instrText xml:space="preserve"> PAGEREF _Toc212121612 \h </w:instrText>
            </w:r>
            <w:r>
              <w:rPr>
                <w:noProof/>
                <w:webHidden/>
              </w:rPr>
            </w:r>
            <w:r>
              <w:rPr>
                <w:noProof/>
                <w:webHidden/>
              </w:rPr>
              <w:fldChar w:fldCharType="separate"/>
            </w:r>
            <w:r w:rsidR="00223B87">
              <w:rPr>
                <w:noProof/>
                <w:webHidden/>
              </w:rPr>
              <w:t>82</w:t>
            </w:r>
            <w:r>
              <w:rPr>
                <w:noProof/>
                <w:webHidden/>
              </w:rPr>
              <w:fldChar w:fldCharType="end"/>
            </w:r>
          </w:hyperlink>
        </w:p>
        <w:p w14:paraId="735081B8" w14:textId="34F0354C"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13" w:history="1">
            <w:r w:rsidRPr="005079AC">
              <w:rPr>
                <w:rStyle w:val="Hipersaitas"/>
                <w:noProof/>
              </w:rPr>
              <w:t>10.2. Rizikos veiksniai ir jų poveikio įvertinimas</w:t>
            </w:r>
            <w:r>
              <w:rPr>
                <w:noProof/>
                <w:webHidden/>
              </w:rPr>
              <w:tab/>
            </w:r>
            <w:r>
              <w:rPr>
                <w:noProof/>
                <w:webHidden/>
              </w:rPr>
              <w:fldChar w:fldCharType="begin"/>
            </w:r>
            <w:r>
              <w:rPr>
                <w:noProof/>
                <w:webHidden/>
              </w:rPr>
              <w:instrText xml:space="preserve"> PAGEREF _Toc212121613 \h </w:instrText>
            </w:r>
            <w:r>
              <w:rPr>
                <w:noProof/>
                <w:webHidden/>
              </w:rPr>
            </w:r>
            <w:r>
              <w:rPr>
                <w:noProof/>
                <w:webHidden/>
              </w:rPr>
              <w:fldChar w:fldCharType="separate"/>
            </w:r>
            <w:r w:rsidR="00223B87">
              <w:rPr>
                <w:noProof/>
                <w:webHidden/>
              </w:rPr>
              <w:t>83</w:t>
            </w:r>
            <w:r>
              <w:rPr>
                <w:noProof/>
                <w:webHidden/>
              </w:rPr>
              <w:fldChar w:fldCharType="end"/>
            </w:r>
          </w:hyperlink>
        </w:p>
        <w:p w14:paraId="728D766A" w14:textId="7AE93F28" w:rsidR="000A54DF" w:rsidRDefault="000A54DF">
          <w:pPr>
            <w:pStyle w:val="Turinys1"/>
            <w:rPr>
              <w:rFonts w:asciiTheme="minorHAnsi" w:eastAsiaTheme="minorEastAsia" w:hAnsiTheme="minorHAnsi" w:cstheme="minorBidi"/>
              <w:b w:val="0"/>
              <w:bCs w:val="0"/>
              <w:kern w:val="2"/>
              <w:sz w:val="24"/>
              <w:szCs w:val="24"/>
              <w:lang w:eastAsia="lt-LT"/>
              <w14:ligatures w14:val="standardContextual"/>
            </w:rPr>
          </w:pPr>
          <w:hyperlink w:anchor="_Toc212121614" w:history="1">
            <w:r w:rsidRPr="005079AC">
              <w:rPr>
                <w:rStyle w:val="Hipersaitas"/>
              </w:rPr>
              <w:t>11. Projektų finansavimo gairės ir jų atrankos kriterijai</w:t>
            </w:r>
            <w:r>
              <w:rPr>
                <w:webHidden/>
              </w:rPr>
              <w:tab/>
            </w:r>
            <w:r>
              <w:rPr>
                <w:webHidden/>
              </w:rPr>
              <w:fldChar w:fldCharType="begin"/>
            </w:r>
            <w:r>
              <w:rPr>
                <w:webHidden/>
              </w:rPr>
              <w:instrText xml:space="preserve"> PAGEREF _Toc212121614 \h </w:instrText>
            </w:r>
            <w:r>
              <w:rPr>
                <w:webHidden/>
              </w:rPr>
            </w:r>
            <w:r>
              <w:rPr>
                <w:webHidden/>
              </w:rPr>
              <w:fldChar w:fldCharType="separate"/>
            </w:r>
            <w:r w:rsidR="00223B87">
              <w:rPr>
                <w:webHidden/>
              </w:rPr>
              <w:t>85</w:t>
            </w:r>
            <w:r>
              <w:rPr>
                <w:webHidden/>
              </w:rPr>
              <w:fldChar w:fldCharType="end"/>
            </w:r>
          </w:hyperlink>
        </w:p>
        <w:p w14:paraId="3804A30A" w14:textId="7A1DA762"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15" w:history="1">
            <w:r w:rsidRPr="005079AC">
              <w:rPr>
                <w:rStyle w:val="Hipersaitas"/>
                <w:rFonts w:eastAsia="SegoeUI"/>
                <w:noProof/>
              </w:rPr>
              <w:t>11.1. Reikalavimai projektų išlaidoms</w:t>
            </w:r>
            <w:r>
              <w:rPr>
                <w:noProof/>
                <w:webHidden/>
              </w:rPr>
              <w:tab/>
            </w:r>
            <w:r>
              <w:rPr>
                <w:noProof/>
                <w:webHidden/>
              </w:rPr>
              <w:fldChar w:fldCharType="begin"/>
            </w:r>
            <w:r>
              <w:rPr>
                <w:noProof/>
                <w:webHidden/>
              </w:rPr>
              <w:instrText xml:space="preserve"> PAGEREF _Toc212121615 \h </w:instrText>
            </w:r>
            <w:r>
              <w:rPr>
                <w:noProof/>
                <w:webHidden/>
              </w:rPr>
            </w:r>
            <w:r>
              <w:rPr>
                <w:noProof/>
                <w:webHidden/>
              </w:rPr>
              <w:fldChar w:fldCharType="separate"/>
            </w:r>
            <w:r w:rsidR="00223B87">
              <w:rPr>
                <w:noProof/>
                <w:webHidden/>
              </w:rPr>
              <w:t>85</w:t>
            </w:r>
            <w:r>
              <w:rPr>
                <w:noProof/>
                <w:webHidden/>
              </w:rPr>
              <w:fldChar w:fldCharType="end"/>
            </w:r>
          </w:hyperlink>
        </w:p>
        <w:p w14:paraId="24EF8B14" w14:textId="6DDE8D21"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16" w:history="1">
            <w:r w:rsidRPr="005079AC">
              <w:rPr>
                <w:rStyle w:val="Hipersaitas"/>
                <w:noProof/>
              </w:rPr>
              <w:t>11.2. Projektų atrankos kriterijai</w:t>
            </w:r>
            <w:r>
              <w:rPr>
                <w:noProof/>
                <w:webHidden/>
              </w:rPr>
              <w:tab/>
            </w:r>
            <w:r>
              <w:rPr>
                <w:noProof/>
                <w:webHidden/>
              </w:rPr>
              <w:fldChar w:fldCharType="begin"/>
            </w:r>
            <w:r>
              <w:rPr>
                <w:noProof/>
                <w:webHidden/>
              </w:rPr>
              <w:instrText xml:space="preserve"> PAGEREF _Toc212121616 \h </w:instrText>
            </w:r>
            <w:r>
              <w:rPr>
                <w:noProof/>
                <w:webHidden/>
              </w:rPr>
            </w:r>
            <w:r>
              <w:rPr>
                <w:noProof/>
                <w:webHidden/>
              </w:rPr>
              <w:fldChar w:fldCharType="separate"/>
            </w:r>
            <w:r w:rsidR="00223B87">
              <w:rPr>
                <w:noProof/>
                <w:webHidden/>
              </w:rPr>
              <w:t>85</w:t>
            </w:r>
            <w:r>
              <w:rPr>
                <w:noProof/>
                <w:webHidden/>
              </w:rPr>
              <w:fldChar w:fldCharType="end"/>
            </w:r>
          </w:hyperlink>
        </w:p>
        <w:p w14:paraId="14B74CF1" w14:textId="5FA86521" w:rsidR="000A54DF" w:rsidRDefault="000A54DF">
          <w:pPr>
            <w:pStyle w:val="Turinys3"/>
            <w:rPr>
              <w:rFonts w:eastAsiaTheme="minorEastAsia"/>
              <w:noProof/>
              <w:kern w:val="2"/>
              <w:sz w:val="24"/>
              <w:szCs w:val="24"/>
              <w:lang w:eastAsia="lt-LT"/>
              <w14:ligatures w14:val="standardContextual"/>
            </w:rPr>
          </w:pPr>
          <w:hyperlink w:anchor="_Toc212121617" w:history="1">
            <w:r w:rsidRPr="005079AC">
              <w:rPr>
                <w:rStyle w:val="Hipersaitas"/>
                <w:noProof/>
              </w:rPr>
              <w:t>11.2.1. Ekonominiai vertinimo kriterijai</w:t>
            </w:r>
            <w:r>
              <w:rPr>
                <w:noProof/>
                <w:webHidden/>
              </w:rPr>
              <w:tab/>
            </w:r>
            <w:r>
              <w:rPr>
                <w:noProof/>
                <w:webHidden/>
              </w:rPr>
              <w:fldChar w:fldCharType="begin"/>
            </w:r>
            <w:r>
              <w:rPr>
                <w:noProof/>
                <w:webHidden/>
              </w:rPr>
              <w:instrText xml:space="preserve"> PAGEREF _Toc212121617 \h </w:instrText>
            </w:r>
            <w:r>
              <w:rPr>
                <w:noProof/>
                <w:webHidden/>
              </w:rPr>
            </w:r>
            <w:r>
              <w:rPr>
                <w:noProof/>
                <w:webHidden/>
              </w:rPr>
              <w:fldChar w:fldCharType="separate"/>
            </w:r>
            <w:r w:rsidR="00223B87">
              <w:rPr>
                <w:noProof/>
                <w:webHidden/>
              </w:rPr>
              <w:t>86</w:t>
            </w:r>
            <w:r>
              <w:rPr>
                <w:noProof/>
                <w:webHidden/>
              </w:rPr>
              <w:fldChar w:fldCharType="end"/>
            </w:r>
          </w:hyperlink>
        </w:p>
        <w:p w14:paraId="570F88C0" w14:textId="6025A4D0" w:rsidR="000A54DF" w:rsidRDefault="000A54DF">
          <w:pPr>
            <w:pStyle w:val="Turinys3"/>
            <w:rPr>
              <w:rFonts w:eastAsiaTheme="minorEastAsia"/>
              <w:noProof/>
              <w:kern w:val="2"/>
              <w:sz w:val="24"/>
              <w:szCs w:val="24"/>
              <w:lang w:eastAsia="lt-LT"/>
              <w14:ligatures w14:val="standardContextual"/>
            </w:rPr>
          </w:pPr>
          <w:hyperlink w:anchor="_Toc212121618" w:history="1">
            <w:r w:rsidRPr="005079AC">
              <w:rPr>
                <w:rStyle w:val="Hipersaitas"/>
                <w:noProof/>
              </w:rPr>
              <w:t>11.2.2. Subsidijavimo intensyvumo vertinimas</w:t>
            </w:r>
            <w:r>
              <w:rPr>
                <w:noProof/>
                <w:webHidden/>
              </w:rPr>
              <w:tab/>
            </w:r>
            <w:r>
              <w:rPr>
                <w:noProof/>
                <w:webHidden/>
              </w:rPr>
              <w:fldChar w:fldCharType="begin"/>
            </w:r>
            <w:r>
              <w:rPr>
                <w:noProof/>
                <w:webHidden/>
              </w:rPr>
              <w:instrText xml:space="preserve"> PAGEREF _Toc212121618 \h </w:instrText>
            </w:r>
            <w:r>
              <w:rPr>
                <w:noProof/>
                <w:webHidden/>
              </w:rPr>
            </w:r>
            <w:r>
              <w:rPr>
                <w:noProof/>
                <w:webHidden/>
              </w:rPr>
              <w:fldChar w:fldCharType="separate"/>
            </w:r>
            <w:r w:rsidR="00223B87">
              <w:rPr>
                <w:noProof/>
                <w:webHidden/>
              </w:rPr>
              <w:t>87</w:t>
            </w:r>
            <w:r>
              <w:rPr>
                <w:noProof/>
                <w:webHidden/>
              </w:rPr>
              <w:fldChar w:fldCharType="end"/>
            </w:r>
          </w:hyperlink>
        </w:p>
        <w:p w14:paraId="09FE075E" w14:textId="2779AA95" w:rsidR="000A54DF" w:rsidRDefault="000A54DF">
          <w:pPr>
            <w:pStyle w:val="Turinys3"/>
            <w:rPr>
              <w:rFonts w:eastAsiaTheme="minorEastAsia"/>
              <w:noProof/>
              <w:kern w:val="2"/>
              <w:sz w:val="24"/>
              <w:szCs w:val="24"/>
              <w:lang w:eastAsia="lt-LT"/>
              <w14:ligatures w14:val="standardContextual"/>
            </w:rPr>
          </w:pPr>
          <w:hyperlink w:anchor="_Toc212121619" w:history="1">
            <w:r w:rsidRPr="005079AC">
              <w:rPr>
                <w:rStyle w:val="Hipersaitas"/>
                <w:noProof/>
              </w:rPr>
              <w:t>11.2.3. Aplinkosauginio kriterijaus vertinimas</w:t>
            </w:r>
            <w:r>
              <w:rPr>
                <w:noProof/>
                <w:webHidden/>
              </w:rPr>
              <w:tab/>
            </w:r>
            <w:r>
              <w:rPr>
                <w:noProof/>
                <w:webHidden/>
              </w:rPr>
              <w:fldChar w:fldCharType="begin"/>
            </w:r>
            <w:r>
              <w:rPr>
                <w:noProof/>
                <w:webHidden/>
              </w:rPr>
              <w:instrText xml:space="preserve"> PAGEREF _Toc212121619 \h </w:instrText>
            </w:r>
            <w:r>
              <w:rPr>
                <w:noProof/>
                <w:webHidden/>
              </w:rPr>
            </w:r>
            <w:r>
              <w:rPr>
                <w:noProof/>
                <w:webHidden/>
              </w:rPr>
              <w:fldChar w:fldCharType="separate"/>
            </w:r>
            <w:r w:rsidR="00223B87">
              <w:rPr>
                <w:noProof/>
                <w:webHidden/>
              </w:rPr>
              <w:t>88</w:t>
            </w:r>
            <w:r>
              <w:rPr>
                <w:noProof/>
                <w:webHidden/>
              </w:rPr>
              <w:fldChar w:fldCharType="end"/>
            </w:r>
          </w:hyperlink>
        </w:p>
        <w:p w14:paraId="716D5DEA" w14:textId="536594A8" w:rsidR="000A54DF" w:rsidRDefault="000A54DF">
          <w:pPr>
            <w:pStyle w:val="Turinys2"/>
            <w:tabs>
              <w:tab w:val="right" w:leader="dot" w:pos="9628"/>
            </w:tabs>
            <w:rPr>
              <w:rFonts w:eastAsiaTheme="minorEastAsia"/>
              <w:noProof/>
              <w:kern w:val="2"/>
              <w:sz w:val="24"/>
              <w:szCs w:val="24"/>
              <w:lang w:eastAsia="lt-LT"/>
              <w14:ligatures w14:val="standardContextual"/>
            </w:rPr>
          </w:pPr>
          <w:hyperlink w:anchor="_Toc212121620" w:history="1">
            <w:r w:rsidRPr="005079AC">
              <w:rPr>
                <w:rStyle w:val="Hipersaitas"/>
                <w:noProof/>
              </w:rPr>
              <w:t>11.3. Projektų atrankos principai</w:t>
            </w:r>
            <w:r>
              <w:rPr>
                <w:noProof/>
                <w:webHidden/>
              </w:rPr>
              <w:tab/>
            </w:r>
            <w:r>
              <w:rPr>
                <w:noProof/>
                <w:webHidden/>
              </w:rPr>
              <w:fldChar w:fldCharType="begin"/>
            </w:r>
            <w:r>
              <w:rPr>
                <w:noProof/>
                <w:webHidden/>
              </w:rPr>
              <w:instrText xml:space="preserve"> PAGEREF _Toc212121620 \h </w:instrText>
            </w:r>
            <w:r>
              <w:rPr>
                <w:noProof/>
                <w:webHidden/>
              </w:rPr>
            </w:r>
            <w:r>
              <w:rPr>
                <w:noProof/>
                <w:webHidden/>
              </w:rPr>
              <w:fldChar w:fldCharType="separate"/>
            </w:r>
            <w:r w:rsidR="00223B87">
              <w:rPr>
                <w:noProof/>
                <w:webHidden/>
              </w:rPr>
              <w:t>89</w:t>
            </w:r>
            <w:r>
              <w:rPr>
                <w:noProof/>
                <w:webHidden/>
              </w:rPr>
              <w:fldChar w:fldCharType="end"/>
            </w:r>
          </w:hyperlink>
        </w:p>
        <w:p w14:paraId="1934B985" w14:textId="0BB8BFC4" w:rsidR="005922BB" w:rsidRDefault="005922BB">
          <w:r>
            <w:rPr>
              <w:b/>
              <w:bCs/>
            </w:rPr>
            <w:fldChar w:fldCharType="end"/>
          </w:r>
        </w:p>
      </w:sdtContent>
    </w:sdt>
    <w:p w14:paraId="575E01D2" w14:textId="4A21EA1E" w:rsidR="001075AA" w:rsidRPr="001075AA" w:rsidRDefault="00E30761" w:rsidP="001075AA">
      <w:r>
        <w:rPr>
          <w:rFonts w:ascii="Arial" w:eastAsiaTheme="majorEastAsia" w:hAnsi="Arial" w:cstheme="majorBidi"/>
          <w:b/>
          <w:color w:val="002060"/>
          <w:sz w:val="32"/>
          <w:szCs w:val="32"/>
        </w:rPr>
        <w:br w:type="page"/>
      </w:r>
      <w:bookmarkStart w:id="1" w:name="_Toc70321268"/>
      <w:bookmarkStart w:id="2" w:name="_Toc71274976"/>
      <w:bookmarkStart w:id="3" w:name="_Toc67399655"/>
    </w:p>
    <w:p w14:paraId="531B2F3A" w14:textId="64BF4DF3" w:rsidR="006B5C03" w:rsidRDefault="006B5C03" w:rsidP="000565F5">
      <w:pPr>
        <w:pStyle w:val="Antrat1"/>
      </w:pPr>
      <w:bookmarkStart w:id="4" w:name="_Toc212121541"/>
      <w:bookmarkEnd w:id="1"/>
      <w:bookmarkEnd w:id="2"/>
      <w:r w:rsidRPr="00E30761">
        <w:lastRenderedPageBreak/>
        <w:t>Įvadas</w:t>
      </w:r>
      <w:bookmarkEnd w:id="3"/>
      <w:bookmarkEnd w:id="4"/>
      <w:r w:rsidRPr="00E30761">
        <w:t xml:space="preserve"> </w:t>
      </w:r>
    </w:p>
    <w:p w14:paraId="403BD36E" w14:textId="77777777" w:rsidR="006845A0" w:rsidRDefault="006845A0" w:rsidP="00146C5C">
      <w:pPr>
        <w:spacing w:after="120" w:line="276" w:lineRule="auto"/>
        <w:ind w:firstLine="567"/>
        <w:jc w:val="both"/>
        <w:rPr>
          <w:rFonts w:ascii="Arial" w:hAnsi="Arial" w:cs="Arial"/>
        </w:rPr>
      </w:pPr>
    </w:p>
    <w:p w14:paraId="0AA3D993" w14:textId="77B79415" w:rsidR="006B5C03" w:rsidRPr="00D057AD" w:rsidRDefault="006B5C03" w:rsidP="00590952">
      <w:pPr>
        <w:spacing w:after="120"/>
        <w:ind w:firstLine="567"/>
        <w:jc w:val="both"/>
        <w:rPr>
          <w:rFonts w:ascii="Arial" w:hAnsi="Arial" w:cs="Arial"/>
        </w:rPr>
      </w:pPr>
      <w:r w:rsidRPr="00D057AD">
        <w:rPr>
          <w:rFonts w:ascii="Arial" w:hAnsi="Arial" w:cs="Arial"/>
        </w:rPr>
        <w:t>Vienas pagrindinių iššūkių XXI amžiuje</w:t>
      </w:r>
      <w:r w:rsidR="0072571D">
        <w:rPr>
          <w:rFonts w:ascii="Arial" w:hAnsi="Arial" w:cs="Arial"/>
        </w:rPr>
        <w:t xml:space="preserve"> −</w:t>
      </w:r>
      <w:r w:rsidRPr="00D057AD">
        <w:rPr>
          <w:rFonts w:ascii="Arial" w:hAnsi="Arial" w:cs="Arial"/>
        </w:rPr>
        <w:t xml:space="preserve"> pasiekti pusiausvyrą švelninat neigiamą poveikį aplinkai ir siekiant tvaraus ekonomikos augimo. Kaip nurodė Pasaulio išteklių institutas </w:t>
      </w:r>
      <w:r w:rsidRPr="00D057AD">
        <w:rPr>
          <w:rFonts w:ascii="Arial" w:hAnsi="Arial" w:cs="Arial"/>
          <w:i/>
          <w:iCs/>
        </w:rPr>
        <w:t>(</w:t>
      </w:r>
      <w:proofErr w:type="spellStart"/>
      <w:r w:rsidRPr="00D057AD">
        <w:rPr>
          <w:rFonts w:ascii="Arial" w:hAnsi="Arial" w:cs="Arial"/>
          <w:i/>
          <w:iCs/>
        </w:rPr>
        <w:t>ang</w:t>
      </w:r>
      <w:proofErr w:type="spellEnd"/>
      <w:r w:rsidRPr="00D057AD">
        <w:rPr>
          <w:rFonts w:ascii="Arial" w:hAnsi="Arial" w:cs="Arial"/>
          <w:i/>
          <w:iCs/>
        </w:rPr>
        <w:t>. WRI)</w:t>
      </w:r>
      <w:r w:rsidRPr="00D057AD">
        <w:rPr>
          <w:rFonts w:ascii="Arial" w:hAnsi="Arial" w:cs="Arial"/>
        </w:rPr>
        <w:t>, daugiau nei trečdalį viso pasaulio šiltnamio efektą sukeliančių dujų išmeta tradiciniai energijos šaltiniai. Todėl energetikos politikoje vis svarbesnė vieta skiriama atsinaujinančių energijos šaltinių plėtrai. Bendras pasaulio valstybių siekis yra sumažinti tradicinių energijos šaltinių naudojimą ir išmetamų teršalų kiekį elektros energijos gamyboje. Ši</w:t>
      </w:r>
      <w:r w:rsidR="0072571D">
        <w:rPr>
          <w:rFonts w:ascii="Arial" w:hAnsi="Arial" w:cs="Arial"/>
        </w:rPr>
        <w:t>andien</w:t>
      </w:r>
      <w:r w:rsidRPr="00D057AD">
        <w:rPr>
          <w:rFonts w:ascii="Arial" w:hAnsi="Arial" w:cs="Arial"/>
        </w:rPr>
        <w:t xml:space="preserve"> permainos Europos Sąjungos energetikos raidoje labai ženklios – energetinis saugumas, energetikos rinkų integracija, diversifikacija, vartojimo efektyvumas, technologijos ir inovacijos yra nebeatsiejami ateities energetikos palydovai, lemiantys pokyčių būtinybę šioje srityje. </w:t>
      </w:r>
    </w:p>
    <w:p w14:paraId="4ADE9A25" w14:textId="77777777" w:rsidR="006B5C03" w:rsidRPr="00D057AD" w:rsidRDefault="006B5C03" w:rsidP="00590952">
      <w:pPr>
        <w:spacing w:after="120"/>
        <w:ind w:firstLine="567"/>
        <w:jc w:val="both"/>
        <w:rPr>
          <w:rFonts w:ascii="Arial" w:hAnsi="Arial" w:cs="Arial"/>
        </w:rPr>
      </w:pPr>
      <w:r w:rsidRPr="00D057AD">
        <w:rPr>
          <w:rFonts w:ascii="Arial" w:hAnsi="Arial" w:cs="Arial"/>
        </w:rPr>
        <w:t xml:space="preserve">Atsinaujinančių išteklių energijos </w:t>
      </w:r>
      <w:r w:rsidRPr="00D057AD">
        <w:rPr>
          <w:rFonts w:ascii="Arial" w:hAnsi="Arial" w:cs="Arial"/>
          <w:i/>
          <w:iCs/>
        </w:rPr>
        <w:t>(toliau – AIE)</w:t>
      </w:r>
      <w:r w:rsidRPr="00D057AD">
        <w:rPr>
          <w:rFonts w:ascii="Arial" w:hAnsi="Arial" w:cs="Arial"/>
        </w:rPr>
        <w:t xml:space="preserve"> sąvoka yra apibrėžiama Lietuvos Respublikos (toliau – LR) atsinaujinančių išteklių energetikos įstatymo 2 str. 2 dalyje nurodant, kad tai energija iš atsinaujinančių neiškastinių išteklių: vėjo, saulės energija, aplinkos energija, geoterminiai, hidroterminiai ištekliai ir vandenynų energija, hidroenergija, biomasė, biodujos, įskaitant sąvartynų ir nuotekų perdirbimo įrenginių dujas, taip pat kitų atsinaujinančių neiškastinių išteklių, kurių panaudojimas technologiškai yra galimas dabar arba bus galimas ateityje, energija. Tai gamtos ištekliai, kurių atsiradimą ir atsinaujinimą lemia gamtos procesai. </w:t>
      </w:r>
    </w:p>
    <w:p w14:paraId="58CC4AB1" w14:textId="481ED04A" w:rsidR="006B5C03" w:rsidRPr="00D057AD" w:rsidRDefault="006B5C03" w:rsidP="00590952">
      <w:pPr>
        <w:spacing w:after="120"/>
        <w:ind w:firstLine="567"/>
        <w:jc w:val="both"/>
        <w:rPr>
          <w:rFonts w:ascii="Arial" w:hAnsi="Arial" w:cs="Arial"/>
        </w:rPr>
      </w:pPr>
      <w:r w:rsidRPr="00D057AD">
        <w:rPr>
          <w:rFonts w:ascii="Arial" w:hAnsi="Arial" w:cs="Arial"/>
        </w:rPr>
        <w:t>AIE naudojimo skatinimas nacionaliniu lygiu numatytas Lietuvos Respublikos</w:t>
      </w:r>
      <w:r w:rsidR="00B60871" w:rsidRPr="00D057AD">
        <w:rPr>
          <w:rFonts w:ascii="Arial" w:hAnsi="Arial" w:cs="Arial"/>
        </w:rPr>
        <w:t xml:space="preserve"> atsinaujinančių</w:t>
      </w:r>
      <w:r w:rsidRPr="00D057AD">
        <w:rPr>
          <w:rFonts w:ascii="Arial" w:hAnsi="Arial" w:cs="Arial"/>
        </w:rPr>
        <w:t xml:space="preserve"> išteklių energetikos įstatyme, o ilgalaikė AIE naudojimo plėtra numatyta Nacionalinėje energetikos strategijoje. Atsinaujinantys energijos ištekliai, jų efektyvus naudojimas ir plėtra yra vienas iš esminių darnios nacionalinės energetikos strategijos tikslų, kurių įgyvendinimas mažina priklausomumą nuo iškastinio kuro</w:t>
      </w:r>
      <w:r w:rsidR="00B60871" w:rsidRPr="00D057AD">
        <w:rPr>
          <w:rFonts w:ascii="Arial" w:hAnsi="Arial" w:cs="Arial"/>
        </w:rPr>
        <w:t xml:space="preserve"> importo</w:t>
      </w:r>
      <w:r w:rsidRPr="00D057AD">
        <w:rPr>
          <w:rFonts w:ascii="Arial" w:hAnsi="Arial" w:cs="Arial"/>
        </w:rPr>
        <w:t xml:space="preserve">, didina energijos tiekimo patikimumą ir mažina šiltnamio reiškinį sukeliančių dujų </w:t>
      </w:r>
      <w:r w:rsidR="00B60871" w:rsidRPr="00D057AD">
        <w:rPr>
          <w:rFonts w:ascii="Arial" w:hAnsi="Arial" w:cs="Arial"/>
        </w:rPr>
        <w:t xml:space="preserve">emisiją </w:t>
      </w:r>
      <w:r w:rsidRPr="00D057AD">
        <w:rPr>
          <w:rFonts w:ascii="Arial" w:hAnsi="Arial" w:cs="Arial"/>
        </w:rPr>
        <w:t xml:space="preserve">į atmosferą. Lietuvoje </w:t>
      </w:r>
      <w:r w:rsidR="00B60871" w:rsidRPr="00D057AD">
        <w:rPr>
          <w:rFonts w:ascii="Arial" w:hAnsi="Arial" w:cs="Arial"/>
        </w:rPr>
        <w:t>iki</w:t>
      </w:r>
      <w:r w:rsidRPr="00D057AD">
        <w:rPr>
          <w:rFonts w:ascii="Arial" w:hAnsi="Arial" w:cs="Arial"/>
        </w:rPr>
        <w:t xml:space="preserve">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Lietuva taps energetikos inovacijų lydere regione. </w:t>
      </w:r>
    </w:p>
    <w:p w14:paraId="305A4C8E" w14:textId="60A019F9" w:rsidR="006B5C03" w:rsidRPr="00D057AD" w:rsidRDefault="006B5C03" w:rsidP="00590952">
      <w:pPr>
        <w:spacing w:after="120"/>
        <w:ind w:firstLine="567"/>
        <w:jc w:val="both"/>
        <w:rPr>
          <w:rFonts w:ascii="Arial" w:hAnsi="Arial" w:cs="Arial"/>
        </w:rPr>
      </w:pPr>
      <w:r w:rsidRPr="00D057AD">
        <w:rPr>
          <w:rFonts w:ascii="Arial" w:hAnsi="Arial" w:cs="Arial"/>
        </w:rPr>
        <w:t>Taigi, atsinaujinančių energijos išteklių plėtojimas ir veiksmingas naudojimas yra vienas svarbiausių energetikos tikslų. Tai yra pasaulio ateitis, nuo kurios priklausys gyvenamosios aplinkos kokybė, socialinė ir ekonominė aplinka. Todėl siekiant formuoti tvarią energetinę infrastruktūrą</w:t>
      </w:r>
      <w:r w:rsidR="00046BAE">
        <w:rPr>
          <w:rFonts w:ascii="Arial" w:hAnsi="Arial" w:cs="Arial"/>
        </w:rPr>
        <w:t>,</w:t>
      </w:r>
      <w:r w:rsidRPr="00D057AD">
        <w:rPr>
          <w:rFonts w:ascii="Arial" w:hAnsi="Arial" w:cs="Arial"/>
        </w:rPr>
        <w:t xml:space="preserve"> yra labai svarbus institucijų įsitraukimas į procesą, tinkamų sąlygų sudarymas, suprantant atsinaujinančių energijos išteklių svarbą ir poveikį būsimoms kartoms. </w:t>
      </w:r>
    </w:p>
    <w:p w14:paraId="1337BEC7" w14:textId="77777777"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C9E8DF1" w14:textId="3CDB5837" w:rsidR="006B5C03" w:rsidRPr="00D057AD" w:rsidRDefault="006B5C03" w:rsidP="00590952">
      <w:pPr>
        <w:spacing w:after="120"/>
        <w:ind w:firstLine="567"/>
        <w:jc w:val="both"/>
        <w:rPr>
          <w:rFonts w:ascii="Arial" w:hAnsi="Arial" w:cs="Arial"/>
        </w:rPr>
      </w:pPr>
      <w:r w:rsidRPr="00D057AD">
        <w:rPr>
          <w:rFonts w:ascii="Arial" w:hAnsi="Arial" w:cs="Arial"/>
        </w:rPr>
        <w:t>Energijos gamybos ir naudojimo situacija skirtingose savivaldybėse yra nevienoda, todėl</w:t>
      </w:r>
      <w:r w:rsidR="007A7B5A">
        <w:rPr>
          <w:rFonts w:ascii="Arial" w:hAnsi="Arial" w:cs="Arial"/>
        </w:rPr>
        <w:t>,</w:t>
      </w:r>
      <w:r w:rsidRPr="00D057AD">
        <w:rPr>
          <w:rFonts w:ascii="Arial" w:hAnsi="Arial" w:cs="Arial"/>
        </w:rPr>
        <w:t xml:space="preserve"> rengiant AIE naudojimo plėtros planą</w:t>
      </w:r>
      <w:r w:rsidR="007A7B5A">
        <w:rPr>
          <w:rFonts w:ascii="Arial" w:hAnsi="Arial" w:cs="Arial"/>
        </w:rPr>
        <w:t xml:space="preserve"> </w:t>
      </w:r>
      <w:r w:rsidR="00091D54" w:rsidRPr="00D057AD">
        <w:rPr>
          <w:rFonts w:ascii="Arial" w:hAnsi="Arial" w:cs="Arial"/>
        </w:rPr>
        <w:t>Kėdainių</w:t>
      </w:r>
      <w:r w:rsidRPr="00D057AD">
        <w:rPr>
          <w:rFonts w:ascii="Arial" w:hAnsi="Arial" w:cs="Arial"/>
        </w:rPr>
        <w:t xml:space="preserve"> rajono savivaldybėje, buvo atlikta AIE naudojimo esamos būklės analizė (išanalizuotas šilumos ir elektros energijos bei transporto degalų suvartojimas pagal tiekimo rūšį ir galutinio vartojimo sektorius), taip pat nustatyta atsinaujinančių energijos išteklių dalis kiekvienos energijos rūšies suvartojime, identifikuotas AIE potencial</w:t>
      </w:r>
      <w:r w:rsidR="007A7B5A">
        <w:rPr>
          <w:rFonts w:ascii="Arial" w:hAnsi="Arial" w:cs="Arial"/>
        </w:rPr>
        <w:t>as</w:t>
      </w:r>
      <w:r w:rsidRPr="00D057AD">
        <w:rPr>
          <w:rFonts w:ascii="Arial" w:hAnsi="Arial" w:cs="Arial"/>
        </w:rPr>
        <w:t xml:space="preserve"> bei plėtros galimybės. </w:t>
      </w:r>
      <w:r w:rsidR="001E523C" w:rsidRPr="00D057AD">
        <w:rPr>
          <w:rFonts w:ascii="Arial" w:hAnsi="Arial" w:cs="Arial"/>
        </w:rPr>
        <w:t>AIE planas parengtas vadovaujantis Atsinaujinančių išteklių energijos naudojimo plėtros veiksmų planų rengimo metodika, kurią skelbia Lietuvos savivaldybių asociacija.</w:t>
      </w:r>
    </w:p>
    <w:p w14:paraId="49B8327D" w14:textId="522AF3BC" w:rsidR="006B5C03" w:rsidRPr="00D057AD" w:rsidRDefault="006B5C03" w:rsidP="000565F5">
      <w:pPr>
        <w:pStyle w:val="Antrat1"/>
      </w:pPr>
      <w:bookmarkStart w:id="5" w:name="_Toc67399656"/>
      <w:bookmarkStart w:id="6" w:name="_Toc212121542"/>
      <w:r w:rsidRPr="00D057AD">
        <w:lastRenderedPageBreak/>
        <w:t>Santrauka</w:t>
      </w:r>
      <w:bookmarkEnd w:id="5"/>
      <w:bookmarkEnd w:id="6"/>
    </w:p>
    <w:p w14:paraId="71F8F95E" w14:textId="77777777" w:rsidR="000565F5" w:rsidRPr="00D057AD" w:rsidRDefault="000565F5" w:rsidP="000565F5"/>
    <w:p w14:paraId="517BF454" w14:textId="7F3668A8" w:rsidR="006B5C03" w:rsidRPr="00D057AD" w:rsidRDefault="006B5C03" w:rsidP="00590952">
      <w:pPr>
        <w:spacing w:after="120"/>
        <w:ind w:firstLine="567"/>
        <w:jc w:val="both"/>
        <w:rPr>
          <w:rFonts w:ascii="Arial" w:hAnsi="Arial" w:cs="Arial"/>
        </w:rPr>
      </w:pPr>
      <w:r w:rsidRPr="00D057AD">
        <w:rPr>
          <w:rFonts w:ascii="Arial" w:hAnsi="Arial" w:cs="Arial"/>
        </w:rPr>
        <w:t xml:space="preserve">Atsinaujinančių energijos šaltinių plėtra yra laikoma vienu svarbiausių Lietuvos valstybės energetikos politikos prioritetų. </w:t>
      </w:r>
      <w:r w:rsidRPr="00EF2123">
        <w:rPr>
          <w:rFonts w:ascii="Arial" w:hAnsi="Arial" w:cs="Arial"/>
        </w:rPr>
        <w:t>Lietuvoje</w:t>
      </w:r>
      <w:r w:rsidR="006F4C42">
        <w:rPr>
          <w:rFonts w:ascii="Arial" w:hAnsi="Arial" w:cs="Arial"/>
        </w:rPr>
        <w:t xml:space="preserve"> </w:t>
      </w:r>
      <w:r w:rsidRPr="00D057AD">
        <w:rPr>
          <w:rFonts w:ascii="Arial" w:hAnsi="Arial" w:cs="Arial"/>
        </w:rPr>
        <w:t xml:space="preserve">iki 2030 m. numatoma pasiekti 45 proc. atsinaujinančių energijos išteklių galutiniame energijos suvartojime (viena didžiausių ambicijų AIE plėtros srityje ES mastu), tarp jų 45 proc. elektros ir 90 proc. energijos centralizuoto šilumos tiekimo sektoriuje bus pagamina iš AIE. Taip pat ne mažiau kaip 30 proc. vartotojų patys pasigamins elektros savo poreikiams. Vietinės elektros energijos gamybos dalis Lietuvoje padidės nuo 35 proc. iki 70 proc., o AIE dalis transporte išaugs iki 15 proc. ir numatoma, kad Lietuva turėtų tapti energetikos inovacijų lydere regione. </w:t>
      </w:r>
    </w:p>
    <w:p w14:paraId="1B59133C" w14:textId="46C782EC" w:rsidR="006B5C03" w:rsidRPr="00D057AD" w:rsidRDefault="006B5C03" w:rsidP="00590952">
      <w:pPr>
        <w:spacing w:after="120"/>
        <w:ind w:firstLine="567"/>
        <w:jc w:val="both"/>
        <w:rPr>
          <w:rFonts w:ascii="Arial" w:hAnsi="Arial" w:cs="Arial"/>
        </w:rPr>
      </w:pPr>
      <w:r w:rsidRPr="00D057AD">
        <w:rPr>
          <w:rFonts w:ascii="Arial" w:hAnsi="Arial" w:cs="Arial"/>
        </w:rPr>
        <w:t>Pagal LR atsinaujinančių išteklių energetikos įstatymą savivaldybėms AIE plėtros procese tenka svarbus vaidmuo – jos tampa vienomis svarbiausių institucijų, kurios atsakingos už AIE plėtrą. Įstatyme numatyta, kad viena iš savivaldybės funkcijų, susijusių su AIE plėtra, yra rengti ir tvirtinti bei įgyvendinti AIE naudojimo plėtros veiksmų planą, kurio pagrindais bus rengiama AIE plėtros finansavimo programa, lėšų panaudojimo tvarkos aprašas ir planuojamos lėšos konkretiems AIE finansavimo programų projektams savivaldybių teritorijoje finansuoti.</w:t>
      </w:r>
    </w:p>
    <w:p w14:paraId="5A2C2B3D" w14:textId="77777777" w:rsidR="007A7B5A" w:rsidRDefault="00091D54" w:rsidP="00590952">
      <w:pPr>
        <w:spacing w:after="120"/>
        <w:ind w:firstLine="567"/>
        <w:jc w:val="both"/>
        <w:rPr>
          <w:rFonts w:ascii="Arial" w:hAnsi="Arial" w:cs="Arial"/>
        </w:rPr>
      </w:pPr>
      <w:r w:rsidRPr="00D057AD">
        <w:rPr>
          <w:rFonts w:ascii="Arial" w:hAnsi="Arial" w:cs="Arial"/>
        </w:rPr>
        <w:t>Kėdainių</w:t>
      </w:r>
      <w:r w:rsidR="006B5C03" w:rsidRPr="00D057AD">
        <w:rPr>
          <w:rFonts w:ascii="Arial" w:hAnsi="Arial" w:cs="Arial"/>
        </w:rPr>
        <w:t xml:space="preserve"> rajono savivaldybės AIE plėtros veiksmų planą sudaro 10 skyrių. </w:t>
      </w:r>
    </w:p>
    <w:p w14:paraId="01A3B3AB" w14:textId="77777777" w:rsidR="007A7B5A" w:rsidRDefault="00251CCA" w:rsidP="00590952">
      <w:pPr>
        <w:spacing w:after="120"/>
        <w:ind w:firstLine="567"/>
        <w:jc w:val="both"/>
        <w:rPr>
          <w:rFonts w:ascii="Arial" w:hAnsi="Arial" w:cs="Arial"/>
        </w:rPr>
      </w:pPr>
      <w:r w:rsidRPr="00D057AD">
        <w:rPr>
          <w:rFonts w:ascii="Arial" w:hAnsi="Arial" w:cs="Arial"/>
        </w:rPr>
        <w:t>1</w:t>
      </w:r>
      <w:r w:rsidR="006B5C03" w:rsidRPr="00D057AD">
        <w:rPr>
          <w:rFonts w:ascii="Arial" w:hAnsi="Arial" w:cs="Arial"/>
        </w:rPr>
        <w:t xml:space="preserve"> skyriuje „</w:t>
      </w:r>
      <w:r w:rsidRPr="00D057AD">
        <w:rPr>
          <w:rFonts w:ascii="Arial" w:hAnsi="Arial" w:cs="Arial"/>
        </w:rPr>
        <w:t>Esamos būklės analizė</w:t>
      </w:r>
      <w:r w:rsidR="006B5C03" w:rsidRPr="00D057AD">
        <w:rPr>
          <w:rFonts w:ascii="Arial" w:hAnsi="Arial" w:cs="Arial"/>
        </w:rPr>
        <w:t xml:space="preserve">“ aprašoma savivaldybės geografinė padėtis, klimatinės sąlygos. Pateikiami duomenys apie energijos suvartojimą savivaldybėje skirtinguose ūkio sektoriuose, pagal atskiras vartotojų grupes. </w:t>
      </w:r>
    </w:p>
    <w:p w14:paraId="43439AAC" w14:textId="736EE3A3" w:rsidR="006B5C03" w:rsidRPr="00D057AD" w:rsidRDefault="00251CCA" w:rsidP="00590952">
      <w:pPr>
        <w:spacing w:after="120"/>
        <w:ind w:firstLine="567"/>
        <w:jc w:val="both"/>
        <w:rPr>
          <w:rFonts w:ascii="Arial" w:hAnsi="Arial" w:cs="Arial"/>
        </w:rPr>
      </w:pPr>
      <w:r w:rsidRPr="0047798C">
        <w:rPr>
          <w:rFonts w:ascii="Arial" w:hAnsi="Arial" w:cs="Arial"/>
        </w:rPr>
        <w:t xml:space="preserve">2 </w:t>
      </w:r>
      <w:r w:rsidRPr="00D057AD">
        <w:rPr>
          <w:rFonts w:ascii="Arial" w:hAnsi="Arial" w:cs="Arial"/>
        </w:rPr>
        <w:t xml:space="preserve">skyriuje </w:t>
      </w:r>
      <w:r w:rsidR="00D05410" w:rsidRPr="00EF2123">
        <w:rPr>
          <w:rFonts w:ascii="Arial" w:hAnsi="Arial" w:cs="Arial"/>
        </w:rPr>
        <w:t>„</w:t>
      </w:r>
      <w:r w:rsidR="00EF2123" w:rsidRPr="00EF2123">
        <w:rPr>
          <w:rFonts w:ascii="Arial" w:hAnsi="Arial" w:cs="Arial"/>
        </w:rPr>
        <w:t>Galutinis energijos vartojimas savivaldybėje</w:t>
      </w:r>
      <w:r w:rsidR="00D05410" w:rsidRPr="00EF2123">
        <w:rPr>
          <w:rFonts w:ascii="Arial" w:hAnsi="Arial" w:cs="Arial"/>
        </w:rPr>
        <w:t>“</w:t>
      </w:r>
      <w:r w:rsidR="00D05410">
        <w:rPr>
          <w:rFonts w:ascii="Arial" w:hAnsi="Arial" w:cs="Arial"/>
        </w:rPr>
        <w:t xml:space="preserve"> </w:t>
      </w:r>
      <w:r w:rsidRPr="00D057AD">
        <w:rPr>
          <w:rFonts w:ascii="Arial" w:hAnsi="Arial" w:cs="Arial"/>
        </w:rPr>
        <w:t>n</w:t>
      </w:r>
      <w:r w:rsidR="006B5C03" w:rsidRPr="00D057AD">
        <w:rPr>
          <w:rFonts w:ascii="Arial" w:hAnsi="Arial" w:cs="Arial"/>
        </w:rPr>
        <w:t xml:space="preserve">ustatytas bendrasis galutinis energijos suvartojimas </w:t>
      </w:r>
      <w:r w:rsidR="00091D54" w:rsidRPr="00D057AD">
        <w:rPr>
          <w:rFonts w:ascii="Arial" w:hAnsi="Arial" w:cs="Arial"/>
        </w:rPr>
        <w:t>Kėdainių</w:t>
      </w:r>
      <w:r w:rsidR="006B5C03" w:rsidRPr="00D057AD">
        <w:rPr>
          <w:rFonts w:ascii="Arial" w:hAnsi="Arial" w:cs="Arial"/>
        </w:rPr>
        <w:t xml:space="preserve"> rajono savivaldybėje </w:t>
      </w:r>
      <w:r w:rsidR="007A7B5A">
        <w:rPr>
          <w:rFonts w:ascii="Arial" w:hAnsi="Arial" w:cs="Arial"/>
        </w:rPr>
        <w:t>–</w:t>
      </w:r>
      <w:r w:rsidR="006B5C03" w:rsidRPr="00D057AD">
        <w:rPr>
          <w:rFonts w:ascii="Arial" w:hAnsi="Arial" w:cs="Arial"/>
        </w:rPr>
        <w:t xml:space="preserve"> </w:t>
      </w:r>
      <w:r w:rsidR="004A23EF" w:rsidRPr="00D057AD">
        <w:rPr>
          <w:rFonts w:ascii="Arial" w:hAnsi="Arial" w:cs="Arial"/>
        </w:rPr>
        <w:t>65</w:t>
      </w:r>
      <w:r w:rsidR="007A7B5A">
        <w:rPr>
          <w:rFonts w:ascii="Arial" w:hAnsi="Arial" w:cs="Arial"/>
        </w:rPr>
        <w:t xml:space="preserve"> </w:t>
      </w:r>
      <w:r w:rsidR="004A23EF" w:rsidRPr="00D057AD">
        <w:rPr>
          <w:rFonts w:ascii="Arial" w:hAnsi="Arial" w:cs="Arial"/>
        </w:rPr>
        <w:t>098</w:t>
      </w:r>
      <w:r w:rsidR="006B5C03" w:rsidRPr="00D057AD">
        <w:rPr>
          <w:rFonts w:ascii="Arial" w:hAnsi="Arial" w:cs="Arial"/>
        </w:rPr>
        <w:t xml:space="preserve"> </w:t>
      </w:r>
      <w:proofErr w:type="spellStart"/>
      <w:r w:rsidR="006B5C03" w:rsidRPr="00742A60">
        <w:rPr>
          <w:rFonts w:ascii="Arial" w:hAnsi="Arial" w:cs="Arial"/>
        </w:rPr>
        <w:t>tne</w:t>
      </w:r>
      <w:proofErr w:type="spellEnd"/>
      <w:r w:rsidR="006B5C03" w:rsidRPr="00D057AD">
        <w:rPr>
          <w:rFonts w:ascii="Arial" w:hAnsi="Arial" w:cs="Arial"/>
        </w:rPr>
        <w:t xml:space="preserve">. </w:t>
      </w:r>
    </w:p>
    <w:p w14:paraId="139182F7" w14:textId="03C453B8" w:rsidR="006B5C03" w:rsidRPr="00D057AD" w:rsidRDefault="007C4F13" w:rsidP="00590952">
      <w:pPr>
        <w:spacing w:after="120"/>
        <w:ind w:firstLine="567"/>
        <w:jc w:val="both"/>
        <w:rPr>
          <w:rFonts w:ascii="Arial" w:hAnsi="Arial" w:cs="Arial"/>
        </w:rPr>
      </w:pPr>
      <w:r w:rsidRPr="00D057AD">
        <w:rPr>
          <w:rFonts w:ascii="Arial" w:hAnsi="Arial" w:cs="Arial"/>
        </w:rPr>
        <w:t>3</w:t>
      </w:r>
      <w:r w:rsidR="006B5C03" w:rsidRPr="00D057AD">
        <w:rPr>
          <w:rFonts w:ascii="Arial" w:hAnsi="Arial" w:cs="Arial"/>
        </w:rPr>
        <w:t xml:space="preserve"> skyriuje „</w:t>
      </w:r>
      <w:r w:rsidR="00BC5787" w:rsidRPr="00D057AD">
        <w:rPr>
          <w:rFonts w:ascii="Arial" w:hAnsi="Arial" w:cs="Arial"/>
        </w:rPr>
        <w:t>AIE dalies energijos vartojime nustatymas</w:t>
      </w:r>
      <w:r w:rsidR="006B5C03" w:rsidRPr="00D057AD">
        <w:rPr>
          <w:rFonts w:ascii="Arial" w:hAnsi="Arial" w:cs="Arial"/>
        </w:rPr>
        <w:t xml:space="preserve">“ įvertinama AIE dalis galutinės energijos suvartojime. </w:t>
      </w:r>
      <w:r w:rsidR="00091D54" w:rsidRPr="00D057AD">
        <w:rPr>
          <w:rFonts w:ascii="Arial" w:hAnsi="Arial" w:cs="Arial"/>
        </w:rPr>
        <w:t>Kėdainių</w:t>
      </w:r>
      <w:r w:rsidR="006B5C03" w:rsidRPr="00D057AD">
        <w:rPr>
          <w:rFonts w:ascii="Arial" w:hAnsi="Arial" w:cs="Arial"/>
        </w:rPr>
        <w:t xml:space="preserve"> rajono savivaldybėje ši dalis sudaro </w:t>
      </w:r>
      <w:r w:rsidR="004A23EF" w:rsidRPr="00D057AD">
        <w:rPr>
          <w:rFonts w:ascii="Arial" w:hAnsi="Arial" w:cs="Arial"/>
        </w:rPr>
        <w:t>57</w:t>
      </w:r>
      <w:r w:rsidR="006B5C03" w:rsidRPr="00D057AD">
        <w:rPr>
          <w:rFonts w:ascii="Arial" w:hAnsi="Arial" w:cs="Arial"/>
        </w:rPr>
        <w:t>,</w:t>
      </w:r>
      <w:r w:rsidR="004A23EF" w:rsidRPr="00D057AD">
        <w:rPr>
          <w:rFonts w:ascii="Arial" w:hAnsi="Arial" w:cs="Arial"/>
        </w:rPr>
        <w:t>93</w:t>
      </w:r>
      <w:r w:rsidR="006B5C03" w:rsidRPr="00D057AD">
        <w:rPr>
          <w:rFonts w:ascii="Arial" w:hAnsi="Arial" w:cs="Arial"/>
        </w:rPr>
        <w:t xml:space="preserve"> proc. </w:t>
      </w:r>
    </w:p>
    <w:p w14:paraId="505A0656" w14:textId="78C69EC2" w:rsidR="006B5C03" w:rsidRPr="00D057AD" w:rsidRDefault="00BC5787" w:rsidP="00590952">
      <w:pPr>
        <w:spacing w:after="120"/>
        <w:ind w:firstLine="567"/>
        <w:jc w:val="both"/>
        <w:rPr>
          <w:rFonts w:ascii="Arial" w:hAnsi="Arial" w:cs="Arial"/>
        </w:rPr>
      </w:pPr>
      <w:r w:rsidRPr="00D057AD">
        <w:rPr>
          <w:rFonts w:ascii="Arial" w:hAnsi="Arial" w:cs="Arial"/>
        </w:rPr>
        <w:t>4</w:t>
      </w:r>
      <w:r w:rsidR="006B5C03" w:rsidRPr="00D057AD">
        <w:rPr>
          <w:rFonts w:ascii="Arial" w:hAnsi="Arial" w:cs="Arial"/>
        </w:rPr>
        <w:t xml:space="preserve"> skyriuje „</w:t>
      </w:r>
      <w:r w:rsidR="00091D54" w:rsidRPr="00D057AD">
        <w:rPr>
          <w:rFonts w:ascii="Arial" w:hAnsi="Arial" w:cs="Arial"/>
        </w:rPr>
        <w:t>Kėdainių</w:t>
      </w:r>
      <w:r w:rsidR="006B5C03" w:rsidRPr="00D057AD">
        <w:rPr>
          <w:rFonts w:ascii="Arial" w:hAnsi="Arial" w:cs="Arial"/>
        </w:rPr>
        <w:t xml:space="preserve"> rajono savivaldybės atsinaujinančių išteklių energijos potencialo įvertinimas“ yra nustatytas AIE naudojimo potencialas pagal atskiras AIE rūšis: medienos ir šiaudų kurą, biodujas, komunalines atliekas, saulės, vėjo, hidroenergijos, hidroterminės ir geoterminės energijos išteklius. Suminis pagal skyriuje aprašytas prielaidas įvertintas savivaldybės teritorijoje esančių AIE techninis potencialas siekia apie </w:t>
      </w:r>
      <w:r w:rsidR="004A23EF" w:rsidRPr="00D057AD">
        <w:rPr>
          <w:rFonts w:ascii="Arial" w:hAnsi="Arial" w:cs="Arial"/>
        </w:rPr>
        <w:t>2</w:t>
      </w:r>
      <w:r w:rsidR="007A7B5A">
        <w:rPr>
          <w:rFonts w:ascii="Arial" w:hAnsi="Arial" w:cs="Arial"/>
        </w:rPr>
        <w:t xml:space="preserve"> </w:t>
      </w:r>
      <w:r w:rsidR="004A23EF" w:rsidRPr="00D057AD">
        <w:rPr>
          <w:rFonts w:ascii="Arial" w:hAnsi="Arial" w:cs="Arial"/>
        </w:rPr>
        <w:t>961</w:t>
      </w:r>
      <w:r w:rsidR="00074DB6" w:rsidRPr="00D057AD">
        <w:rPr>
          <w:rFonts w:ascii="Arial" w:hAnsi="Arial" w:cs="Arial"/>
        </w:rPr>
        <w:t>,</w:t>
      </w:r>
      <w:r w:rsidR="004A23EF" w:rsidRPr="00D057AD">
        <w:rPr>
          <w:rFonts w:ascii="Arial" w:hAnsi="Arial" w:cs="Arial"/>
        </w:rPr>
        <w:t>4</w:t>
      </w:r>
      <w:r w:rsidR="006B5C03" w:rsidRPr="00D057AD">
        <w:rPr>
          <w:rFonts w:ascii="Arial" w:hAnsi="Arial" w:cs="Arial"/>
        </w:rPr>
        <w:t xml:space="preserve"> </w:t>
      </w:r>
      <w:proofErr w:type="spellStart"/>
      <w:r w:rsidR="006B5C03" w:rsidRPr="00D057AD">
        <w:rPr>
          <w:rFonts w:ascii="Arial" w:hAnsi="Arial" w:cs="Arial"/>
        </w:rPr>
        <w:t>ktne</w:t>
      </w:r>
      <w:proofErr w:type="spellEnd"/>
      <w:r w:rsidR="006B5C03" w:rsidRPr="00D057AD">
        <w:rPr>
          <w:rFonts w:ascii="Arial" w:hAnsi="Arial" w:cs="Arial"/>
        </w:rPr>
        <w:t xml:space="preserve">. Šis skaičius parodo AIE kiekį, kuris galėtų būti įsisavintas pasinaudojant tik </w:t>
      </w:r>
      <w:r w:rsidR="00091D54" w:rsidRPr="00D057AD">
        <w:rPr>
          <w:rFonts w:ascii="Arial" w:hAnsi="Arial" w:cs="Arial"/>
        </w:rPr>
        <w:t>Kėdainių</w:t>
      </w:r>
      <w:r w:rsidR="006B5C03" w:rsidRPr="00D057AD">
        <w:rPr>
          <w:rFonts w:ascii="Arial" w:hAnsi="Arial" w:cs="Arial"/>
        </w:rPr>
        <w:t xml:space="preserve"> rajono savivaldybės teritorijoje esančiais ištekliais. Šis potencialas daug kartų viršija savivaldybės metinius energijos poreikius (apie </w:t>
      </w:r>
      <w:r w:rsidR="004A23EF" w:rsidRPr="00D057AD">
        <w:rPr>
          <w:rFonts w:ascii="Arial" w:hAnsi="Arial" w:cs="Arial"/>
        </w:rPr>
        <w:t>65</w:t>
      </w:r>
      <w:r w:rsidR="006B5C03" w:rsidRPr="00D057AD">
        <w:rPr>
          <w:rFonts w:ascii="Arial" w:hAnsi="Arial" w:cs="Arial"/>
        </w:rPr>
        <w:t xml:space="preserve"> </w:t>
      </w:r>
      <w:proofErr w:type="spellStart"/>
      <w:r w:rsidR="006B5C03" w:rsidRPr="00D057AD">
        <w:rPr>
          <w:rFonts w:ascii="Arial" w:hAnsi="Arial" w:cs="Arial"/>
        </w:rPr>
        <w:t>ktne</w:t>
      </w:r>
      <w:proofErr w:type="spellEnd"/>
      <w:r w:rsidR="006B5C03" w:rsidRPr="00D057AD">
        <w:rPr>
          <w:rFonts w:ascii="Arial" w:hAnsi="Arial" w:cs="Arial"/>
        </w:rPr>
        <w:t xml:space="preserve">). </w:t>
      </w:r>
    </w:p>
    <w:p w14:paraId="28B1EB75" w14:textId="3973F693" w:rsidR="006B5C03" w:rsidRPr="00D057AD" w:rsidRDefault="00BC5787" w:rsidP="00590952">
      <w:pPr>
        <w:spacing w:after="120"/>
        <w:ind w:firstLine="567"/>
        <w:jc w:val="both"/>
        <w:rPr>
          <w:rFonts w:ascii="Arial" w:hAnsi="Arial" w:cs="Arial"/>
        </w:rPr>
      </w:pPr>
      <w:r w:rsidRPr="00D057AD">
        <w:rPr>
          <w:rFonts w:ascii="Arial" w:hAnsi="Arial" w:cs="Arial"/>
        </w:rPr>
        <w:t>5</w:t>
      </w:r>
      <w:r w:rsidR="006B5C03" w:rsidRPr="00D057AD">
        <w:rPr>
          <w:rFonts w:ascii="Arial" w:hAnsi="Arial" w:cs="Arial"/>
        </w:rPr>
        <w:t xml:space="preserve"> skyriuje „Energijos vartotojų informavimas AIE naudojimo ir energijos vartojimo efektyvumo klausimais bei vartotojų informatyvumo vertinimas“ yra aprašoma atlikta apklausa bei pateikiami apklausos rezultatai, išvados. </w:t>
      </w:r>
    </w:p>
    <w:p w14:paraId="4CA2B5A7" w14:textId="0149A1A8" w:rsidR="006B5C03" w:rsidRPr="00D057AD" w:rsidRDefault="00BC5787" w:rsidP="00590952">
      <w:pPr>
        <w:spacing w:after="120"/>
        <w:ind w:firstLine="567"/>
        <w:jc w:val="both"/>
        <w:rPr>
          <w:rFonts w:ascii="Arial" w:hAnsi="Arial" w:cs="Arial"/>
        </w:rPr>
      </w:pPr>
      <w:r w:rsidRPr="00D057AD">
        <w:rPr>
          <w:rFonts w:ascii="Arial" w:hAnsi="Arial" w:cs="Arial"/>
        </w:rPr>
        <w:t>6</w:t>
      </w:r>
      <w:r w:rsidR="006B5C03" w:rsidRPr="00D057AD">
        <w:rPr>
          <w:rFonts w:ascii="Arial" w:hAnsi="Arial" w:cs="Arial"/>
        </w:rPr>
        <w:t xml:space="preserve"> skyriuje „Savivaldybės energijos poreikių prognozė iki 2030 metų be papildomų priemonių“ pagal skyriuje aprašytas prielaidas atlikta </w:t>
      </w:r>
      <w:r w:rsidR="00091D54" w:rsidRPr="00D057AD">
        <w:rPr>
          <w:rFonts w:ascii="Arial" w:hAnsi="Arial" w:cs="Arial"/>
        </w:rPr>
        <w:t>Kėdainių</w:t>
      </w:r>
      <w:r w:rsidR="006B5C03" w:rsidRPr="00D057AD">
        <w:rPr>
          <w:rFonts w:ascii="Arial" w:hAnsi="Arial" w:cs="Arial"/>
        </w:rPr>
        <w:t xml:space="preserve"> rajono savivaldybės energijos poreikių prognozė rodo, kad savivaldybės metiniai poreikiai </w:t>
      </w:r>
      <w:r w:rsidR="004A23EF" w:rsidRPr="00D057AD">
        <w:rPr>
          <w:rFonts w:ascii="Arial" w:hAnsi="Arial" w:cs="Arial"/>
        </w:rPr>
        <w:t>did</w:t>
      </w:r>
      <w:r w:rsidRPr="00D057AD">
        <w:rPr>
          <w:rFonts w:ascii="Arial" w:hAnsi="Arial" w:cs="Arial"/>
        </w:rPr>
        <w:t>ės</w:t>
      </w:r>
      <w:r w:rsidR="006B5C03" w:rsidRPr="00D057AD">
        <w:rPr>
          <w:rFonts w:ascii="Arial" w:hAnsi="Arial" w:cs="Arial"/>
        </w:rPr>
        <w:t xml:space="preserve"> nuo </w:t>
      </w:r>
      <w:r w:rsidR="004A23EF" w:rsidRPr="00D057AD">
        <w:rPr>
          <w:rFonts w:ascii="Arial" w:hAnsi="Arial" w:cs="Arial"/>
        </w:rPr>
        <w:t>65</w:t>
      </w:r>
      <w:r w:rsidR="007A7B5A">
        <w:rPr>
          <w:rFonts w:ascii="Arial" w:hAnsi="Arial" w:cs="Arial"/>
        </w:rPr>
        <w:t xml:space="preserve"> </w:t>
      </w:r>
      <w:r w:rsidR="004A23EF" w:rsidRPr="00D057AD">
        <w:rPr>
          <w:rFonts w:ascii="Arial" w:hAnsi="Arial" w:cs="Arial"/>
        </w:rPr>
        <w:t>098</w:t>
      </w:r>
      <w:r w:rsidR="006B5C03" w:rsidRPr="00D057AD">
        <w:rPr>
          <w:rFonts w:ascii="Arial" w:hAnsi="Arial" w:cs="Arial"/>
        </w:rPr>
        <w:t xml:space="preserve"> </w:t>
      </w:r>
      <w:proofErr w:type="spellStart"/>
      <w:r w:rsidR="006B5C03" w:rsidRPr="00D057AD">
        <w:rPr>
          <w:rFonts w:ascii="Arial" w:hAnsi="Arial" w:cs="Arial"/>
        </w:rPr>
        <w:t>tne</w:t>
      </w:r>
      <w:proofErr w:type="spellEnd"/>
      <w:r w:rsidR="006B5C03" w:rsidRPr="00D057AD">
        <w:rPr>
          <w:rFonts w:ascii="Arial" w:hAnsi="Arial" w:cs="Arial"/>
        </w:rPr>
        <w:t xml:space="preserve"> iki </w:t>
      </w:r>
      <w:r w:rsidR="004A23EF" w:rsidRPr="0047798C">
        <w:rPr>
          <w:rFonts w:ascii="Arial" w:hAnsi="Arial" w:cs="Arial"/>
        </w:rPr>
        <w:t>65</w:t>
      </w:r>
      <w:r w:rsidR="007A7B5A">
        <w:rPr>
          <w:rFonts w:ascii="Arial" w:hAnsi="Arial" w:cs="Arial"/>
        </w:rPr>
        <w:t xml:space="preserve"> </w:t>
      </w:r>
      <w:r w:rsidR="004A23EF" w:rsidRPr="0047798C">
        <w:rPr>
          <w:rFonts w:ascii="Arial" w:hAnsi="Arial" w:cs="Arial"/>
        </w:rPr>
        <w:t>366</w:t>
      </w:r>
      <w:r w:rsidR="006B5C03" w:rsidRPr="00D057AD">
        <w:rPr>
          <w:rFonts w:ascii="Arial" w:hAnsi="Arial" w:cs="Arial"/>
        </w:rPr>
        <w:t xml:space="preserve"> </w:t>
      </w:r>
      <w:proofErr w:type="spellStart"/>
      <w:r w:rsidR="006B5C03" w:rsidRPr="00D057AD">
        <w:rPr>
          <w:rFonts w:ascii="Arial" w:hAnsi="Arial" w:cs="Arial"/>
        </w:rPr>
        <w:t>tne</w:t>
      </w:r>
      <w:proofErr w:type="spellEnd"/>
      <w:r w:rsidR="006B5C03" w:rsidRPr="00D057AD">
        <w:rPr>
          <w:rFonts w:ascii="Arial" w:hAnsi="Arial" w:cs="Arial"/>
        </w:rPr>
        <w:t xml:space="preserve">. </w:t>
      </w:r>
    </w:p>
    <w:p w14:paraId="191FB2D1" w14:textId="1384B790" w:rsidR="006B5C03" w:rsidRPr="00D057AD" w:rsidRDefault="00BC5787" w:rsidP="00590952">
      <w:pPr>
        <w:spacing w:after="120"/>
        <w:ind w:firstLine="567"/>
        <w:jc w:val="both"/>
        <w:rPr>
          <w:rFonts w:ascii="Arial" w:hAnsi="Arial" w:cs="Arial"/>
        </w:rPr>
      </w:pPr>
      <w:r w:rsidRPr="00D057AD">
        <w:rPr>
          <w:rFonts w:ascii="Arial" w:hAnsi="Arial" w:cs="Arial"/>
        </w:rPr>
        <w:t xml:space="preserve">7 </w:t>
      </w:r>
      <w:r w:rsidR="006B5C03" w:rsidRPr="00D057AD">
        <w:rPr>
          <w:rFonts w:ascii="Arial" w:hAnsi="Arial" w:cs="Arial"/>
        </w:rPr>
        <w:t xml:space="preserve">skyriuje „Siektino AIE dalies galutiniame vartojime rodiklio nustatymas“ nustatytas siektinas AIE dalies galutiniame vartojime rodiklis, kuris yra </w:t>
      </w:r>
      <w:r w:rsidR="00074DB6" w:rsidRPr="00D057AD">
        <w:rPr>
          <w:rFonts w:ascii="Arial" w:hAnsi="Arial" w:cs="Arial"/>
        </w:rPr>
        <w:t>61</w:t>
      </w:r>
      <w:r w:rsidRPr="00D057AD">
        <w:rPr>
          <w:rFonts w:ascii="Arial" w:hAnsi="Arial" w:cs="Arial"/>
        </w:rPr>
        <w:t>,</w:t>
      </w:r>
      <w:r w:rsidR="00074DB6" w:rsidRPr="00D057AD">
        <w:rPr>
          <w:rFonts w:ascii="Arial" w:hAnsi="Arial" w:cs="Arial"/>
        </w:rPr>
        <w:t>78</w:t>
      </w:r>
      <w:r w:rsidR="006B5C03" w:rsidRPr="00D057AD">
        <w:rPr>
          <w:rFonts w:ascii="Arial" w:hAnsi="Arial" w:cs="Arial"/>
        </w:rPr>
        <w:t xml:space="preserve"> proc. </w:t>
      </w:r>
    </w:p>
    <w:p w14:paraId="701BCC06" w14:textId="5E9661F5" w:rsidR="006B5C03" w:rsidRPr="00D057AD" w:rsidRDefault="00BC5787" w:rsidP="00590952">
      <w:pPr>
        <w:spacing w:after="120"/>
        <w:ind w:firstLine="567"/>
        <w:jc w:val="both"/>
        <w:rPr>
          <w:rFonts w:ascii="Arial" w:hAnsi="Arial" w:cs="Arial"/>
        </w:rPr>
      </w:pPr>
      <w:r w:rsidRPr="00D057AD">
        <w:rPr>
          <w:rFonts w:ascii="Arial" w:hAnsi="Arial" w:cs="Arial"/>
        </w:rPr>
        <w:t>8</w:t>
      </w:r>
      <w:r w:rsidR="006B5C03" w:rsidRPr="00D057AD">
        <w:rPr>
          <w:rFonts w:ascii="Arial" w:hAnsi="Arial" w:cs="Arial"/>
        </w:rPr>
        <w:t xml:space="preserve"> skyriuje „AIE dalies galutiniame vartojime didinimo priemonės“ pateikiamos siūlomos priemonės nustatytam AIE naudojimo planiniam rodikliui iki 2030 m. pasiekti. Tarp pagrindinių priemonių yra saulės energijos panaudojimas karšto vandens gamybai saulės kolektoriuose bei elektros energijos gamybai saulės šviesos elektrinėse, įrengtose ant </w:t>
      </w:r>
      <w:r w:rsidR="00EF2123">
        <w:rPr>
          <w:rFonts w:ascii="Arial" w:hAnsi="Arial" w:cs="Arial"/>
        </w:rPr>
        <w:t>S</w:t>
      </w:r>
      <w:r w:rsidR="006B5C03" w:rsidRPr="00D057AD">
        <w:rPr>
          <w:rFonts w:ascii="Arial" w:hAnsi="Arial" w:cs="Arial"/>
        </w:rPr>
        <w:t xml:space="preserve">avivaldybei priklausančių pastatų stogų. Bendros reikalingos investicijos šioms priemonėms įgyvendinti yra apie </w:t>
      </w:r>
      <w:r w:rsidRPr="00D057AD">
        <w:rPr>
          <w:rFonts w:ascii="Arial" w:hAnsi="Arial" w:cs="Arial"/>
        </w:rPr>
        <w:t>1</w:t>
      </w:r>
      <w:r w:rsidR="00781DF0" w:rsidRPr="00D057AD">
        <w:rPr>
          <w:rFonts w:ascii="Arial" w:hAnsi="Arial" w:cs="Arial"/>
        </w:rPr>
        <w:t>4</w:t>
      </w:r>
      <w:r w:rsidR="006B5C03" w:rsidRPr="00D057AD">
        <w:rPr>
          <w:rFonts w:ascii="Arial" w:hAnsi="Arial" w:cs="Arial"/>
        </w:rPr>
        <w:t>,</w:t>
      </w:r>
      <w:r w:rsidR="00781DF0" w:rsidRPr="00D057AD">
        <w:rPr>
          <w:rFonts w:ascii="Arial" w:hAnsi="Arial" w:cs="Arial"/>
        </w:rPr>
        <w:t>65</w:t>
      </w:r>
      <w:r w:rsidR="006B5C03" w:rsidRPr="00D057AD">
        <w:rPr>
          <w:rFonts w:ascii="Arial" w:hAnsi="Arial" w:cs="Arial"/>
        </w:rPr>
        <w:t xml:space="preserve"> mln. Eur. Taip pat pateiktos papildomos priemonės, kurių poveikis planiniam rodikliui nevertintas. </w:t>
      </w:r>
    </w:p>
    <w:p w14:paraId="756EE2AF" w14:textId="65E7162C" w:rsidR="006B5C03" w:rsidRPr="00D057AD" w:rsidRDefault="00F473CC" w:rsidP="00590952">
      <w:pPr>
        <w:spacing w:after="120"/>
        <w:ind w:firstLine="567"/>
        <w:jc w:val="both"/>
        <w:rPr>
          <w:rFonts w:ascii="Arial" w:hAnsi="Arial" w:cs="Arial"/>
        </w:rPr>
      </w:pPr>
      <w:r w:rsidRPr="00D057AD">
        <w:rPr>
          <w:rFonts w:ascii="Arial" w:hAnsi="Arial" w:cs="Arial"/>
        </w:rPr>
        <w:lastRenderedPageBreak/>
        <w:t>9</w:t>
      </w:r>
      <w:r w:rsidR="00BC5787" w:rsidRPr="00D057AD">
        <w:rPr>
          <w:rFonts w:ascii="Arial" w:hAnsi="Arial" w:cs="Arial"/>
        </w:rPr>
        <w:t xml:space="preserve"> </w:t>
      </w:r>
      <w:r w:rsidR="006B5C03" w:rsidRPr="00D057AD">
        <w:rPr>
          <w:rFonts w:ascii="Arial" w:hAnsi="Arial" w:cs="Arial"/>
        </w:rPr>
        <w:t xml:space="preserve">skyriuje „Savivaldybei siūlomi AIE koncepciniai scenarijai, vertinimo kriterijai, lyginamosios analizės rodikliai“ pateikiamas </w:t>
      </w:r>
      <w:r w:rsidR="00BC5787" w:rsidRPr="00D057AD">
        <w:rPr>
          <w:rFonts w:ascii="Arial" w:hAnsi="Arial" w:cs="Arial"/>
        </w:rPr>
        <w:t>trijų</w:t>
      </w:r>
      <w:r w:rsidR="006B5C03" w:rsidRPr="00D057AD">
        <w:rPr>
          <w:rFonts w:ascii="Arial" w:hAnsi="Arial" w:cs="Arial"/>
        </w:rPr>
        <w:t xml:space="preserve"> koncepcinių scenarijų vertinimas: bazinis scenarijus „veiklos kaip įprasta“ atveju, antrasis, siūlomas scenarijus, kai įgyvendinami AIE naudojantys projektai </w:t>
      </w:r>
      <w:r w:rsidR="00EF2123">
        <w:rPr>
          <w:rFonts w:ascii="Arial" w:hAnsi="Arial" w:cs="Arial"/>
        </w:rPr>
        <w:t>S</w:t>
      </w:r>
      <w:r w:rsidR="006B5C03" w:rsidRPr="00D057AD">
        <w:rPr>
          <w:rFonts w:ascii="Arial" w:hAnsi="Arial" w:cs="Arial"/>
        </w:rPr>
        <w:t>avivaldybei priklausančiuose pastatuose</w:t>
      </w:r>
      <w:r w:rsidR="00BC5787" w:rsidRPr="00D057AD">
        <w:rPr>
          <w:rFonts w:ascii="Arial" w:hAnsi="Arial" w:cs="Arial"/>
        </w:rPr>
        <w:t xml:space="preserve"> ir trečiasis koncepcinis scenarijus, kuriame daromas poveikis namų ūkiams.</w:t>
      </w:r>
      <w:r w:rsidR="006B5C03" w:rsidRPr="00D057AD">
        <w:rPr>
          <w:rFonts w:ascii="Arial" w:hAnsi="Arial" w:cs="Arial"/>
        </w:rPr>
        <w:t xml:space="preserve"> </w:t>
      </w:r>
    </w:p>
    <w:p w14:paraId="39FB51FB" w14:textId="2E5BC943" w:rsidR="006B5C03" w:rsidRPr="00D057AD" w:rsidRDefault="00BC5787" w:rsidP="00590952">
      <w:pPr>
        <w:spacing w:after="120"/>
        <w:ind w:firstLine="567"/>
        <w:jc w:val="both"/>
        <w:rPr>
          <w:rFonts w:ascii="Arial" w:hAnsi="Arial" w:cs="Arial"/>
        </w:rPr>
      </w:pPr>
      <w:r w:rsidRPr="0047798C">
        <w:rPr>
          <w:rFonts w:ascii="Arial" w:hAnsi="Arial" w:cs="Arial"/>
        </w:rPr>
        <w:t>1</w:t>
      </w:r>
      <w:r w:rsidR="00F473CC" w:rsidRPr="0047798C">
        <w:rPr>
          <w:rFonts w:ascii="Arial" w:hAnsi="Arial" w:cs="Arial"/>
        </w:rPr>
        <w:t>0</w:t>
      </w:r>
      <w:r w:rsidR="006B5C03" w:rsidRPr="00D057AD">
        <w:rPr>
          <w:rFonts w:ascii="Arial" w:hAnsi="Arial" w:cs="Arial"/>
        </w:rPr>
        <w:t xml:space="preserve"> skyriuje „AIE dalies galutiniame vartojime neapibrėžtumo bei rizikos veiksnių analizė, jų poveikio įvertinimas“ vertinama neapibrėžtis, atsirandanti tiek dėl duomenų trūkumo, tiek dėl skaičiavimų metodo taikymo. Aprašyti ir įvertinti rizikos veiksniai, galimi siekiant AIE rodiklio pagal siūlomą koncepcinį scenarijų.</w:t>
      </w:r>
    </w:p>
    <w:p w14:paraId="7984CE24" w14:textId="0DA82CAC" w:rsidR="006B5C03" w:rsidRPr="00D057AD" w:rsidRDefault="00BC5787" w:rsidP="00590952">
      <w:pPr>
        <w:spacing w:after="120"/>
        <w:ind w:firstLine="567"/>
        <w:jc w:val="both"/>
        <w:rPr>
          <w:rFonts w:ascii="Arial" w:hAnsi="Arial" w:cs="Arial"/>
        </w:rPr>
      </w:pPr>
      <w:r w:rsidRPr="00D057AD">
        <w:rPr>
          <w:rFonts w:ascii="Arial" w:hAnsi="Arial" w:cs="Arial"/>
        </w:rPr>
        <w:t>1</w:t>
      </w:r>
      <w:r w:rsidR="00F473CC" w:rsidRPr="00D057AD">
        <w:rPr>
          <w:rFonts w:ascii="Arial" w:hAnsi="Arial" w:cs="Arial"/>
        </w:rPr>
        <w:t>1</w:t>
      </w:r>
      <w:r w:rsidR="006B5C03" w:rsidRPr="00D057AD">
        <w:rPr>
          <w:rFonts w:ascii="Arial" w:hAnsi="Arial" w:cs="Arial"/>
        </w:rPr>
        <w:t xml:space="preserve"> skyriuje „Projektų finansavimo gairės ir jų atrankos kriterijai“ pateikiami bendrieji reikalavimai projektų finansavimo gairėms ir projektų atrankos kriterijai, skirti padėti </w:t>
      </w:r>
      <w:r w:rsidR="00091D54" w:rsidRPr="00D057AD">
        <w:rPr>
          <w:rFonts w:ascii="Arial" w:hAnsi="Arial" w:cs="Arial"/>
        </w:rPr>
        <w:t>Kėdainių</w:t>
      </w:r>
      <w:r w:rsidR="006B5C03" w:rsidRPr="00D057AD">
        <w:rPr>
          <w:rFonts w:ascii="Arial" w:hAnsi="Arial" w:cs="Arial"/>
        </w:rPr>
        <w:t xml:space="preserve"> rajono savivaldybei sudarant </w:t>
      </w:r>
      <w:r w:rsidR="00EF2123">
        <w:rPr>
          <w:rFonts w:ascii="Arial" w:hAnsi="Arial" w:cs="Arial"/>
        </w:rPr>
        <w:t>S</w:t>
      </w:r>
      <w:r w:rsidR="006B5C03" w:rsidRPr="00D057AD">
        <w:rPr>
          <w:rFonts w:ascii="Arial" w:hAnsi="Arial" w:cs="Arial"/>
        </w:rPr>
        <w:t>avivaldybės atsinaujinančių išteklių energijos naudojimo plėtros finansavimo programą ir jos lėšų panaudojimo tvarkos aprašą.</w:t>
      </w:r>
    </w:p>
    <w:p w14:paraId="76E5319D" w14:textId="77777777" w:rsidR="006B5C03" w:rsidRPr="00D057AD" w:rsidRDefault="006B5C03" w:rsidP="006B5C03">
      <w:pPr>
        <w:spacing w:after="120" w:line="276" w:lineRule="auto"/>
        <w:ind w:firstLine="567"/>
        <w:jc w:val="both"/>
        <w:rPr>
          <w:rFonts w:ascii="Arial" w:hAnsi="Arial" w:cs="Arial"/>
        </w:rPr>
      </w:pPr>
    </w:p>
    <w:p w14:paraId="51AD3BA9" w14:textId="77777777" w:rsidR="006B5C03" w:rsidRPr="00D057AD" w:rsidRDefault="006B5C03" w:rsidP="006B5C03">
      <w:pPr>
        <w:rPr>
          <w:rFonts w:ascii="Arial" w:eastAsiaTheme="majorEastAsia" w:hAnsi="Arial" w:cstheme="majorBidi"/>
          <w:b/>
          <w:color w:val="002060"/>
          <w:sz w:val="32"/>
          <w:szCs w:val="32"/>
        </w:rPr>
      </w:pPr>
      <w:r w:rsidRPr="00D057AD">
        <w:br w:type="page"/>
      </w:r>
    </w:p>
    <w:p w14:paraId="7DD6A453" w14:textId="778387AD" w:rsidR="006B5C03" w:rsidRPr="00D057AD" w:rsidRDefault="006B5C03" w:rsidP="000565F5">
      <w:pPr>
        <w:pStyle w:val="Antrat1"/>
      </w:pPr>
      <w:bookmarkStart w:id="7" w:name="_Toc67399657"/>
      <w:bookmarkStart w:id="8" w:name="_Toc212121543"/>
      <w:proofErr w:type="spellStart"/>
      <w:r w:rsidRPr="00D057AD">
        <w:lastRenderedPageBreak/>
        <w:t>Extended</w:t>
      </w:r>
      <w:proofErr w:type="spellEnd"/>
      <w:r w:rsidRPr="00D057AD">
        <w:t xml:space="preserve"> </w:t>
      </w:r>
      <w:proofErr w:type="spellStart"/>
      <w:r w:rsidRPr="00D057AD">
        <w:t>summary</w:t>
      </w:r>
      <w:bookmarkEnd w:id="7"/>
      <w:bookmarkEnd w:id="8"/>
      <w:proofErr w:type="spellEnd"/>
    </w:p>
    <w:p w14:paraId="0BF8F3DC" w14:textId="77777777" w:rsidR="000565F5" w:rsidRPr="00D057AD" w:rsidRDefault="000565F5" w:rsidP="000565F5"/>
    <w:p w14:paraId="57263053"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development is the most important priority of Lithuanian state energy policy. In Lithuania by 2030, a 45 % share of renewable energy in final energy consumption is expected to be achieved (one of the biggest ambitions for the development of RES in the EU), of which 45 % in electricity and 90 % in district heating will come from RES. Also, at least 30 % of consumers will generate electricity for their own use. The share of domestic electricity production in Lithuania will increase from 35 % to 70 %, while the share of RES in transport will increase to 15 % and Lithuania will become the leader in energy innovation in the region. </w:t>
      </w:r>
    </w:p>
    <w:p w14:paraId="6F18BE69" w14:textId="7777777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The Law on Energy from renewable sources Act of Republic of Lithuania defines that more responsibilities are to the municipalities – they become important institutions in enhancing use of renewable energy (here in after – RE). For each municipality Law on Energy from Renewable Source sets a requirement to prepare and adopt Renewable Energy Action Plan in accordance with the requirements of the Law. </w:t>
      </w:r>
    </w:p>
    <w:p w14:paraId="234DAF51" w14:textId="55BA8DF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Renewable Energy Action Plan of </w:t>
      </w:r>
      <w:r w:rsidR="00091D54" w:rsidRPr="00D057AD">
        <w:rPr>
          <w:rFonts w:ascii="Arial" w:hAnsi="Arial" w:cs="Arial"/>
          <w:lang w:val="en-US"/>
        </w:rPr>
        <w:t>Kedainiai</w:t>
      </w:r>
      <w:r w:rsidRPr="00D057AD">
        <w:rPr>
          <w:rFonts w:ascii="Arial" w:hAnsi="Arial" w:cs="Arial"/>
          <w:lang w:val="en-US"/>
        </w:rPr>
        <w:t xml:space="preserve"> district municipality consists of </w:t>
      </w:r>
      <w:r w:rsidR="004E213B" w:rsidRPr="00D057AD">
        <w:rPr>
          <w:rFonts w:ascii="Arial" w:hAnsi="Arial" w:cs="Arial"/>
          <w:lang w:val="en-US"/>
        </w:rPr>
        <w:t>12</w:t>
      </w:r>
      <w:r w:rsidRPr="00D057AD">
        <w:rPr>
          <w:rFonts w:ascii="Arial" w:hAnsi="Arial" w:cs="Arial"/>
          <w:lang w:val="en-US"/>
        </w:rPr>
        <w:t xml:space="preserve"> chapters. </w:t>
      </w:r>
      <w:proofErr w:type="gramStart"/>
      <w:r w:rsidRPr="00D057AD">
        <w:rPr>
          <w:rFonts w:ascii="Arial" w:hAnsi="Arial" w:cs="Arial"/>
          <w:lang w:val="en-US"/>
        </w:rPr>
        <w:t>In  Chapter</w:t>
      </w:r>
      <w:r w:rsidR="004E213B" w:rsidRPr="00D057AD">
        <w:rPr>
          <w:rFonts w:ascii="Arial" w:hAnsi="Arial" w:cs="Arial"/>
          <w:lang w:val="en-US"/>
        </w:rPr>
        <w:t>s</w:t>
      </w:r>
      <w:proofErr w:type="gramEnd"/>
      <w:r w:rsidRPr="00D057AD">
        <w:rPr>
          <w:rFonts w:ascii="Arial" w:hAnsi="Arial" w:cs="Arial"/>
          <w:lang w:val="en-US"/>
        </w:rPr>
        <w:t xml:space="preserve"> </w:t>
      </w:r>
      <w:r w:rsidR="004E213B" w:rsidRPr="00D057AD">
        <w:rPr>
          <w:rFonts w:ascii="Arial" w:hAnsi="Arial" w:cs="Arial"/>
          <w:lang w:val="en-US"/>
        </w:rPr>
        <w:t xml:space="preserve">1-2 </w:t>
      </w:r>
      <w:r w:rsidRPr="00D057AD">
        <w:rPr>
          <w:rFonts w:ascii="Arial" w:hAnsi="Arial" w:cs="Arial"/>
          <w:lang w:val="en-US"/>
        </w:rPr>
        <w:t xml:space="preserve">„Assessment of the current condition of renewable energy resources in </w:t>
      </w:r>
      <w:r w:rsidR="00091D54" w:rsidRPr="00D057AD">
        <w:rPr>
          <w:rFonts w:ascii="Arial" w:hAnsi="Arial" w:cs="Arial"/>
          <w:lang w:val="en-US"/>
        </w:rPr>
        <w:t>Kedainiai</w:t>
      </w:r>
      <w:r w:rsidRPr="00D057AD">
        <w:rPr>
          <w:rFonts w:ascii="Arial" w:hAnsi="Arial" w:cs="Arial"/>
          <w:lang w:val="en-US"/>
        </w:rPr>
        <w:t xml:space="preserve"> district municipality” geographical location and climate conditions of the municipality are presented. Information on energy consumption in different sectors of economy is given. Calculated final energy consumption in the municipality is </w:t>
      </w:r>
      <w:r w:rsidR="00514428" w:rsidRPr="00D057AD">
        <w:rPr>
          <w:rFonts w:ascii="Arial" w:hAnsi="Arial" w:cs="Arial"/>
        </w:rPr>
        <w:t>- 65098</w:t>
      </w:r>
      <w:r w:rsidRPr="00D057AD">
        <w:rPr>
          <w:rFonts w:ascii="Arial" w:hAnsi="Arial" w:cs="Arial"/>
          <w:lang w:val="en-US"/>
        </w:rPr>
        <w:t xml:space="preserve"> toe.</w:t>
      </w:r>
    </w:p>
    <w:p w14:paraId="764B82ED" w14:textId="117AB4A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4E213B" w:rsidRPr="00D057AD">
        <w:rPr>
          <w:rFonts w:ascii="Arial" w:hAnsi="Arial" w:cs="Arial"/>
          <w:lang w:val="en-US"/>
        </w:rPr>
        <w:t xml:space="preserve"> 3</w:t>
      </w:r>
      <w:r w:rsidRPr="00D057AD">
        <w:rPr>
          <w:rFonts w:ascii="Arial" w:hAnsi="Arial" w:cs="Arial"/>
          <w:lang w:val="en-US"/>
        </w:rPr>
        <w:t xml:space="preserve"> „Determination of RE </w:t>
      </w:r>
      <w:proofErr w:type="gramStart"/>
      <w:r w:rsidRPr="00D057AD">
        <w:rPr>
          <w:rFonts w:ascii="Arial" w:hAnsi="Arial" w:cs="Arial"/>
          <w:lang w:val="en-US"/>
        </w:rPr>
        <w:t>share“ current</w:t>
      </w:r>
      <w:proofErr w:type="gramEnd"/>
      <w:r w:rsidRPr="00D057AD">
        <w:rPr>
          <w:rFonts w:ascii="Arial" w:hAnsi="Arial" w:cs="Arial"/>
          <w:lang w:val="en-US"/>
        </w:rPr>
        <w:t xml:space="preserve"> share of energy from renewable sources in gross final energy consumption is evaluated and equals </w:t>
      </w:r>
      <w:r w:rsidR="00514428" w:rsidRPr="00D057AD">
        <w:rPr>
          <w:rFonts w:ascii="Arial" w:hAnsi="Arial" w:cs="Arial"/>
          <w:lang w:val="en-US"/>
        </w:rPr>
        <w:t>57</w:t>
      </w:r>
      <w:r w:rsidR="004E213B" w:rsidRPr="00D057AD">
        <w:rPr>
          <w:rFonts w:ascii="Arial" w:hAnsi="Arial" w:cs="Arial"/>
          <w:lang w:val="en-US"/>
        </w:rPr>
        <w:t>,</w:t>
      </w:r>
      <w:r w:rsidR="00514428" w:rsidRPr="00D057AD">
        <w:rPr>
          <w:rFonts w:ascii="Arial" w:hAnsi="Arial" w:cs="Arial"/>
          <w:lang w:val="en-US"/>
        </w:rPr>
        <w:t>93</w:t>
      </w:r>
      <w:r w:rsidRPr="00D057AD">
        <w:rPr>
          <w:rFonts w:ascii="Arial" w:hAnsi="Arial" w:cs="Arial"/>
          <w:lang w:val="en-US"/>
        </w:rPr>
        <w:t xml:space="preserve"> per cent.</w:t>
      </w:r>
    </w:p>
    <w:p w14:paraId="49EAA965" w14:textId="6145CB49"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In Chapter </w:t>
      </w:r>
      <w:r w:rsidR="004E213B" w:rsidRPr="00D057AD">
        <w:rPr>
          <w:rFonts w:ascii="Arial" w:hAnsi="Arial" w:cs="Arial"/>
          <w:lang w:val="en-US"/>
        </w:rPr>
        <w:t xml:space="preserve">4 </w:t>
      </w:r>
      <w:r w:rsidRPr="00D057AD">
        <w:rPr>
          <w:rFonts w:ascii="Arial" w:hAnsi="Arial" w:cs="Arial"/>
          <w:lang w:val="en-US"/>
        </w:rPr>
        <w:t xml:space="preserve">„RE Potential at </w:t>
      </w:r>
      <w:r w:rsidR="00091D54" w:rsidRPr="00D057AD">
        <w:rPr>
          <w:rFonts w:ascii="Arial" w:hAnsi="Arial" w:cs="Arial"/>
          <w:lang w:val="en-US"/>
        </w:rPr>
        <w:t>Kedainiai</w:t>
      </w:r>
      <w:r w:rsidRPr="00D057AD">
        <w:rPr>
          <w:rFonts w:ascii="Arial" w:hAnsi="Arial" w:cs="Arial"/>
          <w:lang w:val="en-US"/>
        </w:rPr>
        <w:t xml:space="preserve"> district </w:t>
      </w:r>
      <w:proofErr w:type="gramStart"/>
      <w:r w:rsidRPr="00D057AD">
        <w:rPr>
          <w:rFonts w:ascii="Arial" w:hAnsi="Arial" w:cs="Arial"/>
          <w:lang w:val="en-US"/>
        </w:rPr>
        <w:t>municipality“ RE</w:t>
      </w:r>
      <w:proofErr w:type="gramEnd"/>
      <w:r w:rsidRPr="00D057AD">
        <w:rPr>
          <w:rFonts w:ascii="Arial" w:hAnsi="Arial" w:cs="Arial"/>
          <w:lang w:val="en-US"/>
        </w:rPr>
        <w:t xml:space="preserve"> potential by different energy sources is evaluated: solid biomass, straw, biogas, municipal waste, solar, wind, hydro, hydrothermal, and geothermal. Total evaluated potential amounts to </w:t>
      </w:r>
      <w:r w:rsidR="00514428" w:rsidRPr="00D057AD">
        <w:rPr>
          <w:rFonts w:ascii="Arial" w:hAnsi="Arial" w:cs="Arial"/>
        </w:rPr>
        <w:t>2961,4</w:t>
      </w:r>
      <w:r w:rsidRPr="00D057AD">
        <w:rPr>
          <w:rFonts w:ascii="Arial" w:hAnsi="Arial" w:cs="Arial"/>
          <w:lang w:val="en-US"/>
        </w:rPr>
        <w:t xml:space="preserve"> </w:t>
      </w:r>
      <w:proofErr w:type="spellStart"/>
      <w:r w:rsidRPr="00D057AD">
        <w:rPr>
          <w:rFonts w:ascii="Arial" w:hAnsi="Arial" w:cs="Arial"/>
          <w:lang w:val="en-US"/>
        </w:rPr>
        <w:t>ktoe</w:t>
      </w:r>
      <w:proofErr w:type="spellEnd"/>
      <w:r w:rsidRPr="00D057AD">
        <w:rPr>
          <w:rFonts w:ascii="Arial" w:hAnsi="Arial" w:cs="Arial"/>
          <w:lang w:val="en-US"/>
        </w:rPr>
        <w:t xml:space="preserve">. This number shows how much energy can be produced from RE only by sources available in the territory of the municipality. Potential is much higher than the yearly energy consumption of the municipality. </w:t>
      </w:r>
    </w:p>
    <w:p w14:paraId="4A7165BA" w14:textId="58613F4C"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5</w:t>
      </w:r>
      <w:r w:rsidRPr="00D057AD">
        <w:rPr>
          <w:rFonts w:ascii="Arial" w:hAnsi="Arial" w:cs="Arial"/>
          <w:lang w:val="en-US"/>
        </w:rPr>
        <w:t xml:space="preserve"> „Information of Energy Consumers on RE and Energy Efficiency and Evaluation of Energy Consumption </w:t>
      </w:r>
      <w:proofErr w:type="gramStart"/>
      <w:r w:rsidRPr="00D057AD">
        <w:rPr>
          <w:rFonts w:ascii="Arial" w:hAnsi="Arial" w:cs="Arial"/>
          <w:lang w:val="en-US"/>
        </w:rPr>
        <w:t>Awareness“ performed</w:t>
      </w:r>
      <w:proofErr w:type="gramEnd"/>
      <w:r w:rsidRPr="00D057AD">
        <w:rPr>
          <w:rFonts w:ascii="Arial" w:hAnsi="Arial" w:cs="Arial"/>
          <w:lang w:val="en-US"/>
        </w:rPr>
        <w:t xml:space="preserve"> surveys and their results are presented.</w:t>
      </w:r>
    </w:p>
    <w:p w14:paraId="7B5868D5" w14:textId="167D30FA"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In Chapter</w:t>
      </w:r>
      <w:r w:rsidR="00F473CC" w:rsidRPr="00D057AD">
        <w:rPr>
          <w:rFonts w:ascii="Arial" w:hAnsi="Arial" w:cs="Arial"/>
          <w:lang w:val="en-US"/>
        </w:rPr>
        <w:t xml:space="preserve"> 6</w:t>
      </w:r>
      <w:r w:rsidRPr="00D057AD">
        <w:rPr>
          <w:rFonts w:ascii="Arial" w:hAnsi="Arial" w:cs="Arial"/>
          <w:lang w:val="en-US"/>
        </w:rPr>
        <w:t xml:space="preserve"> „Energy Consumption Forecast till 2030 without Additional </w:t>
      </w:r>
      <w:proofErr w:type="gramStart"/>
      <w:r w:rsidRPr="00D057AD">
        <w:rPr>
          <w:rFonts w:ascii="Arial" w:hAnsi="Arial" w:cs="Arial"/>
          <w:lang w:val="en-US"/>
        </w:rPr>
        <w:t>Measures“ energy</w:t>
      </w:r>
      <w:proofErr w:type="gramEnd"/>
      <w:r w:rsidRPr="00D057AD">
        <w:rPr>
          <w:rFonts w:ascii="Arial" w:hAnsi="Arial" w:cs="Arial"/>
          <w:lang w:val="en-US"/>
        </w:rPr>
        <w:t xml:space="preserve"> consumption forecasting was performed that showed slight </w:t>
      </w:r>
      <w:r w:rsidR="00514428" w:rsidRPr="00D057AD">
        <w:rPr>
          <w:rFonts w:ascii="Arial" w:hAnsi="Arial" w:cs="Arial"/>
          <w:lang w:val="en-US"/>
        </w:rPr>
        <w:t>in</w:t>
      </w:r>
      <w:r w:rsidRPr="00D057AD">
        <w:rPr>
          <w:rFonts w:ascii="Arial" w:hAnsi="Arial" w:cs="Arial"/>
          <w:lang w:val="en-US"/>
        </w:rPr>
        <w:t xml:space="preserve">crease in annual energy consumption from </w:t>
      </w:r>
      <w:r w:rsidR="00514428" w:rsidRPr="00D057AD">
        <w:rPr>
          <w:rFonts w:ascii="Arial" w:hAnsi="Arial" w:cs="Arial"/>
        </w:rPr>
        <w:t>65098</w:t>
      </w:r>
      <w:r w:rsidRPr="00D057AD">
        <w:rPr>
          <w:rFonts w:ascii="Arial" w:hAnsi="Arial" w:cs="Arial"/>
          <w:lang w:val="en-US"/>
        </w:rPr>
        <w:t xml:space="preserve"> toe up to </w:t>
      </w:r>
      <w:r w:rsidR="00514428" w:rsidRPr="00D057AD">
        <w:rPr>
          <w:rFonts w:ascii="Arial" w:hAnsi="Arial" w:cs="Arial"/>
          <w:lang w:val="en-US"/>
        </w:rPr>
        <w:t>65366</w:t>
      </w:r>
      <w:r w:rsidRPr="00D057AD">
        <w:rPr>
          <w:rFonts w:ascii="Arial" w:hAnsi="Arial" w:cs="Arial"/>
          <w:lang w:val="en-US"/>
        </w:rPr>
        <w:t xml:space="preserve"> </w:t>
      </w:r>
      <w:proofErr w:type="gramStart"/>
      <w:r w:rsidRPr="00D057AD">
        <w:rPr>
          <w:rFonts w:ascii="Arial" w:hAnsi="Arial" w:cs="Arial"/>
          <w:lang w:val="en-US"/>
        </w:rPr>
        <w:t>toe</w:t>
      </w:r>
      <w:proofErr w:type="gramEnd"/>
      <w:r w:rsidRPr="00D057AD">
        <w:rPr>
          <w:rFonts w:ascii="Arial" w:hAnsi="Arial" w:cs="Arial"/>
          <w:lang w:val="en-US"/>
        </w:rPr>
        <w:t xml:space="preserve"> in the year 2030.</w:t>
      </w:r>
    </w:p>
    <w:p w14:paraId="09BAB289" w14:textId="45BBCFFD"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Chapter</w:t>
      </w:r>
      <w:r w:rsidR="00F473CC" w:rsidRPr="00D057AD">
        <w:rPr>
          <w:rFonts w:ascii="Arial" w:hAnsi="Arial" w:cs="Arial"/>
          <w:lang w:val="en-US"/>
        </w:rPr>
        <w:t xml:space="preserve"> 7</w:t>
      </w:r>
      <w:r w:rsidRPr="00D057AD">
        <w:rPr>
          <w:rFonts w:ascii="Arial" w:hAnsi="Arial" w:cs="Arial"/>
          <w:lang w:val="en-US"/>
        </w:rPr>
        <w:t xml:space="preserve"> „Municipality Overall Targets for the Share of Energy from Renewable Sources in Gross Final </w:t>
      </w:r>
      <w:proofErr w:type="gramStart"/>
      <w:r w:rsidRPr="00D057AD">
        <w:rPr>
          <w:rFonts w:ascii="Arial" w:hAnsi="Arial" w:cs="Arial"/>
          <w:lang w:val="en-US"/>
        </w:rPr>
        <w:t>Consumption“ sets</w:t>
      </w:r>
      <w:proofErr w:type="gramEnd"/>
      <w:r w:rsidRPr="00D057AD">
        <w:rPr>
          <w:rFonts w:ascii="Arial" w:hAnsi="Arial" w:cs="Arial"/>
          <w:lang w:val="en-US"/>
        </w:rPr>
        <w:t xml:space="preserve"> recommended municipality targets for the share of energy from renewable sources in gross final consumption. The target for the share of RES in final consumption is set at </w:t>
      </w:r>
      <w:r w:rsidR="00514428" w:rsidRPr="00D057AD">
        <w:rPr>
          <w:rFonts w:ascii="Arial" w:hAnsi="Arial" w:cs="Arial"/>
          <w:lang w:val="en-US"/>
        </w:rPr>
        <w:t>61</w:t>
      </w:r>
      <w:r w:rsidR="00F473CC" w:rsidRPr="00D057AD">
        <w:rPr>
          <w:rFonts w:ascii="Arial" w:hAnsi="Arial" w:cs="Arial"/>
          <w:lang w:val="en-US"/>
        </w:rPr>
        <w:t>,</w:t>
      </w:r>
      <w:r w:rsidR="00514428" w:rsidRPr="00D057AD">
        <w:rPr>
          <w:rFonts w:ascii="Arial" w:hAnsi="Arial" w:cs="Arial"/>
          <w:lang w:val="en-US"/>
        </w:rPr>
        <w:t>78</w:t>
      </w:r>
      <w:r w:rsidRPr="00D057AD">
        <w:rPr>
          <w:rFonts w:ascii="Arial" w:hAnsi="Arial" w:cs="Arial"/>
          <w:lang w:val="en-US"/>
        </w:rPr>
        <w:t xml:space="preserve"> </w:t>
      </w:r>
      <w:r w:rsidR="00091D54" w:rsidRPr="00D057AD">
        <w:rPr>
          <w:rFonts w:ascii="Arial" w:hAnsi="Arial" w:cs="Arial"/>
          <w:lang w:val="en-US"/>
        </w:rPr>
        <w:t>per cent</w:t>
      </w:r>
      <w:r w:rsidRPr="00D057AD">
        <w:rPr>
          <w:rFonts w:ascii="Arial" w:hAnsi="Arial" w:cs="Arial"/>
          <w:lang w:val="en-US"/>
        </w:rPr>
        <w:t>.</w:t>
      </w:r>
    </w:p>
    <w:p w14:paraId="5A5FEEAF" w14:textId="44C8C186"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8 </w:t>
      </w:r>
      <w:r w:rsidRPr="00D057AD">
        <w:rPr>
          <w:rFonts w:ascii="Arial" w:hAnsi="Arial" w:cs="Arial"/>
          <w:lang w:val="en-US"/>
        </w:rPr>
        <w:t xml:space="preserve">„Measures to Increase RE Share in Gross Final </w:t>
      </w:r>
      <w:proofErr w:type="gramStart"/>
      <w:r w:rsidRPr="00D057AD">
        <w:rPr>
          <w:rFonts w:ascii="Arial" w:hAnsi="Arial" w:cs="Arial"/>
          <w:lang w:val="en-US"/>
        </w:rPr>
        <w:t>Consumption“ presents</w:t>
      </w:r>
      <w:proofErr w:type="gramEnd"/>
      <w:r w:rsidRPr="00D057AD">
        <w:rPr>
          <w:rFonts w:ascii="Arial" w:hAnsi="Arial" w:cs="Arial"/>
          <w:lang w:val="en-US"/>
        </w:rPr>
        <w:t xml:space="preserve"> measures to reach the RE target. The use of solar energy for hot water and electricity production, installed on the roofs of the municipality owned buildings are among the main suggested measures. Total investments for those measures are approximately </w:t>
      </w:r>
      <w:r w:rsidR="00F473CC" w:rsidRPr="00D057AD">
        <w:rPr>
          <w:rFonts w:ascii="Arial" w:hAnsi="Arial" w:cs="Arial"/>
          <w:lang w:val="en-US"/>
        </w:rPr>
        <w:t>1</w:t>
      </w:r>
      <w:r w:rsidR="00514428" w:rsidRPr="00D057AD">
        <w:rPr>
          <w:rFonts w:ascii="Arial" w:hAnsi="Arial" w:cs="Arial"/>
          <w:lang w:val="en-US"/>
        </w:rPr>
        <w:t>4</w:t>
      </w:r>
      <w:r w:rsidRPr="00D057AD">
        <w:rPr>
          <w:rFonts w:ascii="Arial" w:hAnsi="Arial" w:cs="Arial"/>
          <w:lang w:val="en-US"/>
        </w:rPr>
        <w:t>,</w:t>
      </w:r>
      <w:r w:rsidR="00514428" w:rsidRPr="00D057AD">
        <w:rPr>
          <w:rFonts w:ascii="Arial" w:hAnsi="Arial" w:cs="Arial"/>
          <w:lang w:val="en-US"/>
        </w:rPr>
        <w:t>65</w:t>
      </w:r>
      <w:r w:rsidRPr="00D057AD">
        <w:rPr>
          <w:rFonts w:ascii="Arial" w:hAnsi="Arial" w:cs="Arial"/>
          <w:lang w:val="en-US"/>
        </w:rPr>
        <w:t xml:space="preserve"> million Eur. Additionally, measures, with impact not accounted to the RE target, are suggested in this chapter.</w:t>
      </w:r>
    </w:p>
    <w:p w14:paraId="2D54A344" w14:textId="1B3D1875"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9 </w:t>
      </w:r>
      <w:r w:rsidRPr="00D057AD">
        <w:rPr>
          <w:rFonts w:ascii="Arial" w:hAnsi="Arial" w:cs="Arial"/>
          <w:lang w:val="en-US"/>
        </w:rPr>
        <w:t xml:space="preserve">„Proposed scenarios, evaluation criterions and comparative analysis </w:t>
      </w:r>
      <w:proofErr w:type="gramStart"/>
      <w:r w:rsidRPr="00D057AD">
        <w:rPr>
          <w:rFonts w:ascii="Arial" w:hAnsi="Arial" w:cs="Arial"/>
          <w:lang w:val="en-US"/>
        </w:rPr>
        <w:t xml:space="preserve">criterions“ </w:t>
      </w:r>
      <w:r w:rsidR="00F473CC" w:rsidRPr="00D057AD">
        <w:rPr>
          <w:rFonts w:ascii="Arial" w:hAnsi="Arial" w:cs="Arial"/>
          <w:lang w:val="en-US"/>
        </w:rPr>
        <w:t>3</w:t>
      </w:r>
      <w:proofErr w:type="gramEnd"/>
      <w:r w:rsidRPr="00D057AD">
        <w:rPr>
          <w:rFonts w:ascii="Arial" w:hAnsi="Arial" w:cs="Arial"/>
          <w:lang w:val="en-US"/>
        </w:rPr>
        <w:t xml:space="preserve"> scenarios are </w:t>
      </w:r>
      <w:r w:rsidR="00F473CC" w:rsidRPr="00D057AD">
        <w:rPr>
          <w:rFonts w:ascii="Arial" w:hAnsi="Arial" w:cs="Arial"/>
          <w:lang w:val="en-US"/>
        </w:rPr>
        <w:t>analyzed</w:t>
      </w:r>
      <w:r w:rsidRPr="00D057AD">
        <w:rPr>
          <w:rFonts w:ascii="Arial" w:hAnsi="Arial" w:cs="Arial"/>
          <w:lang w:val="en-US"/>
        </w:rPr>
        <w:t xml:space="preserve">: „business as </w:t>
      </w:r>
      <w:proofErr w:type="gramStart"/>
      <w:r w:rsidRPr="00D057AD">
        <w:rPr>
          <w:rFonts w:ascii="Arial" w:hAnsi="Arial" w:cs="Arial"/>
          <w:lang w:val="en-US"/>
        </w:rPr>
        <w:t>usual“ scenario</w:t>
      </w:r>
      <w:proofErr w:type="gramEnd"/>
      <w:r w:rsidRPr="00D057AD">
        <w:rPr>
          <w:rFonts w:ascii="Arial" w:hAnsi="Arial" w:cs="Arial"/>
          <w:lang w:val="en-US"/>
        </w:rPr>
        <w:t>, the second, suggested scenario, when RE projects in municipality owned buildings are implemented.</w:t>
      </w:r>
    </w:p>
    <w:p w14:paraId="23082C90" w14:textId="5E067F87"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t xml:space="preserve">Chapter </w:t>
      </w:r>
      <w:r w:rsidR="00F473CC" w:rsidRPr="00D057AD">
        <w:rPr>
          <w:rFonts w:ascii="Arial" w:hAnsi="Arial" w:cs="Arial"/>
          <w:lang w:val="en-US"/>
        </w:rPr>
        <w:t xml:space="preserve">10 </w:t>
      </w:r>
      <w:r w:rsidRPr="00D057AD">
        <w:rPr>
          <w:rFonts w:ascii="Arial" w:hAnsi="Arial" w:cs="Arial"/>
          <w:lang w:val="en-US"/>
        </w:rPr>
        <w:t xml:space="preserve">„Uncertainty and risk </w:t>
      </w:r>
      <w:proofErr w:type="gramStart"/>
      <w:r w:rsidRPr="00D057AD">
        <w:rPr>
          <w:rFonts w:ascii="Arial" w:hAnsi="Arial" w:cs="Arial"/>
          <w:lang w:val="en-US"/>
        </w:rPr>
        <w:t>analysis“ contains</w:t>
      </w:r>
      <w:proofErr w:type="gramEnd"/>
      <w:r w:rsidRPr="00D057AD">
        <w:rPr>
          <w:rFonts w:ascii="Arial" w:hAnsi="Arial" w:cs="Arial"/>
          <w:lang w:val="en-US"/>
        </w:rPr>
        <w:t xml:space="preserve"> uncertainty analysis due to lack of data, or calculation methodology. Risk analysis for proposed scenario is performed. </w:t>
      </w:r>
    </w:p>
    <w:p w14:paraId="0BA26762" w14:textId="216FE98B" w:rsidR="006B5C03" w:rsidRPr="00D057AD" w:rsidRDefault="006B5C03" w:rsidP="006B5C03">
      <w:pPr>
        <w:spacing w:after="120"/>
        <w:ind w:firstLine="567"/>
        <w:jc w:val="both"/>
        <w:rPr>
          <w:rFonts w:ascii="Arial" w:hAnsi="Arial" w:cs="Arial"/>
          <w:lang w:val="en-US"/>
        </w:rPr>
      </w:pPr>
      <w:r w:rsidRPr="00D057AD">
        <w:rPr>
          <w:rFonts w:ascii="Arial" w:hAnsi="Arial" w:cs="Arial"/>
          <w:lang w:val="en-US"/>
        </w:rPr>
        <w:lastRenderedPageBreak/>
        <w:t xml:space="preserve">Chapter </w:t>
      </w:r>
      <w:r w:rsidR="00F473CC" w:rsidRPr="00D057AD">
        <w:rPr>
          <w:rFonts w:ascii="Arial" w:hAnsi="Arial" w:cs="Arial"/>
          <w:lang w:val="en-US"/>
        </w:rPr>
        <w:t xml:space="preserve">11 </w:t>
      </w:r>
      <w:r w:rsidRPr="00D057AD">
        <w:rPr>
          <w:rFonts w:ascii="Arial" w:hAnsi="Arial" w:cs="Arial"/>
          <w:lang w:val="en-US"/>
        </w:rPr>
        <w:t xml:space="preserve">„Project Financing Guidelines and Project Selection </w:t>
      </w:r>
      <w:proofErr w:type="gramStart"/>
      <w:r w:rsidRPr="00D057AD">
        <w:rPr>
          <w:rFonts w:ascii="Arial" w:hAnsi="Arial" w:cs="Arial"/>
          <w:lang w:val="en-US"/>
        </w:rPr>
        <w:t>Criterions“ contains</w:t>
      </w:r>
      <w:proofErr w:type="gramEnd"/>
      <w:r w:rsidRPr="00D057AD">
        <w:rPr>
          <w:rFonts w:ascii="Arial" w:hAnsi="Arial" w:cs="Arial"/>
          <w:lang w:val="en-US"/>
        </w:rPr>
        <w:t xml:space="preserve"> general requirements for project financing guidelines. Project Selection Criterions are suggested in order to help municipality in preparation of RE development projects financing program and the order of usage of its funds.</w:t>
      </w:r>
    </w:p>
    <w:p w14:paraId="7F673391" w14:textId="6F82C934" w:rsidR="00E30761" w:rsidRPr="00D057AD" w:rsidRDefault="00E30761">
      <w:pPr>
        <w:rPr>
          <w:rFonts w:ascii="Arial" w:hAnsi="Arial" w:cs="Arial"/>
        </w:rPr>
      </w:pPr>
      <w:r w:rsidRPr="00D057AD">
        <w:rPr>
          <w:rFonts w:ascii="Arial" w:hAnsi="Arial" w:cs="Arial"/>
        </w:rPr>
        <w:br w:type="page"/>
      </w:r>
    </w:p>
    <w:p w14:paraId="076DC95A" w14:textId="463DDD2F" w:rsidR="006B5C03" w:rsidRPr="00D057AD" w:rsidRDefault="00E30761" w:rsidP="00630E38">
      <w:pPr>
        <w:pStyle w:val="Antrat1"/>
      </w:pPr>
      <w:bookmarkStart w:id="9" w:name="_Toc67399658"/>
      <w:bookmarkStart w:id="10" w:name="_Toc212121544"/>
      <w:r w:rsidRPr="00D057AD">
        <w:lastRenderedPageBreak/>
        <w:t>1. Esamos būklės analizė</w:t>
      </w:r>
      <w:bookmarkEnd w:id="9"/>
      <w:bookmarkEnd w:id="10"/>
    </w:p>
    <w:p w14:paraId="47EE4B98" w14:textId="657272DE" w:rsidR="00A72AE4" w:rsidRPr="00D057AD" w:rsidRDefault="00A72AE4" w:rsidP="00336C8C">
      <w:pPr>
        <w:pStyle w:val="Antrat2"/>
        <w:spacing w:before="120"/>
        <w:rPr>
          <w:color w:val="auto"/>
        </w:rPr>
      </w:pPr>
      <w:bookmarkStart w:id="11" w:name="_Toc67399659"/>
      <w:bookmarkStart w:id="12" w:name="_Toc212121545"/>
      <w:r w:rsidRPr="00D057AD">
        <w:t>1.1</w:t>
      </w:r>
      <w:r w:rsidR="00FA3769" w:rsidRPr="00D057AD">
        <w:t>.</w:t>
      </w:r>
      <w:r w:rsidRPr="00D057AD">
        <w:t xml:space="preserve"> </w:t>
      </w:r>
      <w:r w:rsidR="00411993" w:rsidRPr="00D057AD">
        <w:t>Savivaldybės geografinė padėtis</w:t>
      </w:r>
      <w:bookmarkEnd w:id="11"/>
      <w:bookmarkEnd w:id="12"/>
    </w:p>
    <w:p w14:paraId="72278F6C" w14:textId="5B64E615" w:rsidR="00D16CE8" w:rsidRPr="00D057AD" w:rsidRDefault="00091D54" w:rsidP="00336C8C">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savivaldybė – administracinis teritorinis vienetas </w:t>
      </w:r>
      <w:r w:rsidR="0074570E" w:rsidRPr="00D057AD">
        <w:rPr>
          <w:rFonts w:ascii="Arial" w:eastAsia="Calibri" w:hAnsi="Arial" w:cs="Arial"/>
          <w:szCs w:val="20"/>
        </w:rPr>
        <w:t xml:space="preserve">Lietuvos centrinėje dalyje. Kėdainių rajono savivaldybėje yra geografinis šalies centras – </w:t>
      </w:r>
      <w:proofErr w:type="spellStart"/>
      <w:r w:rsidR="0074570E" w:rsidRPr="00D057AD">
        <w:rPr>
          <w:rFonts w:ascii="Arial" w:eastAsia="Calibri" w:hAnsi="Arial" w:cs="Arial"/>
          <w:szCs w:val="20"/>
        </w:rPr>
        <w:t>Ruoščių</w:t>
      </w:r>
      <w:proofErr w:type="spellEnd"/>
      <w:r w:rsidR="0074570E" w:rsidRPr="00D057AD">
        <w:rPr>
          <w:rFonts w:ascii="Arial" w:eastAsia="Calibri" w:hAnsi="Arial" w:cs="Arial"/>
          <w:szCs w:val="20"/>
        </w:rPr>
        <w:t xml:space="preserve"> kaimas.</w:t>
      </w:r>
      <w:r w:rsidR="00D16CE8" w:rsidRPr="00D057AD">
        <w:rPr>
          <w:rFonts w:ascii="Arial" w:eastAsia="Calibri" w:hAnsi="Arial" w:cs="Arial"/>
          <w:szCs w:val="20"/>
        </w:rPr>
        <w:t xml:space="preserve"> </w:t>
      </w:r>
      <w:r w:rsidR="0074570E" w:rsidRPr="00D057AD">
        <w:rPr>
          <w:rFonts w:ascii="Arial" w:eastAsia="Calibri" w:hAnsi="Arial" w:cs="Arial"/>
          <w:szCs w:val="20"/>
        </w:rPr>
        <w:t xml:space="preserve">Didžioji </w:t>
      </w:r>
      <w:r w:rsidR="00C95A02">
        <w:rPr>
          <w:rFonts w:ascii="Arial" w:eastAsia="Calibri" w:hAnsi="Arial" w:cs="Arial"/>
          <w:szCs w:val="20"/>
        </w:rPr>
        <w:t>s</w:t>
      </w:r>
      <w:r w:rsidR="0074570E" w:rsidRPr="00D057AD">
        <w:rPr>
          <w:rFonts w:ascii="Arial" w:eastAsia="Calibri" w:hAnsi="Arial" w:cs="Arial"/>
          <w:szCs w:val="20"/>
        </w:rPr>
        <w:t>avivaldybės dalis išsidėsčiusi Nevėžio žemumoje, vakaruose kyla į Rytų Žemaičių plynaukštę.</w:t>
      </w:r>
      <w:r w:rsidR="00D16CE8" w:rsidRPr="00D057AD">
        <w:rPr>
          <w:rFonts w:ascii="Arial" w:eastAsia="Calibri" w:hAnsi="Arial" w:cs="Arial"/>
          <w:szCs w:val="20"/>
        </w:rPr>
        <w:t xml:space="preserve"> </w:t>
      </w:r>
      <w:r w:rsidRPr="00D057AD">
        <w:rPr>
          <w:rFonts w:ascii="Arial" w:eastAsia="Calibri" w:hAnsi="Arial" w:cs="Arial"/>
          <w:szCs w:val="20"/>
        </w:rPr>
        <w:t>Kėdainių</w:t>
      </w:r>
      <w:r w:rsidR="00D16CE8" w:rsidRPr="00D057AD">
        <w:rPr>
          <w:rFonts w:ascii="Arial" w:eastAsia="Calibri" w:hAnsi="Arial" w:cs="Arial"/>
          <w:szCs w:val="20"/>
        </w:rPr>
        <w:t xml:space="preserve"> rajono savivaldybės teritorija – </w:t>
      </w:r>
      <w:r w:rsidR="0074570E" w:rsidRPr="00D057AD">
        <w:rPr>
          <w:rFonts w:ascii="Arial" w:eastAsia="Calibri" w:hAnsi="Arial" w:cs="Arial"/>
          <w:szCs w:val="20"/>
        </w:rPr>
        <w:t>1677</w:t>
      </w:r>
      <w:r w:rsidR="00D16CE8" w:rsidRPr="00D057AD">
        <w:rPr>
          <w:rFonts w:ascii="Arial" w:eastAsia="Calibri" w:hAnsi="Arial" w:cs="Arial"/>
          <w:szCs w:val="20"/>
        </w:rPr>
        <w:t xml:space="preserve"> km², </w:t>
      </w:r>
      <w:r w:rsidRPr="00D057AD">
        <w:rPr>
          <w:rFonts w:ascii="Arial" w:eastAsia="Calibri" w:hAnsi="Arial" w:cs="Arial"/>
          <w:szCs w:val="20"/>
        </w:rPr>
        <w:t>Kėdainių</w:t>
      </w:r>
      <w:r w:rsidR="00D16CE8" w:rsidRPr="00D057AD">
        <w:rPr>
          <w:rFonts w:ascii="Arial" w:eastAsia="Calibri" w:hAnsi="Arial" w:cs="Arial"/>
          <w:szCs w:val="20"/>
        </w:rPr>
        <w:t xml:space="preserve"> miesto – </w:t>
      </w:r>
      <w:r w:rsidR="00A4462F" w:rsidRPr="00D057AD">
        <w:rPr>
          <w:rFonts w:ascii="Arial" w:eastAsia="Calibri" w:hAnsi="Arial" w:cs="Arial"/>
          <w:szCs w:val="20"/>
        </w:rPr>
        <w:t>2</w:t>
      </w:r>
      <w:r w:rsidR="00A64A40" w:rsidRPr="00D057AD">
        <w:rPr>
          <w:rFonts w:ascii="Arial" w:eastAsia="Calibri" w:hAnsi="Arial" w:cs="Arial"/>
          <w:szCs w:val="20"/>
        </w:rPr>
        <w:t>7</w:t>
      </w:r>
      <w:r w:rsidR="00D16CE8" w:rsidRPr="00D057AD">
        <w:rPr>
          <w:rFonts w:ascii="Arial" w:eastAsia="Calibri" w:hAnsi="Arial" w:cs="Arial"/>
          <w:szCs w:val="20"/>
        </w:rPr>
        <w:t xml:space="preserve"> km². Gyventojų </w:t>
      </w:r>
      <w:r w:rsidR="0074570E" w:rsidRPr="00D057AD">
        <w:rPr>
          <w:rFonts w:ascii="Arial" w:eastAsia="Calibri" w:hAnsi="Arial" w:cs="Arial"/>
          <w:szCs w:val="20"/>
        </w:rPr>
        <w:t xml:space="preserve">vidutinis </w:t>
      </w:r>
      <w:r w:rsidR="00D16CE8" w:rsidRPr="00D057AD">
        <w:rPr>
          <w:rFonts w:ascii="Arial" w:eastAsia="Calibri" w:hAnsi="Arial" w:cs="Arial"/>
          <w:szCs w:val="20"/>
        </w:rPr>
        <w:t xml:space="preserve">tankumas </w:t>
      </w:r>
      <w:r w:rsidR="00C95A02">
        <w:rPr>
          <w:rFonts w:ascii="Arial" w:eastAsia="Calibri" w:hAnsi="Arial" w:cs="Arial"/>
          <w:szCs w:val="20"/>
        </w:rPr>
        <w:t>s</w:t>
      </w:r>
      <w:r w:rsidR="00D16CE8" w:rsidRPr="00D057AD">
        <w:rPr>
          <w:rFonts w:ascii="Arial" w:eastAsia="Calibri" w:hAnsi="Arial" w:cs="Arial"/>
          <w:szCs w:val="20"/>
        </w:rPr>
        <w:t xml:space="preserve">avivaldybėje – </w:t>
      </w:r>
      <w:r w:rsidR="00A47D4B" w:rsidRPr="00D057AD">
        <w:rPr>
          <w:rFonts w:ascii="Arial" w:eastAsia="Calibri" w:hAnsi="Arial" w:cs="Arial"/>
          <w:szCs w:val="20"/>
        </w:rPr>
        <w:t>29</w:t>
      </w:r>
      <w:r w:rsidR="0074570E" w:rsidRPr="00D057AD">
        <w:rPr>
          <w:rFonts w:ascii="Arial" w:eastAsia="Calibri" w:hAnsi="Arial" w:cs="Arial"/>
          <w:szCs w:val="20"/>
        </w:rPr>
        <w:t>,</w:t>
      </w:r>
      <w:r w:rsidR="00A47D4B" w:rsidRPr="00D057AD">
        <w:rPr>
          <w:rFonts w:ascii="Arial" w:eastAsia="Calibri" w:hAnsi="Arial" w:cs="Arial"/>
          <w:szCs w:val="20"/>
        </w:rPr>
        <w:t>8</w:t>
      </w:r>
      <w:r w:rsidR="00D16CE8" w:rsidRPr="00D057AD">
        <w:rPr>
          <w:rFonts w:ascii="Arial" w:eastAsia="Calibri" w:hAnsi="Arial" w:cs="Arial"/>
          <w:szCs w:val="20"/>
        </w:rPr>
        <w:t xml:space="preserve"> gyv./km², tuo tarpu Lietuvoje – 46,1 gyv./km</w:t>
      </w:r>
      <w:bookmarkStart w:id="13" w:name="_Hlk68677667"/>
      <w:r w:rsidR="00D16CE8" w:rsidRPr="00D057AD">
        <w:rPr>
          <w:rFonts w:ascii="Arial" w:eastAsia="Calibri" w:hAnsi="Arial" w:cs="Arial"/>
          <w:szCs w:val="20"/>
        </w:rPr>
        <w:t>²</w:t>
      </w:r>
      <w:bookmarkEnd w:id="13"/>
      <w:r w:rsidR="00D16CE8" w:rsidRPr="00D057AD">
        <w:rPr>
          <w:rFonts w:ascii="Arial" w:eastAsia="Calibri" w:hAnsi="Arial" w:cs="Arial"/>
          <w:szCs w:val="20"/>
        </w:rPr>
        <w:t>.</w:t>
      </w:r>
    </w:p>
    <w:p w14:paraId="5B5EDFA9" w14:textId="7129522C" w:rsidR="009F18D2" w:rsidRPr="00D057AD" w:rsidRDefault="00091D54" w:rsidP="00336C8C">
      <w:pPr>
        <w:spacing w:before="120" w:after="240" w:line="240" w:lineRule="auto"/>
        <w:ind w:firstLine="567"/>
        <w:jc w:val="both"/>
        <w:rPr>
          <w:rFonts w:ascii="Arial" w:eastAsia="Calibri" w:hAnsi="Arial" w:cs="Arial"/>
          <w:szCs w:val="20"/>
        </w:rPr>
      </w:pPr>
      <w:r w:rsidRPr="00D057AD">
        <w:rPr>
          <w:rFonts w:ascii="Arial" w:eastAsia="Calibri" w:hAnsi="Arial" w:cs="Arial"/>
          <w:szCs w:val="20"/>
        </w:rPr>
        <w:t>Kėdainių</w:t>
      </w:r>
      <w:r w:rsidR="00D16CE8" w:rsidRPr="00D057AD">
        <w:rPr>
          <w:rFonts w:ascii="Arial" w:eastAsia="Calibri" w:hAnsi="Arial" w:cs="Arial"/>
          <w:szCs w:val="20"/>
        </w:rPr>
        <w:t xml:space="preserve"> rajono savivaldybę sudaro 1 miestas, </w:t>
      </w:r>
      <w:r w:rsidR="00CC19BC" w:rsidRPr="00D057AD">
        <w:rPr>
          <w:rFonts w:ascii="Arial" w:eastAsia="Calibri" w:hAnsi="Arial" w:cs="Arial"/>
          <w:szCs w:val="20"/>
        </w:rPr>
        <w:t>10</w:t>
      </w:r>
      <w:r w:rsidR="00D16CE8" w:rsidRPr="00D057AD">
        <w:rPr>
          <w:rFonts w:ascii="Arial" w:eastAsia="Calibri" w:hAnsi="Arial" w:cs="Arial"/>
          <w:szCs w:val="20"/>
        </w:rPr>
        <w:t xml:space="preserve"> miesteli</w:t>
      </w:r>
      <w:r w:rsidR="00CC19BC" w:rsidRPr="00D057AD">
        <w:rPr>
          <w:rFonts w:ascii="Arial" w:eastAsia="Calibri" w:hAnsi="Arial" w:cs="Arial"/>
          <w:szCs w:val="20"/>
        </w:rPr>
        <w:t>ų</w:t>
      </w:r>
      <w:r w:rsidR="00D16CE8" w:rsidRPr="00D057AD">
        <w:rPr>
          <w:rFonts w:ascii="Arial" w:eastAsia="Calibri" w:hAnsi="Arial" w:cs="Arial"/>
          <w:szCs w:val="20"/>
        </w:rPr>
        <w:t xml:space="preserve">, </w:t>
      </w:r>
      <w:r w:rsidR="00CC19BC" w:rsidRPr="00D057AD">
        <w:rPr>
          <w:rFonts w:ascii="Arial" w:eastAsia="Calibri" w:hAnsi="Arial" w:cs="Arial"/>
          <w:szCs w:val="20"/>
        </w:rPr>
        <w:t>502</w:t>
      </w:r>
      <w:r w:rsidR="00D16CE8" w:rsidRPr="00D057AD">
        <w:rPr>
          <w:rFonts w:ascii="Arial" w:eastAsia="Calibri" w:hAnsi="Arial" w:cs="Arial"/>
          <w:szCs w:val="20"/>
        </w:rPr>
        <w:t xml:space="preserve"> kaimai</w:t>
      </w:r>
      <w:r w:rsidR="00CC19BC" w:rsidRPr="00D057AD">
        <w:rPr>
          <w:rFonts w:ascii="Arial" w:eastAsia="Calibri" w:hAnsi="Arial" w:cs="Arial"/>
          <w:szCs w:val="20"/>
        </w:rPr>
        <w:t>, 3 geležinkelio stočių gyvenvietės</w:t>
      </w:r>
      <w:r w:rsidR="00D16CE8" w:rsidRPr="00D057AD">
        <w:rPr>
          <w:rFonts w:ascii="Arial" w:eastAsia="Calibri" w:hAnsi="Arial" w:cs="Arial"/>
          <w:szCs w:val="20"/>
        </w:rPr>
        <w:t xml:space="preserve"> ir </w:t>
      </w:r>
      <w:r w:rsidR="00CC19BC" w:rsidRPr="00D057AD">
        <w:rPr>
          <w:rFonts w:ascii="Arial" w:eastAsia="Calibri" w:hAnsi="Arial" w:cs="Arial"/>
          <w:szCs w:val="20"/>
        </w:rPr>
        <w:t>29</w:t>
      </w:r>
      <w:r w:rsidR="00D16CE8" w:rsidRPr="00D057AD">
        <w:rPr>
          <w:rFonts w:ascii="Arial" w:eastAsia="Calibri" w:hAnsi="Arial" w:cs="Arial"/>
          <w:szCs w:val="20"/>
        </w:rPr>
        <w:t xml:space="preserve"> viensėd</w:t>
      </w:r>
      <w:r w:rsidR="00CC19BC" w:rsidRPr="00D057AD">
        <w:rPr>
          <w:rFonts w:ascii="Arial" w:eastAsia="Calibri" w:hAnsi="Arial" w:cs="Arial"/>
          <w:szCs w:val="20"/>
        </w:rPr>
        <w:t>žiai</w:t>
      </w:r>
      <w:r w:rsidR="00D16CE8" w:rsidRPr="00D057AD">
        <w:rPr>
          <w:rFonts w:ascii="Arial" w:eastAsia="Calibri" w:hAnsi="Arial" w:cs="Arial"/>
          <w:szCs w:val="20"/>
        </w:rPr>
        <w:t xml:space="preserve">. Savivaldybėje yra 11 seniūnijų ir </w:t>
      </w:r>
      <w:r w:rsidR="00DD7990" w:rsidRPr="00D057AD">
        <w:rPr>
          <w:rFonts w:ascii="Arial" w:eastAsia="Calibri" w:hAnsi="Arial" w:cs="Arial"/>
          <w:szCs w:val="20"/>
        </w:rPr>
        <w:t>65</w:t>
      </w:r>
      <w:r w:rsidR="00D16CE8" w:rsidRPr="00D057AD">
        <w:rPr>
          <w:rFonts w:ascii="Arial" w:eastAsia="Calibri" w:hAnsi="Arial" w:cs="Arial"/>
          <w:szCs w:val="20"/>
        </w:rPr>
        <w:t xml:space="preserve"> </w:t>
      </w:r>
      <w:proofErr w:type="spellStart"/>
      <w:r w:rsidR="00D16CE8" w:rsidRPr="00D057AD">
        <w:rPr>
          <w:rFonts w:ascii="Arial" w:eastAsia="Calibri" w:hAnsi="Arial" w:cs="Arial"/>
          <w:szCs w:val="20"/>
        </w:rPr>
        <w:t>seniūnaitijos</w:t>
      </w:r>
      <w:proofErr w:type="spellEnd"/>
      <w:r w:rsidR="00D16CE8" w:rsidRPr="00D057AD">
        <w:rPr>
          <w:rFonts w:ascii="Arial" w:eastAsia="Calibri" w:hAnsi="Arial" w:cs="Arial"/>
          <w:szCs w:val="20"/>
        </w:rPr>
        <w:t xml:space="preserve">. </w:t>
      </w:r>
      <w:r w:rsidR="00EF5604" w:rsidRPr="00D057AD">
        <w:rPr>
          <w:rFonts w:ascii="Arial" w:eastAsia="Calibri" w:hAnsi="Arial" w:cs="Arial"/>
          <w:szCs w:val="20"/>
        </w:rPr>
        <w:t>Savivaldybės</w:t>
      </w:r>
      <w:r w:rsidR="00995363" w:rsidRPr="00D057AD">
        <w:rPr>
          <w:rFonts w:ascii="Arial" w:eastAsia="Calibri" w:hAnsi="Arial" w:cs="Arial"/>
          <w:szCs w:val="20"/>
        </w:rPr>
        <w:t xml:space="preserve"> vidur</w:t>
      </w:r>
      <w:r w:rsidR="00264B0F" w:rsidRPr="00D057AD">
        <w:rPr>
          <w:rFonts w:ascii="Arial" w:eastAsia="Calibri" w:hAnsi="Arial" w:cs="Arial"/>
          <w:szCs w:val="20"/>
        </w:rPr>
        <w:t>yje</w:t>
      </w:r>
      <w:r w:rsidR="00995363" w:rsidRPr="00D057AD">
        <w:rPr>
          <w:rFonts w:ascii="Arial" w:eastAsia="Calibri" w:hAnsi="Arial" w:cs="Arial"/>
          <w:szCs w:val="20"/>
        </w:rPr>
        <w:t xml:space="preserve"> iš šiaurės į pietus prateka Nevėžis</w:t>
      </w:r>
      <w:r w:rsidR="00264B0F" w:rsidRPr="00D057AD">
        <w:rPr>
          <w:rFonts w:ascii="Arial" w:eastAsia="Calibri" w:hAnsi="Arial" w:cs="Arial"/>
          <w:szCs w:val="20"/>
        </w:rPr>
        <w:t>,</w:t>
      </w:r>
      <w:r w:rsidR="00995363" w:rsidRPr="00D057AD">
        <w:rPr>
          <w:rFonts w:ascii="Arial" w:eastAsia="Calibri" w:hAnsi="Arial" w:cs="Arial"/>
          <w:szCs w:val="20"/>
        </w:rPr>
        <w:t xml:space="preserve"> </w:t>
      </w:r>
      <w:r w:rsidR="00264B0F" w:rsidRPr="00D057AD">
        <w:rPr>
          <w:rFonts w:ascii="Arial" w:eastAsia="Calibri" w:hAnsi="Arial" w:cs="Arial"/>
          <w:szCs w:val="20"/>
        </w:rPr>
        <w:t>į</w:t>
      </w:r>
      <w:r w:rsidR="00995363" w:rsidRPr="00D057AD">
        <w:rPr>
          <w:rFonts w:ascii="Arial" w:eastAsia="Calibri" w:hAnsi="Arial" w:cs="Arial"/>
          <w:szCs w:val="20"/>
        </w:rPr>
        <w:t xml:space="preserve"> </w:t>
      </w:r>
      <w:r w:rsidR="00264B0F" w:rsidRPr="00D057AD">
        <w:rPr>
          <w:rFonts w:ascii="Arial" w:eastAsia="Calibri" w:hAnsi="Arial" w:cs="Arial"/>
          <w:szCs w:val="20"/>
        </w:rPr>
        <w:t>kurį</w:t>
      </w:r>
      <w:r w:rsidR="00995363" w:rsidRPr="00D057AD">
        <w:rPr>
          <w:rFonts w:ascii="Arial" w:eastAsia="Calibri" w:hAnsi="Arial" w:cs="Arial"/>
          <w:szCs w:val="20"/>
        </w:rPr>
        <w:t xml:space="preserve"> teka intakai: Šušvė, </w:t>
      </w:r>
      <w:proofErr w:type="spellStart"/>
      <w:r w:rsidR="00995363" w:rsidRPr="00D057AD">
        <w:rPr>
          <w:rFonts w:ascii="Arial" w:eastAsia="Calibri" w:hAnsi="Arial" w:cs="Arial"/>
          <w:szCs w:val="20"/>
        </w:rPr>
        <w:t>Liaudė</w:t>
      </w:r>
      <w:proofErr w:type="spellEnd"/>
      <w:r w:rsidR="00995363" w:rsidRPr="00D057AD">
        <w:rPr>
          <w:rFonts w:ascii="Arial" w:eastAsia="Calibri" w:hAnsi="Arial" w:cs="Arial"/>
          <w:szCs w:val="20"/>
        </w:rPr>
        <w:t xml:space="preserve">, Dotnuvėlė, Smilga, Obelis, </w:t>
      </w:r>
      <w:proofErr w:type="spellStart"/>
      <w:r w:rsidR="00995363" w:rsidRPr="00D057AD">
        <w:rPr>
          <w:rFonts w:ascii="Arial" w:eastAsia="Calibri" w:hAnsi="Arial" w:cs="Arial"/>
          <w:szCs w:val="20"/>
        </w:rPr>
        <w:t>Kruostas</w:t>
      </w:r>
      <w:proofErr w:type="spellEnd"/>
      <w:r w:rsidR="00995363" w:rsidRPr="00D057AD">
        <w:rPr>
          <w:rFonts w:ascii="Arial" w:eastAsia="Calibri" w:hAnsi="Arial" w:cs="Arial"/>
          <w:szCs w:val="20"/>
        </w:rPr>
        <w:t xml:space="preserve">, </w:t>
      </w:r>
      <w:proofErr w:type="spellStart"/>
      <w:r w:rsidR="00995363" w:rsidRPr="00D057AD">
        <w:rPr>
          <w:rFonts w:ascii="Arial" w:eastAsia="Calibri" w:hAnsi="Arial" w:cs="Arial"/>
          <w:szCs w:val="20"/>
        </w:rPr>
        <w:t>Barupė</w:t>
      </w:r>
      <w:proofErr w:type="spellEnd"/>
      <w:r w:rsidR="00995363" w:rsidRPr="00D057AD">
        <w:rPr>
          <w:rFonts w:ascii="Arial" w:eastAsia="Calibri" w:hAnsi="Arial" w:cs="Arial"/>
          <w:szCs w:val="20"/>
        </w:rPr>
        <w:t xml:space="preserve"> ir kt. Telkšo 10 ežerų ir 18 tvenkinių.</w:t>
      </w:r>
      <w:r w:rsidR="00D16CE8" w:rsidRPr="00D057AD">
        <w:rPr>
          <w:rFonts w:ascii="Arial" w:eastAsia="Calibri" w:hAnsi="Arial" w:cs="Arial"/>
          <w:szCs w:val="20"/>
        </w:rPr>
        <w:t xml:space="preserve"> Miškai sudaro 2</w:t>
      </w:r>
      <w:r w:rsidR="00E51657" w:rsidRPr="00D057AD">
        <w:rPr>
          <w:rFonts w:ascii="Arial" w:eastAsia="Calibri" w:hAnsi="Arial" w:cs="Arial"/>
          <w:szCs w:val="20"/>
        </w:rPr>
        <w:t>3</w:t>
      </w:r>
      <w:r w:rsidR="00D16CE8" w:rsidRPr="00D057AD">
        <w:rPr>
          <w:rFonts w:ascii="Arial" w:eastAsia="Calibri" w:hAnsi="Arial" w:cs="Arial"/>
          <w:szCs w:val="20"/>
        </w:rPr>
        <w:t>,</w:t>
      </w:r>
      <w:r w:rsidR="00E51657" w:rsidRPr="00D057AD">
        <w:rPr>
          <w:rFonts w:ascii="Arial" w:eastAsia="Calibri" w:hAnsi="Arial" w:cs="Arial"/>
          <w:szCs w:val="20"/>
        </w:rPr>
        <w:t>7</w:t>
      </w:r>
      <w:r w:rsidR="007B4AE4" w:rsidRPr="00D057AD">
        <w:rPr>
          <w:rFonts w:ascii="Arial" w:eastAsia="Calibri" w:hAnsi="Arial" w:cs="Arial"/>
          <w:szCs w:val="20"/>
        </w:rPr>
        <w:t xml:space="preserve"> proc.</w:t>
      </w:r>
      <w:r w:rsidR="00D16CE8" w:rsidRPr="00D057AD">
        <w:rPr>
          <w:rFonts w:ascii="Arial" w:eastAsia="Calibri" w:hAnsi="Arial" w:cs="Arial"/>
          <w:szCs w:val="20"/>
        </w:rPr>
        <w:t xml:space="preserve"> </w:t>
      </w:r>
      <w:r w:rsidR="00C95A02">
        <w:rPr>
          <w:rFonts w:ascii="Arial" w:eastAsia="Calibri" w:hAnsi="Arial" w:cs="Arial"/>
          <w:szCs w:val="20"/>
        </w:rPr>
        <w:t>s</w:t>
      </w:r>
      <w:r w:rsidR="00D16CE8" w:rsidRPr="00D057AD">
        <w:rPr>
          <w:rFonts w:ascii="Arial" w:eastAsia="Calibri" w:hAnsi="Arial" w:cs="Arial"/>
          <w:szCs w:val="20"/>
        </w:rPr>
        <w:t xml:space="preserve">avivaldybės ploto. </w:t>
      </w:r>
      <w:r w:rsidR="003A7BE4" w:rsidRPr="00D057AD">
        <w:rPr>
          <w:rFonts w:ascii="Arial" w:eastAsia="Calibri" w:hAnsi="Arial" w:cs="Arial"/>
          <w:szCs w:val="20"/>
        </w:rPr>
        <w:t>Didžiausi miškai: Dotnuvos, Josvainių, Lančiūnavos, Pernaravos</w:t>
      </w:r>
      <w:r w:rsidR="00D16CE8" w:rsidRPr="00D057AD">
        <w:rPr>
          <w:rFonts w:ascii="Arial" w:eastAsia="Calibri" w:hAnsi="Arial" w:cs="Arial"/>
          <w:szCs w:val="20"/>
        </w:rPr>
        <w:t>.</w:t>
      </w:r>
    </w:p>
    <w:p w14:paraId="115D5331" w14:textId="77777777" w:rsidR="00BE2C4F" w:rsidRPr="00D057AD" w:rsidRDefault="00750A09" w:rsidP="00BE2C4F">
      <w:pPr>
        <w:keepNext/>
        <w:spacing w:after="0" w:line="240" w:lineRule="auto"/>
        <w:jc w:val="center"/>
      </w:pPr>
      <w:r w:rsidRPr="00D057AD">
        <w:rPr>
          <w:noProof/>
          <w:lang w:val="en-US"/>
        </w:rPr>
        <w:drawing>
          <wp:inline distT="0" distB="0" distL="0" distR="0" wp14:anchorId="70DAA7FE" wp14:editId="71259615">
            <wp:extent cx="3897184" cy="3025140"/>
            <wp:effectExtent l="0" t="0" r="8255"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49148" cy="3065476"/>
                    </a:xfrm>
                    <a:prstGeom prst="rect">
                      <a:avLst/>
                    </a:prstGeom>
                  </pic:spPr>
                </pic:pic>
              </a:graphicData>
            </a:graphic>
          </wp:inline>
        </w:drawing>
      </w:r>
    </w:p>
    <w:p w14:paraId="40B383D8" w14:textId="256A7CB7" w:rsidR="00BE2C4F" w:rsidRPr="00D057AD" w:rsidRDefault="00BE2C4F" w:rsidP="00BE2C4F">
      <w:pPr>
        <w:pStyle w:val="Antrat"/>
        <w:jc w:val="center"/>
      </w:pP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bookmarkStart w:id="14" w:name="_Toc72488269"/>
      <w:bookmarkStart w:id="15" w:name="_Toc72488477"/>
      <w:bookmarkStart w:id="16" w:name="_Toc72499771"/>
      <w:bookmarkStart w:id="17" w:name="_Toc72500097"/>
      <w:r w:rsidR="00223B87">
        <w:rPr>
          <w:rFonts w:ascii="Arial" w:eastAsia="Calibri" w:hAnsi="Arial" w:cs="Arial"/>
          <w:noProof/>
          <w:color w:val="auto"/>
          <w:sz w:val="20"/>
          <w:szCs w:val="20"/>
        </w:rPr>
        <w:t>1</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.1.1. pav.</w:t>
      </w:r>
      <w:r w:rsidRPr="00D057AD">
        <w:t xml:space="preserve"> </w:t>
      </w:r>
      <w:r w:rsidRPr="00D057AD">
        <w:rPr>
          <w:rFonts w:ascii="Arial" w:eastAsia="Calibri" w:hAnsi="Arial" w:cs="Arial"/>
          <w:color w:val="auto"/>
          <w:sz w:val="20"/>
          <w:szCs w:val="20"/>
        </w:rPr>
        <w:t>Kėdainių rajono savivaldybės teritorija</w:t>
      </w:r>
      <w:bookmarkEnd w:id="14"/>
      <w:bookmarkEnd w:id="15"/>
      <w:bookmarkEnd w:id="16"/>
      <w:bookmarkEnd w:id="17"/>
    </w:p>
    <w:p w14:paraId="7AE6846D" w14:textId="716027BA" w:rsidR="00A72AE4"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rajone bendras kelių ilgis </w:t>
      </w:r>
      <w:r w:rsidR="00C95A02" w:rsidRPr="00D057AD">
        <w:rPr>
          <w:rFonts w:ascii="Arial" w:eastAsia="Calibri" w:hAnsi="Arial" w:cs="Arial"/>
          <w:szCs w:val="20"/>
        </w:rPr>
        <w:t>–</w:t>
      </w:r>
      <w:r w:rsidR="00A72AE4" w:rsidRPr="00D057AD">
        <w:rPr>
          <w:rFonts w:ascii="Arial" w:eastAsia="Calibri" w:hAnsi="Arial" w:cs="Arial"/>
          <w:szCs w:val="20"/>
        </w:rPr>
        <w:t xml:space="preserve"> 1 </w:t>
      </w:r>
      <w:r w:rsidR="00EC2C35" w:rsidRPr="00D057AD">
        <w:rPr>
          <w:rFonts w:ascii="Arial" w:eastAsia="Calibri" w:hAnsi="Arial" w:cs="Arial"/>
          <w:szCs w:val="20"/>
        </w:rPr>
        <w:t>145</w:t>
      </w:r>
      <w:r w:rsidR="00A72AE4" w:rsidRPr="00D057AD">
        <w:rPr>
          <w:rFonts w:ascii="Arial" w:eastAsia="Calibri" w:hAnsi="Arial" w:cs="Arial"/>
          <w:szCs w:val="20"/>
        </w:rPr>
        <w:t xml:space="preserve"> km. Dalis su įrengta kelio danga sudarė </w:t>
      </w:r>
      <w:r w:rsidR="00F47168" w:rsidRPr="00D057AD">
        <w:rPr>
          <w:rFonts w:ascii="Arial" w:eastAsia="Calibri" w:hAnsi="Arial" w:cs="Arial"/>
          <w:szCs w:val="20"/>
        </w:rPr>
        <w:t>99</w:t>
      </w:r>
      <w:r w:rsidR="00A72AE4" w:rsidRPr="00D057AD">
        <w:rPr>
          <w:rFonts w:ascii="Arial" w:eastAsia="Calibri" w:hAnsi="Arial" w:cs="Arial"/>
          <w:szCs w:val="20"/>
        </w:rPr>
        <w:t>,</w:t>
      </w:r>
      <w:r w:rsidR="002B128C" w:rsidRPr="00D057AD">
        <w:rPr>
          <w:rFonts w:ascii="Arial" w:eastAsia="Calibri" w:hAnsi="Arial" w:cs="Arial"/>
          <w:szCs w:val="20"/>
        </w:rPr>
        <w:t>8</w:t>
      </w:r>
      <w:r w:rsidR="00A72AE4" w:rsidRPr="00D057AD">
        <w:rPr>
          <w:rFonts w:ascii="Arial" w:eastAsia="Calibri" w:hAnsi="Arial" w:cs="Arial"/>
          <w:szCs w:val="20"/>
        </w:rPr>
        <w:t xml:space="preserve"> proc. visų kelių: </w:t>
      </w:r>
      <w:r w:rsidR="00891AE4" w:rsidRPr="00D057AD">
        <w:rPr>
          <w:rFonts w:ascii="Arial" w:eastAsia="Calibri" w:hAnsi="Arial" w:cs="Arial"/>
          <w:szCs w:val="20"/>
        </w:rPr>
        <w:t>16</w:t>
      </w:r>
      <w:r w:rsidR="00A72AE4" w:rsidRPr="00D057AD">
        <w:rPr>
          <w:rFonts w:ascii="Arial" w:eastAsia="Calibri" w:hAnsi="Arial" w:cs="Arial"/>
          <w:szCs w:val="20"/>
        </w:rPr>
        <w:t>,</w:t>
      </w:r>
      <w:r w:rsidR="00891AE4" w:rsidRPr="00D057AD">
        <w:rPr>
          <w:rFonts w:ascii="Arial" w:eastAsia="Calibri" w:hAnsi="Arial" w:cs="Arial"/>
          <w:szCs w:val="20"/>
        </w:rPr>
        <w:t>7</w:t>
      </w:r>
      <w:r w:rsidR="00A72AE4" w:rsidRPr="00D057AD">
        <w:rPr>
          <w:rFonts w:ascii="Arial" w:eastAsia="Calibri" w:hAnsi="Arial" w:cs="Arial"/>
          <w:szCs w:val="20"/>
        </w:rPr>
        <w:t xml:space="preserve"> proc. su patobulinta danga, </w:t>
      </w:r>
      <w:r w:rsidR="00457E5A" w:rsidRPr="00D057AD">
        <w:rPr>
          <w:rFonts w:ascii="Arial" w:eastAsia="Calibri" w:hAnsi="Arial" w:cs="Arial"/>
          <w:szCs w:val="20"/>
        </w:rPr>
        <w:t>83</w:t>
      </w:r>
      <w:r w:rsidR="00A72AE4" w:rsidRPr="00D057AD">
        <w:rPr>
          <w:rFonts w:ascii="Arial" w:eastAsia="Calibri" w:hAnsi="Arial" w:cs="Arial"/>
          <w:szCs w:val="20"/>
        </w:rPr>
        <w:t>,</w:t>
      </w:r>
      <w:r w:rsidR="00457E5A" w:rsidRPr="00D057AD">
        <w:rPr>
          <w:rFonts w:ascii="Arial" w:eastAsia="Calibri" w:hAnsi="Arial" w:cs="Arial"/>
          <w:szCs w:val="20"/>
        </w:rPr>
        <w:t>1</w:t>
      </w:r>
      <w:r w:rsidR="00A72AE4" w:rsidRPr="00D057AD">
        <w:rPr>
          <w:rFonts w:ascii="Arial" w:eastAsia="Calibri" w:hAnsi="Arial" w:cs="Arial"/>
          <w:szCs w:val="20"/>
        </w:rPr>
        <w:t xml:space="preserve"> proc. su žvyro danga. </w:t>
      </w:r>
      <w:r w:rsidR="005C32A3" w:rsidRPr="00D057AD">
        <w:rPr>
          <w:rFonts w:ascii="Arial" w:eastAsia="Calibri" w:hAnsi="Arial" w:cs="Arial"/>
          <w:szCs w:val="20"/>
        </w:rPr>
        <w:t>Kėdainių rajono savivaldybėje valstybinės reikšmės automobilių kelių tinklą sudaro 2 magistraliniai keliai, 5 krašto keliai bei 32 rajoniniai keliai</w:t>
      </w:r>
      <w:r w:rsidR="00A72AE4" w:rsidRPr="00D057AD">
        <w:rPr>
          <w:rFonts w:ascii="Arial" w:eastAsia="Calibri" w:hAnsi="Arial" w:cs="Arial"/>
          <w:szCs w:val="20"/>
        </w:rPr>
        <w:t xml:space="preserve"> ir magistralinio geležinkelio linija.</w:t>
      </w:r>
    </w:p>
    <w:p w14:paraId="620FC389" w14:textId="7C9F1D4B" w:rsidR="00D16CE8" w:rsidRPr="00D057AD" w:rsidRDefault="00091D54"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Kėdainių</w:t>
      </w:r>
      <w:r w:rsidR="00A72AE4" w:rsidRPr="00D057AD">
        <w:rPr>
          <w:rFonts w:ascii="Arial" w:eastAsia="Calibri" w:hAnsi="Arial" w:cs="Arial"/>
          <w:szCs w:val="20"/>
        </w:rPr>
        <w:t xml:space="preserve"> rajono savivaldybėje naudojamos žemės ūkio naudmenos – </w:t>
      </w:r>
      <w:r w:rsidR="00F51D2D" w:rsidRPr="00D057AD">
        <w:rPr>
          <w:rFonts w:ascii="Arial" w:eastAsia="Calibri" w:hAnsi="Arial" w:cs="Arial"/>
          <w:szCs w:val="20"/>
        </w:rPr>
        <w:t>109 510</w:t>
      </w:r>
      <w:r w:rsidR="00A72AE4" w:rsidRPr="00D057AD">
        <w:rPr>
          <w:rFonts w:ascii="Arial" w:eastAsia="Calibri" w:hAnsi="Arial" w:cs="Arial"/>
          <w:szCs w:val="20"/>
        </w:rPr>
        <w:t xml:space="preserve"> ha, tai sudaro </w:t>
      </w:r>
      <w:r w:rsidR="00F51D2D" w:rsidRPr="00D057AD">
        <w:rPr>
          <w:rFonts w:ascii="Arial" w:eastAsia="Calibri" w:hAnsi="Arial" w:cs="Arial"/>
          <w:szCs w:val="20"/>
        </w:rPr>
        <w:t>65</w:t>
      </w:r>
      <w:r w:rsidR="00A72AE4" w:rsidRPr="00D057AD">
        <w:rPr>
          <w:rFonts w:ascii="Arial" w:eastAsia="Calibri" w:hAnsi="Arial" w:cs="Arial"/>
          <w:szCs w:val="20"/>
        </w:rPr>
        <w:t>,</w:t>
      </w:r>
      <w:r w:rsidR="00F51D2D" w:rsidRPr="00D057AD">
        <w:rPr>
          <w:rFonts w:ascii="Arial" w:eastAsia="Calibri" w:hAnsi="Arial" w:cs="Arial"/>
          <w:szCs w:val="20"/>
        </w:rPr>
        <w:t>3</w:t>
      </w:r>
      <w:r w:rsidR="00A72AE4" w:rsidRPr="00D057AD">
        <w:rPr>
          <w:rFonts w:ascii="Arial" w:eastAsia="Calibri" w:hAnsi="Arial" w:cs="Arial"/>
          <w:szCs w:val="20"/>
        </w:rPr>
        <w:t xml:space="preserve"> </w:t>
      </w:r>
      <w:r w:rsidR="00F51D2D" w:rsidRPr="00D057AD">
        <w:rPr>
          <w:rFonts w:ascii="Arial" w:eastAsia="Calibri" w:hAnsi="Arial" w:cs="Arial"/>
          <w:szCs w:val="20"/>
        </w:rPr>
        <w:t>proc.</w:t>
      </w:r>
      <w:r w:rsidR="00A72AE4" w:rsidRPr="00D057AD">
        <w:rPr>
          <w:rFonts w:ascii="Arial" w:eastAsia="Calibri" w:hAnsi="Arial" w:cs="Arial"/>
          <w:szCs w:val="20"/>
        </w:rPr>
        <w:t xml:space="preserve"> bendro </w:t>
      </w:r>
      <w:r w:rsidR="00C95A02">
        <w:rPr>
          <w:rFonts w:ascii="Arial" w:eastAsia="Calibri" w:hAnsi="Arial" w:cs="Arial"/>
          <w:szCs w:val="20"/>
        </w:rPr>
        <w:t>s</w:t>
      </w:r>
      <w:r w:rsidR="00A72AE4" w:rsidRPr="00D057AD">
        <w:rPr>
          <w:rFonts w:ascii="Arial" w:eastAsia="Calibri" w:hAnsi="Arial" w:cs="Arial"/>
          <w:szCs w:val="20"/>
        </w:rPr>
        <w:t xml:space="preserve">avivaldybės ploto, pasėliai – </w:t>
      </w:r>
      <w:r w:rsidR="006D4FEE" w:rsidRPr="00D057AD">
        <w:rPr>
          <w:rFonts w:ascii="Arial" w:eastAsia="Calibri" w:hAnsi="Arial" w:cs="Arial"/>
          <w:szCs w:val="20"/>
        </w:rPr>
        <w:t>100 071</w:t>
      </w:r>
      <w:r w:rsidR="00A72AE4" w:rsidRPr="00D057AD">
        <w:rPr>
          <w:rFonts w:ascii="Arial" w:eastAsia="Calibri" w:hAnsi="Arial" w:cs="Arial"/>
          <w:szCs w:val="20"/>
        </w:rPr>
        <w:t xml:space="preserve"> ha, kultūrinės ir natūralios ganyklos, pievos – </w:t>
      </w:r>
      <w:r w:rsidR="00660691" w:rsidRPr="00D057AD">
        <w:rPr>
          <w:rFonts w:ascii="Arial" w:eastAsia="Calibri" w:hAnsi="Arial" w:cs="Arial"/>
          <w:szCs w:val="20"/>
        </w:rPr>
        <w:t>8 596</w:t>
      </w:r>
      <w:r w:rsidR="00A72AE4" w:rsidRPr="00D057AD">
        <w:rPr>
          <w:rFonts w:ascii="Arial" w:eastAsia="Calibri" w:hAnsi="Arial" w:cs="Arial"/>
          <w:szCs w:val="20"/>
        </w:rPr>
        <w:t xml:space="preserve"> ha, sodai ir uogynai – </w:t>
      </w:r>
      <w:r w:rsidR="00660691" w:rsidRPr="00D057AD">
        <w:rPr>
          <w:rFonts w:ascii="Arial" w:eastAsia="Calibri" w:hAnsi="Arial" w:cs="Arial"/>
          <w:szCs w:val="20"/>
        </w:rPr>
        <w:t>238</w:t>
      </w:r>
      <w:r w:rsidR="00A72AE4" w:rsidRPr="00D057AD">
        <w:rPr>
          <w:rFonts w:ascii="Arial" w:eastAsia="Calibri" w:hAnsi="Arial" w:cs="Arial"/>
          <w:szCs w:val="20"/>
        </w:rPr>
        <w:t xml:space="preserve"> ha. </w:t>
      </w:r>
      <w:r w:rsidR="003629DA" w:rsidRPr="00D057AD">
        <w:rPr>
          <w:rFonts w:ascii="Arial" w:eastAsia="Calibri" w:hAnsi="Arial" w:cs="Arial"/>
          <w:szCs w:val="20"/>
        </w:rPr>
        <w:t>M</w:t>
      </w:r>
      <w:r w:rsidR="00D47150" w:rsidRPr="00D057AD">
        <w:rPr>
          <w:rFonts w:ascii="Arial" w:eastAsia="Calibri" w:hAnsi="Arial" w:cs="Arial"/>
          <w:szCs w:val="20"/>
        </w:rPr>
        <w:t xml:space="preserve">iškai </w:t>
      </w:r>
      <w:r w:rsidR="003629DA" w:rsidRPr="00D057AD">
        <w:rPr>
          <w:rFonts w:ascii="Arial" w:eastAsia="Calibri" w:hAnsi="Arial" w:cs="Arial"/>
          <w:szCs w:val="20"/>
        </w:rPr>
        <w:t>sudaro</w:t>
      </w:r>
      <w:r w:rsidR="00D47150" w:rsidRPr="00D057AD">
        <w:rPr>
          <w:rFonts w:ascii="Arial" w:eastAsia="Calibri" w:hAnsi="Arial" w:cs="Arial"/>
          <w:szCs w:val="20"/>
        </w:rPr>
        <w:t xml:space="preserve"> 25,6 proc., keliai – 1,4 proc., užstatyta teritorija – 3,4 proc., vandenys – 2,2 proc., kita žemė – 2,1 proc.</w:t>
      </w:r>
    </w:p>
    <w:p w14:paraId="3AB1F057" w14:textId="77777777" w:rsidR="00500545" w:rsidRPr="00D057AD" w:rsidRDefault="00500545" w:rsidP="00500545">
      <w:pPr>
        <w:pStyle w:val="Antrat2"/>
      </w:pPr>
      <w:bookmarkStart w:id="18" w:name="_Toc67399660"/>
    </w:p>
    <w:p w14:paraId="34DF50B8" w14:textId="450061BA" w:rsidR="00411993" w:rsidRPr="00D057AD" w:rsidRDefault="00411993" w:rsidP="00500545">
      <w:pPr>
        <w:pStyle w:val="Antrat2"/>
      </w:pPr>
      <w:bookmarkStart w:id="19" w:name="_Toc212121546"/>
      <w:r w:rsidRPr="00D057AD">
        <w:t>1.2</w:t>
      </w:r>
      <w:r w:rsidR="00500545" w:rsidRPr="00D057AD">
        <w:t xml:space="preserve">. </w:t>
      </w:r>
      <w:r w:rsidRPr="00D057AD">
        <w:t>Savivaldybės klimatinės sąlygos</w:t>
      </w:r>
      <w:bookmarkEnd w:id="18"/>
      <w:bookmarkEnd w:id="19"/>
    </w:p>
    <w:p w14:paraId="1CCFB5EB" w14:textId="68D85EAC" w:rsidR="00BD3038" w:rsidRPr="00D057AD" w:rsidRDefault="00BD3038"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 xml:space="preserve">Lietuvos teritorija yra vidutinių platumų klimato zonoje ir pagal B. </w:t>
      </w:r>
      <w:proofErr w:type="spellStart"/>
      <w:r w:rsidRPr="00D057AD">
        <w:rPr>
          <w:rFonts w:ascii="Arial" w:eastAsia="Calibri" w:hAnsi="Arial" w:cs="Arial"/>
          <w:szCs w:val="20"/>
        </w:rPr>
        <w:t>Alisovo</w:t>
      </w:r>
      <w:proofErr w:type="spellEnd"/>
      <w:r w:rsidRPr="00D057AD">
        <w:rPr>
          <w:rFonts w:ascii="Arial" w:eastAsia="Calibri" w:hAnsi="Arial" w:cs="Arial"/>
          <w:szCs w:val="20"/>
        </w:rPr>
        <w:t xml:space="preserve"> klimatų klasifikaciją priklauso Atlanto kontinentinės miškų srities pietvakariniam </w:t>
      </w:r>
      <w:proofErr w:type="spellStart"/>
      <w:r w:rsidRPr="00D057AD">
        <w:rPr>
          <w:rFonts w:ascii="Arial" w:eastAsia="Calibri" w:hAnsi="Arial" w:cs="Arial"/>
          <w:szCs w:val="20"/>
        </w:rPr>
        <w:t>posričiui</w:t>
      </w:r>
      <w:proofErr w:type="spellEnd"/>
      <w:r w:rsidRPr="00D057AD">
        <w:rPr>
          <w:rFonts w:ascii="Arial" w:eastAsia="Calibri" w:hAnsi="Arial" w:cs="Arial"/>
          <w:szCs w:val="20"/>
        </w:rPr>
        <w:t xml:space="preserve">. Tik Baltijos pajūrio klimato rajonas artimesnis Vakarų Europos klimatui ir gali būti priskirtas atskiram Pietinės Baltijos klimato </w:t>
      </w:r>
      <w:proofErr w:type="spellStart"/>
      <w:r w:rsidRPr="00D057AD">
        <w:rPr>
          <w:rFonts w:ascii="Arial" w:eastAsia="Calibri" w:hAnsi="Arial" w:cs="Arial"/>
          <w:szCs w:val="20"/>
        </w:rPr>
        <w:t>posričiui</w:t>
      </w:r>
      <w:proofErr w:type="spellEnd"/>
      <w:r w:rsidRPr="00D057AD">
        <w:rPr>
          <w:rFonts w:ascii="Arial" w:eastAsia="Calibri" w:hAnsi="Arial" w:cs="Arial"/>
          <w:szCs w:val="20"/>
        </w:rPr>
        <w:t xml:space="preserve">.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savivaldybės teritorija priskirtina </w:t>
      </w:r>
      <w:r w:rsidR="00821856" w:rsidRPr="00D057AD">
        <w:rPr>
          <w:rFonts w:ascii="Arial" w:eastAsia="Calibri" w:hAnsi="Arial" w:cs="Arial"/>
          <w:szCs w:val="20"/>
        </w:rPr>
        <w:t>Vidurio žemupio</w:t>
      </w:r>
      <w:r w:rsidRPr="00D057AD">
        <w:rPr>
          <w:rFonts w:ascii="Arial" w:eastAsia="Calibri" w:hAnsi="Arial" w:cs="Arial"/>
          <w:szCs w:val="20"/>
        </w:rPr>
        <w:t xml:space="preserve"> rajono </w:t>
      </w:r>
      <w:r w:rsidR="007A0794" w:rsidRPr="00D057AD">
        <w:rPr>
          <w:rFonts w:ascii="Arial" w:eastAsia="Calibri" w:hAnsi="Arial" w:cs="Arial"/>
          <w:szCs w:val="20"/>
        </w:rPr>
        <w:t>Mūšos</w:t>
      </w:r>
      <w:r w:rsidR="00C95A02" w:rsidRPr="00D057AD">
        <w:rPr>
          <w:rFonts w:ascii="Arial" w:eastAsia="Calibri" w:hAnsi="Arial" w:cs="Arial"/>
          <w:szCs w:val="20"/>
        </w:rPr>
        <w:t>–</w:t>
      </w:r>
      <w:r w:rsidR="007A0794" w:rsidRPr="00D057AD">
        <w:rPr>
          <w:rFonts w:ascii="Arial" w:eastAsia="Calibri" w:hAnsi="Arial" w:cs="Arial"/>
          <w:szCs w:val="20"/>
        </w:rPr>
        <w:t>Nevėžio</w:t>
      </w:r>
      <w:r w:rsidRPr="00D057AD">
        <w:rPr>
          <w:rFonts w:ascii="Arial" w:eastAsia="Calibri" w:hAnsi="Arial" w:cs="Arial"/>
          <w:szCs w:val="20"/>
        </w:rPr>
        <w:t xml:space="preserve"> </w:t>
      </w:r>
      <w:proofErr w:type="spellStart"/>
      <w:r w:rsidRPr="00D057AD">
        <w:rPr>
          <w:rFonts w:ascii="Arial" w:eastAsia="Calibri" w:hAnsi="Arial" w:cs="Arial"/>
          <w:szCs w:val="20"/>
        </w:rPr>
        <w:t>parajoniui</w:t>
      </w:r>
      <w:proofErr w:type="spellEnd"/>
      <w:r w:rsidR="003B4042" w:rsidRPr="00D057AD">
        <w:rPr>
          <w:rFonts w:ascii="Arial" w:eastAsia="Calibri" w:hAnsi="Arial" w:cs="Arial"/>
          <w:szCs w:val="20"/>
        </w:rPr>
        <w:t xml:space="preserve">. </w:t>
      </w:r>
    </w:p>
    <w:p w14:paraId="2E85A722" w14:textId="77777777" w:rsidR="00596F12" w:rsidRPr="00D057AD" w:rsidRDefault="00BD3038" w:rsidP="00596F12">
      <w:pPr>
        <w:keepNext/>
        <w:spacing w:before="120" w:after="120" w:line="240" w:lineRule="auto"/>
        <w:jc w:val="center"/>
      </w:pPr>
      <w:r w:rsidRPr="00D057AD">
        <w:rPr>
          <w:noProof/>
          <w:lang w:val="en-US"/>
        </w:rPr>
        <w:lastRenderedPageBreak/>
        <w:drawing>
          <wp:inline distT="0" distB="0" distL="0" distR="0" wp14:anchorId="49B3000A" wp14:editId="02B9D039">
            <wp:extent cx="3858427" cy="29489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8315" cy="2971783"/>
                    </a:xfrm>
                    <a:prstGeom prst="rect">
                      <a:avLst/>
                    </a:prstGeom>
                  </pic:spPr>
                </pic:pic>
              </a:graphicData>
            </a:graphic>
          </wp:inline>
        </w:drawing>
      </w:r>
    </w:p>
    <w:p w14:paraId="442E0687" w14:textId="27AA4E3C" w:rsidR="00596F12" w:rsidRPr="00D057AD" w:rsidRDefault="00596F12" w:rsidP="00596F12">
      <w:pPr>
        <w:pStyle w:val="Antrat"/>
        <w:jc w:val="center"/>
        <w:rPr>
          <w:rFonts w:ascii="Arial" w:eastAsia="Calibri" w:hAnsi="Arial" w:cs="Arial"/>
          <w:color w:val="auto"/>
          <w:sz w:val="20"/>
          <w:szCs w:val="20"/>
        </w:rPr>
      </w:pPr>
      <w:bookmarkStart w:id="20" w:name="_Toc72499772"/>
      <w:bookmarkStart w:id="21" w:name="_Toc72500098"/>
      <w:r w:rsidRPr="00D057AD">
        <w:rPr>
          <w:rFonts w:ascii="Arial" w:eastAsia="Calibri" w:hAnsi="Arial" w:cs="Arial"/>
          <w:color w:val="auto"/>
          <w:sz w:val="20"/>
          <w:szCs w:val="20"/>
        </w:rPr>
        <w:t>1.</w:t>
      </w:r>
      <w:r w:rsidRPr="00D057AD">
        <w:rPr>
          <w:rFonts w:ascii="Arial" w:eastAsia="Calibri" w:hAnsi="Arial" w:cs="Arial"/>
          <w:color w:val="auto"/>
          <w:sz w:val="20"/>
          <w:szCs w:val="20"/>
        </w:rPr>
        <w:fldChar w:fldCharType="begin"/>
      </w:r>
      <w:r w:rsidRPr="00D057AD">
        <w:rPr>
          <w:rFonts w:ascii="Arial" w:eastAsia="Calibri" w:hAnsi="Arial" w:cs="Arial"/>
          <w:color w:val="auto"/>
          <w:sz w:val="20"/>
          <w:szCs w:val="20"/>
        </w:rPr>
        <w:instrText xml:space="preserve"> SEQ pav. \* ARABIC </w:instrText>
      </w:r>
      <w:r w:rsidRPr="00D057AD">
        <w:rPr>
          <w:rFonts w:ascii="Arial" w:eastAsia="Calibri" w:hAnsi="Arial" w:cs="Arial"/>
          <w:color w:val="auto"/>
          <w:sz w:val="20"/>
          <w:szCs w:val="20"/>
        </w:rPr>
        <w:fldChar w:fldCharType="separate"/>
      </w:r>
      <w:r w:rsidR="00223B87">
        <w:rPr>
          <w:rFonts w:ascii="Arial" w:eastAsia="Calibri" w:hAnsi="Arial" w:cs="Arial"/>
          <w:noProof/>
          <w:color w:val="auto"/>
          <w:sz w:val="20"/>
          <w:szCs w:val="20"/>
        </w:rPr>
        <w:t>2</w:t>
      </w:r>
      <w:r w:rsidRPr="00D057AD">
        <w:rPr>
          <w:rFonts w:ascii="Arial" w:eastAsia="Calibri" w:hAnsi="Arial" w:cs="Arial"/>
          <w:color w:val="auto"/>
          <w:sz w:val="20"/>
          <w:szCs w:val="20"/>
        </w:rPr>
        <w:fldChar w:fldCharType="end"/>
      </w:r>
      <w:r w:rsidRPr="00D057AD">
        <w:rPr>
          <w:rFonts w:ascii="Arial" w:eastAsia="Calibri" w:hAnsi="Arial" w:cs="Arial"/>
          <w:color w:val="auto"/>
          <w:sz w:val="20"/>
          <w:szCs w:val="20"/>
        </w:rPr>
        <w:t xml:space="preserve">.1. pav. </w:t>
      </w:r>
      <w:r w:rsidR="00A87CF0" w:rsidRPr="00D057AD">
        <w:rPr>
          <w:rFonts w:ascii="Arial" w:eastAsia="Calibri" w:hAnsi="Arial" w:cs="Arial"/>
          <w:color w:val="auto"/>
          <w:sz w:val="20"/>
          <w:szCs w:val="20"/>
        </w:rPr>
        <w:t>Kėdainių rajono savivaldybės klimatinės sąlygos</w:t>
      </w:r>
      <w:bookmarkEnd w:id="20"/>
      <w:bookmarkEnd w:id="21"/>
    </w:p>
    <w:p w14:paraId="425E3A67" w14:textId="05B50D4A" w:rsidR="00BD3038" w:rsidRPr="00D057AD" w:rsidRDefault="00BD3038" w:rsidP="00500545">
      <w:pPr>
        <w:spacing w:before="120" w:after="120" w:line="240" w:lineRule="auto"/>
        <w:ind w:firstLine="567"/>
        <w:jc w:val="both"/>
        <w:rPr>
          <w:rFonts w:ascii="Arial" w:eastAsia="Calibri" w:hAnsi="Arial" w:cs="Arial"/>
          <w:szCs w:val="20"/>
        </w:rPr>
      </w:pPr>
      <w:proofErr w:type="spellStart"/>
      <w:r w:rsidRPr="00D057AD">
        <w:rPr>
          <w:rFonts w:ascii="Arial" w:eastAsia="Calibri" w:hAnsi="Arial" w:cs="Arial"/>
          <w:szCs w:val="20"/>
        </w:rPr>
        <w:t>Parajonio</w:t>
      </w:r>
      <w:proofErr w:type="spellEnd"/>
      <w:r w:rsidRPr="00D057AD">
        <w:rPr>
          <w:rFonts w:ascii="Arial" w:eastAsia="Calibri" w:hAnsi="Arial" w:cs="Arial"/>
          <w:szCs w:val="20"/>
        </w:rPr>
        <w:t xml:space="preserve"> teritorijoje vidutinė metų temperatūra yra </w:t>
      </w:r>
      <w:r w:rsidR="0061370A" w:rsidRPr="00D057AD">
        <w:rPr>
          <w:rFonts w:ascii="Arial" w:eastAsia="Calibri" w:hAnsi="Arial" w:cs="Arial"/>
          <w:szCs w:val="20"/>
        </w:rPr>
        <w:t>6,5</w:t>
      </w:r>
      <w:r w:rsidR="00C95A02" w:rsidRPr="00D057AD">
        <w:rPr>
          <w:rFonts w:ascii="Arial" w:eastAsia="Calibri" w:hAnsi="Arial" w:cs="Arial"/>
          <w:szCs w:val="20"/>
        </w:rPr>
        <w:t>–</w:t>
      </w:r>
      <w:r w:rsidRPr="00D057AD">
        <w:rPr>
          <w:rFonts w:ascii="Arial" w:eastAsia="Calibri" w:hAnsi="Arial" w:cs="Arial"/>
          <w:szCs w:val="20"/>
        </w:rPr>
        <w:t>7,4 laipsnio, šilčiausias mėnuo</w:t>
      </w:r>
      <w:r w:rsidR="00675362" w:rsidRPr="00D057AD">
        <w:rPr>
          <w:rFonts w:ascii="Arial" w:eastAsia="Calibri" w:hAnsi="Arial" w:cs="Arial"/>
          <w:szCs w:val="20"/>
        </w:rPr>
        <w:t xml:space="preserve"> – </w:t>
      </w:r>
      <w:r w:rsidRPr="00D057AD">
        <w:rPr>
          <w:rFonts w:ascii="Arial" w:eastAsia="Calibri" w:hAnsi="Arial" w:cs="Arial"/>
          <w:szCs w:val="20"/>
        </w:rPr>
        <w:t>liepa (17,</w:t>
      </w:r>
      <w:r w:rsidR="00AF419A" w:rsidRPr="00D057AD">
        <w:rPr>
          <w:rFonts w:ascii="Arial" w:eastAsia="Calibri" w:hAnsi="Arial" w:cs="Arial"/>
          <w:szCs w:val="20"/>
        </w:rPr>
        <w:t>4</w:t>
      </w:r>
      <w:r w:rsidR="00C95A02" w:rsidRPr="00D057AD">
        <w:rPr>
          <w:rFonts w:ascii="Arial" w:eastAsia="Calibri" w:hAnsi="Arial" w:cs="Arial"/>
          <w:szCs w:val="20"/>
        </w:rPr>
        <w:t>–</w:t>
      </w:r>
      <w:r w:rsidRPr="00D057AD">
        <w:rPr>
          <w:rFonts w:ascii="Arial" w:eastAsia="Calibri" w:hAnsi="Arial" w:cs="Arial"/>
          <w:szCs w:val="20"/>
        </w:rPr>
        <w:t>1</w:t>
      </w:r>
      <w:r w:rsidR="00AF419A" w:rsidRPr="00D057AD">
        <w:rPr>
          <w:rFonts w:ascii="Arial" w:eastAsia="Calibri" w:hAnsi="Arial" w:cs="Arial"/>
          <w:szCs w:val="20"/>
        </w:rPr>
        <w:t>8</w:t>
      </w:r>
      <w:r w:rsidRPr="00D057AD">
        <w:rPr>
          <w:rFonts w:ascii="Arial" w:eastAsia="Calibri" w:hAnsi="Arial" w:cs="Arial"/>
          <w:szCs w:val="20"/>
        </w:rPr>
        <w:t>,</w:t>
      </w:r>
      <w:r w:rsidR="00AF419A" w:rsidRPr="00D057AD">
        <w:rPr>
          <w:rFonts w:ascii="Arial" w:eastAsia="Calibri" w:hAnsi="Arial" w:cs="Arial"/>
          <w:szCs w:val="20"/>
        </w:rPr>
        <w:t>1</w:t>
      </w:r>
      <w:r w:rsidRPr="00D057AD">
        <w:rPr>
          <w:rFonts w:ascii="Arial" w:eastAsia="Calibri" w:hAnsi="Arial" w:cs="Arial"/>
          <w:szCs w:val="20"/>
        </w:rPr>
        <w:t xml:space="preserve"> laipsnio), šalčiausias mėnuo</w:t>
      </w:r>
      <w:r w:rsidR="00AF419A" w:rsidRPr="00D057AD">
        <w:rPr>
          <w:rFonts w:ascii="Arial" w:eastAsia="Calibri" w:hAnsi="Arial" w:cs="Arial"/>
          <w:szCs w:val="20"/>
        </w:rPr>
        <w:t xml:space="preserve"> – </w:t>
      </w:r>
      <w:r w:rsidRPr="00D057AD">
        <w:rPr>
          <w:rFonts w:ascii="Arial" w:eastAsia="Calibri" w:hAnsi="Arial" w:cs="Arial"/>
          <w:szCs w:val="20"/>
        </w:rPr>
        <w:t>sausis (-</w:t>
      </w:r>
      <w:r w:rsidR="00506C72" w:rsidRPr="00D057AD">
        <w:rPr>
          <w:rFonts w:ascii="Arial" w:eastAsia="Calibri" w:hAnsi="Arial" w:cs="Arial"/>
          <w:szCs w:val="20"/>
        </w:rPr>
        <w:t>3</w:t>
      </w:r>
      <w:r w:rsidRPr="00D057AD">
        <w:rPr>
          <w:rFonts w:ascii="Arial" w:eastAsia="Calibri" w:hAnsi="Arial" w:cs="Arial"/>
          <w:szCs w:val="20"/>
        </w:rPr>
        <w:t>,</w:t>
      </w:r>
      <w:r w:rsidR="000C612E" w:rsidRPr="00D057AD">
        <w:rPr>
          <w:rFonts w:ascii="Arial" w:eastAsia="Calibri" w:hAnsi="Arial" w:cs="Arial"/>
          <w:szCs w:val="20"/>
        </w:rPr>
        <w:t>6</w:t>
      </w:r>
      <w:r w:rsidRPr="00D057AD">
        <w:rPr>
          <w:rFonts w:ascii="Arial" w:eastAsia="Calibri" w:hAnsi="Arial" w:cs="Arial"/>
          <w:szCs w:val="20"/>
        </w:rPr>
        <w:t xml:space="preserve"> laipsnio), kritulių kiekis per metus – </w:t>
      </w:r>
      <w:r w:rsidR="0057637C" w:rsidRPr="00D057AD">
        <w:rPr>
          <w:rFonts w:ascii="Arial" w:eastAsia="Calibri" w:hAnsi="Arial" w:cs="Arial"/>
          <w:szCs w:val="20"/>
        </w:rPr>
        <w:t>560</w:t>
      </w:r>
      <w:r w:rsidR="00C95A02" w:rsidRPr="00D057AD">
        <w:rPr>
          <w:rFonts w:ascii="Arial" w:eastAsia="Calibri" w:hAnsi="Arial" w:cs="Arial"/>
          <w:szCs w:val="20"/>
        </w:rPr>
        <w:t>–</w:t>
      </w:r>
      <w:r w:rsidR="0057637C" w:rsidRPr="00D057AD">
        <w:rPr>
          <w:rFonts w:ascii="Arial" w:eastAsia="Calibri" w:hAnsi="Arial" w:cs="Arial"/>
          <w:szCs w:val="20"/>
        </w:rPr>
        <w:t>7</w:t>
      </w:r>
      <w:r w:rsidRPr="00D057AD">
        <w:rPr>
          <w:rFonts w:ascii="Arial" w:eastAsia="Calibri" w:hAnsi="Arial" w:cs="Arial"/>
          <w:szCs w:val="20"/>
        </w:rPr>
        <w:t>00 mm</w:t>
      </w:r>
      <w:r w:rsidR="00A33905" w:rsidRPr="00D057AD">
        <w:rPr>
          <w:rFonts w:ascii="Arial" w:eastAsia="Calibri" w:hAnsi="Arial" w:cs="Arial"/>
          <w:szCs w:val="20"/>
        </w:rPr>
        <w:t>, saulės spindėjimo trukmė – 1</w:t>
      </w:r>
      <w:r w:rsidR="00C95A02">
        <w:rPr>
          <w:rFonts w:ascii="Arial" w:eastAsia="Calibri" w:hAnsi="Arial" w:cs="Arial"/>
          <w:szCs w:val="20"/>
        </w:rPr>
        <w:t xml:space="preserve"> </w:t>
      </w:r>
      <w:r w:rsidR="003C0172" w:rsidRPr="00D057AD">
        <w:rPr>
          <w:rFonts w:ascii="Arial" w:eastAsia="Calibri" w:hAnsi="Arial" w:cs="Arial"/>
          <w:szCs w:val="20"/>
        </w:rPr>
        <w:t>7</w:t>
      </w:r>
      <w:r w:rsidR="00A33905" w:rsidRPr="00D057AD">
        <w:rPr>
          <w:rFonts w:ascii="Arial" w:eastAsia="Calibri" w:hAnsi="Arial" w:cs="Arial"/>
          <w:szCs w:val="20"/>
        </w:rPr>
        <w:t>50</w:t>
      </w:r>
      <w:r w:rsidR="00C95A02" w:rsidRPr="00D057AD">
        <w:rPr>
          <w:rFonts w:ascii="Arial" w:eastAsia="Calibri" w:hAnsi="Arial" w:cs="Arial"/>
          <w:szCs w:val="20"/>
        </w:rPr>
        <w:t>–</w:t>
      </w:r>
      <w:r w:rsidR="003C0172" w:rsidRPr="00D057AD">
        <w:rPr>
          <w:rFonts w:ascii="Arial" w:eastAsia="Calibri" w:hAnsi="Arial" w:cs="Arial"/>
          <w:szCs w:val="20"/>
        </w:rPr>
        <w:t>1</w:t>
      </w:r>
      <w:r w:rsidR="00C95A02">
        <w:rPr>
          <w:rFonts w:ascii="Arial" w:eastAsia="Calibri" w:hAnsi="Arial" w:cs="Arial"/>
          <w:szCs w:val="20"/>
        </w:rPr>
        <w:t xml:space="preserve"> </w:t>
      </w:r>
      <w:r w:rsidR="003C0172" w:rsidRPr="00D057AD">
        <w:rPr>
          <w:rFonts w:ascii="Arial" w:eastAsia="Calibri" w:hAnsi="Arial" w:cs="Arial"/>
          <w:szCs w:val="20"/>
        </w:rPr>
        <w:t>850</w:t>
      </w:r>
      <w:r w:rsidR="00A33905" w:rsidRPr="00D057AD">
        <w:rPr>
          <w:rFonts w:ascii="Arial" w:eastAsia="Calibri" w:hAnsi="Arial" w:cs="Arial"/>
          <w:szCs w:val="20"/>
        </w:rPr>
        <w:t xml:space="preserve"> valandų.</w:t>
      </w:r>
      <w:r w:rsidR="0000385A" w:rsidRPr="00D057AD">
        <w:rPr>
          <w:rFonts w:ascii="Arial" w:eastAsia="Calibri" w:hAnsi="Arial" w:cs="Arial"/>
          <w:szCs w:val="20"/>
        </w:rPr>
        <w:t xml:space="preserve"> </w:t>
      </w:r>
      <w:r w:rsidR="00125788" w:rsidRPr="00D057AD">
        <w:rPr>
          <w:rFonts w:ascii="Arial" w:eastAsia="Calibri" w:hAnsi="Arial" w:cs="Arial"/>
          <w:szCs w:val="20"/>
        </w:rPr>
        <w:t xml:space="preserve">Svarbiausieji veiksniai </w:t>
      </w:r>
      <w:r w:rsidR="001C00D4" w:rsidRPr="00D057AD">
        <w:rPr>
          <w:rFonts w:ascii="Arial" w:eastAsia="Calibri" w:hAnsi="Arial" w:cs="Arial"/>
          <w:szCs w:val="20"/>
        </w:rPr>
        <w:t xml:space="preserve">ir procesai, </w:t>
      </w:r>
      <w:r w:rsidR="00125788" w:rsidRPr="00D057AD">
        <w:rPr>
          <w:rFonts w:ascii="Arial" w:eastAsia="Calibri" w:hAnsi="Arial" w:cs="Arial"/>
          <w:szCs w:val="20"/>
        </w:rPr>
        <w:t>lemiantys</w:t>
      </w:r>
      <w:r w:rsidR="001C00D4" w:rsidRPr="00D057AD">
        <w:rPr>
          <w:rFonts w:ascii="Arial" w:eastAsia="Calibri" w:hAnsi="Arial" w:cs="Arial"/>
          <w:szCs w:val="20"/>
        </w:rPr>
        <w:t xml:space="preserve"> klimato ypatumus: </w:t>
      </w:r>
      <w:proofErr w:type="spellStart"/>
      <w:r w:rsidR="002654A9" w:rsidRPr="00D057AD">
        <w:rPr>
          <w:rFonts w:ascii="Arial" w:eastAsia="Calibri" w:hAnsi="Arial" w:cs="Arial"/>
          <w:szCs w:val="20"/>
        </w:rPr>
        <w:t>adiabatinis</w:t>
      </w:r>
      <w:proofErr w:type="spellEnd"/>
      <w:r w:rsidR="002654A9" w:rsidRPr="00D057AD">
        <w:rPr>
          <w:rFonts w:ascii="Arial" w:eastAsia="Calibri" w:hAnsi="Arial" w:cs="Arial"/>
          <w:szCs w:val="20"/>
        </w:rPr>
        <w:t xml:space="preserve"> oro leidimasis </w:t>
      </w:r>
      <w:r w:rsidR="00071A98" w:rsidRPr="00D057AD">
        <w:rPr>
          <w:rFonts w:ascii="Arial" w:eastAsia="Calibri" w:hAnsi="Arial" w:cs="Arial"/>
          <w:szCs w:val="20"/>
        </w:rPr>
        <w:t>nuo gretimų aukštumų; blogos vandens nuotėkio plokšči</w:t>
      </w:r>
      <w:r w:rsidR="006758CB" w:rsidRPr="00D057AD">
        <w:rPr>
          <w:rFonts w:ascii="Arial" w:eastAsia="Calibri" w:hAnsi="Arial" w:cs="Arial"/>
          <w:szCs w:val="20"/>
        </w:rPr>
        <w:t>u</w:t>
      </w:r>
      <w:r w:rsidR="00071A98" w:rsidRPr="00D057AD">
        <w:rPr>
          <w:rFonts w:ascii="Arial" w:eastAsia="Calibri" w:hAnsi="Arial" w:cs="Arial"/>
          <w:szCs w:val="20"/>
        </w:rPr>
        <w:t xml:space="preserve"> </w:t>
      </w:r>
      <w:r w:rsidR="006758CB" w:rsidRPr="00D057AD">
        <w:rPr>
          <w:rFonts w:ascii="Arial" w:eastAsia="Calibri" w:hAnsi="Arial" w:cs="Arial"/>
          <w:szCs w:val="20"/>
        </w:rPr>
        <w:t>paviršiumi sąlygos, dirvožemių perdrėkimas.</w:t>
      </w:r>
    </w:p>
    <w:p w14:paraId="1DCC65E1" w14:textId="77777777" w:rsidR="00500545" w:rsidRPr="00D057AD" w:rsidRDefault="00500545" w:rsidP="00500545">
      <w:pPr>
        <w:spacing w:before="120" w:after="120" w:line="240" w:lineRule="auto"/>
        <w:ind w:firstLine="567"/>
        <w:jc w:val="both"/>
        <w:rPr>
          <w:rFonts w:ascii="Arial" w:eastAsia="Calibri" w:hAnsi="Arial" w:cs="Arial"/>
          <w:szCs w:val="20"/>
        </w:rPr>
      </w:pPr>
    </w:p>
    <w:p w14:paraId="3B3D3F06" w14:textId="75E2684D" w:rsidR="00411993" w:rsidRPr="00D057AD" w:rsidRDefault="00411993" w:rsidP="00500545">
      <w:pPr>
        <w:pStyle w:val="Antrat2"/>
      </w:pPr>
      <w:bookmarkStart w:id="22" w:name="_Toc67399661"/>
      <w:bookmarkStart w:id="23" w:name="_Toc212121547"/>
      <w:r w:rsidRPr="00D057AD">
        <w:t>1.3. Duomenys apie energijos vartotojus savivaldybėje</w:t>
      </w:r>
      <w:bookmarkEnd w:id="22"/>
      <w:bookmarkEnd w:id="23"/>
    </w:p>
    <w:p w14:paraId="60C9AAEC" w14:textId="5C5BAAE6" w:rsidR="00411993" w:rsidRPr="00D057AD" w:rsidRDefault="00411993" w:rsidP="00500545">
      <w:pPr>
        <w:pStyle w:val="Antrat3"/>
      </w:pPr>
      <w:bookmarkStart w:id="24" w:name="_Toc67399662"/>
      <w:bookmarkStart w:id="25" w:name="_Toc212121548"/>
      <w:r w:rsidRPr="00D057AD">
        <w:t>1.3.1</w:t>
      </w:r>
      <w:r w:rsidR="00500545" w:rsidRPr="00D057AD">
        <w:t>.</w:t>
      </w:r>
      <w:r w:rsidRPr="00D057AD">
        <w:t xml:space="preserve"> Gyventojai</w:t>
      </w:r>
      <w:bookmarkEnd w:id="24"/>
      <w:bookmarkEnd w:id="25"/>
    </w:p>
    <w:p w14:paraId="20660EB7" w14:textId="511E9726" w:rsidR="009F18D2" w:rsidRPr="00D057AD" w:rsidRDefault="009F18D2" w:rsidP="00500545">
      <w:pPr>
        <w:spacing w:before="120" w:after="120" w:line="240" w:lineRule="auto"/>
        <w:ind w:firstLine="567"/>
        <w:jc w:val="both"/>
        <w:rPr>
          <w:rFonts w:ascii="Arial" w:eastAsia="Calibri" w:hAnsi="Arial" w:cs="Arial"/>
          <w:szCs w:val="20"/>
        </w:rPr>
      </w:pPr>
      <w:r w:rsidRPr="00D057AD">
        <w:rPr>
          <w:rFonts w:ascii="Arial" w:eastAsia="Calibri" w:hAnsi="Arial" w:cs="Arial"/>
          <w:szCs w:val="20"/>
        </w:rPr>
        <w:t>Remiantis Lietuvos statistikos departamento duomenimis, laikotarpyje nuo 201</w:t>
      </w:r>
      <w:r w:rsidR="0093622A" w:rsidRPr="00D057AD">
        <w:rPr>
          <w:rFonts w:ascii="Arial" w:eastAsia="Calibri" w:hAnsi="Arial" w:cs="Arial"/>
          <w:szCs w:val="20"/>
        </w:rPr>
        <w:t>7</w:t>
      </w:r>
      <w:r w:rsidRPr="00D057AD">
        <w:rPr>
          <w:rFonts w:ascii="Arial" w:eastAsia="Calibri" w:hAnsi="Arial" w:cs="Arial"/>
          <w:szCs w:val="20"/>
        </w:rPr>
        <w:t xml:space="preserve"> m. pradžios iki 202</w:t>
      </w:r>
      <w:r w:rsidR="0093622A" w:rsidRPr="00D057AD">
        <w:rPr>
          <w:rFonts w:ascii="Arial" w:eastAsia="Calibri" w:hAnsi="Arial" w:cs="Arial"/>
          <w:szCs w:val="20"/>
        </w:rPr>
        <w:t>1</w:t>
      </w:r>
      <w:r w:rsidRPr="00D057AD">
        <w:rPr>
          <w:rFonts w:ascii="Arial" w:eastAsia="Calibri" w:hAnsi="Arial" w:cs="Arial"/>
          <w:szCs w:val="20"/>
        </w:rPr>
        <w:t xml:space="preserve"> m. pradžios gyventojų skaičius </w:t>
      </w:r>
      <w:r w:rsidR="00091D54" w:rsidRPr="00D057AD">
        <w:rPr>
          <w:rFonts w:ascii="Arial" w:eastAsia="Calibri" w:hAnsi="Arial" w:cs="Arial"/>
          <w:szCs w:val="20"/>
        </w:rPr>
        <w:t>Kėdainių</w:t>
      </w:r>
      <w:r w:rsidRPr="00D057AD">
        <w:rPr>
          <w:rFonts w:ascii="Arial" w:eastAsia="Calibri" w:hAnsi="Arial" w:cs="Arial"/>
          <w:szCs w:val="20"/>
        </w:rPr>
        <w:t xml:space="preserve"> rajono savivaldybėje sumažėjo </w:t>
      </w:r>
      <w:r w:rsidR="00F57A09" w:rsidRPr="00D057AD">
        <w:rPr>
          <w:rFonts w:ascii="Arial" w:eastAsia="Calibri" w:hAnsi="Arial" w:cs="Arial"/>
          <w:szCs w:val="20"/>
        </w:rPr>
        <w:t>6</w:t>
      </w:r>
      <w:r w:rsidRPr="00D057AD">
        <w:rPr>
          <w:rFonts w:ascii="Arial" w:eastAsia="Calibri" w:hAnsi="Arial" w:cs="Arial"/>
          <w:szCs w:val="20"/>
        </w:rPr>
        <w:t>,</w:t>
      </w:r>
      <w:r w:rsidR="00F57A09" w:rsidRPr="00D057AD">
        <w:rPr>
          <w:rFonts w:ascii="Arial" w:eastAsia="Calibri" w:hAnsi="Arial" w:cs="Arial"/>
          <w:szCs w:val="20"/>
        </w:rPr>
        <w:t>5</w:t>
      </w:r>
      <w:r w:rsidRPr="00D057AD">
        <w:rPr>
          <w:rFonts w:ascii="Arial" w:eastAsia="Calibri" w:hAnsi="Arial" w:cs="Arial"/>
          <w:szCs w:val="20"/>
        </w:rPr>
        <w:t xml:space="preserve"> proc. </w:t>
      </w:r>
      <w:r w:rsidR="00F57A09" w:rsidRPr="00D057AD">
        <w:rPr>
          <w:rFonts w:ascii="Arial" w:eastAsia="Calibri" w:hAnsi="Arial" w:cs="Arial"/>
          <w:szCs w:val="20"/>
        </w:rPr>
        <w:t>Kauno</w:t>
      </w:r>
      <w:r w:rsidRPr="00D057AD">
        <w:rPr>
          <w:rFonts w:ascii="Arial" w:eastAsia="Calibri" w:hAnsi="Arial" w:cs="Arial"/>
          <w:szCs w:val="20"/>
        </w:rPr>
        <w:t xml:space="preserve"> apskrityje analizuojamu laikotarpiu gyventojų sumažėjo </w:t>
      </w:r>
      <w:r w:rsidR="00F57A09" w:rsidRPr="00D057AD">
        <w:rPr>
          <w:rFonts w:ascii="Arial" w:eastAsia="Calibri" w:hAnsi="Arial" w:cs="Arial"/>
          <w:szCs w:val="20"/>
        </w:rPr>
        <w:t>0</w:t>
      </w:r>
      <w:r w:rsidRPr="00D057AD">
        <w:rPr>
          <w:rFonts w:ascii="Arial" w:eastAsia="Calibri" w:hAnsi="Arial" w:cs="Arial"/>
          <w:szCs w:val="20"/>
        </w:rPr>
        <w:t>,</w:t>
      </w:r>
      <w:r w:rsidR="00F57A09" w:rsidRPr="00D057AD">
        <w:rPr>
          <w:rFonts w:ascii="Arial" w:eastAsia="Calibri" w:hAnsi="Arial" w:cs="Arial"/>
          <w:szCs w:val="20"/>
        </w:rPr>
        <w:t>6</w:t>
      </w:r>
      <w:r w:rsidRPr="00D057AD">
        <w:rPr>
          <w:rFonts w:ascii="Arial" w:eastAsia="Calibri" w:hAnsi="Arial" w:cs="Arial"/>
          <w:szCs w:val="20"/>
        </w:rPr>
        <w:t xml:space="preserve"> proc., šalyje </w:t>
      </w:r>
      <w:bookmarkStart w:id="26" w:name="_Hlk120533873"/>
      <w:r w:rsidRPr="00D057AD">
        <w:rPr>
          <w:rFonts w:ascii="Arial" w:eastAsia="Calibri" w:hAnsi="Arial" w:cs="Arial"/>
          <w:szCs w:val="20"/>
        </w:rPr>
        <w:t>–</w:t>
      </w:r>
      <w:bookmarkEnd w:id="26"/>
      <w:r w:rsidRPr="00D057AD">
        <w:rPr>
          <w:rFonts w:ascii="Arial" w:eastAsia="Calibri" w:hAnsi="Arial" w:cs="Arial"/>
          <w:szCs w:val="20"/>
        </w:rPr>
        <w:t xml:space="preserve"> </w:t>
      </w:r>
      <w:r w:rsidR="00A03505" w:rsidRPr="00D057AD">
        <w:rPr>
          <w:rFonts w:ascii="Arial" w:eastAsia="Calibri" w:hAnsi="Arial" w:cs="Arial"/>
          <w:szCs w:val="20"/>
        </w:rPr>
        <w:t>1</w:t>
      </w:r>
      <w:r w:rsidRPr="00D057AD">
        <w:rPr>
          <w:rFonts w:ascii="Arial" w:eastAsia="Calibri" w:hAnsi="Arial" w:cs="Arial"/>
          <w:szCs w:val="20"/>
        </w:rPr>
        <w:t>,</w:t>
      </w:r>
      <w:r w:rsidR="00A03505" w:rsidRPr="00D057AD">
        <w:rPr>
          <w:rFonts w:ascii="Arial" w:eastAsia="Calibri" w:hAnsi="Arial" w:cs="Arial"/>
          <w:szCs w:val="20"/>
        </w:rPr>
        <w:t>9</w:t>
      </w:r>
      <w:r w:rsidRPr="00D057AD">
        <w:rPr>
          <w:rFonts w:ascii="Arial" w:eastAsia="Calibri" w:hAnsi="Arial" w:cs="Arial"/>
          <w:szCs w:val="20"/>
        </w:rPr>
        <w:t xml:space="preserve"> proc.</w:t>
      </w:r>
    </w:p>
    <w:p w14:paraId="44EAE663" w14:textId="77777777" w:rsidR="00C94801" w:rsidRPr="00D057AD" w:rsidRDefault="00C94801" w:rsidP="00500545">
      <w:pPr>
        <w:spacing w:before="120" w:after="120" w:line="240" w:lineRule="auto"/>
        <w:ind w:firstLine="567"/>
        <w:jc w:val="both"/>
        <w:rPr>
          <w:rFonts w:ascii="Arial" w:eastAsia="Calibri" w:hAnsi="Arial" w:cs="Arial"/>
          <w:szCs w:val="20"/>
        </w:rPr>
      </w:pPr>
    </w:p>
    <w:p w14:paraId="3A7DCD76" w14:textId="262D98ED" w:rsidR="002E75B7" w:rsidRPr="00D057AD" w:rsidRDefault="002E75B7" w:rsidP="002E75B7">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fldChar w:fldCharType="begin"/>
      </w:r>
      <w:r w:rsidRPr="00D057AD">
        <w:rPr>
          <w:rFonts w:ascii="Arial" w:eastAsia="Calibri" w:hAnsi="Arial"/>
          <w:b/>
          <w:i w:val="0"/>
          <w:iCs w:val="0"/>
          <w:color w:val="auto"/>
          <w:sz w:val="22"/>
          <w:szCs w:val="22"/>
        </w:rPr>
        <w:instrText xml:space="preserve"> SEQ lentelė \* ARABIC </w:instrText>
      </w:r>
      <w:r w:rsidRPr="00D057AD">
        <w:rPr>
          <w:rFonts w:ascii="Arial" w:eastAsia="Calibri" w:hAnsi="Arial"/>
          <w:b/>
          <w:i w:val="0"/>
          <w:iCs w:val="0"/>
          <w:color w:val="auto"/>
          <w:sz w:val="22"/>
          <w:szCs w:val="22"/>
        </w:rPr>
        <w:fldChar w:fldCharType="separate"/>
      </w:r>
      <w:bookmarkStart w:id="27" w:name="_Toc72499758"/>
      <w:bookmarkStart w:id="28" w:name="_Toc72499832"/>
      <w:bookmarkStart w:id="29" w:name="_Toc72500249"/>
      <w:r w:rsidR="00223B87">
        <w:rPr>
          <w:rFonts w:ascii="Arial" w:eastAsia="Calibri" w:hAnsi="Arial"/>
          <w:b/>
          <w:i w:val="0"/>
          <w:iCs w:val="0"/>
          <w:noProof/>
          <w:color w:val="auto"/>
          <w:sz w:val="22"/>
          <w:szCs w:val="22"/>
        </w:rPr>
        <w:t>1</w:t>
      </w:r>
      <w:r w:rsidRPr="00D057AD">
        <w:rPr>
          <w:rFonts w:ascii="Arial" w:eastAsia="Calibri" w:hAnsi="Arial"/>
          <w:b/>
          <w:i w:val="0"/>
          <w:iCs w:val="0"/>
          <w:color w:val="auto"/>
          <w:sz w:val="22"/>
          <w:szCs w:val="22"/>
        </w:rPr>
        <w:fldChar w:fldCharType="end"/>
      </w:r>
      <w:r w:rsidRPr="00D057AD">
        <w:rPr>
          <w:rFonts w:ascii="Arial" w:eastAsia="Calibri" w:hAnsi="Arial"/>
          <w:b/>
          <w:i w:val="0"/>
          <w:iCs w:val="0"/>
          <w:color w:val="auto"/>
          <w:sz w:val="22"/>
          <w:szCs w:val="22"/>
        </w:rPr>
        <w:t>.3.1.1. lentelė</w:t>
      </w:r>
      <w:r w:rsidR="00AA0204"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Gyventojų skaičius 2017</w:t>
      </w:r>
      <w:r w:rsidR="008972C5" w:rsidRPr="00D057AD">
        <w:rPr>
          <w:rFonts w:ascii="Arial" w:eastAsia="Calibri" w:hAnsi="Arial"/>
          <w:b/>
          <w:i w:val="0"/>
          <w:iCs w:val="0"/>
          <w:color w:val="auto"/>
          <w:sz w:val="22"/>
          <w:szCs w:val="22"/>
        </w:rPr>
        <w:t>–</w:t>
      </w:r>
      <w:r w:rsidRPr="00D057AD">
        <w:rPr>
          <w:rFonts w:ascii="Arial" w:eastAsia="Calibri" w:hAnsi="Arial"/>
          <w:b/>
          <w:i w:val="0"/>
          <w:iCs w:val="0"/>
          <w:color w:val="auto"/>
          <w:sz w:val="22"/>
          <w:szCs w:val="22"/>
        </w:rPr>
        <w:t>2021 m. pradžioje</w:t>
      </w:r>
      <w:bookmarkEnd w:id="27"/>
      <w:bookmarkEnd w:id="28"/>
      <w:bookmarkEnd w:id="29"/>
    </w:p>
    <w:tbl>
      <w:tblPr>
        <w:tblStyle w:val="4sraolentel1parykinimas1"/>
        <w:tblW w:w="0" w:type="auto"/>
        <w:tblLook w:val="0420" w:firstRow="1" w:lastRow="0" w:firstColumn="0" w:lastColumn="0" w:noHBand="0" w:noVBand="1"/>
      </w:tblPr>
      <w:tblGrid>
        <w:gridCol w:w="2707"/>
        <w:gridCol w:w="995"/>
        <w:gridCol w:w="995"/>
        <w:gridCol w:w="995"/>
        <w:gridCol w:w="995"/>
        <w:gridCol w:w="995"/>
        <w:gridCol w:w="1528"/>
      </w:tblGrid>
      <w:tr w:rsidR="00817FC4" w:rsidRPr="00D057AD" w14:paraId="4B659819" w14:textId="77777777" w:rsidTr="00C94801">
        <w:trPr>
          <w:cnfStyle w:val="100000000000" w:firstRow="1" w:lastRow="0" w:firstColumn="0" w:lastColumn="0" w:oddVBand="0" w:evenVBand="0" w:oddHBand="0" w:evenHBand="0" w:firstRowFirstColumn="0" w:firstRowLastColumn="0" w:lastRowFirstColumn="0" w:lastRowLastColumn="0"/>
        </w:trPr>
        <w:tc>
          <w:tcPr>
            <w:tcW w:w="0" w:type="auto"/>
          </w:tcPr>
          <w:p w14:paraId="28E9BD43" w14:textId="77777777" w:rsidR="009F18D2" w:rsidRPr="00D057AD" w:rsidRDefault="009F18D2" w:rsidP="009F18D2">
            <w:pPr>
              <w:jc w:val="both"/>
              <w:rPr>
                <w:rFonts w:ascii="Arial" w:hAnsi="Arial" w:cs="Arial"/>
                <w:color w:val="auto"/>
                <w:sz w:val="20"/>
                <w:szCs w:val="20"/>
              </w:rPr>
            </w:pPr>
            <w:bookmarkStart w:id="30" w:name="_Hlk65677787"/>
          </w:p>
        </w:tc>
        <w:tc>
          <w:tcPr>
            <w:tcW w:w="0" w:type="auto"/>
            <w:vAlign w:val="center"/>
          </w:tcPr>
          <w:p w14:paraId="2A0E80BE" w14:textId="75A1DF8E"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7</w:t>
            </w:r>
          </w:p>
        </w:tc>
        <w:tc>
          <w:tcPr>
            <w:tcW w:w="0" w:type="auto"/>
            <w:vAlign w:val="center"/>
          </w:tcPr>
          <w:p w14:paraId="096DC4DB" w14:textId="487180C2"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8</w:t>
            </w:r>
          </w:p>
        </w:tc>
        <w:tc>
          <w:tcPr>
            <w:tcW w:w="0" w:type="auto"/>
            <w:vAlign w:val="center"/>
          </w:tcPr>
          <w:p w14:paraId="5325B224" w14:textId="5EC8534B"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201</w:t>
            </w:r>
            <w:r w:rsidR="00183227" w:rsidRPr="00D057AD">
              <w:rPr>
                <w:rFonts w:ascii="Arial" w:hAnsi="Arial" w:cs="Arial"/>
                <w:color w:val="FFFFFF" w:themeColor="background1"/>
                <w:sz w:val="20"/>
                <w:szCs w:val="20"/>
              </w:rPr>
              <w:t>9</w:t>
            </w:r>
          </w:p>
        </w:tc>
        <w:tc>
          <w:tcPr>
            <w:tcW w:w="0" w:type="auto"/>
            <w:vAlign w:val="center"/>
          </w:tcPr>
          <w:p w14:paraId="682FEBD6" w14:textId="79104695"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w:t>
            </w:r>
            <w:r w:rsidR="00183227" w:rsidRPr="00D057AD">
              <w:rPr>
                <w:rFonts w:ascii="Arial" w:hAnsi="Arial" w:cs="Arial"/>
                <w:color w:val="FFFFFF" w:themeColor="background1"/>
                <w:sz w:val="20"/>
                <w:szCs w:val="20"/>
              </w:rPr>
              <w:t>20</w:t>
            </w:r>
          </w:p>
        </w:tc>
        <w:tc>
          <w:tcPr>
            <w:tcW w:w="0" w:type="auto"/>
            <w:vAlign w:val="center"/>
          </w:tcPr>
          <w:p w14:paraId="11776C01" w14:textId="7D27734D"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202</w:t>
            </w:r>
            <w:r w:rsidR="00183227" w:rsidRPr="00D057AD">
              <w:rPr>
                <w:rFonts w:ascii="Arial" w:hAnsi="Arial" w:cs="Arial"/>
                <w:color w:val="FFFFFF" w:themeColor="background1"/>
                <w:sz w:val="20"/>
                <w:szCs w:val="20"/>
              </w:rPr>
              <w:t>1</w:t>
            </w:r>
          </w:p>
        </w:tc>
        <w:tc>
          <w:tcPr>
            <w:tcW w:w="0" w:type="auto"/>
            <w:vAlign w:val="center"/>
          </w:tcPr>
          <w:p w14:paraId="2D770E1F" w14:textId="77777777" w:rsidR="009F18D2" w:rsidRPr="00D057AD" w:rsidRDefault="009F18D2" w:rsidP="009F18D2">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Pokytis, proc.</w:t>
            </w:r>
          </w:p>
        </w:tc>
      </w:tr>
      <w:tr w:rsidR="00817FC4" w:rsidRPr="00D057AD" w14:paraId="4DCD9003"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1388D2F2" w14:textId="77777777" w:rsidR="009F18D2" w:rsidRPr="00D057AD" w:rsidRDefault="009F18D2" w:rsidP="009F18D2">
            <w:pPr>
              <w:jc w:val="both"/>
              <w:rPr>
                <w:rFonts w:ascii="Arial" w:hAnsi="Arial" w:cs="Arial"/>
                <w:sz w:val="20"/>
                <w:szCs w:val="20"/>
              </w:rPr>
            </w:pPr>
            <w:r w:rsidRPr="00D057AD">
              <w:rPr>
                <w:rFonts w:ascii="Arial" w:hAnsi="Arial" w:cs="Arial"/>
                <w:sz w:val="20"/>
                <w:szCs w:val="20"/>
              </w:rPr>
              <w:t>Lietuvos Respublika</w:t>
            </w:r>
          </w:p>
        </w:tc>
        <w:tc>
          <w:tcPr>
            <w:tcW w:w="0" w:type="auto"/>
            <w:vAlign w:val="center"/>
          </w:tcPr>
          <w:p w14:paraId="03115BEB" w14:textId="4A70E014"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183227" w:rsidRPr="00D057AD">
              <w:rPr>
                <w:rFonts w:ascii="Arial" w:hAnsi="Arial" w:cs="Arial"/>
                <w:sz w:val="20"/>
                <w:szCs w:val="20"/>
              </w:rPr>
              <w:t>47</w:t>
            </w:r>
            <w:r w:rsidR="00090626" w:rsidRPr="00D057AD">
              <w:rPr>
                <w:rFonts w:ascii="Arial" w:hAnsi="Arial" w:cs="Arial"/>
                <w:sz w:val="20"/>
                <w:szCs w:val="20"/>
              </w:rPr>
              <w:t>904</w:t>
            </w:r>
          </w:p>
        </w:tc>
        <w:tc>
          <w:tcPr>
            <w:tcW w:w="0" w:type="auto"/>
            <w:vAlign w:val="center"/>
          </w:tcPr>
          <w:p w14:paraId="4BFFFD38" w14:textId="32870CCB"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28</w:t>
            </w:r>
            <w:r w:rsidR="00090626" w:rsidRPr="00D057AD">
              <w:rPr>
                <w:rFonts w:ascii="Arial" w:hAnsi="Arial" w:cs="Arial"/>
                <w:sz w:val="20"/>
                <w:szCs w:val="20"/>
              </w:rPr>
              <w:t>08901</w:t>
            </w:r>
          </w:p>
        </w:tc>
        <w:tc>
          <w:tcPr>
            <w:tcW w:w="0" w:type="auto"/>
            <w:vAlign w:val="center"/>
          </w:tcPr>
          <w:p w14:paraId="36A225B0" w14:textId="35BF3A0D"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w:t>
            </w:r>
            <w:r w:rsidR="00090626" w:rsidRPr="00D057AD">
              <w:rPr>
                <w:rFonts w:ascii="Arial" w:hAnsi="Arial" w:cs="Arial"/>
                <w:sz w:val="20"/>
                <w:szCs w:val="20"/>
              </w:rPr>
              <w:t>794184</w:t>
            </w:r>
          </w:p>
        </w:tc>
        <w:tc>
          <w:tcPr>
            <w:tcW w:w="0" w:type="auto"/>
            <w:vAlign w:val="center"/>
          </w:tcPr>
          <w:p w14:paraId="058CA157" w14:textId="466B3DE3"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2794</w:t>
            </w:r>
            <w:r w:rsidR="00CB2FB0" w:rsidRPr="00D057AD">
              <w:rPr>
                <w:rFonts w:ascii="Arial" w:hAnsi="Arial" w:cs="Arial"/>
                <w:sz w:val="20"/>
                <w:szCs w:val="20"/>
              </w:rPr>
              <w:t>090</w:t>
            </w:r>
          </w:p>
        </w:tc>
        <w:tc>
          <w:tcPr>
            <w:tcW w:w="0" w:type="auto"/>
            <w:vAlign w:val="center"/>
          </w:tcPr>
          <w:p w14:paraId="7F163642" w14:textId="1AA5E076"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279</w:t>
            </w:r>
            <w:r w:rsidR="004E624C" w:rsidRPr="00D057AD">
              <w:rPr>
                <w:rFonts w:ascii="Arial" w:hAnsi="Arial" w:cs="Arial"/>
                <w:sz w:val="20"/>
                <w:szCs w:val="20"/>
              </w:rPr>
              <w:t>5175</w:t>
            </w:r>
          </w:p>
        </w:tc>
        <w:tc>
          <w:tcPr>
            <w:tcW w:w="0" w:type="auto"/>
            <w:vAlign w:val="center"/>
          </w:tcPr>
          <w:p w14:paraId="122C6FE6" w14:textId="2F8D6B6E" w:rsidR="009F18D2" w:rsidRPr="00D057AD" w:rsidRDefault="009F18D2" w:rsidP="009F18D2">
            <w:pPr>
              <w:contextualSpacing/>
              <w:jc w:val="center"/>
              <w:rPr>
                <w:rFonts w:ascii="Arial" w:hAnsi="Arial" w:cs="Arial"/>
                <w:sz w:val="20"/>
                <w:szCs w:val="20"/>
              </w:rPr>
            </w:pPr>
            <w:r w:rsidRPr="00D057AD">
              <w:rPr>
                <w:rFonts w:ascii="Arial" w:hAnsi="Arial" w:cs="Arial"/>
                <w:sz w:val="20"/>
                <w:szCs w:val="20"/>
              </w:rPr>
              <w:t>-</w:t>
            </w:r>
            <w:r w:rsidR="00E84691" w:rsidRPr="00D057AD">
              <w:rPr>
                <w:rFonts w:ascii="Arial" w:hAnsi="Arial" w:cs="Arial"/>
                <w:sz w:val="20"/>
                <w:szCs w:val="20"/>
              </w:rPr>
              <w:t>1</w:t>
            </w:r>
            <w:r w:rsidRPr="00D057AD">
              <w:rPr>
                <w:rFonts w:ascii="Arial" w:hAnsi="Arial" w:cs="Arial"/>
                <w:sz w:val="20"/>
                <w:szCs w:val="20"/>
              </w:rPr>
              <w:t>,</w:t>
            </w:r>
            <w:r w:rsidR="00936F7C" w:rsidRPr="00D057AD">
              <w:rPr>
                <w:rFonts w:ascii="Arial" w:hAnsi="Arial" w:cs="Arial"/>
                <w:sz w:val="20"/>
                <w:szCs w:val="20"/>
              </w:rPr>
              <w:t>9</w:t>
            </w:r>
          </w:p>
        </w:tc>
      </w:tr>
      <w:tr w:rsidR="00817FC4" w:rsidRPr="00D057AD" w14:paraId="5E7D36EF" w14:textId="77777777" w:rsidTr="00C94801">
        <w:trPr>
          <w:trHeight w:val="20"/>
        </w:trPr>
        <w:tc>
          <w:tcPr>
            <w:tcW w:w="0" w:type="auto"/>
          </w:tcPr>
          <w:p w14:paraId="621AAB8A" w14:textId="2F586B0B" w:rsidR="009F18D2" w:rsidRPr="00D057AD" w:rsidRDefault="009F18D2" w:rsidP="009F18D2">
            <w:pPr>
              <w:jc w:val="both"/>
              <w:rPr>
                <w:rFonts w:ascii="Arial" w:hAnsi="Arial" w:cs="Arial"/>
                <w:sz w:val="20"/>
                <w:szCs w:val="20"/>
              </w:rPr>
            </w:pPr>
            <w:r w:rsidRPr="00D057AD">
              <w:rPr>
                <w:rFonts w:ascii="Arial" w:hAnsi="Arial" w:cs="Arial"/>
                <w:sz w:val="20"/>
                <w:szCs w:val="20"/>
              </w:rPr>
              <w:t>K</w:t>
            </w:r>
            <w:r w:rsidR="00B60871" w:rsidRPr="00D057AD">
              <w:rPr>
                <w:rFonts w:ascii="Arial" w:hAnsi="Arial" w:cs="Arial"/>
                <w:sz w:val="20"/>
                <w:szCs w:val="20"/>
              </w:rPr>
              <w:t>auno</w:t>
            </w:r>
            <w:r w:rsidRPr="00D057AD">
              <w:rPr>
                <w:rFonts w:ascii="Arial" w:hAnsi="Arial" w:cs="Arial"/>
                <w:sz w:val="20"/>
                <w:szCs w:val="20"/>
              </w:rPr>
              <w:t xml:space="preserve"> apskritis</w:t>
            </w:r>
          </w:p>
        </w:tc>
        <w:tc>
          <w:tcPr>
            <w:tcW w:w="0" w:type="auto"/>
            <w:vAlign w:val="center"/>
          </w:tcPr>
          <w:p w14:paraId="3433AEEA" w14:textId="1B4A4C66"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569 875</w:t>
            </w:r>
          </w:p>
        </w:tc>
        <w:tc>
          <w:tcPr>
            <w:tcW w:w="0" w:type="auto"/>
            <w:vAlign w:val="center"/>
          </w:tcPr>
          <w:p w14:paraId="3DCA226C" w14:textId="11165CB0" w:rsidR="009F18D2" w:rsidRPr="00D057AD" w:rsidRDefault="00090626" w:rsidP="009F18D2">
            <w:pPr>
              <w:jc w:val="center"/>
              <w:rPr>
                <w:rFonts w:ascii="Arial" w:hAnsi="Arial" w:cs="Arial"/>
                <w:sz w:val="20"/>
                <w:szCs w:val="20"/>
                <w:lang w:eastAsia="lt-LT"/>
              </w:rPr>
            </w:pPr>
            <w:r w:rsidRPr="00D057AD">
              <w:rPr>
                <w:rFonts w:ascii="Arial" w:hAnsi="Arial" w:cs="Arial"/>
                <w:bCs/>
                <w:sz w:val="20"/>
                <w:szCs w:val="20"/>
                <w:lang w:eastAsia="lt-LT"/>
              </w:rPr>
              <w:t>563 112</w:t>
            </w:r>
          </w:p>
        </w:tc>
        <w:tc>
          <w:tcPr>
            <w:tcW w:w="0" w:type="auto"/>
            <w:vAlign w:val="center"/>
          </w:tcPr>
          <w:p w14:paraId="0E9753CB" w14:textId="6738351D"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561 430</w:t>
            </w:r>
          </w:p>
        </w:tc>
        <w:tc>
          <w:tcPr>
            <w:tcW w:w="0" w:type="auto"/>
            <w:vAlign w:val="center"/>
          </w:tcPr>
          <w:p w14:paraId="5E763BF5" w14:textId="666FCAE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562 841</w:t>
            </w:r>
          </w:p>
        </w:tc>
        <w:tc>
          <w:tcPr>
            <w:tcW w:w="0" w:type="auto"/>
            <w:vAlign w:val="center"/>
          </w:tcPr>
          <w:p w14:paraId="78E6FC18" w14:textId="69B18A41" w:rsidR="009F18D2" w:rsidRPr="00D057AD" w:rsidRDefault="004E624C" w:rsidP="009F18D2">
            <w:pPr>
              <w:jc w:val="center"/>
              <w:rPr>
                <w:rFonts w:ascii="Arial" w:hAnsi="Arial" w:cs="Arial"/>
                <w:sz w:val="20"/>
                <w:szCs w:val="20"/>
              </w:rPr>
            </w:pPr>
            <w:r w:rsidRPr="00D057AD">
              <w:rPr>
                <w:rFonts w:ascii="Arial" w:hAnsi="Arial" w:cs="Arial"/>
                <w:sz w:val="20"/>
                <w:szCs w:val="20"/>
              </w:rPr>
              <w:t>565 592</w:t>
            </w:r>
          </w:p>
        </w:tc>
        <w:tc>
          <w:tcPr>
            <w:tcW w:w="0" w:type="auto"/>
            <w:vAlign w:val="center"/>
          </w:tcPr>
          <w:p w14:paraId="5062199B" w14:textId="12F615F9"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92665B" w:rsidRPr="00D057AD">
              <w:rPr>
                <w:rFonts w:ascii="Arial" w:hAnsi="Arial" w:cs="Arial"/>
                <w:sz w:val="20"/>
                <w:szCs w:val="20"/>
              </w:rPr>
              <w:t>0</w:t>
            </w:r>
            <w:r w:rsidRPr="00D057AD">
              <w:rPr>
                <w:rFonts w:ascii="Arial" w:hAnsi="Arial" w:cs="Arial"/>
                <w:sz w:val="20"/>
                <w:szCs w:val="20"/>
              </w:rPr>
              <w:t>,</w:t>
            </w:r>
            <w:r w:rsidR="0092665B" w:rsidRPr="00D057AD">
              <w:rPr>
                <w:rFonts w:ascii="Arial" w:hAnsi="Arial" w:cs="Arial"/>
                <w:sz w:val="20"/>
                <w:szCs w:val="20"/>
              </w:rPr>
              <w:t>6</w:t>
            </w:r>
          </w:p>
        </w:tc>
      </w:tr>
      <w:tr w:rsidR="00817FC4" w:rsidRPr="00D057AD" w14:paraId="6074E01F" w14:textId="77777777" w:rsidTr="00C94801">
        <w:trPr>
          <w:cnfStyle w:val="000000100000" w:firstRow="0" w:lastRow="0" w:firstColumn="0" w:lastColumn="0" w:oddVBand="0" w:evenVBand="0" w:oddHBand="1" w:evenHBand="0" w:firstRowFirstColumn="0" w:firstRowLastColumn="0" w:lastRowFirstColumn="0" w:lastRowLastColumn="0"/>
          <w:trHeight w:val="20"/>
        </w:trPr>
        <w:tc>
          <w:tcPr>
            <w:tcW w:w="0" w:type="auto"/>
          </w:tcPr>
          <w:p w14:paraId="04B150AF" w14:textId="00EBFA85" w:rsidR="009F18D2" w:rsidRPr="00D057AD" w:rsidRDefault="00091D54" w:rsidP="009F18D2">
            <w:pPr>
              <w:rPr>
                <w:rFonts w:ascii="Arial" w:hAnsi="Arial" w:cs="Arial"/>
                <w:sz w:val="20"/>
                <w:szCs w:val="20"/>
              </w:rPr>
            </w:pPr>
            <w:r w:rsidRPr="00D057AD">
              <w:rPr>
                <w:rFonts w:ascii="Arial" w:hAnsi="Arial" w:cs="Arial"/>
                <w:sz w:val="20"/>
                <w:szCs w:val="20"/>
              </w:rPr>
              <w:t>Kėdainių</w:t>
            </w:r>
            <w:r w:rsidR="009F18D2" w:rsidRPr="00D057AD">
              <w:rPr>
                <w:rFonts w:ascii="Arial" w:hAnsi="Arial" w:cs="Arial"/>
                <w:sz w:val="20"/>
                <w:szCs w:val="20"/>
              </w:rPr>
              <w:t xml:space="preserve"> rajono savivaldybė</w:t>
            </w:r>
          </w:p>
        </w:tc>
        <w:tc>
          <w:tcPr>
            <w:tcW w:w="0" w:type="auto"/>
            <w:vAlign w:val="center"/>
          </w:tcPr>
          <w:p w14:paraId="21710598" w14:textId="2CBD0B29" w:rsidR="009F18D2" w:rsidRPr="00D057AD" w:rsidRDefault="009F18D2" w:rsidP="009F18D2">
            <w:pPr>
              <w:jc w:val="center"/>
              <w:rPr>
                <w:rFonts w:ascii="Arial" w:hAnsi="Arial" w:cs="Arial"/>
                <w:sz w:val="20"/>
                <w:szCs w:val="20"/>
                <w:lang w:eastAsia="lt-LT"/>
              </w:rPr>
            </w:pPr>
            <w:r w:rsidRPr="00D057AD">
              <w:rPr>
                <w:rFonts w:ascii="Arial" w:hAnsi="Arial" w:cs="Arial"/>
                <w:sz w:val="20"/>
                <w:szCs w:val="20"/>
                <w:lang w:eastAsia="lt-LT"/>
              </w:rPr>
              <w:t>4</w:t>
            </w:r>
            <w:r w:rsidR="00090626" w:rsidRPr="00D057AD">
              <w:rPr>
                <w:rFonts w:ascii="Arial" w:hAnsi="Arial" w:cs="Arial"/>
                <w:sz w:val="20"/>
                <w:szCs w:val="20"/>
                <w:lang w:eastAsia="lt-LT"/>
              </w:rPr>
              <w:t>7 872</w:t>
            </w:r>
          </w:p>
        </w:tc>
        <w:tc>
          <w:tcPr>
            <w:tcW w:w="0" w:type="auto"/>
            <w:vAlign w:val="center"/>
          </w:tcPr>
          <w:p w14:paraId="07F05EA8" w14:textId="3314BCF5" w:rsidR="009F18D2" w:rsidRPr="00D057AD" w:rsidRDefault="00090626" w:rsidP="009F18D2">
            <w:pPr>
              <w:jc w:val="center"/>
              <w:rPr>
                <w:rFonts w:ascii="Arial" w:hAnsi="Arial" w:cs="Arial"/>
                <w:sz w:val="20"/>
                <w:szCs w:val="20"/>
                <w:lang w:eastAsia="lt-LT"/>
              </w:rPr>
            </w:pPr>
            <w:r w:rsidRPr="00D057AD">
              <w:rPr>
                <w:rFonts w:ascii="Arial" w:hAnsi="Arial" w:cs="Arial"/>
                <w:sz w:val="20"/>
                <w:szCs w:val="20"/>
                <w:lang w:eastAsia="lt-LT"/>
              </w:rPr>
              <w:t>46 626</w:t>
            </w:r>
          </w:p>
        </w:tc>
        <w:tc>
          <w:tcPr>
            <w:tcW w:w="0" w:type="auto"/>
            <w:vAlign w:val="center"/>
          </w:tcPr>
          <w:p w14:paraId="2B6BFC9E" w14:textId="650876F0"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45 871</w:t>
            </w:r>
          </w:p>
        </w:tc>
        <w:tc>
          <w:tcPr>
            <w:tcW w:w="0" w:type="auto"/>
            <w:vAlign w:val="center"/>
          </w:tcPr>
          <w:p w14:paraId="68C70BF8" w14:textId="4FDC550F" w:rsidR="009F18D2" w:rsidRPr="00D057AD" w:rsidRDefault="00CB2FB0" w:rsidP="009F18D2">
            <w:pPr>
              <w:jc w:val="center"/>
              <w:rPr>
                <w:rFonts w:ascii="Arial" w:hAnsi="Arial" w:cs="Arial"/>
                <w:sz w:val="20"/>
                <w:szCs w:val="20"/>
                <w:lang w:eastAsia="lt-LT"/>
              </w:rPr>
            </w:pPr>
            <w:r w:rsidRPr="00D057AD">
              <w:rPr>
                <w:rFonts w:ascii="Arial" w:hAnsi="Arial" w:cs="Arial"/>
                <w:sz w:val="20"/>
                <w:szCs w:val="20"/>
                <w:lang w:eastAsia="lt-LT"/>
              </w:rPr>
              <w:t>45 275</w:t>
            </w:r>
          </w:p>
        </w:tc>
        <w:tc>
          <w:tcPr>
            <w:tcW w:w="0" w:type="auto"/>
            <w:vAlign w:val="center"/>
          </w:tcPr>
          <w:p w14:paraId="37230961" w14:textId="58B6C855" w:rsidR="009F18D2" w:rsidRPr="00D057AD" w:rsidRDefault="004E624C" w:rsidP="009F18D2">
            <w:pPr>
              <w:jc w:val="center"/>
              <w:rPr>
                <w:rFonts w:ascii="Arial" w:hAnsi="Arial" w:cs="Arial"/>
                <w:sz w:val="20"/>
                <w:szCs w:val="20"/>
              </w:rPr>
            </w:pPr>
            <w:r w:rsidRPr="00D057AD">
              <w:rPr>
                <w:rFonts w:ascii="Arial" w:hAnsi="Arial" w:cs="Arial"/>
                <w:sz w:val="20"/>
                <w:szCs w:val="20"/>
              </w:rPr>
              <w:t>44 747</w:t>
            </w:r>
          </w:p>
        </w:tc>
        <w:tc>
          <w:tcPr>
            <w:tcW w:w="0" w:type="auto"/>
            <w:vAlign w:val="center"/>
          </w:tcPr>
          <w:p w14:paraId="562B915F" w14:textId="1B6B6096" w:rsidR="009F18D2" w:rsidRPr="00D057AD" w:rsidRDefault="009F18D2" w:rsidP="009F18D2">
            <w:pPr>
              <w:jc w:val="center"/>
              <w:rPr>
                <w:rFonts w:ascii="Arial" w:hAnsi="Arial" w:cs="Arial"/>
                <w:sz w:val="20"/>
                <w:szCs w:val="20"/>
              </w:rPr>
            </w:pPr>
            <w:r w:rsidRPr="00D057AD">
              <w:rPr>
                <w:rFonts w:ascii="Arial" w:hAnsi="Arial" w:cs="Arial"/>
                <w:sz w:val="20"/>
                <w:szCs w:val="20"/>
              </w:rPr>
              <w:t>-</w:t>
            </w:r>
            <w:r w:rsidR="00F57A09" w:rsidRPr="00D057AD">
              <w:rPr>
                <w:rFonts w:ascii="Arial" w:hAnsi="Arial" w:cs="Arial"/>
                <w:sz w:val="20"/>
                <w:szCs w:val="20"/>
              </w:rPr>
              <w:t>6</w:t>
            </w:r>
            <w:r w:rsidRPr="00D057AD">
              <w:rPr>
                <w:rFonts w:ascii="Arial" w:hAnsi="Arial" w:cs="Arial"/>
                <w:sz w:val="20"/>
                <w:szCs w:val="20"/>
              </w:rPr>
              <w:t>,</w:t>
            </w:r>
            <w:r w:rsidR="00F57A09" w:rsidRPr="00D057AD">
              <w:rPr>
                <w:rFonts w:ascii="Arial" w:hAnsi="Arial" w:cs="Arial"/>
                <w:sz w:val="20"/>
                <w:szCs w:val="20"/>
              </w:rPr>
              <w:t>5</w:t>
            </w:r>
          </w:p>
        </w:tc>
      </w:tr>
    </w:tbl>
    <w:bookmarkEnd w:id="30"/>
    <w:p w14:paraId="7EC6F3B4" w14:textId="528B8534" w:rsidR="009F18D2" w:rsidRPr="00D057AD" w:rsidRDefault="009F18D2" w:rsidP="009F18D2">
      <w:pPr>
        <w:spacing w:before="120" w:after="240" w:line="240" w:lineRule="auto"/>
        <w:jc w:val="center"/>
        <w:rPr>
          <w:rFonts w:ascii="Arial" w:eastAsia="Calibri" w:hAnsi="Arial" w:cs="Arial"/>
          <w:i/>
          <w:sz w:val="18"/>
          <w:szCs w:val="18"/>
        </w:rPr>
      </w:pPr>
      <w:r w:rsidRPr="00D057AD">
        <w:rPr>
          <w:rFonts w:ascii="Arial" w:eastAsia="Calibri" w:hAnsi="Arial" w:cs="Arial"/>
          <w:i/>
          <w:sz w:val="18"/>
          <w:szCs w:val="18"/>
        </w:rPr>
        <w:t>Šaltinis</w:t>
      </w:r>
      <w:r w:rsidR="00723FDD" w:rsidRPr="00D057AD">
        <w:rPr>
          <w:rFonts w:ascii="Arial" w:eastAsia="Calibri" w:hAnsi="Arial" w:cs="Arial"/>
          <w:i/>
          <w:sz w:val="18"/>
          <w:szCs w:val="18"/>
        </w:rPr>
        <w:t xml:space="preserve"> </w:t>
      </w:r>
      <w:r w:rsidR="00045C07" w:rsidRPr="00D057AD">
        <w:rPr>
          <w:rFonts w:ascii="Arial" w:eastAsia="Calibri" w:hAnsi="Arial" w:cs="Arial"/>
          <w:szCs w:val="20"/>
        </w:rPr>
        <w:t>–</w:t>
      </w:r>
      <w:r w:rsidRPr="00D057AD">
        <w:rPr>
          <w:rFonts w:ascii="Arial" w:eastAsia="Calibri" w:hAnsi="Arial" w:cs="Arial"/>
          <w:i/>
          <w:sz w:val="18"/>
          <w:szCs w:val="18"/>
        </w:rPr>
        <w:t xml:space="preserve"> Lietuvos statistikos departamentas, </w:t>
      </w:r>
      <w:hyperlink r:id="rId12" w:history="1">
        <w:r w:rsidRPr="00D057AD">
          <w:rPr>
            <w:rFonts w:ascii="Arial" w:eastAsia="Calibri" w:hAnsi="Arial" w:cs="Arial"/>
            <w:i/>
            <w:sz w:val="18"/>
            <w:szCs w:val="18"/>
            <w:u w:val="single"/>
          </w:rPr>
          <w:t>http://osp.stat.gov.lt/</w:t>
        </w:r>
      </w:hyperlink>
      <w:r w:rsidRPr="00D057AD">
        <w:rPr>
          <w:rFonts w:ascii="Arial" w:eastAsia="Calibri" w:hAnsi="Arial" w:cs="Arial"/>
          <w:i/>
          <w:sz w:val="18"/>
          <w:szCs w:val="18"/>
          <w:u w:val="single"/>
        </w:rPr>
        <w:t>,</w:t>
      </w:r>
      <w:r w:rsidRPr="00D057AD">
        <w:rPr>
          <w:rFonts w:ascii="Arial" w:eastAsia="Calibri" w:hAnsi="Arial" w:cs="Arial"/>
          <w:i/>
          <w:color w:val="FF0000"/>
          <w:sz w:val="18"/>
          <w:szCs w:val="18"/>
        </w:rPr>
        <w:t xml:space="preserve"> </w:t>
      </w:r>
    </w:p>
    <w:p w14:paraId="3180368E" w14:textId="26E0C124"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Analizuojamu laikotarpiu didžiausią įtaką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savivaldybės gyventojų skaičiaus mažėjimui turėjo neigiami migracijos rodikliai. Dėl neigiamos migracijos 201</w:t>
      </w:r>
      <w:r w:rsidR="00411E04" w:rsidRPr="00D057AD">
        <w:rPr>
          <w:rFonts w:ascii="Arial" w:eastAsia="Calibri" w:hAnsi="Arial" w:cs="Times New Roman"/>
          <w:szCs w:val="20"/>
        </w:rPr>
        <w:t>6</w:t>
      </w:r>
      <w:r w:rsidR="008972C5" w:rsidRPr="00D057AD">
        <w:rPr>
          <w:rFonts w:ascii="Arial" w:eastAsia="Calibri" w:hAnsi="Arial" w:cs="Times New Roman"/>
          <w:szCs w:val="20"/>
        </w:rPr>
        <w:t>–</w:t>
      </w:r>
      <w:r w:rsidRPr="00D057AD">
        <w:rPr>
          <w:rFonts w:ascii="Arial" w:eastAsia="Calibri" w:hAnsi="Arial" w:cs="Times New Roman"/>
          <w:szCs w:val="20"/>
        </w:rPr>
        <w:t>20</w:t>
      </w:r>
      <w:r w:rsidR="00411E04" w:rsidRPr="00D057AD">
        <w:rPr>
          <w:rFonts w:ascii="Arial" w:eastAsia="Calibri" w:hAnsi="Arial" w:cs="Times New Roman"/>
          <w:szCs w:val="20"/>
        </w:rPr>
        <w:t>19</w:t>
      </w:r>
      <w:r w:rsidRPr="00D057AD">
        <w:rPr>
          <w:rFonts w:ascii="Arial" w:eastAsia="Calibri" w:hAnsi="Arial" w:cs="Times New Roman"/>
          <w:szCs w:val="20"/>
        </w:rPr>
        <w:t xml:space="preserve"> m.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gyventojų skaičius sumažėjo </w:t>
      </w:r>
      <w:r w:rsidR="00CF2A4F" w:rsidRPr="00D057AD">
        <w:rPr>
          <w:rFonts w:ascii="Arial" w:eastAsia="Calibri" w:hAnsi="Arial" w:cs="Times New Roman"/>
          <w:szCs w:val="20"/>
        </w:rPr>
        <w:t>2 284</w:t>
      </w:r>
      <w:r w:rsidRPr="00D057AD">
        <w:rPr>
          <w:rFonts w:ascii="Arial" w:eastAsia="Calibri" w:hAnsi="Arial" w:cs="Times New Roman"/>
          <w:szCs w:val="20"/>
        </w:rPr>
        <w:t xml:space="preserve"> gyventoj</w:t>
      </w:r>
      <w:r w:rsidR="00CF2A4F" w:rsidRPr="00D057AD">
        <w:rPr>
          <w:rFonts w:ascii="Arial" w:eastAsia="Calibri" w:hAnsi="Arial" w:cs="Times New Roman"/>
          <w:szCs w:val="20"/>
        </w:rPr>
        <w:t>ais</w:t>
      </w:r>
      <w:r w:rsidR="00045C07">
        <w:rPr>
          <w:rFonts w:ascii="Arial" w:eastAsia="Calibri" w:hAnsi="Arial" w:cs="Times New Roman"/>
          <w:szCs w:val="20"/>
        </w:rPr>
        <w:t>,</w:t>
      </w:r>
      <w:r w:rsidRPr="00D057AD">
        <w:rPr>
          <w:rFonts w:ascii="Arial" w:eastAsia="Calibri" w:hAnsi="Arial" w:cs="Times New Roman"/>
          <w:szCs w:val="20"/>
        </w:rPr>
        <w:t xml:space="preserve"> arba vidutiniškai </w:t>
      </w:r>
      <w:r w:rsidR="00F00A27" w:rsidRPr="00D057AD">
        <w:rPr>
          <w:rFonts w:ascii="Arial" w:eastAsia="Calibri" w:hAnsi="Arial" w:cs="Times New Roman"/>
          <w:szCs w:val="20"/>
        </w:rPr>
        <w:t>571</w:t>
      </w:r>
      <w:r w:rsidRPr="00D057AD">
        <w:rPr>
          <w:rFonts w:ascii="Arial" w:eastAsia="Calibri" w:hAnsi="Arial" w:cs="Times New Roman"/>
          <w:szCs w:val="20"/>
        </w:rPr>
        <w:t xml:space="preserve"> gyventojais kasmet (daugiausia – -</w:t>
      </w:r>
      <w:r w:rsidR="00F00A27" w:rsidRPr="00D057AD">
        <w:rPr>
          <w:rFonts w:ascii="Arial" w:eastAsia="Calibri" w:hAnsi="Arial" w:cs="Times New Roman"/>
          <w:szCs w:val="20"/>
        </w:rPr>
        <w:t>866</w:t>
      </w:r>
      <w:r w:rsidRPr="00D057AD">
        <w:rPr>
          <w:rFonts w:ascii="Arial" w:eastAsia="Calibri" w:hAnsi="Arial" w:cs="Times New Roman"/>
          <w:szCs w:val="20"/>
        </w:rPr>
        <w:t xml:space="preserve"> (2016 m.), mažiausia – -</w:t>
      </w:r>
      <w:r w:rsidR="00F00A27" w:rsidRPr="00D057AD">
        <w:rPr>
          <w:rFonts w:ascii="Arial" w:eastAsia="Calibri" w:hAnsi="Arial" w:cs="Times New Roman"/>
          <w:szCs w:val="20"/>
        </w:rPr>
        <w:t>203</w:t>
      </w:r>
      <w:r w:rsidRPr="00D057AD">
        <w:rPr>
          <w:rFonts w:ascii="Arial" w:eastAsia="Calibri" w:hAnsi="Arial" w:cs="Times New Roman"/>
          <w:szCs w:val="20"/>
        </w:rPr>
        <w:t xml:space="preserve"> (201</w:t>
      </w:r>
      <w:r w:rsidR="00F00A27" w:rsidRPr="00D057AD">
        <w:rPr>
          <w:rFonts w:ascii="Arial" w:eastAsia="Calibri" w:hAnsi="Arial" w:cs="Times New Roman"/>
          <w:szCs w:val="20"/>
        </w:rPr>
        <w:t>9</w:t>
      </w:r>
      <w:r w:rsidRPr="00D057AD">
        <w:rPr>
          <w:rFonts w:ascii="Arial" w:eastAsia="Calibri" w:hAnsi="Arial" w:cs="Times New Roman"/>
          <w:szCs w:val="20"/>
        </w:rPr>
        <w:t xml:space="preserve"> m.)</w:t>
      </w:r>
      <w:r w:rsidR="008E7E0E" w:rsidRPr="00D057AD">
        <w:rPr>
          <w:rFonts w:ascii="Arial" w:eastAsia="Calibri" w:hAnsi="Arial" w:cs="Times New Roman"/>
          <w:szCs w:val="20"/>
        </w:rPr>
        <w:t xml:space="preserve">, o 2020 m. </w:t>
      </w:r>
      <w:r w:rsidR="00B34F88" w:rsidRPr="00D057AD">
        <w:rPr>
          <w:rFonts w:ascii="Arial" w:eastAsia="Calibri" w:hAnsi="Arial" w:cs="Times New Roman"/>
          <w:szCs w:val="20"/>
        </w:rPr>
        <w:t>migracij</w:t>
      </w:r>
      <w:r w:rsidR="003020D7" w:rsidRPr="00D057AD">
        <w:rPr>
          <w:rFonts w:ascii="Arial" w:eastAsia="Calibri" w:hAnsi="Arial" w:cs="Times New Roman"/>
          <w:szCs w:val="20"/>
        </w:rPr>
        <w:t xml:space="preserve">os </w:t>
      </w:r>
      <w:proofErr w:type="spellStart"/>
      <w:r w:rsidR="003020D7" w:rsidRPr="00D057AD">
        <w:rPr>
          <w:rFonts w:ascii="Arial" w:eastAsia="Calibri" w:hAnsi="Arial" w:cs="Times New Roman"/>
          <w:szCs w:val="20"/>
        </w:rPr>
        <w:t>neto</w:t>
      </w:r>
      <w:proofErr w:type="spellEnd"/>
      <w:r w:rsidR="00B34F88" w:rsidRPr="00D057AD">
        <w:rPr>
          <w:rFonts w:ascii="Arial" w:eastAsia="Calibri" w:hAnsi="Arial" w:cs="Times New Roman"/>
          <w:szCs w:val="20"/>
        </w:rPr>
        <w:t xml:space="preserve"> buvo teigiama</w:t>
      </w:r>
      <w:r w:rsidR="003020D7" w:rsidRPr="00D057AD">
        <w:rPr>
          <w:rFonts w:ascii="Arial" w:eastAsia="Calibri" w:hAnsi="Arial" w:cs="Times New Roman"/>
          <w:szCs w:val="20"/>
        </w:rPr>
        <w:t xml:space="preserve"> </w:t>
      </w:r>
      <w:r w:rsidR="00E249A8" w:rsidRPr="00D057AD">
        <w:rPr>
          <w:rFonts w:ascii="Arial" w:eastAsia="Calibri" w:hAnsi="Arial" w:cs="Times New Roman"/>
          <w:szCs w:val="20"/>
        </w:rPr>
        <w:t>ir siekė 9 asmenis</w:t>
      </w:r>
      <w:r w:rsidRPr="00D057AD">
        <w:rPr>
          <w:rFonts w:ascii="Arial" w:eastAsia="Calibri" w:hAnsi="Arial" w:cs="Times New Roman"/>
          <w:szCs w:val="20"/>
        </w:rPr>
        <w:t>. Tuo pačiu laikotarpiu šalyje taip pat buvo fiksuojami neigiami migracijos rodikliai, išskyrus 2019 m.</w:t>
      </w:r>
      <w:r w:rsidR="00AB360B" w:rsidRPr="00D057AD">
        <w:rPr>
          <w:rFonts w:ascii="Arial" w:eastAsia="Calibri" w:hAnsi="Arial" w:cs="Times New Roman"/>
          <w:szCs w:val="20"/>
        </w:rPr>
        <w:t xml:space="preserve"> ir 2020 m.</w:t>
      </w:r>
      <w:r w:rsidR="009A0216" w:rsidRPr="00D057AD">
        <w:rPr>
          <w:rFonts w:ascii="Arial" w:eastAsia="Calibri" w:hAnsi="Arial" w:cs="Times New Roman"/>
          <w:szCs w:val="20"/>
        </w:rPr>
        <w:t>,</w:t>
      </w:r>
      <w:r w:rsidRPr="00D057AD">
        <w:rPr>
          <w:rFonts w:ascii="Arial" w:eastAsia="Calibri" w:hAnsi="Arial" w:cs="Times New Roman"/>
          <w:szCs w:val="20"/>
        </w:rPr>
        <w:t xml:space="preserve"> k</w:t>
      </w:r>
      <w:r w:rsidR="00045C07">
        <w:rPr>
          <w:rFonts w:ascii="Arial" w:eastAsia="Calibri" w:hAnsi="Arial" w:cs="Times New Roman"/>
          <w:szCs w:val="20"/>
        </w:rPr>
        <w:t>ada</w:t>
      </w:r>
      <w:r w:rsidRPr="00D057AD">
        <w:rPr>
          <w:rFonts w:ascii="Arial" w:eastAsia="Calibri" w:hAnsi="Arial" w:cs="Times New Roman"/>
          <w:szCs w:val="20"/>
        </w:rPr>
        <w:t xml:space="preserve"> į šalį atvykusių buvo daugiau nei išvykusiųjų</w:t>
      </w:r>
      <w:r w:rsidR="009A0216" w:rsidRPr="00D057AD">
        <w:rPr>
          <w:rFonts w:ascii="Arial" w:eastAsia="Calibri" w:hAnsi="Arial" w:cs="Times New Roman"/>
          <w:szCs w:val="20"/>
        </w:rPr>
        <w:t>.</w:t>
      </w:r>
      <w:r w:rsidRPr="00D057AD">
        <w:rPr>
          <w:rFonts w:ascii="Arial" w:eastAsia="Calibri" w:hAnsi="Arial" w:cs="Times New Roman"/>
          <w:szCs w:val="20"/>
        </w:rPr>
        <w:t xml:space="preserve"> </w:t>
      </w:r>
      <w:r w:rsidR="009A0216" w:rsidRPr="00D057AD">
        <w:rPr>
          <w:rFonts w:ascii="Arial" w:eastAsia="Calibri" w:hAnsi="Arial" w:cs="Times New Roman"/>
          <w:szCs w:val="20"/>
        </w:rPr>
        <w:t>T</w:t>
      </w:r>
      <w:r w:rsidRPr="00D057AD">
        <w:rPr>
          <w:rFonts w:ascii="Arial" w:eastAsia="Calibri" w:hAnsi="Arial" w:cs="Times New Roman"/>
          <w:szCs w:val="20"/>
        </w:rPr>
        <w:t>eigiamas migracijos pokytis buvo fiksuojamas 2018</w:t>
      </w:r>
      <w:r w:rsidR="009A0216" w:rsidRPr="00D057AD">
        <w:rPr>
          <w:rFonts w:ascii="Arial" w:eastAsia="Calibri" w:hAnsi="Arial" w:cs="Times New Roman"/>
          <w:szCs w:val="20"/>
        </w:rPr>
        <w:t xml:space="preserve"> </w:t>
      </w:r>
      <w:r w:rsidRPr="00D057AD">
        <w:rPr>
          <w:rFonts w:ascii="Arial" w:eastAsia="Calibri" w:hAnsi="Arial" w:cs="Times New Roman"/>
          <w:szCs w:val="20"/>
        </w:rPr>
        <w:t>m.</w:t>
      </w:r>
      <w:r w:rsidR="00DC7363" w:rsidRPr="00D057AD">
        <w:rPr>
          <w:rFonts w:ascii="Arial" w:eastAsia="Calibri" w:hAnsi="Arial" w:cs="Times New Roman"/>
          <w:szCs w:val="20"/>
        </w:rPr>
        <w:t>,</w:t>
      </w:r>
      <w:r w:rsidRPr="00D057AD">
        <w:rPr>
          <w:rFonts w:ascii="Arial" w:eastAsia="Calibri" w:hAnsi="Arial" w:cs="Times New Roman"/>
          <w:szCs w:val="20"/>
        </w:rPr>
        <w:t xml:space="preserve"> 2019 m. </w:t>
      </w:r>
      <w:r w:rsidR="00DC7363" w:rsidRPr="00D057AD">
        <w:rPr>
          <w:rFonts w:ascii="Arial" w:eastAsia="Calibri" w:hAnsi="Arial" w:cs="Times New Roman"/>
          <w:szCs w:val="20"/>
        </w:rPr>
        <w:t>bei 2020 m. Kauno</w:t>
      </w:r>
      <w:r w:rsidRPr="00D057AD">
        <w:rPr>
          <w:rFonts w:ascii="Arial" w:eastAsia="Calibri" w:hAnsi="Arial" w:cs="Times New Roman"/>
          <w:szCs w:val="20"/>
        </w:rPr>
        <w:t xml:space="preserve"> apskrityje. Detalūs vidaus ir tarptautinės migracijos duomenys pateikiami </w:t>
      </w:r>
      <w:r w:rsidR="00B52784" w:rsidRPr="00D057AD">
        <w:rPr>
          <w:rFonts w:ascii="Arial" w:eastAsia="Calibri" w:hAnsi="Arial" w:cs="Times New Roman"/>
          <w:szCs w:val="20"/>
        </w:rPr>
        <w:t>1.3.1.</w:t>
      </w:r>
      <w:r w:rsidR="006E2230" w:rsidRPr="00D057AD">
        <w:rPr>
          <w:rFonts w:ascii="Arial" w:eastAsia="Calibri" w:hAnsi="Arial" w:cs="Times New Roman"/>
          <w:szCs w:val="20"/>
        </w:rPr>
        <w:t>2</w:t>
      </w:r>
      <w:r w:rsidRPr="00D057AD">
        <w:rPr>
          <w:rFonts w:ascii="Arial" w:eastAsia="Calibri" w:hAnsi="Arial" w:cs="Times New Roman"/>
          <w:szCs w:val="20"/>
        </w:rPr>
        <w:t xml:space="preserve"> lentelėje.</w:t>
      </w:r>
    </w:p>
    <w:p w14:paraId="20DCA6C2" w14:textId="77777777" w:rsidR="005919AF" w:rsidRPr="00D057AD" w:rsidRDefault="005919AF" w:rsidP="009F18D2">
      <w:pPr>
        <w:spacing w:before="240" w:after="120" w:line="240" w:lineRule="auto"/>
        <w:jc w:val="center"/>
        <w:rPr>
          <w:rFonts w:ascii="Arial" w:eastAsia="Calibri" w:hAnsi="Arial" w:cs="Times New Roman"/>
          <w:b/>
          <w:iCs/>
          <w:sz w:val="20"/>
          <w:szCs w:val="20"/>
        </w:rPr>
      </w:pPr>
      <w:bookmarkStart w:id="31" w:name="_Toc44330875"/>
      <w:bookmarkStart w:id="32" w:name="_Hlk66118969"/>
    </w:p>
    <w:p w14:paraId="0A19AAE0" w14:textId="3C295612" w:rsidR="002E75B7" w:rsidRPr="00D057AD" w:rsidRDefault="00C94801" w:rsidP="002E75B7">
      <w:pPr>
        <w:pStyle w:val="Paantrat"/>
        <w:rPr>
          <w:rFonts w:eastAsia="Calibri"/>
        </w:rPr>
      </w:pPr>
      <w:r w:rsidRPr="00D057AD">
        <w:rPr>
          <w:rFonts w:eastAsia="Calibri"/>
        </w:rPr>
        <w:br w:type="page"/>
      </w:r>
      <w:bookmarkStart w:id="33" w:name="_Toc72499759"/>
      <w:bookmarkStart w:id="34" w:name="_Toc72499833"/>
      <w:bookmarkStart w:id="35" w:name="_Toc72500250"/>
      <w:bookmarkEnd w:id="31"/>
      <w:r w:rsidR="002E75B7" w:rsidRPr="00D057AD">
        <w:rPr>
          <w:rFonts w:eastAsia="Calibri"/>
        </w:rPr>
        <w:lastRenderedPageBreak/>
        <w:t>1.3.1.</w:t>
      </w:r>
      <w:r w:rsidR="002E75B7" w:rsidRPr="00D057AD">
        <w:rPr>
          <w:rFonts w:eastAsia="Calibri"/>
        </w:rPr>
        <w:fldChar w:fldCharType="begin"/>
      </w:r>
      <w:r w:rsidR="002E75B7" w:rsidRPr="00D057AD">
        <w:rPr>
          <w:rFonts w:eastAsia="Calibri"/>
        </w:rPr>
        <w:instrText xml:space="preserve"> SEQ lentelė \* ARABIC </w:instrText>
      </w:r>
      <w:r w:rsidR="002E75B7" w:rsidRPr="00D057AD">
        <w:rPr>
          <w:rFonts w:eastAsia="Calibri"/>
        </w:rPr>
        <w:fldChar w:fldCharType="separate"/>
      </w:r>
      <w:r w:rsidR="00223B87">
        <w:rPr>
          <w:rFonts w:eastAsia="Calibri"/>
          <w:noProof/>
        </w:rPr>
        <w:t>2</w:t>
      </w:r>
      <w:r w:rsidR="002E75B7" w:rsidRPr="00D057AD">
        <w:rPr>
          <w:rFonts w:eastAsia="Calibri"/>
        </w:rPr>
        <w:fldChar w:fldCharType="end"/>
      </w:r>
      <w:r w:rsidR="00FA3769" w:rsidRPr="00D057AD">
        <w:rPr>
          <w:rFonts w:eastAsia="Calibri"/>
        </w:rPr>
        <w:t>.</w:t>
      </w:r>
      <w:r w:rsidR="002E75B7" w:rsidRPr="00D057AD">
        <w:rPr>
          <w:rFonts w:eastAsia="Calibri"/>
        </w:rPr>
        <w:t xml:space="preserve"> lentelė</w:t>
      </w:r>
      <w:r w:rsidR="00AA0204" w:rsidRPr="00D057AD">
        <w:rPr>
          <w:rFonts w:eastAsia="Calibri"/>
        </w:rPr>
        <w:t>.</w:t>
      </w:r>
      <w:r w:rsidR="002E75B7" w:rsidRPr="00D057AD">
        <w:rPr>
          <w:rFonts w:eastAsia="Calibri"/>
        </w:rPr>
        <w:t xml:space="preserve"> Vidaus ir tarptautinė migracija 2016</w:t>
      </w:r>
      <w:r w:rsidR="00045C07" w:rsidRPr="00D057AD">
        <w:rPr>
          <w:rFonts w:eastAsia="Calibri" w:cs="Arial"/>
          <w:szCs w:val="20"/>
        </w:rPr>
        <w:t>–</w:t>
      </w:r>
      <w:r w:rsidR="002E75B7" w:rsidRPr="00D057AD">
        <w:rPr>
          <w:rFonts w:eastAsia="Calibri"/>
        </w:rPr>
        <w:t>2020 m.</w:t>
      </w:r>
      <w:bookmarkEnd w:id="33"/>
      <w:bookmarkEnd w:id="34"/>
      <w:bookmarkEnd w:id="35"/>
    </w:p>
    <w:bookmarkEnd w:id="32"/>
    <w:tbl>
      <w:tblPr>
        <w:tblStyle w:val="4sraolentel1parykinimas1"/>
        <w:tblW w:w="0" w:type="auto"/>
        <w:jc w:val="center"/>
        <w:tblLook w:val="0620" w:firstRow="1" w:lastRow="0" w:firstColumn="0" w:lastColumn="0" w:noHBand="1" w:noVBand="1"/>
      </w:tblPr>
      <w:tblGrid>
        <w:gridCol w:w="2917"/>
        <w:gridCol w:w="1045"/>
        <w:gridCol w:w="1014"/>
        <w:gridCol w:w="1089"/>
        <w:gridCol w:w="1089"/>
        <w:gridCol w:w="1089"/>
      </w:tblGrid>
      <w:tr w:rsidR="00F8299C" w:rsidRPr="00D057AD" w14:paraId="2D7B137F" w14:textId="77777777" w:rsidTr="00C94801">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3C6EEBD" w14:textId="77777777" w:rsidR="009F18D2" w:rsidRPr="00D057AD" w:rsidRDefault="009F18D2" w:rsidP="009F18D2">
            <w:pPr>
              <w:jc w:val="center"/>
              <w:rPr>
                <w:rFonts w:ascii="Arial" w:eastAsia="Calibri" w:hAnsi="Arial" w:cs="Arial"/>
                <w:color w:val="auto"/>
                <w:sz w:val="20"/>
                <w:szCs w:val="20"/>
              </w:rPr>
            </w:pPr>
          </w:p>
        </w:tc>
        <w:tc>
          <w:tcPr>
            <w:tcW w:w="0" w:type="auto"/>
          </w:tcPr>
          <w:p w14:paraId="11C1AD4B" w14:textId="0D5227A8"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6</w:t>
            </w:r>
          </w:p>
        </w:tc>
        <w:tc>
          <w:tcPr>
            <w:tcW w:w="0" w:type="auto"/>
          </w:tcPr>
          <w:p w14:paraId="4E21C78C" w14:textId="4B06FC10"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7</w:t>
            </w:r>
          </w:p>
        </w:tc>
        <w:tc>
          <w:tcPr>
            <w:tcW w:w="0" w:type="auto"/>
          </w:tcPr>
          <w:p w14:paraId="00F133A2" w14:textId="49F5DBCB"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8</w:t>
            </w:r>
          </w:p>
        </w:tc>
        <w:tc>
          <w:tcPr>
            <w:tcW w:w="0" w:type="auto"/>
          </w:tcPr>
          <w:p w14:paraId="4056854C" w14:textId="606F690D"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201</w:t>
            </w:r>
            <w:r w:rsidR="003249ED" w:rsidRPr="00D057AD">
              <w:rPr>
                <w:rFonts w:ascii="Arial" w:eastAsia="Calibri" w:hAnsi="Arial" w:cs="Arial"/>
                <w:color w:val="FFFFFF" w:themeColor="background1"/>
                <w:sz w:val="20"/>
                <w:szCs w:val="20"/>
              </w:rPr>
              <w:t>9</w:t>
            </w:r>
          </w:p>
        </w:tc>
        <w:tc>
          <w:tcPr>
            <w:tcW w:w="0" w:type="auto"/>
          </w:tcPr>
          <w:p w14:paraId="52449E55" w14:textId="00B09C02" w:rsidR="009F18D2" w:rsidRPr="00D057AD" w:rsidRDefault="009F18D2" w:rsidP="00EF1CA1">
            <w:pPr>
              <w:jc w:val="center"/>
              <w:rPr>
                <w:rFonts w:ascii="Arial" w:eastAsia="Calibri" w:hAnsi="Arial" w:cs="Arial"/>
                <w:color w:val="FFFFFF" w:themeColor="background1"/>
                <w:sz w:val="20"/>
                <w:szCs w:val="20"/>
              </w:rPr>
            </w:pPr>
            <w:r w:rsidRPr="00D057AD">
              <w:rPr>
                <w:rFonts w:ascii="Arial" w:eastAsia="Calibri" w:hAnsi="Arial" w:cs="Arial"/>
                <w:color w:val="FFFFFF" w:themeColor="background1"/>
                <w:sz w:val="20"/>
                <w:szCs w:val="20"/>
              </w:rPr>
              <w:t>20</w:t>
            </w:r>
            <w:r w:rsidR="003249ED" w:rsidRPr="00D057AD">
              <w:rPr>
                <w:rFonts w:ascii="Arial" w:eastAsia="Calibri" w:hAnsi="Arial" w:cs="Arial"/>
                <w:color w:val="FFFFFF" w:themeColor="background1"/>
                <w:sz w:val="20"/>
                <w:szCs w:val="20"/>
              </w:rPr>
              <w:t>20</w:t>
            </w:r>
          </w:p>
        </w:tc>
      </w:tr>
      <w:tr w:rsidR="00F8299C" w:rsidRPr="00D057AD" w14:paraId="7FA1091F" w14:textId="77777777" w:rsidTr="00C94801">
        <w:trPr>
          <w:jc w:val="center"/>
        </w:trPr>
        <w:tc>
          <w:tcPr>
            <w:tcW w:w="0" w:type="auto"/>
          </w:tcPr>
          <w:p w14:paraId="65A7C933" w14:textId="77777777" w:rsidR="009F18D2" w:rsidRPr="00D057AD" w:rsidRDefault="009F18D2" w:rsidP="009F18D2">
            <w:pPr>
              <w:rPr>
                <w:rFonts w:ascii="Arial" w:eastAsia="Calibri" w:hAnsi="Arial" w:cs="Arial"/>
                <w:b/>
                <w:bCs/>
                <w:sz w:val="20"/>
                <w:szCs w:val="20"/>
              </w:rPr>
            </w:pPr>
            <w:r w:rsidRPr="00D057AD">
              <w:rPr>
                <w:rFonts w:ascii="Arial" w:eastAsia="Calibri" w:hAnsi="Arial" w:cs="Arial"/>
                <w:b/>
                <w:bCs/>
                <w:sz w:val="20"/>
                <w:szCs w:val="20"/>
              </w:rPr>
              <w:t>Lietuvos Respublika</w:t>
            </w:r>
          </w:p>
        </w:tc>
        <w:tc>
          <w:tcPr>
            <w:tcW w:w="0" w:type="auto"/>
          </w:tcPr>
          <w:p w14:paraId="70DE901A" w14:textId="77777777" w:rsidR="009F18D2" w:rsidRPr="00D057AD" w:rsidRDefault="009F18D2" w:rsidP="00EF1CA1">
            <w:pPr>
              <w:ind w:right="-174"/>
              <w:jc w:val="center"/>
              <w:rPr>
                <w:rFonts w:ascii="Arial" w:hAnsi="Arial" w:cs="Arial"/>
                <w:b/>
                <w:sz w:val="20"/>
                <w:szCs w:val="20"/>
                <w:lang w:eastAsia="lt-LT"/>
              </w:rPr>
            </w:pPr>
          </w:p>
        </w:tc>
        <w:tc>
          <w:tcPr>
            <w:tcW w:w="0" w:type="auto"/>
          </w:tcPr>
          <w:p w14:paraId="254B28D6" w14:textId="77777777" w:rsidR="009F18D2" w:rsidRPr="00D057AD" w:rsidRDefault="009F18D2" w:rsidP="00EF1CA1">
            <w:pPr>
              <w:ind w:right="-131"/>
              <w:jc w:val="center"/>
              <w:rPr>
                <w:rFonts w:ascii="Arial" w:hAnsi="Arial" w:cs="Arial"/>
                <w:b/>
                <w:sz w:val="20"/>
                <w:szCs w:val="20"/>
                <w:lang w:eastAsia="lt-LT"/>
              </w:rPr>
            </w:pPr>
          </w:p>
        </w:tc>
        <w:tc>
          <w:tcPr>
            <w:tcW w:w="0" w:type="auto"/>
          </w:tcPr>
          <w:p w14:paraId="4F6A6917"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404E7EE8" w14:textId="77777777" w:rsidR="009F18D2" w:rsidRPr="00D057AD" w:rsidRDefault="009F18D2" w:rsidP="00EF1CA1">
            <w:pPr>
              <w:ind w:right="-103"/>
              <w:jc w:val="center"/>
              <w:rPr>
                <w:rFonts w:ascii="Arial" w:hAnsi="Arial" w:cs="Arial"/>
                <w:b/>
                <w:sz w:val="20"/>
                <w:szCs w:val="20"/>
                <w:lang w:eastAsia="lt-LT"/>
              </w:rPr>
            </w:pPr>
          </w:p>
        </w:tc>
        <w:tc>
          <w:tcPr>
            <w:tcW w:w="0" w:type="auto"/>
          </w:tcPr>
          <w:p w14:paraId="1E67652C" w14:textId="77777777" w:rsidR="009F18D2" w:rsidRPr="00D057AD" w:rsidRDefault="009F18D2" w:rsidP="00EF1CA1">
            <w:pPr>
              <w:ind w:right="-103"/>
              <w:jc w:val="center"/>
              <w:rPr>
                <w:rFonts w:ascii="Arial" w:hAnsi="Arial" w:cs="Arial"/>
                <w:b/>
                <w:sz w:val="20"/>
                <w:szCs w:val="20"/>
                <w:lang w:eastAsia="lt-LT"/>
              </w:rPr>
            </w:pPr>
          </w:p>
        </w:tc>
      </w:tr>
      <w:tr w:rsidR="00F8299C" w:rsidRPr="00D057AD" w14:paraId="76CCB7FE" w14:textId="77777777" w:rsidTr="00C94801">
        <w:trPr>
          <w:jc w:val="center"/>
        </w:trPr>
        <w:tc>
          <w:tcPr>
            <w:tcW w:w="0" w:type="auto"/>
          </w:tcPr>
          <w:p w14:paraId="5FE7D6AE"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5C23CB1E" w14:textId="0B25204F"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118 905</w:t>
            </w:r>
          </w:p>
        </w:tc>
        <w:tc>
          <w:tcPr>
            <w:tcW w:w="0" w:type="auto"/>
          </w:tcPr>
          <w:p w14:paraId="64342C0B" w14:textId="2DD68F82" w:rsidR="009F18D2" w:rsidRPr="00D057AD" w:rsidRDefault="009358CE" w:rsidP="00EF1CA1">
            <w:pPr>
              <w:ind w:right="75"/>
              <w:jc w:val="center"/>
              <w:rPr>
                <w:rFonts w:ascii="Arial" w:hAnsi="Arial" w:cs="Arial"/>
                <w:sz w:val="20"/>
                <w:szCs w:val="20"/>
                <w:lang w:eastAsia="lt-LT"/>
              </w:rPr>
            </w:pPr>
            <w:r w:rsidRPr="00D057AD">
              <w:rPr>
                <w:rFonts w:ascii="Arial" w:hAnsi="Arial" w:cs="Arial"/>
                <w:sz w:val="20"/>
                <w:szCs w:val="20"/>
                <w:lang w:eastAsia="lt-LT"/>
              </w:rPr>
              <w:t>117 342</w:t>
            </w:r>
          </w:p>
        </w:tc>
        <w:tc>
          <w:tcPr>
            <w:tcW w:w="0" w:type="auto"/>
          </w:tcPr>
          <w:p w14:paraId="408A7C49" w14:textId="22152110"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108 382</w:t>
            </w:r>
          </w:p>
        </w:tc>
        <w:tc>
          <w:tcPr>
            <w:tcW w:w="0" w:type="auto"/>
          </w:tcPr>
          <w:p w14:paraId="1BCED1A4" w14:textId="162C850D"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102 438</w:t>
            </w:r>
          </w:p>
        </w:tc>
        <w:tc>
          <w:tcPr>
            <w:tcW w:w="0" w:type="auto"/>
          </w:tcPr>
          <w:p w14:paraId="684D413D" w14:textId="1838CECE" w:rsidR="009F18D2" w:rsidRPr="00D057AD" w:rsidRDefault="00EF1CA1" w:rsidP="00EF1CA1">
            <w:pPr>
              <w:ind w:right="75"/>
              <w:jc w:val="center"/>
              <w:rPr>
                <w:rFonts w:ascii="Arial" w:hAnsi="Arial" w:cs="Arial"/>
                <w:sz w:val="20"/>
                <w:szCs w:val="20"/>
                <w:lang w:eastAsia="lt-LT"/>
              </w:rPr>
            </w:pPr>
            <w:r w:rsidRPr="00D057AD">
              <w:rPr>
                <w:rFonts w:ascii="Arial" w:hAnsi="Arial" w:cs="Arial"/>
                <w:sz w:val="20"/>
                <w:szCs w:val="20"/>
                <w:lang w:eastAsia="lt-LT"/>
              </w:rPr>
              <w:t>93 698</w:t>
            </w:r>
          </w:p>
        </w:tc>
      </w:tr>
      <w:tr w:rsidR="00F8299C" w:rsidRPr="00D057AD" w14:paraId="7DA6908D" w14:textId="77777777" w:rsidTr="00C94801">
        <w:trPr>
          <w:jc w:val="center"/>
        </w:trPr>
        <w:tc>
          <w:tcPr>
            <w:tcW w:w="0" w:type="auto"/>
          </w:tcPr>
          <w:p w14:paraId="26BB8EA0"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045B53A4" w14:textId="0FA6656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88 734</w:t>
            </w:r>
          </w:p>
        </w:tc>
        <w:tc>
          <w:tcPr>
            <w:tcW w:w="0" w:type="auto"/>
          </w:tcPr>
          <w:p w14:paraId="3EA460F1" w14:textId="512C109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89 785</w:t>
            </w:r>
          </w:p>
        </w:tc>
        <w:tc>
          <w:tcPr>
            <w:tcW w:w="0" w:type="auto"/>
          </w:tcPr>
          <w:p w14:paraId="4327D764" w14:textId="56628382"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105 090</w:t>
            </w:r>
          </w:p>
        </w:tc>
        <w:tc>
          <w:tcPr>
            <w:tcW w:w="0" w:type="auto"/>
          </w:tcPr>
          <w:p w14:paraId="6A7EE8FF" w14:textId="7959F58B"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113 232</w:t>
            </w:r>
          </w:p>
        </w:tc>
        <w:tc>
          <w:tcPr>
            <w:tcW w:w="0" w:type="auto"/>
          </w:tcPr>
          <w:p w14:paraId="21BD7E64" w14:textId="5A3D7331"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113 691</w:t>
            </w:r>
          </w:p>
        </w:tc>
      </w:tr>
      <w:tr w:rsidR="00F8299C" w:rsidRPr="00D057AD" w14:paraId="67D5A920" w14:textId="77777777" w:rsidTr="00C94801">
        <w:trPr>
          <w:jc w:val="center"/>
        </w:trPr>
        <w:tc>
          <w:tcPr>
            <w:tcW w:w="0" w:type="auto"/>
          </w:tcPr>
          <w:p w14:paraId="7A046356"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tcPr>
          <w:p w14:paraId="1563CCA9" w14:textId="5C40B123"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30 171</w:t>
            </w:r>
          </w:p>
        </w:tc>
        <w:tc>
          <w:tcPr>
            <w:tcW w:w="0" w:type="auto"/>
          </w:tcPr>
          <w:p w14:paraId="30AF30F5" w14:textId="479B7E4B" w:rsidR="009F18D2" w:rsidRPr="00D057AD" w:rsidRDefault="009F18D2" w:rsidP="00EF1CA1">
            <w:pPr>
              <w:ind w:right="75"/>
              <w:jc w:val="center"/>
              <w:rPr>
                <w:rFonts w:ascii="Arial" w:hAnsi="Arial" w:cs="Arial"/>
                <w:sz w:val="20"/>
                <w:szCs w:val="20"/>
                <w:lang w:eastAsia="lt-LT"/>
              </w:rPr>
            </w:pPr>
            <w:r w:rsidRPr="00D057AD">
              <w:rPr>
                <w:rFonts w:ascii="Arial" w:hAnsi="Arial" w:cs="Arial"/>
                <w:sz w:val="20"/>
                <w:szCs w:val="20"/>
                <w:lang w:eastAsia="lt-LT"/>
              </w:rPr>
              <w:t>-</w:t>
            </w:r>
            <w:r w:rsidR="009309D3" w:rsidRPr="00D057AD">
              <w:rPr>
                <w:rFonts w:ascii="Arial" w:hAnsi="Arial" w:cs="Arial"/>
                <w:sz w:val="20"/>
                <w:szCs w:val="20"/>
                <w:lang w:eastAsia="lt-LT"/>
              </w:rPr>
              <w:t>27</w:t>
            </w:r>
            <w:r w:rsidRPr="00D057AD">
              <w:rPr>
                <w:rFonts w:ascii="Arial" w:hAnsi="Arial" w:cs="Arial"/>
                <w:sz w:val="20"/>
                <w:szCs w:val="20"/>
                <w:lang w:eastAsia="lt-LT"/>
              </w:rPr>
              <w:t xml:space="preserve"> </w:t>
            </w:r>
            <w:r w:rsidR="009309D3" w:rsidRPr="00D057AD">
              <w:rPr>
                <w:rFonts w:ascii="Arial" w:hAnsi="Arial" w:cs="Arial"/>
                <w:sz w:val="20"/>
                <w:szCs w:val="20"/>
                <w:lang w:eastAsia="lt-LT"/>
              </w:rPr>
              <w:t>557</w:t>
            </w:r>
          </w:p>
        </w:tc>
        <w:tc>
          <w:tcPr>
            <w:tcW w:w="0" w:type="auto"/>
          </w:tcPr>
          <w:p w14:paraId="4BF5FE5F" w14:textId="7085A17E"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3 292</w:t>
            </w:r>
          </w:p>
        </w:tc>
        <w:tc>
          <w:tcPr>
            <w:tcW w:w="0" w:type="auto"/>
          </w:tcPr>
          <w:p w14:paraId="372C5469" w14:textId="0D8DBB8B" w:rsidR="009F18D2" w:rsidRPr="00D057AD" w:rsidRDefault="00DB54D3" w:rsidP="00EF1CA1">
            <w:pPr>
              <w:ind w:right="-103"/>
              <w:jc w:val="center"/>
              <w:rPr>
                <w:rFonts w:ascii="Arial" w:hAnsi="Arial" w:cs="Arial"/>
                <w:sz w:val="20"/>
                <w:szCs w:val="20"/>
                <w:lang w:eastAsia="lt-LT"/>
              </w:rPr>
            </w:pPr>
            <w:r w:rsidRPr="00D057AD">
              <w:rPr>
                <w:rFonts w:ascii="Arial" w:hAnsi="Arial" w:cs="Arial"/>
                <w:sz w:val="20"/>
                <w:szCs w:val="20"/>
                <w:lang w:eastAsia="lt-LT"/>
              </w:rPr>
              <w:t>10 794</w:t>
            </w:r>
          </w:p>
        </w:tc>
        <w:tc>
          <w:tcPr>
            <w:tcW w:w="0" w:type="auto"/>
          </w:tcPr>
          <w:p w14:paraId="3AAF0814" w14:textId="638E14FC" w:rsidR="009F18D2" w:rsidRPr="00D057AD" w:rsidRDefault="009F18D2" w:rsidP="00EF1CA1">
            <w:pPr>
              <w:ind w:right="-103"/>
              <w:jc w:val="center"/>
              <w:rPr>
                <w:rFonts w:ascii="Arial" w:hAnsi="Arial" w:cs="Arial"/>
                <w:sz w:val="20"/>
                <w:szCs w:val="20"/>
                <w:lang w:eastAsia="lt-LT"/>
              </w:rPr>
            </w:pPr>
            <w:r w:rsidRPr="00D057AD">
              <w:rPr>
                <w:rFonts w:ascii="Arial" w:hAnsi="Arial" w:cs="Arial"/>
                <w:sz w:val="20"/>
                <w:szCs w:val="20"/>
                <w:lang w:eastAsia="lt-LT"/>
              </w:rPr>
              <w:t>1</w:t>
            </w:r>
            <w:r w:rsidR="00DB54D3" w:rsidRPr="00D057AD">
              <w:rPr>
                <w:rFonts w:ascii="Arial" w:hAnsi="Arial" w:cs="Arial"/>
                <w:sz w:val="20"/>
                <w:szCs w:val="20"/>
                <w:lang w:eastAsia="lt-LT"/>
              </w:rPr>
              <w:t>9</w:t>
            </w:r>
            <w:r w:rsidRPr="00D057AD">
              <w:rPr>
                <w:rFonts w:ascii="Arial" w:hAnsi="Arial" w:cs="Arial"/>
                <w:sz w:val="20"/>
                <w:szCs w:val="20"/>
                <w:lang w:eastAsia="lt-LT"/>
              </w:rPr>
              <w:t xml:space="preserve"> </w:t>
            </w:r>
            <w:r w:rsidR="00DB54D3" w:rsidRPr="00D057AD">
              <w:rPr>
                <w:rFonts w:ascii="Arial" w:hAnsi="Arial" w:cs="Arial"/>
                <w:sz w:val="20"/>
                <w:szCs w:val="20"/>
                <w:lang w:eastAsia="lt-LT"/>
              </w:rPr>
              <w:t>993</w:t>
            </w:r>
          </w:p>
        </w:tc>
      </w:tr>
      <w:tr w:rsidR="00F8299C" w:rsidRPr="00D057AD" w14:paraId="61F8323A" w14:textId="77777777" w:rsidTr="00C94801">
        <w:trPr>
          <w:jc w:val="center"/>
        </w:trPr>
        <w:tc>
          <w:tcPr>
            <w:tcW w:w="0" w:type="auto"/>
            <w:shd w:val="clear" w:color="auto" w:fill="DBE5F1"/>
          </w:tcPr>
          <w:p w14:paraId="0AC623DE" w14:textId="3773BF8E" w:rsidR="009F18D2" w:rsidRPr="00D057AD" w:rsidRDefault="009F18D2" w:rsidP="009F18D2">
            <w:pPr>
              <w:rPr>
                <w:rFonts w:ascii="Arial" w:eastAsia="Calibri" w:hAnsi="Arial" w:cs="Arial"/>
                <w:b/>
                <w:sz w:val="20"/>
                <w:szCs w:val="20"/>
              </w:rPr>
            </w:pPr>
            <w:r w:rsidRPr="00D057AD">
              <w:rPr>
                <w:rFonts w:ascii="Arial" w:eastAsia="Calibri" w:hAnsi="Arial" w:cs="Arial"/>
                <w:b/>
                <w:sz w:val="20"/>
                <w:szCs w:val="20"/>
              </w:rPr>
              <w:t>K</w:t>
            </w:r>
            <w:r w:rsidR="003249ED" w:rsidRPr="00D057AD">
              <w:rPr>
                <w:rFonts w:ascii="Arial" w:eastAsia="Calibri" w:hAnsi="Arial" w:cs="Arial"/>
                <w:b/>
                <w:sz w:val="20"/>
                <w:szCs w:val="20"/>
              </w:rPr>
              <w:t>auno</w:t>
            </w:r>
            <w:r w:rsidRPr="00D057AD">
              <w:rPr>
                <w:rFonts w:ascii="Arial" w:eastAsia="Calibri" w:hAnsi="Arial" w:cs="Arial"/>
                <w:b/>
                <w:sz w:val="20"/>
                <w:szCs w:val="20"/>
              </w:rPr>
              <w:t xml:space="preserve"> apskritis</w:t>
            </w:r>
          </w:p>
        </w:tc>
        <w:tc>
          <w:tcPr>
            <w:tcW w:w="0" w:type="auto"/>
            <w:shd w:val="clear" w:color="auto" w:fill="DBE5F1"/>
          </w:tcPr>
          <w:p w14:paraId="6E5ABD0F" w14:textId="77777777" w:rsidR="009F18D2" w:rsidRPr="00D057AD" w:rsidRDefault="009F18D2" w:rsidP="00EF1CA1">
            <w:pPr>
              <w:tabs>
                <w:tab w:val="left" w:pos="75"/>
              </w:tabs>
              <w:ind w:right="-32"/>
              <w:jc w:val="center"/>
              <w:rPr>
                <w:rFonts w:ascii="Arial" w:hAnsi="Arial" w:cs="Arial"/>
                <w:b/>
                <w:sz w:val="20"/>
                <w:szCs w:val="20"/>
                <w:lang w:eastAsia="lt-LT"/>
              </w:rPr>
            </w:pPr>
          </w:p>
        </w:tc>
        <w:tc>
          <w:tcPr>
            <w:tcW w:w="0" w:type="auto"/>
            <w:shd w:val="clear" w:color="auto" w:fill="DBE5F1"/>
          </w:tcPr>
          <w:p w14:paraId="2A13D83E" w14:textId="77777777" w:rsidR="009F18D2" w:rsidRPr="00D057AD" w:rsidRDefault="009F18D2" w:rsidP="00EF1CA1">
            <w:pPr>
              <w:jc w:val="center"/>
              <w:rPr>
                <w:rFonts w:ascii="Arial" w:hAnsi="Arial" w:cs="Arial"/>
                <w:b/>
                <w:sz w:val="20"/>
                <w:szCs w:val="20"/>
                <w:lang w:eastAsia="lt-LT"/>
              </w:rPr>
            </w:pPr>
          </w:p>
        </w:tc>
        <w:tc>
          <w:tcPr>
            <w:tcW w:w="0" w:type="auto"/>
            <w:shd w:val="clear" w:color="auto" w:fill="DBE5F1"/>
          </w:tcPr>
          <w:p w14:paraId="565B9CA9"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1395ECF1" w14:textId="77777777" w:rsidR="009F18D2" w:rsidRPr="00D057AD" w:rsidRDefault="009F18D2" w:rsidP="00EF1CA1">
            <w:pPr>
              <w:tabs>
                <w:tab w:val="left" w:pos="474"/>
              </w:tabs>
              <w:ind w:right="-88"/>
              <w:jc w:val="center"/>
              <w:rPr>
                <w:rFonts w:ascii="Arial" w:hAnsi="Arial" w:cs="Arial"/>
                <w:b/>
                <w:sz w:val="20"/>
                <w:szCs w:val="20"/>
                <w:lang w:eastAsia="lt-LT"/>
              </w:rPr>
            </w:pPr>
          </w:p>
        </w:tc>
        <w:tc>
          <w:tcPr>
            <w:tcW w:w="0" w:type="auto"/>
            <w:shd w:val="clear" w:color="auto" w:fill="DBE5F1"/>
          </w:tcPr>
          <w:p w14:paraId="79AFA274" w14:textId="77777777" w:rsidR="009F18D2" w:rsidRPr="00D057AD" w:rsidRDefault="009F18D2" w:rsidP="00EF1CA1">
            <w:pPr>
              <w:tabs>
                <w:tab w:val="left" w:pos="474"/>
              </w:tabs>
              <w:ind w:right="-88"/>
              <w:jc w:val="center"/>
              <w:rPr>
                <w:rFonts w:ascii="Arial" w:hAnsi="Arial" w:cs="Arial"/>
                <w:b/>
                <w:sz w:val="20"/>
                <w:szCs w:val="20"/>
                <w:lang w:eastAsia="lt-LT"/>
              </w:rPr>
            </w:pPr>
          </w:p>
        </w:tc>
      </w:tr>
      <w:tr w:rsidR="00F8299C" w:rsidRPr="00D057AD" w14:paraId="2CAAF7E1" w14:textId="77777777" w:rsidTr="00C94801">
        <w:trPr>
          <w:jc w:val="center"/>
        </w:trPr>
        <w:tc>
          <w:tcPr>
            <w:tcW w:w="0" w:type="auto"/>
            <w:shd w:val="clear" w:color="auto" w:fill="DBE5F1"/>
          </w:tcPr>
          <w:p w14:paraId="09ABBF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shd w:val="clear" w:color="auto" w:fill="DBE5F1"/>
          </w:tcPr>
          <w:p w14:paraId="1CCF0EBB" w14:textId="161BC1F9"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23 201</w:t>
            </w:r>
          </w:p>
        </w:tc>
        <w:tc>
          <w:tcPr>
            <w:tcW w:w="0" w:type="auto"/>
            <w:shd w:val="clear" w:color="auto" w:fill="DBE5F1"/>
          </w:tcPr>
          <w:p w14:paraId="4E74DDF2" w14:textId="0EFE16C7"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22 702</w:t>
            </w:r>
          </w:p>
        </w:tc>
        <w:tc>
          <w:tcPr>
            <w:tcW w:w="0" w:type="auto"/>
            <w:shd w:val="clear" w:color="auto" w:fill="DBE5F1"/>
          </w:tcPr>
          <w:p w14:paraId="747367B9" w14:textId="0D23AF9C"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20 715</w:t>
            </w:r>
          </w:p>
        </w:tc>
        <w:tc>
          <w:tcPr>
            <w:tcW w:w="0" w:type="auto"/>
            <w:shd w:val="clear" w:color="auto" w:fill="DBE5F1"/>
          </w:tcPr>
          <w:p w14:paraId="0A5F2A1C" w14:textId="42DC83EF"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20 841</w:t>
            </w:r>
          </w:p>
        </w:tc>
        <w:tc>
          <w:tcPr>
            <w:tcW w:w="0" w:type="auto"/>
            <w:shd w:val="clear" w:color="auto" w:fill="DBE5F1"/>
          </w:tcPr>
          <w:p w14:paraId="7FDF180F" w14:textId="36EBE34E" w:rsidR="009F18D2" w:rsidRPr="00D057AD" w:rsidRDefault="00EF67CE" w:rsidP="00EF1CA1">
            <w:pPr>
              <w:ind w:left="75" w:right="75"/>
              <w:jc w:val="center"/>
              <w:rPr>
                <w:rFonts w:ascii="Arial" w:hAnsi="Arial" w:cs="Arial"/>
                <w:sz w:val="20"/>
                <w:szCs w:val="20"/>
                <w:lang w:eastAsia="lt-LT"/>
              </w:rPr>
            </w:pPr>
            <w:r w:rsidRPr="00D057AD">
              <w:rPr>
                <w:rFonts w:ascii="Arial" w:hAnsi="Arial" w:cs="Arial"/>
                <w:sz w:val="20"/>
                <w:szCs w:val="20"/>
                <w:lang w:eastAsia="lt-LT"/>
              </w:rPr>
              <w:t>19 472</w:t>
            </w:r>
          </w:p>
        </w:tc>
      </w:tr>
      <w:tr w:rsidR="00F8299C" w:rsidRPr="00D057AD" w14:paraId="3387DE63" w14:textId="77777777" w:rsidTr="00C94801">
        <w:trPr>
          <w:jc w:val="center"/>
        </w:trPr>
        <w:tc>
          <w:tcPr>
            <w:tcW w:w="0" w:type="auto"/>
            <w:shd w:val="clear" w:color="auto" w:fill="DBE5F1"/>
          </w:tcPr>
          <w:p w14:paraId="35F4331A"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shd w:val="clear" w:color="auto" w:fill="DBE5F1"/>
          </w:tcPr>
          <w:p w14:paraId="74594768" w14:textId="5D8A97E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17 908</w:t>
            </w:r>
          </w:p>
        </w:tc>
        <w:tc>
          <w:tcPr>
            <w:tcW w:w="0" w:type="auto"/>
            <w:shd w:val="clear" w:color="auto" w:fill="DBE5F1"/>
          </w:tcPr>
          <w:p w14:paraId="20154E41" w14:textId="0545A8A9"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18 387</w:t>
            </w:r>
          </w:p>
        </w:tc>
        <w:tc>
          <w:tcPr>
            <w:tcW w:w="0" w:type="auto"/>
            <w:shd w:val="clear" w:color="auto" w:fill="DBE5F1"/>
          </w:tcPr>
          <w:p w14:paraId="6C67D59F" w14:textId="226EF717"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21 300</w:t>
            </w:r>
          </w:p>
        </w:tc>
        <w:tc>
          <w:tcPr>
            <w:tcW w:w="0" w:type="auto"/>
            <w:shd w:val="clear" w:color="auto" w:fill="DBE5F1"/>
          </w:tcPr>
          <w:p w14:paraId="667B35F0" w14:textId="1EE4EA18"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24 351</w:t>
            </w:r>
          </w:p>
        </w:tc>
        <w:tc>
          <w:tcPr>
            <w:tcW w:w="0" w:type="auto"/>
            <w:shd w:val="clear" w:color="auto" w:fill="DBE5F1"/>
          </w:tcPr>
          <w:p w14:paraId="1FD117B9" w14:textId="738B01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25 802</w:t>
            </w:r>
          </w:p>
        </w:tc>
      </w:tr>
      <w:tr w:rsidR="00F8299C" w:rsidRPr="00D057AD" w14:paraId="340C8BAA" w14:textId="77777777" w:rsidTr="00C94801">
        <w:trPr>
          <w:jc w:val="center"/>
        </w:trPr>
        <w:tc>
          <w:tcPr>
            <w:tcW w:w="0" w:type="auto"/>
            <w:shd w:val="clear" w:color="auto" w:fill="DBE5F1"/>
          </w:tcPr>
          <w:p w14:paraId="7E6B4F0F"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shd w:val="clear" w:color="auto" w:fill="DBE5F1"/>
          </w:tcPr>
          <w:p w14:paraId="75C4DD25" w14:textId="2B89FA52"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DB54D3" w:rsidRPr="00D057AD">
              <w:rPr>
                <w:rFonts w:ascii="Arial" w:hAnsi="Arial" w:cs="Arial"/>
                <w:sz w:val="20"/>
                <w:szCs w:val="20"/>
                <w:lang w:eastAsia="lt-LT"/>
              </w:rPr>
              <w:t xml:space="preserve">5 </w:t>
            </w:r>
            <w:r w:rsidR="005447E6" w:rsidRPr="00D057AD">
              <w:rPr>
                <w:rFonts w:ascii="Arial" w:hAnsi="Arial" w:cs="Arial"/>
                <w:sz w:val="20"/>
                <w:szCs w:val="20"/>
                <w:lang w:eastAsia="lt-LT"/>
              </w:rPr>
              <w:t>293</w:t>
            </w:r>
          </w:p>
        </w:tc>
        <w:tc>
          <w:tcPr>
            <w:tcW w:w="0" w:type="auto"/>
            <w:shd w:val="clear" w:color="auto" w:fill="DBE5F1"/>
          </w:tcPr>
          <w:p w14:paraId="1C64C775" w14:textId="4010778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4</w:t>
            </w:r>
            <w:r w:rsidRPr="00D057AD">
              <w:rPr>
                <w:rFonts w:ascii="Arial" w:hAnsi="Arial" w:cs="Arial"/>
                <w:sz w:val="20"/>
                <w:szCs w:val="20"/>
                <w:lang w:eastAsia="lt-LT"/>
              </w:rPr>
              <w:t xml:space="preserve"> </w:t>
            </w:r>
            <w:r w:rsidR="005447E6" w:rsidRPr="00D057AD">
              <w:rPr>
                <w:rFonts w:ascii="Arial" w:hAnsi="Arial" w:cs="Arial"/>
                <w:sz w:val="20"/>
                <w:szCs w:val="20"/>
                <w:lang w:eastAsia="lt-LT"/>
              </w:rPr>
              <w:t>315</w:t>
            </w:r>
          </w:p>
        </w:tc>
        <w:tc>
          <w:tcPr>
            <w:tcW w:w="0" w:type="auto"/>
            <w:shd w:val="clear" w:color="auto" w:fill="DBE5F1"/>
          </w:tcPr>
          <w:p w14:paraId="6144A673" w14:textId="61C7A401"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585</w:t>
            </w:r>
          </w:p>
        </w:tc>
        <w:tc>
          <w:tcPr>
            <w:tcW w:w="0" w:type="auto"/>
            <w:shd w:val="clear" w:color="auto" w:fill="DBE5F1"/>
          </w:tcPr>
          <w:p w14:paraId="21B2668A" w14:textId="407C83AC"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3 510</w:t>
            </w:r>
          </w:p>
        </w:tc>
        <w:tc>
          <w:tcPr>
            <w:tcW w:w="0" w:type="auto"/>
            <w:shd w:val="clear" w:color="auto" w:fill="DBE5F1"/>
          </w:tcPr>
          <w:p w14:paraId="54149107" w14:textId="740312DE" w:rsidR="009F18D2" w:rsidRPr="00D057AD" w:rsidRDefault="005447E6" w:rsidP="00EF1CA1">
            <w:pPr>
              <w:ind w:left="75" w:right="75"/>
              <w:jc w:val="center"/>
              <w:rPr>
                <w:rFonts w:ascii="Arial" w:hAnsi="Arial" w:cs="Arial"/>
                <w:sz w:val="20"/>
                <w:szCs w:val="20"/>
                <w:lang w:eastAsia="lt-LT"/>
              </w:rPr>
            </w:pPr>
            <w:r w:rsidRPr="00D057AD">
              <w:rPr>
                <w:rFonts w:ascii="Arial" w:hAnsi="Arial" w:cs="Arial"/>
                <w:sz w:val="20"/>
                <w:szCs w:val="20"/>
                <w:lang w:eastAsia="lt-LT"/>
              </w:rPr>
              <w:t>6 330</w:t>
            </w:r>
          </w:p>
        </w:tc>
      </w:tr>
      <w:tr w:rsidR="00F8299C" w:rsidRPr="00D057AD" w14:paraId="21B7A976" w14:textId="77777777" w:rsidTr="00C94801">
        <w:trPr>
          <w:jc w:val="center"/>
        </w:trPr>
        <w:tc>
          <w:tcPr>
            <w:tcW w:w="0" w:type="auto"/>
          </w:tcPr>
          <w:p w14:paraId="6056D598" w14:textId="0C259F20" w:rsidR="009F18D2" w:rsidRPr="00D057AD" w:rsidRDefault="00091D54" w:rsidP="009F18D2">
            <w:pPr>
              <w:rPr>
                <w:rFonts w:ascii="Arial" w:eastAsia="Calibri" w:hAnsi="Arial" w:cs="Arial"/>
                <w:b/>
                <w:sz w:val="20"/>
                <w:szCs w:val="20"/>
              </w:rPr>
            </w:pPr>
            <w:r w:rsidRPr="00D057AD">
              <w:rPr>
                <w:rFonts w:ascii="Arial" w:eastAsia="Calibri" w:hAnsi="Arial" w:cs="Arial"/>
                <w:b/>
                <w:sz w:val="20"/>
                <w:szCs w:val="20"/>
              </w:rPr>
              <w:t>Kėdainių</w:t>
            </w:r>
            <w:r w:rsidR="009F18D2" w:rsidRPr="00D057AD">
              <w:rPr>
                <w:rFonts w:ascii="Arial" w:eastAsia="Calibri" w:hAnsi="Arial" w:cs="Arial"/>
                <w:b/>
                <w:sz w:val="20"/>
                <w:szCs w:val="20"/>
              </w:rPr>
              <w:t xml:space="preserve"> rajono savivaldybė</w:t>
            </w:r>
          </w:p>
        </w:tc>
        <w:tc>
          <w:tcPr>
            <w:tcW w:w="0" w:type="auto"/>
          </w:tcPr>
          <w:p w14:paraId="7E4D0414"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6BA267A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506E68C6"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36B65350" w14:textId="77777777" w:rsidR="009F18D2" w:rsidRPr="00D057AD" w:rsidRDefault="009F18D2" w:rsidP="00EF1CA1">
            <w:pPr>
              <w:ind w:left="75" w:right="75"/>
              <w:jc w:val="center"/>
              <w:rPr>
                <w:rFonts w:ascii="Arial" w:hAnsi="Arial" w:cs="Arial"/>
                <w:sz w:val="20"/>
                <w:szCs w:val="20"/>
                <w:lang w:eastAsia="lt-LT"/>
              </w:rPr>
            </w:pPr>
          </w:p>
        </w:tc>
        <w:tc>
          <w:tcPr>
            <w:tcW w:w="0" w:type="auto"/>
          </w:tcPr>
          <w:p w14:paraId="0BA706AC" w14:textId="77777777" w:rsidR="009F18D2" w:rsidRPr="00D057AD" w:rsidRDefault="009F18D2" w:rsidP="00EF1CA1">
            <w:pPr>
              <w:ind w:left="75" w:right="75"/>
              <w:jc w:val="center"/>
              <w:rPr>
                <w:rFonts w:ascii="Arial" w:hAnsi="Arial" w:cs="Arial"/>
                <w:sz w:val="20"/>
                <w:szCs w:val="20"/>
                <w:lang w:eastAsia="lt-LT"/>
              </w:rPr>
            </w:pPr>
          </w:p>
        </w:tc>
      </w:tr>
      <w:tr w:rsidR="00F8299C" w:rsidRPr="00D057AD" w14:paraId="090F610D" w14:textId="77777777" w:rsidTr="00C94801">
        <w:trPr>
          <w:jc w:val="center"/>
        </w:trPr>
        <w:tc>
          <w:tcPr>
            <w:tcW w:w="0" w:type="auto"/>
          </w:tcPr>
          <w:p w14:paraId="1DECD774"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Išvykusieji ir emigrantai</w:t>
            </w:r>
          </w:p>
        </w:tc>
        <w:tc>
          <w:tcPr>
            <w:tcW w:w="0" w:type="auto"/>
          </w:tcPr>
          <w:p w14:paraId="221250D6" w14:textId="515F20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2 282</w:t>
            </w:r>
          </w:p>
        </w:tc>
        <w:tc>
          <w:tcPr>
            <w:tcW w:w="0" w:type="auto"/>
          </w:tcPr>
          <w:p w14:paraId="33B3F776" w14:textId="3590F845" w:rsidR="009F18D2" w:rsidRPr="00D057AD" w:rsidRDefault="003E437E" w:rsidP="00EF1CA1">
            <w:pPr>
              <w:ind w:left="75" w:right="75"/>
              <w:jc w:val="center"/>
              <w:rPr>
                <w:rFonts w:ascii="Arial" w:hAnsi="Arial" w:cs="Arial"/>
                <w:sz w:val="20"/>
                <w:szCs w:val="20"/>
                <w:lang w:eastAsia="lt-LT"/>
              </w:rPr>
            </w:pPr>
            <w:r w:rsidRPr="00D057AD">
              <w:rPr>
                <w:rFonts w:ascii="Arial" w:hAnsi="Arial" w:cs="Arial"/>
                <w:sz w:val="20"/>
                <w:szCs w:val="20"/>
                <w:lang w:eastAsia="lt-LT"/>
              </w:rPr>
              <w:t>2 304</w:t>
            </w:r>
          </w:p>
        </w:tc>
        <w:tc>
          <w:tcPr>
            <w:tcW w:w="0" w:type="auto"/>
          </w:tcPr>
          <w:p w14:paraId="1A293BEB" w14:textId="12B1BB86" w:rsidR="003E437E" w:rsidRPr="00D057AD" w:rsidRDefault="003E437E" w:rsidP="003E437E">
            <w:pPr>
              <w:ind w:left="75" w:right="75"/>
              <w:jc w:val="center"/>
              <w:rPr>
                <w:rFonts w:ascii="Arial" w:hAnsi="Arial" w:cs="Arial"/>
                <w:sz w:val="20"/>
                <w:szCs w:val="20"/>
                <w:lang w:eastAsia="lt-LT"/>
              </w:rPr>
            </w:pPr>
            <w:r w:rsidRPr="00D057AD">
              <w:rPr>
                <w:rFonts w:ascii="Arial" w:hAnsi="Arial" w:cs="Arial"/>
                <w:sz w:val="20"/>
                <w:szCs w:val="20"/>
                <w:lang w:eastAsia="lt-LT"/>
              </w:rPr>
              <w:t>2 0</w:t>
            </w:r>
            <w:r w:rsidR="0040716E" w:rsidRPr="00D057AD">
              <w:rPr>
                <w:rFonts w:ascii="Arial" w:hAnsi="Arial" w:cs="Arial"/>
                <w:sz w:val="20"/>
                <w:szCs w:val="20"/>
                <w:lang w:eastAsia="lt-LT"/>
              </w:rPr>
              <w:t>23</w:t>
            </w:r>
          </w:p>
        </w:tc>
        <w:tc>
          <w:tcPr>
            <w:tcW w:w="0" w:type="auto"/>
          </w:tcPr>
          <w:p w14:paraId="3AEC55E0" w14:textId="7ABC4103"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1 852</w:t>
            </w:r>
          </w:p>
        </w:tc>
        <w:tc>
          <w:tcPr>
            <w:tcW w:w="0" w:type="auto"/>
          </w:tcPr>
          <w:p w14:paraId="17A7525C" w14:textId="2301C8AF" w:rsidR="009F18D2" w:rsidRPr="00D057AD" w:rsidRDefault="008477D8" w:rsidP="00EF1CA1">
            <w:pPr>
              <w:ind w:left="75" w:right="75"/>
              <w:jc w:val="center"/>
              <w:rPr>
                <w:rFonts w:ascii="Arial" w:hAnsi="Arial" w:cs="Arial"/>
                <w:sz w:val="20"/>
                <w:szCs w:val="20"/>
                <w:lang w:eastAsia="lt-LT"/>
              </w:rPr>
            </w:pPr>
            <w:r w:rsidRPr="00D057AD">
              <w:rPr>
                <w:rFonts w:ascii="Arial" w:hAnsi="Arial" w:cs="Arial"/>
                <w:sz w:val="20"/>
                <w:szCs w:val="20"/>
                <w:lang w:eastAsia="lt-LT"/>
              </w:rPr>
              <w:t>1 581</w:t>
            </w:r>
          </w:p>
        </w:tc>
      </w:tr>
      <w:tr w:rsidR="00F8299C" w:rsidRPr="00D057AD" w14:paraId="6FBD06A3" w14:textId="77777777" w:rsidTr="00C94801">
        <w:trPr>
          <w:jc w:val="center"/>
        </w:trPr>
        <w:tc>
          <w:tcPr>
            <w:tcW w:w="0" w:type="auto"/>
          </w:tcPr>
          <w:p w14:paraId="2E0AEA18"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i/>
                <w:sz w:val="20"/>
                <w:szCs w:val="20"/>
              </w:rPr>
              <w:t>Atvykusieji ir imigrantai</w:t>
            </w:r>
          </w:p>
        </w:tc>
        <w:tc>
          <w:tcPr>
            <w:tcW w:w="0" w:type="auto"/>
          </w:tcPr>
          <w:p w14:paraId="73C3614C" w14:textId="1D42BF35"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1 416</w:t>
            </w:r>
          </w:p>
        </w:tc>
        <w:tc>
          <w:tcPr>
            <w:tcW w:w="0" w:type="auto"/>
          </w:tcPr>
          <w:p w14:paraId="2978A4DC" w14:textId="4E1FC3C0"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1 448</w:t>
            </w:r>
          </w:p>
        </w:tc>
        <w:tc>
          <w:tcPr>
            <w:tcW w:w="0" w:type="auto"/>
          </w:tcPr>
          <w:p w14:paraId="14595654" w14:textId="70B54EB3"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1 664</w:t>
            </w:r>
          </w:p>
        </w:tc>
        <w:tc>
          <w:tcPr>
            <w:tcW w:w="0" w:type="auto"/>
          </w:tcPr>
          <w:p w14:paraId="42519627" w14:textId="16F66D3F"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1 649</w:t>
            </w:r>
          </w:p>
        </w:tc>
        <w:tc>
          <w:tcPr>
            <w:tcW w:w="0" w:type="auto"/>
          </w:tcPr>
          <w:p w14:paraId="4EFA3481" w14:textId="29FE377A" w:rsidR="009F18D2" w:rsidRPr="00D057AD" w:rsidRDefault="00BE4F22" w:rsidP="00EF1CA1">
            <w:pPr>
              <w:ind w:left="75" w:right="75"/>
              <w:jc w:val="center"/>
              <w:rPr>
                <w:rFonts w:ascii="Arial" w:hAnsi="Arial" w:cs="Arial"/>
                <w:sz w:val="20"/>
                <w:szCs w:val="20"/>
                <w:lang w:eastAsia="lt-LT"/>
              </w:rPr>
            </w:pPr>
            <w:r w:rsidRPr="00D057AD">
              <w:rPr>
                <w:rFonts w:ascii="Arial" w:hAnsi="Arial" w:cs="Arial"/>
                <w:sz w:val="20"/>
                <w:szCs w:val="20"/>
                <w:lang w:eastAsia="lt-LT"/>
              </w:rPr>
              <w:t>1 590</w:t>
            </w:r>
          </w:p>
        </w:tc>
      </w:tr>
      <w:tr w:rsidR="00F8299C" w:rsidRPr="00D057AD" w14:paraId="22353CC2" w14:textId="77777777" w:rsidTr="00C94801">
        <w:trPr>
          <w:jc w:val="center"/>
        </w:trPr>
        <w:tc>
          <w:tcPr>
            <w:tcW w:w="0" w:type="auto"/>
          </w:tcPr>
          <w:p w14:paraId="41B489E2" w14:textId="77777777" w:rsidR="009F18D2" w:rsidRPr="00D057AD" w:rsidRDefault="009F18D2" w:rsidP="009F18D2">
            <w:pPr>
              <w:rPr>
                <w:rFonts w:ascii="Arial" w:eastAsia="Calibri" w:hAnsi="Arial" w:cs="Arial"/>
                <w:bCs/>
                <w:i/>
                <w:sz w:val="20"/>
                <w:szCs w:val="20"/>
              </w:rPr>
            </w:pPr>
            <w:r w:rsidRPr="00D057AD">
              <w:rPr>
                <w:rFonts w:ascii="Arial" w:eastAsia="Calibri" w:hAnsi="Arial" w:cs="Arial"/>
                <w:bCs/>
                <w:i/>
                <w:sz w:val="20"/>
                <w:szCs w:val="20"/>
              </w:rPr>
              <w:t xml:space="preserve">Bendra migracijos </w:t>
            </w:r>
            <w:proofErr w:type="spellStart"/>
            <w:r w:rsidRPr="00D057AD">
              <w:rPr>
                <w:rFonts w:ascii="Arial" w:eastAsia="Calibri" w:hAnsi="Arial" w:cs="Arial"/>
                <w:bCs/>
                <w:i/>
                <w:sz w:val="20"/>
                <w:szCs w:val="20"/>
              </w:rPr>
              <w:t>neto</w:t>
            </w:r>
            <w:proofErr w:type="spellEnd"/>
          </w:p>
        </w:tc>
        <w:tc>
          <w:tcPr>
            <w:tcW w:w="0" w:type="auto"/>
          </w:tcPr>
          <w:p w14:paraId="461A87E1" w14:textId="75387C24"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866</w:t>
            </w:r>
          </w:p>
        </w:tc>
        <w:tc>
          <w:tcPr>
            <w:tcW w:w="0" w:type="auto"/>
          </w:tcPr>
          <w:p w14:paraId="02DBA858" w14:textId="71BCD129"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5447E6" w:rsidRPr="00D057AD">
              <w:rPr>
                <w:rFonts w:ascii="Arial" w:hAnsi="Arial" w:cs="Arial"/>
                <w:sz w:val="20"/>
                <w:szCs w:val="20"/>
                <w:lang w:eastAsia="lt-LT"/>
              </w:rPr>
              <w:t>856</w:t>
            </w:r>
          </w:p>
        </w:tc>
        <w:tc>
          <w:tcPr>
            <w:tcW w:w="0" w:type="auto"/>
          </w:tcPr>
          <w:p w14:paraId="3FD5F722" w14:textId="2111E7D6"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359</w:t>
            </w:r>
          </w:p>
        </w:tc>
        <w:tc>
          <w:tcPr>
            <w:tcW w:w="0" w:type="auto"/>
          </w:tcPr>
          <w:p w14:paraId="0E76B1EB" w14:textId="420569BC" w:rsidR="009F18D2" w:rsidRPr="00D057AD" w:rsidRDefault="009F18D2" w:rsidP="00EF1CA1">
            <w:pPr>
              <w:ind w:left="75" w:right="75"/>
              <w:jc w:val="center"/>
              <w:rPr>
                <w:rFonts w:ascii="Arial" w:hAnsi="Arial" w:cs="Arial"/>
                <w:sz w:val="20"/>
                <w:szCs w:val="20"/>
                <w:lang w:eastAsia="lt-LT"/>
              </w:rPr>
            </w:pPr>
            <w:r w:rsidRPr="00D057AD">
              <w:rPr>
                <w:rFonts w:ascii="Arial" w:hAnsi="Arial" w:cs="Arial"/>
                <w:sz w:val="20"/>
                <w:szCs w:val="20"/>
                <w:lang w:eastAsia="lt-LT"/>
              </w:rPr>
              <w:t>-</w:t>
            </w:r>
            <w:r w:rsidR="00EE39D3" w:rsidRPr="00D057AD">
              <w:rPr>
                <w:rFonts w:ascii="Arial" w:hAnsi="Arial" w:cs="Arial"/>
                <w:sz w:val="20"/>
                <w:szCs w:val="20"/>
                <w:lang w:eastAsia="lt-LT"/>
              </w:rPr>
              <w:t>203</w:t>
            </w:r>
          </w:p>
        </w:tc>
        <w:tc>
          <w:tcPr>
            <w:tcW w:w="0" w:type="auto"/>
          </w:tcPr>
          <w:p w14:paraId="7A943153" w14:textId="29DF7A21" w:rsidR="009F18D2" w:rsidRPr="00D057AD" w:rsidRDefault="00EE39D3" w:rsidP="00EF1CA1">
            <w:pPr>
              <w:ind w:left="75" w:right="75"/>
              <w:jc w:val="center"/>
              <w:rPr>
                <w:rFonts w:ascii="Arial" w:hAnsi="Arial" w:cs="Arial"/>
                <w:sz w:val="20"/>
                <w:szCs w:val="20"/>
                <w:lang w:eastAsia="lt-LT"/>
              </w:rPr>
            </w:pPr>
            <w:r w:rsidRPr="00D057AD">
              <w:rPr>
                <w:rFonts w:ascii="Arial" w:hAnsi="Arial" w:cs="Arial"/>
                <w:sz w:val="20"/>
                <w:szCs w:val="20"/>
                <w:lang w:eastAsia="lt-LT"/>
              </w:rPr>
              <w:t>9</w:t>
            </w:r>
          </w:p>
        </w:tc>
      </w:tr>
    </w:tbl>
    <w:p w14:paraId="6F689ED6" w14:textId="3BC3828F" w:rsidR="009F18D2" w:rsidRPr="00D057AD" w:rsidRDefault="009F18D2" w:rsidP="009F18D2">
      <w:pPr>
        <w:spacing w:before="120" w:after="240" w:line="240" w:lineRule="auto"/>
        <w:jc w:val="center"/>
        <w:rPr>
          <w:rFonts w:ascii="Arial" w:eastAsia="Calibri" w:hAnsi="Arial" w:cs="Times New Roman"/>
          <w:i/>
          <w:sz w:val="18"/>
          <w:szCs w:val="18"/>
        </w:rPr>
      </w:pPr>
      <w:r w:rsidRPr="00D057AD">
        <w:rPr>
          <w:rFonts w:ascii="Arial" w:eastAsia="Calibri" w:hAnsi="Arial" w:cs="Times New Roman"/>
          <w:i/>
          <w:sz w:val="18"/>
          <w:szCs w:val="18"/>
        </w:rPr>
        <w:t>Šaltinis</w:t>
      </w:r>
      <w:r w:rsidR="00723FDD" w:rsidRPr="00D057AD">
        <w:rPr>
          <w:rFonts w:ascii="Arial" w:eastAsia="Calibri" w:hAnsi="Arial" w:cs="Times New Roman"/>
          <w:i/>
          <w:sz w:val="18"/>
          <w:szCs w:val="18"/>
        </w:rPr>
        <w:t xml:space="preserve"> </w:t>
      </w:r>
      <w:r w:rsidR="00045C07" w:rsidRPr="00D057AD">
        <w:rPr>
          <w:rFonts w:ascii="Arial" w:eastAsia="Calibri" w:hAnsi="Arial" w:cs="Arial"/>
          <w:szCs w:val="20"/>
        </w:rPr>
        <w:t>–</w:t>
      </w:r>
      <w:r w:rsidR="00723FDD" w:rsidRPr="00D057AD">
        <w:rPr>
          <w:rFonts w:ascii="Arial" w:eastAsia="Calibri" w:hAnsi="Arial" w:cs="Times New Roman"/>
          <w:i/>
          <w:sz w:val="18"/>
          <w:szCs w:val="18"/>
        </w:rPr>
        <w:t xml:space="preserve"> </w:t>
      </w:r>
      <w:r w:rsidRPr="00D057AD">
        <w:rPr>
          <w:rFonts w:ascii="Arial" w:eastAsia="Calibri" w:hAnsi="Arial" w:cs="Times New Roman"/>
          <w:i/>
          <w:sz w:val="18"/>
          <w:szCs w:val="18"/>
        </w:rPr>
        <w:t xml:space="preserve">Lietuvos statistikos departamentas, </w:t>
      </w:r>
      <w:hyperlink r:id="rId13" w:history="1">
        <w:r w:rsidRPr="00D057AD">
          <w:rPr>
            <w:rFonts w:ascii="Arial" w:eastAsia="Calibri" w:hAnsi="Arial" w:cs="Times New Roman"/>
            <w:i/>
            <w:sz w:val="18"/>
            <w:szCs w:val="18"/>
            <w:u w:val="single"/>
          </w:rPr>
          <w:t>http://osp.stat.gov.lt/</w:t>
        </w:r>
      </w:hyperlink>
    </w:p>
    <w:p w14:paraId="04EAE811" w14:textId="5400D5E8"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 xml:space="preserve">Apibendrinant demografinę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rajono situaciją galima teigti, kad, kaip ir visoje šalyje, fiksuojami neigiami gyventojų prieaugio pokyčiai, t. y. gyventojų mažėja tiek dėl vidaus ir tarptautinės migracijos, tiek dėl neigiamos natūralios gyventojų kaitos</w:t>
      </w:r>
      <w:r w:rsidR="00045C07">
        <w:rPr>
          <w:rFonts w:ascii="Arial" w:eastAsia="Calibri" w:hAnsi="Arial" w:cs="Times New Roman"/>
          <w:szCs w:val="20"/>
        </w:rPr>
        <w:t>.</w:t>
      </w:r>
    </w:p>
    <w:p w14:paraId="15D74253" w14:textId="35B2DF2D" w:rsidR="009F18D2" w:rsidRPr="00D057AD" w:rsidRDefault="009F18D2" w:rsidP="00C94801">
      <w:pPr>
        <w:spacing w:before="120" w:after="120" w:line="240" w:lineRule="auto"/>
        <w:ind w:firstLine="567"/>
        <w:jc w:val="both"/>
        <w:rPr>
          <w:rFonts w:ascii="Arial" w:eastAsia="Calibri" w:hAnsi="Arial" w:cs="Times New Roman"/>
          <w:szCs w:val="20"/>
        </w:rPr>
      </w:pPr>
      <w:r w:rsidRPr="00D057AD">
        <w:rPr>
          <w:rFonts w:ascii="Arial" w:eastAsia="Calibri" w:hAnsi="Arial" w:cs="Times New Roman"/>
          <w:szCs w:val="20"/>
        </w:rPr>
        <w:t>Atliekant teikiamos viešosios paslaugos paklausos prognozę šios analizės apimtyse, nustatomas 20 metų ataskaitinis laikotarpis, skaičiuojant nuo 2021 m. iki 204</w:t>
      </w:r>
      <w:r w:rsidR="00D17D62" w:rsidRPr="00D057AD">
        <w:rPr>
          <w:rFonts w:ascii="Arial" w:eastAsia="Calibri" w:hAnsi="Arial" w:cs="Times New Roman"/>
          <w:szCs w:val="20"/>
        </w:rPr>
        <w:t>1</w:t>
      </w:r>
      <w:r w:rsidRPr="00D057AD">
        <w:rPr>
          <w:rFonts w:ascii="Arial" w:eastAsia="Calibri" w:hAnsi="Arial" w:cs="Times New Roman"/>
          <w:szCs w:val="20"/>
        </w:rPr>
        <w:t xml:space="preserve"> m. Vertinami trys scenarijai: optimistinis, pesimistinis ir labiausiai tikėtinas (žr. </w:t>
      </w:r>
      <w:r w:rsidR="00B52784" w:rsidRPr="0047798C">
        <w:rPr>
          <w:rFonts w:ascii="Arial" w:eastAsia="Calibri" w:hAnsi="Arial" w:cs="Times New Roman"/>
          <w:szCs w:val="20"/>
        </w:rPr>
        <w:t>1.3.1.1.</w:t>
      </w:r>
      <w:r w:rsidR="00D17D62" w:rsidRPr="00D057AD">
        <w:rPr>
          <w:rFonts w:ascii="Arial" w:eastAsia="Calibri" w:hAnsi="Arial" w:cs="Times New Roman"/>
          <w:szCs w:val="20"/>
        </w:rPr>
        <w:t xml:space="preserve"> pav.</w:t>
      </w:r>
      <w:r w:rsidRPr="00D057AD">
        <w:rPr>
          <w:rFonts w:ascii="Arial" w:eastAsia="Calibri" w:hAnsi="Arial" w:cs="Times New Roman"/>
          <w:szCs w:val="20"/>
        </w:rPr>
        <w:t>).</w:t>
      </w:r>
    </w:p>
    <w:p w14:paraId="316F0F5D" w14:textId="77777777" w:rsidR="002E75B7" w:rsidRPr="00D057AD" w:rsidRDefault="00CF4A6D" w:rsidP="002E75B7">
      <w:pPr>
        <w:keepNext/>
        <w:spacing w:before="120" w:after="120" w:line="240" w:lineRule="auto"/>
        <w:jc w:val="center"/>
      </w:pPr>
      <w:r w:rsidRPr="00D057AD">
        <w:rPr>
          <w:noProof/>
          <w:lang w:val="en-US"/>
        </w:rPr>
        <w:drawing>
          <wp:inline distT="0" distB="0" distL="0" distR="0" wp14:anchorId="01329712" wp14:editId="557DFDAA">
            <wp:extent cx="6120130" cy="3733800"/>
            <wp:effectExtent l="0" t="0" r="13970" b="0"/>
            <wp:docPr id="1" name="Diagrama 1">
              <a:extLst xmlns:a="http://schemas.openxmlformats.org/drawingml/2006/main">
                <a:ext uri="{FF2B5EF4-FFF2-40B4-BE49-F238E27FC236}">
                  <a16:creationId xmlns:a16="http://schemas.microsoft.com/office/drawing/2014/main" id="{B1D758F2-1C85-4432-B761-870D4F93C0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4917BB" w14:textId="210BE600" w:rsidR="009F18D2" w:rsidRPr="00D057AD" w:rsidRDefault="002E75B7" w:rsidP="002E75B7">
      <w:pPr>
        <w:spacing w:before="120" w:after="120" w:line="240" w:lineRule="auto"/>
        <w:ind w:firstLine="709"/>
        <w:jc w:val="center"/>
        <w:rPr>
          <w:rFonts w:ascii="Arial" w:eastAsia="Cambria" w:hAnsi="Arial" w:cs="Arial"/>
          <w:i/>
          <w:sz w:val="20"/>
          <w:szCs w:val="20"/>
        </w:rPr>
      </w:pPr>
      <w:bookmarkStart w:id="36" w:name="_Toc72499773"/>
      <w:bookmarkStart w:id="37" w:name="_Toc72500099"/>
      <w:r w:rsidRPr="00D057AD">
        <w:rPr>
          <w:rFonts w:ascii="Arial" w:eastAsia="Cambria" w:hAnsi="Arial" w:cs="Arial"/>
          <w:i/>
          <w:sz w:val="20"/>
          <w:szCs w:val="20"/>
        </w:rPr>
        <w:t>1.</w:t>
      </w:r>
      <w:r w:rsidRPr="00D057AD">
        <w:rPr>
          <w:rFonts w:ascii="Arial" w:eastAsia="Cambria" w:hAnsi="Arial" w:cs="Arial"/>
          <w:i/>
          <w:sz w:val="20"/>
          <w:szCs w:val="20"/>
        </w:rPr>
        <w:fldChar w:fldCharType="begin"/>
      </w:r>
      <w:r w:rsidRPr="00D057AD">
        <w:rPr>
          <w:rFonts w:ascii="Arial" w:eastAsia="Cambria" w:hAnsi="Arial" w:cs="Arial"/>
          <w:i/>
          <w:sz w:val="20"/>
          <w:szCs w:val="20"/>
        </w:rPr>
        <w:instrText xml:space="preserve"> SEQ pav. \* ARABIC </w:instrText>
      </w:r>
      <w:r w:rsidRPr="00D057AD">
        <w:rPr>
          <w:rFonts w:ascii="Arial" w:eastAsia="Cambria" w:hAnsi="Arial" w:cs="Arial"/>
          <w:i/>
          <w:sz w:val="20"/>
          <w:szCs w:val="20"/>
        </w:rPr>
        <w:fldChar w:fldCharType="separate"/>
      </w:r>
      <w:r w:rsidR="00223B87">
        <w:rPr>
          <w:rFonts w:ascii="Arial" w:eastAsia="Cambria" w:hAnsi="Arial" w:cs="Arial"/>
          <w:i/>
          <w:noProof/>
          <w:sz w:val="20"/>
          <w:szCs w:val="20"/>
        </w:rPr>
        <w:t>3</w:t>
      </w:r>
      <w:r w:rsidRPr="00D057AD">
        <w:rPr>
          <w:rFonts w:ascii="Arial" w:eastAsia="Cambria" w:hAnsi="Arial" w:cs="Arial"/>
          <w:i/>
          <w:sz w:val="20"/>
          <w:szCs w:val="20"/>
        </w:rPr>
        <w:fldChar w:fldCharType="end"/>
      </w:r>
      <w:r w:rsidRPr="00D057AD">
        <w:rPr>
          <w:rFonts w:ascii="Arial" w:eastAsia="Cambria" w:hAnsi="Arial" w:cs="Arial"/>
          <w:i/>
          <w:sz w:val="20"/>
          <w:szCs w:val="20"/>
        </w:rPr>
        <w:t>.1.1</w:t>
      </w:r>
      <w:r w:rsidR="00045C07">
        <w:rPr>
          <w:rFonts w:ascii="Arial" w:eastAsia="Cambria" w:hAnsi="Arial" w:cs="Arial"/>
          <w:i/>
          <w:sz w:val="20"/>
          <w:szCs w:val="20"/>
        </w:rPr>
        <w:t>.</w:t>
      </w:r>
      <w:r w:rsidRPr="00D057AD">
        <w:rPr>
          <w:rFonts w:ascii="Arial" w:eastAsia="Cambria" w:hAnsi="Arial" w:cs="Arial"/>
          <w:i/>
          <w:sz w:val="20"/>
          <w:szCs w:val="20"/>
        </w:rPr>
        <w:t xml:space="preserve"> pav. Paslaugos paklausos prognozė (gyventojų skaičius)</w:t>
      </w:r>
      <w:bookmarkEnd w:id="36"/>
      <w:bookmarkEnd w:id="37"/>
    </w:p>
    <w:p w14:paraId="232C6F4E" w14:textId="00529F04"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Optimistinis scenarijus.</w:t>
      </w:r>
      <w:r w:rsidRPr="00D057AD">
        <w:rPr>
          <w:rFonts w:ascii="Arial" w:eastAsia="Calibri" w:hAnsi="Arial" w:cs="Times New Roman"/>
          <w:i/>
          <w:szCs w:val="20"/>
        </w:rPr>
        <w:t xml:space="preserve"> </w:t>
      </w:r>
      <w:r w:rsidRPr="00D057AD">
        <w:rPr>
          <w:rFonts w:ascii="Arial" w:eastAsia="Calibri" w:hAnsi="Arial" w:cs="Times New Roman"/>
          <w:szCs w:val="20"/>
          <w:lang w:eastAsia="lt-LT"/>
        </w:rPr>
        <w:t>Vadovaujantis 201</w:t>
      </w:r>
      <w:r w:rsidR="00984615" w:rsidRPr="00D057AD">
        <w:rPr>
          <w:rFonts w:ascii="Arial" w:eastAsia="Calibri" w:hAnsi="Arial" w:cs="Times New Roman"/>
          <w:szCs w:val="20"/>
          <w:lang w:eastAsia="lt-LT"/>
        </w:rPr>
        <w:t>7</w:t>
      </w:r>
      <w:r w:rsidR="00045C07" w:rsidRPr="00D057AD">
        <w:rPr>
          <w:rFonts w:ascii="Arial" w:eastAsia="Calibri" w:hAnsi="Arial" w:cs="Arial"/>
          <w:szCs w:val="20"/>
        </w:rPr>
        <w:t>–</w:t>
      </w:r>
      <w:r w:rsidRPr="00D057AD">
        <w:rPr>
          <w:rFonts w:ascii="Arial" w:eastAsia="Calibri" w:hAnsi="Arial" w:cs="Times New Roman"/>
          <w:szCs w:val="20"/>
          <w:lang w:eastAsia="lt-LT"/>
        </w:rPr>
        <w:t>202</w:t>
      </w:r>
      <w:r w:rsidR="00984615"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w:t>
      </w:r>
      <w:r w:rsidRPr="00D057AD">
        <w:rPr>
          <w:rFonts w:ascii="Arial" w:eastAsia="Calibri" w:hAnsi="Arial" w:cs="Times New Roman"/>
          <w:szCs w:val="20"/>
          <w:lang w:eastAsia="lt-LT"/>
        </w:rPr>
        <w:t xml:space="preserve">20 m. laikotarpyje mažėtų vidutiniškai apie </w:t>
      </w:r>
      <w:r w:rsidR="00E859D0" w:rsidRPr="00D057AD">
        <w:rPr>
          <w:rFonts w:ascii="Arial" w:eastAsia="Calibri" w:hAnsi="Arial" w:cs="Times New Roman"/>
          <w:szCs w:val="20"/>
          <w:lang w:eastAsia="lt-LT"/>
        </w:rPr>
        <w:t>1</w:t>
      </w:r>
      <w:r w:rsidRPr="00D057AD">
        <w:rPr>
          <w:rFonts w:ascii="Arial" w:eastAsia="Calibri" w:hAnsi="Arial" w:cs="Times New Roman"/>
          <w:szCs w:val="20"/>
          <w:lang w:eastAsia="lt-LT"/>
        </w:rPr>
        <w:t>,</w:t>
      </w:r>
      <w:r w:rsidR="00F17EF9" w:rsidRPr="00D057AD">
        <w:rPr>
          <w:rFonts w:ascii="Arial" w:eastAsia="Calibri" w:hAnsi="Arial" w:cs="Times New Roman"/>
          <w:szCs w:val="20"/>
          <w:lang w:eastAsia="lt-LT"/>
        </w:rPr>
        <w:t>8</w:t>
      </w:r>
      <w:r w:rsidRPr="00D057AD">
        <w:rPr>
          <w:rFonts w:ascii="Arial" w:eastAsia="Calibri" w:hAnsi="Arial" w:cs="Times New Roman"/>
          <w:szCs w:val="20"/>
          <w:lang w:eastAsia="lt-LT"/>
        </w:rPr>
        <w:t xml:space="preserve"> proc. per metus. Šio scenarijaus atveju gyventojų skaičius mažėtų lėčiausiai</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lyginant su kitais scenarijais. Optimistinis scenarijus yra įmanomas, tačiau mažai tikėtinas dėl bendros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demografinės tendencijos.</w:t>
      </w:r>
    </w:p>
    <w:p w14:paraId="7AB6D4C8" w14:textId="2856A93A"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lastRenderedPageBreak/>
        <w:t>Pesimistinis scenarijus</w:t>
      </w:r>
      <w:r w:rsidRPr="00D057AD">
        <w:rPr>
          <w:rFonts w:ascii="Arial" w:eastAsia="Calibri" w:hAnsi="Arial" w:cs="Times New Roman"/>
          <w:szCs w:val="20"/>
          <w:lang w:eastAsia="lt-LT"/>
        </w:rPr>
        <w:t>. Šio scenarijaus atveju daroma prielaida, kad gyventojų skaiči</w:t>
      </w:r>
      <w:r w:rsidR="00045C07">
        <w:rPr>
          <w:rFonts w:ascii="Arial" w:eastAsia="Calibri" w:hAnsi="Arial" w:cs="Times New Roman"/>
          <w:szCs w:val="20"/>
          <w:lang w:eastAsia="lt-LT"/>
        </w:rPr>
        <w:t>u</w:t>
      </w:r>
      <w:r w:rsidRPr="00D057AD">
        <w:rPr>
          <w:rFonts w:ascii="Arial" w:eastAsia="Calibri" w:hAnsi="Arial" w:cs="Times New Roman"/>
          <w:szCs w:val="20"/>
          <w:lang w:eastAsia="lt-LT"/>
        </w:rPr>
        <w:t>s</w:t>
      </w:r>
      <w:r w:rsidRPr="00D057AD">
        <w:rPr>
          <w:rFonts w:ascii="Arial" w:eastAsia="Calibri" w:hAnsi="Arial" w:cs="Times New Roman"/>
          <w:szCs w:val="20"/>
        </w:rPr>
        <w:t xml:space="preserve"> </w:t>
      </w:r>
      <w:r w:rsidR="00091D54" w:rsidRPr="00D057AD">
        <w:rPr>
          <w:rFonts w:ascii="Arial" w:eastAsia="Calibri" w:hAnsi="Arial" w:cs="Times New Roman"/>
          <w:szCs w:val="20"/>
        </w:rPr>
        <w:t>Kėdainių</w:t>
      </w:r>
      <w:r w:rsidRPr="00D057AD">
        <w:rPr>
          <w:rFonts w:ascii="Arial" w:eastAsia="Calibri" w:hAnsi="Arial" w:cs="Times New Roman"/>
          <w:szCs w:val="20"/>
        </w:rPr>
        <w:t xml:space="preserve"> rajone mažės </w:t>
      </w:r>
      <w:r w:rsidR="00613B9D" w:rsidRPr="00D057AD">
        <w:rPr>
          <w:rFonts w:ascii="Arial" w:eastAsia="Calibri" w:hAnsi="Arial" w:cs="Times New Roman"/>
          <w:szCs w:val="20"/>
        </w:rPr>
        <w:t xml:space="preserve">vidutiniškai </w:t>
      </w:r>
      <w:r w:rsidRPr="00D057AD">
        <w:rPr>
          <w:rFonts w:ascii="Arial" w:eastAsia="Calibri" w:hAnsi="Arial" w:cs="Times New Roman"/>
          <w:szCs w:val="20"/>
          <w:lang w:eastAsia="lt-LT"/>
        </w:rPr>
        <w:t>apie 2,</w:t>
      </w:r>
      <w:r w:rsidR="00613B9D" w:rsidRPr="00D057AD">
        <w:rPr>
          <w:rFonts w:ascii="Arial" w:eastAsia="Calibri" w:hAnsi="Arial" w:cs="Times New Roman"/>
          <w:szCs w:val="20"/>
          <w:lang w:eastAsia="lt-LT"/>
        </w:rPr>
        <w:t>3</w:t>
      </w:r>
      <w:r w:rsidRPr="00D057AD">
        <w:rPr>
          <w:rFonts w:ascii="Arial" w:eastAsia="Calibri" w:hAnsi="Arial" w:cs="Times New Roman"/>
          <w:szCs w:val="20"/>
          <w:lang w:eastAsia="lt-LT"/>
        </w:rPr>
        <w:t xml:space="preserve"> proc. kasmet. Scenarijus yra įmanomas, tačiau</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atsižvelgiant į 20</w:t>
      </w:r>
      <w:r w:rsidR="00CE5349" w:rsidRPr="00D057AD">
        <w:rPr>
          <w:rFonts w:ascii="Arial" w:eastAsia="Calibri" w:hAnsi="Arial" w:cs="Times New Roman"/>
          <w:szCs w:val="20"/>
          <w:lang w:eastAsia="lt-LT"/>
        </w:rPr>
        <w:t>20</w:t>
      </w:r>
      <w:r w:rsidRPr="00D057AD">
        <w:rPr>
          <w:rFonts w:ascii="Arial" w:eastAsia="Calibri" w:hAnsi="Arial" w:cs="Times New Roman"/>
          <w:szCs w:val="20"/>
          <w:lang w:eastAsia="lt-LT"/>
        </w:rPr>
        <w:t xml:space="preserve"> m. išvykusių ir atvykusių gyventojų skaičiaus balansą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rajono savivaldybėje</w:t>
      </w:r>
      <w:r w:rsidR="00045C07">
        <w:rPr>
          <w:rFonts w:ascii="Arial" w:eastAsia="Calibri" w:hAnsi="Arial" w:cs="Times New Roman"/>
          <w:szCs w:val="20"/>
          <w:lang w:eastAsia="lt-LT"/>
        </w:rPr>
        <w:t>,</w:t>
      </w:r>
      <w:r w:rsidRPr="00D057AD">
        <w:rPr>
          <w:rFonts w:ascii="Arial" w:eastAsia="Calibri" w:hAnsi="Arial" w:cs="Times New Roman"/>
          <w:szCs w:val="20"/>
          <w:lang w:eastAsia="lt-LT"/>
        </w:rPr>
        <w:t xml:space="preserve"> šis scenarijus, tikėtina, neišsipildys.</w:t>
      </w:r>
    </w:p>
    <w:p w14:paraId="530DE781" w14:textId="53E62DCA" w:rsidR="009F18D2" w:rsidRPr="00D057AD" w:rsidRDefault="009F18D2" w:rsidP="00C94801">
      <w:pPr>
        <w:spacing w:before="120" w:after="120" w:line="240" w:lineRule="auto"/>
        <w:ind w:firstLine="567"/>
        <w:jc w:val="both"/>
        <w:rPr>
          <w:rFonts w:ascii="Arial" w:eastAsia="Calibri" w:hAnsi="Arial" w:cs="Times New Roman"/>
          <w:szCs w:val="20"/>
          <w:lang w:eastAsia="lt-LT"/>
        </w:rPr>
      </w:pPr>
      <w:r w:rsidRPr="00D057AD">
        <w:rPr>
          <w:rFonts w:ascii="Arial" w:eastAsia="Calibri" w:hAnsi="Arial" w:cs="Times New Roman"/>
          <w:i/>
          <w:szCs w:val="20"/>
          <w:lang w:eastAsia="lt-LT"/>
        </w:rPr>
        <w:t>Labiausiai tikėtinas scenarijus</w:t>
      </w:r>
      <w:r w:rsidRPr="00D057AD">
        <w:rPr>
          <w:rFonts w:ascii="Arial" w:eastAsia="Calibri" w:hAnsi="Arial" w:cs="Times New Roman"/>
          <w:szCs w:val="20"/>
          <w:lang w:eastAsia="lt-LT"/>
        </w:rPr>
        <w:t>.</w:t>
      </w:r>
      <w:r w:rsidRPr="00D057AD">
        <w:rPr>
          <w:rFonts w:ascii="Arial" w:eastAsia="Calibri" w:hAnsi="Arial" w:cs="Times New Roman"/>
          <w:szCs w:val="20"/>
        </w:rPr>
        <w:t xml:space="preserve"> </w:t>
      </w:r>
      <w:r w:rsidRPr="00D057AD">
        <w:rPr>
          <w:rFonts w:ascii="Arial" w:eastAsia="Calibri" w:hAnsi="Arial" w:cs="Times New Roman"/>
          <w:szCs w:val="20"/>
          <w:lang w:eastAsia="lt-LT"/>
        </w:rPr>
        <w:t>Vadovaujantis 201</w:t>
      </w:r>
      <w:r w:rsidR="00CE5349" w:rsidRPr="00D057AD">
        <w:rPr>
          <w:rFonts w:ascii="Arial" w:eastAsia="Calibri" w:hAnsi="Arial" w:cs="Times New Roman"/>
          <w:szCs w:val="20"/>
          <w:lang w:eastAsia="lt-LT"/>
        </w:rPr>
        <w:t>7</w:t>
      </w:r>
      <w:r w:rsidR="00045C07" w:rsidRPr="00D057AD">
        <w:rPr>
          <w:rFonts w:ascii="Arial" w:eastAsia="Calibri" w:hAnsi="Arial" w:cs="Arial"/>
          <w:szCs w:val="20"/>
        </w:rPr>
        <w:t>–</w:t>
      </w:r>
      <w:r w:rsidRPr="00D057AD">
        <w:rPr>
          <w:rFonts w:ascii="Arial" w:eastAsia="Calibri" w:hAnsi="Arial" w:cs="Times New Roman"/>
          <w:szCs w:val="20"/>
          <w:lang w:eastAsia="lt-LT"/>
        </w:rPr>
        <w:t>202</w:t>
      </w:r>
      <w:r w:rsidR="00CE534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m. tendencijomis, daroma prielaida, kad gyventojų skaičius </w:t>
      </w:r>
      <w:r w:rsidR="00091D54" w:rsidRPr="00D057AD">
        <w:rPr>
          <w:rFonts w:ascii="Arial" w:eastAsia="Calibri" w:hAnsi="Arial" w:cs="Times New Roman"/>
          <w:szCs w:val="20"/>
          <w:lang w:eastAsia="lt-LT"/>
        </w:rPr>
        <w:t>Kėdainių</w:t>
      </w:r>
      <w:r w:rsidRPr="00D057AD">
        <w:rPr>
          <w:rFonts w:ascii="Arial" w:eastAsia="Calibri" w:hAnsi="Arial" w:cs="Times New Roman"/>
          <w:szCs w:val="20"/>
          <w:lang w:eastAsia="lt-LT"/>
        </w:rPr>
        <w:t xml:space="preserve"> rajone per ateinančius 20 met</w:t>
      </w:r>
      <w:r w:rsidR="00F41EC6" w:rsidRPr="00D057AD">
        <w:rPr>
          <w:rFonts w:ascii="Arial" w:eastAsia="Calibri" w:hAnsi="Arial" w:cs="Times New Roman"/>
          <w:szCs w:val="20"/>
          <w:lang w:eastAsia="lt-LT"/>
        </w:rPr>
        <w:t>ų</w:t>
      </w:r>
      <w:r w:rsidRPr="00D057AD">
        <w:rPr>
          <w:rFonts w:ascii="Arial" w:eastAsia="Calibri" w:hAnsi="Arial" w:cs="Times New Roman"/>
          <w:szCs w:val="20"/>
          <w:lang w:eastAsia="lt-LT"/>
        </w:rPr>
        <w:t xml:space="preserve"> bus panašus kaip ir analizuojamu laikotarpiu, t. y. gyventojų skaičius mažės vidutiniškai </w:t>
      </w:r>
      <w:r w:rsidR="00173A79" w:rsidRPr="00D057AD">
        <w:rPr>
          <w:rFonts w:ascii="Arial" w:eastAsia="Calibri" w:hAnsi="Arial" w:cs="Times New Roman"/>
          <w:szCs w:val="20"/>
          <w:lang w:eastAsia="lt-LT"/>
        </w:rPr>
        <w:t>2</w:t>
      </w:r>
      <w:r w:rsidRPr="00D057AD">
        <w:rPr>
          <w:rFonts w:ascii="Arial" w:eastAsia="Calibri" w:hAnsi="Arial" w:cs="Times New Roman"/>
          <w:szCs w:val="20"/>
          <w:lang w:eastAsia="lt-LT"/>
        </w:rPr>
        <w:t>,</w:t>
      </w:r>
      <w:r w:rsidR="00173A79" w:rsidRPr="00D057AD">
        <w:rPr>
          <w:rFonts w:ascii="Arial" w:eastAsia="Calibri" w:hAnsi="Arial" w:cs="Times New Roman"/>
          <w:szCs w:val="20"/>
          <w:lang w:eastAsia="lt-LT"/>
        </w:rPr>
        <w:t>1</w:t>
      </w:r>
      <w:r w:rsidRPr="00D057AD">
        <w:rPr>
          <w:rFonts w:ascii="Arial" w:eastAsia="Calibri" w:hAnsi="Arial" w:cs="Times New Roman"/>
          <w:szCs w:val="20"/>
          <w:lang w:eastAsia="lt-LT"/>
        </w:rPr>
        <w:t xml:space="preserve"> proc. per metus.</w:t>
      </w:r>
    </w:p>
    <w:p w14:paraId="0EA6704D" w14:textId="77777777" w:rsidR="00227FCA" w:rsidRPr="00D057AD" w:rsidRDefault="00227FCA" w:rsidP="00C94801">
      <w:pPr>
        <w:spacing w:before="120" w:after="120" w:line="240" w:lineRule="auto"/>
        <w:ind w:firstLine="567"/>
        <w:jc w:val="both"/>
        <w:rPr>
          <w:rFonts w:ascii="Arial" w:eastAsia="Calibri" w:hAnsi="Arial" w:cs="Times New Roman"/>
          <w:szCs w:val="20"/>
          <w:lang w:eastAsia="lt-LT"/>
        </w:rPr>
      </w:pPr>
    </w:p>
    <w:p w14:paraId="71E89267" w14:textId="07F3B9B0" w:rsidR="002F65AE" w:rsidRPr="00D057AD" w:rsidRDefault="002F65AE" w:rsidP="00F654EE">
      <w:pPr>
        <w:pStyle w:val="Antrat3"/>
        <w:rPr>
          <w:rFonts w:eastAsia="SegoeUI"/>
          <w:b w:val="0"/>
        </w:rPr>
      </w:pPr>
      <w:bookmarkStart w:id="38" w:name="_Toc67399663"/>
      <w:bookmarkStart w:id="39" w:name="_Toc212121549"/>
      <w:r w:rsidRPr="00D057AD">
        <w:rPr>
          <w:rFonts w:eastAsia="SegoeUI"/>
        </w:rPr>
        <w:t>1.3.2</w:t>
      </w:r>
      <w:r w:rsidR="00F654EE" w:rsidRPr="00D057AD">
        <w:rPr>
          <w:rFonts w:eastAsia="SegoeUI"/>
        </w:rPr>
        <w:t>.</w:t>
      </w:r>
      <w:r w:rsidRPr="00D057AD">
        <w:rPr>
          <w:rFonts w:eastAsia="SegoeUI"/>
        </w:rPr>
        <w:t xml:space="preserve"> Namų ūkių sektorius</w:t>
      </w:r>
      <w:bookmarkEnd w:id="38"/>
      <w:bookmarkEnd w:id="39"/>
    </w:p>
    <w:p w14:paraId="6F8448C2" w14:textId="0E09E463" w:rsidR="009A6A40" w:rsidRPr="00D057AD" w:rsidRDefault="002F65AE" w:rsidP="00F654EE">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Visi namų ūkiai Lietuvoje skirstomi į 1</w:t>
      </w:r>
      <w:r w:rsidR="00CB131E" w:rsidRPr="00D057AD">
        <w:rPr>
          <w:rFonts w:ascii="Arial" w:eastAsia="Calibri" w:hAnsi="Arial" w:cs="Arial"/>
          <w:szCs w:val="20"/>
        </w:rPr>
        <w:t>–</w:t>
      </w:r>
      <w:r w:rsidRPr="00D057AD">
        <w:rPr>
          <w:rFonts w:ascii="Arial" w:eastAsia="SegoeUI" w:hAnsi="Arial" w:cs="Arial"/>
        </w:rPr>
        <w:t xml:space="preserve">2 butų gyvenamuosius namus, daugiabučius namus ir namus įvairioms socialinėms grupėms. </w:t>
      </w:r>
      <w:r w:rsidR="009A6A40" w:rsidRPr="00D057AD">
        <w:rPr>
          <w:rFonts w:ascii="Arial" w:eastAsia="SegoeUI" w:hAnsi="Arial" w:cs="Arial"/>
        </w:rPr>
        <w:t xml:space="preserve">Nekilnojamojo turto registro duomenys apie gyvenamuosius pastatus </w:t>
      </w:r>
      <w:r w:rsidR="00091D54" w:rsidRPr="00D057AD">
        <w:rPr>
          <w:rFonts w:ascii="Arial" w:eastAsia="SegoeUI" w:hAnsi="Arial" w:cs="Arial"/>
        </w:rPr>
        <w:t>Kėdainių</w:t>
      </w:r>
      <w:r w:rsidR="009A6A40" w:rsidRPr="00D057AD">
        <w:rPr>
          <w:rFonts w:ascii="Arial" w:eastAsia="SegoeUI" w:hAnsi="Arial" w:cs="Arial"/>
        </w:rPr>
        <w:t xml:space="preserve"> rajono savivaldybėje, jų plotus ir pasiskirstymą pagal statybos metus pateikti </w:t>
      </w:r>
      <w:r w:rsidR="00B52784" w:rsidRPr="00D057AD">
        <w:rPr>
          <w:rFonts w:ascii="Arial" w:eastAsia="SegoeUI" w:hAnsi="Arial" w:cs="Arial"/>
        </w:rPr>
        <w:t>1.</w:t>
      </w:r>
      <w:r w:rsidR="00D27EB2" w:rsidRPr="00D057AD">
        <w:rPr>
          <w:rFonts w:ascii="Arial" w:eastAsia="SegoeUI" w:hAnsi="Arial" w:cs="Arial"/>
        </w:rPr>
        <w:t>3</w:t>
      </w:r>
      <w:r w:rsidR="00B52784" w:rsidRPr="00D057AD">
        <w:rPr>
          <w:rFonts w:ascii="Arial" w:eastAsia="SegoeUI" w:hAnsi="Arial" w:cs="Arial"/>
        </w:rPr>
        <w:t xml:space="preserve">.2.1 </w:t>
      </w:r>
      <w:r w:rsidR="009A6A40" w:rsidRPr="00D057AD">
        <w:rPr>
          <w:rFonts w:ascii="Arial" w:eastAsia="SegoeUI" w:hAnsi="Arial" w:cs="Arial"/>
        </w:rPr>
        <w:t>lentelėje.</w:t>
      </w:r>
    </w:p>
    <w:p w14:paraId="547911D1" w14:textId="4CAA0178" w:rsidR="005B507F" w:rsidRPr="00D057AD" w:rsidRDefault="005B507F" w:rsidP="005B507F">
      <w:pPr>
        <w:pStyle w:val="Paantrat"/>
        <w:rPr>
          <w:rFonts w:eastAsia="Calibri"/>
        </w:rPr>
      </w:pPr>
      <w:bookmarkStart w:id="40" w:name="_Toc72499760"/>
      <w:bookmarkStart w:id="41" w:name="_Toc72499834"/>
      <w:bookmarkStart w:id="42" w:name="_Toc72500251"/>
      <w:r w:rsidRPr="00D057AD">
        <w:rPr>
          <w:rFonts w:eastAsia="Calibri"/>
        </w:rPr>
        <w:t>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223B87">
        <w:rPr>
          <w:rFonts w:eastAsia="Calibri"/>
          <w:noProof/>
        </w:rPr>
        <w:t>3</w:t>
      </w:r>
      <w:r w:rsidRPr="00D057AD">
        <w:rPr>
          <w:rFonts w:eastAsia="Calibri"/>
        </w:rPr>
        <w:fldChar w:fldCharType="end"/>
      </w:r>
      <w:r w:rsidRPr="00D057AD">
        <w:rPr>
          <w:rFonts w:eastAsia="Calibri"/>
        </w:rPr>
        <w:t>.2.1. lentelė</w:t>
      </w:r>
      <w:r w:rsidR="00CB131E">
        <w:rPr>
          <w:rFonts w:eastAsia="Calibri"/>
        </w:rPr>
        <w:t>.</w:t>
      </w:r>
      <w:r w:rsidRPr="00D057AD">
        <w:rPr>
          <w:rFonts w:eastAsia="Calibri"/>
        </w:rPr>
        <w:t xml:space="preserve"> Namų ūkių statistika</w:t>
      </w:r>
      <w:bookmarkEnd w:id="40"/>
      <w:bookmarkEnd w:id="41"/>
      <w:bookmarkEnd w:id="42"/>
    </w:p>
    <w:tbl>
      <w:tblPr>
        <w:tblStyle w:val="4sraolentel1parykinimas1"/>
        <w:tblW w:w="0" w:type="auto"/>
        <w:jc w:val="center"/>
        <w:tblLook w:val="0420" w:firstRow="1" w:lastRow="0" w:firstColumn="0" w:lastColumn="0" w:noHBand="0" w:noVBand="1"/>
      </w:tblPr>
      <w:tblGrid>
        <w:gridCol w:w="2676"/>
        <w:gridCol w:w="1028"/>
        <w:gridCol w:w="1270"/>
        <w:gridCol w:w="1270"/>
        <w:gridCol w:w="1271"/>
        <w:gridCol w:w="989"/>
        <w:gridCol w:w="1124"/>
      </w:tblGrid>
      <w:tr w:rsidR="004452D4" w:rsidRPr="00D057AD" w14:paraId="1AD2A66E" w14:textId="77777777" w:rsidTr="005B507F">
        <w:trPr>
          <w:cnfStyle w:val="100000000000" w:firstRow="1" w:lastRow="0" w:firstColumn="0" w:lastColumn="0" w:oddVBand="0" w:evenVBand="0" w:oddHBand="0" w:evenHBand="0" w:firstRowFirstColumn="0" w:firstRowLastColumn="0" w:lastRowFirstColumn="0" w:lastRowLastColumn="0"/>
          <w:jc w:val="center"/>
        </w:trPr>
        <w:tc>
          <w:tcPr>
            <w:tcW w:w="2676" w:type="dxa"/>
          </w:tcPr>
          <w:p w14:paraId="0ADC7E64" w14:textId="77777777" w:rsidR="00F62D56" w:rsidRPr="00D057AD" w:rsidRDefault="00F62D56" w:rsidP="0058604B">
            <w:pPr>
              <w:jc w:val="both"/>
              <w:rPr>
                <w:rFonts w:ascii="Arial" w:hAnsi="Arial" w:cs="Arial"/>
                <w:color w:val="auto"/>
                <w:sz w:val="20"/>
                <w:szCs w:val="20"/>
              </w:rPr>
            </w:pPr>
          </w:p>
        </w:tc>
        <w:tc>
          <w:tcPr>
            <w:tcW w:w="1028" w:type="dxa"/>
            <w:vAlign w:val="center"/>
          </w:tcPr>
          <w:p w14:paraId="47E97461" w14:textId="35FD130A" w:rsidR="00F62D56" w:rsidRPr="00D057AD" w:rsidRDefault="00F62D56" w:rsidP="0058604B">
            <w:pPr>
              <w:jc w:val="center"/>
              <w:rPr>
                <w:rFonts w:ascii="Arial" w:hAnsi="Arial" w:cs="Arial"/>
                <w:color w:val="auto"/>
                <w:sz w:val="20"/>
                <w:szCs w:val="20"/>
              </w:rPr>
            </w:pPr>
          </w:p>
        </w:tc>
        <w:tc>
          <w:tcPr>
            <w:tcW w:w="4800" w:type="dxa"/>
            <w:gridSpan w:val="4"/>
            <w:vAlign w:val="center"/>
          </w:tcPr>
          <w:p w14:paraId="372361DE" w14:textId="43935A54"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Statybos metai</w:t>
            </w:r>
          </w:p>
        </w:tc>
        <w:tc>
          <w:tcPr>
            <w:tcW w:w="1124" w:type="dxa"/>
            <w:vAlign w:val="center"/>
          </w:tcPr>
          <w:p w14:paraId="636E557E" w14:textId="3CD52EFA" w:rsidR="00F62D56" w:rsidRPr="00D057AD" w:rsidRDefault="00F62D56" w:rsidP="0058604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p>
        </w:tc>
      </w:tr>
      <w:tr w:rsidR="008F6E5E" w:rsidRPr="00D057AD" w14:paraId="6DC252AD"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tcPr>
          <w:p w14:paraId="1E4793C5" w14:textId="6F6CE7F1" w:rsidR="00F62D56" w:rsidRPr="00D057AD" w:rsidRDefault="00F62D56" w:rsidP="00F62D56">
            <w:pPr>
              <w:jc w:val="both"/>
              <w:rPr>
                <w:rFonts w:ascii="Arial" w:hAnsi="Arial" w:cs="Arial"/>
                <w:sz w:val="20"/>
                <w:szCs w:val="20"/>
              </w:rPr>
            </w:pPr>
            <w:r w:rsidRPr="00D057AD">
              <w:rPr>
                <w:rFonts w:ascii="Arial" w:hAnsi="Arial" w:cs="Arial"/>
                <w:sz w:val="20"/>
                <w:szCs w:val="20"/>
              </w:rPr>
              <w:t>Pastato tipas</w:t>
            </w:r>
          </w:p>
        </w:tc>
        <w:tc>
          <w:tcPr>
            <w:tcW w:w="1028" w:type="dxa"/>
            <w:vAlign w:val="center"/>
          </w:tcPr>
          <w:p w14:paraId="3AFC9CD2" w14:textId="400AF546"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Rodiklis</w:t>
            </w:r>
          </w:p>
        </w:tc>
        <w:tc>
          <w:tcPr>
            <w:tcW w:w="1270" w:type="dxa"/>
            <w:vAlign w:val="center"/>
          </w:tcPr>
          <w:p w14:paraId="0818FD3C" w14:textId="7F70477B"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iki 1940</w:t>
            </w:r>
          </w:p>
        </w:tc>
        <w:tc>
          <w:tcPr>
            <w:tcW w:w="1270" w:type="dxa"/>
            <w:vAlign w:val="center"/>
          </w:tcPr>
          <w:p w14:paraId="41B78B36" w14:textId="0AE682E0"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1941</w:t>
            </w:r>
            <w:r w:rsidR="00CB131E" w:rsidRPr="00D057AD">
              <w:rPr>
                <w:rFonts w:ascii="Arial" w:eastAsia="Calibri" w:hAnsi="Arial" w:cs="Arial"/>
                <w:szCs w:val="20"/>
              </w:rPr>
              <w:t>–</w:t>
            </w:r>
            <w:r w:rsidRPr="00D057AD">
              <w:rPr>
                <w:rFonts w:ascii="Arial" w:hAnsi="Arial" w:cs="Arial"/>
                <w:sz w:val="20"/>
                <w:szCs w:val="20"/>
              </w:rPr>
              <w:t>1960</w:t>
            </w:r>
          </w:p>
        </w:tc>
        <w:tc>
          <w:tcPr>
            <w:tcW w:w="1271" w:type="dxa"/>
            <w:vAlign w:val="center"/>
          </w:tcPr>
          <w:p w14:paraId="39647B19" w14:textId="664DF1EC"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1961</w:t>
            </w:r>
            <w:r w:rsidR="00CB131E" w:rsidRPr="00D057AD">
              <w:rPr>
                <w:rFonts w:ascii="Arial" w:eastAsia="Calibri" w:hAnsi="Arial" w:cs="Arial"/>
                <w:szCs w:val="20"/>
              </w:rPr>
              <w:t>–</w:t>
            </w:r>
            <w:r w:rsidRPr="00D057AD">
              <w:rPr>
                <w:rFonts w:ascii="Arial" w:hAnsi="Arial" w:cs="Arial"/>
                <w:sz w:val="20"/>
                <w:szCs w:val="20"/>
              </w:rPr>
              <w:t>1990</w:t>
            </w:r>
          </w:p>
        </w:tc>
        <w:tc>
          <w:tcPr>
            <w:tcW w:w="989" w:type="dxa"/>
            <w:vAlign w:val="center"/>
          </w:tcPr>
          <w:p w14:paraId="5ED337CF" w14:textId="32736F45" w:rsidR="00F62D56" w:rsidRPr="00D057AD" w:rsidRDefault="00F62D56" w:rsidP="00FB1968">
            <w:pPr>
              <w:contextualSpacing/>
              <w:jc w:val="center"/>
              <w:rPr>
                <w:rFonts w:ascii="Arial" w:hAnsi="Arial" w:cs="Arial"/>
                <w:sz w:val="20"/>
                <w:szCs w:val="20"/>
              </w:rPr>
            </w:pPr>
            <w:r w:rsidRPr="00D057AD">
              <w:rPr>
                <w:rFonts w:ascii="Arial" w:hAnsi="Arial" w:cs="Arial"/>
                <w:sz w:val="20"/>
                <w:szCs w:val="20"/>
              </w:rPr>
              <w:t>po 1991</w:t>
            </w:r>
          </w:p>
        </w:tc>
        <w:tc>
          <w:tcPr>
            <w:tcW w:w="1124" w:type="dxa"/>
            <w:vAlign w:val="center"/>
          </w:tcPr>
          <w:p w14:paraId="6810F636" w14:textId="48D02D84" w:rsidR="00F62D56" w:rsidRPr="00D057AD" w:rsidRDefault="00F62D56" w:rsidP="00FB1968">
            <w:pPr>
              <w:contextualSpacing/>
              <w:jc w:val="center"/>
              <w:rPr>
                <w:rFonts w:ascii="Arial" w:hAnsi="Arial" w:cs="Arial"/>
                <w:sz w:val="20"/>
                <w:szCs w:val="20"/>
              </w:rPr>
            </w:pPr>
          </w:p>
        </w:tc>
      </w:tr>
      <w:tr w:rsidR="008F6E5E" w:rsidRPr="00D057AD" w14:paraId="45A5CE78" w14:textId="77777777" w:rsidTr="005B507F">
        <w:trPr>
          <w:trHeight w:val="20"/>
          <w:jc w:val="center"/>
        </w:trPr>
        <w:tc>
          <w:tcPr>
            <w:tcW w:w="2676" w:type="dxa"/>
            <w:vMerge w:val="restart"/>
            <w:vAlign w:val="center"/>
          </w:tcPr>
          <w:p w14:paraId="52EAA79D" w14:textId="04373ED0" w:rsidR="00F620F5" w:rsidRPr="00D057AD" w:rsidRDefault="00F620F5" w:rsidP="008F6E5E">
            <w:pPr>
              <w:rPr>
                <w:rFonts w:ascii="Arial" w:hAnsi="Arial" w:cs="Arial"/>
                <w:sz w:val="20"/>
                <w:szCs w:val="20"/>
              </w:rPr>
            </w:pPr>
            <w:r w:rsidRPr="00D057AD">
              <w:rPr>
                <w:rFonts w:ascii="Arial" w:eastAsia="SegoeUI" w:hAnsi="Arial" w:cs="Arial"/>
                <w:sz w:val="20"/>
                <w:szCs w:val="20"/>
              </w:rPr>
              <w:t>1</w:t>
            </w:r>
            <w:r w:rsidR="00CB131E" w:rsidRPr="00D057AD">
              <w:rPr>
                <w:rFonts w:ascii="Arial" w:eastAsia="Calibri" w:hAnsi="Arial" w:cs="Arial"/>
                <w:szCs w:val="20"/>
              </w:rPr>
              <w:t>–</w:t>
            </w:r>
            <w:r w:rsidRPr="00D057AD">
              <w:rPr>
                <w:rFonts w:ascii="Arial" w:eastAsia="SegoeUI" w:hAnsi="Arial" w:cs="Arial"/>
                <w:sz w:val="20"/>
                <w:szCs w:val="20"/>
              </w:rPr>
              <w:t>2 butų gyvenamieji namai</w:t>
            </w:r>
          </w:p>
        </w:tc>
        <w:tc>
          <w:tcPr>
            <w:tcW w:w="1028" w:type="dxa"/>
            <w:vAlign w:val="center"/>
          </w:tcPr>
          <w:p w14:paraId="0F2D1A1D" w14:textId="658B63BE"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04F8979" w14:textId="15C2DA3E"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1 858</w:t>
            </w:r>
          </w:p>
        </w:tc>
        <w:tc>
          <w:tcPr>
            <w:tcW w:w="1270" w:type="dxa"/>
            <w:vAlign w:val="center"/>
          </w:tcPr>
          <w:p w14:paraId="1659D6FA" w14:textId="125FCDAE"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2 361</w:t>
            </w:r>
          </w:p>
        </w:tc>
        <w:tc>
          <w:tcPr>
            <w:tcW w:w="1271" w:type="dxa"/>
            <w:vAlign w:val="center"/>
          </w:tcPr>
          <w:p w14:paraId="0F98FD81" w14:textId="3926AEF0" w:rsidR="00F620F5" w:rsidRPr="00D057AD" w:rsidRDefault="000338F2" w:rsidP="00FB1968">
            <w:pPr>
              <w:jc w:val="center"/>
              <w:rPr>
                <w:rFonts w:ascii="Arial" w:hAnsi="Arial" w:cs="Arial"/>
                <w:sz w:val="20"/>
                <w:szCs w:val="20"/>
                <w:lang w:eastAsia="lt-LT"/>
              </w:rPr>
            </w:pPr>
            <w:r w:rsidRPr="00D057AD">
              <w:rPr>
                <w:rFonts w:ascii="Arial" w:hAnsi="Arial" w:cs="Arial"/>
                <w:sz w:val="20"/>
                <w:szCs w:val="20"/>
                <w:lang w:eastAsia="lt-LT"/>
              </w:rPr>
              <w:t>5 813</w:t>
            </w:r>
          </w:p>
        </w:tc>
        <w:tc>
          <w:tcPr>
            <w:tcW w:w="989" w:type="dxa"/>
            <w:vAlign w:val="center"/>
          </w:tcPr>
          <w:p w14:paraId="7B41F8AE" w14:textId="1C2ABC94" w:rsidR="00F620F5" w:rsidRPr="00D057AD" w:rsidRDefault="00C30227" w:rsidP="00FB1968">
            <w:pPr>
              <w:jc w:val="center"/>
              <w:rPr>
                <w:rFonts w:ascii="Arial" w:hAnsi="Arial" w:cs="Arial"/>
                <w:sz w:val="20"/>
                <w:szCs w:val="20"/>
              </w:rPr>
            </w:pPr>
            <w:r w:rsidRPr="00D057AD">
              <w:rPr>
                <w:rFonts w:ascii="Arial" w:hAnsi="Arial" w:cs="Arial"/>
                <w:sz w:val="20"/>
                <w:szCs w:val="20"/>
              </w:rPr>
              <w:t>705</w:t>
            </w:r>
          </w:p>
        </w:tc>
        <w:tc>
          <w:tcPr>
            <w:tcW w:w="1124" w:type="dxa"/>
            <w:vAlign w:val="center"/>
          </w:tcPr>
          <w:p w14:paraId="2CEE1B9B" w14:textId="3EE7B50F" w:rsidR="00F620F5" w:rsidRPr="00D057AD" w:rsidRDefault="008E418E" w:rsidP="00FB1968">
            <w:pPr>
              <w:jc w:val="center"/>
              <w:rPr>
                <w:rFonts w:ascii="Arial" w:hAnsi="Arial" w:cs="Arial"/>
                <w:b/>
                <w:bCs/>
                <w:sz w:val="20"/>
                <w:szCs w:val="20"/>
              </w:rPr>
            </w:pPr>
            <w:r w:rsidRPr="00D057AD">
              <w:rPr>
                <w:rFonts w:ascii="Arial" w:hAnsi="Arial" w:cs="Arial"/>
                <w:b/>
                <w:bCs/>
                <w:sz w:val="20"/>
                <w:szCs w:val="20"/>
              </w:rPr>
              <w:t>10</w:t>
            </w:r>
            <w:r w:rsidR="007A51A7" w:rsidRPr="00D057AD">
              <w:rPr>
                <w:rFonts w:ascii="Arial" w:hAnsi="Arial" w:cs="Arial"/>
                <w:b/>
                <w:bCs/>
                <w:sz w:val="20"/>
                <w:szCs w:val="20"/>
              </w:rPr>
              <w:t xml:space="preserve"> </w:t>
            </w:r>
            <w:r w:rsidRPr="00D057AD">
              <w:rPr>
                <w:rFonts w:ascii="Arial" w:hAnsi="Arial" w:cs="Arial"/>
                <w:b/>
                <w:bCs/>
                <w:sz w:val="20"/>
                <w:szCs w:val="20"/>
              </w:rPr>
              <w:t>737</w:t>
            </w:r>
          </w:p>
        </w:tc>
      </w:tr>
      <w:tr w:rsidR="008F6E5E" w:rsidRPr="00D057AD" w14:paraId="0114EF20"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04EE9E2D" w14:textId="5C9701B4" w:rsidR="00F620F5" w:rsidRPr="00D057AD" w:rsidRDefault="00F620F5" w:rsidP="008F6E5E">
            <w:pPr>
              <w:rPr>
                <w:rFonts w:ascii="Arial" w:hAnsi="Arial" w:cs="Arial"/>
                <w:sz w:val="20"/>
                <w:szCs w:val="20"/>
              </w:rPr>
            </w:pPr>
          </w:p>
        </w:tc>
        <w:tc>
          <w:tcPr>
            <w:tcW w:w="1028" w:type="dxa"/>
            <w:vAlign w:val="center"/>
          </w:tcPr>
          <w:p w14:paraId="5136C9E3" w14:textId="2F7E6DFB" w:rsidR="00F620F5" w:rsidRPr="00D057AD" w:rsidRDefault="00F620F5"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3DEBE361" w14:textId="53AD6BED" w:rsidR="00F620F5" w:rsidRPr="00D057AD" w:rsidRDefault="0068168D" w:rsidP="00FB1968">
            <w:pPr>
              <w:jc w:val="center"/>
              <w:rPr>
                <w:rFonts w:ascii="Arial" w:hAnsi="Arial" w:cs="Arial"/>
                <w:sz w:val="20"/>
                <w:szCs w:val="20"/>
                <w:lang w:eastAsia="lt-LT"/>
              </w:rPr>
            </w:pPr>
            <w:r w:rsidRPr="00D057AD">
              <w:rPr>
                <w:rFonts w:ascii="Arial" w:hAnsi="Arial" w:cs="Arial"/>
                <w:sz w:val="20"/>
                <w:szCs w:val="20"/>
                <w:lang w:eastAsia="lt-LT"/>
              </w:rPr>
              <w:t>1</w:t>
            </w:r>
            <w:r w:rsidR="00FF67A7" w:rsidRPr="00D057AD">
              <w:rPr>
                <w:rFonts w:ascii="Arial" w:hAnsi="Arial" w:cs="Arial"/>
                <w:sz w:val="20"/>
                <w:szCs w:val="20"/>
                <w:lang w:eastAsia="lt-LT"/>
              </w:rPr>
              <w:t>74 534</w:t>
            </w:r>
          </w:p>
        </w:tc>
        <w:tc>
          <w:tcPr>
            <w:tcW w:w="1270" w:type="dxa"/>
            <w:vAlign w:val="center"/>
          </w:tcPr>
          <w:p w14:paraId="1D7ED8E2" w14:textId="5042CA45" w:rsidR="00F620F5" w:rsidRPr="00D057AD" w:rsidRDefault="00FF67A7" w:rsidP="00FB1968">
            <w:pPr>
              <w:jc w:val="center"/>
              <w:rPr>
                <w:rFonts w:ascii="Arial" w:hAnsi="Arial" w:cs="Arial"/>
                <w:sz w:val="20"/>
                <w:szCs w:val="20"/>
                <w:lang w:eastAsia="lt-LT"/>
              </w:rPr>
            </w:pPr>
            <w:r w:rsidRPr="00D057AD">
              <w:rPr>
                <w:rFonts w:ascii="Arial" w:hAnsi="Arial" w:cs="Arial"/>
                <w:sz w:val="20"/>
                <w:szCs w:val="20"/>
                <w:lang w:eastAsia="lt-LT"/>
              </w:rPr>
              <w:t>194 93</w:t>
            </w:r>
            <w:r w:rsidR="00D97F93" w:rsidRPr="00D057AD">
              <w:rPr>
                <w:rFonts w:ascii="Arial" w:hAnsi="Arial" w:cs="Arial"/>
                <w:sz w:val="20"/>
                <w:szCs w:val="20"/>
                <w:lang w:eastAsia="lt-LT"/>
              </w:rPr>
              <w:t>5</w:t>
            </w:r>
          </w:p>
        </w:tc>
        <w:tc>
          <w:tcPr>
            <w:tcW w:w="1271" w:type="dxa"/>
            <w:vAlign w:val="center"/>
          </w:tcPr>
          <w:p w14:paraId="26530502" w14:textId="20D92C2E" w:rsidR="00F620F5" w:rsidRPr="00D057AD" w:rsidRDefault="00C30227" w:rsidP="00FB1968">
            <w:pPr>
              <w:jc w:val="center"/>
              <w:rPr>
                <w:rFonts w:ascii="Arial" w:hAnsi="Arial" w:cs="Arial"/>
                <w:sz w:val="20"/>
                <w:szCs w:val="20"/>
                <w:lang w:eastAsia="lt-LT"/>
              </w:rPr>
            </w:pPr>
            <w:r w:rsidRPr="00D057AD">
              <w:rPr>
                <w:rFonts w:ascii="Arial" w:hAnsi="Arial" w:cs="Arial"/>
                <w:sz w:val="20"/>
                <w:szCs w:val="20"/>
                <w:lang w:eastAsia="lt-LT"/>
              </w:rPr>
              <w:t>705 55</w:t>
            </w:r>
            <w:r w:rsidR="00D97F93" w:rsidRPr="00D057AD">
              <w:rPr>
                <w:rFonts w:ascii="Arial" w:hAnsi="Arial" w:cs="Arial"/>
                <w:sz w:val="20"/>
                <w:szCs w:val="20"/>
                <w:lang w:eastAsia="lt-LT"/>
              </w:rPr>
              <w:t>0</w:t>
            </w:r>
          </w:p>
        </w:tc>
        <w:tc>
          <w:tcPr>
            <w:tcW w:w="989" w:type="dxa"/>
            <w:vAlign w:val="center"/>
          </w:tcPr>
          <w:p w14:paraId="59F3EC53" w14:textId="43DB27FA" w:rsidR="00F620F5" w:rsidRPr="00D057AD" w:rsidRDefault="00C30227" w:rsidP="00FB1968">
            <w:pPr>
              <w:jc w:val="center"/>
              <w:rPr>
                <w:rFonts w:ascii="Arial" w:hAnsi="Arial" w:cs="Arial"/>
                <w:sz w:val="20"/>
                <w:szCs w:val="20"/>
              </w:rPr>
            </w:pPr>
            <w:r w:rsidRPr="00D057AD">
              <w:rPr>
                <w:rFonts w:ascii="Arial" w:hAnsi="Arial" w:cs="Arial"/>
                <w:sz w:val="20"/>
                <w:szCs w:val="20"/>
              </w:rPr>
              <w:t>147 01</w:t>
            </w:r>
            <w:r w:rsidR="00D97F93" w:rsidRPr="00D057AD">
              <w:rPr>
                <w:rFonts w:ascii="Arial" w:hAnsi="Arial" w:cs="Arial"/>
                <w:sz w:val="20"/>
                <w:szCs w:val="20"/>
              </w:rPr>
              <w:t>4</w:t>
            </w:r>
          </w:p>
        </w:tc>
        <w:tc>
          <w:tcPr>
            <w:tcW w:w="1124" w:type="dxa"/>
            <w:vAlign w:val="center"/>
          </w:tcPr>
          <w:p w14:paraId="7DBE1ABE" w14:textId="7A49A8D4" w:rsidR="00F620F5" w:rsidRPr="00D057AD" w:rsidRDefault="007A51A7" w:rsidP="00FB1968">
            <w:pPr>
              <w:jc w:val="center"/>
              <w:rPr>
                <w:rFonts w:ascii="Arial" w:hAnsi="Arial" w:cs="Arial"/>
                <w:b/>
                <w:bCs/>
                <w:sz w:val="20"/>
                <w:szCs w:val="20"/>
              </w:rPr>
            </w:pPr>
            <w:r w:rsidRPr="00D057AD">
              <w:rPr>
                <w:rFonts w:ascii="Arial" w:hAnsi="Arial" w:cs="Arial"/>
                <w:b/>
                <w:bCs/>
                <w:sz w:val="20"/>
                <w:szCs w:val="20"/>
              </w:rPr>
              <w:t>1 222 03</w:t>
            </w:r>
            <w:r w:rsidR="00635D0F" w:rsidRPr="00D057AD">
              <w:rPr>
                <w:rFonts w:ascii="Arial" w:hAnsi="Arial" w:cs="Arial"/>
                <w:b/>
                <w:bCs/>
                <w:sz w:val="20"/>
                <w:szCs w:val="20"/>
              </w:rPr>
              <w:t>3</w:t>
            </w:r>
          </w:p>
        </w:tc>
      </w:tr>
      <w:tr w:rsidR="008F6E5E" w:rsidRPr="00D057AD" w14:paraId="4AFB9320" w14:textId="77777777" w:rsidTr="005B507F">
        <w:trPr>
          <w:trHeight w:val="20"/>
          <w:jc w:val="center"/>
        </w:trPr>
        <w:tc>
          <w:tcPr>
            <w:tcW w:w="2676" w:type="dxa"/>
            <w:vMerge w:val="restart"/>
            <w:vAlign w:val="center"/>
          </w:tcPr>
          <w:p w14:paraId="35409B54" w14:textId="240E9947" w:rsidR="00781088" w:rsidRPr="00D057AD" w:rsidRDefault="00781088" w:rsidP="008F6E5E">
            <w:pPr>
              <w:rPr>
                <w:rFonts w:ascii="Arial" w:hAnsi="Arial" w:cs="Arial"/>
                <w:sz w:val="20"/>
                <w:szCs w:val="20"/>
              </w:rPr>
            </w:pPr>
            <w:r w:rsidRPr="00D057AD">
              <w:rPr>
                <w:rFonts w:ascii="Arial" w:eastAsia="SegoeUI" w:hAnsi="Arial" w:cs="Arial"/>
                <w:sz w:val="20"/>
                <w:szCs w:val="20"/>
              </w:rPr>
              <w:t>3 ir daugiau butų (daugiabučiai) gyvenamieji namai</w:t>
            </w:r>
          </w:p>
        </w:tc>
        <w:tc>
          <w:tcPr>
            <w:tcW w:w="1028" w:type="dxa"/>
            <w:vAlign w:val="center"/>
          </w:tcPr>
          <w:p w14:paraId="0A93B52B" w14:textId="439E0FF1"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5F99E951" w14:textId="12152CA2"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88</w:t>
            </w:r>
          </w:p>
        </w:tc>
        <w:tc>
          <w:tcPr>
            <w:tcW w:w="1270" w:type="dxa"/>
            <w:vAlign w:val="center"/>
          </w:tcPr>
          <w:p w14:paraId="2E98B932" w14:textId="4EE52E9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91</w:t>
            </w:r>
          </w:p>
        </w:tc>
        <w:tc>
          <w:tcPr>
            <w:tcW w:w="1271" w:type="dxa"/>
            <w:vAlign w:val="center"/>
          </w:tcPr>
          <w:p w14:paraId="340574CD" w14:textId="16CEE044"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474</w:t>
            </w:r>
          </w:p>
        </w:tc>
        <w:tc>
          <w:tcPr>
            <w:tcW w:w="989" w:type="dxa"/>
            <w:vAlign w:val="center"/>
          </w:tcPr>
          <w:p w14:paraId="505EBACF" w14:textId="0597A027" w:rsidR="00781088" w:rsidRPr="00D057AD" w:rsidRDefault="00781088" w:rsidP="00FB1968">
            <w:pPr>
              <w:jc w:val="center"/>
              <w:rPr>
                <w:rFonts w:ascii="Arial" w:hAnsi="Arial" w:cs="Arial"/>
                <w:sz w:val="20"/>
                <w:szCs w:val="20"/>
              </w:rPr>
            </w:pPr>
            <w:r w:rsidRPr="00D057AD">
              <w:rPr>
                <w:rFonts w:ascii="Arial" w:hAnsi="Arial" w:cs="Arial"/>
                <w:sz w:val="20"/>
                <w:szCs w:val="20"/>
              </w:rPr>
              <w:t>28</w:t>
            </w:r>
          </w:p>
        </w:tc>
        <w:tc>
          <w:tcPr>
            <w:tcW w:w="1124" w:type="dxa"/>
            <w:vAlign w:val="center"/>
          </w:tcPr>
          <w:p w14:paraId="5D3164F9" w14:textId="6544C858"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681</w:t>
            </w:r>
          </w:p>
        </w:tc>
      </w:tr>
      <w:tr w:rsidR="008F6E5E" w:rsidRPr="00D057AD" w14:paraId="5A12DE04"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vAlign w:val="center"/>
          </w:tcPr>
          <w:p w14:paraId="30481754" w14:textId="77777777" w:rsidR="00781088" w:rsidRPr="00D057AD" w:rsidRDefault="00781088" w:rsidP="008F6E5E">
            <w:pPr>
              <w:rPr>
                <w:rFonts w:ascii="Arial" w:hAnsi="Arial" w:cs="Arial"/>
                <w:sz w:val="20"/>
                <w:szCs w:val="20"/>
              </w:rPr>
            </w:pPr>
          </w:p>
        </w:tc>
        <w:tc>
          <w:tcPr>
            <w:tcW w:w="1028" w:type="dxa"/>
            <w:vAlign w:val="center"/>
          </w:tcPr>
          <w:p w14:paraId="58B3D026" w14:textId="21D664E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Plotas</w:t>
            </w:r>
          </w:p>
        </w:tc>
        <w:tc>
          <w:tcPr>
            <w:tcW w:w="1270" w:type="dxa"/>
            <w:vAlign w:val="center"/>
          </w:tcPr>
          <w:p w14:paraId="05452B75" w14:textId="5F75CA66"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27 328</w:t>
            </w:r>
          </w:p>
        </w:tc>
        <w:tc>
          <w:tcPr>
            <w:tcW w:w="1270" w:type="dxa"/>
            <w:vAlign w:val="center"/>
          </w:tcPr>
          <w:p w14:paraId="49A0DF53" w14:textId="3D09252A"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38 715</w:t>
            </w:r>
          </w:p>
        </w:tc>
        <w:tc>
          <w:tcPr>
            <w:tcW w:w="1271" w:type="dxa"/>
            <w:vAlign w:val="center"/>
          </w:tcPr>
          <w:p w14:paraId="3BA4595B" w14:textId="44B9B4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717 501</w:t>
            </w:r>
          </w:p>
        </w:tc>
        <w:tc>
          <w:tcPr>
            <w:tcW w:w="989" w:type="dxa"/>
            <w:vAlign w:val="center"/>
          </w:tcPr>
          <w:p w14:paraId="2B04C89C" w14:textId="4764BE52" w:rsidR="00781088" w:rsidRPr="00D057AD" w:rsidRDefault="00781088" w:rsidP="00FB1968">
            <w:pPr>
              <w:jc w:val="center"/>
              <w:rPr>
                <w:rFonts w:ascii="Arial" w:hAnsi="Arial" w:cs="Arial"/>
                <w:sz w:val="20"/>
                <w:szCs w:val="20"/>
              </w:rPr>
            </w:pPr>
            <w:r w:rsidRPr="00D057AD">
              <w:rPr>
                <w:rFonts w:ascii="Arial" w:hAnsi="Arial" w:cs="Arial"/>
                <w:sz w:val="20"/>
                <w:szCs w:val="20"/>
              </w:rPr>
              <w:t>59 462</w:t>
            </w:r>
          </w:p>
        </w:tc>
        <w:tc>
          <w:tcPr>
            <w:tcW w:w="1124" w:type="dxa"/>
            <w:vAlign w:val="center"/>
          </w:tcPr>
          <w:p w14:paraId="7190C643" w14:textId="22DBA835"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843 006</w:t>
            </w:r>
          </w:p>
        </w:tc>
      </w:tr>
      <w:tr w:rsidR="008F6E5E" w:rsidRPr="00D057AD" w14:paraId="4B099657" w14:textId="77777777" w:rsidTr="005B507F">
        <w:trPr>
          <w:trHeight w:val="20"/>
          <w:jc w:val="center"/>
        </w:trPr>
        <w:tc>
          <w:tcPr>
            <w:tcW w:w="2676" w:type="dxa"/>
            <w:vMerge w:val="restart"/>
            <w:vAlign w:val="center"/>
          </w:tcPr>
          <w:p w14:paraId="6D9B4455" w14:textId="355DD5F3" w:rsidR="00781088" w:rsidRPr="00D057AD" w:rsidRDefault="00781088" w:rsidP="008F6E5E">
            <w:pPr>
              <w:rPr>
                <w:rFonts w:ascii="Arial" w:hAnsi="Arial" w:cs="Arial"/>
                <w:sz w:val="20"/>
                <w:szCs w:val="20"/>
              </w:rPr>
            </w:pPr>
            <w:r w:rsidRPr="00D057AD">
              <w:rPr>
                <w:rFonts w:ascii="Arial" w:hAnsi="Arial" w:cs="Arial"/>
                <w:sz w:val="20"/>
                <w:szCs w:val="20"/>
              </w:rPr>
              <w:t xml:space="preserve">Gyvenamieji 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1028" w:type="dxa"/>
            <w:vAlign w:val="center"/>
          </w:tcPr>
          <w:p w14:paraId="78995E0C" w14:textId="16983A8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Skaičius</w:t>
            </w:r>
          </w:p>
        </w:tc>
        <w:tc>
          <w:tcPr>
            <w:tcW w:w="1270" w:type="dxa"/>
            <w:vAlign w:val="center"/>
          </w:tcPr>
          <w:p w14:paraId="2EB9E53A" w14:textId="4EEE680B"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3</w:t>
            </w:r>
          </w:p>
        </w:tc>
        <w:tc>
          <w:tcPr>
            <w:tcW w:w="1270" w:type="dxa"/>
            <w:vAlign w:val="center"/>
          </w:tcPr>
          <w:p w14:paraId="2C9BA715" w14:textId="68A8651C"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w:t>
            </w:r>
          </w:p>
        </w:tc>
        <w:tc>
          <w:tcPr>
            <w:tcW w:w="1271" w:type="dxa"/>
            <w:vAlign w:val="center"/>
          </w:tcPr>
          <w:p w14:paraId="6A658F44" w14:textId="467871CE" w:rsidR="00781088" w:rsidRPr="00D057AD" w:rsidRDefault="00781088" w:rsidP="00FB1968">
            <w:pPr>
              <w:jc w:val="center"/>
              <w:rPr>
                <w:rFonts w:ascii="Arial" w:hAnsi="Arial" w:cs="Arial"/>
                <w:sz w:val="20"/>
                <w:szCs w:val="20"/>
                <w:lang w:eastAsia="lt-LT"/>
              </w:rPr>
            </w:pPr>
            <w:r w:rsidRPr="00D057AD">
              <w:rPr>
                <w:rFonts w:ascii="Arial" w:hAnsi="Arial" w:cs="Arial"/>
                <w:sz w:val="20"/>
                <w:szCs w:val="20"/>
              </w:rPr>
              <w:t>23</w:t>
            </w:r>
          </w:p>
        </w:tc>
        <w:tc>
          <w:tcPr>
            <w:tcW w:w="989" w:type="dxa"/>
            <w:vAlign w:val="center"/>
          </w:tcPr>
          <w:p w14:paraId="55361E36" w14:textId="4CDF2E13" w:rsidR="00781088" w:rsidRPr="00D057AD" w:rsidRDefault="00781088" w:rsidP="00FB1968">
            <w:pPr>
              <w:jc w:val="center"/>
              <w:rPr>
                <w:rFonts w:ascii="Arial" w:hAnsi="Arial" w:cs="Arial"/>
                <w:sz w:val="20"/>
                <w:szCs w:val="20"/>
              </w:rPr>
            </w:pPr>
            <w:r w:rsidRPr="00D057AD">
              <w:rPr>
                <w:rFonts w:ascii="Arial" w:hAnsi="Arial" w:cs="Arial"/>
                <w:sz w:val="20"/>
                <w:szCs w:val="20"/>
              </w:rPr>
              <w:t>1</w:t>
            </w:r>
          </w:p>
        </w:tc>
        <w:tc>
          <w:tcPr>
            <w:tcW w:w="1124" w:type="dxa"/>
            <w:vAlign w:val="center"/>
          </w:tcPr>
          <w:p w14:paraId="1831D6C9" w14:textId="074E08AE" w:rsidR="00781088" w:rsidRPr="00D057AD" w:rsidRDefault="00781088" w:rsidP="00FB1968">
            <w:pPr>
              <w:jc w:val="center"/>
              <w:rPr>
                <w:rFonts w:ascii="Arial" w:hAnsi="Arial" w:cs="Arial"/>
                <w:b/>
                <w:bCs/>
                <w:sz w:val="20"/>
                <w:szCs w:val="20"/>
              </w:rPr>
            </w:pPr>
            <w:r w:rsidRPr="00D057AD">
              <w:rPr>
                <w:rFonts w:ascii="Arial" w:hAnsi="Arial" w:cs="Arial"/>
                <w:b/>
                <w:bCs/>
                <w:sz w:val="20"/>
                <w:szCs w:val="20"/>
              </w:rPr>
              <w:t>29</w:t>
            </w:r>
          </w:p>
        </w:tc>
      </w:tr>
      <w:tr w:rsidR="008F6E5E" w:rsidRPr="00D057AD" w14:paraId="3A6ED087"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49D95FB9" w14:textId="77777777" w:rsidR="00781088" w:rsidRPr="00D057AD" w:rsidRDefault="00781088" w:rsidP="00F620F5">
            <w:pPr>
              <w:rPr>
                <w:rFonts w:ascii="Arial" w:hAnsi="Arial" w:cs="Arial"/>
                <w:sz w:val="20"/>
                <w:szCs w:val="20"/>
              </w:rPr>
            </w:pPr>
          </w:p>
        </w:tc>
        <w:tc>
          <w:tcPr>
            <w:tcW w:w="1028" w:type="dxa"/>
          </w:tcPr>
          <w:p w14:paraId="333A0710" w14:textId="690B105B"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Plotas</w:t>
            </w:r>
          </w:p>
        </w:tc>
        <w:tc>
          <w:tcPr>
            <w:tcW w:w="1270" w:type="dxa"/>
          </w:tcPr>
          <w:p w14:paraId="542DB5E5" w14:textId="799EB8E3"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3 228</w:t>
            </w:r>
          </w:p>
        </w:tc>
        <w:tc>
          <w:tcPr>
            <w:tcW w:w="1270" w:type="dxa"/>
          </w:tcPr>
          <w:p w14:paraId="78A7FE29" w14:textId="33C8178D"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lang w:eastAsia="lt-LT"/>
              </w:rPr>
              <w:t>2 141</w:t>
            </w:r>
          </w:p>
        </w:tc>
        <w:tc>
          <w:tcPr>
            <w:tcW w:w="1271" w:type="dxa"/>
          </w:tcPr>
          <w:p w14:paraId="5FCE6148" w14:textId="044E8A07" w:rsidR="00781088" w:rsidRPr="00D057AD" w:rsidRDefault="00781088" w:rsidP="00F620F5">
            <w:pPr>
              <w:jc w:val="center"/>
              <w:rPr>
                <w:rFonts w:ascii="Arial" w:hAnsi="Arial" w:cs="Arial"/>
                <w:sz w:val="20"/>
                <w:szCs w:val="20"/>
                <w:lang w:eastAsia="lt-LT"/>
              </w:rPr>
            </w:pPr>
            <w:r w:rsidRPr="00D057AD">
              <w:rPr>
                <w:rFonts w:ascii="Arial" w:hAnsi="Arial" w:cs="Arial"/>
                <w:sz w:val="20"/>
                <w:szCs w:val="20"/>
              </w:rPr>
              <w:t>44 520</w:t>
            </w:r>
          </w:p>
        </w:tc>
        <w:tc>
          <w:tcPr>
            <w:tcW w:w="989" w:type="dxa"/>
          </w:tcPr>
          <w:p w14:paraId="0B76E0B3" w14:textId="2B792D9D" w:rsidR="00781088" w:rsidRPr="00D057AD" w:rsidRDefault="00781088" w:rsidP="00F620F5">
            <w:pPr>
              <w:jc w:val="center"/>
              <w:rPr>
                <w:rFonts w:ascii="Arial" w:hAnsi="Arial" w:cs="Arial"/>
                <w:sz w:val="20"/>
                <w:szCs w:val="20"/>
              </w:rPr>
            </w:pPr>
            <w:r w:rsidRPr="00D057AD">
              <w:rPr>
                <w:rFonts w:ascii="Arial" w:hAnsi="Arial" w:cs="Arial"/>
                <w:sz w:val="20"/>
                <w:szCs w:val="20"/>
              </w:rPr>
              <w:t>108</w:t>
            </w:r>
          </w:p>
        </w:tc>
        <w:tc>
          <w:tcPr>
            <w:tcW w:w="1124" w:type="dxa"/>
          </w:tcPr>
          <w:p w14:paraId="6A96E8D3" w14:textId="3B057EC8" w:rsidR="00781088" w:rsidRPr="00D057AD" w:rsidRDefault="00781088" w:rsidP="00F620F5">
            <w:pPr>
              <w:jc w:val="center"/>
              <w:rPr>
                <w:rFonts w:ascii="Arial" w:hAnsi="Arial" w:cs="Arial"/>
                <w:b/>
                <w:bCs/>
                <w:sz w:val="20"/>
                <w:szCs w:val="20"/>
              </w:rPr>
            </w:pPr>
            <w:r w:rsidRPr="00D057AD">
              <w:rPr>
                <w:rFonts w:ascii="Arial" w:hAnsi="Arial" w:cs="Arial"/>
                <w:b/>
                <w:bCs/>
                <w:sz w:val="20"/>
                <w:szCs w:val="20"/>
              </w:rPr>
              <w:t>49 997</w:t>
            </w:r>
          </w:p>
        </w:tc>
      </w:tr>
      <w:tr w:rsidR="008F6E5E" w:rsidRPr="00D057AD" w14:paraId="2B923C67" w14:textId="77777777" w:rsidTr="005B507F">
        <w:trPr>
          <w:trHeight w:val="20"/>
          <w:jc w:val="center"/>
        </w:trPr>
        <w:tc>
          <w:tcPr>
            <w:tcW w:w="2676" w:type="dxa"/>
            <w:vMerge w:val="restart"/>
            <w:vAlign w:val="center"/>
          </w:tcPr>
          <w:p w14:paraId="484297C5" w14:textId="46986E30" w:rsidR="00F620F5" w:rsidRPr="00D057AD" w:rsidRDefault="00F620F5" w:rsidP="00844E80">
            <w:pPr>
              <w:jc w:val="right"/>
              <w:rPr>
                <w:rFonts w:ascii="Arial" w:hAnsi="Arial" w:cs="Arial"/>
                <w:b/>
                <w:bCs/>
                <w:sz w:val="20"/>
                <w:szCs w:val="20"/>
              </w:rPr>
            </w:pPr>
            <w:r w:rsidRPr="00D057AD">
              <w:rPr>
                <w:rFonts w:ascii="Arial" w:hAnsi="Arial" w:cs="Arial"/>
                <w:b/>
                <w:bCs/>
                <w:sz w:val="20"/>
                <w:szCs w:val="20"/>
              </w:rPr>
              <w:t>IŠ VISO</w:t>
            </w:r>
          </w:p>
        </w:tc>
        <w:tc>
          <w:tcPr>
            <w:tcW w:w="1028" w:type="dxa"/>
          </w:tcPr>
          <w:p w14:paraId="3DC53A68" w14:textId="68263657"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Skaičius</w:t>
            </w:r>
          </w:p>
        </w:tc>
        <w:tc>
          <w:tcPr>
            <w:tcW w:w="1270" w:type="dxa"/>
          </w:tcPr>
          <w:p w14:paraId="525E7974" w14:textId="37410D5D" w:rsidR="00F620F5" w:rsidRPr="00D057AD" w:rsidRDefault="00316950" w:rsidP="00F620F5">
            <w:pPr>
              <w:jc w:val="center"/>
              <w:rPr>
                <w:rFonts w:ascii="Arial" w:hAnsi="Arial" w:cs="Arial"/>
                <w:b/>
                <w:bCs/>
                <w:sz w:val="20"/>
                <w:szCs w:val="20"/>
                <w:lang w:eastAsia="lt-LT"/>
              </w:rPr>
            </w:pPr>
            <w:r w:rsidRPr="00D057AD">
              <w:rPr>
                <w:rFonts w:ascii="Arial" w:hAnsi="Arial" w:cs="Arial"/>
                <w:b/>
                <w:bCs/>
                <w:sz w:val="20"/>
                <w:szCs w:val="20"/>
              </w:rPr>
              <w:t>1 949</w:t>
            </w:r>
          </w:p>
        </w:tc>
        <w:tc>
          <w:tcPr>
            <w:tcW w:w="1270" w:type="dxa"/>
          </w:tcPr>
          <w:p w14:paraId="0D663089" w14:textId="03A15A33" w:rsidR="00F620F5" w:rsidRPr="00D057AD" w:rsidRDefault="00C67BC9" w:rsidP="00F620F5">
            <w:pPr>
              <w:jc w:val="center"/>
              <w:rPr>
                <w:rFonts w:ascii="Arial" w:hAnsi="Arial" w:cs="Arial"/>
                <w:b/>
                <w:bCs/>
                <w:sz w:val="20"/>
                <w:szCs w:val="20"/>
                <w:lang w:eastAsia="lt-LT"/>
              </w:rPr>
            </w:pPr>
            <w:r w:rsidRPr="00D057AD">
              <w:rPr>
                <w:rFonts w:ascii="Arial" w:hAnsi="Arial" w:cs="Arial"/>
                <w:b/>
                <w:bCs/>
                <w:sz w:val="20"/>
                <w:szCs w:val="20"/>
              </w:rPr>
              <w:t>2 454</w:t>
            </w:r>
          </w:p>
        </w:tc>
        <w:tc>
          <w:tcPr>
            <w:tcW w:w="1271" w:type="dxa"/>
          </w:tcPr>
          <w:p w14:paraId="24609FA2" w14:textId="29FF7761"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6 310</w:t>
            </w:r>
          </w:p>
        </w:tc>
        <w:tc>
          <w:tcPr>
            <w:tcW w:w="989" w:type="dxa"/>
          </w:tcPr>
          <w:p w14:paraId="29D8D59B" w14:textId="39CBD6C7"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734</w:t>
            </w:r>
          </w:p>
        </w:tc>
        <w:tc>
          <w:tcPr>
            <w:tcW w:w="1124" w:type="dxa"/>
          </w:tcPr>
          <w:p w14:paraId="7E876748" w14:textId="0F5006D3" w:rsidR="00F620F5" w:rsidRPr="00D057AD" w:rsidRDefault="00D747F0" w:rsidP="00F620F5">
            <w:pPr>
              <w:jc w:val="center"/>
              <w:rPr>
                <w:rFonts w:ascii="Arial" w:hAnsi="Arial" w:cs="Arial"/>
                <w:b/>
                <w:bCs/>
                <w:sz w:val="20"/>
                <w:szCs w:val="20"/>
              </w:rPr>
            </w:pPr>
            <w:r w:rsidRPr="00D057AD">
              <w:rPr>
                <w:rFonts w:ascii="Arial" w:hAnsi="Arial" w:cs="Arial"/>
                <w:b/>
                <w:bCs/>
                <w:sz w:val="20"/>
                <w:szCs w:val="20"/>
              </w:rPr>
              <w:t>11 447</w:t>
            </w:r>
          </w:p>
        </w:tc>
      </w:tr>
      <w:tr w:rsidR="008F6E5E" w:rsidRPr="00D057AD" w14:paraId="0E726B19" w14:textId="77777777" w:rsidTr="005B507F">
        <w:trPr>
          <w:cnfStyle w:val="000000100000" w:firstRow="0" w:lastRow="0" w:firstColumn="0" w:lastColumn="0" w:oddVBand="0" w:evenVBand="0" w:oddHBand="1" w:evenHBand="0" w:firstRowFirstColumn="0" w:firstRowLastColumn="0" w:lastRowFirstColumn="0" w:lastRowLastColumn="0"/>
          <w:trHeight w:val="20"/>
          <w:jc w:val="center"/>
        </w:trPr>
        <w:tc>
          <w:tcPr>
            <w:tcW w:w="2676" w:type="dxa"/>
            <w:vMerge/>
          </w:tcPr>
          <w:p w14:paraId="24241004" w14:textId="77777777" w:rsidR="00F620F5" w:rsidRPr="00D057AD" w:rsidRDefault="00F620F5" w:rsidP="00F620F5">
            <w:pPr>
              <w:rPr>
                <w:rFonts w:ascii="Arial" w:hAnsi="Arial" w:cs="Arial"/>
                <w:color w:val="FF0000"/>
                <w:sz w:val="20"/>
                <w:szCs w:val="20"/>
              </w:rPr>
            </w:pPr>
          </w:p>
        </w:tc>
        <w:tc>
          <w:tcPr>
            <w:tcW w:w="1028" w:type="dxa"/>
          </w:tcPr>
          <w:p w14:paraId="16871FB4" w14:textId="1CFFA1BE" w:rsidR="00F620F5" w:rsidRPr="00D057AD" w:rsidRDefault="00F620F5" w:rsidP="00F620F5">
            <w:pPr>
              <w:jc w:val="center"/>
              <w:rPr>
                <w:rFonts w:ascii="Arial" w:hAnsi="Arial" w:cs="Arial"/>
                <w:b/>
                <w:bCs/>
                <w:sz w:val="20"/>
                <w:szCs w:val="20"/>
                <w:lang w:eastAsia="lt-LT"/>
              </w:rPr>
            </w:pPr>
            <w:r w:rsidRPr="00D057AD">
              <w:rPr>
                <w:rFonts w:ascii="Arial" w:hAnsi="Arial" w:cs="Arial"/>
                <w:b/>
                <w:bCs/>
                <w:sz w:val="20"/>
                <w:szCs w:val="20"/>
              </w:rPr>
              <w:t>Plotas</w:t>
            </w:r>
          </w:p>
        </w:tc>
        <w:tc>
          <w:tcPr>
            <w:tcW w:w="1270" w:type="dxa"/>
          </w:tcPr>
          <w:p w14:paraId="58D80359" w14:textId="790F7C54" w:rsidR="00F620F5" w:rsidRPr="00D057AD" w:rsidRDefault="000550E8" w:rsidP="00F620F5">
            <w:pPr>
              <w:jc w:val="center"/>
              <w:rPr>
                <w:rFonts w:ascii="Arial" w:hAnsi="Arial" w:cs="Arial"/>
                <w:b/>
                <w:bCs/>
                <w:sz w:val="20"/>
                <w:szCs w:val="20"/>
                <w:lang w:eastAsia="lt-LT"/>
              </w:rPr>
            </w:pPr>
            <w:r w:rsidRPr="00D057AD">
              <w:rPr>
                <w:rFonts w:ascii="Arial" w:hAnsi="Arial" w:cs="Arial"/>
                <w:b/>
                <w:bCs/>
                <w:sz w:val="20"/>
                <w:szCs w:val="20"/>
              </w:rPr>
              <w:t xml:space="preserve">205 </w:t>
            </w:r>
            <w:r w:rsidR="00C67BC9" w:rsidRPr="00D057AD">
              <w:rPr>
                <w:rFonts w:ascii="Arial" w:hAnsi="Arial" w:cs="Arial"/>
                <w:b/>
                <w:bCs/>
                <w:sz w:val="20"/>
                <w:szCs w:val="20"/>
              </w:rPr>
              <w:t>090</w:t>
            </w:r>
          </w:p>
        </w:tc>
        <w:tc>
          <w:tcPr>
            <w:tcW w:w="1270" w:type="dxa"/>
          </w:tcPr>
          <w:p w14:paraId="720547B1" w14:textId="2497093C" w:rsidR="00F620F5" w:rsidRPr="00D057AD" w:rsidRDefault="00D84414" w:rsidP="00F620F5">
            <w:pPr>
              <w:jc w:val="center"/>
              <w:rPr>
                <w:rFonts w:ascii="Arial" w:hAnsi="Arial" w:cs="Arial"/>
                <w:b/>
                <w:bCs/>
                <w:sz w:val="20"/>
                <w:szCs w:val="20"/>
                <w:lang w:eastAsia="lt-LT"/>
              </w:rPr>
            </w:pPr>
            <w:r w:rsidRPr="00D057AD">
              <w:rPr>
                <w:rFonts w:ascii="Arial" w:hAnsi="Arial" w:cs="Arial"/>
                <w:b/>
                <w:bCs/>
                <w:sz w:val="20"/>
                <w:szCs w:val="20"/>
              </w:rPr>
              <w:t>235 792</w:t>
            </w:r>
          </w:p>
        </w:tc>
        <w:tc>
          <w:tcPr>
            <w:tcW w:w="1271" w:type="dxa"/>
          </w:tcPr>
          <w:p w14:paraId="4F9C53C0" w14:textId="31F57DAC" w:rsidR="00F620F5" w:rsidRPr="00D057AD" w:rsidRDefault="00780712" w:rsidP="00F620F5">
            <w:pPr>
              <w:jc w:val="center"/>
              <w:rPr>
                <w:rFonts w:ascii="Arial" w:hAnsi="Arial" w:cs="Arial"/>
                <w:b/>
                <w:bCs/>
                <w:sz w:val="20"/>
                <w:szCs w:val="20"/>
                <w:lang w:eastAsia="lt-LT"/>
              </w:rPr>
            </w:pPr>
            <w:r w:rsidRPr="00D057AD">
              <w:rPr>
                <w:rFonts w:ascii="Arial" w:hAnsi="Arial" w:cs="Arial"/>
                <w:b/>
                <w:bCs/>
                <w:sz w:val="20"/>
                <w:szCs w:val="20"/>
              </w:rPr>
              <w:t>1 467 572</w:t>
            </w:r>
          </w:p>
        </w:tc>
        <w:tc>
          <w:tcPr>
            <w:tcW w:w="989" w:type="dxa"/>
          </w:tcPr>
          <w:p w14:paraId="3B45CFBB" w14:textId="4593ADBA" w:rsidR="00F620F5" w:rsidRPr="00D057AD" w:rsidRDefault="001364A6" w:rsidP="00F620F5">
            <w:pPr>
              <w:jc w:val="center"/>
              <w:rPr>
                <w:rFonts w:ascii="Arial" w:hAnsi="Arial" w:cs="Arial"/>
                <w:b/>
                <w:bCs/>
                <w:sz w:val="20"/>
                <w:szCs w:val="20"/>
              </w:rPr>
            </w:pPr>
            <w:r w:rsidRPr="00D057AD">
              <w:rPr>
                <w:rFonts w:ascii="Arial" w:hAnsi="Arial" w:cs="Arial"/>
                <w:b/>
                <w:bCs/>
                <w:sz w:val="20"/>
                <w:szCs w:val="20"/>
              </w:rPr>
              <w:t>206 585</w:t>
            </w:r>
          </w:p>
        </w:tc>
        <w:tc>
          <w:tcPr>
            <w:tcW w:w="1124" w:type="dxa"/>
          </w:tcPr>
          <w:p w14:paraId="003F10C1" w14:textId="5B76BA78" w:rsidR="00F620F5" w:rsidRPr="00D057AD" w:rsidRDefault="007C1CE5" w:rsidP="00F620F5">
            <w:pPr>
              <w:jc w:val="center"/>
              <w:rPr>
                <w:rFonts w:ascii="Arial" w:hAnsi="Arial" w:cs="Arial"/>
                <w:b/>
                <w:bCs/>
                <w:sz w:val="20"/>
                <w:szCs w:val="20"/>
              </w:rPr>
            </w:pPr>
            <w:r w:rsidRPr="00D057AD">
              <w:rPr>
                <w:rFonts w:ascii="Arial" w:hAnsi="Arial" w:cs="Arial"/>
                <w:b/>
                <w:bCs/>
                <w:sz w:val="20"/>
                <w:szCs w:val="20"/>
              </w:rPr>
              <w:t>2 115 03</w:t>
            </w:r>
            <w:r w:rsidR="00635D0F" w:rsidRPr="00D057AD">
              <w:rPr>
                <w:rFonts w:ascii="Arial" w:hAnsi="Arial" w:cs="Arial"/>
                <w:b/>
                <w:bCs/>
                <w:sz w:val="20"/>
                <w:szCs w:val="20"/>
              </w:rPr>
              <w:t>6</w:t>
            </w:r>
          </w:p>
        </w:tc>
      </w:tr>
    </w:tbl>
    <w:p w14:paraId="0A523FB7" w14:textId="3A779AFA" w:rsidR="00F620F5" w:rsidRPr="00D057AD" w:rsidRDefault="00F620F5" w:rsidP="00F620F5">
      <w:pPr>
        <w:autoSpaceDE w:val="0"/>
        <w:autoSpaceDN w:val="0"/>
        <w:adjustRightInd w:val="0"/>
        <w:spacing w:before="120" w:after="0" w:line="240" w:lineRule="auto"/>
        <w:jc w:val="center"/>
        <w:rPr>
          <w:rFonts w:ascii="Arial" w:eastAsia="SegoeUI" w:hAnsi="Arial" w:cs="Arial"/>
          <w:i/>
          <w:iCs/>
          <w:sz w:val="18"/>
          <w:szCs w:val="18"/>
        </w:rPr>
      </w:pPr>
      <w:bookmarkStart w:id="43" w:name="_Hlk65678434"/>
      <w:r w:rsidRPr="00D057AD">
        <w:rPr>
          <w:rFonts w:ascii="Arial" w:eastAsia="SegoeUI" w:hAnsi="Arial" w:cs="Arial"/>
          <w:i/>
          <w:iCs/>
          <w:sz w:val="18"/>
          <w:szCs w:val="18"/>
        </w:rPr>
        <w:t xml:space="preserve">Šaltinis </w:t>
      </w:r>
      <w:r w:rsidR="00D63870" w:rsidRPr="00D057AD">
        <w:rPr>
          <w:rFonts w:ascii="Arial" w:eastAsia="Calibri" w:hAnsi="Arial" w:cs="Arial"/>
          <w:szCs w:val="20"/>
        </w:rPr>
        <w:t>–</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bookmarkEnd w:id="43"/>
    </w:p>
    <w:p w14:paraId="6E1DA39A" w14:textId="62F1FD1D" w:rsidR="009A6A40" w:rsidRPr="00F32571" w:rsidRDefault="009A6A40" w:rsidP="008F6E5E">
      <w:pPr>
        <w:autoSpaceDE w:val="0"/>
        <w:autoSpaceDN w:val="0"/>
        <w:adjustRightInd w:val="0"/>
        <w:spacing w:before="120" w:after="12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Bendras visų gyvenamųjų namų plotas siekia daugiau kaip </w:t>
      </w:r>
      <w:r w:rsidR="00217F46" w:rsidRPr="00F32571">
        <w:rPr>
          <w:rFonts w:ascii="Arial" w:eastAsia="SegoeUI" w:hAnsi="Arial" w:cs="Arial"/>
          <w:color w:val="000000" w:themeColor="text1"/>
        </w:rPr>
        <w:t>2</w:t>
      </w:r>
      <w:r w:rsidRPr="00F32571">
        <w:rPr>
          <w:rFonts w:ascii="Arial" w:eastAsia="SegoeUI" w:hAnsi="Arial" w:cs="Arial"/>
          <w:color w:val="000000" w:themeColor="text1"/>
        </w:rPr>
        <w:t>,</w:t>
      </w:r>
      <w:r w:rsidR="00217F46" w:rsidRPr="00F32571">
        <w:rPr>
          <w:rFonts w:ascii="Arial" w:eastAsia="SegoeUI" w:hAnsi="Arial" w:cs="Arial"/>
          <w:color w:val="000000" w:themeColor="text1"/>
        </w:rPr>
        <w:t>1</w:t>
      </w:r>
      <w:r w:rsidRPr="00F32571">
        <w:rPr>
          <w:rFonts w:ascii="Arial" w:eastAsia="SegoeUI" w:hAnsi="Arial" w:cs="Arial"/>
          <w:color w:val="000000" w:themeColor="text1"/>
        </w:rPr>
        <w:t xml:space="preserve"> mln. m</w:t>
      </w:r>
      <w:bookmarkStart w:id="44" w:name="_Hlk68680024"/>
      <w:r w:rsidR="003470CB" w:rsidRPr="00F32571">
        <w:rPr>
          <w:rFonts w:ascii="Arial" w:eastAsia="SegoeUI" w:hAnsi="Arial" w:cs="Arial"/>
          <w:color w:val="000000" w:themeColor="text1"/>
        </w:rPr>
        <w:t>²</w:t>
      </w:r>
      <w:bookmarkEnd w:id="44"/>
      <w:r w:rsidRPr="00F32571">
        <w:rPr>
          <w:rFonts w:ascii="Arial" w:eastAsia="SegoeUI" w:hAnsi="Arial" w:cs="Arial"/>
          <w:color w:val="000000" w:themeColor="text1"/>
        </w:rPr>
        <w:t xml:space="preserve">.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 savivaldybėje vyrauja 1</w:t>
      </w:r>
      <w:r w:rsidR="00D63870" w:rsidRPr="00F32571">
        <w:rPr>
          <w:rFonts w:ascii="Arial" w:eastAsia="Calibri" w:hAnsi="Arial" w:cs="Arial"/>
          <w:color w:val="000000" w:themeColor="text1"/>
          <w:szCs w:val="20"/>
        </w:rPr>
        <w:t>–</w:t>
      </w:r>
      <w:r w:rsidRPr="00F32571">
        <w:rPr>
          <w:rFonts w:ascii="Arial" w:eastAsia="SegoeUI" w:hAnsi="Arial" w:cs="Arial"/>
          <w:color w:val="000000" w:themeColor="text1"/>
        </w:rPr>
        <w:t xml:space="preserve">2 butų gyvenamieji namai, kurių bendras plotas daugiau kaip </w:t>
      </w:r>
      <w:r w:rsidR="00B542D6" w:rsidRPr="00F32571">
        <w:rPr>
          <w:rFonts w:ascii="Arial" w:eastAsia="SegoeUI" w:hAnsi="Arial" w:cs="Arial"/>
          <w:color w:val="000000" w:themeColor="text1"/>
        </w:rPr>
        <w:t>1,</w:t>
      </w:r>
      <w:r w:rsidR="00AD5D79" w:rsidRPr="00F32571">
        <w:rPr>
          <w:rFonts w:ascii="Arial" w:eastAsia="SegoeUI" w:hAnsi="Arial" w:cs="Arial"/>
          <w:color w:val="000000" w:themeColor="text1"/>
        </w:rPr>
        <w:t>2 mln.</w:t>
      </w:r>
      <w:r w:rsidRPr="00F32571">
        <w:rPr>
          <w:rFonts w:ascii="Arial" w:eastAsia="SegoeUI" w:hAnsi="Arial" w:cs="Arial"/>
          <w:color w:val="000000" w:themeColor="text1"/>
        </w:rPr>
        <w:t xml:space="preserve"> m</w:t>
      </w:r>
      <w:r w:rsidR="003470CB" w:rsidRPr="00F32571">
        <w:rPr>
          <w:rFonts w:ascii="Arial" w:eastAsia="SegoeUI" w:hAnsi="Arial" w:cs="Arial"/>
          <w:color w:val="000000" w:themeColor="text1"/>
        </w:rPr>
        <w:t>²</w:t>
      </w:r>
      <w:r w:rsidR="00A22878" w:rsidRPr="00F32571">
        <w:rPr>
          <w:rFonts w:ascii="Arial" w:eastAsia="SegoeUI" w:hAnsi="Arial" w:cs="Arial"/>
          <w:color w:val="000000" w:themeColor="text1"/>
        </w:rPr>
        <w:t>,</w:t>
      </w:r>
      <w:r w:rsidRPr="00F32571">
        <w:rPr>
          <w:rFonts w:ascii="Arial" w:eastAsia="SegoeUI" w:hAnsi="Arial" w:cs="Arial"/>
          <w:color w:val="000000" w:themeColor="text1"/>
        </w:rPr>
        <w:t xml:space="preserve"> </w:t>
      </w:r>
      <w:r w:rsidR="00A22878" w:rsidRPr="00F32571">
        <w:rPr>
          <w:rFonts w:ascii="Arial" w:eastAsia="SegoeUI" w:hAnsi="Arial" w:cs="Arial"/>
          <w:color w:val="000000" w:themeColor="text1"/>
        </w:rPr>
        <w:t>t</w:t>
      </w:r>
      <w:r w:rsidRPr="00F32571">
        <w:rPr>
          <w:rFonts w:ascii="Arial" w:eastAsia="SegoeUI" w:hAnsi="Arial" w:cs="Arial"/>
          <w:color w:val="000000" w:themeColor="text1"/>
        </w:rPr>
        <w:t>ai sudaro 5</w:t>
      </w:r>
      <w:r w:rsidR="00773DAB" w:rsidRPr="00F32571">
        <w:rPr>
          <w:rFonts w:ascii="Arial" w:eastAsia="SegoeUI" w:hAnsi="Arial" w:cs="Arial"/>
          <w:color w:val="000000" w:themeColor="text1"/>
        </w:rPr>
        <w:t>7</w:t>
      </w:r>
      <w:r w:rsidRPr="00F32571">
        <w:rPr>
          <w:rFonts w:ascii="Arial" w:eastAsia="SegoeUI" w:hAnsi="Arial" w:cs="Arial"/>
          <w:color w:val="000000" w:themeColor="text1"/>
        </w:rPr>
        <w:t>,</w:t>
      </w:r>
      <w:r w:rsidR="00773DAB" w:rsidRPr="00F32571">
        <w:rPr>
          <w:rFonts w:ascii="Arial" w:eastAsia="SegoeUI" w:hAnsi="Arial" w:cs="Arial"/>
          <w:color w:val="000000" w:themeColor="text1"/>
        </w:rPr>
        <w:t>8</w:t>
      </w:r>
      <w:r w:rsidRPr="00F32571">
        <w:rPr>
          <w:rFonts w:ascii="Arial" w:eastAsia="SegoeUI" w:hAnsi="Arial" w:cs="Arial"/>
          <w:color w:val="000000" w:themeColor="text1"/>
        </w:rPr>
        <w:t xml:space="preserve"> proc. visų gyvenamųjų namų bendro ploto. Gyvenamojo ploto pasiskirstymas pagal pastato tipą grafiškai pavaizduotas </w:t>
      </w:r>
      <w:r w:rsidR="00B52784" w:rsidRPr="00F32571">
        <w:rPr>
          <w:rFonts w:ascii="Arial" w:eastAsia="SegoeUI" w:hAnsi="Arial" w:cs="Arial"/>
          <w:color w:val="000000" w:themeColor="text1"/>
        </w:rPr>
        <w:t>1.3.2.1</w:t>
      </w:r>
      <w:r w:rsidRPr="00F32571">
        <w:rPr>
          <w:rFonts w:ascii="Arial" w:eastAsia="SegoeUI" w:hAnsi="Arial" w:cs="Arial"/>
          <w:color w:val="000000" w:themeColor="text1"/>
        </w:rPr>
        <w:t xml:space="preserve"> paveiksle</w:t>
      </w:r>
      <w:r w:rsidR="003B4042" w:rsidRPr="00F32571">
        <w:rPr>
          <w:rFonts w:ascii="Arial" w:eastAsia="SegoeUI" w:hAnsi="Arial" w:cs="Arial"/>
          <w:color w:val="000000" w:themeColor="text1"/>
        </w:rPr>
        <w:t>.</w:t>
      </w:r>
    </w:p>
    <w:p w14:paraId="5AAFA7D0" w14:textId="77777777" w:rsidR="00402BEE" w:rsidRPr="00D057AD" w:rsidRDefault="00C75C5F" w:rsidP="00402BEE">
      <w:pPr>
        <w:keepNext/>
        <w:autoSpaceDE w:val="0"/>
        <w:autoSpaceDN w:val="0"/>
        <w:adjustRightInd w:val="0"/>
        <w:spacing w:after="0" w:line="240" w:lineRule="auto"/>
        <w:jc w:val="center"/>
      </w:pPr>
      <w:r w:rsidRPr="00D057AD">
        <w:rPr>
          <w:noProof/>
          <w:lang w:val="en-US"/>
        </w:rPr>
        <w:drawing>
          <wp:inline distT="0" distB="0" distL="0" distR="0" wp14:anchorId="60A1D50B" wp14:editId="0DB8D572">
            <wp:extent cx="4168140" cy="2773680"/>
            <wp:effectExtent l="0" t="0" r="3810" b="7620"/>
            <wp:docPr id="25" name="Diagrama 25">
              <a:extLst xmlns:a="http://schemas.openxmlformats.org/drawingml/2006/main">
                <a:ext uri="{FF2B5EF4-FFF2-40B4-BE49-F238E27FC236}">
                  <a16:creationId xmlns:a16="http://schemas.microsoft.com/office/drawing/2014/main" id="{9B7CB43A-4D11-4868-9CCB-2DB650020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29EBF0" w14:textId="72702BDE" w:rsidR="009A6A40" w:rsidRPr="00D057AD" w:rsidRDefault="00B52784" w:rsidP="00B52784">
      <w:pPr>
        <w:pStyle w:val="Pavadinimas"/>
        <w:rPr>
          <w:rFonts w:eastAsia="SegoeUI"/>
        </w:rPr>
      </w:pPr>
      <w:r w:rsidRPr="00D057AD">
        <w:rPr>
          <w:rFonts w:eastAsia="SegoeUI"/>
        </w:rPr>
        <w:t>1.3.2.1. pav. Gyvenamosios paskirties pastatų pasiskirstymas</w:t>
      </w:r>
    </w:p>
    <w:p w14:paraId="31798525" w14:textId="21689240" w:rsidR="009A6A40" w:rsidRPr="00D057AD" w:rsidRDefault="002A70CA" w:rsidP="008F6E5E">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lastRenderedPageBreak/>
        <w:t>1.3.2.1</w:t>
      </w:r>
      <w:r w:rsidR="009A6A40" w:rsidRPr="00D057AD">
        <w:rPr>
          <w:rFonts w:ascii="Arial" w:eastAsia="SegoeUI" w:hAnsi="Arial" w:cs="Arial"/>
        </w:rPr>
        <w:t xml:space="preserve"> lentelėje pateikti duomenys apie gyvenamųjų namų pasiskirstymą pagal amžių rodo, jog rajone daugiausia 1961</w:t>
      </w:r>
      <w:r w:rsidR="00D63870" w:rsidRPr="00D057AD">
        <w:rPr>
          <w:rFonts w:ascii="Arial" w:eastAsia="Calibri" w:hAnsi="Arial" w:cs="Arial"/>
          <w:szCs w:val="20"/>
        </w:rPr>
        <w:t>–</w:t>
      </w:r>
      <w:r w:rsidR="009A6A40" w:rsidRPr="00D057AD">
        <w:rPr>
          <w:rFonts w:ascii="Arial" w:eastAsia="SegoeUI" w:hAnsi="Arial" w:cs="Arial"/>
        </w:rPr>
        <w:t xml:space="preserve">1990 m. statytų gyvenamųjų namų (prastos šiluminės izoliacijos), kurie nuo visų gyvenamųjų namų bendro ploto sudaro </w:t>
      </w:r>
      <w:r w:rsidR="00C75C5F" w:rsidRPr="00D057AD">
        <w:rPr>
          <w:rFonts w:ascii="Arial" w:eastAsia="SegoeUI" w:hAnsi="Arial" w:cs="Arial"/>
        </w:rPr>
        <w:t>69,4</w:t>
      </w:r>
      <w:r w:rsidR="009A6A40" w:rsidRPr="00D057AD">
        <w:rPr>
          <w:rFonts w:ascii="Arial" w:eastAsia="SegoeUI" w:hAnsi="Arial" w:cs="Arial"/>
        </w:rPr>
        <w:t xml:space="preserve"> proc. Iš jų dauguma 1</w:t>
      </w:r>
      <w:r w:rsidR="00D63870" w:rsidRPr="00D057AD">
        <w:rPr>
          <w:rFonts w:ascii="Arial" w:eastAsia="Calibri" w:hAnsi="Arial" w:cs="Arial"/>
          <w:szCs w:val="20"/>
        </w:rPr>
        <w:t>–</w:t>
      </w:r>
      <w:r w:rsidR="009A6A40" w:rsidRPr="00D057AD">
        <w:rPr>
          <w:rFonts w:ascii="Arial" w:eastAsia="SegoeUI" w:hAnsi="Arial" w:cs="Arial"/>
        </w:rPr>
        <w:t xml:space="preserve">2 butų gyvenamieji namai </w:t>
      </w:r>
      <w:r w:rsidR="00D63870" w:rsidRPr="00D057AD">
        <w:rPr>
          <w:rFonts w:ascii="Arial" w:eastAsia="Calibri" w:hAnsi="Arial" w:cs="Arial"/>
          <w:szCs w:val="20"/>
        </w:rPr>
        <w:t>–</w:t>
      </w:r>
      <w:r w:rsidR="00D63870">
        <w:rPr>
          <w:rFonts w:ascii="Arial" w:eastAsia="Calibri" w:hAnsi="Arial" w:cs="Arial"/>
          <w:szCs w:val="20"/>
        </w:rPr>
        <w:t xml:space="preserve"> </w:t>
      </w:r>
      <w:r w:rsidR="009A6A40" w:rsidRPr="00D057AD">
        <w:rPr>
          <w:rFonts w:ascii="Arial" w:eastAsia="SegoeUI" w:hAnsi="Arial" w:cs="Arial"/>
        </w:rPr>
        <w:t xml:space="preserve">apie </w:t>
      </w:r>
      <w:r w:rsidR="001F7217" w:rsidRPr="00D057AD">
        <w:rPr>
          <w:rFonts w:ascii="Arial" w:eastAsia="SegoeUI" w:hAnsi="Arial" w:cs="Arial"/>
        </w:rPr>
        <w:t>92</w:t>
      </w:r>
      <w:r w:rsidR="009A6A40" w:rsidRPr="00D057AD">
        <w:rPr>
          <w:rFonts w:ascii="Arial" w:eastAsia="SegoeUI" w:hAnsi="Arial" w:cs="Arial"/>
        </w:rPr>
        <w:t>,</w:t>
      </w:r>
      <w:r w:rsidR="009B35DD" w:rsidRPr="00D057AD">
        <w:rPr>
          <w:rFonts w:ascii="Arial" w:eastAsia="SegoeUI" w:hAnsi="Arial" w:cs="Arial"/>
        </w:rPr>
        <w:t>1</w:t>
      </w:r>
      <w:r w:rsidR="009A6A40" w:rsidRPr="00D057AD">
        <w:rPr>
          <w:rFonts w:ascii="Arial" w:eastAsia="SegoeUI" w:hAnsi="Arial" w:cs="Arial"/>
        </w:rPr>
        <w:t xml:space="preserve"> proc. Gyvenamojo ploto pasiskirstymas pagal pastato statybos pabaigos metus grafiškai pavaizduotas </w:t>
      </w:r>
      <w:r w:rsidR="00B52784" w:rsidRPr="00D057AD">
        <w:rPr>
          <w:rFonts w:ascii="Arial" w:eastAsia="SegoeUI" w:hAnsi="Arial" w:cs="Arial"/>
        </w:rPr>
        <w:t>1.3.2.2</w:t>
      </w:r>
      <w:r w:rsidR="009A6A40" w:rsidRPr="00D057AD">
        <w:rPr>
          <w:rFonts w:ascii="Arial" w:eastAsia="SegoeUI" w:hAnsi="Arial" w:cs="Arial"/>
        </w:rPr>
        <w:t xml:space="preserve"> paveiksle</w:t>
      </w:r>
      <w:r w:rsidR="003B4042" w:rsidRPr="00D057AD">
        <w:rPr>
          <w:rFonts w:ascii="Arial" w:eastAsia="SegoeUI" w:hAnsi="Arial" w:cs="Arial"/>
        </w:rPr>
        <w:t>.</w:t>
      </w:r>
    </w:p>
    <w:p w14:paraId="64280CAB" w14:textId="77777777" w:rsidR="00B52784" w:rsidRPr="00D057AD" w:rsidRDefault="00A06287" w:rsidP="00B52784">
      <w:pPr>
        <w:keepNext/>
        <w:autoSpaceDE w:val="0"/>
        <w:autoSpaceDN w:val="0"/>
        <w:adjustRightInd w:val="0"/>
        <w:spacing w:after="0" w:line="240" w:lineRule="auto"/>
        <w:jc w:val="center"/>
      </w:pPr>
      <w:r w:rsidRPr="00D057AD">
        <w:rPr>
          <w:rFonts w:ascii="Arial" w:hAnsi="Arial" w:cs="Arial"/>
          <w:noProof/>
          <w:sz w:val="20"/>
          <w:szCs w:val="20"/>
          <w:lang w:val="en-US"/>
        </w:rPr>
        <w:drawing>
          <wp:inline distT="0" distB="0" distL="0" distR="0" wp14:anchorId="0E97B86D" wp14:editId="6531BFFC">
            <wp:extent cx="4196715" cy="2727960"/>
            <wp:effectExtent l="0" t="0" r="13335" b="15240"/>
            <wp:docPr id="22" name="Diagrama 22">
              <a:extLst xmlns:a="http://schemas.openxmlformats.org/drawingml/2006/main">
                <a:ext uri="{FF2B5EF4-FFF2-40B4-BE49-F238E27FC236}">
                  <a16:creationId xmlns:a16="http://schemas.microsoft.com/office/drawing/2014/main" id="{2CA2931D-FCEC-4D48-B9E8-9D15713FB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2E5E8E" w14:textId="3DB65814" w:rsidR="009A6A40" w:rsidRPr="00D057AD" w:rsidRDefault="00B52784" w:rsidP="00B52784">
      <w:pPr>
        <w:pStyle w:val="Pavadinimas"/>
        <w:rPr>
          <w:rFonts w:eastAsia="SegoeUI"/>
        </w:rPr>
      </w:pPr>
      <w:r w:rsidRPr="00D057AD">
        <w:rPr>
          <w:rFonts w:eastAsia="SegoeUI"/>
        </w:rPr>
        <w:t>1.3.2.2. pav. Gyvenamojo ploto pasiskirstymas pagal statybos metus</w:t>
      </w:r>
    </w:p>
    <w:p w14:paraId="5711117F" w14:textId="66896E65" w:rsidR="009A6A40" w:rsidRPr="00D057AD" w:rsidRDefault="009A6A40" w:rsidP="00375F88">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Nekilnojamojo turto registro duomenys apie </w:t>
      </w:r>
      <w:r w:rsidR="00091D54" w:rsidRPr="00D057AD">
        <w:rPr>
          <w:rFonts w:ascii="Arial" w:eastAsia="SegoeUI" w:hAnsi="Arial" w:cs="Arial"/>
        </w:rPr>
        <w:t>Kėdainių</w:t>
      </w:r>
      <w:r w:rsidRPr="00D057AD">
        <w:rPr>
          <w:rFonts w:ascii="Arial" w:eastAsia="SegoeUI" w:hAnsi="Arial" w:cs="Arial"/>
        </w:rPr>
        <w:t xml:space="preserve"> rajono </w:t>
      </w:r>
      <w:r w:rsidR="00480908" w:rsidRPr="00EF2123">
        <w:rPr>
          <w:rFonts w:ascii="Arial" w:eastAsia="SegoeUI" w:hAnsi="Arial" w:cs="Arial"/>
        </w:rPr>
        <w:t xml:space="preserve">savivaldybės </w:t>
      </w:r>
      <w:r w:rsidRPr="00D057AD">
        <w:rPr>
          <w:rFonts w:ascii="Arial" w:eastAsia="SegoeUI" w:hAnsi="Arial" w:cs="Arial"/>
        </w:rPr>
        <w:t xml:space="preserve">gyvenamuosius pastatus pagal jų sienų statybai naudotas medžiagas pateikti </w:t>
      </w:r>
      <w:r w:rsidR="00B52784" w:rsidRPr="00D057AD">
        <w:rPr>
          <w:rFonts w:ascii="Arial" w:eastAsia="SegoeUI" w:hAnsi="Arial" w:cs="Arial"/>
        </w:rPr>
        <w:t>1.3.2.2</w:t>
      </w:r>
      <w:r w:rsidRPr="00D057AD">
        <w:rPr>
          <w:rFonts w:ascii="Arial" w:eastAsia="SegoeUI" w:hAnsi="Arial" w:cs="Arial"/>
        </w:rPr>
        <w:t xml:space="preserve"> lentelėje</w:t>
      </w:r>
      <w:r w:rsidR="003B4042" w:rsidRPr="00D057AD">
        <w:rPr>
          <w:rFonts w:ascii="Arial" w:eastAsia="SegoeUI" w:hAnsi="Arial" w:cs="Arial"/>
        </w:rPr>
        <w:t>.</w:t>
      </w:r>
    </w:p>
    <w:p w14:paraId="44ADB7E9" w14:textId="77777777" w:rsidR="00975E52" w:rsidRPr="00D057AD" w:rsidRDefault="00975E52" w:rsidP="00375F88">
      <w:pPr>
        <w:autoSpaceDE w:val="0"/>
        <w:autoSpaceDN w:val="0"/>
        <w:adjustRightInd w:val="0"/>
        <w:spacing w:before="120" w:after="0" w:line="240" w:lineRule="auto"/>
        <w:ind w:firstLine="567"/>
        <w:jc w:val="both"/>
        <w:rPr>
          <w:rFonts w:ascii="Arial" w:eastAsia="SegoeUI" w:hAnsi="Arial" w:cs="Arial"/>
        </w:rPr>
      </w:pPr>
    </w:p>
    <w:p w14:paraId="1D19694B" w14:textId="7B1C07A6" w:rsidR="00B52784" w:rsidRPr="00D057AD" w:rsidRDefault="00B52784" w:rsidP="00B52784">
      <w:pPr>
        <w:pStyle w:val="Antrat"/>
        <w:keepNext/>
        <w:jc w:val="center"/>
        <w:rPr>
          <w:color w:val="auto"/>
        </w:rPr>
      </w:pPr>
      <w:r w:rsidRPr="00D057AD">
        <w:rPr>
          <w:rFonts w:ascii="Arial" w:eastAsia="Calibri" w:hAnsi="Arial"/>
          <w:b/>
          <w:i w:val="0"/>
          <w:iCs w:val="0"/>
          <w:color w:val="auto"/>
          <w:sz w:val="22"/>
          <w:szCs w:val="22"/>
        </w:rPr>
        <w:t>1.3.2.2. lentelė Namų ūkiai pagal statybos medžiagas</w:t>
      </w:r>
    </w:p>
    <w:tbl>
      <w:tblPr>
        <w:tblStyle w:val="4sraolentel1parykinimas1"/>
        <w:tblW w:w="5000" w:type="pct"/>
        <w:tblLook w:val="0420" w:firstRow="1" w:lastRow="0" w:firstColumn="0" w:lastColumn="0" w:noHBand="0" w:noVBand="1"/>
      </w:tblPr>
      <w:tblGrid>
        <w:gridCol w:w="1977"/>
        <w:gridCol w:w="1028"/>
        <w:gridCol w:w="1194"/>
        <w:gridCol w:w="1284"/>
        <w:gridCol w:w="1173"/>
        <w:gridCol w:w="971"/>
        <w:gridCol w:w="936"/>
        <w:gridCol w:w="1065"/>
      </w:tblGrid>
      <w:tr w:rsidR="00FA3769" w:rsidRPr="00D057AD" w14:paraId="7F62F0BF" w14:textId="47293F11" w:rsidTr="00B52784">
        <w:trPr>
          <w:cnfStyle w:val="100000000000" w:firstRow="1" w:lastRow="0" w:firstColumn="0" w:lastColumn="0" w:oddVBand="0" w:evenVBand="0" w:oddHBand="0" w:evenHBand="0" w:firstRowFirstColumn="0" w:firstRowLastColumn="0" w:lastRowFirstColumn="0" w:lastRowLastColumn="0"/>
        </w:trPr>
        <w:tc>
          <w:tcPr>
            <w:tcW w:w="1027" w:type="pct"/>
          </w:tcPr>
          <w:p w14:paraId="5F236C82" w14:textId="77777777" w:rsidR="00F620F5" w:rsidRPr="00D057AD" w:rsidRDefault="00F620F5" w:rsidP="0058604B">
            <w:pPr>
              <w:jc w:val="both"/>
              <w:rPr>
                <w:rFonts w:ascii="Arial" w:hAnsi="Arial" w:cs="Arial"/>
                <w:color w:val="auto"/>
                <w:sz w:val="19"/>
                <w:szCs w:val="19"/>
              </w:rPr>
            </w:pPr>
          </w:p>
        </w:tc>
        <w:tc>
          <w:tcPr>
            <w:tcW w:w="534" w:type="pct"/>
            <w:vAlign w:val="center"/>
          </w:tcPr>
          <w:p w14:paraId="6D069FD3" w14:textId="77777777" w:rsidR="00F620F5" w:rsidRPr="00D057AD" w:rsidRDefault="00F620F5" w:rsidP="0058604B">
            <w:pPr>
              <w:jc w:val="center"/>
              <w:rPr>
                <w:rFonts w:ascii="Arial" w:hAnsi="Arial" w:cs="Arial"/>
                <w:color w:val="auto"/>
                <w:sz w:val="19"/>
                <w:szCs w:val="19"/>
              </w:rPr>
            </w:pPr>
          </w:p>
        </w:tc>
        <w:tc>
          <w:tcPr>
            <w:tcW w:w="2886" w:type="pct"/>
            <w:gridSpan w:val="5"/>
            <w:vAlign w:val="center"/>
          </w:tcPr>
          <w:p w14:paraId="35F47CC2" w14:textId="76D5F613"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Sienų medžiaga</w:t>
            </w:r>
          </w:p>
        </w:tc>
        <w:tc>
          <w:tcPr>
            <w:tcW w:w="553" w:type="pct"/>
          </w:tcPr>
          <w:p w14:paraId="14655B13" w14:textId="01812489" w:rsidR="00F620F5" w:rsidRPr="00D057AD" w:rsidRDefault="00F620F5" w:rsidP="0058604B">
            <w:pPr>
              <w:jc w:val="center"/>
              <w:rPr>
                <w:rFonts w:ascii="Arial" w:hAnsi="Arial" w:cs="Arial"/>
                <w:color w:val="auto"/>
                <w:sz w:val="19"/>
                <w:szCs w:val="19"/>
              </w:rPr>
            </w:pPr>
            <w:r w:rsidRPr="00D057AD">
              <w:rPr>
                <w:rFonts w:ascii="Arial" w:hAnsi="Arial" w:cs="Arial"/>
                <w:color w:val="auto"/>
                <w:sz w:val="19"/>
                <w:szCs w:val="19"/>
              </w:rPr>
              <w:t>Viso</w:t>
            </w:r>
          </w:p>
        </w:tc>
      </w:tr>
      <w:tr w:rsidR="00FA3769" w:rsidRPr="00D057AD" w14:paraId="0E645DF1" w14:textId="0F63B0F6"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Align w:val="center"/>
          </w:tcPr>
          <w:p w14:paraId="11BABA2A" w14:textId="77777777" w:rsidR="00F620F5" w:rsidRPr="00D057AD" w:rsidRDefault="00F620F5" w:rsidP="00375F88">
            <w:pPr>
              <w:rPr>
                <w:rFonts w:ascii="Arial" w:hAnsi="Arial" w:cs="Arial"/>
                <w:sz w:val="19"/>
                <w:szCs w:val="19"/>
              </w:rPr>
            </w:pPr>
            <w:r w:rsidRPr="00D057AD">
              <w:rPr>
                <w:rFonts w:ascii="Arial" w:hAnsi="Arial" w:cs="Arial"/>
                <w:sz w:val="19"/>
                <w:szCs w:val="19"/>
              </w:rPr>
              <w:t>Pastato tipas</w:t>
            </w:r>
          </w:p>
        </w:tc>
        <w:tc>
          <w:tcPr>
            <w:tcW w:w="534" w:type="pct"/>
            <w:vAlign w:val="center"/>
          </w:tcPr>
          <w:p w14:paraId="43848A97" w14:textId="7777777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Rodiklis</w:t>
            </w:r>
          </w:p>
        </w:tc>
        <w:tc>
          <w:tcPr>
            <w:tcW w:w="620" w:type="pct"/>
            <w:vAlign w:val="center"/>
          </w:tcPr>
          <w:p w14:paraId="4EC59893" w14:textId="35E18E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Plytų ir blokelių</w:t>
            </w:r>
          </w:p>
        </w:tc>
        <w:tc>
          <w:tcPr>
            <w:tcW w:w="667" w:type="pct"/>
            <w:vAlign w:val="center"/>
          </w:tcPr>
          <w:p w14:paraId="0D7B1174" w14:textId="257B2D61"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Gelžbetonio plokščių</w:t>
            </w:r>
          </w:p>
        </w:tc>
        <w:tc>
          <w:tcPr>
            <w:tcW w:w="609" w:type="pct"/>
            <w:vAlign w:val="center"/>
          </w:tcPr>
          <w:p w14:paraId="45593EA5" w14:textId="71D2C8E8"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Monolitinio betono</w:t>
            </w:r>
          </w:p>
        </w:tc>
        <w:tc>
          <w:tcPr>
            <w:tcW w:w="504" w:type="pct"/>
            <w:vAlign w:val="center"/>
          </w:tcPr>
          <w:p w14:paraId="0BC51FEE" w14:textId="43EA0EAA"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Rąstų</w:t>
            </w:r>
          </w:p>
        </w:tc>
        <w:tc>
          <w:tcPr>
            <w:tcW w:w="486" w:type="pct"/>
            <w:vAlign w:val="center"/>
          </w:tcPr>
          <w:p w14:paraId="246694BA" w14:textId="05416987" w:rsidR="00F620F5" w:rsidRPr="00D057AD" w:rsidRDefault="00F620F5" w:rsidP="00FB1968">
            <w:pPr>
              <w:contextualSpacing/>
              <w:jc w:val="center"/>
              <w:rPr>
                <w:rFonts w:ascii="Arial" w:hAnsi="Arial" w:cs="Arial"/>
                <w:sz w:val="19"/>
                <w:szCs w:val="19"/>
              </w:rPr>
            </w:pPr>
            <w:r w:rsidRPr="00D057AD">
              <w:rPr>
                <w:rFonts w:ascii="Arial" w:hAnsi="Arial" w:cs="Arial"/>
                <w:sz w:val="19"/>
                <w:szCs w:val="19"/>
              </w:rPr>
              <w:t>Kita</w:t>
            </w:r>
          </w:p>
        </w:tc>
        <w:tc>
          <w:tcPr>
            <w:tcW w:w="553" w:type="pct"/>
            <w:vAlign w:val="center"/>
          </w:tcPr>
          <w:p w14:paraId="7E8884A9" w14:textId="77777777" w:rsidR="00F620F5" w:rsidRPr="00D057AD" w:rsidRDefault="00F620F5" w:rsidP="00FB1968">
            <w:pPr>
              <w:contextualSpacing/>
              <w:jc w:val="center"/>
              <w:rPr>
                <w:rFonts w:ascii="Arial" w:hAnsi="Arial" w:cs="Arial"/>
                <w:sz w:val="19"/>
                <w:szCs w:val="19"/>
              </w:rPr>
            </w:pPr>
          </w:p>
        </w:tc>
      </w:tr>
      <w:tr w:rsidR="00723FDD" w:rsidRPr="00D057AD" w14:paraId="3C5EB697" w14:textId="5656498B" w:rsidTr="00B52784">
        <w:trPr>
          <w:trHeight w:val="20"/>
        </w:trPr>
        <w:tc>
          <w:tcPr>
            <w:tcW w:w="1027" w:type="pct"/>
            <w:vMerge w:val="restart"/>
            <w:vAlign w:val="center"/>
          </w:tcPr>
          <w:p w14:paraId="3B74AD22" w14:textId="7FD568A5" w:rsidR="00F620F5" w:rsidRPr="00D057AD" w:rsidRDefault="00F620F5" w:rsidP="00375F88">
            <w:pPr>
              <w:rPr>
                <w:rFonts w:ascii="Arial" w:hAnsi="Arial" w:cs="Arial"/>
                <w:sz w:val="19"/>
                <w:szCs w:val="19"/>
              </w:rPr>
            </w:pPr>
            <w:r w:rsidRPr="00D057AD">
              <w:rPr>
                <w:rFonts w:ascii="Arial" w:eastAsia="SegoeUI" w:hAnsi="Arial" w:cs="Arial"/>
                <w:sz w:val="19"/>
                <w:szCs w:val="19"/>
              </w:rPr>
              <w:t>1</w:t>
            </w:r>
            <w:r w:rsidR="00D63870" w:rsidRPr="00D057AD">
              <w:rPr>
                <w:rFonts w:ascii="Arial" w:eastAsia="Calibri" w:hAnsi="Arial" w:cs="Arial"/>
                <w:szCs w:val="20"/>
              </w:rPr>
              <w:t>–</w:t>
            </w:r>
            <w:r w:rsidRPr="00D057AD">
              <w:rPr>
                <w:rFonts w:ascii="Arial" w:eastAsia="SegoeUI" w:hAnsi="Arial" w:cs="Arial"/>
                <w:sz w:val="19"/>
                <w:szCs w:val="19"/>
              </w:rPr>
              <w:t>2 butų gyvenamieji namai</w:t>
            </w:r>
          </w:p>
        </w:tc>
        <w:tc>
          <w:tcPr>
            <w:tcW w:w="534" w:type="pct"/>
            <w:vAlign w:val="center"/>
          </w:tcPr>
          <w:p w14:paraId="0622CF3E"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0075217E" w14:textId="387ED97F"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3 922</w:t>
            </w:r>
          </w:p>
        </w:tc>
        <w:tc>
          <w:tcPr>
            <w:tcW w:w="667" w:type="pct"/>
            <w:vAlign w:val="center"/>
          </w:tcPr>
          <w:p w14:paraId="28929972" w14:textId="4D921D4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102</w:t>
            </w:r>
          </w:p>
        </w:tc>
        <w:tc>
          <w:tcPr>
            <w:tcW w:w="609" w:type="pct"/>
            <w:vAlign w:val="center"/>
          </w:tcPr>
          <w:p w14:paraId="1B156683" w14:textId="0A7D0AE2"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47</w:t>
            </w:r>
          </w:p>
        </w:tc>
        <w:tc>
          <w:tcPr>
            <w:tcW w:w="504" w:type="pct"/>
            <w:vAlign w:val="center"/>
          </w:tcPr>
          <w:p w14:paraId="1F0A6222" w14:textId="6395EA37" w:rsidR="00F620F5" w:rsidRPr="00D057AD" w:rsidRDefault="00F05227" w:rsidP="00FB1968">
            <w:pPr>
              <w:jc w:val="center"/>
              <w:rPr>
                <w:rFonts w:ascii="Arial" w:hAnsi="Arial" w:cs="Arial"/>
                <w:sz w:val="19"/>
                <w:szCs w:val="19"/>
              </w:rPr>
            </w:pPr>
            <w:r w:rsidRPr="00D057AD">
              <w:rPr>
                <w:rFonts w:ascii="Arial" w:hAnsi="Arial" w:cs="Arial"/>
                <w:sz w:val="19"/>
                <w:szCs w:val="19"/>
              </w:rPr>
              <w:t>5</w:t>
            </w:r>
            <w:r w:rsidR="00B66E8C" w:rsidRPr="00D057AD">
              <w:rPr>
                <w:rFonts w:ascii="Arial" w:hAnsi="Arial" w:cs="Arial"/>
                <w:sz w:val="19"/>
                <w:szCs w:val="19"/>
              </w:rPr>
              <w:t xml:space="preserve"> </w:t>
            </w:r>
            <w:r w:rsidRPr="00D057AD">
              <w:rPr>
                <w:rFonts w:ascii="Arial" w:hAnsi="Arial" w:cs="Arial"/>
                <w:sz w:val="19"/>
                <w:szCs w:val="19"/>
              </w:rPr>
              <w:t>329</w:t>
            </w:r>
          </w:p>
        </w:tc>
        <w:tc>
          <w:tcPr>
            <w:tcW w:w="486" w:type="pct"/>
            <w:vAlign w:val="center"/>
          </w:tcPr>
          <w:p w14:paraId="6C636676" w14:textId="43F3306F" w:rsidR="00F620F5" w:rsidRPr="00D057AD" w:rsidRDefault="00F05227" w:rsidP="00FB1968">
            <w:pPr>
              <w:jc w:val="center"/>
              <w:rPr>
                <w:rFonts w:ascii="Arial" w:hAnsi="Arial" w:cs="Arial"/>
                <w:sz w:val="19"/>
                <w:szCs w:val="19"/>
              </w:rPr>
            </w:pPr>
            <w:r w:rsidRPr="00D057AD">
              <w:rPr>
                <w:rFonts w:ascii="Arial" w:hAnsi="Arial" w:cs="Arial"/>
                <w:sz w:val="19"/>
                <w:szCs w:val="19"/>
              </w:rPr>
              <w:t>1</w:t>
            </w:r>
            <w:r w:rsidR="00B66E8C" w:rsidRPr="00D057AD">
              <w:rPr>
                <w:rFonts w:ascii="Arial" w:hAnsi="Arial" w:cs="Arial"/>
                <w:sz w:val="19"/>
                <w:szCs w:val="19"/>
              </w:rPr>
              <w:t xml:space="preserve"> </w:t>
            </w:r>
            <w:r w:rsidRPr="00D057AD">
              <w:rPr>
                <w:rFonts w:ascii="Arial" w:hAnsi="Arial" w:cs="Arial"/>
                <w:sz w:val="19"/>
                <w:szCs w:val="19"/>
              </w:rPr>
              <w:t>337</w:t>
            </w:r>
          </w:p>
        </w:tc>
        <w:tc>
          <w:tcPr>
            <w:tcW w:w="553" w:type="pct"/>
            <w:vAlign w:val="center"/>
          </w:tcPr>
          <w:p w14:paraId="475046F7" w14:textId="476334F3" w:rsidR="00F620F5" w:rsidRPr="00D057AD" w:rsidRDefault="00B66E8C" w:rsidP="00FB1968">
            <w:pPr>
              <w:jc w:val="center"/>
              <w:rPr>
                <w:rFonts w:ascii="Arial" w:hAnsi="Arial" w:cs="Arial"/>
                <w:b/>
                <w:bCs/>
                <w:sz w:val="19"/>
                <w:szCs w:val="19"/>
              </w:rPr>
            </w:pPr>
            <w:r w:rsidRPr="00D057AD">
              <w:rPr>
                <w:rFonts w:ascii="Arial" w:hAnsi="Arial" w:cs="Arial"/>
                <w:b/>
                <w:bCs/>
                <w:sz w:val="19"/>
                <w:szCs w:val="19"/>
              </w:rPr>
              <w:t>10 737</w:t>
            </w:r>
          </w:p>
        </w:tc>
      </w:tr>
      <w:tr w:rsidR="00375F88" w:rsidRPr="00D057AD" w14:paraId="33A27A6F" w14:textId="6DBF5A07"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188F8883" w14:textId="77777777" w:rsidR="00F620F5" w:rsidRPr="00D057AD" w:rsidRDefault="00F620F5" w:rsidP="00375F88">
            <w:pPr>
              <w:rPr>
                <w:rFonts w:ascii="Arial" w:hAnsi="Arial" w:cs="Arial"/>
                <w:sz w:val="19"/>
                <w:szCs w:val="19"/>
              </w:rPr>
            </w:pPr>
          </w:p>
        </w:tc>
        <w:tc>
          <w:tcPr>
            <w:tcW w:w="534" w:type="pct"/>
            <w:vAlign w:val="center"/>
          </w:tcPr>
          <w:p w14:paraId="5574D245" w14:textId="77777777" w:rsidR="00F620F5" w:rsidRPr="00D057AD" w:rsidRDefault="00F620F5"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DB3823F" w14:textId="0FA3A971"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rPr>
              <w:t>608 362</w:t>
            </w:r>
          </w:p>
        </w:tc>
        <w:tc>
          <w:tcPr>
            <w:tcW w:w="667" w:type="pct"/>
            <w:vAlign w:val="center"/>
          </w:tcPr>
          <w:p w14:paraId="6A989B47" w14:textId="7281FD1B"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19 606</w:t>
            </w:r>
          </w:p>
        </w:tc>
        <w:tc>
          <w:tcPr>
            <w:tcW w:w="609" w:type="pct"/>
            <w:vAlign w:val="center"/>
          </w:tcPr>
          <w:p w14:paraId="7B89DE50" w14:textId="2E72DF3C" w:rsidR="00F620F5" w:rsidRPr="00D057AD" w:rsidRDefault="003615B8" w:rsidP="00FB1968">
            <w:pPr>
              <w:jc w:val="center"/>
              <w:rPr>
                <w:rFonts w:ascii="Arial" w:hAnsi="Arial" w:cs="Arial"/>
                <w:sz w:val="19"/>
                <w:szCs w:val="19"/>
                <w:lang w:eastAsia="lt-LT"/>
              </w:rPr>
            </w:pPr>
            <w:r w:rsidRPr="00D057AD">
              <w:rPr>
                <w:rFonts w:ascii="Arial" w:hAnsi="Arial" w:cs="Arial"/>
                <w:sz w:val="19"/>
                <w:szCs w:val="19"/>
                <w:lang w:eastAsia="lt-LT"/>
              </w:rPr>
              <w:t>7 145</w:t>
            </w:r>
          </w:p>
        </w:tc>
        <w:tc>
          <w:tcPr>
            <w:tcW w:w="504" w:type="pct"/>
            <w:vAlign w:val="center"/>
          </w:tcPr>
          <w:p w14:paraId="73229600" w14:textId="44CCF1C5" w:rsidR="00F620F5" w:rsidRPr="00D057AD" w:rsidRDefault="00F05227" w:rsidP="00FB1968">
            <w:pPr>
              <w:jc w:val="center"/>
              <w:rPr>
                <w:rFonts w:ascii="Arial" w:hAnsi="Arial" w:cs="Arial"/>
                <w:sz w:val="19"/>
                <w:szCs w:val="19"/>
              </w:rPr>
            </w:pPr>
            <w:r w:rsidRPr="00D057AD">
              <w:rPr>
                <w:rFonts w:ascii="Arial" w:hAnsi="Arial" w:cs="Arial"/>
                <w:sz w:val="19"/>
                <w:szCs w:val="19"/>
              </w:rPr>
              <w:t>449 442</w:t>
            </w:r>
          </w:p>
        </w:tc>
        <w:tc>
          <w:tcPr>
            <w:tcW w:w="486" w:type="pct"/>
            <w:vAlign w:val="center"/>
          </w:tcPr>
          <w:p w14:paraId="10E1706B" w14:textId="09471C4C" w:rsidR="00F620F5" w:rsidRPr="00D057AD" w:rsidRDefault="00F05227" w:rsidP="00FB1968">
            <w:pPr>
              <w:jc w:val="center"/>
              <w:rPr>
                <w:rFonts w:ascii="Arial" w:hAnsi="Arial" w:cs="Arial"/>
                <w:sz w:val="19"/>
                <w:szCs w:val="19"/>
              </w:rPr>
            </w:pPr>
            <w:r w:rsidRPr="00D057AD">
              <w:rPr>
                <w:rFonts w:ascii="Arial" w:hAnsi="Arial" w:cs="Arial"/>
                <w:sz w:val="19"/>
                <w:szCs w:val="19"/>
              </w:rPr>
              <w:t>137</w:t>
            </w:r>
            <w:r w:rsidR="00B66E8C" w:rsidRPr="00D057AD">
              <w:rPr>
                <w:rFonts w:ascii="Arial" w:hAnsi="Arial" w:cs="Arial"/>
                <w:sz w:val="19"/>
                <w:szCs w:val="19"/>
              </w:rPr>
              <w:t xml:space="preserve"> </w:t>
            </w:r>
            <w:r w:rsidRPr="00D057AD">
              <w:rPr>
                <w:rFonts w:ascii="Arial" w:hAnsi="Arial" w:cs="Arial"/>
                <w:sz w:val="19"/>
                <w:szCs w:val="19"/>
              </w:rPr>
              <w:t>478</w:t>
            </w:r>
          </w:p>
        </w:tc>
        <w:tc>
          <w:tcPr>
            <w:tcW w:w="553" w:type="pct"/>
            <w:vAlign w:val="center"/>
          </w:tcPr>
          <w:p w14:paraId="60EDB8C0" w14:textId="7F4A6C88" w:rsidR="00F620F5" w:rsidRPr="00D057AD" w:rsidRDefault="00046A3A" w:rsidP="00FB1968">
            <w:pPr>
              <w:jc w:val="center"/>
              <w:rPr>
                <w:rFonts w:ascii="Arial" w:hAnsi="Arial" w:cs="Arial"/>
                <w:b/>
                <w:bCs/>
                <w:sz w:val="19"/>
                <w:szCs w:val="19"/>
              </w:rPr>
            </w:pPr>
            <w:r w:rsidRPr="00D057AD">
              <w:rPr>
                <w:rFonts w:ascii="Arial" w:hAnsi="Arial" w:cs="Arial"/>
                <w:b/>
                <w:bCs/>
                <w:sz w:val="19"/>
                <w:szCs w:val="19"/>
              </w:rPr>
              <w:t>1 222 033</w:t>
            </w:r>
          </w:p>
        </w:tc>
      </w:tr>
      <w:tr w:rsidR="00723FDD" w:rsidRPr="00D057AD" w14:paraId="112C054C" w14:textId="1AD5817B" w:rsidTr="00B52784">
        <w:trPr>
          <w:trHeight w:val="300"/>
        </w:trPr>
        <w:tc>
          <w:tcPr>
            <w:tcW w:w="1027" w:type="pct"/>
            <w:vMerge w:val="restart"/>
            <w:vAlign w:val="center"/>
          </w:tcPr>
          <w:p w14:paraId="7B3FCBB0" w14:textId="77777777" w:rsidR="00781088" w:rsidRPr="00D057AD" w:rsidRDefault="00781088" w:rsidP="00375F88">
            <w:pPr>
              <w:rPr>
                <w:rFonts w:ascii="Arial" w:hAnsi="Arial" w:cs="Arial"/>
                <w:sz w:val="19"/>
                <w:szCs w:val="19"/>
              </w:rPr>
            </w:pPr>
            <w:r w:rsidRPr="00D057AD">
              <w:rPr>
                <w:rFonts w:ascii="Arial" w:eastAsia="SegoeUI" w:hAnsi="Arial" w:cs="Arial"/>
                <w:sz w:val="19"/>
                <w:szCs w:val="19"/>
              </w:rPr>
              <w:t>3 ir daugiau butų (daugiabučiai) gyvenamieji namai</w:t>
            </w:r>
          </w:p>
        </w:tc>
        <w:tc>
          <w:tcPr>
            <w:tcW w:w="534" w:type="pct"/>
            <w:vAlign w:val="center"/>
          </w:tcPr>
          <w:p w14:paraId="59761732"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2264C789" w14:textId="3A931C74"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494</w:t>
            </w:r>
          </w:p>
        </w:tc>
        <w:tc>
          <w:tcPr>
            <w:tcW w:w="667" w:type="pct"/>
            <w:vAlign w:val="center"/>
          </w:tcPr>
          <w:p w14:paraId="0F479B9A" w14:textId="427FAF71"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105</w:t>
            </w:r>
          </w:p>
        </w:tc>
        <w:tc>
          <w:tcPr>
            <w:tcW w:w="609" w:type="pct"/>
            <w:vAlign w:val="center"/>
          </w:tcPr>
          <w:p w14:paraId="49292BB3" w14:textId="3DD1DDE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w:t>
            </w:r>
          </w:p>
        </w:tc>
        <w:tc>
          <w:tcPr>
            <w:tcW w:w="504" w:type="pct"/>
            <w:vAlign w:val="center"/>
          </w:tcPr>
          <w:p w14:paraId="4B7E5A2D" w14:textId="7F28D25A" w:rsidR="00781088" w:rsidRPr="00D057AD" w:rsidRDefault="00781088" w:rsidP="00FB1968">
            <w:pPr>
              <w:jc w:val="center"/>
              <w:rPr>
                <w:rFonts w:ascii="Arial" w:hAnsi="Arial" w:cs="Arial"/>
                <w:sz w:val="19"/>
                <w:szCs w:val="19"/>
              </w:rPr>
            </w:pPr>
            <w:r w:rsidRPr="00D057AD">
              <w:rPr>
                <w:rFonts w:ascii="Arial" w:hAnsi="Arial" w:cs="Arial"/>
                <w:sz w:val="19"/>
                <w:szCs w:val="19"/>
              </w:rPr>
              <w:t>58</w:t>
            </w:r>
          </w:p>
        </w:tc>
        <w:tc>
          <w:tcPr>
            <w:tcW w:w="486" w:type="pct"/>
            <w:vAlign w:val="center"/>
          </w:tcPr>
          <w:p w14:paraId="49565C9E" w14:textId="15B332F0" w:rsidR="00781088" w:rsidRPr="00D057AD" w:rsidRDefault="00781088" w:rsidP="00FB1968">
            <w:pPr>
              <w:jc w:val="center"/>
              <w:rPr>
                <w:rFonts w:ascii="Arial" w:hAnsi="Arial" w:cs="Arial"/>
                <w:sz w:val="19"/>
                <w:szCs w:val="19"/>
              </w:rPr>
            </w:pPr>
            <w:r w:rsidRPr="00D057AD">
              <w:rPr>
                <w:rFonts w:ascii="Arial" w:hAnsi="Arial" w:cs="Arial"/>
                <w:sz w:val="19"/>
                <w:szCs w:val="19"/>
              </w:rPr>
              <w:t>22</w:t>
            </w:r>
          </w:p>
        </w:tc>
        <w:tc>
          <w:tcPr>
            <w:tcW w:w="553" w:type="pct"/>
            <w:vAlign w:val="center"/>
          </w:tcPr>
          <w:p w14:paraId="0BD51C76" w14:textId="77413F9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681</w:t>
            </w:r>
          </w:p>
        </w:tc>
      </w:tr>
      <w:tr w:rsidR="00375F88" w:rsidRPr="00D057AD" w14:paraId="3293A212" w14:textId="09B1870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vAlign w:val="center"/>
          </w:tcPr>
          <w:p w14:paraId="60D3FDAA" w14:textId="77777777" w:rsidR="00781088" w:rsidRPr="00D057AD" w:rsidRDefault="00781088" w:rsidP="00375F88">
            <w:pPr>
              <w:rPr>
                <w:rFonts w:ascii="Arial" w:hAnsi="Arial" w:cs="Arial"/>
                <w:sz w:val="19"/>
                <w:szCs w:val="19"/>
              </w:rPr>
            </w:pPr>
          </w:p>
        </w:tc>
        <w:tc>
          <w:tcPr>
            <w:tcW w:w="534" w:type="pct"/>
            <w:vAlign w:val="center"/>
          </w:tcPr>
          <w:p w14:paraId="3FB7406B"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742F24A8" w14:textId="3AEA1EF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523 304</w:t>
            </w:r>
          </w:p>
        </w:tc>
        <w:tc>
          <w:tcPr>
            <w:tcW w:w="667" w:type="pct"/>
            <w:vAlign w:val="center"/>
          </w:tcPr>
          <w:p w14:paraId="4F9E2E6D" w14:textId="13BC827B"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300 091</w:t>
            </w:r>
          </w:p>
        </w:tc>
        <w:tc>
          <w:tcPr>
            <w:tcW w:w="609" w:type="pct"/>
            <w:vAlign w:val="center"/>
          </w:tcPr>
          <w:p w14:paraId="0267ECEF" w14:textId="7A43FEC2"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3 501</w:t>
            </w:r>
          </w:p>
        </w:tc>
        <w:tc>
          <w:tcPr>
            <w:tcW w:w="504" w:type="pct"/>
            <w:vAlign w:val="center"/>
          </w:tcPr>
          <w:p w14:paraId="67F93E6D" w14:textId="11A1A2EF" w:rsidR="00781088" w:rsidRPr="00D057AD" w:rsidRDefault="00781088" w:rsidP="00FB1968">
            <w:pPr>
              <w:jc w:val="center"/>
              <w:rPr>
                <w:rFonts w:ascii="Arial" w:hAnsi="Arial" w:cs="Arial"/>
                <w:sz w:val="19"/>
                <w:szCs w:val="19"/>
              </w:rPr>
            </w:pPr>
            <w:r w:rsidRPr="00D057AD">
              <w:rPr>
                <w:rFonts w:ascii="Arial" w:hAnsi="Arial" w:cs="Arial"/>
                <w:sz w:val="19"/>
                <w:szCs w:val="19"/>
              </w:rPr>
              <w:t>11 749</w:t>
            </w:r>
          </w:p>
        </w:tc>
        <w:tc>
          <w:tcPr>
            <w:tcW w:w="486" w:type="pct"/>
            <w:vAlign w:val="center"/>
          </w:tcPr>
          <w:p w14:paraId="5FDCBEE1" w14:textId="47695916" w:rsidR="00781088" w:rsidRPr="00D057AD" w:rsidRDefault="00781088" w:rsidP="00FB1968">
            <w:pPr>
              <w:jc w:val="center"/>
              <w:rPr>
                <w:rFonts w:ascii="Arial" w:hAnsi="Arial" w:cs="Arial"/>
                <w:sz w:val="19"/>
                <w:szCs w:val="19"/>
              </w:rPr>
            </w:pPr>
            <w:r w:rsidRPr="00D057AD">
              <w:rPr>
                <w:rFonts w:ascii="Arial" w:hAnsi="Arial" w:cs="Arial"/>
                <w:sz w:val="19"/>
                <w:szCs w:val="19"/>
              </w:rPr>
              <w:t>4 361</w:t>
            </w:r>
          </w:p>
        </w:tc>
        <w:tc>
          <w:tcPr>
            <w:tcW w:w="553" w:type="pct"/>
            <w:vAlign w:val="center"/>
          </w:tcPr>
          <w:p w14:paraId="7A94E450" w14:textId="71B4DF51"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843 006</w:t>
            </w:r>
          </w:p>
        </w:tc>
      </w:tr>
      <w:tr w:rsidR="00723FDD" w:rsidRPr="00D057AD" w14:paraId="3603A433" w14:textId="3D07BEAF" w:rsidTr="00B52784">
        <w:trPr>
          <w:trHeight w:val="295"/>
        </w:trPr>
        <w:tc>
          <w:tcPr>
            <w:tcW w:w="1027" w:type="pct"/>
            <w:vMerge w:val="restart"/>
            <w:vAlign w:val="center"/>
          </w:tcPr>
          <w:p w14:paraId="64BD4854" w14:textId="77777777" w:rsidR="00781088" w:rsidRPr="00D057AD" w:rsidRDefault="00781088" w:rsidP="00375F88">
            <w:pPr>
              <w:rPr>
                <w:rFonts w:ascii="Arial" w:hAnsi="Arial" w:cs="Arial"/>
                <w:sz w:val="19"/>
                <w:szCs w:val="19"/>
              </w:rPr>
            </w:pPr>
            <w:r w:rsidRPr="00D057AD">
              <w:rPr>
                <w:rFonts w:ascii="Arial" w:hAnsi="Arial" w:cs="Arial"/>
                <w:sz w:val="19"/>
                <w:szCs w:val="19"/>
              </w:rPr>
              <w:t xml:space="preserve">Gyvenamieji namai įvairioms </w:t>
            </w:r>
            <w:proofErr w:type="spellStart"/>
            <w:r w:rsidRPr="00D057AD">
              <w:rPr>
                <w:rFonts w:ascii="Arial" w:hAnsi="Arial" w:cs="Arial"/>
                <w:sz w:val="19"/>
                <w:szCs w:val="19"/>
              </w:rPr>
              <w:t>soc</w:t>
            </w:r>
            <w:proofErr w:type="spellEnd"/>
            <w:r w:rsidRPr="00D057AD">
              <w:rPr>
                <w:rFonts w:ascii="Arial" w:hAnsi="Arial" w:cs="Arial"/>
                <w:sz w:val="19"/>
                <w:szCs w:val="19"/>
              </w:rPr>
              <w:t>. grupėms</w:t>
            </w:r>
          </w:p>
        </w:tc>
        <w:tc>
          <w:tcPr>
            <w:tcW w:w="534" w:type="pct"/>
            <w:vAlign w:val="center"/>
          </w:tcPr>
          <w:p w14:paraId="4C8CBCC5"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Skaičius</w:t>
            </w:r>
          </w:p>
        </w:tc>
        <w:tc>
          <w:tcPr>
            <w:tcW w:w="620" w:type="pct"/>
            <w:vAlign w:val="center"/>
          </w:tcPr>
          <w:p w14:paraId="4E32ADE1" w14:textId="1BB5FFA6"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22</w:t>
            </w:r>
          </w:p>
        </w:tc>
        <w:tc>
          <w:tcPr>
            <w:tcW w:w="667" w:type="pct"/>
            <w:vAlign w:val="center"/>
          </w:tcPr>
          <w:p w14:paraId="09456230" w14:textId="2B79DB0D"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4</w:t>
            </w:r>
          </w:p>
        </w:tc>
        <w:tc>
          <w:tcPr>
            <w:tcW w:w="609" w:type="pct"/>
            <w:vAlign w:val="center"/>
          </w:tcPr>
          <w:p w14:paraId="45D48FEC" w14:textId="1A16D289"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w:t>
            </w:r>
          </w:p>
        </w:tc>
        <w:tc>
          <w:tcPr>
            <w:tcW w:w="504" w:type="pct"/>
            <w:vAlign w:val="center"/>
          </w:tcPr>
          <w:p w14:paraId="06A22B54" w14:textId="46E00C3F" w:rsidR="00781088" w:rsidRPr="00D057AD" w:rsidRDefault="00781088" w:rsidP="00FB1968">
            <w:pPr>
              <w:jc w:val="center"/>
              <w:rPr>
                <w:rFonts w:ascii="Arial" w:hAnsi="Arial" w:cs="Arial"/>
                <w:sz w:val="19"/>
                <w:szCs w:val="19"/>
              </w:rPr>
            </w:pPr>
            <w:r w:rsidRPr="00D057AD">
              <w:rPr>
                <w:rFonts w:ascii="Arial" w:hAnsi="Arial" w:cs="Arial"/>
                <w:sz w:val="19"/>
                <w:szCs w:val="19"/>
              </w:rPr>
              <w:t>2</w:t>
            </w:r>
          </w:p>
        </w:tc>
        <w:tc>
          <w:tcPr>
            <w:tcW w:w="486" w:type="pct"/>
            <w:vAlign w:val="center"/>
          </w:tcPr>
          <w:p w14:paraId="1664D9C9" w14:textId="39F69BC0" w:rsidR="00781088" w:rsidRPr="00D057AD" w:rsidRDefault="00781088" w:rsidP="00FB1968">
            <w:pPr>
              <w:jc w:val="center"/>
              <w:rPr>
                <w:rFonts w:ascii="Arial" w:hAnsi="Arial" w:cs="Arial"/>
                <w:sz w:val="19"/>
                <w:szCs w:val="19"/>
              </w:rPr>
            </w:pPr>
            <w:r w:rsidRPr="00D057AD">
              <w:rPr>
                <w:rFonts w:ascii="Arial" w:hAnsi="Arial" w:cs="Arial"/>
                <w:sz w:val="19"/>
                <w:szCs w:val="19"/>
              </w:rPr>
              <w:t>1</w:t>
            </w:r>
          </w:p>
        </w:tc>
        <w:tc>
          <w:tcPr>
            <w:tcW w:w="553" w:type="pct"/>
            <w:vAlign w:val="center"/>
          </w:tcPr>
          <w:p w14:paraId="6D2B0F85" w14:textId="70D45F17"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29</w:t>
            </w:r>
          </w:p>
        </w:tc>
      </w:tr>
      <w:tr w:rsidR="00FA3769" w:rsidRPr="00D057AD" w14:paraId="67D9C430" w14:textId="27FF5A41"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44BF0A80" w14:textId="77777777" w:rsidR="00781088" w:rsidRPr="00D057AD" w:rsidRDefault="00781088" w:rsidP="00F620F5">
            <w:pPr>
              <w:rPr>
                <w:rFonts w:ascii="Arial" w:hAnsi="Arial" w:cs="Arial"/>
                <w:sz w:val="19"/>
                <w:szCs w:val="19"/>
              </w:rPr>
            </w:pPr>
          </w:p>
        </w:tc>
        <w:tc>
          <w:tcPr>
            <w:tcW w:w="534" w:type="pct"/>
            <w:vAlign w:val="center"/>
          </w:tcPr>
          <w:p w14:paraId="70029F66" w14:textId="7777777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Plotas</w:t>
            </w:r>
          </w:p>
        </w:tc>
        <w:tc>
          <w:tcPr>
            <w:tcW w:w="620" w:type="pct"/>
            <w:vAlign w:val="center"/>
          </w:tcPr>
          <w:p w14:paraId="2FA9F029" w14:textId="3E7E5B30"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37 398</w:t>
            </w:r>
          </w:p>
        </w:tc>
        <w:tc>
          <w:tcPr>
            <w:tcW w:w="667" w:type="pct"/>
            <w:vAlign w:val="center"/>
          </w:tcPr>
          <w:p w14:paraId="256F2226" w14:textId="15355647"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lang w:eastAsia="lt-LT"/>
              </w:rPr>
              <w:t>11 645</w:t>
            </w:r>
          </w:p>
        </w:tc>
        <w:tc>
          <w:tcPr>
            <w:tcW w:w="609" w:type="pct"/>
            <w:vAlign w:val="center"/>
          </w:tcPr>
          <w:p w14:paraId="337DC9B2" w14:textId="698EC028" w:rsidR="00781088" w:rsidRPr="00D057AD" w:rsidRDefault="00781088" w:rsidP="00FB1968">
            <w:pPr>
              <w:jc w:val="center"/>
              <w:rPr>
                <w:rFonts w:ascii="Arial" w:hAnsi="Arial" w:cs="Arial"/>
                <w:sz w:val="19"/>
                <w:szCs w:val="19"/>
                <w:lang w:eastAsia="lt-LT"/>
              </w:rPr>
            </w:pPr>
            <w:r w:rsidRPr="00D057AD">
              <w:rPr>
                <w:rFonts w:ascii="Arial" w:hAnsi="Arial" w:cs="Arial"/>
                <w:sz w:val="19"/>
                <w:szCs w:val="19"/>
              </w:rPr>
              <w:t>-</w:t>
            </w:r>
          </w:p>
        </w:tc>
        <w:tc>
          <w:tcPr>
            <w:tcW w:w="504" w:type="pct"/>
            <w:vAlign w:val="center"/>
          </w:tcPr>
          <w:p w14:paraId="7BAF8CD9" w14:textId="322BDF0A" w:rsidR="00781088" w:rsidRPr="00D057AD" w:rsidRDefault="00781088" w:rsidP="00FB1968">
            <w:pPr>
              <w:jc w:val="center"/>
              <w:rPr>
                <w:rFonts w:ascii="Arial" w:hAnsi="Arial" w:cs="Arial"/>
                <w:sz w:val="19"/>
                <w:szCs w:val="19"/>
              </w:rPr>
            </w:pPr>
            <w:r w:rsidRPr="00D057AD">
              <w:rPr>
                <w:rFonts w:ascii="Arial" w:hAnsi="Arial" w:cs="Arial"/>
                <w:sz w:val="19"/>
                <w:szCs w:val="19"/>
              </w:rPr>
              <w:t>611</w:t>
            </w:r>
          </w:p>
        </w:tc>
        <w:tc>
          <w:tcPr>
            <w:tcW w:w="486" w:type="pct"/>
            <w:vAlign w:val="center"/>
          </w:tcPr>
          <w:p w14:paraId="18BB6336" w14:textId="01CF5E07" w:rsidR="00781088" w:rsidRPr="00D057AD" w:rsidRDefault="00781088" w:rsidP="00FB1968">
            <w:pPr>
              <w:jc w:val="center"/>
              <w:rPr>
                <w:rFonts w:ascii="Arial" w:hAnsi="Arial" w:cs="Arial"/>
                <w:sz w:val="19"/>
                <w:szCs w:val="19"/>
              </w:rPr>
            </w:pPr>
            <w:r w:rsidRPr="00D057AD">
              <w:rPr>
                <w:rFonts w:ascii="Arial" w:hAnsi="Arial" w:cs="Arial"/>
                <w:sz w:val="19"/>
                <w:szCs w:val="19"/>
              </w:rPr>
              <w:t>343</w:t>
            </w:r>
          </w:p>
        </w:tc>
        <w:tc>
          <w:tcPr>
            <w:tcW w:w="553" w:type="pct"/>
            <w:vAlign w:val="center"/>
          </w:tcPr>
          <w:p w14:paraId="0A3629B0" w14:textId="42A0BFAB" w:rsidR="00781088" w:rsidRPr="00D057AD" w:rsidRDefault="00781088" w:rsidP="00FB1968">
            <w:pPr>
              <w:jc w:val="center"/>
              <w:rPr>
                <w:rFonts w:ascii="Arial" w:hAnsi="Arial" w:cs="Arial"/>
                <w:b/>
                <w:bCs/>
                <w:sz w:val="19"/>
                <w:szCs w:val="19"/>
              </w:rPr>
            </w:pPr>
            <w:r w:rsidRPr="00D057AD">
              <w:rPr>
                <w:rFonts w:ascii="Arial" w:hAnsi="Arial" w:cs="Arial"/>
                <w:b/>
                <w:bCs/>
                <w:sz w:val="19"/>
                <w:szCs w:val="19"/>
              </w:rPr>
              <w:t>49 997</w:t>
            </w:r>
          </w:p>
        </w:tc>
      </w:tr>
      <w:tr w:rsidR="00FA3769" w:rsidRPr="00D057AD" w14:paraId="098F8810" w14:textId="5AE9EFA5" w:rsidTr="00B52784">
        <w:trPr>
          <w:trHeight w:val="20"/>
        </w:trPr>
        <w:tc>
          <w:tcPr>
            <w:tcW w:w="1027" w:type="pct"/>
            <w:vMerge w:val="restart"/>
            <w:vAlign w:val="center"/>
          </w:tcPr>
          <w:p w14:paraId="284860C5" w14:textId="77777777" w:rsidR="00B34580" w:rsidRPr="00D057AD" w:rsidRDefault="00B34580" w:rsidP="00844E80">
            <w:pPr>
              <w:jc w:val="right"/>
              <w:rPr>
                <w:rFonts w:ascii="Arial" w:hAnsi="Arial" w:cs="Arial"/>
                <w:b/>
                <w:bCs/>
                <w:sz w:val="19"/>
                <w:szCs w:val="19"/>
              </w:rPr>
            </w:pPr>
            <w:r w:rsidRPr="00D057AD">
              <w:rPr>
                <w:rFonts w:ascii="Arial" w:hAnsi="Arial" w:cs="Arial"/>
                <w:b/>
                <w:bCs/>
                <w:sz w:val="19"/>
                <w:szCs w:val="19"/>
              </w:rPr>
              <w:t>IŠ VISO</w:t>
            </w:r>
          </w:p>
        </w:tc>
        <w:tc>
          <w:tcPr>
            <w:tcW w:w="534" w:type="pct"/>
            <w:vAlign w:val="center"/>
          </w:tcPr>
          <w:p w14:paraId="7BB53EA7"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Skaičius</w:t>
            </w:r>
          </w:p>
        </w:tc>
        <w:tc>
          <w:tcPr>
            <w:tcW w:w="620" w:type="pct"/>
            <w:vAlign w:val="center"/>
          </w:tcPr>
          <w:p w14:paraId="73318BBE" w14:textId="632E8069"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4 438</w:t>
            </w:r>
          </w:p>
        </w:tc>
        <w:tc>
          <w:tcPr>
            <w:tcW w:w="667" w:type="pct"/>
            <w:vAlign w:val="center"/>
          </w:tcPr>
          <w:p w14:paraId="4ECAFA9F" w14:textId="27550B9A"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211</w:t>
            </w:r>
          </w:p>
        </w:tc>
        <w:tc>
          <w:tcPr>
            <w:tcW w:w="609" w:type="pct"/>
            <w:vAlign w:val="center"/>
          </w:tcPr>
          <w:p w14:paraId="5BFD96AD" w14:textId="56AC7F42"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lang w:eastAsia="lt-LT"/>
              </w:rPr>
              <w:t>49</w:t>
            </w:r>
          </w:p>
        </w:tc>
        <w:tc>
          <w:tcPr>
            <w:tcW w:w="504" w:type="pct"/>
            <w:vAlign w:val="center"/>
          </w:tcPr>
          <w:p w14:paraId="2A8A60C9" w14:textId="389A6FF6" w:rsidR="00B34580" w:rsidRPr="00D057AD" w:rsidRDefault="00021359" w:rsidP="00FB1968">
            <w:pPr>
              <w:jc w:val="center"/>
              <w:rPr>
                <w:rFonts w:ascii="Arial" w:hAnsi="Arial" w:cs="Arial"/>
                <w:b/>
                <w:bCs/>
                <w:sz w:val="19"/>
                <w:szCs w:val="19"/>
              </w:rPr>
            </w:pPr>
            <w:r w:rsidRPr="00D057AD">
              <w:rPr>
                <w:rFonts w:ascii="Arial" w:hAnsi="Arial" w:cs="Arial"/>
                <w:b/>
                <w:bCs/>
                <w:sz w:val="19"/>
                <w:szCs w:val="19"/>
              </w:rPr>
              <w:t>5 389</w:t>
            </w:r>
          </w:p>
        </w:tc>
        <w:tc>
          <w:tcPr>
            <w:tcW w:w="486" w:type="pct"/>
            <w:vAlign w:val="center"/>
          </w:tcPr>
          <w:p w14:paraId="19AFD51D" w14:textId="36A18EAD"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w:t>
            </w:r>
            <w:r w:rsidR="003D6C77" w:rsidRPr="00D057AD">
              <w:rPr>
                <w:rFonts w:ascii="Arial" w:hAnsi="Arial" w:cs="Arial"/>
                <w:b/>
                <w:bCs/>
                <w:sz w:val="19"/>
                <w:szCs w:val="19"/>
              </w:rPr>
              <w:t xml:space="preserve"> 360</w:t>
            </w:r>
          </w:p>
        </w:tc>
        <w:tc>
          <w:tcPr>
            <w:tcW w:w="553" w:type="pct"/>
            <w:vAlign w:val="center"/>
          </w:tcPr>
          <w:p w14:paraId="5B9B7B4F" w14:textId="61CD6B20"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11 447</w:t>
            </w:r>
          </w:p>
        </w:tc>
      </w:tr>
      <w:tr w:rsidR="00FA3769" w:rsidRPr="00D057AD" w14:paraId="1349A812" w14:textId="76D674E4" w:rsidTr="00B52784">
        <w:trPr>
          <w:cnfStyle w:val="000000100000" w:firstRow="0" w:lastRow="0" w:firstColumn="0" w:lastColumn="0" w:oddVBand="0" w:evenVBand="0" w:oddHBand="1" w:evenHBand="0" w:firstRowFirstColumn="0" w:firstRowLastColumn="0" w:lastRowFirstColumn="0" w:lastRowLastColumn="0"/>
          <w:trHeight w:val="20"/>
        </w:trPr>
        <w:tc>
          <w:tcPr>
            <w:tcW w:w="1027" w:type="pct"/>
            <w:vMerge/>
          </w:tcPr>
          <w:p w14:paraId="62638F13" w14:textId="77777777" w:rsidR="00B34580" w:rsidRPr="00D057AD" w:rsidRDefault="00B34580" w:rsidP="00B34580">
            <w:pPr>
              <w:rPr>
                <w:rFonts w:ascii="Arial" w:hAnsi="Arial" w:cs="Arial"/>
                <w:sz w:val="19"/>
                <w:szCs w:val="19"/>
              </w:rPr>
            </w:pPr>
          </w:p>
        </w:tc>
        <w:tc>
          <w:tcPr>
            <w:tcW w:w="534" w:type="pct"/>
            <w:vAlign w:val="center"/>
          </w:tcPr>
          <w:p w14:paraId="2074ADC3" w14:textId="77777777" w:rsidR="00B34580" w:rsidRPr="00D057AD" w:rsidRDefault="00B34580" w:rsidP="00FB1968">
            <w:pPr>
              <w:jc w:val="center"/>
              <w:rPr>
                <w:rFonts w:ascii="Arial" w:hAnsi="Arial" w:cs="Arial"/>
                <w:b/>
                <w:bCs/>
                <w:sz w:val="19"/>
                <w:szCs w:val="19"/>
                <w:lang w:eastAsia="lt-LT"/>
              </w:rPr>
            </w:pPr>
            <w:r w:rsidRPr="00D057AD">
              <w:rPr>
                <w:rFonts w:ascii="Arial" w:hAnsi="Arial" w:cs="Arial"/>
                <w:b/>
                <w:bCs/>
                <w:sz w:val="19"/>
                <w:szCs w:val="19"/>
              </w:rPr>
              <w:t>Plotas</w:t>
            </w:r>
          </w:p>
        </w:tc>
        <w:tc>
          <w:tcPr>
            <w:tcW w:w="620" w:type="pct"/>
            <w:vAlign w:val="center"/>
          </w:tcPr>
          <w:p w14:paraId="373ACDDC" w14:textId="76A95663" w:rsidR="00B34580" w:rsidRPr="00D057AD" w:rsidRDefault="00A878D3" w:rsidP="00FB1968">
            <w:pPr>
              <w:jc w:val="center"/>
              <w:rPr>
                <w:rFonts w:ascii="Arial" w:hAnsi="Arial" w:cs="Arial"/>
                <w:b/>
                <w:bCs/>
                <w:sz w:val="19"/>
                <w:szCs w:val="19"/>
                <w:lang w:eastAsia="lt-LT"/>
              </w:rPr>
            </w:pPr>
            <w:r w:rsidRPr="00D057AD">
              <w:rPr>
                <w:rFonts w:ascii="Arial" w:hAnsi="Arial" w:cs="Arial"/>
                <w:b/>
                <w:bCs/>
                <w:sz w:val="19"/>
                <w:szCs w:val="19"/>
              </w:rPr>
              <w:t>1 169 064</w:t>
            </w:r>
          </w:p>
        </w:tc>
        <w:tc>
          <w:tcPr>
            <w:tcW w:w="667" w:type="pct"/>
            <w:vAlign w:val="center"/>
          </w:tcPr>
          <w:p w14:paraId="65F8375A" w14:textId="41553D3D" w:rsidR="00B34580" w:rsidRPr="00D057AD" w:rsidRDefault="001651DA" w:rsidP="00FB1968">
            <w:pPr>
              <w:jc w:val="center"/>
              <w:rPr>
                <w:rFonts w:ascii="Arial" w:hAnsi="Arial" w:cs="Arial"/>
                <w:b/>
                <w:bCs/>
                <w:sz w:val="19"/>
                <w:szCs w:val="19"/>
                <w:lang w:eastAsia="lt-LT"/>
              </w:rPr>
            </w:pPr>
            <w:r w:rsidRPr="00D057AD">
              <w:rPr>
                <w:rFonts w:ascii="Arial" w:hAnsi="Arial" w:cs="Arial"/>
                <w:b/>
                <w:bCs/>
                <w:sz w:val="19"/>
                <w:szCs w:val="19"/>
              </w:rPr>
              <w:t>331 342</w:t>
            </w:r>
          </w:p>
        </w:tc>
        <w:tc>
          <w:tcPr>
            <w:tcW w:w="609" w:type="pct"/>
            <w:vAlign w:val="center"/>
          </w:tcPr>
          <w:p w14:paraId="7E706E01" w14:textId="458C1927" w:rsidR="00B34580" w:rsidRPr="00D057AD" w:rsidRDefault="00021359" w:rsidP="00FB1968">
            <w:pPr>
              <w:jc w:val="center"/>
              <w:rPr>
                <w:rFonts w:ascii="Arial" w:hAnsi="Arial" w:cs="Arial"/>
                <w:b/>
                <w:bCs/>
                <w:sz w:val="19"/>
                <w:szCs w:val="19"/>
                <w:lang w:eastAsia="lt-LT"/>
              </w:rPr>
            </w:pPr>
            <w:r w:rsidRPr="00D057AD">
              <w:rPr>
                <w:rFonts w:ascii="Arial" w:hAnsi="Arial" w:cs="Arial"/>
                <w:b/>
                <w:bCs/>
                <w:sz w:val="19"/>
                <w:szCs w:val="19"/>
              </w:rPr>
              <w:t>10 646</w:t>
            </w:r>
          </w:p>
        </w:tc>
        <w:tc>
          <w:tcPr>
            <w:tcW w:w="504" w:type="pct"/>
            <w:vAlign w:val="center"/>
          </w:tcPr>
          <w:p w14:paraId="3A39154C" w14:textId="5AC3B88B" w:rsidR="00B34580" w:rsidRPr="00D057AD" w:rsidRDefault="003D6C77" w:rsidP="00FB1968">
            <w:pPr>
              <w:jc w:val="center"/>
              <w:rPr>
                <w:rFonts w:ascii="Arial" w:hAnsi="Arial" w:cs="Arial"/>
                <w:b/>
                <w:bCs/>
                <w:sz w:val="19"/>
                <w:szCs w:val="19"/>
              </w:rPr>
            </w:pPr>
            <w:r w:rsidRPr="00D057AD">
              <w:rPr>
                <w:rFonts w:ascii="Arial" w:hAnsi="Arial" w:cs="Arial"/>
                <w:b/>
                <w:bCs/>
                <w:sz w:val="19"/>
                <w:szCs w:val="19"/>
              </w:rPr>
              <w:t>461 802</w:t>
            </w:r>
          </w:p>
        </w:tc>
        <w:tc>
          <w:tcPr>
            <w:tcW w:w="486" w:type="pct"/>
            <w:vAlign w:val="center"/>
          </w:tcPr>
          <w:p w14:paraId="3AF2E50B" w14:textId="627ECCB0" w:rsidR="00B34580" w:rsidRPr="00D057AD" w:rsidRDefault="00F8596E" w:rsidP="00FB1968">
            <w:pPr>
              <w:jc w:val="center"/>
              <w:rPr>
                <w:rFonts w:ascii="Arial" w:hAnsi="Arial" w:cs="Arial"/>
                <w:b/>
                <w:bCs/>
                <w:sz w:val="19"/>
                <w:szCs w:val="19"/>
              </w:rPr>
            </w:pPr>
            <w:r w:rsidRPr="00D057AD">
              <w:rPr>
                <w:rFonts w:ascii="Arial" w:hAnsi="Arial" w:cs="Arial"/>
                <w:b/>
                <w:bCs/>
                <w:sz w:val="19"/>
                <w:szCs w:val="19"/>
              </w:rPr>
              <w:t>142 182</w:t>
            </w:r>
          </w:p>
        </w:tc>
        <w:tc>
          <w:tcPr>
            <w:tcW w:w="553" w:type="pct"/>
            <w:vAlign w:val="center"/>
          </w:tcPr>
          <w:p w14:paraId="1C4F3DF3" w14:textId="60923358" w:rsidR="00B34580" w:rsidRPr="00D057AD" w:rsidRDefault="00B34580" w:rsidP="00FB1968">
            <w:pPr>
              <w:jc w:val="center"/>
              <w:rPr>
                <w:rFonts w:ascii="Arial" w:hAnsi="Arial" w:cs="Arial"/>
                <w:b/>
                <w:bCs/>
                <w:sz w:val="19"/>
                <w:szCs w:val="19"/>
              </w:rPr>
            </w:pPr>
            <w:r w:rsidRPr="00D057AD">
              <w:rPr>
                <w:rFonts w:ascii="Arial" w:hAnsi="Arial" w:cs="Arial"/>
                <w:b/>
                <w:bCs/>
                <w:sz w:val="19"/>
                <w:szCs w:val="19"/>
              </w:rPr>
              <w:t>2 115 03</w:t>
            </w:r>
            <w:r w:rsidR="00591D9D" w:rsidRPr="00D057AD">
              <w:rPr>
                <w:rFonts w:ascii="Arial" w:hAnsi="Arial" w:cs="Arial"/>
                <w:b/>
                <w:bCs/>
                <w:sz w:val="19"/>
                <w:szCs w:val="19"/>
              </w:rPr>
              <w:t>6</w:t>
            </w:r>
          </w:p>
        </w:tc>
      </w:tr>
    </w:tbl>
    <w:p w14:paraId="42DF5E12" w14:textId="4F25AF95" w:rsidR="00F620F5" w:rsidRPr="00D057AD" w:rsidRDefault="00F620F5" w:rsidP="00F620F5">
      <w:pPr>
        <w:autoSpaceDE w:val="0"/>
        <w:autoSpaceDN w:val="0"/>
        <w:adjustRightInd w:val="0"/>
        <w:spacing w:before="120" w:after="0" w:line="240" w:lineRule="auto"/>
        <w:ind w:firstLine="720"/>
        <w:jc w:val="center"/>
        <w:rPr>
          <w:rFonts w:ascii="Arial" w:eastAsia="SegoeUI" w:hAnsi="Arial" w:cs="Arial"/>
        </w:rPr>
      </w:pPr>
      <w:r w:rsidRPr="00D057AD">
        <w:rPr>
          <w:rFonts w:ascii="Arial" w:eastAsia="SegoeUI" w:hAnsi="Arial" w:cs="Arial"/>
          <w:i/>
          <w:iCs/>
          <w:sz w:val="18"/>
          <w:szCs w:val="18"/>
        </w:rPr>
        <w:t xml:space="preserve">Šaltinis </w:t>
      </w:r>
      <w:r w:rsidR="00D63870" w:rsidRPr="00D057AD">
        <w:rPr>
          <w:rFonts w:ascii="Arial" w:eastAsia="Calibri" w:hAnsi="Arial" w:cs="Arial"/>
          <w:szCs w:val="20"/>
        </w:rPr>
        <w:t>–</w:t>
      </w:r>
      <w:r w:rsidR="00723FDD" w:rsidRPr="00D057AD">
        <w:rPr>
          <w:rFonts w:ascii="Arial" w:eastAsia="SegoeUI" w:hAnsi="Arial" w:cs="Arial"/>
          <w:i/>
          <w:iCs/>
          <w:sz w:val="18"/>
          <w:szCs w:val="18"/>
        </w:rPr>
        <w:t xml:space="preserve"> </w:t>
      </w:r>
      <w:r w:rsidRPr="00D057AD">
        <w:rPr>
          <w:rFonts w:ascii="Arial" w:eastAsia="SegoeUI" w:hAnsi="Arial" w:cs="Arial"/>
          <w:i/>
          <w:iCs/>
          <w:sz w:val="18"/>
          <w:szCs w:val="18"/>
        </w:rPr>
        <w:t>Nacionalinė žemės tarnyba, 2018-01-01 duomenys</w:t>
      </w:r>
    </w:p>
    <w:p w14:paraId="3934E39C" w14:textId="3C3EE5C0" w:rsidR="009A6A40" w:rsidRPr="00F32571" w:rsidRDefault="009A6A40" w:rsidP="00375F88">
      <w:pPr>
        <w:autoSpaceDE w:val="0"/>
        <w:autoSpaceDN w:val="0"/>
        <w:adjustRightInd w:val="0"/>
        <w:spacing w:before="120" w:after="12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Atlikus duomenų apie gyvenamųjų namų sienų medžiagas analizę nustatyta, jog plytos ir blokeliai, kaip statybinė sienų medžiaga, vyrauja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 savivaldybės gyvenamuosiuose pastatuose – 5</w:t>
      </w:r>
      <w:r w:rsidR="00DB4A60" w:rsidRPr="00F32571">
        <w:rPr>
          <w:rFonts w:ascii="Arial" w:eastAsia="SegoeUI" w:hAnsi="Arial" w:cs="Arial"/>
          <w:color w:val="000000" w:themeColor="text1"/>
        </w:rPr>
        <w:t>5</w:t>
      </w:r>
      <w:r w:rsidRPr="00F32571">
        <w:rPr>
          <w:rFonts w:ascii="Arial" w:eastAsia="SegoeUI" w:hAnsi="Arial" w:cs="Arial"/>
          <w:color w:val="000000" w:themeColor="text1"/>
        </w:rPr>
        <w:t>,</w:t>
      </w:r>
      <w:r w:rsidR="00DB4A60" w:rsidRPr="00F32571">
        <w:rPr>
          <w:rFonts w:ascii="Arial" w:eastAsia="SegoeUI" w:hAnsi="Arial" w:cs="Arial"/>
          <w:color w:val="000000" w:themeColor="text1"/>
        </w:rPr>
        <w:t>3</w:t>
      </w:r>
      <w:r w:rsidRPr="00F32571">
        <w:rPr>
          <w:rFonts w:ascii="Arial" w:eastAsia="SegoeUI" w:hAnsi="Arial" w:cs="Arial"/>
          <w:color w:val="000000" w:themeColor="text1"/>
        </w:rPr>
        <w:t xml:space="preserve"> proc. viso gyvenamųjų pastatų ploto. </w:t>
      </w:r>
      <w:r w:rsidR="00480908" w:rsidRPr="00EF2123">
        <w:rPr>
          <w:rFonts w:ascii="Arial" w:eastAsia="SegoeUI" w:hAnsi="Arial" w:cs="Arial"/>
          <w:color w:val="000000" w:themeColor="text1"/>
        </w:rPr>
        <w:t>Daugiabučiai gyvenamieji</w:t>
      </w:r>
      <w:r w:rsidR="00480908">
        <w:rPr>
          <w:rFonts w:ascii="Arial" w:eastAsia="SegoeUI" w:hAnsi="Arial" w:cs="Arial"/>
          <w:color w:val="000000" w:themeColor="text1"/>
        </w:rPr>
        <w:t xml:space="preserve"> </w:t>
      </w:r>
      <w:r w:rsidRPr="00F32571">
        <w:rPr>
          <w:rFonts w:ascii="Arial" w:eastAsia="SegoeUI" w:hAnsi="Arial" w:cs="Arial"/>
          <w:color w:val="000000" w:themeColor="text1"/>
        </w:rPr>
        <w:t>pastatai didžiąja dalimi pastatyti jų sienoms naudojant būtent šias medžiagas. 1</w:t>
      </w:r>
      <w:r w:rsidR="00D63870" w:rsidRPr="00F32571">
        <w:rPr>
          <w:rFonts w:ascii="Arial" w:eastAsia="Calibri" w:hAnsi="Arial" w:cs="Arial"/>
          <w:color w:val="000000" w:themeColor="text1"/>
          <w:szCs w:val="20"/>
        </w:rPr>
        <w:t>–</w:t>
      </w:r>
      <w:r w:rsidRPr="00F32571">
        <w:rPr>
          <w:rFonts w:ascii="Arial" w:eastAsia="SegoeUI" w:hAnsi="Arial" w:cs="Arial"/>
          <w:color w:val="000000" w:themeColor="text1"/>
        </w:rPr>
        <w:t>2 butų gyvenamųjų pastatų sienų pagrindinė medžiaga –</w:t>
      </w:r>
      <w:r w:rsidR="00DB4A60" w:rsidRPr="00F32571">
        <w:rPr>
          <w:rFonts w:ascii="Arial" w:eastAsia="SegoeUI" w:hAnsi="Arial" w:cs="Arial"/>
          <w:color w:val="000000" w:themeColor="text1"/>
        </w:rPr>
        <w:t xml:space="preserve"> </w:t>
      </w:r>
      <w:r w:rsidR="0044062E" w:rsidRPr="00F32571">
        <w:rPr>
          <w:rFonts w:ascii="Arial" w:eastAsia="SegoeUI" w:hAnsi="Arial" w:cs="Arial"/>
          <w:color w:val="000000" w:themeColor="text1"/>
        </w:rPr>
        <w:t>rąstai</w:t>
      </w:r>
      <w:r w:rsidRPr="00F32571">
        <w:rPr>
          <w:rFonts w:ascii="Arial" w:eastAsia="SegoeUI" w:hAnsi="Arial" w:cs="Arial"/>
          <w:color w:val="000000" w:themeColor="text1"/>
        </w:rPr>
        <w:t xml:space="preserve">. Visas gyvenamojo ploto </w:t>
      </w:r>
      <w:r w:rsidR="00091D54" w:rsidRPr="00F32571">
        <w:rPr>
          <w:rFonts w:ascii="Arial" w:eastAsia="SegoeUI" w:hAnsi="Arial" w:cs="Arial"/>
          <w:color w:val="000000" w:themeColor="text1"/>
        </w:rPr>
        <w:t>Kėdainių</w:t>
      </w:r>
      <w:r w:rsidRPr="00F32571">
        <w:rPr>
          <w:rFonts w:ascii="Arial" w:eastAsia="SegoeUI" w:hAnsi="Arial" w:cs="Arial"/>
          <w:color w:val="000000" w:themeColor="text1"/>
        </w:rPr>
        <w:t xml:space="preserve"> rajono</w:t>
      </w:r>
      <w:r w:rsidR="00EE2897" w:rsidRPr="00F32571">
        <w:rPr>
          <w:rFonts w:ascii="Arial" w:eastAsia="SegoeUI" w:hAnsi="Arial" w:cs="Arial"/>
          <w:color w:val="000000" w:themeColor="text1"/>
        </w:rPr>
        <w:t xml:space="preserve"> </w:t>
      </w:r>
      <w:r w:rsidRPr="00F32571">
        <w:rPr>
          <w:rFonts w:ascii="Arial" w:eastAsia="SegoeUI" w:hAnsi="Arial" w:cs="Arial"/>
          <w:color w:val="000000" w:themeColor="text1"/>
        </w:rPr>
        <w:t xml:space="preserve">savivaldybėje pasiskirstymas pagal pastato sienoms naudotas medžiagas vizualiai pavaizduotas </w:t>
      </w:r>
      <w:r w:rsidR="00B52784" w:rsidRPr="00F32571">
        <w:rPr>
          <w:rFonts w:ascii="Arial" w:eastAsia="SegoeUI" w:hAnsi="Arial" w:cs="Arial"/>
          <w:color w:val="000000" w:themeColor="text1"/>
        </w:rPr>
        <w:t>1.3.2.3</w:t>
      </w:r>
      <w:r w:rsidRPr="00F32571">
        <w:rPr>
          <w:rFonts w:ascii="Arial" w:eastAsia="SegoeUI" w:hAnsi="Arial" w:cs="Arial"/>
          <w:color w:val="000000" w:themeColor="text1"/>
        </w:rPr>
        <w:t xml:space="preserve"> paveiksle</w:t>
      </w:r>
      <w:r w:rsidR="003B4042" w:rsidRPr="00F32571">
        <w:rPr>
          <w:rFonts w:ascii="Arial" w:eastAsia="SegoeUI" w:hAnsi="Arial" w:cs="Arial"/>
          <w:color w:val="000000" w:themeColor="text1"/>
        </w:rPr>
        <w:t>.</w:t>
      </w:r>
    </w:p>
    <w:p w14:paraId="07DA01C0" w14:textId="77777777" w:rsidR="00B52784" w:rsidRPr="00D057AD" w:rsidRDefault="007E2C8A" w:rsidP="00B52784">
      <w:pPr>
        <w:keepNext/>
        <w:autoSpaceDE w:val="0"/>
        <w:autoSpaceDN w:val="0"/>
        <w:adjustRightInd w:val="0"/>
        <w:spacing w:before="120" w:after="0" w:line="240" w:lineRule="auto"/>
        <w:jc w:val="center"/>
      </w:pPr>
      <w:r w:rsidRPr="00D057AD">
        <w:rPr>
          <w:noProof/>
          <w:lang w:val="en-US"/>
        </w:rPr>
        <w:lastRenderedPageBreak/>
        <w:drawing>
          <wp:inline distT="0" distB="0" distL="0" distR="0" wp14:anchorId="0756C056" wp14:editId="387F0693">
            <wp:extent cx="4304030" cy="2730500"/>
            <wp:effectExtent l="0" t="0" r="1270" b="12700"/>
            <wp:docPr id="26" name="Diagrama 26">
              <a:extLst xmlns:a="http://schemas.openxmlformats.org/drawingml/2006/main">
                <a:ext uri="{FF2B5EF4-FFF2-40B4-BE49-F238E27FC236}">
                  <a16:creationId xmlns:a16="http://schemas.microsoft.com/office/drawing/2014/main" id="{190F66CB-80A2-4ED5-99E9-F8FF2285B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9A8F7E" w14:textId="31825657" w:rsidR="007E2C8A" w:rsidRPr="00D057AD" w:rsidRDefault="00B52784" w:rsidP="00B52784">
      <w:pPr>
        <w:pStyle w:val="Pavadinimas"/>
        <w:rPr>
          <w:rFonts w:eastAsia="SegoeUI"/>
        </w:rPr>
      </w:pPr>
      <w:r w:rsidRPr="00D057AD">
        <w:rPr>
          <w:rFonts w:eastAsia="SegoeUI"/>
        </w:rPr>
        <w:t>1.3.2.3. pav. Gyvenamojo ploto pasiskirstymas pagal statybos medžiagas</w:t>
      </w:r>
    </w:p>
    <w:p w14:paraId="26CB5CC1" w14:textId="6833F962" w:rsidR="00BD0665" w:rsidRPr="00F32571" w:rsidRDefault="00BD0665"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Nekilnojamojo turto registre pateikiami duomenys ir apie pagalbinio ūkio paskirties pastatų skaičių. Tokių pastatų Kėdainių rajono savivaldybėje yra</w:t>
      </w:r>
      <w:r w:rsidR="00D63870" w:rsidRPr="00F32571">
        <w:rPr>
          <w:rFonts w:ascii="Arial" w:eastAsia="SegoeUI" w:hAnsi="Arial" w:cs="Arial"/>
          <w:color w:val="000000" w:themeColor="text1"/>
        </w:rPr>
        <w:t xml:space="preserve"> </w:t>
      </w:r>
      <w:r w:rsidRPr="00F32571">
        <w:rPr>
          <w:rFonts w:ascii="Arial" w:eastAsia="SegoeUI" w:hAnsi="Arial" w:cs="Arial"/>
          <w:color w:val="000000" w:themeColor="text1"/>
        </w:rPr>
        <w:t>43 010. Tai namų valdoje esantys namų ūkio pastatai (sandėliai, garažai, tvartai, pirtys, lauko virtuvės, dirbtuvės, šiltnamiai, daržinės, pavėsinės ir kt.). Šaltinyje pateikiami duomenys, kad šių pastatų užimtas žemės plotas yra 1 595 259 m</w:t>
      </w:r>
      <w:bookmarkStart w:id="45" w:name="_Hlk68684873"/>
      <w:r w:rsidRPr="00F32571">
        <w:rPr>
          <w:rFonts w:ascii="Arial" w:eastAsia="SegoeUI" w:hAnsi="Arial" w:cs="Arial"/>
          <w:color w:val="000000" w:themeColor="text1"/>
        </w:rPr>
        <w:t>²</w:t>
      </w:r>
      <w:bookmarkEnd w:id="45"/>
      <w:r w:rsidRPr="00F32571">
        <w:rPr>
          <w:rFonts w:ascii="Arial" w:eastAsia="SegoeUI" w:hAnsi="Arial" w:cs="Arial"/>
          <w:color w:val="000000" w:themeColor="text1"/>
        </w:rPr>
        <w:t>.</w:t>
      </w:r>
    </w:p>
    <w:p w14:paraId="3C0F6A86" w14:textId="55F0BC3D" w:rsidR="002F65AE" w:rsidRPr="00F32571" w:rsidRDefault="009A6A40"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 xml:space="preserve">Prie namų ūkių sektoriaus priskirtini ir sodų paskirties pastatai, kurių savivaldybėje yra </w:t>
      </w:r>
      <w:r w:rsidR="00F932A6" w:rsidRPr="00F32571">
        <w:rPr>
          <w:rFonts w:ascii="Arial" w:eastAsia="SegoeUI" w:hAnsi="Arial" w:cs="Arial"/>
          <w:color w:val="000000" w:themeColor="text1"/>
        </w:rPr>
        <w:t>1 232</w:t>
      </w:r>
      <w:r w:rsidRPr="00F32571">
        <w:rPr>
          <w:rFonts w:ascii="Arial" w:eastAsia="SegoeUI" w:hAnsi="Arial" w:cs="Arial"/>
          <w:color w:val="000000" w:themeColor="text1"/>
        </w:rPr>
        <w:t xml:space="preserve"> (bendras plotas </w:t>
      </w:r>
      <w:r w:rsidR="00F932A6" w:rsidRPr="00F32571">
        <w:rPr>
          <w:rFonts w:ascii="Arial" w:eastAsia="SegoeUI" w:hAnsi="Arial" w:cs="Arial"/>
          <w:color w:val="000000" w:themeColor="text1"/>
        </w:rPr>
        <w:t>50 532</w:t>
      </w:r>
      <w:r w:rsidRPr="00F32571">
        <w:rPr>
          <w:rFonts w:ascii="Arial" w:eastAsia="SegoeUI" w:hAnsi="Arial" w:cs="Arial"/>
          <w:color w:val="000000" w:themeColor="text1"/>
        </w:rPr>
        <w:t xml:space="preserve"> m</w:t>
      </w:r>
      <w:r w:rsidR="00F932A6" w:rsidRPr="00F32571">
        <w:rPr>
          <w:rFonts w:ascii="Arial" w:eastAsia="SegoeUI" w:hAnsi="Arial" w:cs="Arial"/>
          <w:color w:val="000000" w:themeColor="text1"/>
        </w:rPr>
        <w:t>²</w:t>
      </w:r>
      <w:r w:rsidRPr="00F32571">
        <w:rPr>
          <w:rFonts w:ascii="Arial" w:eastAsia="SegoeUI" w:hAnsi="Arial" w:cs="Arial"/>
          <w:color w:val="000000" w:themeColor="text1"/>
        </w:rPr>
        <w:t>), tačiau skaičiuojant energijos sąnaudas namų ūkio sektoriuje jie nevertinami, nes laikoma, kad juose nėra nuolatos gyvenama ir didžiąją metų dalį energija juose nėra vartojama.</w:t>
      </w:r>
    </w:p>
    <w:p w14:paraId="02467859" w14:textId="4930A216" w:rsidR="009A6A40" w:rsidRPr="00F32571" w:rsidRDefault="009A6A40"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Pagal nuosavybės teisę nagrinėjami pastatai priskiriami valstybės, savivaldybės, fizinių asmenų, juridinių asmenų ir kitai nuosavybei</w:t>
      </w:r>
      <w:r w:rsidR="004903F8" w:rsidRPr="00F32571">
        <w:rPr>
          <w:rFonts w:ascii="Arial" w:eastAsia="SegoeUI" w:hAnsi="Arial" w:cs="Arial"/>
          <w:color w:val="000000" w:themeColor="text1"/>
        </w:rPr>
        <w:t xml:space="preserve">. </w:t>
      </w:r>
      <w:r w:rsidR="00D63870" w:rsidRPr="00EF2123">
        <w:rPr>
          <w:rFonts w:ascii="Arial" w:eastAsia="SegoeUI" w:hAnsi="Arial" w:cs="Arial"/>
          <w:color w:val="000000" w:themeColor="text1"/>
        </w:rPr>
        <w:t>Kitoje</w:t>
      </w:r>
      <w:r w:rsidR="00480908" w:rsidRPr="00EF2123">
        <w:rPr>
          <w:rFonts w:ascii="Arial" w:eastAsia="SegoeUI" w:hAnsi="Arial" w:cs="Arial"/>
          <w:color w:val="000000" w:themeColor="text1"/>
        </w:rPr>
        <w:t xml:space="preserve"> </w:t>
      </w:r>
      <w:r w:rsidR="004903F8" w:rsidRPr="00F32571">
        <w:rPr>
          <w:rFonts w:ascii="Arial" w:eastAsia="SegoeUI" w:hAnsi="Arial" w:cs="Arial"/>
          <w:color w:val="000000" w:themeColor="text1"/>
        </w:rPr>
        <w:t>lentelėje pateikiami duomenys apie valstybės ir savivaldybės nuosavybės pastatus</w:t>
      </w:r>
      <w:r w:rsidR="003B4042" w:rsidRPr="00F32571">
        <w:rPr>
          <w:rFonts w:ascii="Arial" w:eastAsia="SegoeUI" w:hAnsi="Arial" w:cs="Arial"/>
          <w:color w:val="000000" w:themeColor="text1"/>
        </w:rPr>
        <w:t>.</w:t>
      </w:r>
    </w:p>
    <w:p w14:paraId="4C7AF9B0" w14:textId="49097C74" w:rsidR="00BD7482" w:rsidRPr="00F32571" w:rsidRDefault="00AA2149" w:rsidP="00375F88">
      <w:pPr>
        <w:autoSpaceDE w:val="0"/>
        <w:autoSpaceDN w:val="0"/>
        <w:adjustRightInd w:val="0"/>
        <w:spacing w:before="120" w:after="0" w:line="240" w:lineRule="auto"/>
        <w:ind w:firstLine="567"/>
        <w:jc w:val="both"/>
        <w:rPr>
          <w:rFonts w:ascii="Arial" w:eastAsia="SegoeUI" w:hAnsi="Arial" w:cs="Arial"/>
          <w:color w:val="000000" w:themeColor="text1"/>
        </w:rPr>
      </w:pPr>
      <w:r w:rsidRPr="00F32571">
        <w:rPr>
          <w:rFonts w:ascii="Arial" w:eastAsia="SegoeUI" w:hAnsi="Arial" w:cs="Arial"/>
          <w:color w:val="000000" w:themeColor="text1"/>
        </w:rPr>
        <w:t>2022 m. lapkričio</w:t>
      </w:r>
      <w:r w:rsidR="009464A2" w:rsidRPr="00F32571">
        <w:rPr>
          <w:rFonts w:ascii="Arial" w:eastAsia="SegoeUI" w:hAnsi="Arial" w:cs="Arial"/>
          <w:color w:val="000000" w:themeColor="text1"/>
        </w:rPr>
        <w:t xml:space="preserve"> 1 d. </w:t>
      </w:r>
      <w:r w:rsidR="009C691B" w:rsidRPr="00F32571">
        <w:rPr>
          <w:rFonts w:ascii="Arial" w:eastAsia="SegoeUI" w:hAnsi="Arial" w:cs="Arial"/>
          <w:color w:val="000000" w:themeColor="text1"/>
        </w:rPr>
        <w:t>Kėdainių</w:t>
      </w:r>
      <w:r w:rsidR="00BD7482" w:rsidRPr="00F32571">
        <w:rPr>
          <w:rFonts w:ascii="Arial" w:eastAsia="SegoeUI" w:hAnsi="Arial" w:cs="Arial"/>
          <w:color w:val="000000" w:themeColor="text1"/>
        </w:rPr>
        <w:t xml:space="preserve"> rajono savivaldybės administracijos duomenimis, savivaldybėje yra </w:t>
      </w:r>
      <w:r w:rsidR="00DF3B2F" w:rsidRPr="00F32571">
        <w:rPr>
          <w:rFonts w:ascii="Arial" w:eastAsia="SegoeUI" w:hAnsi="Arial" w:cs="Arial"/>
          <w:color w:val="000000" w:themeColor="text1"/>
        </w:rPr>
        <w:t>54</w:t>
      </w:r>
      <w:r w:rsidR="00BD7482" w:rsidRPr="00F32571">
        <w:rPr>
          <w:rFonts w:ascii="Arial" w:eastAsia="SegoeUI" w:hAnsi="Arial" w:cs="Arial"/>
          <w:color w:val="000000" w:themeColor="text1"/>
        </w:rPr>
        <w:t xml:space="preserve"> renovuoti daugiabučiai, kurie sudaro apie </w:t>
      </w:r>
      <w:r w:rsidR="00934171" w:rsidRPr="00F32571">
        <w:rPr>
          <w:rFonts w:ascii="Arial" w:eastAsia="SegoeUI" w:hAnsi="Arial" w:cs="Arial"/>
          <w:color w:val="000000" w:themeColor="text1"/>
        </w:rPr>
        <w:t>8</w:t>
      </w:r>
      <w:r w:rsidR="00BD7482" w:rsidRPr="00F32571">
        <w:rPr>
          <w:rFonts w:ascii="Arial" w:eastAsia="SegoeUI" w:hAnsi="Arial" w:cs="Arial"/>
          <w:color w:val="000000" w:themeColor="text1"/>
        </w:rPr>
        <w:t xml:space="preserve"> proc. visų daugiabučių, o jų energetinio naudingumo klasė yra B arba C. Likusių daugiabučių energetinio naudingumo klasė yra E arba F.</w:t>
      </w:r>
    </w:p>
    <w:p w14:paraId="0BF85B77" w14:textId="77777777" w:rsidR="00C67914" w:rsidRPr="00D057AD" w:rsidRDefault="00C67914" w:rsidP="00375F88">
      <w:pPr>
        <w:autoSpaceDE w:val="0"/>
        <w:autoSpaceDN w:val="0"/>
        <w:adjustRightInd w:val="0"/>
        <w:spacing w:before="120" w:after="0" w:line="240" w:lineRule="auto"/>
        <w:ind w:firstLine="567"/>
        <w:jc w:val="both"/>
        <w:rPr>
          <w:rFonts w:ascii="Arial" w:eastAsia="SegoeUI" w:hAnsi="Arial" w:cs="Arial"/>
        </w:rPr>
      </w:pPr>
    </w:p>
    <w:p w14:paraId="17C58E15" w14:textId="48FDD4FF" w:rsidR="00B52784" w:rsidRPr="00D057AD" w:rsidRDefault="00B52784" w:rsidP="00B52784">
      <w:pPr>
        <w:pStyle w:val="Paantrat"/>
        <w:rPr>
          <w:rFonts w:eastAsia="Calibri"/>
        </w:rPr>
      </w:pPr>
      <w:r w:rsidRPr="00D057AD">
        <w:rPr>
          <w:rFonts w:eastAsia="Calibri"/>
        </w:rPr>
        <w:t>1.3.2.3. lentelė</w:t>
      </w:r>
      <w:r w:rsidR="00D63870">
        <w:rPr>
          <w:rFonts w:eastAsia="Calibri"/>
        </w:rPr>
        <w:t>.</w:t>
      </w:r>
      <w:r w:rsidRPr="00D057AD">
        <w:rPr>
          <w:rFonts w:eastAsia="Calibri"/>
        </w:rPr>
        <w:t xml:space="preserve"> Namų ūkiai pagal nuosavybės teisę</w:t>
      </w:r>
    </w:p>
    <w:tbl>
      <w:tblPr>
        <w:tblStyle w:val="4sraolentel1parykinimas11"/>
        <w:tblW w:w="0" w:type="auto"/>
        <w:tblLook w:val="0420" w:firstRow="1" w:lastRow="0" w:firstColumn="0" w:lastColumn="0" w:noHBand="0" w:noVBand="1"/>
      </w:tblPr>
      <w:tblGrid>
        <w:gridCol w:w="4730"/>
        <w:gridCol w:w="1209"/>
        <w:gridCol w:w="1042"/>
        <w:gridCol w:w="1388"/>
        <w:gridCol w:w="1196"/>
      </w:tblGrid>
      <w:tr w:rsidR="00817FC4" w:rsidRPr="00D057AD" w14:paraId="28BBC6D1" w14:textId="0BB6F5A6" w:rsidTr="00420443">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4472C4" w:themeColor="accent1"/>
              <w:left w:val="single" w:sz="4" w:space="0" w:color="4472C4" w:themeColor="accent1"/>
              <w:right w:val="single" w:sz="4" w:space="0" w:color="4F81BD"/>
            </w:tcBorders>
          </w:tcPr>
          <w:p w14:paraId="2A3B9957" w14:textId="77777777" w:rsidR="004903F8" w:rsidRPr="00D057AD" w:rsidRDefault="004903F8" w:rsidP="001518E4">
            <w:pPr>
              <w:jc w:val="both"/>
              <w:rPr>
                <w:rFonts w:ascii="Arial" w:hAnsi="Arial" w:cs="Arial"/>
                <w:color w:val="auto"/>
                <w:sz w:val="20"/>
                <w:szCs w:val="20"/>
              </w:rPr>
            </w:pPr>
          </w:p>
        </w:tc>
        <w:tc>
          <w:tcPr>
            <w:tcW w:w="0" w:type="auto"/>
            <w:gridSpan w:val="2"/>
            <w:tcBorders>
              <w:top w:val="single" w:sz="4" w:space="0" w:color="4472C4" w:themeColor="accent1"/>
              <w:left w:val="single" w:sz="4" w:space="0" w:color="4F81BD"/>
              <w:right w:val="single" w:sz="4" w:space="0" w:color="4F81BD"/>
            </w:tcBorders>
            <w:vAlign w:val="center"/>
          </w:tcPr>
          <w:p w14:paraId="1AE08020" w14:textId="637A901F"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Valstybės nuosavybė </w:t>
            </w:r>
          </w:p>
        </w:tc>
        <w:tc>
          <w:tcPr>
            <w:tcW w:w="0" w:type="auto"/>
            <w:gridSpan w:val="2"/>
            <w:tcBorders>
              <w:top w:val="single" w:sz="4" w:space="0" w:color="4472C4" w:themeColor="accent1"/>
              <w:left w:val="single" w:sz="4" w:space="0" w:color="4F81BD"/>
              <w:right w:val="single" w:sz="4" w:space="0" w:color="4472C4" w:themeColor="accent1"/>
            </w:tcBorders>
          </w:tcPr>
          <w:p w14:paraId="612A2434" w14:textId="357EFB47" w:rsidR="004903F8" w:rsidRPr="00D057AD" w:rsidRDefault="004903F8" w:rsidP="001518E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nuosavybė</w:t>
            </w:r>
          </w:p>
        </w:tc>
      </w:tr>
      <w:tr w:rsidR="00817FC4" w:rsidRPr="00D057AD" w14:paraId="180A3A6A" w14:textId="6EE6B5A9" w:rsidTr="00420443">
        <w:trPr>
          <w:cnfStyle w:val="000000100000" w:firstRow="0" w:lastRow="0" w:firstColumn="0" w:lastColumn="0" w:oddVBand="0" w:evenVBand="0" w:oddHBand="1" w:evenHBand="0" w:firstRowFirstColumn="0" w:firstRowLastColumn="0" w:lastRowFirstColumn="0" w:lastRowLastColumn="0"/>
        </w:trPr>
        <w:tc>
          <w:tcPr>
            <w:tcW w:w="0" w:type="auto"/>
            <w:tcBorders>
              <w:left w:val="single" w:sz="4" w:space="0" w:color="4472C4" w:themeColor="accent1"/>
              <w:right w:val="single" w:sz="4" w:space="0" w:color="4F81BD"/>
            </w:tcBorders>
          </w:tcPr>
          <w:p w14:paraId="4F809E93" w14:textId="7C5D5A1E" w:rsidR="004903F8" w:rsidRPr="00D057AD" w:rsidRDefault="004903F8" w:rsidP="004903F8">
            <w:pPr>
              <w:jc w:val="both"/>
              <w:rPr>
                <w:rFonts w:ascii="Arial" w:hAnsi="Arial" w:cs="Arial"/>
                <w:b/>
                <w:bCs/>
                <w:sz w:val="20"/>
                <w:szCs w:val="20"/>
              </w:rPr>
            </w:pPr>
            <w:r w:rsidRPr="00D057AD">
              <w:rPr>
                <w:rFonts w:ascii="Arial" w:hAnsi="Arial" w:cs="Arial"/>
                <w:sz w:val="20"/>
                <w:szCs w:val="20"/>
              </w:rPr>
              <w:t>Pastato tipas</w:t>
            </w:r>
          </w:p>
        </w:tc>
        <w:tc>
          <w:tcPr>
            <w:tcW w:w="0" w:type="auto"/>
            <w:tcBorders>
              <w:left w:val="single" w:sz="4" w:space="0" w:color="4F81BD"/>
              <w:right w:val="single" w:sz="4" w:space="0" w:color="4F81BD"/>
            </w:tcBorders>
            <w:vAlign w:val="center"/>
          </w:tcPr>
          <w:p w14:paraId="145045F8" w14:textId="310D80FF"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F81BD"/>
            </w:tcBorders>
            <w:vAlign w:val="center"/>
          </w:tcPr>
          <w:p w14:paraId="66990964" w14:textId="17166B9A"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c>
          <w:tcPr>
            <w:tcW w:w="0" w:type="auto"/>
            <w:tcBorders>
              <w:left w:val="single" w:sz="4" w:space="0" w:color="4F81BD"/>
              <w:right w:val="single" w:sz="4" w:space="0" w:color="4F81BD"/>
            </w:tcBorders>
          </w:tcPr>
          <w:p w14:paraId="1A5606E7" w14:textId="4942576E" w:rsidR="004903F8" w:rsidRPr="00D057AD" w:rsidRDefault="004903F8" w:rsidP="004903F8">
            <w:pPr>
              <w:jc w:val="center"/>
              <w:rPr>
                <w:rFonts w:ascii="Arial" w:hAnsi="Arial" w:cs="Arial"/>
                <w:sz w:val="20"/>
                <w:szCs w:val="20"/>
              </w:rPr>
            </w:pPr>
            <w:r w:rsidRPr="00D057AD">
              <w:rPr>
                <w:rFonts w:ascii="Arial" w:hAnsi="Arial" w:cs="Arial"/>
                <w:sz w:val="20"/>
                <w:szCs w:val="20"/>
              </w:rPr>
              <w:t>Skaičius</w:t>
            </w:r>
          </w:p>
        </w:tc>
        <w:tc>
          <w:tcPr>
            <w:tcW w:w="0" w:type="auto"/>
            <w:tcBorders>
              <w:left w:val="single" w:sz="4" w:space="0" w:color="4F81BD"/>
              <w:right w:val="single" w:sz="4" w:space="0" w:color="4472C4" w:themeColor="accent1"/>
            </w:tcBorders>
          </w:tcPr>
          <w:p w14:paraId="71539C2A" w14:textId="1120E783" w:rsidR="004903F8" w:rsidRPr="00D057AD" w:rsidRDefault="004903F8" w:rsidP="004903F8">
            <w:pPr>
              <w:jc w:val="center"/>
              <w:rPr>
                <w:rFonts w:ascii="Arial" w:hAnsi="Arial" w:cs="Arial"/>
                <w:sz w:val="20"/>
                <w:szCs w:val="20"/>
              </w:rPr>
            </w:pPr>
            <w:r w:rsidRPr="00D057AD">
              <w:rPr>
                <w:rFonts w:ascii="Arial" w:hAnsi="Arial" w:cs="Arial"/>
                <w:sz w:val="20"/>
                <w:szCs w:val="20"/>
              </w:rPr>
              <w:t>Plotas</w:t>
            </w:r>
          </w:p>
        </w:tc>
      </w:tr>
      <w:tr w:rsidR="00817FC4" w:rsidRPr="00D057AD" w14:paraId="20619AAD" w14:textId="1F0F6FA7" w:rsidTr="00420443">
        <w:trPr>
          <w:trHeight w:val="20"/>
        </w:trPr>
        <w:tc>
          <w:tcPr>
            <w:tcW w:w="0" w:type="auto"/>
            <w:tcBorders>
              <w:left w:val="single" w:sz="4" w:space="0" w:color="4472C4" w:themeColor="accent1"/>
              <w:right w:val="none" w:sz="4" w:space="0" w:color="000000"/>
            </w:tcBorders>
          </w:tcPr>
          <w:p w14:paraId="5B6FBC5D" w14:textId="53EC8A65" w:rsidR="004903F8" w:rsidRPr="00D057AD" w:rsidRDefault="004903F8" w:rsidP="001518E4">
            <w:pPr>
              <w:jc w:val="both"/>
              <w:rPr>
                <w:rFonts w:ascii="Arial" w:hAnsi="Arial" w:cs="Arial"/>
                <w:sz w:val="20"/>
                <w:szCs w:val="20"/>
              </w:rPr>
            </w:pPr>
            <w:r w:rsidRPr="00D057AD">
              <w:rPr>
                <w:rFonts w:ascii="Arial" w:hAnsi="Arial" w:cs="Arial"/>
                <w:sz w:val="20"/>
                <w:szCs w:val="20"/>
              </w:rPr>
              <w:t>1</w:t>
            </w:r>
            <w:r w:rsidR="00D63870" w:rsidRPr="00D057AD">
              <w:rPr>
                <w:rFonts w:ascii="Arial" w:hAnsi="Arial" w:cs="Arial"/>
                <w:szCs w:val="20"/>
              </w:rPr>
              <w:t>–</w:t>
            </w:r>
            <w:r w:rsidRPr="00D057AD">
              <w:rPr>
                <w:rFonts w:ascii="Arial" w:hAnsi="Arial" w:cs="Arial"/>
                <w:sz w:val="20"/>
                <w:szCs w:val="20"/>
              </w:rPr>
              <w:t>2 butų gyvenamieji namai</w:t>
            </w:r>
          </w:p>
        </w:tc>
        <w:tc>
          <w:tcPr>
            <w:tcW w:w="0" w:type="auto"/>
            <w:tcBorders>
              <w:left w:val="none" w:sz="4" w:space="0" w:color="000000"/>
              <w:right w:val="none" w:sz="4" w:space="0" w:color="000000"/>
            </w:tcBorders>
          </w:tcPr>
          <w:p w14:paraId="689A1D0A" w14:textId="555E7E48" w:rsidR="004903F8" w:rsidRPr="00D057AD" w:rsidRDefault="001D56C1" w:rsidP="001518E4">
            <w:pPr>
              <w:contextualSpacing/>
              <w:jc w:val="center"/>
              <w:rPr>
                <w:rFonts w:ascii="Arial" w:hAnsi="Arial" w:cs="Arial"/>
                <w:sz w:val="20"/>
                <w:szCs w:val="20"/>
              </w:rPr>
            </w:pPr>
            <w:r w:rsidRPr="00D057AD">
              <w:rPr>
                <w:rFonts w:ascii="Arial" w:hAnsi="Arial" w:cs="Arial"/>
                <w:sz w:val="20"/>
                <w:szCs w:val="20"/>
              </w:rPr>
              <w:t>20</w:t>
            </w:r>
          </w:p>
        </w:tc>
        <w:tc>
          <w:tcPr>
            <w:tcW w:w="0" w:type="auto"/>
            <w:tcBorders>
              <w:left w:val="none" w:sz="4" w:space="0" w:color="000000"/>
              <w:right w:val="none" w:sz="4" w:space="0" w:color="000000"/>
            </w:tcBorders>
          </w:tcPr>
          <w:p w14:paraId="7B58FFFE" w14:textId="4C4A9121"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3 267</w:t>
            </w:r>
          </w:p>
        </w:tc>
        <w:tc>
          <w:tcPr>
            <w:tcW w:w="0" w:type="auto"/>
            <w:tcBorders>
              <w:left w:val="none" w:sz="4" w:space="0" w:color="000000"/>
              <w:right w:val="none" w:sz="4" w:space="0" w:color="000000"/>
            </w:tcBorders>
          </w:tcPr>
          <w:p w14:paraId="646AFA56" w14:textId="3D11BAF8"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28</w:t>
            </w:r>
          </w:p>
        </w:tc>
        <w:tc>
          <w:tcPr>
            <w:tcW w:w="0" w:type="auto"/>
            <w:tcBorders>
              <w:left w:val="none" w:sz="4" w:space="0" w:color="000000"/>
              <w:right w:val="single" w:sz="4" w:space="0" w:color="4472C4" w:themeColor="accent1"/>
            </w:tcBorders>
          </w:tcPr>
          <w:p w14:paraId="7712AE2C" w14:textId="14FFEA87" w:rsidR="004903F8" w:rsidRPr="00D057AD" w:rsidRDefault="00740B66" w:rsidP="001518E4">
            <w:pPr>
              <w:contextualSpacing/>
              <w:jc w:val="center"/>
              <w:rPr>
                <w:rFonts w:ascii="Arial" w:hAnsi="Arial" w:cs="Arial"/>
                <w:sz w:val="20"/>
                <w:szCs w:val="20"/>
              </w:rPr>
            </w:pPr>
            <w:r w:rsidRPr="00D057AD">
              <w:rPr>
                <w:rFonts w:ascii="Arial" w:hAnsi="Arial" w:cs="Arial"/>
                <w:sz w:val="20"/>
                <w:szCs w:val="20"/>
              </w:rPr>
              <w:t>2 593</w:t>
            </w:r>
          </w:p>
        </w:tc>
      </w:tr>
      <w:tr w:rsidR="00817FC4" w:rsidRPr="00A01BAB" w14:paraId="69977429" w14:textId="051D4BD0"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right w:val="none" w:sz="4" w:space="0" w:color="000000"/>
            </w:tcBorders>
          </w:tcPr>
          <w:p w14:paraId="5B77ABCC" w14:textId="07BDD363" w:rsidR="004903F8" w:rsidRPr="00A01BAB" w:rsidRDefault="004903F8" w:rsidP="001518E4">
            <w:pPr>
              <w:jc w:val="both"/>
              <w:rPr>
                <w:rFonts w:ascii="Arial" w:hAnsi="Arial" w:cs="Arial"/>
                <w:sz w:val="20"/>
                <w:szCs w:val="20"/>
              </w:rPr>
            </w:pPr>
            <w:r w:rsidRPr="00A01BAB">
              <w:rPr>
                <w:rFonts w:ascii="Arial" w:hAnsi="Arial" w:cs="Arial"/>
                <w:sz w:val="20"/>
                <w:szCs w:val="20"/>
              </w:rPr>
              <w:t>3 ir daugiau butų (daugiabučiai) gyvenamieji namai</w:t>
            </w:r>
          </w:p>
        </w:tc>
        <w:tc>
          <w:tcPr>
            <w:tcW w:w="0" w:type="auto"/>
            <w:tcBorders>
              <w:left w:val="none" w:sz="4" w:space="0" w:color="000000"/>
              <w:right w:val="none" w:sz="4" w:space="0" w:color="000000"/>
            </w:tcBorders>
          </w:tcPr>
          <w:p w14:paraId="19069FDB" w14:textId="25BF031D" w:rsidR="004903F8" w:rsidRPr="00A01BAB" w:rsidRDefault="00B466C2" w:rsidP="001518E4">
            <w:pPr>
              <w:contextualSpacing/>
              <w:jc w:val="center"/>
              <w:rPr>
                <w:rFonts w:ascii="Arial" w:hAnsi="Arial" w:cs="Arial"/>
                <w:sz w:val="20"/>
                <w:szCs w:val="20"/>
              </w:rPr>
            </w:pPr>
            <w:r>
              <w:rPr>
                <w:rFonts w:ascii="Arial" w:hAnsi="Arial" w:cs="Arial"/>
                <w:sz w:val="20"/>
                <w:szCs w:val="20"/>
              </w:rPr>
              <w:t>-</w:t>
            </w:r>
          </w:p>
        </w:tc>
        <w:tc>
          <w:tcPr>
            <w:tcW w:w="0" w:type="auto"/>
            <w:tcBorders>
              <w:left w:val="none" w:sz="4" w:space="0" w:color="000000"/>
              <w:right w:val="none" w:sz="4" w:space="0" w:color="000000"/>
            </w:tcBorders>
          </w:tcPr>
          <w:p w14:paraId="2E2F59DE" w14:textId="625E6066" w:rsidR="004903F8" w:rsidRPr="00A01BAB" w:rsidRDefault="00B466C2" w:rsidP="001518E4">
            <w:pPr>
              <w:contextualSpacing/>
              <w:jc w:val="center"/>
              <w:rPr>
                <w:rFonts w:ascii="Arial" w:hAnsi="Arial" w:cs="Arial"/>
                <w:sz w:val="20"/>
                <w:szCs w:val="20"/>
              </w:rPr>
            </w:pPr>
            <w:r>
              <w:rPr>
                <w:rFonts w:ascii="Arial" w:hAnsi="Arial" w:cs="Arial"/>
                <w:sz w:val="20"/>
                <w:szCs w:val="20"/>
              </w:rPr>
              <w:t>-</w:t>
            </w:r>
          </w:p>
        </w:tc>
        <w:tc>
          <w:tcPr>
            <w:tcW w:w="0" w:type="auto"/>
            <w:tcBorders>
              <w:left w:val="none" w:sz="4" w:space="0" w:color="000000"/>
              <w:right w:val="none" w:sz="4" w:space="0" w:color="000000"/>
            </w:tcBorders>
          </w:tcPr>
          <w:p w14:paraId="74DA0E0F" w14:textId="1F04F3FB" w:rsidR="004903F8" w:rsidRPr="00A01BAB" w:rsidRDefault="00B466C2" w:rsidP="001518E4">
            <w:pPr>
              <w:contextualSpacing/>
              <w:jc w:val="center"/>
              <w:rPr>
                <w:rFonts w:ascii="Arial" w:hAnsi="Arial" w:cs="Arial"/>
                <w:sz w:val="20"/>
                <w:szCs w:val="20"/>
              </w:rPr>
            </w:pPr>
            <w:r>
              <w:rPr>
                <w:rFonts w:ascii="Arial" w:hAnsi="Arial" w:cs="Arial"/>
                <w:sz w:val="20"/>
                <w:szCs w:val="20"/>
              </w:rPr>
              <w:t>3</w:t>
            </w:r>
          </w:p>
        </w:tc>
        <w:tc>
          <w:tcPr>
            <w:tcW w:w="0" w:type="auto"/>
            <w:tcBorders>
              <w:left w:val="none" w:sz="4" w:space="0" w:color="000000"/>
              <w:right w:val="single" w:sz="4" w:space="0" w:color="4472C4" w:themeColor="accent1"/>
            </w:tcBorders>
          </w:tcPr>
          <w:p w14:paraId="6C5A5307" w14:textId="6C848B01" w:rsidR="004903F8" w:rsidRPr="00A01BAB" w:rsidRDefault="00B466C2" w:rsidP="001518E4">
            <w:pPr>
              <w:contextualSpacing/>
              <w:jc w:val="center"/>
              <w:rPr>
                <w:rFonts w:ascii="Arial" w:hAnsi="Arial" w:cs="Arial"/>
                <w:sz w:val="20"/>
                <w:szCs w:val="20"/>
              </w:rPr>
            </w:pPr>
            <w:r>
              <w:rPr>
                <w:rFonts w:ascii="Arial" w:hAnsi="Arial" w:cs="Arial"/>
                <w:sz w:val="20"/>
                <w:szCs w:val="20"/>
              </w:rPr>
              <w:t>490</w:t>
            </w:r>
          </w:p>
        </w:tc>
      </w:tr>
      <w:tr w:rsidR="00817FC4" w:rsidRPr="00A01BAB" w14:paraId="663E34CF" w14:textId="6554630B" w:rsidTr="00420443">
        <w:trPr>
          <w:trHeight w:val="20"/>
        </w:trPr>
        <w:tc>
          <w:tcPr>
            <w:tcW w:w="0" w:type="auto"/>
            <w:tcBorders>
              <w:left w:val="single" w:sz="4" w:space="0" w:color="4472C4" w:themeColor="accent1"/>
              <w:right w:val="none" w:sz="4" w:space="0" w:color="000000"/>
            </w:tcBorders>
          </w:tcPr>
          <w:p w14:paraId="725032EA" w14:textId="1DF647C5" w:rsidR="004903F8" w:rsidRPr="00A01BAB" w:rsidRDefault="004903F8" w:rsidP="001518E4">
            <w:pPr>
              <w:jc w:val="both"/>
              <w:rPr>
                <w:rFonts w:ascii="Arial" w:hAnsi="Arial" w:cs="Arial"/>
                <w:sz w:val="20"/>
                <w:szCs w:val="20"/>
              </w:rPr>
            </w:pPr>
            <w:r w:rsidRPr="00A01BAB">
              <w:rPr>
                <w:rFonts w:ascii="Arial" w:hAnsi="Arial" w:cs="Arial"/>
                <w:sz w:val="20"/>
                <w:szCs w:val="20"/>
              </w:rPr>
              <w:t xml:space="preserve">Gyvenamieji namai įvairioms </w:t>
            </w:r>
            <w:proofErr w:type="spellStart"/>
            <w:r w:rsidRPr="00A01BAB">
              <w:rPr>
                <w:rFonts w:ascii="Arial" w:hAnsi="Arial" w:cs="Arial"/>
                <w:sz w:val="20"/>
                <w:szCs w:val="20"/>
              </w:rPr>
              <w:t>soc</w:t>
            </w:r>
            <w:proofErr w:type="spellEnd"/>
            <w:r w:rsidRPr="00A01BAB">
              <w:rPr>
                <w:rFonts w:ascii="Arial" w:hAnsi="Arial" w:cs="Arial"/>
                <w:sz w:val="20"/>
                <w:szCs w:val="20"/>
              </w:rPr>
              <w:t>. grupėms</w:t>
            </w:r>
          </w:p>
        </w:tc>
        <w:tc>
          <w:tcPr>
            <w:tcW w:w="0" w:type="auto"/>
            <w:tcBorders>
              <w:left w:val="none" w:sz="4" w:space="0" w:color="000000"/>
              <w:right w:val="none" w:sz="4" w:space="0" w:color="000000"/>
            </w:tcBorders>
          </w:tcPr>
          <w:p w14:paraId="09BE3C0A" w14:textId="2E763972" w:rsidR="004903F8" w:rsidRPr="00A01BAB" w:rsidRDefault="009267E2" w:rsidP="001518E4">
            <w:pPr>
              <w:contextualSpacing/>
              <w:jc w:val="center"/>
              <w:rPr>
                <w:rFonts w:ascii="Arial" w:hAnsi="Arial" w:cs="Arial"/>
                <w:sz w:val="20"/>
                <w:szCs w:val="20"/>
              </w:rPr>
            </w:pPr>
            <w:r w:rsidRPr="00A01BAB">
              <w:rPr>
                <w:rFonts w:ascii="Arial" w:hAnsi="Arial" w:cs="Arial"/>
                <w:sz w:val="20"/>
                <w:szCs w:val="20"/>
              </w:rPr>
              <w:t>7</w:t>
            </w:r>
          </w:p>
        </w:tc>
        <w:tc>
          <w:tcPr>
            <w:tcW w:w="0" w:type="auto"/>
            <w:tcBorders>
              <w:left w:val="none" w:sz="4" w:space="0" w:color="000000"/>
              <w:right w:val="none" w:sz="4" w:space="0" w:color="000000"/>
            </w:tcBorders>
          </w:tcPr>
          <w:p w14:paraId="6211F704" w14:textId="1C5DF764" w:rsidR="004903F8" w:rsidRPr="00A01BAB" w:rsidRDefault="009308F8" w:rsidP="001518E4">
            <w:pPr>
              <w:contextualSpacing/>
              <w:jc w:val="center"/>
              <w:rPr>
                <w:rFonts w:ascii="Arial" w:hAnsi="Arial" w:cs="Arial"/>
                <w:sz w:val="20"/>
                <w:szCs w:val="20"/>
              </w:rPr>
            </w:pPr>
            <w:r w:rsidRPr="00A01BAB">
              <w:rPr>
                <w:rFonts w:ascii="Arial" w:hAnsi="Arial" w:cs="Arial"/>
                <w:sz w:val="20"/>
                <w:szCs w:val="20"/>
              </w:rPr>
              <w:t>14 662</w:t>
            </w:r>
          </w:p>
        </w:tc>
        <w:tc>
          <w:tcPr>
            <w:tcW w:w="0" w:type="auto"/>
            <w:tcBorders>
              <w:left w:val="none" w:sz="4" w:space="0" w:color="000000"/>
              <w:right w:val="none" w:sz="4" w:space="0" w:color="000000"/>
            </w:tcBorders>
          </w:tcPr>
          <w:p w14:paraId="30F69DE6" w14:textId="0CE52AF6" w:rsidR="004903F8" w:rsidRPr="00A01BAB" w:rsidRDefault="004903F8" w:rsidP="001518E4">
            <w:pPr>
              <w:contextualSpacing/>
              <w:jc w:val="center"/>
              <w:rPr>
                <w:rFonts w:ascii="Arial" w:hAnsi="Arial" w:cs="Arial"/>
                <w:sz w:val="20"/>
                <w:szCs w:val="20"/>
              </w:rPr>
            </w:pPr>
            <w:r w:rsidRPr="00A01BAB">
              <w:rPr>
                <w:rFonts w:ascii="Arial" w:hAnsi="Arial" w:cs="Arial"/>
                <w:sz w:val="20"/>
                <w:szCs w:val="20"/>
              </w:rPr>
              <w:t>5</w:t>
            </w:r>
          </w:p>
        </w:tc>
        <w:tc>
          <w:tcPr>
            <w:tcW w:w="0" w:type="auto"/>
            <w:tcBorders>
              <w:left w:val="none" w:sz="4" w:space="0" w:color="000000"/>
              <w:right w:val="single" w:sz="4" w:space="0" w:color="4472C4" w:themeColor="accent1"/>
            </w:tcBorders>
          </w:tcPr>
          <w:p w14:paraId="001448A4" w14:textId="1C56AC13" w:rsidR="004903F8" w:rsidRPr="00A01BAB" w:rsidRDefault="009308F8" w:rsidP="001518E4">
            <w:pPr>
              <w:contextualSpacing/>
              <w:jc w:val="center"/>
              <w:rPr>
                <w:rFonts w:ascii="Arial" w:hAnsi="Arial" w:cs="Arial"/>
                <w:sz w:val="20"/>
                <w:szCs w:val="20"/>
              </w:rPr>
            </w:pPr>
            <w:r w:rsidRPr="00A01BAB">
              <w:rPr>
                <w:rFonts w:ascii="Arial" w:hAnsi="Arial" w:cs="Arial"/>
                <w:sz w:val="20"/>
                <w:szCs w:val="20"/>
              </w:rPr>
              <w:t>8 493</w:t>
            </w:r>
          </w:p>
        </w:tc>
      </w:tr>
      <w:tr w:rsidR="00817FC4" w:rsidRPr="00A01BAB" w14:paraId="2D7B1960" w14:textId="63E76B7E" w:rsidTr="00420443">
        <w:trPr>
          <w:cnfStyle w:val="000000100000" w:firstRow="0" w:lastRow="0" w:firstColumn="0" w:lastColumn="0" w:oddVBand="0" w:evenVBand="0" w:oddHBand="1" w:evenHBand="0" w:firstRowFirstColumn="0" w:firstRowLastColumn="0" w:lastRowFirstColumn="0" w:lastRowLastColumn="0"/>
          <w:trHeight w:val="20"/>
        </w:trPr>
        <w:tc>
          <w:tcPr>
            <w:tcW w:w="0" w:type="auto"/>
            <w:tcBorders>
              <w:left w:val="single" w:sz="4" w:space="0" w:color="4472C4" w:themeColor="accent1"/>
              <w:bottom w:val="single" w:sz="4" w:space="0" w:color="4472C4" w:themeColor="accent1"/>
              <w:right w:val="none" w:sz="4" w:space="0" w:color="000000"/>
            </w:tcBorders>
          </w:tcPr>
          <w:p w14:paraId="4BA9812B" w14:textId="2AB57BA0" w:rsidR="004903F8" w:rsidRPr="00A01BAB" w:rsidRDefault="009308F8" w:rsidP="00844E80">
            <w:pPr>
              <w:jc w:val="right"/>
              <w:rPr>
                <w:rFonts w:ascii="Arial" w:hAnsi="Arial" w:cs="Arial"/>
                <w:b/>
                <w:bCs/>
                <w:sz w:val="20"/>
                <w:szCs w:val="20"/>
              </w:rPr>
            </w:pPr>
            <w:r w:rsidRPr="00A01BAB">
              <w:rPr>
                <w:rFonts w:ascii="Arial" w:hAnsi="Arial" w:cs="Arial"/>
                <w:b/>
                <w:bCs/>
                <w:sz w:val="20"/>
                <w:szCs w:val="20"/>
              </w:rPr>
              <w:t xml:space="preserve">IŠ </w:t>
            </w:r>
            <w:r w:rsidR="004903F8" w:rsidRPr="00A01BAB">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40CD34E6" w14:textId="2DE35DA2" w:rsidR="004903F8" w:rsidRPr="00A01BAB" w:rsidRDefault="00EC5286" w:rsidP="001518E4">
            <w:pPr>
              <w:contextualSpacing/>
              <w:jc w:val="center"/>
              <w:rPr>
                <w:rFonts w:ascii="Arial" w:hAnsi="Arial" w:cs="Arial"/>
                <w:b/>
                <w:bCs/>
                <w:sz w:val="20"/>
                <w:szCs w:val="20"/>
              </w:rPr>
            </w:pPr>
            <w:r w:rsidRPr="00A01BAB">
              <w:rPr>
                <w:rFonts w:ascii="Arial" w:hAnsi="Arial" w:cs="Arial"/>
                <w:b/>
                <w:bCs/>
                <w:sz w:val="20"/>
                <w:szCs w:val="20"/>
              </w:rPr>
              <w:t>30</w:t>
            </w:r>
          </w:p>
        </w:tc>
        <w:tc>
          <w:tcPr>
            <w:tcW w:w="0" w:type="auto"/>
            <w:tcBorders>
              <w:left w:val="none" w:sz="4" w:space="0" w:color="000000"/>
              <w:bottom w:val="single" w:sz="4" w:space="0" w:color="4472C4" w:themeColor="accent1"/>
              <w:right w:val="none" w:sz="4" w:space="0" w:color="000000"/>
            </w:tcBorders>
          </w:tcPr>
          <w:p w14:paraId="1B733313" w14:textId="5E92B06A" w:rsidR="004903F8" w:rsidRPr="00A01BAB" w:rsidRDefault="00B50556" w:rsidP="001518E4">
            <w:pPr>
              <w:contextualSpacing/>
              <w:jc w:val="center"/>
              <w:rPr>
                <w:rFonts w:ascii="Arial" w:hAnsi="Arial" w:cs="Arial"/>
                <w:b/>
                <w:bCs/>
                <w:sz w:val="20"/>
                <w:szCs w:val="20"/>
              </w:rPr>
            </w:pPr>
            <w:r w:rsidRPr="00A01BAB">
              <w:rPr>
                <w:rFonts w:ascii="Arial" w:hAnsi="Arial" w:cs="Arial"/>
                <w:b/>
                <w:bCs/>
                <w:sz w:val="20"/>
                <w:szCs w:val="20"/>
              </w:rPr>
              <w:t>18 419</w:t>
            </w:r>
          </w:p>
        </w:tc>
        <w:tc>
          <w:tcPr>
            <w:tcW w:w="0" w:type="auto"/>
            <w:tcBorders>
              <w:left w:val="none" w:sz="4" w:space="0" w:color="000000"/>
              <w:bottom w:val="single" w:sz="4" w:space="0" w:color="4472C4" w:themeColor="accent1"/>
              <w:right w:val="none" w:sz="4" w:space="0" w:color="000000"/>
            </w:tcBorders>
          </w:tcPr>
          <w:p w14:paraId="3FB70F17" w14:textId="15673AEB" w:rsidR="004903F8" w:rsidRPr="00A01BAB" w:rsidRDefault="00EC5286" w:rsidP="001518E4">
            <w:pPr>
              <w:contextualSpacing/>
              <w:jc w:val="center"/>
              <w:rPr>
                <w:rFonts w:ascii="Arial" w:hAnsi="Arial" w:cs="Arial"/>
                <w:b/>
                <w:bCs/>
                <w:sz w:val="20"/>
                <w:szCs w:val="20"/>
              </w:rPr>
            </w:pPr>
            <w:r w:rsidRPr="00A01BAB">
              <w:rPr>
                <w:rFonts w:ascii="Arial" w:hAnsi="Arial" w:cs="Arial"/>
                <w:b/>
                <w:bCs/>
                <w:sz w:val="20"/>
                <w:szCs w:val="20"/>
              </w:rPr>
              <w:t>33</w:t>
            </w:r>
          </w:p>
        </w:tc>
        <w:tc>
          <w:tcPr>
            <w:tcW w:w="0" w:type="auto"/>
            <w:tcBorders>
              <w:left w:val="none" w:sz="4" w:space="0" w:color="000000"/>
              <w:bottom w:val="single" w:sz="4" w:space="0" w:color="4472C4" w:themeColor="accent1"/>
              <w:right w:val="single" w:sz="4" w:space="0" w:color="4472C4" w:themeColor="accent1"/>
            </w:tcBorders>
          </w:tcPr>
          <w:p w14:paraId="6CCAB527" w14:textId="008C2686" w:rsidR="004903F8" w:rsidRPr="00A01BAB" w:rsidRDefault="00E4168E" w:rsidP="001518E4">
            <w:pPr>
              <w:contextualSpacing/>
              <w:jc w:val="center"/>
              <w:rPr>
                <w:rFonts w:ascii="Arial" w:hAnsi="Arial" w:cs="Arial"/>
                <w:b/>
                <w:bCs/>
                <w:sz w:val="20"/>
                <w:szCs w:val="20"/>
              </w:rPr>
            </w:pPr>
            <w:r w:rsidRPr="00A01BAB">
              <w:rPr>
                <w:rFonts w:ascii="Arial" w:hAnsi="Arial" w:cs="Arial"/>
                <w:b/>
                <w:bCs/>
                <w:sz w:val="20"/>
                <w:szCs w:val="20"/>
              </w:rPr>
              <w:t>1</w:t>
            </w:r>
            <w:r w:rsidR="00B50556" w:rsidRPr="00A01BAB">
              <w:rPr>
                <w:rFonts w:ascii="Arial" w:hAnsi="Arial" w:cs="Arial"/>
                <w:b/>
                <w:bCs/>
                <w:sz w:val="20"/>
                <w:szCs w:val="20"/>
              </w:rPr>
              <w:t>1 086</w:t>
            </w:r>
          </w:p>
        </w:tc>
      </w:tr>
    </w:tbl>
    <w:p w14:paraId="25CBF51B" w14:textId="3A1DB54E"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46" w:name="_Hlk66957692"/>
      <w:r w:rsidRPr="00A01BAB">
        <w:rPr>
          <w:rFonts w:ascii="Arial" w:eastAsia="SegoeUI" w:hAnsi="Arial" w:cs="Arial"/>
          <w:i/>
          <w:iCs/>
          <w:sz w:val="18"/>
          <w:szCs w:val="18"/>
        </w:rPr>
        <w:t xml:space="preserve">Šaltinis </w:t>
      </w:r>
      <w:r w:rsidR="00D63870" w:rsidRPr="00A01BAB">
        <w:rPr>
          <w:rFonts w:ascii="Arial" w:eastAsia="SegoeUI" w:hAnsi="Arial" w:cs="Arial"/>
          <w:i/>
          <w:iCs/>
          <w:sz w:val="18"/>
          <w:szCs w:val="18"/>
        </w:rPr>
        <w:t xml:space="preserve"> </w:t>
      </w:r>
      <w:r w:rsidR="00D63870" w:rsidRPr="00A01BAB">
        <w:rPr>
          <w:rFonts w:ascii="Arial" w:eastAsia="Calibri" w:hAnsi="Arial" w:cs="Arial"/>
          <w:szCs w:val="20"/>
        </w:rPr>
        <w:t xml:space="preserve">– </w:t>
      </w:r>
      <w:r w:rsidRPr="00A01BAB">
        <w:rPr>
          <w:rFonts w:ascii="Arial" w:eastAsia="SegoeUI" w:hAnsi="Arial" w:cs="Arial"/>
          <w:i/>
          <w:iCs/>
          <w:sz w:val="18"/>
          <w:szCs w:val="18"/>
        </w:rPr>
        <w:t>Nacionalinė žemės tarnyba, 2018-01-01 duomenys</w:t>
      </w:r>
    </w:p>
    <w:p w14:paraId="3ED7DFE4" w14:textId="77777777" w:rsidR="00375F88" w:rsidRPr="00D057AD" w:rsidRDefault="00375F88" w:rsidP="00375F88">
      <w:pPr>
        <w:pStyle w:val="Antrat3"/>
        <w:rPr>
          <w:rFonts w:eastAsia="SegoeUI"/>
        </w:rPr>
      </w:pPr>
      <w:bookmarkStart w:id="47" w:name="_Toc67399664"/>
      <w:bookmarkStart w:id="48" w:name="_Hlk64999917"/>
      <w:bookmarkEnd w:id="46"/>
    </w:p>
    <w:p w14:paraId="539D2D54" w14:textId="779F8C57" w:rsidR="00E4168E" w:rsidRPr="00D057AD" w:rsidRDefault="00E4168E" w:rsidP="00375F88">
      <w:pPr>
        <w:pStyle w:val="Antrat3"/>
        <w:rPr>
          <w:rFonts w:eastAsia="SegoeUI"/>
          <w:b w:val="0"/>
        </w:rPr>
      </w:pPr>
      <w:bookmarkStart w:id="49" w:name="_Toc212121550"/>
      <w:r w:rsidRPr="00D057AD">
        <w:rPr>
          <w:rFonts w:eastAsia="SegoeUI"/>
        </w:rPr>
        <w:t>1.3.3</w:t>
      </w:r>
      <w:r w:rsidR="00375F88" w:rsidRPr="00D057AD">
        <w:rPr>
          <w:rFonts w:eastAsia="SegoeUI"/>
        </w:rPr>
        <w:t>.</w:t>
      </w:r>
      <w:r w:rsidRPr="00D057AD">
        <w:rPr>
          <w:rFonts w:eastAsia="SegoeUI"/>
        </w:rPr>
        <w:t xml:space="preserve"> </w:t>
      </w:r>
      <w:r w:rsidRPr="00D057AD">
        <w:t>Paslaugų</w:t>
      </w:r>
      <w:r w:rsidRPr="00D057AD">
        <w:rPr>
          <w:rFonts w:eastAsia="SegoeUI"/>
        </w:rPr>
        <w:t xml:space="preserve"> sektorius</w:t>
      </w:r>
      <w:bookmarkEnd w:id="47"/>
      <w:bookmarkEnd w:id="49"/>
    </w:p>
    <w:bookmarkEnd w:id="48"/>
    <w:p w14:paraId="7C8E3D84" w14:textId="3F6E4CD6" w:rsidR="00E4168E" w:rsidRPr="00D057AD" w:rsidRDefault="00E4168E" w:rsidP="00375F8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Paslaugų sektorius apima įmones, kurios nepriskiriamos pramonės ir žemės ūkio sektoriams – tai paslaugas teikiančios verslo įmonės ir biudžetinės įstaigos (</w:t>
      </w:r>
      <w:r w:rsidR="00EF2123">
        <w:rPr>
          <w:rFonts w:ascii="Arial" w:eastAsia="SegoeUI" w:hAnsi="Arial" w:cs="Arial"/>
        </w:rPr>
        <w:t>S</w:t>
      </w:r>
      <w:r w:rsidRPr="00D057AD">
        <w:rPr>
          <w:rFonts w:ascii="Arial" w:eastAsia="SegoeUI" w:hAnsi="Arial" w:cs="Arial"/>
        </w:rPr>
        <w:t xml:space="preserve">avivaldybės </w:t>
      </w:r>
      <w:r w:rsidR="00EF2123">
        <w:rPr>
          <w:rFonts w:ascii="Arial" w:eastAsia="SegoeUI" w:hAnsi="Arial" w:cs="Arial"/>
        </w:rPr>
        <w:t>valdomos</w:t>
      </w:r>
      <w:r w:rsidRPr="00D057AD">
        <w:rPr>
          <w:rFonts w:ascii="Arial" w:eastAsia="SegoeUI" w:hAnsi="Arial" w:cs="Arial"/>
        </w:rPr>
        <w:t xml:space="preserve"> ir valstybinės). Šiam energijos naudojimo sektoriui yra priskiriami ir visi pastatai, už kurių eksploataciją bei šilumos poreikio patenkinimą yra atsakinga </w:t>
      </w:r>
      <w:r w:rsidR="00EF2123">
        <w:rPr>
          <w:rFonts w:ascii="Arial" w:eastAsia="SegoeUI" w:hAnsi="Arial" w:cs="Arial"/>
        </w:rPr>
        <w:t>S</w:t>
      </w:r>
      <w:r w:rsidRPr="00D057AD">
        <w:rPr>
          <w:rFonts w:ascii="Arial" w:eastAsia="SegoeUI" w:hAnsi="Arial" w:cs="Arial"/>
        </w:rPr>
        <w:t xml:space="preserve">avivaldybė ir seniūnijos: tai ligoninės ar medicinos </w:t>
      </w:r>
      <w:r w:rsidRPr="00D057AD">
        <w:rPr>
          <w:rFonts w:ascii="Arial" w:eastAsia="SegoeUI" w:hAnsi="Arial" w:cs="Arial"/>
        </w:rPr>
        <w:lastRenderedPageBreak/>
        <w:t>punktai, seniūnij</w:t>
      </w:r>
      <w:r w:rsidR="00E96F49" w:rsidRPr="00E96F49">
        <w:rPr>
          <w:rFonts w:ascii="Arial" w:eastAsia="SegoeUI" w:hAnsi="Arial" w:cs="Arial"/>
        </w:rPr>
        <w:t>ų</w:t>
      </w:r>
      <w:r w:rsidRPr="00D057AD">
        <w:rPr>
          <w:rFonts w:ascii="Arial" w:eastAsia="SegoeUI" w:hAnsi="Arial" w:cs="Arial"/>
        </w:rPr>
        <w:t xml:space="preserve"> administraciniai pastatai, </w:t>
      </w:r>
      <w:r w:rsidRPr="005832C3">
        <w:rPr>
          <w:rFonts w:ascii="Arial" w:eastAsia="SegoeUI" w:hAnsi="Arial" w:cs="Arial"/>
        </w:rPr>
        <w:t>švietimo ir</w:t>
      </w:r>
      <w:r w:rsidRPr="00D057AD">
        <w:rPr>
          <w:rFonts w:ascii="Arial" w:eastAsia="SegoeUI" w:hAnsi="Arial" w:cs="Arial"/>
        </w:rPr>
        <w:t xml:space="preserve"> ugdymo įstaigos, religinės paskirties, sporto, kultūros ir kitų sričių įstaigų pastatai. Nekilnojamojo turto registro duomenys apie pastatų skaičių ir plotą pateikti </w:t>
      </w:r>
      <w:r w:rsidR="00356BAC" w:rsidRPr="00D057AD">
        <w:rPr>
          <w:rFonts w:ascii="Arial" w:eastAsia="SegoeUI" w:hAnsi="Arial" w:cs="Arial"/>
        </w:rPr>
        <w:t>1.3.3.1</w:t>
      </w:r>
      <w:r w:rsidRPr="00D057AD">
        <w:rPr>
          <w:rFonts w:ascii="Arial" w:eastAsia="SegoeUI" w:hAnsi="Arial" w:cs="Arial"/>
        </w:rPr>
        <w:t xml:space="preserve"> lentelėje</w:t>
      </w:r>
      <w:r w:rsidR="003B4042" w:rsidRPr="00D057AD">
        <w:rPr>
          <w:rFonts w:ascii="Arial" w:eastAsia="SegoeUI" w:hAnsi="Arial" w:cs="Arial"/>
        </w:rPr>
        <w:t>.</w:t>
      </w:r>
    </w:p>
    <w:p w14:paraId="1FD18F65" w14:textId="77777777" w:rsidR="00375F88" w:rsidRPr="00D057AD" w:rsidRDefault="00375F88" w:rsidP="00375F88">
      <w:pPr>
        <w:pStyle w:val="Paantrat"/>
        <w:rPr>
          <w:rFonts w:eastAsia="Calibri"/>
        </w:rPr>
      </w:pPr>
    </w:p>
    <w:p w14:paraId="43B92D90" w14:textId="460A79FE" w:rsidR="00A926A1" w:rsidRPr="00D057AD" w:rsidRDefault="00A926A1" w:rsidP="00A926A1">
      <w:pPr>
        <w:pStyle w:val="Paantrat"/>
        <w:rPr>
          <w:rFonts w:eastAsia="Calibri"/>
        </w:rPr>
      </w:pPr>
      <w:r w:rsidRPr="00D057AD">
        <w:rPr>
          <w:rFonts w:eastAsia="Calibri"/>
        </w:rPr>
        <w:t xml:space="preserve">1.3.3.1. lentelė </w:t>
      </w:r>
      <w:r w:rsidRPr="00764553">
        <w:rPr>
          <w:rFonts w:eastAsia="Calibri"/>
        </w:rPr>
        <w:t>Paslaugų pastatų</w:t>
      </w:r>
      <w:r w:rsidRPr="00D057AD">
        <w:rPr>
          <w:rFonts w:eastAsia="Calibri"/>
        </w:rPr>
        <w:t xml:space="preserve"> statistika</w:t>
      </w:r>
    </w:p>
    <w:tbl>
      <w:tblPr>
        <w:tblStyle w:val="4sraolentel1parykinimas11"/>
        <w:tblW w:w="5000" w:type="pct"/>
        <w:tblLook w:val="0420" w:firstRow="1" w:lastRow="0" w:firstColumn="0" w:lastColumn="0" w:noHBand="0" w:noVBand="1"/>
      </w:tblPr>
      <w:tblGrid>
        <w:gridCol w:w="3290"/>
        <w:gridCol w:w="961"/>
        <w:gridCol w:w="1433"/>
        <w:gridCol w:w="1048"/>
        <w:gridCol w:w="867"/>
        <w:gridCol w:w="1082"/>
        <w:gridCol w:w="947"/>
      </w:tblGrid>
      <w:tr w:rsidR="00FA3769" w:rsidRPr="00D057AD" w14:paraId="08E3E150" w14:textId="77777777" w:rsidTr="00420443">
        <w:trPr>
          <w:cnfStyle w:val="100000000000" w:firstRow="1" w:lastRow="0" w:firstColumn="0" w:lastColumn="0" w:oddVBand="0" w:evenVBand="0" w:oddHBand="0" w:evenHBand="0" w:firstRowFirstColumn="0" w:firstRowLastColumn="0" w:lastRowFirstColumn="0" w:lastRowLastColumn="0"/>
        </w:trPr>
        <w:tc>
          <w:tcPr>
            <w:tcW w:w="1709" w:type="pct"/>
            <w:tcBorders>
              <w:top w:val="single" w:sz="4" w:space="0" w:color="4472C4" w:themeColor="accent1"/>
              <w:left w:val="single" w:sz="4" w:space="0" w:color="4472C4" w:themeColor="accent1"/>
              <w:right w:val="single" w:sz="4" w:space="0" w:color="4F81BD"/>
            </w:tcBorders>
          </w:tcPr>
          <w:p w14:paraId="44C2A8AC" w14:textId="77777777" w:rsidR="00F62D56" w:rsidRPr="00D057AD" w:rsidRDefault="00F62D56" w:rsidP="0058604B">
            <w:pPr>
              <w:jc w:val="both"/>
              <w:rPr>
                <w:rFonts w:ascii="Arial" w:hAnsi="Arial" w:cs="Arial"/>
                <w:color w:val="auto"/>
                <w:sz w:val="20"/>
                <w:szCs w:val="20"/>
              </w:rPr>
            </w:pPr>
          </w:p>
        </w:tc>
        <w:tc>
          <w:tcPr>
            <w:tcW w:w="499" w:type="pct"/>
            <w:tcBorders>
              <w:top w:val="single" w:sz="4" w:space="0" w:color="4472C4" w:themeColor="accent1"/>
              <w:right w:val="single" w:sz="4" w:space="0" w:color="4F81BD"/>
            </w:tcBorders>
          </w:tcPr>
          <w:p w14:paraId="4E2B3531" w14:textId="77777777" w:rsidR="00F62D56" w:rsidRPr="00D057AD" w:rsidRDefault="00F62D56" w:rsidP="0058604B">
            <w:pPr>
              <w:jc w:val="center"/>
              <w:rPr>
                <w:rFonts w:ascii="Arial" w:hAnsi="Arial" w:cs="Arial"/>
                <w:b w:val="0"/>
                <w:bCs w:val="0"/>
                <w:color w:val="auto"/>
                <w:sz w:val="20"/>
                <w:szCs w:val="20"/>
              </w:rPr>
            </w:pPr>
          </w:p>
        </w:tc>
        <w:tc>
          <w:tcPr>
            <w:tcW w:w="744" w:type="pct"/>
            <w:tcBorders>
              <w:top w:val="single" w:sz="4" w:space="0" w:color="4472C4" w:themeColor="accent1"/>
              <w:right w:val="single" w:sz="4" w:space="0" w:color="4F81BD"/>
            </w:tcBorders>
          </w:tcPr>
          <w:p w14:paraId="105ACA56" w14:textId="77777777" w:rsidR="00F62D56" w:rsidRPr="00D057AD" w:rsidRDefault="00F62D56" w:rsidP="0058604B">
            <w:pPr>
              <w:jc w:val="center"/>
              <w:rPr>
                <w:rFonts w:ascii="Arial" w:hAnsi="Arial" w:cs="Arial"/>
                <w:b w:val="0"/>
                <w:bCs w:val="0"/>
                <w:color w:val="auto"/>
                <w:sz w:val="20"/>
                <w:szCs w:val="20"/>
              </w:rPr>
            </w:pPr>
          </w:p>
        </w:tc>
        <w:tc>
          <w:tcPr>
            <w:tcW w:w="994" w:type="pct"/>
            <w:gridSpan w:val="2"/>
            <w:tcBorders>
              <w:top w:val="single" w:sz="4" w:space="0" w:color="4472C4" w:themeColor="accent1"/>
              <w:left w:val="single" w:sz="4" w:space="0" w:color="4F81BD"/>
              <w:right w:val="single" w:sz="4" w:space="0" w:color="4F81BD"/>
            </w:tcBorders>
            <w:vAlign w:val="center"/>
          </w:tcPr>
          <w:p w14:paraId="7ACD9A89" w14:textId="2A01565C"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 xml:space="preserve">Valstybės nuosavybė </w:t>
            </w:r>
          </w:p>
        </w:tc>
        <w:tc>
          <w:tcPr>
            <w:tcW w:w="1054" w:type="pct"/>
            <w:gridSpan w:val="2"/>
            <w:tcBorders>
              <w:top w:val="single" w:sz="4" w:space="0" w:color="4472C4" w:themeColor="accent1"/>
              <w:left w:val="single" w:sz="4" w:space="0" w:color="4F81BD"/>
              <w:right w:val="single" w:sz="4" w:space="0" w:color="4472C4" w:themeColor="accent1"/>
            </w:tcBorders>
          </w:tcPr>
          <w:p w14:paraId="3CAE619F" w14:textId="77777777" w:rsidR="00F62D56" w:rsidRPr="00D057AD" w:rsidRDefault="00F62D56" w:rsidP="0058604B">
            <w:pPr>
              <w:jc w:val="center"/>
              <w:rPr>
                <w:rFonts w:ascii="Arial" w:hAnsi="Arial" w:cs="Arial"/>
                <w:color w:val="auto"/>
                <w:sz w:val="20"/>
                <w:szCs w:val="20"/>
              </w:rPr>
            </w:pPr>
            <w:r w:rsidRPr="00D057AD">
              <w:rPr>
                <w:rFonts w:ascii="Arial" w:hAnsi="Arial" w:cs="Arial"/>
                <w:color w:val="auto"/>
                <w:sz w:val="20"/>
                <w:szCs w:val="20"/>
              </w:rPr>
              <w:t>Savivaldybės nuosavybė</w:t>
            </w:r>
          </w:p>
        </w:tc>
      </w:tr>
      <w:tr w:rsidR="00FA3769" w:rsidRPr="00D057AD" w14:paraId="34A6FE48" w14:textId="77777777" w:rsidTr="00420443">
        <w:trPr>
          <w:cnfStyle w:val="000000100000" w:firstRow="0" w:lastRow="0" w:firstColumn="0" w:lastColumn="0" w:oddVBand="0" w:evenVBand="0" w:oddHBand="1" w:evenHBand="0" w:firstRowFirstColumn="0" w:firstRowLastColumn="0" w:lastRowFirstColumn="0" w:lastRowLastColumn="0"/>
        </w:trPr>
        <w:tc>
          <w:tcPr>
            <w:tcW w:w="1709" w:type="pct"/>
            <w:tcBorders>
              <w:left w:val="single" w:sz="4" w:space="0" w:color="4472C4" w:themeColor="accent1"/>
              <w:right w:val="single" w:sz="4" w:space="0" w:color="4F81BD"/>
            </w:tcBorders>
            <w:vAlign w:val="center"/>
          </w:tcPr>
          <w:p w14:paraId="294777A8" w14:textId="77777777" w:rsidR="00F62D56" w:rsidRPr="00D057AD" w:rsidRDefault="00F62D56" w:rsidP="00375F88">
            <w:pPr>
              <w:rPr>
                <w:rFonts w:ascii="Arial" w:hAnsi="Arial" w:cs="Arial"/>
                <w:b/>
                <w:bCs/>
                <w:sz w:val="20"/>
                <w:szCs w:val="20"/>
              </w:rPr>
            </w:pPr>
            <w:r w:rsidRPr="00D057AD">
              <w:rPr>
                <w:rFonts w:ascii="Arial" w:hAnsi="Arial" w:cs="Arial"/>
                <w:sz w:val="20"/>
                <w:szCs w:val="20"/>
              </w:rPr>
              <w:t>Pastato tipas</w:t>
            </w:r>
          </w:p>
        </w:tc>
        <w:tc>
          <w:tcPr>
            <w:tcW w:w="499" w:type="pct"/>
            <w:tcBorders>
              <w:right w:val="single" w:sz="4" w:space="0" w:color="4F81BD"/>
            </w:tcBorders>
            <w:vAlign w:val="center"/>
          </w:tcPr>
          <w:p w14:paraId="3FDAA5C1" w14:textId="2240CED8"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744" w:type="pct"/>
            <w:tcBorders>
              <w:right w:val="single" w:sz="4" w:space="0" w:color="4F81BD"/>
            </w:tcBorders>
            <w:vAlign w:val="center"/>
          </w:tcPr>
          <w:p w14:paraId="55504EEF" w14:textId="752082EE" w:rsidR="00F62D56" w:rsidRPr="00D057AD" w:rsidRDefault="00F62D56" w:rsidP="001E2CA3">
            <w:pPr>
              <w:jc w:val="center"/>
              <w:rPr>
                <w:rFonts w:ascii="Arial" w:hAnsi="Arial" w:cs="Arial"/>
                <w:sz w:val="20"/>
                <w:szCs w:val="20"/>
              </w:rPr>
            </w:pPr>
            <w:r w:rsidRPr="00D057AD">
              <w:rPr>
                <w:rFonts w:ascii="Arial" w:hAnsi="Arial" w:cs="Arial"/>
                <w:sz w:val="20"/>
                <w:szCs w:val="20"/>
              </w:rPr>
              <w:t>Bendrasis plotas, m</w:t>
            </w:r>
            <w:r w:rsidR="001E2CA3" w:rsidRPr="00D057AD">
              <w:rPr>
                <w:rFonts w:ascii="Arial" w:hAnsi="Arial" w:cs="Arial"/>
                <w:sz w:val="20"/>
                <w:szCs w:val="20"/>
              </w:rPr>
              <w:t>²</w:t>
            </w:r>
          </w:p>
        </w:tc>
        <w:tc>
          <w:tcPr>
            <w:tcW w:w="544" w:type="pct"/>
            <w:tcBorders>
              <w:left w:val="single" w:sz="4" w:space="0" w:color="4F81BD"/>
              <w:right w:val="single" w:sz="4" w:space="0" w:color="4F81BD"/>
            </w:tcBorders>
            <w:vAlign w:val="center"/>
          </w:tcPr>
          <w:p w14:paraId="35C62759" w14:textId="0611009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50" w:type="pct"/>
            <w:tcBorders>
              <w:left w:val="single" w:sz="4" w:space="0" w:color="4F81BD"/>
              <w:right w:val="single" w:sz="4" w:space="0" w:color="4F81BD"/>
            </w:tcBorders>
            <w:vAlign w:val="center"/>
          </w:tcPr>
          <w:p w14:paraId="0DE04778"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c>
          <w:tcPr>
            <w:tcW w:w="562" w:type="pct"/>
            <w:tcBorders>
              <w:left w:val="single" w:sz="4" w:space="0" w:color="4F81BD"/>
              <w:right w:val="single" w:sz="4" w:space="0" w:color="4F81BD"/>
            </w:tcBorders>
            <w:vAlign w:val="center"/>
          </w:tcPr>
          <w:p w14:paraId="70227AAB"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Skaičius</w:t>
            </w:r>
          </w:p>
        </w:tc>
        <w:tc>
          <w:tcPr>
            <w:tcW w:w="492" w:type="pct"/>
            <w:tcBorders>
              <w:left w:val="single" w:sz="4" w:space="0" w:color="4F81BD"/>
              <w:right w:val="single" w:sz="4" w:space="0" w:color="4472C4" w:themeColor="accent1"/>
            </w:tcBorders>
            <w:vAlign w:val="center"/>
          </w:tcPr>
          <w:p w14:paraId="75C8D52C" w14:textId="77777777" w:rsidR="00F62D56" w:rsidRPr="00D057AD" w:rsidRDefault="00F62D56" w:rsidP="001E2CA3">
            <w:pPr>
              <w:jc w:val="center"/>
              <w:rPr>
                <w:rFonts w:ascii="Arial" w:hAnsi="Arial" w:cs="Arial"/>
                <w:sz w:val="20"/>
                <w:szCs w:val="20"/>
              </w:rPr>
            </w:pPr>
            <w:r w:rsidRPr="00D057AD">
              <w:rPr>
                <w:rFonts w:ascii="Arial" w:hAnsi="Arial" w:cs="Arial"/>
                <w:sz w:val="20"/>
                <w:szCs w:val="20"/>
              </w:rPr>
              <w:t>Plotas</w:t>
            </w:r>
          </w:p>
        </w:tc>
      </w:tr>
      <w:tr w:rsidR="00817FC4" w:rsidRPr="00D057AD" w14:paraId="2A71AB58" w14:textId="77777777" w:rsidTr="00420443">
        <w:trPr>
          <w:trHeight w:val="20"/>
        </w:trPr>
        <w:tc>
          <w:tcPr>
            <w:tcW w:w="1709" w:type="pct"/>
            <w:tcBorders>
              <w:left w:val="single" w:sz="4" w:space="0" w:color="4472C4" w:themeColor="accent1"/>
              <w:right w:val="none" w:sz="4" w:space="0" w:color="000000"/>
            </w:tcBorders>
            <w:vAlign w:val="center"/>
          </w:tcPr>
          <w:p w14:paraId="0575EF65" w14:textId="075E830B" w:rsidR="00F62D56" w:rsidRPr="00D057AD" w:rsidRDefault="00F62D56" w:rsidP="00375F88">
            <w:pPr>
              <w:rPr>
                <w:rFonts w:ascii="Arial" w:hAnsi="Arial" w:cs="Arial"/>
                <w:sz w:val="20"/>
                <w:szCs w:val="20"/>
              </w:rPr>
            </w:pPr>
            <w:r w:rsidRPr="00D057AD">
              <w:rPr>
                <w:rFonts w:ascii="Arial" w:hAnsi="Arial" w:cs="Arial"/>
                <w:sz w:val="20"/>
                <w:szCs w:val="20"/>
              </w:rPr>
              <w:t>Administracinės paskirties pastatai</w:t>
            </w:r>
          </w:p>
        </w:tc>
        <w:tc>
          <w:tcPr>
            <w:tcW w:w="499" w:type="pct"/>
            <w:tcBorders>
              <w:right w:val="none" w:sz="4" w:space="0" w:color="000000"/>
            </w:tcBorders>
          </w:tcPr>
          <w:p w14:paraId="54411585" w14:textId="6C0A3F4F" w:rsidR="00F62D56" w:rsidRPr="00D057AD" w:rsidRDefault="00E47610" w:rsidP="00F62D56">
            <w:pPr>
              <w:contextualSpacing/>
              <w:jc w:val="center"/>
              <w:rPr>
                <w:rFonts w:ascii="Arial" w:hAnsi="Arial" w:cs="Arial"/>
                <w:sz w:val="20"/>
                <w:szCs w:val="20"/>
              </w:rPr>
            </w:pPr>
            <w:r w:rsidRPr="00D057AD">
              <w:rPr>
                <w:rFonts w:ascii="Arial" w:hAnsi="Arial" w:cs="Arial"/>
                <w:sz w:val="20"/>
                <w:szCs w:val="20"/>
              </w:rPr>
              <w:t>202</w:t>
            </w:r>
          </w:p>
        </w:tc>
        <w:tc>
          <w:tcPr>
            <w:tcW w:w="744" w:type="pct"/>
            <w:tcBorders>
              <w:right w:val="none" w:sz="4" w:space="0" w:color="000000"/>
            </w:tcBorders>
          </w:tcPr>
          <w:p w14:paraId="30C6BC7C" w14:textId="30AAAF70"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24 134</w:t>
            </w:r>
          </w:p>
        </w:tc>
        <w:tc>
          <w:tcPr>
            <w:tcW w:w="544" w:type="pct"/>
            <w:tcBorders>
              <w:left w:val="none" w:sz="4" w:space="0" w:color="000000"/>
              <w:right w:val="none" w:sz="4" w:space="0" w:color="000000"/>
            </w:tcBorders>
          </w:tcPr>
          <w:p w14:paraId="186DA400" w14:textId="24A033C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2</w:t>
            </w:r>
            <w:r w:rsidR="001E2CA3" w:rsidRPr="00D057AD">
              <w:rPr>
                <w:rFonts w:ascii="Arial" w:hAnsi="Arial" w:cs="Arial"/>
                <w:sz w:val="20"/>
                <w:szCs w:val="20"/>
              </w:rPr>
              <w:t>2</w:t>
            </w:r>
          </w:p>
        </w:tc>
        <w:tc>
          <w:tcPr>
            <w:tcW w:w="450" w:type="pct"/>
            <w:tcBorders>
              <w:left w:val="none" w:sz="4" w:space="0" w:color="000000"/>
              <w:right w:val="none" w:sz="4" w:space="0" w:color="000000"/>
            </w:tcBorders>
          </w:tcPr>
          <w:p w14:paraId="41395137" w14:textId="30B108D9"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20 910</w:t>
            </w:r>
          </w:p>
        </w:tc>
        <w:tc>
          <w:tcPr>
            <w:tcW w:w="562" w:type="pct"/>
            <w:tcBorders>
              <w:left w:val="none" w:sz="4" w:space="0" w:color="000000"/>
              <w:right w:val="none" w:sz="4" w:space="0" w:color="000000"/>
            </w:tcBorders>
          </w:tcPr>
          <w:p w14:paraId="4EED942E" w14:textId="1989082C" w:rsidR="00F62D56" w:rsidRPr="00D057AD" w:rsidRDefault="00F62D56" w:rsidP="00F62D56">
            <w:pPr>
              <w:contextualSpacing/>
              <w:jc w:val="center"/>
              <w:rPr>
                <w:rFonts w:ascii="Arial" w:hAnsi="Arial" w:cs="Arial"/>
                <w:sz w:val="20"/>
                <w:szCs w:val="20"/>
              </w:rPr>
            </w:pPr>
            <w:r w:rsidRPr="00D057AD">
              <w:rPr>
                <w:rFonts w:ascii="Arial" w:hAnsi="Arial" w:cs="Arial"/>
                <w:sz w:val="20"/>
                <w:szCs w:val="20"/>
              </w:rPr>
              <w:t>1</w:t>
            </w:r>
            <w:r w:rsidR="001E2CA3" w:rsidRPr="00D057AD">
              <w:rPr>
                <w:rFonts w:ascii="Arial" w:hAnsi="Arial" w:cs="Arial"/>
                <w:sz w:val="20"/>
                <w:szCs w:val="20"/>
              </w:rPr>
              <w:t>6</w:t>
            </w:r>
          </w:p>
        </w:tc>
        <w:tc>
          <w:tcPr>
            <w:tcW w:w="492" w:type="pct"/>
            <w:tcBorders>
              <w:left w:val="none" w:sz="4" w:space="0" w:color="000000"/>
              <w:right w:val="single" w:sz="4" w:space="0" w:color="4472C4" w:themeColor="accent1"/>
            </w:tcBorders>
          </w:tcPr>
          <w:p w14:paraId="0B5A8374" w14:textId="7E51C3C4" w:rsidR="00F62D56" w:rsidRPr="00D057AD" w:rsidRDefault="001E2CA3" w:rsidP="00F62D56">
            <w:pPr>
              <w:contextualSpacing/>
              <w:jc w:val="center"/>
              <w:rPr>
                <w:rFonts w:ascii="Arial" w:hAnsi="Arial" w:cs="Arial"/>
                <w:sz w:val="20"/>
                <w:szCs w:val="20"/>
              </w:rPr>
            </w:pPr>
            <w:r w:rsidRPr="00D057AD">
              <w:rPr>
                <w:rFonts w:ascii="Arial" w:hAnsi="Arial" w:cs="Arial"/>
                <w:sz w:val="20"/>
                <w:szCs w:val="20"/>
              </w:rPr>
              <w:t>11 767</w:t>
            </w:r>
          </w:p>
        </w:tc>
      </w:tr>
      <w:tr w:rsidR="00A456D7" w:rsidRPr="00D057AD" w14:paraId="16E840CB"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65C71D44" w14:textId="0B2F9244" w:rsidR="00A456D7" w:rsidRPr="00D057AD" w:rsidRDefault="00A456D7" w:rsidP="00375F88">
            <w:pPr>
              <w:rPr>
                <w:rFonts w:ascii="Arial" w:hAnsi="Arial" w:cs="Arial"/>
                <w:sz w:val="20"/>
                <w:szCs w:val="20"/>
              </w:rPr>
            </w:pPr>
            <w:r w:rsidRPr="00D057AD">
              <w:rPr>
                <w:rFonts w:ascii="Arial" w:hAnsi="Arial" w:cs="Arial"/>
                <w:sz w:val="20"/>
                <w:szCs w:val="20"/>
              </w:rPr>
              <w:t>Viešbučiai, prekybos, paslaugų, maitinimo ir poilsio paskirties pastatai</w:t>
            </w:r>
          </w:p>
        </w:tc>
        <w:tc>
          <w:tcPr>
            <w:tcW w:w="499" w:type="pct"/>
            <w:tcBorders>
              <w:right w:val="none" w:sz="4" w:space="0" w:color="000000"/>
            </w:tcBorders>
          </w:tcPr>
          <w:p w14:paraId="35C10D1D" w14:textId="05D7DCE1" w:rsidR="00A456D7" w:rsidRPr="00D057AD" w:rsidRDefault="000D66D3" w:rsidP="00A456D7">
            <w:pPr>
              <w:contextualSpacing/>
              <w:jc w:val="center"/>
              <w:rPr>
                <w:rFonts w:ascii="Arial" w:hAnsi="Arial" w:cs="Arial"/>
                <w:sz w:val="20"/>
                <w:szCs w:val="20"/>
              </w:rPr>
            </w:pPr>
            <w:r w:rsidRPr="00D057AD">
              <w:rPr>
                <w:rFonts w:ascii="Arial" w:hAnsi="Arial" w:cs="Arial"/>
                <w:sz w:val="20"/>
                <w:szCs w:val="20"/>
              </w:rPr>
              <w:t>287</w:t>
            </w:r>
          </w:p>
        </w:tc>
        <w:tc>
          <w:tcPr>
            <w:tcW w:w="744" w:type="pct"/>
            <w:tcBorders>
              <w:right w:val="none" w:sz="4" w:space="0" w:color="000000"/>
            </w:tcBorders>
          </w:tcPr>
          <w:p w14:paraId="68BAC886" w14:textId="019C9367" w:rsidR="00A456D7" w:rsidRPr="00D057AD" w:rsidRDefault="00273606" w:rsidP="00A456D7">
            <w:pPr>
              <w:contextualSpacing/>
              <w:jc w:val="center"/>
              <w:rPr>
                <w:rFonts w:ascii="Arial" w:hAnsi="Arial" w:cs="Arial"/>
                <w:sz w:val="20"/>
                <w:szCs w:val="20"/>
              </w:rPr>
            </w:pPr>
            <w:r w:rsidRPr="00D057AD">
              <w:rPr>
                <w:rFonts w:ascii="Arial" w:hAnsi="Arial" w:cs="Arial"/>
                <w:sz w:val="20"/>
                <w:szCs w:val="20"/>
              </w:rPr>
              <w:t>146 555</w:t>
            </w:r>
          </w:p>
        </w:tc>
        <w:tc>
          <w:tcPr>
            <w:tcW w:w="544" w:type="pct"/>
            <w:tcBorders>
              <w:left w:val="none" w:sz="4" w:space="0" w:color="000000"/>
              <w:right w:val="none" w:sz="4" w:space="0" w:color="000000"/>
            </w:tcBorders>
          </w:tcPr>
          <w:p w14:paraId="22BAB2CA" w14:textId="40DF3A5D"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50" w:type="pct"/>
            <w:tcBorders>
              <w:left w:val="none" w:sz="4" w:space="0" w:color="000000"/>
              <w:right w:val="none" w:sz="4" w:space="0" w:color="000000"/>
            </w:tcBorders>
          </w:tcPr>
          <w:p w14:paraId="6F69B73D" w14:textId="20EF4D8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1 719</w:t>
            </w:r>
          </w:p>
        </w:tc>
        <w:tc>
          <w:tcPr>
            <w:tcW w:w="562" w:type="pct"/>
            <w:tcBorders>
              <w:left w:val="none" w:sz="4" w:space="0" w:color="000000"/>
              <w:right w:val="none" w:sz="4" w:space="0" w:color="000000"/>
            </w:tcBorders>
          </w:tcPr>
          <w:p w14:paraId="45A7806B" w14:textId="514E82E7"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w:t>
            </w:r>
          </w:p>
        </w:tc>
        <w:tc>
          <w:tcPr>
            <w:tcW w:w="492" w:type="pct"/>
            <w:tcBorders>
              <w:left w:val="none" w:sz="4" w:space="0" w:color="000000"/>
              <w:right w:val="single" w:sz="4" w:space="0" w:color="4472C4" w:themeColor="accent1"/>
            </w:tcBorders>
          </w:tcPr>
          <w:p w14:paraId="45F65A05" w14:textId="0C3664C9" w:rsidR="00A456D7" w:rsidRPr="00D057AD" w:rsidRDefault="0092172C" w:rsidP="00A456D7">
            <w:pPr>
              <w:contextualSpacing/>
              <w:jc w:val="center"/>
              <w:rPr>
                <w:rFonts w:ascii="Arial" w:hAnsi="Arial" w:cs="Arial"/>
                <w:sz w:val="20"/>
                <w:szCs w:val="20"/>
              </w:rPr>
            </w:pPr>
            <w:r w:rsidRPr="00D057AD">
              <w:rPr>
                <w:rFonts w:ascii="Arial" w:hAnsi="Arial" w:cs="Arial"/>
                <w:sz w:val="20"/>
                <w:szCs w:val="20"/>
              </w:rPr>
              <w:t>265</w:t>
            </w:r>
          </w:p>
        </w:tc>
      </w:tr>
      <w:tr w:rsidR="00A456D7" w:rsidRPr="00D057AD" w14:paraId="1D821542" w14:textId="77777777" w:rsidTr="00420443">
        <w:trPr>
          <w:trHeight w:val="20"/>
        </w:trPr>
        <w:tc>
          <w:tcPr>
            <w:tcW w:w="1709" w:type="pct"/>
            <w:tcBorders>
              <w:left w:val="single" w:sz="4" w:space="0" w:color="4472C4" w:themeColor="accent1"/>
              <w:right w:val="none" w:sz="4" w:space="0" w:color="000000"/>
            </w:tcBorders>
            <w:vAlign w:val="center"/>
          </w:tcPr>
          <w:p w14:paraId="670A7074" w14:textId="219ED7D1" w:rsidR="00A456D7" w:rsidRPr="00D057AD" w:rsidRDefault="00A456D7" w:rsidP="00375F88">
            <w:pPr>
              <w:rPr>
                <w:rFonts w:ascii="Arial" w:hAnsi="Arial" w:cs="Arial"/>
                <w:sz w:val="20"/>
                <w:szCs w:val="20"/>
              </w:rPr>
            </w:pPr>
            <w:r w:rsidRPr="00D057AD">
              <w:rPr>
                <w:rFonts w:ascii="Arial" w:hAnsi="Arial" w:cs="Arial"/>
                <w:sz w:val="20"/>
                <w:szCs w:val="20"/>
              </w:rPr>
              <w:t>Kultūros, mokslo ir sporto paskirties pastatai</w:t>
            </w:r>
          </w:p>
        </w:tc>
        <w:tc>
          <w:tcPr>
            <w:tcW w:w="499" w:type="pct"/>
            <w:tcBorders>
              <w:right w:val="none" w:sz="4" w:space="0" w:color="000000"/>
            </w:tcBorders>
          </w:tcPr>
          <w:p w14:paraId="6A26A83D" w14:textId="7EB20124"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40B7" w:rsidRPr="00D057AD">
              <w:rPr>
                <w:rFonts w:ascii="Arial" w:hAnsi="Arial" w:cs="Arial"/>
                <w:sz w:val="20"/>
                <w:szCs w:val="20"/>
              </w:rPr>
              <w:t>69</w:t>
            </w:r>
          </w:p>
        </w:tc>
        <w:tc>
          <w:tcPr>
            <w:tcW w:w="744" w:type="pct"/>
            <w:tcBorders>
              <w:right w:val="none" w:sz="4" w:space="0" w:color="000000"/>
            </w:tcBorders>
          </w:tcPr>
          <w:p w14:paraId="3383496D" w14:textId="7127D245"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206 105</w:t>
            </w:r>
          </w:p>
        </w:tc>
        <w:tc>
          <w:tcPr>
            <w:tcW w:w="544" w:type="pct"/>
            <w:tcBorders>
              <w:left w:val="none" w:sz="4" w:space="0" w:color="000000"/>
              <w:right w:val="none" w:sz="4" w:space="0" w:color="000000"/>
            </w:tcBorders>
          </w:tcPr>
          <w:p w14:paraId="168901A3" w14:textId="524BADF5"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F73B00" w:rsidRPr="00D057AD">
              <w:rPr>
                <w:rFonts w:ascii="Arial" w:hAnsi="Arial" w:cs="Arial"/>
                <w:sz w:val="20"/>
                <w:szCs w:val="20"/>
              </w:rPr>
              <w:t>9</w:t>
            </w:r>
          </w:p>
        </w:tc>
        <w:tc>
          <w:tcPr>
            <w:tcW w:w="450" w:type="pct"/>
            <w:tcBorders>
              <w:left w:val="none" w:sz="4" w:space="0" w:color="000000"/>
              <w:right w:val="none" w:sz="4" w:space="0" w:color="000000"/>
            </w:tcBorders>
          </w:tcPr>
          <w:p w14:paraId="2110887C" w14:textId="312FD67E"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29 300</w:t>
            </w:r>
          </w:p>
        </w:tc>
        <w:tc>
          <w:tcPr>
            <w:tcW w:w="562" w:type="pct"/>
            <w:tcBorders>
              <w:left w:val="none" w:sz="4" w:space="0" w:color="000000"/>
              <w:right w:val="none" w:sz="4" w:space="0" w:color="000000"/>
            </w:tcBorders>
          </w:tcPr>
          <w:p w14:paraId="1250AE5A" w14:textId="6B9C157D" w:rsidR="00A456D7" w:rsidRPr="00D057AD" w:rsidRDefault="00F73B00" w:rsidP="00A456D7">
            <w:pPr>
              <w:contextualSpacing/>
              <w:jc w:val="center"/>
              <w:rPr>
                <w:rFonts w:ascii="Arial" w:hAnsi="Arial" w:cs="Arial"/>
                <w:sz w:val="20"/>
                <w:szCs w:val="20"/>
              </w:rPr>
            </w:pPr>
            <w:r w:rsidRPr="00D057AD">
              <w:rPr>
                <w:rFonts w:ascii="Arial" w:hAnsi="Arial" w:cs="Arial"/>
                <w:sz w:val="20"/>
                <w:szCs w:val="20"/>
              </w:rPr>
              <w:t>89</w:t>
            </w:r>
          </w:p>
        </w:tc>
        <w:tc>
          <w:tcPr>
            <w:tcW w:w="492" w:type="pct"/>
            <w:tcBorders>
              <w:left w:val="none" w:sz="4" w:space="0" w:color="000000"/>
              <w:right w:val="single" w:sz="4" w:space="0" w:color="4472C4" w:themeColor="accent1"/>
            </w:tcBorders>
          </w:tcPr>
          <w:p w14:paraId="3C3D7A1A" w14:textId="33CBD347"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D61A8D" w:rsidRPr="00D057AD">
              <w:rPr>
                <w:rFonts w:ascii="Arial" w:hAnsi="Arial" w:cs="Arial"/>
                <w:sz w:val="20"/>
                <w:szCs w:val="20"/>
              </w:rPr>
              <w:t>37 332</w:t>
            </w:r>
          </w:p>
        </w:tc>
      </w:tr>
      <w:tr w:rsidR="00A456D7" w:rsidRPr="00D057AD" w14:paraId="547087C5"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right w:val="none" w:sz="4" w:space="0" w:color="000000"/>
            </w:tcBorders>
            <w:vAlign w:val="center"/>
          </w:tcPr>
          <w:p w14:paraId="05D71C73" w14:textId="2E8A7BCF" w:rsidR="00A456D7" w:rsidRPr="00D057AD" w:rsidRDefault="00A456D7" w:rsidP="00375F88">
            <w:pPr>
              <w:rPr>
                <w:rFonts w:ascii="Arial" w:hAnsi="Arial" w:cs="Arial"/>
                <w:sz w:val="20"/>
                <w:szCs w:val="20"/>
              </w:rPr>
            </w:pPr>
            <w:r w:rsidRPr="00D057AD">
              <w:rPr>
                <w:rFonts w:ascii="Arial" w:hAnsi="Arial" w:cs="Arial"/>
                <w:sz w:val="20"/>
                <w:szCs w:val="20"/>
              </w:rPr>
              <w:t>Gydymo paskirties pastatai</w:t>
            </w:r>
          </w:p>
        </w:tc>
        <w:tc>
          <w:tcPr>
            <w:tcW w:w="499" w:type="pct"/>
            <w:tcBorders>
              <w:right w:val="none" w:sz="4" w:space="0" w:color="000000"/>
            </w:tcBorders>
          </w:tcPr>
          <w:p w14:paraId="286B1E41" w14:textId="4AB397FD"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3</w:t>
            </w:r>
            <w:r w:rsidR="007B0263" w:rsidRPr="00D057AD">
              <w:rPr>
                <w:rFonts w:ascii="Arial" w:hAnsi="Arial" w:cs="Arial"/>
                <w:sz w:val="20"/>
                <w:szCs w:val="20"/>
              </w:rPr>
              <w:t>8</w:t>
            </w:r>
          </w:p>
        </w:tc>
        <w:tc>
          <w:tcPr>
            <w:tcW w:w="744" w:type="pct"/>
            <w:tcBorders>
              <w:right w:val="none" w:sz="4" w:space="0" w:color="000000"/>
            </w:tcBorders>
          </w:tcPr>
          <w:p w14:paraId="3074591D" w14:textId="68BDCAD6" w:rsidR="00A456D7" w:rsidRPr="00D057AD" w:rsidRDefault="00AA5563" w:rsidP="00A456D7">
            <w:pPr>
              <w:contextualSpacing/>
              <w:jc w:val="center"/>
              <w:rPr>
                <w:rFonts w:ascii="Arial" w:hAnsi="Arial" w:cs="Arial"/>
                <w:sz w:val="20"/>
                <w:szCs w:val="20"/>
              </w:rPr>
            </w:pPr>
            <w:r w:rsidRPr="00D057AD">
              <w:rPr>
                <w:rFonts w:ascii="Arial" w:hAnsi="Arial" w:cs="Arial"/>
                <w:sz w:val="20"/>
                <w:szCs w:val="20"/>
              </w:rPr>
              <w:t>36 422</w:t>
            </w:r>
          </w:p>
        </w:tc>
        <w:tc>
          <w:tcPr>
            <w:tcW w:w="544" w:type="pct"/>
            <w:tcBorders>
              <w:left w:val="none" w:sz="4" w:space="0" w:color="000000"/>
              <w:right w:val="none" w:sz="4" w:space="0" w:color="000000"/>
            </w:tcBorders>
          </w:tcPr>
          <w:p w14:paraId="7A8B7B88" w14:textId="656AC6E6"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5</w:t>
            </w:r>
          </w:p>
        </w:tc>
        <w:tc>
          <w:tcPr>
            <w:tcW w:w="450" w:type="pct"/>
            <w:tcBorders>
              <w:left w:val="none" w:sz="4" w:space="0" w:color="000000"/>
              <w:right w:val="none" w:sz="4" w:space="0" w:color="000000"/>
            </w:tcBorders>
          </w:tcPr>
          <w:p w14:paraId="540F13FB" w14:textId="4F72CA8F"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1732E4" w:rsidRPr="00D057AD">
              <w:rPr>
                <w:rFonts w:ascii="Arial" w:hAnsi="Arial" w:cs="Arial"/>
                <w:sz w:val="20"/>
                <w:szCs w:val="20"/>
              </w:rPr>
              <w:t xml:space="preserve"> </w:t>
            </w:r>
            <w:r w:rsidR="00B718A7" w:rsidRPr="00D057AD">
              <w:rPr>
                <w:rFonts w:ascii="Arial" w:hAnsi="Arial" w:cs="Arial"/>
                <w:sz w:val="20"/>
                <w:szCs w:val="20"/>
              </w:rPr>
              <w:t>280</w:t>
            </w:r>
          </w:p>
        </w:tc>
        <w:tc>
          <w:tcPr>
            <w:tcW w:w="562" w:type="pct"/>
            <w:tcBorders>
              <w:left w:val="none" w:sz="4" w:space="0" w:color="000000"/>
              <w:right w:val="none" w:sz="4" w:space="0" w:color="000000"/>
            </w:tcBorders>
          </w:tcPr>
          <w:p w14:paraId="617E5C86" w14:textId="2E7E781A" w:rsidR="00A456D7" w:rsidRPr="00D057AD" w:rsidRDefault="00B718A7" w:rsidP="00A456D7">
            <w:pPr>
              <w:contextualSpacing/>
              <w:jc w:val="center"/>
              <w:rPr>
                <w:rFonts w:ascii="Arial" w:hAnsi="Arial" w:cs="Arial"/>
                <w:sz w:val="20"/>
                <w:szCs w:val="20"/>
              </w:rPr>
            </w:pPr>
            <w:r w:rsidRPr="00D057AD">
              <w:rPr>
                <w:rFonts w:ascii="Arial" w:hAnsi="Arial" w:cs="Arial"/>
                <w:sz w:val="20"/>
                <w:szCs w:val="20"/>
              </w:rPr>
              <w:t>15</w:t>
            </w:r>
          </w:p>
        </w:tc>
        <w:tc>
          <w:tcPr>
            <w:tcW w:w="492" w:type="pct"/>
            <w:tcBorders>
              <w:left w:val="none" w:sz="4" w:space="0" w:color="000000"/>
              <w:right w:val="single" w:sz="4" w:space="0" w:color="4472C4" w:themeColor="accent1"/>
            </w:tcBorders>
          </w:tcPr>
          <w:p w14:paraId="47B06070" w14:textId="597EF399" w:rsidR="00A456D7" w:rsidRPr="00D057AD" w:rsidRDefault="00A456D7" w:rsidP="00A456D7">
            <w:pPr>
              <w:contextualSpacing/>
              <w:jc w:val="center"/>
              <w:rPr>
                <w:rFonts w:ascii="Arial" w:hAnsi="Arial" w:cs="Arial"/>
                <w:sz w:val="20"/>
                <w:szCs w:val="20"/>
              </w:rPr>
            </w:pPr>
            <w:r w:rsidRPr="00D057AD">
              <w:rPr>
                <w:rFonts w:ascii="Arial" w:hAnsi="Arial" w:cs="Arial"/>
                <w:sz w:val="20"/>
                <w:szCs w:val="20"/>
              </w:rPr>
              <w:t>1</w:t>
            </w:r>
            <w:r w:rsidR="00B718A7" w:rsidRPr="00D057AD">
              <w:rPr>
                <w:rFonts w:ascii="Arial" w:hAnsi="Arial" w:cs="Arial"/>
                <w:sz w:val="20"/>
                <w:szCs w:val="20"/>
              </w:rPr>
              <w:t>8 680</w:t>
            </w:r>
          </w:p>
        </w:tc>
      </w:tr>
      <w:tr w:rsidR="00A456D7" w:rsidRPr="00D057AD" w14:paraId="22AADC15" w14:textId="77777777" w:rsidTr="00420443">
        <w:trPr>
          <w:trHeight w:val="20"/>
        </w:trPr>
        <w:tc>
          <w:tcPr>
            <w:tcW w:w="1709" w:type="pct"/>
            <w:tcBorders>
              <w:left w:val="single" w:sz="4" w:space="0" w:color="4472C4" w:themeColor="accent1"/>
              <w:right w:val="none" w:sz="4" w:space="0" w:color="000000"/>
            </w:tcBorders>
            <w:vAlign w:val="center"/>
          </w:tcPr>
          <w:p w14:paraId="7C157DA9" w14:textId="43EFAF76" w:rsidR="00A456D7" w:rsidRPr="00D057AD" w:rsidRDefault="00A456D7" w:rsidP="00375F88">
            <w:pPr>
              <w:rPr>
                <w:rFonts w:ascii="Arial" w:hAnsi="Arial" w:cs="Arial"/>
                <w:sz w:val="20"/>
                <w:szCs w:val="20"/>
              </w:rPr>
            </w:pPr>
            <w:r w:rsidRPr="00D057AD">
              <w:rPr>
                <w:rFonts w:ascii="Arial" w:hAnsi="Arial" w:cs="Arial"/>
                <w:sz w:val="20"/>
                <w:szCs w:val="20"/>
              </w:rPr>
              <w:t>Specialiosios, religinės ir kitos paskirties pastatai</w:t>
            </w:r>
          </w:p>
        </w:tc>
        <w:tc>
          <w:tcPr>
            <w:tcW w:w="499" w:type="pct"/>
            <w:tcBorders>
              <w:right w:val="none" w:sz="4" w:space="0" w:color="000000"/>
            </w:tcBorders>
          </w:tcPr>
          <w:p w14:paraId="5F82A837" w14:textId="424BC3BA" w:rsidR="00A456D7" w:rsidRPr="00D057AD" w:rsidRDefault="00C72669" w:rsidP="00A456D7">
            <w:pPr>
              <w:contextualSpacing/>
              <w:jc w:val="center"/>
              <w:rPr>
                <w:rFonts w:ascii="Arial" w:hAnsi="Arial" w:cs="Arial"/>
                <w:sz w:val="20"/>
                <w:szCs w:val="20"/>
              </w:rPr>
            </w:pPr>
            <w:r w:rsidRPr="00D057AD">
              <w:rPr>
                <w:rFonts w:ascii="Arial" w:hAnsi="Arial" w:cs="Arial"/>
                <w:sz w:val="20"/>
                <w:szCs w:val="20"/>
              </w:rPr>
              <w:t>589</w:t>
            </w:r>
          </w:p>
        </w:tc>
        <w:tc>
          <w:tcPr>
            <w:tcW w:w="744" w:type="pct"/>
            <w:tcBorders>
              <w:right w:val="none" w:sz="4" w:space="0" w:color="000000"/>
            </w:tcBorders>
          </w:tcPr>
          <w:p w14:paraId="327C2E82" w14:textId="7A873474"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144 825</w:t>
            </w:r>
          </w:p>
        </w:tc>
        <w:tc>
          <w:tcPr>
            <w:tcW w:w="544" w:type="pct"/>
            <w:tcBorders>
              <w:left w:val="none" w:sz="4" w:space="0" w:color="000000"/>
              <w:right w:val="none" w:sz="4" w:space="0" w:color="000000"/>
            </w:tcBorders>
          </w:tcPr>
          <w:p w14:paraId="6110F39D" w14:textId="6B989160" w:rsidR="00A456D7" w:rsidRPr="00D057AD" w:rsidRDefault="001732E4" w:rsidP="00A456D7">
            <w:pPr>
              <w:contextualSpacing/>
              <w:jc w:val="center"/>
              <w:rPr>
                <w:rFonts w:ascii="Arial" w:hAnsi="Arial" w:cs="Arial"/>
                <w:sz w:val="20"/>
                <w:szCs w:val="20"/>
              </w:rPr>
            </w:pPr>
            <w:r w:rsidRPr="00D057AD">
              <w:rPr>
                <w:rFonts w:ascii="Arial" w:hAnsi="Arial" w:cs="Arial"/>
                <w:sz w:val="20"/>
                <w:szCs w:val="20"/>
              </w:rPr>
              <w:t>38</w:t>
            </w:r>
          </w:p>
        </w:tc>
        <w:tc>
          <w:tcPr>
            <w:tcW w:w="450" w:type="pct"/>
            <w:tcBorders>
              <w:left w:val="none" w:sz="4" w:space="0" w:color="000000"/>
              <w:right w:val="none" w:sz="4" w:space="0" w:color="000000"/>
            </w:tcBorders>
          </w:tcPr>
          <w:p w14:paraId="625EA553" w14:textId="56FAD4E5"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9 205</w:t>
            </w:r>
          </w:p>
        </w:tc>
        <w:tc>
          <w:tcPr>
            <w:tcW w:w="562" w:type="pct"/>
            <w:tcBorders>
              <w:left w:val="none" w:sz="4" w:space="0" w:color="000000"/>
              <w:right w:val="none" w:sz="4" w:space="0" w:color="000000"/>
            </w:tcBorders>
          </w:tcPr>
          <w:p w14:paraId="63F95271" w14:textId="049E1EF2"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20</w:t>
            </w:r>
          </w:p>
        </w:tc>
        <w:tc>
          <w:tcPr>
            <w:tcW w:w="492" w:type="pct"/>
            <w:tcBorders>
              <w:left w:val="none" w:sz="4" w:space="0" w:color="000000"/>
              <w:right w:val="single" w:sz="4" w:space="0" w:color="4472C4" w:themeColor="accent1"/>
            </w:tcBorders>
          </w:tcPr>
          <w:p w14:paraId="6EDCAB77" w14:textId="0F7C1FE4" w:rsidR="00A456D7" w:rsidRPr="00D057AD" w:rsidRDefault="00242C70" w:rsidP="00A456D7">
            <w:pPr>
              <w:contextualSpacing/>
              <w:jc w:val="center"/>
              <w:rPr>
                <w:rFonts w:ascii="Arial" w:hAnsi="Arial" w:cs="Arial"/>
                <w:sz w:val="20"/>
                <w:szCs w:val="20"/>
              </w:rPr>
            </w:pPr>
            <w:r w:rsidRPr="00D057AD">
              <w:rPr>
                <w:rFonts w:ascii="Arial" w:hAnsi="Arial" w:cs="Arial"/>
                <w:sz w:val="20"/>
                <w:szCs w:val="20"/>
              </w:rPr>
              <w:t>3 319</w:t>
            </w:r>
          </w:p>
        </w:tc>
      </w:tr>
      <w:tr w:rsidR="00A456D7" w:rsidRPr="00D057AD" w14:paraId="58C729C2" w14:textId="77777777" w:rsidTr="00420443">
        <w:trPr>
          <w:cnfStyle w:val="000000100000" w:firstRow="0" w:lastRow="0" w:firstColumn="0" w:lastColumn="0" w:oddVBand="0" w:evenVBand="0" w:oddHBand="1" w:evenHBand="0" w:firstRowFirstColumn="0" w:firstRowLastColumn="0" w:lastRowFirstColumn="0" w:lastRowLastColumn="0"/>
          <w:trHeight w:val="20"/>
        </w:trPr>
        <w:tc>
          <w:tcPr>
            <w:tcW w:w="1709" w:type="pct"/>
            <w:tcBorders>
              <w:left w:val="single" w:sz="4" w:space="0" w:color="4472C4" w:themeColor="accent1"/>
              <w:bottom w:val="single" w:sz="4" w:space="0" w:color="4472C4" w:themeColor="accent1"/>
              <w:right w:val="none" w:sz="4" w:space="0" w:color="000000"/>
            </w:tcBorders>
          </w:tcPr>
          <w:p w14:paraId="40D5CF7C" w14:textId="67B34221" w:rsidR="00A456D7" w:rsidRPr="00D057AD" w:rsidRDefault="00A456D7" w:rsidP="00844E80">
            <w:pPr>
              <w:jc w:val="right"/>
              <w:rPr>
                <w:rFonts w:ascii="Arial" w:hAnsi="Arial" w:cs="Arial"/>
                <w:b/>
                <w:bCs/>
                <w:sz w:val="20"/>
                <w:szCs w:val="20"/>
              </w:rPr>
            </w:pPr>
            <w:r w:rsidRPr="00D057AD">
              <w:rPr>
                <w:rFonts w:ascii="Arial" w:hAnsi="Arial" w:cs="Arial"/>
                <w:b/>
                <w:bCs/>
                <w:sz w:val="20"/>
                <w:szCs w:val="20"/>
              </w:rPr>
              <w:t>IŠ VISO</w:t>
            </w:r>
          </w:p>
        </w:tc>
        <w:tc>
          <w:tcPr>
            <w:tcW w:w="499" w:type="pct"/>
            <w:tcBorders>
              <w:bottom w:val="single" w:sz="4" w:space="0" w:color="4472C4" w:themeColor="accent1"/>
              <w:right w:val="none" w:sz="4" w:space="0" w:color="000000"/>
            </w:tcBorders>
          </w:tcPr>
          <w:p w14:paraId="6585937F" w14:textId="40CE1992" w:rsidR="00A456D7" w:rsidRPr="00D057AD" w:rsidRDefault="00242C70" w:rsidP="00A456D7">
            <w:pPr>
              <w:contextualSpacing/>
              <w:jc w:val="center"/>
              <w:rPr>
                <w:rFonts w:ascii="Arial" w:hAnsi="Arial" w:cs="Arial"/>
                <w:sz w:val="20"/>
                <w:szCs w:val="20"/>
              </w:rPr>
            </w:pPr>
            <w:r w:rsidRPr="00D057AD">
              <w:rPr>
                <w:rFonts w:ascii="Arial" w:hAnsi="Arial" w:cs="Arial"/>
                <w:b/>
                <w:bCs/>
                <w:sz w:val="20"/>
                <w:szCs w:val="20"/>
              </w:rPr>
              <w:t>1 285</w:t>
            </w:r>
          </w:p>
        </w:tc>
        <w:tc>
          <w:tcPr>
            <w:tcW w:w="744" w:type="pct"/>
            <w:tcBorders>
              <w:bottom w:val="single" w:sz="4" w:space="0" w:color="4472C4" w:themeColor="accent1"/>
              <w:right w:val="none" w:sz="4" w:space="0" w:color="000000"/>
            </w:tcBorders>
          </w:tcPr>
          <w:p w14:paraId="50786BF7" w14:textId="79E3A3B4" w:rsidR="00A456D7" w:rsidRPr="00D057AD" w:rsidRDefault="00C216E9" w:rsidP="00A456D7">
            <w:pPr>
              <w:contextualSpacing/>
              <w:jc w:val="center"/>
              <w:rPr>
                <w:rFonts w:ascii="Arial" w:hAnsi="Arial" w:cs="Arial"/>
                <w:sz w:val="20"/>
                <w:szCs w:val="20"/>
              </w:rPr>
            </w:pPr>
            <w:r w:rsidRPr="00D057AD">
              <w:rPr>
                <w:rFonts w:ascii="Arial" w:hAnsi="Arial" w:cs="Arial"/>
                <w:b/>
                <w:bCs/>
                <w:sz w:val="20"/>
                <w:szCs w:val="20"/>
              </w:rPr>
              <w:t>658 041</w:t>
            </w:r>
          </w:p>
        </w:tc>
        <w:tc>
          <w:tcPr>
            <w:tcW w:w="544" w:type="pct"/>
            <w:tcBorders>
              <w:left w:val="none" w:sz="4" w:space="0" w:color="000000"/>
              <w:bottom w:val="single" w:sz="4" w:space="0" w:color="4472C4" w:themeColor="accent1"/>
              <w:right w:val="none" w:sz="4" w:space="0" w:color="000000"/>
            </w:tcBorders>
          </w:tcPr>
          <w:p w14:paraId="36D2D419" w14:textId="371CA2E1"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86</w:t>
            </w:r>
          </w:p>
        </w:tc>
        <w:tc>
          <w:tcPr>
            <w:tcW w:w="450" w:type="pct"/>
            <w:tcBorders>
              <w:left w:val="none" w:sz="4" w:space="0" w:color="000000"/>
              <w:bottom w:val="single" w:sz="4" w:space="0" w:color="4472C4" w:themeColor="accent1"/>
              <w:right w:val="none" w:sz="4" w:space="0" w:color="000000"/>
            </w:tcBorders>
          </w:tcPr>
          <w:p w14:paraId="511F961A" w14:textId="3BDD1533" w:rsidR="00A456D7" w:rsidRPr="00D057AD" w:rsidRDefault="00693F90" w:rsidP="00A456D7">
            <w:pPr>
              <w:contextualSpacing/>
              <w:jc w:val="center"/>
              <w:rPr>
                <w:rFonts w:ascii="Arial" w:hAnsi="Arial" w:cs="Arial"/>
                <w:sz w:val="20"/>
                <w:szCs w:val="20"/>
              </w:rPr>
            </w:pPr>
            <w:r w:rsidRPr="00D057AD">
              <w:rPr>
                <w:rFonts w:ascii="Arial" w:hAnsi="Arial" w:cs="Arial"/>
                <w:b/>
                <w:bCs/>
                <w:sz w:val="20"/>
                <w:szCs w:val="20"/>
              </w:rPr>
              <w:t>62 414</w:t>
            </w:r>
          </w:p>
        </w:tc>
        <w:tc>
          <w:tcPr>
            <w:tcW w:w="562" w:type="pct"/>
            <w:tcBorders>
              <w:left w:val="none" w:sz="4" w:space="0" w:color="000000"/>
              <w:bottom w:val="single" w:sz="4" w:space="0" w:color="4472C4" w:themeColor="accent1"/>
              <w:right w:val="none" w:sz="4" w:space="0" w:color="000000"/>
            </w:tcBorders>
          </w:tcPr>
          <w:p w14:paraId="43CE472D" w14:textId="7F03A93E" w:rsidR="00A456D7" w:rsidRPr="00D057AD" w:rsidRDefault="00A456D7" w:rsidP="00A456D7">
            <w:pPr>
              <w:contextualSpacing/>
              <w:jc w:val="center"/>
              <w:rPr>
                <w:rFonts w:ascii="Arial" w:hAnsi="Arial" w:cs="Arial"/>
                <w:sz w:val="20"/>
                <w:szCs w:val="20"/>
              </w:rPr>
            </w:pPr>
            <w:r w:rsidRPr="00D057AD">
              <w:rPr>
                <w:rFonts w:ascii="Arial" w:hAnsi="Arial" w:cs="Arial"/>
                <w:b/>
                <w:bCs/>
                <w:sz w:val="20"/>
                <w:szCs w:val="20"/>
              </w:rPr>
              <w:t>1</w:t>
            </w:r>
            <w:r w:rsidR="00E3097E" w:rsidRPr="00D057AD">
              <w:rPr>
                <w:rFonts w:ascii="Arial" w:hAnsi="Arial" w:cs="Arial"/>
                <w:b/>
                <w:bCs/>
                <w:sz w:val="20"/>
                <w:szCs w:val="20"/>
              </w:rPr>
              <w:t>42</w:t>
            </w:r>
          </w:p>
        </w:tc>
        <w:tc>
          <w:tcPr>
            <w:tcW w:w="492" w:type="pct"/>
            <w:tcBorders>
              <w:left w:val="none" w:sz="4" w:space="0" w:color="000000"/>
              <w:bottom w:val="single" w:sz="4" w:space="0" w:color="4472C4" w:themeColor="accent1"/>
              <w:right w:val="single" w:sz="4" w:space="0" w:color="4472C4" w:themeColor="accent1"/>
            </w:tcBorders>
          </w:tcPr>
          <w:p w14:paraId="5B8D5A1E" w14:textId="03C1B851" w:rsidR="00A456D7" w:rsidRPr="00D057AD" w:rsidRDefault="00396CE6" w:rsidP="00A456D7">
            <w:pPr>
              <w:contextualSpacing/>
              <w:jc w:val="center"/>
              <w:rPr>
                <w:rFonts w:ascii="Arial" w:hAnsi="Arial" w:cs="Arial"/>
                <w:sz w:val="20"/>
                <w:szCs w:val="20"/>
              </w:rPr>
            </w:pPr>
            <w:r w:rsidRPr="00D057AD">
              <w:rPr>
                <w:rFonts w:ascii="Arial" w:hAnsi="Arial" w:cs="Arial"/>
                <w:b/>
                <w:bCs/>
                <w:sz w:val="20"/>
                <w:szCs w:val="20"/>
              </w:rPr>
              <w:t>171 363</w:t>
            </w:r>
          </w:p>
        </w:tc>
      </w:tr>
    </w:tbl>
    <w:p w14:paraId="3BD09920" w14:textId="10A7521E" w:rsidR="00F62D56" w:rsidRPr="00D057AD" w:rsidRDefault="00F62D56" w:rsidP="00F62D56">
      <w:pPr>
        <w:autoSpaceDE w:val="0"/>
        <w:autoSpaceDN w:val="0"/>
        <w:adjustRightInd w:val="0"/>
        <w:spacing w:before="120" w:after="0" w:line="240" w:lineRule="auto"/>
        <w:jc w:val="center"/>
        <w:rPr>
          <w:rFonts w:ascii="Arial" w:eastAsia="SegoeUI" w:hAnsi="Arial" w:cs="Arial"/>
          <w:i/>
          <w:iCs/>
          <w:sz w:val="18"/>
          <w:szCs w:val="18"/>
        </w:rPr>
      </w:pPr>
      <w:bookmarkStart w:id="50" w:name="_Hlk65677641"/>
      <w:r w:rsidRPr="00D057AD">
        <w:rPr>
          <w:rFonts w:ascii="Arial" w:eastAsia="SegoeUI" w:hAnsi="Arial" w:cs="Arial"/>
          <w:i/>
          <w:iCs/>
          <w:sz w:val="18"/>
          <w:szCs w:val="18"/>
        </w:rPr>
        <w:t xml:space="preserve">Šaltinis </w:t>
      </w:r>
      <w:r w:rsidR="00D63870">
        <w:rPr>
          <w:rFonts w:ascii="Arial" w:eastAsia="SegoeUI" w:hAnsi="Arial" w:cs="Arial"/>
          <w:i/>
          <w:iCs/>
          <w:sz w:val="18"/>
          <w:szCs w:val="18"/>
        </w:rPr>
        <w:t xml:space="preserve"> </w:t>
      </w:r>
      <w:r w:rsidR="00D63870" w:rsidRPr="00D057AD">
        <w:rPr>
          <w:rFonts w:ascii="Arial" w:eastAsia="Calibri" w:hAnsi="Arial" w:cs="Arial"/>
          <w:szCs w:val="20"/>
        </w:rPr>
        <w:t>–</w:t>
      </w:r>
      <w:r w:rsidR="00D63870">
        <w:rPr>
          <w:rFonts w:ascii="Arial" w:eastAsia="Calibri" w:hAnsi="Arial" w:cs="Arial"/>
          <w:szCs w:val="20"/>
        </w:rPr>
        <w:t xml:space="preserve"> </w:t>
      </w:r>
      <w:r w:rsidRPr="00D057AD">
        <w:rPr>
          <w:rFonts w:ascii="Arial" w:eastAsia="SegoeUI" w:hAnsi="Arial" w:cs="Arial"/>
          <w:i/>
          <w:iCs/>
          <w:sz w:val="18"/>
          <w:szCs w:val="18"/>
        </w:rPr>
        <w:t>Nacionalinė žemės tarnyba, 2018-01-01 duomenys</w:t>
      </w:r>
    </w:p>
    <w:bookmarkEnd w:id="50"/>
    <w:p w14:paraId="663FE1B7" w14:textId="6A8A42D5" w:rsidR="00097136" w:rsidRPr="00D057AD" w:rsidRDefault="00097136" w:rsidP="003B404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Savivaldybėje yra 3 </w:t>
      </w:r>
      <w:r w:rsidR="00EF2123" w:rsidRPr="00EF2123">
        <w:rPr>
          <w:rFonts w:ascii="Arial" w:eastAsia="SegoeUI" w:hAnsi="Arial" w:cs="Arial"/>
        </w:rPr>
        <w:t>S</w:t>
      </w:r>
      <w:r w:rsidRPr="00EF2123">
        <w:rPr>
          <w:rFonts w:ascii="Arial" w:eastAsia="SegoeUI" w:hAnsi="Arial" w:cs="Arial"/>
        </w:rPr>
        <w:t xml:space="preserve">avivaldybės </w:t>
      </w:r>
      <w:r w:rsidR="004175FD" w:rsidRPr="00EF2123">
        <w:rPr>
          <w:rFonts w:ascii="Arial" w:eastAsia="SegoeUI" w:hAnsi="Arial" w:cs="Arial"/>
        </w:rPr>
        <w:t>valdomos</w:t>
      </w:r>
      <w:r w:rsidR="004175FD">
        <w:rPr>
          <w:rFonts w:ascii="Arial" w:eastAsia="SegoeUI" w:hAnsi="Arial" w:cs="Arial"/>
        </w:rPr>
        <w:t xml:space="preserve"> </w:t>
      </w:r>
      <w:r w:rsidR="00E72FD3" w:rsidRPr="00D057AD">
        <w:rPr>
          <w:rFonts w:ascii="Arial" w:eastAsia="SegoeUI" w:hAnsi="Arial" w:cs="Arial"/>
        </w:rPr>
        <w:t>įmonės</w:t>
      </w:r>
      <w:r w:rsidRPr="00D057AD">
        <w:rPr>
          <w:rFonts w:ascii="Arial" w:eastAsia="SegoeUI" w:hAnsi="Arial" w:cs="Arial"/>
        </w:rPr>
        <w:t xml:space="preserve"> ir 4</w:t>
      </w:r>
      <w:r w:rsidR="003A3D46" w:rsidRPr="00D057AD">
        <w:rPr>
          <w:rFonts w:ascii="Arial" w:eastAsia="SegoeUI" w:hAnsi="Arial" w:cs="Arial"/>
        </w:rPr>
        <w:t>7</w:t>
      </w:r>
      <w:r w:rsidRPr="00D057AD">
        <w:rPr>
          <w:rFonts w:ascii="Arial" w:eastAsia="SegoeUI" w:hAnsi="Arial" w:cs="Arial"/>
        </w:rPr>
        <w:t xml:space="preserve"> viešosios bei biudžetinės įstaigos (</w:t>
      </w:r>
      <w:r w:rsidR="00396CE6" w:rsidRPr="00D057AD">
        <w:rPr>
          <w:rFonts w:ascii="Arial" w:eastAsia="SegoeUI" w:hAnsi="Arial" w:cs="Arial"/>
        </w:rPr>
        <w:t xml:space="preserve">žr. </w:t>
      </w:r>
      <w:r w:rsidR="00356BAC" w:rsidRPr="00D057AD">
        <w:rPr>
          <w:rFonts w:ascii="Arial" w:eastAsia="SegoeUI" w:hAnsi="Arial" w:cs="Arial"/>
        </w:rPr>
        <w:t>1.3.3.2</w:t>
      </w:r>
      <w:r w:rsidRPr="00D057AD">
        <w:rPr>
          <w:rFonts w:ascii="Arial" w:eastAsia="SegoeUI" w:hAnsi="Arial" w:cs="Arial"/>
        </w:rPr>
        <w:t xml:space="preserve"> lentelė)</w:t>
      </w:r>
      <w:r w:rsidR="003B4042" w:rsidRPr="00D057AD">
        <w:rPr>
          <w:rFonts w:ascii="Arial" w:eastAsia="SegoeUI" w:hAnsi="Arial" w:cs="Arial"/>
        </w:rPr>
        <w:t>.</w:t>
      </w:r>
    </w:p>
    <w:p w14:paraId="1B0BE064" w14:textId="77777777" w:rsidR="003B4042" w:rsidRPr="00D057AD" w:rsidRDefault="003B4042" w:rsidP="003B4042">
      <w:pPr>
        <w:autoSpaceDE w:val="0"/>
        <w:autoSpaceDN w:val="0"/>
        <w:adjustRightInd w:val="0"/>
        <w:spacing w:before="120" w:after="0" w:line="240" w:lineRule="auto"/>
        <w:ind w:firstLine="567"/>
        <w:jc w:val="both"/>
        <w:rPr>
          <w:rFonts w:ascii="Arial" w:eastAsia="SegoeUI" w:hAnsi="Arial" w:cs="Arial"/>
        </w:rPr>
      </w:pPr>
    </w:p>
    <w:p w14:paraId="3412E914" w14:textId="46C0BE7B" w:rsidR="00356BAC" w:rsidRPr="00D057AD" w:rsidRDefault="00356BAC" w:rsidP="00356BAC">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1.3.3.2. lentelė</w:t>
      </w:r>
      <w:r w:rsidR="00D63870">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Savivaldybės</w:t>
      </w:r>
      <w:r w:rsidR="00E72FD3" w:rsidRPr="00D057AD">
        <w:rPr>
          <w:rFonts w:ascii="Arial" w:eastAsia="Calibri" w:hAnsi="Arial"/>
          <w:b/>
          <w:i w:val="0"/>
          <w:iCs w:val="0"/>
          <w:color w:val="auto"/>
          <w:sz w:val="22"/>
          <w:szCs w:val="22"/>
        </w:rPr>
        <w:t xml:space="preserve"> įmonės ir</w:t>
      </w:r>
      <w:r w:rsidRPr="00D057AD">
        <w:rPr>
          <w:rFonts w:ascii="Arial" w:eastAsia="Calibri" w:hAnsi="Arial"/>
          <w:b/>
          <w:i w:val="0"/>
          <w:iCs w:val="0"/>
          <w:color w:val="auto"/>
          <w:sz w:val="22"/>
          <w:szCs w:val="22"/>
        </w:rPr>
        <w:t xml:space="preserve"> įstaigos</w:t>
      </w:r>
    </w:p>
    <w:tbl>
      <w:tblPr>
        <w:tblStyle w:val="4sraolentel1parykinimas11"/>
        <w:tblW w:w="5002" w:type="pct"/>
        <w:tblLook w:val="0420" w:firstRow="1" w:lastRow="0" w:firstColumn="0" w:lastColumn="0" w:noHBand="0" w:noVBand="1"/>
      </w:tblPr>
      <w:tblGrid>
        <w:gridCol w:w="4722"/>
        <w:gridCol w:w="4910"/>
      </w:tblGrid>
      <w:tr w:rsidR="00817FC4" w:rsidRPr="00D057AD" w14:paraId="022080BA" w14:textId="77777777" w:rsidTr="004175FD">
        <w:trPr>
          <w:cnfStyle w:val="100000000000" w:firstRow="1" w:lastRow="0" w:firstColumn="0" w:lastColumn="0" w:oddVBand="0" w:evenVBand="0" w:oddHBand="0" w:evenHBand="0" w:firstRowFirstColumn="0" w:firstRowLastColumn="0" w:lastRowFirstColumn="0" w:lastRowLastColumn="0"/>
          <w:trHeight w:val="20"/>
        </w:trPr>
        <w:tc>
          <w:tcPr>
            <w:tcW w:w="2451" w:type="pct"/>
            <w:shd w:val="clear" w:color="auto" w:fill="9CC2E5" w:themeFill="accent5" w:themeFillTint="99"/>
          </w:tcPr>
          <w:p w14:paraId="42DAAB96" w14:textId="09D4DB48" w:rsidR="00097136" w:rsidRPr="00D057AD" w:rsidRDefault="00097136" w:rsidP="001518E4">
            <w:pPr>
              <w:jc w:val="both"/>
              <w:rPr>
                <w:rFonts w:ascii="Arial" w:hAnsi="Arial" w:cs="Arial"/>
                <w:color w:val="auto"/>
                <w:sz w:val="20"/>
                <w:szCs w:val="20"/>
              </w:rPr>
            </w:pPr>
            <w:r w:rsidRPr="00D057AD">
              <w:rPr>
                <w:rFonts w:ascii="Arial" w:eastAsia="SegoeUI" w:hAnsi="Arial" w:cs="Arial"/>
                <w:color w:val="auto"/>
                <w:sz w:val="20"/>
                <w:szCs w:val="20"/>
              </w:rPr>
              <w:t xml:space="preserve">Savivaldybės </w:t>
            </w:r>
            <w:r w:rsidR="004175FD" w:rsidRPr="00EF2123">
              <w:rPr>
                <w:rFonts w:ascii="Arial" w:eastAsia="SegoeUI" w:hAnsi="Arial" w:cs="Arial"/>
                <w:color w:val="auto"/>
                <w:sz w:val="20"/>
                <w:szCs w:val="20"/>
              </w:rPr>
              <w:t>valdomos</w:t>
            </w:r>
            <w:r w:rsidRPr="00D057AD">
              <w:rPr>
                <w:rFonts w:ascii="Arial" w:eastAsia="SegoeUI" w:hAnsi="Arial" w:cs="Arial"/>
                <w:color w:val="auto"/>
                <w:sz w:val="20"/>
                <w:szCs w:val="20"/>
              </w:rPr>
              <w:t xml:space="preserve"> į</w:t>
            </w:r>
            <w:r w:rsidR="00DE3D69" w:rsidRPr="00D057AD">
              <w:rPr>
                <w:rFonts w:ascii="Arial" w:eastAsia="SegoeUI" w:hAnsi="Arial" w:cs="Arial"/>
                <w:color w:val="auto"/>
                <w:sz w:val="20"/>
                <w:szCs w:val="20"/>
              </w:rPr>
              <w:t>monės</w:t>
            </w:r>
          </w:p>
        </w:tc>
        <w:tc>
          <w:tcPr>
            <w:tcW w:w="2547" w:type="pct"/>
            <w:shd w:val="clear" w:color="auto" w:fill="9CC2E5" w:themeFill="accent5" w:themeFillTint="99"/>
          </w:tcPr>
          <w:p w14:paraId="59F5653E" w14:textId="5A0E672C" w:rsidR="00097136" w:rsidRPr="00D057AD" w:rsidRDefault="00097136" w:rsidP="001518E4">
            <w:pPr>
              <w:contextualSpacing/>
              <w:jc w:val="center"/>
              <w:rPr>
                <w:rFonts w:ascii="Arial" w:hAnsi="Arial" w:cs="Arial"/>
                <w:color w:val="auto"/>
                <w:sz w:val="20"/>
                <w:szCs w:val="20"/>
              </w:rPr>
            </w:pPr>
          </w:p>
        </w:tc>
      </w:tr>
      <w:tr w:rsidR="00817FC4" w:rsidRPr="00D057AD" w14:paraId="6F765BB3"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33F7045C" w14:textId="3A9D0B3C"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091D54" w:rsidRPr="00D057AD">
              <w:rPr>
                <w:rFonts w:ascii="Arial" w:hAnsi="Arial" w:cs="Arial"/>
                <w:sz w:val="20"/>
                <w:szCs w:val="20"/>
              </w:rPr>
              <w:t>Kėdainių</w:t>
            </w:r>
            <w:r w:rsidR="002C243B" w:rsidRPr="00D057AD">
              <w:rPr>
                <w:rFonts w:ascii="Arial" w:hAnsi="Arial" w:cs="Arial"/>
                <w:sz w:val="20"/>
                <w:szCs w:val="20"/>
              </w:rPr>
              <w:t xml:space="preserve"> butai</w:t>
            </w:r>
            <w:r w:rsidRPr="00D057AD">
              <w:rPr>
                <w:rFonts w:ascii="Arial" w:hAnsi="Arial" w:cs="Arial"/>
                <w:sz w:val="20"/>
                <w:szCs w:val="20"/>
              </w:rPr>
              <w:t>“</w:t>
            </w:r>
          </w:p>
        </w:tc>
        <w:tc>
          <w:tcPr>
            <w:tcW w:w="2547" w:type="pct"/>
          </w:tcPr>
          <w:p w14:paraId="266F1E62" w14:textId="775A866E" w:rsidR="00097136" w:rsidRPr="00D057AD" w:rsidRDefault="00097136" w:rsidP="00097136">
            <w:pPr>
              <w:contextualSpacing/>
              <w:jc w:val="both"/>
              <w:rPr>
                <w:rFonts w:ascii="Arial" w:hAnsi="Arial" w:cs="Arial"/>
                <w:sz w:val="20"/>
                <w:szCs w:val="20"/>
              </w:rPr>
            </w:pPr>
          </w:p>
        </w:tc>
      </w:tr>
      <w:tr w:rsidR="00817FC4" w:rsidRPr="00D057AD" w14:paraId="380243C6" w14:textId="77777777" w:rsidTr="004175FD">
        <w:trPr>
          <w:trHeight w:val="20"/>
        </w:trPr>
        <w:tc>
          <w:tcPr>
            <w:tcW w:w="2451" w:type="pct"/>
          </w:tcPr>
          <w:p w14:paraId="0A59BAA7" w14:textId="4025F3A9"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proofErr w:type="spellStart"/>
            <w:r w:rsidR="002C243B" w:rsidRPr="00D057AD">
              <w:rPr>
                <w:rFonts w:ascii="Arial" w:hAnsi="Arial" w:cs="Arial"/>
                <w:sz w:val="20"/>
                <w:szCs w:val="20"/>
              </w:rPr>
              <w:t>Kėdbusas</w:t>
            </w:r>
            <w:proofErr w:type="spellEnd"/>
            <w:r w:rsidRPr="00D057AD">
              <w:rPr>
                <w:rFonts w:ascii="Arial" w:hAnsi="Arial" w:cs="Arial"/>
                <w:sz w:val="20"/>
                <w:szCs w:val="20"/>
              </w:rPr>
              <w:t>“</w:t>
            </w:r>
          </w:p>
        </w:tc>
        <w:tc>
          <w:tcPr>
            <w:tcW w:w="2547" w:type="pct"/>
          </w:tcPr>
          <w:p w14:paraId="2F5A5882" w14:textId="66E42058" w:rsidR="00097136" w:rsidRPr="00D057AD" w:rsidRDefault="00097136" w:rsidP="00097136">
            <w:pPr>
              <w:contextualSpacing/>
              <w:jc w:val="both"/>
              <w:rPr>
                <w:rFonts w:ascii="Arial" w:hAnsi="Arial" w:cs="Arial"/>
                <w:sz w:val="20"/>
                <w:szCs w:val="20"/>
              </w:rPr>
            </w:pPr>
          </w:p>
        </w:tc>
      </w:tr>
      <w:tr w:rsidR="00817FC4" w:rsidRPr="00D057AD" w14:paraId="091B616C"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727A2BC9" w14:textId="1EA0668E" w:rsidR="00097136" w:rsidRPr="00D057AD" w:rsidRDefault="00097136" w:rsidP="00097136">
            <w:pPr>
              <w:jc w:val="both"/>
              <w:rPr>
                <w:rFonts w:ascii="Arial" w:hAnsi="Arial" w:cs="Arial"/>
                <w:sz w:val="20"/>
                <w:szCs w:val="20"/>
              </w:rPr>
            </w:pPr>
            <w:r w:rsidRPr="00D057AD">
              <w:rPr>
                <w:rFonts w:ascii="Arial" w:hAnsi="Arial" w:cs="Arial"/>
                <w:sz w:val="20"/>
                <w:szCs w:val="20"/>
              </w:rPr>
              <w:t>Uždaroji akcinė bendrovė „</w:t>
            </w:r>
            <w:r w:rsidR="002C243B" w:rsidRPr="00D057AD">
              <w:rPr>
                <w:rFonts w:ascii="Arial" w:hAnsi="Arial" w:cs="Arial"/>
                <w:sz w:val="20"/>
                <w:szCs w:val="20"/>
              </w:rPr>
              <w:t>Kėdainių vandenys</w:t>
            </w:r>
            <w:r w:rsidRPr="00D057AD">
              <w:rPr>
                <w:rFonts w:ascii="Arial" w:hAnsi="Arial" w:cs="Arial"/>
                <w:sz w:val="20"/>
                <w:szCs w:val="20"/>
              </w:rPr>
              <w:t>“</w:t>
            </w:r>
          </w:p>
        </w:tc>
        <w:tc>
          <w:tcPr>
            <w:tcW w:w="2547" w:type="pct"/>
          </w:tcPr>
          <w:p w14:paraId="53EEBED2" w14:textId="58B9CFDF" w:rsidR="00097136" w:rsidRPr="00D057AD" w:rsidRDefault="00097136" w:rsidP="00097136">
            <w:pPr>
              <w:contextualSpacing/>
              <w:jc w:val="both"/>
              <w:rPr>
                <w:rFonts w:ascii="Arial" w:hAnsi="Arial" w:cs="Arial"/>
                <w:sz w:val="20"/>
                <w:szCs w:val="20"/>
              </w:rPr>
            </w:pPr>
          </w:p>
        </w:tc>
      </w:tr>
      <w:tr w:rsidR="004A2AA3" w:rsidRPr="00D057AD" w14:paraId="05152DF5" w14:textId="77777777" w:rsidTr="004175FD">
        <w:trPr>
          <w:trHeight w:val="20"/>
        </w:trPr>
        <w:tc>
          <w:tcPr>
            <w:tcW w:w="5000" w:type="pct"/>
            <w:gridSpan w:val="2"/>
            <w:shd w:val="clear" w:color="auto" w:fill="9CC2E5" w:themeFill="accent5" w:themeFillTint="99"/>
          </w:tcPr>
          <w:p w14:paraId="2B80BE67" w14:textId="7598F9AB" w:rsidR="004A2AA3" w:rsidRPr="00D057AD" w:rsidRDefault="004A2AA3" w:rsidP="00097136">
            <w:pPr>
              <w:contextualSpacing/>
              <w:jc w:val="both"/>
              <w:rPr>
                <w:rFonts w:ascii="Arial" w:hAnsi="Arial" w:cs="Arial"/>
                <w:b/>
                <w:bCs/>
                <w:sz w:val="20"/>
                <w:szCs w:val="20"/>
              </w:rPr>
            </w:pPr>
            <w:r w:rsidRPr="00D057AD">
              <w:rPr>
                <w:rFonts w:ascii="Arial" w:hAnsi="Arial" w:cs="Arial"/>
                <w:b/>
                <w:bCs/>
                <w:sz w:val="20"/>
                <w:szCs w:val="20"/>
              </w:rPr>
              <w:t>Viešosios ir biudžetinės įstaigos</w:t>
            </w:r>
          </w:p>
        </w:tc>
      </w:tr>
      <w:tr w:rsidR="004A2AA3" w:rsidRPr="00D057AD" w14:paraId="24275065"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DA66538" w14:textId="74D0D8A2" w:rsidR="004A2AA3" w:rsidRPr="00D057AD" w:rsidRDefault="004A2AA3" w:rsidP="004A2AA3">
            <w:pPr>
              <w:jc w:val="both"/>
              <w:rPr>
                <w:rFonts w:ascii="Arial" w:hAnsi="Arial" w:cs="Arial"/>
                <w:sz w:val="20"/>
                <w:szCs w:val="20"/>
              </w:rPr>
            </w:pPr>
            <w:r w:rsidRPr="00D057AD">
              <w:rPr>
                <w:rFonts w:ascii="Arial" w:hAnsi="Arial" w:cs="Arial"/>
                <w:sz w:val="20"/>
                <w:szCs w:val="20"/>
              </w:rPr>
              <w:t>Kėdainių bendruomenės socialinis centras</w:t>
            </w:r>
          </w:p>
        </w:tc>
        <w:tc>
          <w:tcPr>
            <w:tcW w:w="2547" w:type="pct"/>
          </w:tcPr>
          <w:p w14:paraId="172001BB" w14:textId="77777777" w:rsidR="005116E3" w:rsidRDefault="00544B3C" w:rsidP="00452D96">
            <w:pPr>
              <w:contextualSpacing/>
              <w:rPr>
                <w:rFonts w:ascii="Arial" w:hAnsi="Arial" w:cs="Arial"/>
                <w:sz w:val="20"/>
                <w:szCs w:val="20"/>
              </w:rPr>
            </w:pPr>
            <w:r w:rsidRPr="00D057AD">
              <w:rPr>
                <w:rFonts w:ascii="Arial" w:hAnsi="Arial" w:cs="Arial"/>
                <w:sz w:val="20"/>
                <w:szCs w:val="20"/>
              </w:rPr>
              <w:t>Kėdainių Juozo Paukštelio progimnazija</w:t>
            </w:r>
            <w:r w:rsidR="00452D96">
              <w:rPr>
                <w:rFonts w:ascii="Arial" w:hAnsi="Arial" w:cs="Arial"/>
                <w:sz w:val="20"/>
                <w:szCs w:val="20"/>
              </w:rPr>
              <w:t xml:space="preserve"> </w:t>
            </w:r>
            <w:r w:rsidR="00452D96" w:rsidRPr="00F32571">
              <w:rPr>
                <w:rFonts w:ascii="Arial" w:hAnsi="Arial" w:cs="Arial"/>
                <w:sz w:val="20"/>
                <w:szCs w:val="20"/>
              </w:rPr>
              <w:t>(</w:t>
            </w:r>
            <w:r w:rsidR="005116E3">
              <w:rPr>
                <w:rFonts w:ascii="Arial" w:hAnsi="Arial" w:cs="Arial"/>
                <w:sz w:val="20"/>
                <w:szCs w:val="20"/>
              </w:rPr>
              <w:t xml:space="preserve">nuo </w:t>
            </w:r>
          </w:p>
          <w:p w14:paraId="6385EECE" w14:textId="612D04DA" w:rsidR="004A2AA3" w:rsidRPr="00D057AD" w:rsidRDefault="005116E3" w:rsidP="00452D96">
            <w:pPr>
              <w:contextualSpacing/>
              <w:rPr>
                <w:rFonts w:ascii="Arial" w:hAnsi="Arial" w:cs="Arial"/>
                <w:sz w:val="20"/>
                <w:szCs w:val="20"/>
              </w:rPr>
            </w:pPr>
            <w:r>
              <w:rPr>
                <w:rFonts w:ascii="Arial" w:hAnsi="Arial" w:cs="Arial"/>
                <w:sz w:val="20"/>
                <w:szCs w:val="20"/>
              </w:rPr>
              <w:t>2024-09-03</w:t>
            </w:r>
            <w:r w:rsidR="00452D96" w:rsidRPr="00F32571">
              <w:rPr>
                <w:rFonts w:ascii="Arial" w:hAnsi="Arial" w:cs="Arial"/>
                <w:sz w:val="20"/>
                <w:szCs w:val="20"/>
              </w:rPr>
              <w:t xml:space="preserve"> </w:t>
            </w:r>
            <w:r w:rsidR="00452D96" w:rsidRPr="00F32571">
              <w:rPr>
                <w:rFonts w:ascii="Arial" w:hAnsi="Arial" w:cs="Arial"/>
                <w:kern w:val="2"/>
                <w:sz w:val="20"/>
                <w:szCs w:val="20"/>
                <w14:ligatures w14:val="standardContextual"/>
              </w:rPr>
              <w:t xml:space="preserve">Kėdainių </w:t>
            </w:r>
            <w:r w:rsidR="00452D96">
              <w:rPr>
                <w:rFonts w:ascii="Arial" w:hAnsi="Arial" w:cs="Arial"/>
                <w:kern w:val="2"/>
                <w:sz w:val="20"/>
                <w:szCs w:val="20"/>
                <w14:ligatures w14:val="standardContextual"/>
              </w:rPr>
              <w:t>S</w:t>
            </w:r>
            <w:r w:rsidR="00452D96" w:rsidRPr="00F32571">
              <w:rPr>
                <w:rFonts w:ascii="Arial" w:hAnsi="Arial" w:cs="Arial"/>
                <w:kern w:val="2"/>
                <w:sz w:val="20"/>
                <w:szCs w:val="20"/>
                <w14:ligatures w14:val="standardContextual"/>
              </w:rPr>
              <w:t>enamiesčio progimnazija</w:t>
            </w:r>
            <w:r w:rsidR="00452D96">
              <w:rPr>
                <w:rFonts w:ascii="Arial" w:hAnsi="Arial" w:cs="Arial"/>
                <w:kern w:val="2"/>
                <w:sz w:val="20"/>
                <w:szCs w:val="20"/>
                <w14:ligatures w14:val="standardContextual"/>
              </w:rPr>
              <w:t>)</w:t>
            </w:r>
          </w:p>
        </w:tc>
      </w:tr>
      <w:tr w:rsidR="00544B3C" w:rsidRPr="00D057AD" w14:paraId="40CB585C" w14:textId="77777777" w:rsidTr="004175FD">
        <w:trPr>
          <w:trHeight w:val="20"/>
        </w:trPr>
        <w:tc>
          <w:tcPr>
            <w:tcW w:w="2451" w:type="pct"/>
          </w:tcPr>
          <w:p w14:paraId="160CD9D3" w14:textId="0B3DC855" w:rsidR="00544B3C" w:rsidRPr="00D057AD" w:rsidRDefault="00544B3C" w:rsidP="00544B3C">
            <w:pPr>
              <w:jc w:val="both"/>
              <w:rPr>
                <w:rFonts w:ascii="Arial" w:hAnsi="Arial" w:cs="Arial"/>
                <w:sz w:val="20"/>
                <w:szCs w:val="20"/>
              </w:rPr>
            </w:pPr>
            <w:r w:rsidRPr="00D057AD">
              <w:rPr>
                <w:rFonts w:ascii="Arial" w:hAnsi="Arial" w:cs="Arial"/>
                <w:sz w:val="20"/>
                <w:szCs w:val="20"/>
              </w:rPr>
              <w:t>Kėdainių pagalbos šeimai centras</w:t>
            </w:r>
          </w:p>
        </w:tc>
        <w:tc>
          <w:tcPr>
            <w:tcW w:w="2547" w:type="pct"/>
          </w:tcPr>
          <w:p w14:paraId="060D2183" w14:textId="6C14BBC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Dotnuvos pagrindinė mokykla</w:t>
            </w:r>
          </w:p>
        </w:tc>
      </w:tr>
      <w:tr w:rsidR="00544B3C" w:rsidRPr="00D057AD" w14:paraId="0824483A"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1343FA53" w14:textId="6F1232DC" w:rsidR="00544B3C" w:rsidRPr="00D057AD" w:rsidRDefault="00544B3C" w:rsidP="00544B3C">
            <w:pPr>
              <w:jc w:val="both"/>
              <w:rPr>
                <w:rFonts w:ascii="Arial" w:hAnsi="Arial" w:cs="Arial"/>
                <w:sz w:val="20"/>
                <w:szCs w:val="20"/>
              </w:rPr>
            </w:pPr>
            <w:r w:rsidRPr="00D057AD">
              <w:rPr>
                <w:rFonts w:ascii="Arial" w:hAnsi="Arial" w:cs="Arial"/>
                <w:sz w:val="20"/>
                <w:szCs w:val="20"/>
              </w:rPr>
              <w:t>Dotnuvos slaugos namai</w:t>
            </w:r>
          </w:p>
        </w:tc>
        <w:tc>
          <w:tcPr>
            <w:tcW w:w="2547" w:type="pct"/>
          </w:tcPr>
          <w:p w14:paraId="31E70E81" w14:textId="5303B48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Labūnavos pagrindinė mokykla</w:t>
            </w:r>
          </w:p>
        </w:tc>
      </w:tr>
      <w:tr w:rsidR="00544B3C" w:rsidRPr="00D057AD" w14:paraId="7FEDECA4" w14:textId="77777777" w:rsidTr="004175FD">
        <w:trPr>
          <w:trHeight w:val="20"/>
        </w:trPr>
        <w:tc>
          <w:tcPr>
            <w:tcW w:w="2451" w:type="pct"/>
          </w:tcPr>
          <w:p w14:paraId="72F398FB" w14:textId="1C894D74" w:rsidR="00544B3C" w:rsidRPr="00D057AD" w:rsidRDefault="00544B3C" w:rsidP="00544B3C">
            <w:pPr>
              <w:jc w:val="both"/>
              <w:rPr>
                <w:rFonts w:ascii="Arial" w:hAnsi="Arial" w:cs="Arial"/>
                <w:sz w:val="20"/>
                <w:szCs w:val="20"/>
              </w:rPr>
            </w:pPr>
            <w:r w:rsidRPr="00D057AD">
              <w:rPr>
                <w:rFonts w:ascii="Arial" w:hAnsi="Arial" w:cs="Arial"/>
                <w:sz w:val="20"/>
                <w:szCs w:val="20"/>
              </w:rPr>
              <w:t>Josvainių socialinis ir ugdymo centras</w:t>
            </w:r>
          </w:p>
        </w:tc>
        <w:tc>
          <w:tcPr>
            <w:tcW w:w="2547" w:type="pct"/>
          </w:tcPr>
          <w:p w14:paraId="38BD84ED" w14:textId="77777777" w:rsidR="00EB1CAA" w:rsidRDefault="00544B3C" w:rsidP="00544B3C">
            <w:pPr>
              <w:contextualSpacing/>
              <w:jc w:val="both"/>
              <w:rPr>
                <w:rFonts w:ascii="Arial" w:hAnsi="Arial" w:cs="Arial"/>
                <w:sz w:val="20"/>
                <w:szCs w:val="20"/>
              </w:rPr>
            </w:pPr>
            <w:r w:rsidRPr="00EB1CAA">
              <w:rPr>
                <w:rFonts w:ascii="Arial" w:hAnsi="Arial" w:cs="Arial"/>
                <w:sz w:val="20"/>
                <w:szCs w:val="20"/>
              </w:rPr>
              <w:t>Kėdainių r. Miegėnų pagrindinė mokykla</w:t>
            </w:r>
            <w:r w:rsidR="00E96F49" w:rsidRPr="004175FD">
              <w:rPr>
                <w:rFonts w:ascii="Arial" w:hAnsi="Arial" w:cs="Arial"/>
                <w:sz w:val="20"/>
                <w:szCs w:val="20"/>
              </w:rPr>
              <w:t xml:space="preserve"> </w:t>
            </w:r>
          </w:p>
          <w:p w14:paraId="0640D311" w14:textId="13E44F29" w:rsidR="00544B3C" w:rsidRPr="004175FD" w:rsidRDefault="002243B3" w:rsidP="00544B3C">
            <w:pPr>
              <w:contextualSpacing/>
              <w:jc w:val="both"/>
              <w:rPr>
                <w:rFonts w:ascii="Arial" w:hAnsi="Arial" w:cs="Arial"/>
                <w:sz w:val="20"/>
                <w:szCs w:val="20"/>
              </w:rPr>
            </w:pPr>
            <w:r>
              <w:rPr>
                <w:rFonts w:ascii="Arial" w:hAnsi="Arial" w:cs="Arial"/>
                <w:sz w:val="20"/>
                <w:szCs w:val="20"/>
              </w:rPr>
              <w:t xml:space="preserve">(nuo </w:t>
            </w:r>
            <w:r w:rsidR="00AA0479">
              <w:rPr>
                <w:rFonts w:ascii="Arial" w:hAnsi="Arial" w:cs="Arial"/>
                <w:sz w:val="20"/>
                <w:szCs w:val="20"/>
              </w:rPr>
              <w:t xml:space="preserve">2023-09-01 </w:t>
            </w:r>
            <w:r w:rsidR="00EB1CAA">
              <w:rPr>
                <w:rFonts w:ascii="Arial" w:hAnsi="Arial" w:cs="Arial"/>
                <w:sz w:val="20"/>
                <w:szCs w:val="20"/>
              </w:rPr>
              <w:t xml:space="preserve">Akademijos gimnazijos </w:t>
            </w:r>
            <w:r w:rsidR="00AA0479">
              <w:rPr>
                <w:rFonts w:ascii="Arial" w:hAnsi="Arial" w:cs="Arial"/>
                <w:sz w:val="20"/>
                <w:szCs w:val="20"/>
              </w:rPr>
              <w:t>skyrius</w:t>
            </w:r>
            <w:r w:rsidR="00EB1CAA">
              <w:rPr>
                <w:rFonts w:ascii="Arial" w:hAnsi="Arial" w:cs="Arial"/>
                <w:sz w:val="20"/>
                <w:szCs w:val="20"/>
              </w:rPr>
              <w:t>)</w:t>
            </w:r>
          </w:p>
        </w:tc>
      </w:tr>
      <w:tr w:rsidR="00544B3C" w:rsidRPr="00D057AD" w14:paraId="550CAA8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98904D4" w14:textId="7A084C6C" w:rsidR="00544B3C" w:rsidRPr="00D057AD" w:rsidRDefault="00544B3C" w:rsidP="00544B3C">
            <w:pPr>
              <w:jc w:val="both"/>
              <w:rPr>
                <w:rFonts w:ascii="Arial" w:hAnsi="Arial" w:cs="Arial"/>
                <w:sz w:val="20"/>
                <w:szCs w:val="20"/>
              </w:rPr>
            </w:pPr>
            <w:r w:rsidRPr="00D057AD">
              <w:rPr>
                <w:rFonts w:ascii="Arial" w:hAnsi="Arial" w:cs="Arial"/>
                <w:sz w:val="20"/>
                <w:szCs w:val="20"/>
              </w:rPr>
              <w:t>Šėtos socialinis ir ugdymo centras</w:t>
            </w:r>
          </w:p>
        </w:tc>
        <w:tc>
          <w:tcPr>
            <w:tcW w:w="2547" w:type="pct"/>
          </w:tcPr>
          <w:p w14:paraId="088AEF58" w14:textId="508487D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 xml:space="preserve">Kėdainių r. Surviliškio Vinco Svirskio </w:t>
            </w:r>
            <w:proofErr w:type="spellStart"/>
            <w:r w:rsidRPr="00D057AD">
              <w:rPr>
                <w:rFonts w:ascii="Arial" w:hAnsi="Arial" w:cs="Arial"/>
                <w:sz w:val="20"/>
                <w:szCs w:val="20"/>
              </w:rPr>
              <w:t>pagr</w:t>
            </w:r>
            <w:proofErr w:type="spellEnd"/>
            <w:r w:rsidRPr="00D057AD">
              <w:rPr>
                <w:rFonts w:ascii="Arial" w:hAnsi="Arial" w:cs="Arial"/>
                <w:sz w:val="20"/>
                <w:szCs w:val="20"/>
              </w:rPr>
              <w:t>. mokykla</w:t>
            </w:r>
          </w:p>
        </w:tc>
      </w:tr>
      <w:tr w:rsidR="00544B3C" w:rsidRPr="00D057AD" w14:paraId="19860B97" w14:textId="77777777" w:rsidTr="004175FD">
        <w:trPr>
          <w:trHeight w:val="20"/>
        </w:trPr>
        <w:tc>
          <w:tcPr>
            <w:tcW w:w="2451" w:type="pct"/>
          </w:tcPr>
          <w:p w14:paraId="61F6F9A6" w14:textId="60D55CF0" w:rsidR="00544B3C" w:rsidRPr="00D057AD" w:rsidRDefault="00544B3C" w:rsidP="00544B3C">
            <w:pPr>
              <w:jc w:val="both"/>
              <w:rPr>
                <w:rFonts w:ascii="Arial" w:hAnsi="Arial" w:cs="Arial"/>
                <w:sz w:val="20"/>
                <w:szCs w:val="20"/>
              </w:rPr>
            </w:pPr>
            <w:r w:rsidRPr="00D057AD">
              <w:rPr>
                <w:rFonts w:ascii="Arial" w:hAnsi="Arial" w:cs="Arial"/>
                <w:sz w:val="20"/>
                <w:szCs w:val="20"/>
              </w:rPr>
              <w:t>Mikalojaus Daukšos viešoji biblioteka</w:t>
            </w:r>
          </w:p>
        </w:tc>
        <w:tc>
          <w:tcPr>
            <w:tcW w:w="2547" w:type="pct"/>
          </w:tcPr>
          <w:p w14:paraId="5AD431C4" w14:textId="7D2F759F"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„Spindulio“ mokykla</w:t>
            </w:r>
          </w:p>
        </w:tc>
      </w:tr>
      <w:tr w:rsidR="00544B3C" w:rsidRPr="00D057AD" w14:paraId="7DA420D1"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6775C19" w14:textId="6FEA17D3" w:rsidR="00544B3C" w:rsidRPr="00D057AD" w:rsidRDefault="00544B3C" w:rsidP="00544B3C">
            <w:pPr>
              <w:jc w:val="both"/>
              <w:rPr>
                <w:rFonts w:ascii="Arial" w:hAnsi="Arial" w:cs="Arial"/>
                <w:sz w:val="20"/>
                <w:szCs w:val="20"/>
              </w:rPr>
            </w:pPr>
            <w:r w:rsidRPr="00D057AD">
              <w:rPr>
                <w:rFonts w:ascii="Arial" w:hAnsi="Arial" w:cs="Arial"/>
                <w:sz w:val="20"/>
                <w:szCs w:val="20"/>
              </w:rPr>
              <w:t>Kėdainių krašto muziejus</w:t>
            </w:r>
          </w:p>
        </w:tc>
        <w:tc>
          <w:tcPr>
            <w:tcW w:w="2547" w:type="pct"/>
          </w:tcPr>
          <w:p w14:paraId="6C15066B" w14:textId="5CE9F75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r. Vilainių mokykla-darželis „Obelėlė“</w:t>
            </w:r>
          </w:p>
        </w:tc>
      </w:tr>
      <w:tr w:rsidR="00544B3C" w:rsidRPr="00D057AD" w14:paraId="6718CE66" w14:textId="77777777" w:rsidTr="004175FD">
        <w:trPr>
          <w:trHeight w:val="20"/>
        </w:trPr>
        <w:tc>
          <w:tcPr>
            <w:tcW w:w="2451" w:type="pct"/>
          </w:tcPr>
          <w:p w14:paraId="1C8BEC23" w14:textId="4BDAC44C" w:rsidR="00544B3C" w:rsidRPr="00D057AD" w:rsidRDefault="00544B3C" w:rsidP="00544B3C">
            <w:pPr>
              <w:jc w:val="both"/>
              <w:rPr>
                <w:rFonts w:ascii="Arial" w:hAnsi="Arial" w:cs="Arial"/>
                <w:sz w:val="20"/>
                <w:szCs w:val="20"/>
              </w:rPr>
            </w:pPr>
            <w:r w:rsidRPr="00D057AD">
              <w:rPr>
                <w:rFonts w:ascii="Arial" w:hAnsi="Arial" w:cs="Arial"/>
                <w:sz w:val="20"/>
                <w:szCs w:val="20"/>
              </w:rPr>
              <w:t>Akademijos kultūros centras</w:t>
            </w:r>
          </w:p>
        </w:tc>
        <w:tc>
          <w:tcPr>
            <w:tcW w:w="2547" w:type="pct"/>
          </w:tcPr>
          <w:p w14:paraId="3EEEB815" w14:textId="0097DFA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„Aviliukas“</w:t>
            </w:r>
          </w:p>
        </w:tc>
      </w:tr>
      <w:tr w:rsidR="00544B3C" w:rsidRPr="00D057AD" w14:paraId="6AD5486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3DB317EA" w14:textId="05C4E9FA" w:rsidR="00544B3C" w:rsidRPr="00D057AD" w:rsidRDefault="00544B3C" w:rsidP="00544B3C">
            <w:pPr>
              <w:jc w:val="both"/>
              <w:rPr>
                <w:rFonts w:ascii="Arial" w:hAnsi="Arial" w:cs="Arial"/>
                <w:sz w:val="20"/>
                <w:szCs w:val="20"/>
              </w:rPr>
            </w:pPr>
            <w:r w:rsidRPr="00D057AD">
              <w:rPr>
                <w:rFonts w:ascii="Arial" w:hAnsi="Arial" w:cs="Arial"/>
                <w:sz w:val="20"/>
                <w:szCs w:val="20"/>
              </w:rPr>
              <w:t>Josvainių kultūros centras</w:t>
            </w:r>
          </w:p>
        </w:tc>
        <w:tc>
          <w:tcPr>
            <w:tcW w:w="2547" w:type="pct"/>
          </w:tcPr>
          <w:p w14:paraId="1AA94553" w14:textId="3D7CF8F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„Puriena“</w:t>
            </w:r>
          </w:p>
        </w:tc>
      </w:tr>
      <w:tr w:rsidR="00544B3C" w:rsidRPr="00D057AD" w14:paraId="50E08004" w14:textId="77777777" w:rsidTr="004175FD">
        <w:trPr>
          <w:trHeight w:val="20"/>
        </w:trPr>
        <w:tc>
          <w:tcPr>
            <w:tcW w:w="2451" w:type="pct"/>
          </w:tcPr>
          <w:p w14:paraId="1347B405" w14:textId="05FC92B7" w:rsidR="00544B3C" w:rsidRPr="00D057AD" w:rsidRDefault="00544B3C" w:rsidP="00544B3C">
            <w:pPr>
              <w:jc w:val="both"/>
              <w:rPr>
                <w:rFonts w:ascii="Arial" w:hAnsi="Arial" w:cs="Arial"/>
                <w:sz w:val="20"/>
                <w:szCs w:val="20"/>
              </w:rPr>
            </w:pPr>
            <w:r w:rsidRPr="00D057AD">
              <w:rPr>
                <w:rFonts w:ascii="Arial" w:hAnsi="Arial" w:cs="Arial"/>
                <w:sz w:val="20"/>
                <w:szCs w:val="20"/>
              </w:rPr>
              <w:t>Kėdainių kultūros centras</w:t>
            </w:r>
          </w:p>
        </w:tc>
        <w:tc>
          <w:tcPr>
            <w:tcW w:w="2547" w:type="pct"/>
          </w:tcPr>
          <w:p w14:paraId="40D1EF92" w14:textId="1CA934F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„Vaikystė“</w:t>
            </w:r>
          </w:p>
        </w:tc>
      </w:tr>
      <w:tr w:rsidR="00544B3C" w:rsidRPr="00D057AD" w14:paraId="73B4D37B"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F9BFA56" w14:textId="52545251" w:rsidR="00544B3C" w:rsidRPr="00D057AD" w:rsidRDefault="00544B3C" w:rsidP="00544B3C">
            <w:pPr>
              <w:jc w:val="both"/>
              <w:rPr>
                <w:rFonts w:ascii="Arial" w:hAnsi="Arial" w:cs="Arial"/>
                <w:sz w:val="20"/>
                <w:szCs w:val="20"/>
              </w:rPr>
            </w:pPr>
            <w:r w:rsidRPr="00D057AD">
              <w:rPr>
                <w:rFonts w:ascii="Arial" w:hAnsi="Arial" w:cs="Arial"/>
                <w:sz w:val="20"/>
                <w:szCs w:val="20"/>
              </w:rPr>
              <w:t>Krakių kultūros centras</w:t>
            </w:r>
          </w:p>
        </w:tc>
        <w:tc>
          <w:tcPr>
            <w:tcW w:w="2547" w:type="pct"/>
          </w:tcPr>
          <w:p w14:paraId="2DDF89C3" w14:textId="264F915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„Žilvitis“</w:t>
            </w:r>
          </w:p>
        </w:tc>
      </w:tr>
      <w:tr w:rsidR="00544B3C" w:rsidRPr="00D057AD" w14:paraId="14F39676" w14:textId="77777777" w:rsidTr="004175FD">
        <w:trPr>
          <w:trHeight w:val="20"/>
        </w:trPr>
        <w:tc>
          <w:tcPr>
            <w:tcW w:w="2451" w:type="pct"/>
          </w:tcPr>
          <w:p w14:paraId="7B22071F" w14:textId="4F5A1F5D" w:rsidR="00544B3C" w:rsidRPr="00D057AD" w:rsidRDefault="00544B3C" w:rsidP="00544B3C">
            <w:pPr>
              <w:jc w:val="both"/>
              <w:rPr>
                <w:rFonts w:ascii="Arial" w:hAnsi="Arial" w:cs="Arial"/>
                <w:sz w:val="20"/>
                <w:szCs w:val="20"/>
              </w:rPr>
            </w:pPr>
            <w:r w:rsidRPr="00D057AD">
              <w:rPr>
                <w:rFonts w:ascii="Arial" w:hAnsi="Arial" w:cs="Arial"/>
                <w:sz w:val="20"/>
                <w:szCs w:val="20"/>
              </w:rPr>
              <w:t>Šėtos kultūros centras</w:t>
            </w:r>
          </w:p>
        </w:tc>
        <w:tc>
          <w:tcPr>
            <w:tcW w:w="2547" w:type="pct"/>
          </w:tcPr>
          <w:p w14:paraId="637830C3" w14:textId="0D39244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„Pasaka“</w:t>
            </w:r>
          </w:p>
        </w:tc>
      </w:tr>
      <w:tr w:rsidR="00544B3C" w:rsidRPr="00D057AD" w14:paraId="407CB764"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41236E87" w14:textId="01B1E06B" w:rsidR="00544B3C" w:rsidRPr="00D057AD" w:rsidRDefault="00544B3C" w:rsidP="00544B3C">
            <w:pPr>
              <w:jc w:val="both"/>
              <w:rPr>
                <w:rFonts w:ascii="Arial" w:hAnsi="Arial" w:cs="Arial"/>
                <w:sz w:val="20"/>
                <w:szCs w:val="20"/>
              </w:rPr>
            </w:pPr>
            <w:r w:rsidRPr="00D057AD">
              <w:rPr>
                <w:rFonts w:ascii="Arial" w:hAnsi="Arial" w:cs="Arial"/>
                <w:sz w:val="20"/>
                <w:szCs w:val="20"/>
              </w:rPr>
              <w:t>Truskavos kultūros centras</w:t>
            </w:r>
          </w:p>
        </w:tc>
        <w:tc>
          <w:tcPr>
            <w:tcW w:w="2547" w:type="pct"/>
          </w:tcPr>
          <w:p w14:paraId="07541A2C" w14:textId="405624EA"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„Vyturėlis“</w:t>
            </w:r>
          </w:p>
        </w:tc>
      </w:tr>
      <w:tr w:rsidR="00544B3C" w:rsidRPr="00D057AD" w14:paraId="31BDBE7B" w14:textId="77777777" w:rsidTr="004175FD">
        <w:trPr>
          <w:trHeight w:val="20"/>
        </w:trPr>
        <w:tc>
          <w:tcPr>
            <w:tcW w:w="2451" w:type="pct"/>
          </w:tcPr>
          <w:p w14:paraId="0B945405" w14:textId="3571150C" w:rsidR="00544B3C" w:rsidRPr="00D057AD" w:rsidRDefault="00544B3C" w:rsidP="00544B3C">
            <w:pPr>
              <w:jc w:val="both"/>
              <w:rPr>
                <w:rFonts w:ascii="Arial" w:hAnsi="Arial" w:cs="Arial"/>
                <w:sz w:val="20"/>
                <w:szCs w:val="20"/>
              </w:rPr>
            </w:pPr>
            <w:r w:rsidRPr="00D057AD">
              <w:rPr>
                <w:rFonts w:ascii="Arial" w:hAnsi="Arial" w:cs="Arial"/>
                <w:sz w:val="20"/>
                <w:szCs w:val="20"/>
              </w:rPr>
              <w:t>Kėdainių r. savivaldybės priešgaisrinė tarnyba</w:t>
            </w:r>
          </w:p>
        </w:tc>
        <w:tc>
          <w:tcPr>
            <w:tcW w:w="2547" w:type="pct"/>
          </w:tcPr>
          <w:p w14:paraId="5467EB61" w14:textId="162FEAFB"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lopšelis-darželis „Varpelis“</w:t>
            </w:r>
          </w:p>
        </w:tc>
      </w:tr>
      <w:tr w:rsidR="00544B3C" w:rsidRPr="00D057AD" w14:paraId="56AE9C42"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57415125" w14:textId="508E00A2" w:rsidR="00544B3C" w:rsidRPr="00D057AD" w:rsidRDefault="00544B3C" w:rsidP="00544B3C">
            <w:pPr>
              <w:jc w:val="both"/>
              <w:rPr>
                <w:rFonts w:ascii="Arial" w:hAnsi="Arial" w:cs="Arial"/>
                <w:sz w:val="20"/>
                <w:szCs w:val="20"/>
              </w:rPr>
            </w:pPr>
            <w:r w:rsidRPr="00D057AD">
              <w:rPr>
                <w:rFonts w:ascii="Arial" w:hAnsi="Arial" w:cs="Arial"/>
                <w:sz w:val="20"/>
                <w:szCs w:val="20"/>
              </w:rPr>
              <w:t>Visuomenės sveikatos biuras</w:t>
            </w:r>
          </w:p>
        </w:tc>
        <w:tc>
          <w:tcPr>
            <w:tcW w:w="2547" w:type="pct"/>
          </w:tcPr>
          <w:p w14:paraId="7FD2D7D2" w14:textId="7F0011F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dailės mokykla</w:t>
            </w:r>
          </w:p>
        </w:tc>
      </w:tr>
      <w:tr w:rsidR="00544B3C" w:rsidRPr="00D057AD" w14:paraId="658B34C8" w14:textId="77777777" w:rsidTr="004175FD">
        <w:trPr>
          <w:trHeight w:val="20"/>
        </w:trPr>
        <w:tc>
          <w:tcPr>
            <w:tcW w:w="2451" w:type="pct"/>
          </w:tcPr>
          <w:p w14:paraId="03AD6B51" w14:textId="02C12179" w:rsidR="00544B3C" w:rsidRPr="00D057AD" w:rsidRDefault="00544B3C" w:rsidP="00544B3C">
            <w:pPr>
              <w:jc w:val="both"/>
              <w:rPr>
                <w:rFonts w:ascii="Arial" w:hAnsi="Arial" w:cs="Arial"/>
                <w:sz w:val="20"/>
                <w:szCs w:val="20"/>
              </w:rPr>
            </w:pPr>
            <w:r w:rsidRPr="00D057AD">
              <w:rPr>
                <w:rFonts w:ascii="Arial" w:hAnsi="Arial" w:cs="Arial"/>
                <w:sz w:val="20"/>
                <w:szCs w:val="20"/>
              </w:rPr>
              <w:t>Kėdainių „Atžalyno“ gimnazija</w:t>
            </w:r>
          </w:p>
        </w:tc>
        <w:tc>
          <w:tcPr>
            <w:tcW w:w="2547" w:type="pct"/>
          </w:tcPr>
          <w:p w14:paraId="2EFAC603" w14:textId="1D600C3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kalbų mokykla</w:t>
            </w:r>
          </w:p>
        </w:tc>
      </w:tr>
      <w:tr w:rsidR="00544B3C" w:rsidRPr="00D057AD" w14:paraId="43A7A19F"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874D8BD" w14:textId="0F4C3B63" w:rsidR="00544B3C" w:rsidRPr="00F32571" w:rsidRDefault="00544B3C" w:rsidP="00F32571">
            <w:pPr>
              <w:rPr>
                <w:rFonts w:ascii="Arial" w:hAnsi="Arial" w:cs="Arial"/>
                <w:kern w:val="2"/>
                <w:sz w:val="20"/>
                <w:szCs w:val="20"/>
                <w14:ligatures w14:val="standardContextual"/>
              </w:rPr>
            </w:pPr>
            <w:r w:rsidRPr="00D057AD">
              <w:rPr>
                <w:rFonts w:ascii="Arial" w:hAnsi="Arial" w:cs="Arial"/>
                <w:sz w:val="20"/>
                <w:szCs w:val="20"/>
              </w:rPr>
              <w:t>Kėdainių šviesioji gimnazija</w:t>
            </w:r>
            <w:r w:rsidR="00F32571">
              <w:rPr>
                <w:rFonts w:ascii="Arial" w:hAnsi="Arial" w:cs="Arial"/>
                <w:sz w:val="20"/>
                <w:szCs w:val="20"/>
              </w:rPr>
              <w:t xml:space="preserve"> </w:t>
            </w:r>
          </w:p>
        </w:tc>
        <w:tc>
          <w:tcPr>
            <w:tcW w:w="2547" w:type="pct"/>
          </w:tcPr>
          <w:p w14:paraId="25AB9CB5" w14:textId="62AB0B3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muzikos mokykla</w:t>
            </w:r>
          </w:p>
        </w:tc>
      </w:tr>
      <w:tr w:rsidR="00544B3C" w:rsidRPr="00D057AD" w14:paraId="0F4D9CD3" w14:textId="77777777" w:rsidTr="004175FD">
        <w:trPr>
          <w:trHeight w:val="20"/>
        </w:trPr>
        <w:tc>
          <w:tcPr>
            <w:tcW w:w="2451" w:type="pct"/>
          </w:tcPr>
          <w:p w14:paraId="10F030C0" w14:textId="152F95D1" w:rsidR="00544B3C" w:rsidRPr="00D057AD" w:rsidRDefault="00544B3C" w:rsidP="00544B3C">
            <w:pPr>
              <w:jc w:val="both"/>
              <w:rPr>
                <w:rFonts w:ascii="Arial" w:hAnsi="Arial" w:cs="Arial"/>
                <w:sz w:val="20"/>
                <w:szCs w:val="20"/>
              </w:rPr>
            </w:pPr>
            <w:r w:rsidRPr="00D057AD">
              <w:rPr>
                <w:rFonts w:ascii="Arial" w:hAnsi="Arial" w:cs="Arial"/>
                <w:sz w:val="20"/>
                <w:szCs w:val="20"/>
              </w:rPr>
              <w:t>Kėdainių r. Akademijos gimnazija</w:t>
            </w:r>
          </w:p>
        </w:tc>
        <w:tc>
          <w:tcPr>
            <w:tcW w:w="2547" w:type="pct"/>
          </w:tcPr>
          <w:p w14:paraId="698ADD03" w14:textId="659615D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švietimo pagalbos tarnyba</w:t>
            </w:r>
          </w:p>
        </w:tc>
      </w:tr>
      <w:tr w:rsidR="00544B3C" w:rsidRPr="00D057AD" w14:paraId="2A69EBE8"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F86113C" w14:textId="14450C21" w:rsidR="00544B3C" w:rsidRPr="00D057AD" w:rsidRDefault="00544B3C" w:rsidP="00544B3C">
            <w:pPr>
              <w:jc w:val="both"/>
              <w:rPr>
                <w:rFonts w:ascii="Arial" w:hAnsi="Arial" w:cs="Arial"/>
                <w:sz w:val="20"/>
                <w:szCs w:val="20"/>
              </w:rPr>
            </w:pPr>
            <w:r w:rsidRPr="00D057AD">
              <w:rPr>
                <w:rFonts w:ascii="Arial" w:hAnsi="Arial" w:cs="Arial"/>
                <w:sz w:val="20"/>
                <w:szCs w:val="20"/>
              </w:rPr>
              <w:t>Kėdainių r. Josvainių gimnazija</w:t>
            </w:r>
          </w:p>
        </w:tc>
        <w:tc>
          <w:tcPr>
            <w:tcW w:w="2547" w:type="pct"/>
          </w:tcPr>
          <w:p w14:paraId="455008AF" w14:textId="0DDCFBDE"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Kėdainių sporto centras</w:t>
            </w:r>
          </w:p>
        </w:tc>
      </w:tr>
      <w:tr w:rsidR="00544B3C" w:rsidRPr="00D057AD" w14:paraId="2737E289" w14:textId="77777777" w:rsidTr="004175FD">
        <w:trPr>
          <w:trHeight w:val="20"/>
        </w:trPr>
        <w:tc>
          <w:tcPr>
            <w:tcW w:w="2451" w:type="pct"/>
          </w:tcPr>
          <w:p w14:paraId="22F8EADF" w14:textId="1DC260E4" w:rsidR="00544B3C" w:rsidRPr="00D057AD" w:rsidRDefault="00544B3C" w:rsidP="00544B3C">
            <w:pPr>
              <w:jc w:val="both"/>
              <w:rPr>
                <w:rFonts w:ascii="Arial" w:hAnsi="Arial" w:cs="Arial"/>
                <w:sz w:val="20"/>
                <w:szCs w:val="20"/>
              </w:rPr>
            </w:pPr>
            <w:r w:rsidRPr="00D057AD">
              <w:rPr>
                <w:rFonts w:ascii="Arial" w:hAnsi="Arial" w:cs="Arial"/>
                <w:sz w:val="20"/>
                <w:szCs w:val="20"/>
              </w:rPr>
              <w:t>Kėdainių r. Krakių Mikalojaus Katkaus gimnazija</w:t>
            </w:r>
          </w:p>
        </w:tc>
        <w:tc>
          <w:tcPr>
            <w:tcW w:w="2547" w:type="pct"/>
          </w:tcPr>
          <w:p w14:paraId="42573924" w14:textId="57E2BBF9"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turizmo ir verslo informacijos centras</w:t>
            </w:r>
          </w:p>
        </w:tc>
      </w:tr>
      <w:tr w:rsidR="00544B3C" w:rsidRPr="00D057AD" w14:paraId="625CE825"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25FA6E0C" w14:textId="2945A9F2" w:rsidR="00544B3C" w:rsidRPr="00D057AD" w:rsidRDefault="00544B3C" w:rsidP="00544B3C">
            <w:pPr>
              <w:jc w:val="both"/>
              <w:rPr>
                <w:rFonts w:ascii="Arial" w:hAnsi="Arial" w:cs="Arial"/>
                <w:sz w:val="20"/>
                <w:szCs w:val="20"/>
              </w:rPr>
            </w:pPr>
            <w:r w:rsidRPr="00D057AD">
              <w:rPr>
                <w:rFonts w:ascii="Arial" w:hAnsi="Arial" w:cs="Arial"/>
                <w:sz w:val="20"/>
                <w:szCs w:val="20"/>
              </w:rPr>
              <w:t>Kėdainių r. Šėtos gimnazija</w:t>
            </w:r>
          </w:p>
        </w:tc>
        <w:tc>
          <w:tcPr>
            <w:tcW w:w="2547" w:type="pct"/>
          </w:tcPr>
          <w:p w14:paraId="135C98C1" w14:textId="66B90104"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pirminės sveikatos priežiūros centras</w:t>
            </w:r>
          </w:p>
        </w:tc>
      </w:tr>
      <w:tr w:rsidR="00544B3C" w:rsidRPr="00D057AD" w14:paraId="68C1A65C" w14:textId="77777777" w:rsidTr="004175FD">
        <w:trPr>
          <w:trHeight w:val="20"/>
        </w:trPr>
        <w:tc>
          <w:tcPr>
            <w:tcW w:w="2451" w:type="pct"/>
          </w:tcPr>
          <w:p w14:paraId="2142D0F3" w14:textId="1E2C8AC4" w:rsidR="00544B3C" w:rsidRPr="00D057AD" w:rsidRDefault="00544B3C" w:rsidP="00544B3C">
            <w:pPr>
              <w:jc w:val="both"/>
              <w:rPr>
                <w:rFonts w:ascii="Arial" w:hAnsi="Arial" w:cs="Arial"/>
                <w:sz w:val="20"/>
                <w:szCs w:val="20"/>
              </w:rPr>
            </w:pPr>
            <w:r w:rsidRPr="00D057AD">
              <w:rPr>
                <w:rFonts w:ascii="Arial" w:hAnsi="Arial" w:cs="Arial"/>
                <w:sz w:val="20"/>
                <w:szCs w:val="20"/>
              </w:rPr>
              <w:t>Kėdainių suaugusiųjų ir jaunimo mokymo centras</w:t>
            </w:r>
          </w:p>
        </w:tc>
        <w:tc>
          <w:tcPr>
            <w:tcW w:w="2547" w:type="pct"/>
          </w:tcPr>
          <w:p w14:paraId="1B56B746" w14:textId="6BDF3C82"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Kėdainių ligoninė</w:t>
            </w:r>
          </w:p>
        </w:tc>
      </w:tr>
      <w:tr w:rsidR="00544B3C" w:rsidRPr="00D057AD" w14:paraId="4C6BA820" w14:textId="77777777" w:rsidTr="004175FD">
        <w:trPr>
          <w:cnfStyle w:val="000000100000" w:firstRow="0" w:lastRow="0" w:firstColumn="0" w:lastColumn="0" w:oddVBand="0" w:evenVBand="0" w:oddHBand="1" w:evenHBand="0" w:firstRowFirstColumn="0" w:firstRowLastColumn="0" w:lastRowFirstColumn="0" w:lastRowLastColumn="0"/>
          <w:trHeight w:val="20"/>
        </w:trPr>
        <w:tc>
          <w:tcPr>
            <w:tcW w:w="2451" w:type="pct"/>
          </w:tcPr>
          <w:p w14:paraId="6817FE85" w14:textId="348F54A5" w:rsidR="00544B3C" w:rsidRPr="00D057AD" w:rsidRDefault="00544B3C" w:rsidP="00544B3C">
            <w:pPr>
              <w:jc w:val="both"/>
              <w:rPr>
                <w:rFonts w:ascii="Arial" w:hAnsi="Arial" w:cs="Arial"/>
                <w:sz w:val="20"/>
                <w:szCs w:val="20"/>
              </w:rPr>
            </w:pPr>
            <w:r w:rsidRPr="00D057AD">
              <w:rPr>
                <w:rFonts w:ascii="Arial" w:hAnsi="Arial" w:cs="Arial"/>
                <w:sz w:val="20"/>
                <w:szCs w:val="20"/>
              </w:rPr>
              <w:t>LSU Kėdainių „Aušros“ progimnazija</w:t>
            </w:r>
          </w:p>
        </w:tc>
        <w:tc>
          <w:tcPr>
            <w:tcW w:w="2547" w:type="pct"/>
          </w:tcPr>
          <w:p w14:paraId="7B8C321E" w14:textId="7A71089D" w:rsidR="00544B3C" w:rsidRPr="00D057AD" w:rsidRDefault="00544B3C" w:rsidP="00544B3C">
            <w:pPr>
              <w:contextualSpacing/>
              <w:jc w:val="both"/>
              <w:rPr>
                <w:rFonts w:ascii="Arial" w:hAnsi="Arial" w:cs="Arial"/>
                <w:sz w:val="20"/>
                <w:szCs w:val="20"/>
              </w:rPr>
            </w:pPr>
            <w:r w:rsidRPr="00D057AD">
              <w:rPr>
                <w:rFonts w:ascii="Arial" w:hAnsi="Arial" w:cs="Arial"/>
                <w:sz w:val="20"/>
                <w:szCs w:val="20"/>
              </w:rPr>
              <w:t>VšĮ „Laiptai į viltį“</w:t>
            </w:r>
          </w:p>
        </w:tc>
      </w:tr>
      <w:tr w:rsidR="00544B3C" w:rsidRPr="00D057AD" w14:paraId="3A7E9A41" w14:textId="77777777" w:rsidTr="004175FD">
        <w:trPr>
          <w:trHeight w:val="20"/>
        </w:trPr>
        <w:tc>
          <w:tcPr>
            <w:tcW w:w="2451" w:type="pct"/>
          </w:tcPr>
          <w:p w14:paraId="591DBDF2" w14:textId="2C0C17C0" w:rsidR="00544B3C" w:rsidRPr="00D057AD" w:rsidRDefault="00544B3C" w:rsidP="00544B3C">
            <w:pPr>
              <w:jc w:val="both"/>
              <w:rPr>
                <w:rFonts w:ascii="Arial" w:hAnsi="Arial" w:cs="Arial"/>
                <w:sz w:val="20"/>
                <w:szCs w:val="20"/>
              </w:rPr>
            </w:pPr>
            <w:r w:rsidRPr="00D057AD">
              <w:rPr>
                <w:rFonts w:ascii="Arial" w:hAnsi="Arial" w:cs="Arial"/>
                <w:sz w:val="20"/>
                <w:szCs w:val="20"/>
              </w:rPr>
              <w:t>Kėdainių „Ryto“ progimnazija</w:t>
            </w:r>
          </w:p>
        </w:tc>
        <w:tc>
          <w:tcPr>
            <w:tcW w:w="2547" w:type="pct"/>
          </w:tcPr>
          <w:p w14:paraId="650CE373" w14:textId="2DECAE16" w:rsidR="00544B3C" w:rsidRPr="00D057AD" w:rsidRDefault="00544B3C" w:rsidP="00544B3C">
            <w:pPr>
              <w:contextualSpacing/>
              <w:jc w:val="both"/>
              <w:rPr>
                <w:rFonts w:ascii="Arial" w:hAnsi="Arial" w:cs="Arial"/>
                <w:sz w:val="20"/>
                <w:szCs w:val="20"/>
              </w:rPr>
            </w:pPr>
          </w:p>
        </w:tc>
      </w:tr>
    </w:tbl>
    <w:p w14:paraId="4F9B9CCC" w14:textId="28DE0228" w:rsidR="00097136" w:rsidRPr="00D057AD" w:rsidRDefault="00824678" w:rsidP="00824678">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lastRenderedPageBreak/>
        <w:t>Šaltinis – www.</w:t>
      </w:r>
      <w:r w:rsidR="00817FC4" w:rsidRPr="00D057AD">
        <w:rPr>
          <w:rFonts w:ascii="Arial" w:eastAsia="SegoeUI" w:hAnsi="Arial" w:cs="Arial"/>
          <w:i/>
          <w:iCs/>
          <w:sz w:val="18"/>
          <w:szCs w:val="18"/>
        </w:rPr>
        <w:t>k</w:t>
      </w:r>
      <w:r w:rsidR="00091D54" w:rsidRPr="00D057AD">
        <w:rPr>
          <w:rFonts w:ascii="Arial" w:eastAsia="SegoeUI" w:hAnsi="Arial" w:cs="Arial"/>
          <w:i/>
          <w:iCs/>
          <w:sz w:val="18"/>
          <w:szCs w:val="18"/>
        </w:rPr>
        <w:t>edainiai</w:t>
      </w:r>
      <w:r w:rsidRPr="00D057AD">
        <w:rPr>
          <w:rFonts w:ascii="Arial" w:eastAsia="SegoeUI" w:hAnsi="Arial" w:cs="Arial"/>
          <w:i/>
          <w:iCs/>
          <w:sz w:val="18"/>
          <w:szCs w:val="18"/>
        </w:rPr>
        <w:t>.lt</w:t>
      </w:r>
    </w:p>
    <w:p w14:paraId="60A79660" w14:textId="4285E9A9" w:rsidR="00247B7B" w:rsidRPr="00D057AD" w:rsidRDefault="00247B7B" w:rsidP="00247B7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Savivaldybės įstaigų (</w:t>
      </w:r>
      <w:r w:rsidR="00C926B0" w:rsidRPr="00D057AD">
        <w:rPr>
          <w:rFonts w:ascii="Arial" w:eastAsia="SegoeUI" w:hAnsi="Arial" w:cs="Arial"/>
        </w:rPr>
        <w:t>47</w:t>
      </w:r>
      <w:r w:rsidRPr="00D057AD">
        <w:rPr>
          <w:rFonts w:ascii="Arial" w:eastAsia="SegoeUI" w:hAnsi="Arial" w:cs="Arial"/>
        </w:rPr>
        <w:t>) daugumos pastatų energetinio naudingumo klasė yra E arba F, tik apie 40 proc. įstaigų pastatų yra B arba C energinio naudingumo klasės.</w:t>
      </w:r>
    </w:p>
    <w:p w14:paraId="73EE26C7" w14:textId="3656404A"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Šių </w:t>
      </w:r>
      <w:r w:rsidR="00D41880" w:rsidRPr="00D057AD">
        <w:rPr>
          <w:rFonts w:ascii="Arial" w:eastAsia="SegoeUI" w:hAnsi="Arial" w:cs="Arial"/>
        </w:rPr>
        <w:t xml:space="preserve">įmonių ir </w:t>
      </w:r>
      <w:r w:rsidRPr="00D057AD">
        <w:rPr>
          <w:rFonts w:ascii="Arial" w:eastAsia="SegoeUI" w:hAnsi="Arial" w:cs="Arial"/>
        </w:rPr>
        <w:t xml:space="preserve">įstaigų energijos vartojimo aprašymas pateiktas </w:t>
      </w:r>
      <w:r w:rsidR="00A540BA" w:rsidRPr="00D057AD">
        <w:rPr>
          <w:rFonts w:ascii="Arial" w:eastAsia="SegoeUI" w:hAnsi="Arial" w:cs="Arial"/>
        </w:rPr>
        <w:t>2</w:t>
      </w:r>
      <w:r w:rsidRPr="00D057AD">
        <w:rPr>
          <w:rFonts w:ascii="Arial" w:eastAsia="SegoeUI" w:hAnsi="Arial" w:cs="Arial"/>
        </w:rPr>
        <w:t>.5 skyriuje.</w:t>
      </w:r>
    </w:p>
    <w:p w14:paraId="3EB6AD33" w14:textId="77777777" w:rsidR="00227FCA" w:rsidRPr="00D057AD" w:rsidRDefault="00227FCA">
      <w:pPr>
        <w:rPr>
          <w:rFonts w:ascii="Arial" w:eastAsia="SegoeUI" w:hAnsi="Arial" w:cstheme="majorBidi"/>
          <w:b/>
          <w:color w:val="2F5496" w:themeColor="accent1" w:themeShade="BF"/>
          <w:sz w:val="24"/>
          <w:szCs w:val="24"/>
        </w:rPr>
      </w:pPr>
      <w:bookmarkStart w:id="51" w:name="_Toc67399665"/>
      <w:r w:rsidRPr="00D057AD">
        <w:rPr>
          <w:rFonts w:eastAsia="SegoeUI"/>
        </w:rPr>
        <w:br w:type="page"/>
      </w:r>
    </w:p>
    <w:p w14:paraId="31F9450C" w14:textId="7C2BFDDB" w:rsidR="00097136" w:rsidRPr="00D057AD" w:rsidRDefault="00097136" w:rsidP="007F4AAA">
      <w:pPr>
        <w:pStyle w:val="Antrat3"/>
        <w:rPr>
          <w:rFonts w:eastAsia="SegoeUI"/>
          <w:b w:val="0"/>
        </w:rPr>
      </w:pPr>
      <w:bookmarkStart w:id="52" w:name="_Toc212121551"/>
      <w:r w:rsidRPr="00D057AD">
        <w:rPr>
          <w:rFonts w:eastAsia="SegoeUI"/>
        </w:rPr>
        <w:lastRenderedPageBreak/>
        <w:t>1.3.4</w:t>
      </w:r>
      <w:r w:rsidR="007F4AAA" w:rsidRPr="00D057AD">
        <w:rPr>
          <w:rFonts w:eastAsia="SegoeUI"/>
        </w:rPr>
        <w:t>.</w:t>
      </w:r>
      <w:r w:rsidRPr="00D057AD">
        <w:rPr>
          <w:rFonts w:eastAsia="SegoeUI"/>
        </w:rPr>
        <w:t xml:space="preserve"> Žemės ūkio </w:t>
      </w:r>
      <w:r w:rsidRPr="00D057AD">
        <w:t>sektorius</w:t>
      </w:r>
      <w:bookmarkEnd w:id="51"/>
      <w:bookmarkEnd w:id="52"/>
    </w:p>
    <w:p w14:paraId="6E5A83A3" w14:textId="6A6453C9" w:rsidR="00097136" w:rsidRPr="00D057AD" w:rsidRDefault="00824678"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Pagal registruotų galvijų skaičių </w:t>
      </w:r>
      <w:r w:rsidR="00091D54" w:rsidRPr="00D057AD">
        <w:rPr>
          <w:rFonts w:ascii="Arial" w:eastAsia="SegoeUI" w:hAnsi="Arial" w:cs="Arial"/>
        </w:rPr>
        <w:t>Kėdainių</w:t>
      </w:r>
      <w:r w:rsidRPr="00D057AD">
        <w:rPr>
          <w:rFonts w:ascii="Arial" w:eastAsia="SegoeUI" w:hAnsi="Arial" w:cs="Arial"/>
        </w:rPr>
        <w:t xml:space="preserve"> rajonas yra </w:t>
      </w:r>
      <w:r w:rsidR="0082728F" w:rsidRPr="00D057AD">
        <w:rPr>
          <w:rFonts w:ascii="Arial" w:eastAsia="SegoeUI" w:hAnsi="Arial" w:cs="Arial"/>
        </w:rPr>
        <w:t xml:space="preserve">antras </w:t>
      </w:r>
      <w:r w:rsidR="00C96C1A" w:rsidRPr="00D057AD">
        <w:rPr>
          <w:rFonts w:ascii="Arial" w:eastAsia="SegoeUI" w:hAnsi="Arial" w:cs="Arial"/>
        </w:rPr>
        <w:t>K</w:t>
      </w:r>
      <w:r w:rsidR="0082728F" w:rsidRPr="00D057AD">
        <w:rPr>
          <w:rFonts w:ascii="Arial" w:eastAsia="SegoeUI" w:hAnsi="Arial" w:cs="Arial"/>
        </w:rPr>
        <w:t>auno</w:t>
      </w:r>
      <w:r w:rsidR="00C96C1A" w:rsidRPr="00D057AD">
        <w:rPr>
          <w:rFonts w:ascii="Arial" w:eastAsia="SegoeUI" w:hAnsi="Arial" w:cs="Arial"/>
        </w:rPr>
        <w:t xml:space="preserve"> apskrityje </w:t>
      </w:r>
      <w:r w:rsidR="0082728F" w:rsidRPr="00D057AD">
        <w:rPr>
          <w:rFonts w:ascii="Arial" w:eastAsia="SegoeUI" w:hAnsi="Arial" w:cs="Arial"/>
        </w:rPr>
        <w:t>(</w:t>
      </w:r>
      <w:r w:rsidR="00811FB8" w:rsidRPr="00D057AD">
        <w:rPr>
          <w:rFonts w:ascii="Arial" w:eastAsia="SegoeUI" w:hAnsi="Arial" w:cs="Arial"/>
        </w:rPr>
        <w:t xml:space="preserve">po Raseinių r. sav.) – </w:t>
      </w:r>
      <w:r w:rsidR="00C96C1A" w:rsidRPr="00D057AD">
        <w:rPr>
          <w:rFonts w:ascii="Arial" w:eastAsia="SegoeUI" w:hAnsi="Arial" w:cs="Arial"/>
        </w:rPr>
        <w:t>2020 metų pradži</w:t>
      </w:r>
      <w:r w:rsidR="004754F5">
        <w:rPr>
          <w:rFonts w:ascii="Arial" w:eastAsia="SegoeUI" w:hAnsi="Arial" w:cs="Arial"/>
        </w:rPr>
        <w:t>oje</w:t>
      </w:r>
      <w:r w:rsidR="00C96C1A" w:rsidRPr="00D057AD">
        <w:rPr>
          <w:rFonts w:ascii="Arial" w:eastAsia="SegoeUI" w:hAnsi="Arial" w:cs="Arial"/>
        </w:rPr>
        <w:t xml:space="preserve"> rajone buvo registruoti </w:t>
      </w:r>
      <w:r w:rsidR="00C507B5" w:rsidRPr="00D057AD">
        <w:rPr>
          <w:rFonts w:ascii="Arial" w:eastAsia="SegoeUI" w:hAnsi="Arial" w:cs="Arial"/>
        </w:rPr>
        <w:t>16 845</w:t>
      </w:r>
      <w:r w:rsidR="00C96C1A" w:rsidRPr="00D057AD">
        <w:rPr>
          <w:rFonts w:ascii="Arial" w:eastAsia="SegoeUI" w:hAnsi="Arial" w:cs="Arial"/>
        </w:rPr>
        <w:t xml:space="preserve"> galvijai ir tai sudarė </w:t>
      </w:r>
      <w:r w:rsidR="002D195D" w:rsidRPr="00D057AD">
        <w:rPr>
          <w:rFonts w:ascii="Arial" w:eastAsia="SegoeUI" w:hAnsi="Arial" w:cs="Arial"/>
        </w:rPr>
        <w:t>22,8</w:t>
      </w:r>
      <w:r w:rsidR="00C96C1A" w:rsidRPr="00D057AD">
        <w:rPr>
          <w:rFonts w:ascii="Arial" w:eastAsia="SegoeUI" w:hAnsi="Arial" w:cs="Arial"/>
        </w:rPr>
        <w:t xml:space="preserve"> proc. viso K</w:t>
      </w:r>
      <w:r w:rsidR="00C507B5" w:rsidRPr="00D057AD">
        <w:rPr>
          <w:rFonts w:ascii="Arial" w:eastAsia="SegoeUI" w:hAnsi="Arial" w:cs="Arial"/>
        </w:rPr>
        <w:t>auno</w:t>
      </w:r>
      <w:r w:rsidR="00C96C1A" w:rsidRPr="00D057AD">
        <w:rPr>
          <w:rFonts w:ascii="Arial" w:eastAsia="SegoeUI" w:hAnsi="Arial" w:cs="Arial"/>
        </w:rPr>
        <w:t xml:space="preserve"> apskrities galvijų skaičiaus. Melžiamų karvių </w:t>
      </w:r>
      <w:r w:rsidR="00986B77" w:rsidRPr="00D057AD">
        <w:rPr>
          <w:rFonts w:ascii="Arial" w:eastAsia="SegoeUI" w:hAnsi="Arial" w:cs="Arial"/>
        </w:rPr>
        <w:t xml:space="preserve">virš </w:t>
      </w:r>
      <w:r w:rsidR="00C96C1A" w:rsidRPr="00D057AD">
        <w:rPr>
          <w:rFonts w:ascii="Arial" w:eastAsia="SegoeUI" w:hAnsi="Arial" w:cs="Arial"/>
        </w:rPr>
        <w:t xml:space="preserve">2 metų buvo </w:t>
      </w:r>
      <w:r w:rsidR="00986B77" w:rsidRPr="00D057AD">
        <w:rPr>
          <w:rFonts w:ascii="Arial" w:eastAsia="SegoeUI" w:hAnsi="Arial" w:cs="Arial"/>
        </w:rPr>
        <w:t>6 513</w:t>
      </w:r>
      <w:r w:rsidR="00C96C1A" w:rsidRPr="00D057AD">
        <w:rPr>
          <w:rFonts w:ascii="Arial" w:eastAsia="SegoeUI" w:hAnsi="Arial" w:cs="Arial"/>
        </w:rPr>
        <w:t xml:space="preserve">, kiaulių </w:t>
      </w:r>
      <w:r w:rsidR="00AA6CA1" w:rsidRPr="00D057AD">
        <w:rPr>
          <w:rFonts w:ascii="Arial" w:eastAsia="SegoeUI" w:hAnsi="Arial" w:cs="Arial"/>
        </w:rPr>
        <w:t>–</w:t>
      </w:r>
      <w:r w:rsidR="00C96C1A" w:rsidRPr="00D057AD">
        <w:rPr>
          <w:rFonts w:ascii="Arial" w:eastAsia="SegoeUI" w:hAnsi="Arial" w:cs="Arial"/>
        </w:rPr>
        <w:t xml:space="preserve"> </w:t>
      </w:r>
      <w:r w:rsidR="00AA6CA1" w:rsidRPr="00D057AD">
        <w:rPr>
          <w:rFonts w:ascii="Arial" w:eastAsia="SegoeUI" w:hAnsi="Arial" w:cs="Arial"/>
        </w:rPr>
        <w:t>2 015</w:t>
      </w:r>
      <w:r w:rsidR="00C96C1A" w:rsidRPr="00D057AD">
        <w:rPr>
          <w:rFonts w:ascii="Arial" w:eastAsia="SegoeUI" w:hAnsi="Arial" w:cs="Arial"/>
        </w:rPr>
        <w:t xml:space="preserve">, avių ir ožkų </w:t>
      </w:r>
      <w:r w:rsidR="00AA6CA1" w:rsidRPr="00D057AD">
        <w:rPr>
          <w:rFonts w:ascii="Arial" w:eastAsia="SegoeUI" w:hAnsi="Arial" w:cs="Arial"/>
        </w:rPr>
        <w:t>– 2 901</w:t>
      </w:r>
      <w:r w:rsidR="00C96C1A" w:rsidRPr="00D057AD">
        <w:rPr>
          <w:rFonts w:ascii="Arial" w:eastAsia="SegoeUI" w:hAnsi="Arial" w:cs="Arial"/>
        </w:rPr>
        <w:t xml:space="preserve">, arklių </w:t>
      </w:r>
      <w:r w:rsidR="00AA6CA1" w:rsidRPr="00D057AD">
        <w:rPr>
          <w:rFonts w:ascii="Arial" w:eastAsia="SegoeUI" w:hAnsi="Arial" w:cs="Arial"/>
        </w:rPr>
        <w:t>– 235</w:t>
      </w:r>
      <w:r w:rsidR="00C96C1A" w:rsidRPr="00D057AD">
        <w:rPr>
          <w:rFonts w:ascii="Arial" w:eastAsia="SegoeUI" w:hAnsi="Arial" w:cs="Arial"/>
        </w:rPr>
        <w:t xml:space="preserve">. Žemės ūkio naudmenų plotas </w:t>
      </w:r>
      <w:r w:rsidR="00091D54" w:rsidRPr="00D057AD">
        <w:rPr>
          <w:rFonts w:ascii="Arial" w:eastAsia="SegoeUI" w:hAnsi="Arial" w:cs="Arial"/>
        </w:rPr>
        <w:t>Kėdainių</w:t>
      </w:r>
      <w:r w:rsidR="00C96C1A" w:rsidRPr="00D057AD">
        <w:rPr>
          <w:rFonts w:ascii="Arial" w:eastAsia="SegoeUI" w:hAnsi="Arial" w:cs="Arial"/>
        </w:rPr>
        <w:t xml:space="preserve"> rajone sudaro </w:t>
      </w:r>
      <w:r w:rsidR="006E76F3" w:rsidRPr="00D057AD">
        <w:rPr>
          <w:rFonts w:ascii="Arial" w:eastAsia="SegoeUI" w:hAnsi="Arial" w:cs="Arial"/>
        </w:rPr>
        <w:t>110 480</w:t>
      </w:r>
      <w:r w:rsidR="00C96C1A" w:rsidRPr="00D057AD">
        <w:rPr>
          <w:rFonts w:ascii="Arial" w:eastAsia="SegoeUI" w:hAnsi="Arial" w:cs="Arial"/>
        </w:rPr>
        <w:t xml:space="preserve"> </w:t>
      </w:r>
      <w:r w:rsidR="00663DC4" w:rsidRPr="00EF2123">
        <w:rPr>
          <w:rFonts w:ascii="Arial" w:eastAsia="SegoeUI" w:hAnsi="Arial" w:cs="Arial"/>
        </w:rPr>
        <w:t>ha</w:t>
      </w:r>
      <w:r w:rsidR="00C96C1A" w:rsidRPr="00D057AD">
        <w:rPr>
          <w:rFonts w:ascii="Arial" w:eastAsia="SegoeUI" w:hAnsi="Arial" w:cs="Arial"/>
        </w:rPr>
        <w:t xml:space="preserve">. Bendrosios žemės ūkio produkcijos apimtys </w:t>
      </w:r>
      <w:r w:rsidR="004754F5">
        <w:rPr>
          <w:rFonts w:ascii="Arial" w:eastAsia="SegoeUI" w:hAnsi="Arial" w:cs="Arial"/>
        </w:rPr>
        <w:t>s</w:t>
      </w:r>
      <w:r w:rsidR="00B11C3A" w:rsidRPr="00D057AD">
        <w:rPr>
          <w:rFonts w:ascii="Arial" w:eastAsia="SegoeUI" w:hAnsi="Arial" w:cs="Arial"/>
        </w:rPr>
        <w:t>avivaldybėje</w:t>
      </w:r>
      <w:r w:rsidR="00C96C1A" w:rsidRPr="00D057AD">
        <w:rPr>
          <w:rFonts w:ascii="Arial" w:eastAsia="SegoeUI" w:hAnsi="Arial" w:cs="Arial"/>
        </w:rPr>
        <w:t xml:space="preserve"> 2019 m. sudarė </w:t>
      </w:r>
      <w:r w:rsidR="00B11C3A" w:rsidRPr="00D057AD">
        <w:rPr>
          <w:rFonts w:ascii="Arial" w:eastAsia="SegoeUI" w:hAnsi="Arial" w:cs="Arial"/>
        </w:rPr>
        <w:t>140</w:t>
      </w:r>
      <w:r w:rsidR="00C96C1A" w:rsidRPr="00D057AD">
        <w:rPr>
          <w:rFonts w:ascii="Arial" w:eastAsia="SegoeUI" w:hAnsi="Arial" w:cs="Arial"/>
        </w:rPr>
        <w:t>,</w:t>
      </w:r>
      <w:r w:rsidR="00B11C3A" w:rsidRPr="00D057AD">
        <w:rPr>
          <w:rFonts w:ascii="Arial" w:eastAsia="SegoeUI" w:hAnsi="Arial" w:cs="Arial"/>
        </w:rPr>
        <w:t>7</w:t>
      </w:r>
      <w:r w:rsidR="00C96C1A" w:rsidRPr="00D057AD">
        <w:rPr>
          <w:rFonts w:ascii="Arial" w:eastAsia="SegoeUI" w:hAnsi="Arial" w:cs="Arial"/>
        </w:rPr>
        <w:t xml:space="preserve"> mln. Eur.</w:t>
      </w:r>
    </w:p>
    <w:p w14:paraId="6A84421C" w14:textId="315A6E25" w:rsidR="00C96C1A" w:rsidRPr="00D057AD" w:rsidRDefault="00AE265F"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2021 m. duomenimis, </w:t>
      </w:r>
      <w:r w:rsidR="004754F5">
        <w:rPr>
          <w:rFonts w:ascii="Arial" w:eastAsia="SegoeUI" w:hAnsi="Arial" w:cs="Arial"/>
        </w:rPr>
        <w:t>ž</w:t>
      </w:r>
      <w:r w:rsidR="00C96C1A" w:rsidRPr="00D057AD">
        <w:rPr>
          <w:rFonts w:ascii="Arial" w:eastAsia="SegoeUI" w:hAnsi="Arial" w:cs="Arial"/>
        </w:rPr>
        <w:t xml:space="preserve">emės ūkio, miškininkystės ir žuvininkystės srityje </w:t>
      </w:r>
      <w:r w:rsidR="00091D54" w:rsidRPr="00D057AD">
        <w:rPr>
          <w:rFonts w:ascii="Arial" w:eastAsia="SegoeUI" w:hAnsi="Arial" w:cs="Arial"/>
        </w:rPr>
        <w:t>Kėdainių</w:t>
      </w:r>
      <w:r w:rsidR="00B51BCF" w:rsidRPr="00D057AD">
        <w:rPr>
          <w:rFonts w:ascii="Arial" w:eastAsia="SegoeUI" w:hAnsi="Arial" w:cs="Arial"/>
        </w:rPr>
        <w:t xml:space="preserve"> rajone veikia </w:t>
      </w:r>
      <w:r w:rsidRPr="00D057AD">
        <w:rPr>
          <w:rFonts w:ascii="Arial" w:eastAsia="SegoeUI" w:hAnsi="Arial" w:cs="Arial"/>
        </w:rPr>
        <w:t>64</w:t>
      </w:r>
      <w:r w:rsidR="00B51BCF" w:rsidRPr="00D057AD">
        <w:rPr>
          <w:rFonts w:ascii="Arial" w:eastAsia="SegoeUI" w:hAnsi="Arial" w:cs="Arial"/>
        </w:rPr>
        <w:t xml:space="preserve"> subjekta</w:t>
      </w:r>
      <w:r w:rsidRPr="00D057AD">
        <w:rPr>
          <w:rFonts w:ascii="Arial" w:eastAsia="SegoeUI" w:hAnsi="Arial" w:cs="Arial"/>
        </w:rPr>
        <w:t>i</w:t>
      </w:r>
      <w:r w:rsidR="00B51BCF" w:rsidRPr="00D057AD">
        <w:rPr>
          <w:rFonts w:ascii="Arial" w:eastAsia="SegoeUI" w:hAnsi="Arial" w:cs="Arial"/>
        </w:rPr>
        <w:t xml:space="preserve">. </w:t>
      </w:r>
      <w:r w:rsidR="00987D95"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00987D95" w:rsidRPr="00D057AD">
        <w:rPr>
          <w:rFonts w:ascii="Arial" w:eastAsia="SegoeUI" w:hAnsi="Arial" w:cs="Arial"/>
        </w:rPr>
        <w:t xml:space="preserve"> rajone buvo registruot</w:t>
      </w:r>
      <w:r w:rsidR="004754F5">
        <w:rPr>
          <w:rFonts w:ascii="Arial" w:eastAsia="SegoeUI" w:hAnsi="Arial" w:cs="Arial"/>
        </w:rPr>
        <w:t>i</w:t>
      </w:r>
      <w:r w:rsidR="00987D95" w:rsidRPr="00D057AD">
        <w:rPr>
          <w:rFonts w:ascii="Arial" w:eastAsia="SegoeUI" w:hAnsi="Arial" w:cs="Arial"/>
        </w:rPr>
        <w:t xml:space="preserve"> 3</w:t>
      </w:r>
      <w:r w:rsidR="00684D3D" w:rsidRPr="00D057AD">
        <w:rPr>
          <w:rFonts w:ascii="Arial" w:eastAsia="SegoeUI" w:hAnsi="Arial" w:cs="Arial"/>
        </w:rPr>
        <w:t>78</w:t>
      </w:r>
      <w:r w:rsidR="00987D95" w:rsidRPr="00D057AD">
        <w:rPr>
          <w:rFonts w:ascii="Arial" w:eastAsia="SegoeUI" w:hAnsi="Arial" w:cs="Arial"/>
        </w:rPr>
        <w:t xml:space="preserve"> žemės ūkio (fermų, ūkio, šiltnamių) paskirties pastata</w:t>
      </w:r>
      <w:r w:rsidR="00684D3D" w:rsidRPr="00D057AD">
        <w:rPr>
          <w:rFonts w:ascii="Arial" w:eastAsia="SegoeUI" w:hAnsi="Arial" w:cs="Arial"/>
        </w:rPr>
        <w:t>i</w:t>
      </w:r>
      <w:r w:rsidR="00987D95" w:rsidRPr="00D057AD">
        <w:rPr>
          <w:rFonts w:ascii="Arial" w:eastAsia="SegoeUI" w:hAnsi="Arial" w:cs="Arial"/>
        </w:rPr>
        <w:t xml:space="preserve">, kurių bendras plotas sudarė </w:t>
      </w:r>
      <w:r w:rsidR="00684D3D" w:rsidRPr="00D057AD">
        <w:rPr>
          <w:rFonts w:ascii="Arial" w:eastAsia="SegoeUI" w:hAnsi="Arial" w:cs="Arial"/>
        </w:rPr>
        <w:t>437 721</w:t>
      </w:r>
      <w:r w:rsidR="00987D95" w:rsidRPr="00D057AD">
        <w:rPr>
          <w:rFonts w:ascii="Arial" w:eastAsia="SegoeUI" w:hAnsi="Arial" w:cs="Arial"/>
        </w:rPr>
        <w:t xml:space="preserve"> m</w:t>
      </w:r>
      <w:bookmarkStart w:id="53" w:name="_Hlk68850601"/>
      <w:r w:rsidR="006E76F3" w:rsidRPr="00D057AD">
        <w:rPr>
          <w:rFonts w:ascii="Arial" w:eastAsia="SegoeUI" w:hAnsi="Arial" w:cs="Arial"/>
        </w:rPr>
        <w:t>²</w:t>
      </w:r>
      <w:bookmarkEnd w:id="53"/>
      <w:r w:rsidR="00987D95" w:rsidRPr="00D057AD">
        <w:rPr>
          <w:rFonts w:ascii="Arial" w:eastAsia="SegoeUI" w:hAnsi="Arial" w:cs="Arial"/>
        </w:rPr>
        <w:t>.</w:t>
      </w:r>
    </w:p>
    <w:p w14:paraId="1D20C9CC"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14B34F6E" w14:textId="596B2DF4" w:rsidR="00987D95" w:rsidRPr="00D057AD" w:rsidRDefault="00987D95" w:rsidP="007F4AAA">
      <w:pPr>
        <w:pStyle w:val="Antrat3"/>
      </w:pPr>
      <w:bookmarkStart w:id="54" w:name="_Toc67399666"/>
      <w:bookmarkStart w:id="55" w:name="_Toc212121552"/>
      <w:r w:rsidRPr="00D057AD">
        <w:t>1.3.5</w:t>
      </w:r>
      <w:r w:rsidR="007F4AAA" w:rsidRPr="00D057AD">
        <w:t>.</w:t>
      </w:r>
      <w:r w:rsidRPr="00D057AD">
        <w:t xml:space="preserve"> Pramonės ir statybos sektorius</w:t>
      </w:r>
      <w:bookmarkEnd w:id="54"/>
      <w:bookmarkEnd w:id="55"/>
    </w:p>
    <w:p w14:paraId="36234BD6" w14:textId="0210C32A" w:rsidR="00987D95" w:rsidRPr="00D057AD" w:rsidRDefault="00987D95"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Pramonės sektoriui priskiriamos įmonės, pagal tarptautinę energetikos metodologiją priklausančios šioms EVRK 2 red. veiklos rūšims (išskyrus veiklos rūšis, priklausančias energetikos sektoriui): 1. kasyba ir karjerų eksploatavimas; 2. apdirbamoji gamyba. Pagal A</w:t>
      </w:r>
      <w:r w:rsidR="00DC6B69" w:rsidRPr="00D057AD">
        <w:rPr>
          <w:rFonts w:ascii="Arial" w:eastAsia="SegoeUI" w:hAnsi="Arial" w:cs="Arial"/>
        </w:rPr>
        <w:t>IE</w:t>
      </w:r>
      <w:r w:rsidRPr="00D057AD">
        <w:rPr>
          <w:rFonts w:ascii="Arial" w:eastAsia="SegoeUI" w:hAnsi="Arial" w:cs="Arial"/>
        </w:rPr>
        <w:t xml:space="preserve"> planų rengimo metodiką prie pramonės sektoriaus priskiriamas ir statybos sektorius.</w:t>
      </w:r>
    </w:p>
    <w:p w14:paraId="795F13D6" w14:textId="4D544358" w:rsidR="00987D95" w:rsidRPr="00D057AD" w:rsidRDefault="00987D95" w:rsidP="007F4AAA">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Statistikos departamento duomenimis</w:t>
      </w:r>
      <w:r w:rsidR="004754F5">
        <w:rPr>
          <w:rFonts w:ascii="Arial" w:eastAsia="SegoeUI" w:hAnsi="Arial" w:cs="Arial"/>
        </w:rPr>
        <w:t>,</w:t>
      </w:r>
      <w:r w:rsidRPr="00D057AD">
        <w:rPr>
          <w:rFonts w:ascii="Arial" w:eastAsia="SegoeUI" w:hAnsi="Arial" w:cs="Arial"/>
        </w:rPr>
        <w:t xml:space="preserve"> 2021 metų pradžioje </w:t>
      </w:r>
      <w:r w:rsidR="00091D54" w:rsidRPr="00D057AD">
        <w:rPr>
          <w:rFonts w:ascii="Arial" w:eastAsia="SegoeUI" w:hAnsi="Arial" w:cs="Arial"/>
        </w:rPr>
        <w:t>Kėdainių</w:t>
      </w:r>
      <w:r w:rsidRPr="00D057AD">
        <w:rPr>
          <w:rFonts w:ascii="Arial" w:eastAsia="SegoeUI" w:hAnsi="Arial" w:cs="Arial"/>
        </w:rPr>
        <w:t xml:space="preserve"> rajono savivaldybėje pagal skirtingas ekonomines veiklos rūšis buvo registruot</w:t>
      </w:r>
      <w:r w:rsidR="004754F5">
        <w:rPr>
          <w:rFonts w:ascii="Arial" w:eastAsia="SegoeUI" w:hAnsi="Arial" w:cs="Arial"/>
        </w:rPr>
        <w:t>i</w:t>
      </w:r>
      <w:r w:rsidRPr="00D057AD">
        <w:rPr>
          <w:rFonts w:ascii="Arial" w:eastAsia="SegoeUI" w:hAnsi="Arial" w:cs="Arial"/>
        </w:rPr>
        <w:t xml:space="preserve"> </w:t>
      </w:r>
      <w:r w:rsidR="00AD2E7F" w:rsidRPr="00D057AD">
        <w:rPr>
          <w:rFonts w:ascii="Arial" w:eastAsia="SegoeUI" w:hAnsi="Arial" w:cs="Arial"/>
        </w:rPr>
        <w:t>1 184</w:t>
      </w:r>
      <w:r w:rsidRPr="00D057AD">
        <w:rPr>
          <w:rFonts w:ascii="Arial" w:eastAsia="SegoeUI" w:hAnsi="Arial" w:cs="Arial"/>
        </w:rPr>
        <w:t xml:space="preserve"> ūkio subjektai, iš kurių pramonėje ir statyboje veikė </w:t>
      </w:r>
      <w:r w:rsidR="00B305F4" w:rsidRPr="00D057AD">
        <w:rPr>
          <w:rFonts w:ascii="Arial" w:eastAsia="SegoeUI" w:hAnsi="Arial" w:cs="Arial"/>
        </w:rPr>
        <w:t>178</w:t>
      </w:r>
      <w:r w:rsidRPr="00D057AD">
        <w:rPr>
          <w:rFonts w:ascii="Arial" w:eastAsia="SegoeUI" w:hAnsi="Arial" w:cs="Arial"/>
        </w:rPr>
        <w:t xml:space="preserve"> ūkio subjektai</w:t>
      </w:r>
      <w:r w:rsidR="00922609" w:rsidRPr="00D057AD">
        <w:rPr>
          <w:rFonts w:ascii="Arial" w:eastAsia="SegoeUI" w:hAnsi="Arial" w:cs="Arial"/>
        </w:rPr>
        <w:t>.</w:t>
      </w:r>
    </w:p>
    <w:p w14:paraId="5CB5233B" w14:textId="77777777" w:rsidR="007F4AAA" w:rsidRPr="00D057AD" w:rsidRDefault="007F4AAA" w:rsidP="007F4AAA">
      <w:pPr>
        <w:autoSpaceDE w:val="0"/>
        <w:autoSpaceDN w:val="0"/>
        <w:adjustRightInd w:val="0"/>
        <w:spacing w:before="120" w:after="0" w:line="240" w:lineRule="auto"/>
        <w:ind w:firstLine="567"/>
        <w:jc w:val="both"/>
        <w:rPr>
          <w:rFonts w:ascii="Arial" w:eastAsia="SegoeUI" w:hAnsi="Arial" w:cs="Arial"/>
        </w:rPr>
      </w:pPr>
    </w:p>
    <w:p w14:paraId="25F27619" w14:textId="24CEAF10" w:rsidR="00356BAC" w:rsidRPr="00D057AD" w:rsidRDefault="00356BAC" w:rsidP="00356BAC">
      <w:pPr>
        <w:pStyle w:val="Paantrat"/>
        <w:rPr>
          <w:rFonts w:eastAsia="Calibri"/>
        </w:rPr>
      </w:pPr>
      <w:r w:rsidRPr="00D057AD">
        <w:rPr>
          <w:rFonts w:eastAsia="Calibri"/>
        </w:rPr>
        <w:t>1.3.5.1. lentelė</w:t>
      </w:r>
      <w:r w:rsidR="004754F5">
        <w:rPr>
          <w:rFonts w:eastAsia="Calibri"/>
        </w:rPr>
        <w:t>.</w:t>
      </w:r>
      <w:r w:rsidRPr="00D057AD">
        <w:rPr>
          <w:rFonts w:eastAsia="Calibri"/>
        </w:rPr>
        <w:t xml:space="preserve"> Veikiantys ūkio subjektai Kėdainių rajone</w:t>
      </w:r>
    </w:p>
    <w:tbl>
      <w:tblPr>
        <w:tblStyle w:val="4sraolentel1parykinimas11"/>
        <w:tblW w:w="0" w:type="auto"/>
        <w:jc w:val="center"/>
        <w:tblLook w:val="0420" w:firstRow="1" w:lastRow="0" w:firstColumn="0" w:lastColumn="0" w:noHBand="0" w:noVBand="1"/>
      </w:tblPr>
      <w:tblGrid>
        <w:gridCol w:w="3151"/>
        <w:gridCol w:w="2595"/>
      </w:tblGrid>
      <w:tr w:rsidR="00817FC4" w:rsidRPr="00D057AD" w14:paraId="556327C4" w14:textId="77777777" w:rsidTr="00420443">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4554CB28" w14:textId="17CDA1B0" w:rsidR="0032111D" w:rsidRPr="00D057AD" w:rsidRDefault="0032111D" w:rsidP="0032111D">
            <w:pPr>
              <w:jc w:val="both"/>
              <w:rPr>
                <w:rFonts w:ascii="Arial" w:hAnsi="Arial" w:cs="Arial"/>
                <w:color w:val="FFFFFF" w:themeColor="background1"/>
                <w:sz w:val="20"/>
                <w:szCs w:val="20"/>
              </w:rPr>
            </w:pPr>
            <w:r w:rsidRPr="00D057AD">
              <w:rPr>
                <w:rFonts w:ascii="Arial" w:hAnsi="Arial" w:cs="Arial"/>
                <w:color w:val="FFFFFF" w:themeColor="background1"/>
                <w:sz w:val="20"/>
                <w:szCs w:val="20"/>
              </w:rPr>
              <w:t>Ekonominė veiklos rūšis</w:t>
            </w:r>
          </w:p>
        </w:tc>
        <w:tc>
          <w:tcPr>
            <w:tcW w:w="0" w:type="auto"/>
            <w:tcBorders>
              <w:top w:val="single" w:sz="4" w:space="0" w:color="4472C4" w:themeColor="accent1"/>
              <w:left w:val="single" w:sz="4" w:space="0" w:color="4F81BD"/>
              <w:right w:val="single" w:sz="4" w:space="0" w:color="4472C4" w:themeColor="accent1"/>
            </w:tcBorders>
          </w:tcPr>
          <w:p w14:paraId="61028815" w14:textId="68031B0D" w:rsidR="0032111D" w:rsidRPr="00D057AD" w:rsidRDefault="0032111D" w:rsidP="0032111D">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Veikiantys ūkio subjektai</w:t>
            </w:r>
          </w:p>
        </w:tc>
      </w:tr>
      <w:tr w:rsidR="00817FC4" w:rsidRPr="00D057AD" w14:paraId="03E2E105"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7F97F17" w14:textId="68A239BD" w:rsidR="0032111D" w:rsidRPr="00D057AD" w:rsidRDefault="0032111D" w:rsidP="0032111D">
            <w:pPr>
              <w:jc w:val="both"/>
              <w:rPr>
                <w:rFonts w:ascii="Arial" w:hAnsi="Arial" w:cs="Arial"/>
                <w:sz w:val="20"/>
                <w:szCs w:val="20"/>
              </w:rPr>
            </w:pPr>
            <w:r w:rsidRPr="00D057AD">
              <w:rPr>
                <w:rFonts w:ascii="Arial" w:hAnsi="Arial" w:cs="Arial"/>
                <w:sz w:val="20"/>
                <w:szCs w:val="20"/>
              </w:rPr>
              <w:t>Kasyba ir karjerų eksploatavimas</w:t>
            </w:r>
          </w:p>
        </w:tc>
        <w:tc>
          <w:tcPr>
            <w:tcW w:w="0" w:type="auto"/>
            <w:tcBorders>
              <w:left w:val="none" w:sz="4" w:space="0" w:color="000000"/>
              <w:right w:val="single" w:sz="4" w:space="0" w:color="4472C4" w:themeColor="accent1"/>
            </w:tcBorders>
          </w:tcPr>
          <w:p w14:paraId="198D7CFC" w14:textId="089AB6F8" w:rsidR="0032111D" w:rsidRPr="00D057AD" w:rsidRDefault="0032111D" w:rsidP="0032111D">
            <w:pPr>
              <w:contextualSpacing/>
              <w:jc w:val="center"/>
              <w:rPr>
                <w:rFonts w:ascii="Arial" w:hAnsi="Arial" w:cs="Arial"/>
                <w:sz w:val="20"/>
                <w:szCs w:val="20"/>
              </w:rPr>
            </w:pPr>
            <w:r w:rsidRPr="00D057AD">
              <w:rPr>
                <w:rFonts w:ascii="Arial" w:hAnsi="Arial" w:cs="Arial"/>
                <w:sz w:val="20"/>
                <w:szCs w:val="20"/>
              </w:rPr>
              <w:t>2</w:t>
            </w:r>
          </w:p>
        </w:tc>
      </w:tr>
      <w:tr w:rsidR="00817FC4" w:rsidRPr="00D057AD" w14:paraId="28DFA08D" w14:textId="77777777" w:rsidTr="00420443">
        <w:trPr>
          <w:trHeight w:val="20"/>
          <w:jc w:val="center"/>
        </w:trPr>
        <w:tc>
          <w:tcPr>
            <w:tcW w:w="0" w:type="auto"/>
            <w:tcBorders>
              <w:left w:val="single" w:sz="4" w:space="0" w:color="4472C4" w:themeColor="accent1"/>
              <w:right w:val="none" w:sz="4" w:space="0" w:color="000000"/>
            </w:tcBorders>
          </w:tcPr>
          <w:p w14:paraId="31DF1CE3" w14:textId="25EDACD6" w:rsidR="0032111D" w:rsidRPr="00D057AD" w:rsidRDefault="0032111D" w:rsidP="0032111D">
            <w:pPr>
              <w:jc w:val="both"/>
              <w:rPr>
                <w:rFonts w:ascii="Arial" w:hAnsi="Arial" w:cs="Arial"/>
                <w:sz w:val="20"/>
                <w:szCs w:val="20"/>
              </w:rPr>
            </w:pPr>
            <w:r w:rsidRPr="00D057AD">
              <w:rPr>
                <w:rFonts w:ascii="Arial" w:hAnsi="Arial" w:cs="Arial"/>
                <w:sz w:val="20"/>
                <w:szCs w:val="20"/>
              </w:rPr>
              <w:t>Apdirbamoji gamyba</w:t>
            </w:r>
          </w:p>
        </w:tc>
        <w:tc>
          <w:tcPr>
            <w:tcW w:w="0" w:type="auto"/>
            <w:tcBorders>
              <w:left w:val="none" w:sz="4" w:space="0" w:color="000000"/>
              <w:right w:val="single" w:sz="4" w:space="0" w:color="4472C4" w:themeColor="accent1"/>
            </w:tcBorders>
          </w:tcPr>
          <w:p w14:paraId="5764006A" w14:textId="7B92FB84"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89</w:t>
            </w:r>
          </w:p>
        </w:tc>
      </w:tr>
      <w:tr w:rsidR="00817FC4" w:rsidRPr="00D057AD" w14:paraId="08CA557A" w14:textId="77777777" w:rsidTr="00420443">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261F045C" w14:textId="1B1A9938" w:rsidR="0032111D" w:rsidRPr="00D057AD" w:rsidRDefault="0032111D" w:rsidP="0032111D">
            <w:pPr>
              <w:jc w:val="both"/>
              <w:rPr>
                <w:rFonts w:ascii="Arial" w:hAnsi="Arial" w:cs="Arial"/>
                <w:sz w:val="20"/>
                <w:szCs w:val="20"/>
              </w:rPr>
            </w:pPr>
            <w:r w:rsidRPr="00D057AD">
              <w:rPr>
                <w:rFonts w:ascii="Arial" w:hAnsi="Arial" w:cs="Arial"/>
                <w:sz w:val="20"/>
                <w:szCs w:val="20"/>
              </w:rPr>
              <w:t>Statyba</w:t>
            </w:r>
          </w:p>
        </w:tc>
        <w:tc>
          <w:tcPr>
            <w:tcW w:w="0" w:type="auto"/>
            <w:tcBorders>
              <w:left w:val="none" w:sz="4" w:space="0" w:color="000000"/>
              <w:right w:val="single" w:sz="4" w:space="0" w:color="4472C4" w:themeColor="accent1"/>
            </w:tcBorders>
          </w:tcPr>
          <w:p w14:paraId="0EF70DAC" w14:textId="2A29D67E" w:rsidR="0032111D" w:rsidRPr="00D057AD" w:rsidRDefault="00922609" w:rsidP="0032111D">
            <w:pPr>
              <w:contextualSpacing/>
              <w:jc w:val="center"/>
              <w:rPr>
                <w:rFonts w:ascii="Arial" w:hAnsi="Arial" w:cs="Arial"/>
                <w:sz w:val="20"/>
                <w:szCs w:val="20"/>
              </w:rPr>
            </w:pPr>
            <w:r w:rsidRPr="00D057AD">
              <w:rPr>
                <w:rFonts w:ascii="Arial" w:hAnsi="Arial" w:cs="Arial"/>
                <w:sz w:val="20"/>
                <w:szCs w:val="20"/>
              </w:rPr>
              <w:t>87</w:t>
            </w:r>
          </w:p>
        </w:tc>
      </w:tr>
      <w:tr w:rsidR="00817FC4" w:rsidRPr="00D057AD" w14:paraId="5449AA04" w14:textId="77777777" w:rsidTr="00420443">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553DEDF4" w14:textId="77E5F720" w:rsidR="0032111D" w:rsidRPr="00D057AD" w:rsidRDefault="00844E80" w:rsidP="0032111D">
            <w:pPr>
              <w:jc w:val="center"/>
              <w:rPr>
                <w:rFonts w:ascii="Arial" w:hAnsi="Arial" w:cs="Arial"/>
                <w:b/>
                <w:bCs/>
                <w:sz w:val="20"/>
                <w:szCs w:val="20"/>
              </w:rPr>
            </w:pPr>
            <w:r w:rsidRPr="00D057AD">
              <w:rPr>
                <w:rFonts w:ascii="Arial" w:hAnsi="Arial" w:cs="Arial"/>
                <w:b/>
                <w:bCs/>
                <w:sz w:val="20"/>
                <w:szCs w:val="20"/>
              </w:rPr>
              <w:t xml:space="preserve">IŠ </w:t>
            </w:r>
            <w:r w:rsidR="0032111D" w:rsidRPr="00D057AD">
              <w:rPr>
                <w:rFonts w:ascii="Arial" w:hAnsi="Arial" w:cs="Arial"/>
                <w:b/>
                <w:bCs/>
                <w:sz w:val="20"/>
                <w:szCs w:val="20"/>
              </w:rPr>
              <w:t>VISO</w:t>
            </w:r>
          </w:p>
        </w:tc>
        <w:tc>
          <w:tcPr>
            <w:tcW w:w="0" w:type="auto"/>
            <w:tcBorders>
              <w:left w:val="none" w:sz="4" w:space="0" w:color="000000"/>
              <w:bottom w:val="single" w:sz="4" w:space="0" w:color="4472C4" w:themeColor="accent1"/>
              <w:right w:val="single" w:sz="4" w:space="0" w:color="4472C4" w:themeColor="accent1"/>
            </w:tcBorders>
          </w:tcPr>
          <w:p w14:paraId="43DE922A" w14:textId="7780EE0B" w:rsidR="0032111D" w:rsidRPr="00D057AD" w:rsidRDefault="00922609" w:rsidP="0032111D">
            <w:pPr>
              <w:contextualSpacing/>
              <w:jc w:val="center"/>
              <w:rPr>
                <w:rFonts w:ascii="Arial" w:hAnsi="Arial" w:cs="Arial"/>
                <w:b/>
                <w:bCs/>
                <w:sz w:val="20"/>
                <w:szCs w:val="20"/>
              </w:rPr>
            </w:pPr>
            <w:r w:rsidRPr="00D057AD">
              <w:rPr>
                <w:rFonts w:ascii="Arial" w:hAnsi="Arial" w:cs="Arial"/>
                <w:b/>
                <w:bCs/>
                <w:sz w:val="20"/>
                <w:szCs w:val="20"/>
              </w:rPr>
              <w:t>178</w:t>
            </w:r>
          </w:p>
        </w:tc>
      </w:tr>
    </w:tbl>
    <w:p w14:paraId="295B346C" w14:textId="77777777" w:rsidR="00C577CA" w:rsidRPr="00D057AD" w:rsidRDefault="00BC4B33" w:rsidP="00C577CA">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Šaltinis – Statistikos departamentas</w:t>
      </w:r>
    </w:p>
    <w:p w14:paraId="07F0A3B2" w14:textId="6559FAA0" w:rsidR="00C577CA" w:rsidRPr="00D057AD" w:rsidRDefault="006724F5" w:rsidP="007F4AAA">
      <w:pPr>
        <w:autoSpaceDE w:val="0"/>
        <w:autoSpaceDN w:val="0"/>
        <w:adjustRightInd w:val="0"/>
        <w:spacing w:before="120" w:after="0" w:line="240" w:lineRule="auto"/>
        <w:ind w:firstLine="567"/>
        <w:jc w:val="both"/>
        <w:rPr>
          <w:rFonts w:ascii="Arial" w:eastAsia="SegoeUI" w:hAnsi="Arial" w:cs="Arial"/>
          <w:i/>
          <w:iCs/>
        </w:rPr>
      </w:pPr>
      <w:r w:rsidRPr="00D057AD">
        <w:rPr>
          <w:rFonts w:ascii="Arial" w:eastAsia="SegoeUI" w:hAnsi="Arial" w:cs="Arial"/>
        </w:rPr>
        <w:t>Remiantis Lietuvos įmonių katalogo duomenimis</w:t>
      </w:r>
      <w:r w:rsidR="004754F5">
        <w:rPr>
          <w:rFonts w:ascii="Arial" w:eastAsia="SegoeUI" w:hAnsi="Arial" w:cs="Arial"/>
        </w:rPr>
        <w:t>,</w:t>
      </w:r>
      <w:r w:rsidR="0032111D" w:rsidRPr="00D057AD">
        <w:rPr>
          <w:rFonts w:ascii="Arial" w:eastAsia="SegoeUI" w:hAnsi="Arial" w:cs="Arial"/>
        </w:rPr>
        <w:t xml:space="preserve"> </w:t>
      </w:r>
      <w:r w:rsidR="00C577CA" w:rsidRPr="00D057AD">
        <w:rPr>
          <w:rFonts w:ascii="Arial" w:eastAsia="Calibri" w:hAnsi="Arial" w:cs="Arial"/>
          <w:iCs/>
        </w:rPr>
        <w:t xml:space="preserve">2021 m. Kėdainių rajone veiklą vykdė 5 stambios verslo bendrovės (4 pramonės įmonės − AB </w:t>
      </w:r>
      <w:r w:rsidR="004754F5">
        <w:rPr>
          <w:rFonts w:ascii="Times New Roman" w:eastAsia="Calibri" w:hAnsi="Times New Roman" w:cs="Times New Roman"/>
          <w:iCs/>
        </w:rPr>
        <w:t>„</w:t>
      </w:r>
      <w:r w:rsidR="00C577CA" w:rsidRPr="00D057AD">
        <w:rPr>
          <w:rFonts w:ascii="Arial" w:eastAsia="Calibri" w:hAnsi="Arial" w:cs="Arial"/>
          <w:iCs/>
        </w:rPr>
        <w:t>Lifosa</w:t>
      </w:r>
      <w:r w:rsidR="004754F5">
        <w:rPr>
          <w:rFonts w:ascii="Times New Roman" w:eastAsia="Calibri" w:hAnsi="Times New Roman" w:cs="Times New Roman"/>
          <w:iCs/>
        </w:rPr>
        <w:t>“</w:t>
      </w:r>
      <w:r w:rsidR="00C577CA" w:rsidRPr="00D057AD">
        <w:rPr>
          <w:rFonts w:ascii="Arial" w:eastAsia="Calibri" w:hAnsi="Arial" w:cs="Arial"/>
          <w:iCs/>
        </w:rPr>
        <w:t xml:space="preserve">, UAB </w:t>
      </w:r>
      <w:r w:rsidR="00357701">
        <w:rPr>
          <w:rFonts w:ascii="Arial" w:eastAsia="Calibri" w:hAnsi="Arial" w:cs="Arial"/>
          <w:iCs/>
        </w:rPr>
        <w:t>„</w:t>
      </w:r>
      <w:r w:rsidR="00C577CA" w:rsidRPr="00D057AD">
        <w:rPr>
          <w:rFonts w:ascii="Arial" w:eastAsia="Calibri" w:hAnsi="Arial" w:cs="Arial"/>
          <w:iCs/>
        </w:rPr>
        <w:t>Kėdainių konservų fabrikas</w:t>
      </w:r>
      <w:r w:rsidR="00357701">
        <w:rPr>
          <w:rFonts w:ascii="Arial" w:eastAsia="Calibri" w:hAnsi="Arial" w:cs="Arial"/>
          <w:iCs/>
        </w:rPr>
        <w:t>“</w:t>
      </w:r>
      <w:r w:rsidR="00C577CA" w:rsidRPr="00D057AD">
        <w:rPr>
          <w:rFonts w:ascii="Arial" w:eastAsia="Calibri" w:hAnsi="Arial" w:cs="Arial"/>
          <w:iCs/>
        </w:rPr>
        <w:t xml:space="preserve">, UAB </w:t>
      </w:r>
      <w:r w:rsidR="004754F5">
        <w:rPr>
          <w:rFonts w:ascii="Times New Roman" w:eastAsia="Calibri" w:hAnsi="Times New Roman" w:cs="Times New Roman"/>
          <w:iCs/>
        </w:rPr>
        <w:t>„</w:t>
      </w:r>
      <w:r w:rsidR="00357701">
        <w:rPr>
          <w:rFonts w:ascii="Arial" w:eastAsia="Calibri" w:hAnsi="Arial" w:cs="Arial"/>
          <w:iCs/>
        </w:rPr>
        <w:t xml:space="preserve">LTP </w:t>
      </w:r>
      <w:proofErr w:type="spellStart"/>
      <w:r w:rsidR="00357701">
        <w:rPr>
          <w:rFonts w:ascii="Arial" w:eastAsia="Calibri" w:hAnsi="Arial" w:cs="Arial"/>
          <w:iCs/>
        </w:rPr>
        <w:t>T</w:t>
      </w:r>
      <w:r w:rsidR="00C577CA" w:rsidRPr="00D057AD">
        <w:rPr>
          <w:rFonts w:ascii="Arial" w:eastAsia="Calibri" w:hAnsi="Arial" w:cs="Arial"/>
          <w:iCs/>
        </w:rPr>
        <w:t>exdan</w:t>
      </w:r>
      <w:proofErr w:type="spellEnd"/>
      <w:r w:rsidR="004754F5">
        <w:rPr>
          <w:rFonts w:ascii="Times New Roman" w:eastAsia="Calibri" w:hAnsi="Times New Roman" w:cs="Times New Roman"/>
          <w:iCs/>
        </w:rPr>
        <w:t>“</w:t>
      </w:r>
      <w:r w:rsidR="00C577CA" w:rsidRPr="00D057AD">
        <w:rPr>
          <w:rFonts w:ascii="Arial" w:eastAsia="Calibri" w:hAnsi="Arial" w:cs="Arial"/>
          <w:iCs/>
        </w:rPr>
        <w:t xml:space="preserve">, UAB </w:t>
      </w:r>
      <w:r w:rsidR="00357701">
        <w:rPr>
          <w:rFonts w:ascii="Arial" w:eastAsia="Calibri" w:hAnsi="Arial" w:cs="Arial"/>
          <w:iCs/>
        </w:rPr>
        <w:t>„</w:t>
      </w:r>
      <w:r w:rsidR="00C577CA" w:rsidRPr="00D057AD">
        <w:rPr>
          <w:rFonts w:ascii="Arial" w:eastAsia="Calibri" w:hAnsi="Arial" w:cs="Arial"/>
          <w:iCs/>
        </w:rPr>
        <w:t>Krekenavos agrofirma</w:t>
      </w:r>
      <w:r w:rsidR="00357701">
        <w:rPr>
          <w:rFonts w:ascii="Arial" w:eastAsia="Calibri" w:hAnsi="Arial" w:cs="Arial"/>
          <w:iCs/>
        </w:rPr>
        <w:t>“</w:t>
      </w:r>
      <w:r w:rsidR="00C577CA" w:rsidRPr="00D057AD">
        <w:rPr>
          <w:rFonts w:ascii="Arial" w:eastAsia="Calibri" w:hAnsi="Arial" w:cs="Arial"/>
          <w:iCs/>
        </w:rPr>
        <w:t xml:space="preserve"> ir 1 transporto įmonė − UAB </w:t>
      </w:r>
      <w:r w:rsidR="00357701">
        <w:rPr>
          <w:rFonts w:ascii="Arial" w:eastAsia="Calibri" w:hAnsi="Arial" w:cs="Arial"/>
          <w:iCs/>
        </w:rPr>
        <w:t>„</w:t>
      </w:r>
      <w:r w:rsidR="00C577CA" w:rsidRPr="00D057AD">
        <w:rPr>
          <w:rFonts w:ascii="Arial" w:eastAsia="Calibri" w:hAnsi="Arial" w:cs="Arial"/>
          <w:iCs/>
        </w:rPr>
        <w:t>Transporto vystymo grupė</w:t>
      </w:r>
      <w:r w:rsidR="00357701">
        <w:rPr>
          <w:rFonts w:ascii="Arial" w:eastAsia="Calibri" w:hAnsi="Arial" w:cs="Arial"/>
          <w:iCs/>
        </w:rPr>
        <w:t>“</w:t>
      </w:r>
      <w:r w:rsidR="00C577CA" w:rsidRPr="00D057AD">
        <w:rPr>
          <w:rFonts w:ascii="Arial" w:eastAsia="Calibri" w:hAnsi="Arial" w:cs="Arial"/>
          <w:iCs/>
        </w:rPr>
        <w:t>).</w:t>
      </w:r>
    </w:p>
    <w:p w14:paraId="7F54DA68" w14:textId="2E82D05E" w:rsidR="00097136" w:rsidRPr="00D057AD" w:rsidRDefault="00A33FC4" w:rsidP="007F4AAA">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Nekilnojamojo turto registro 2018 m. sausio 1 d. duomenimis, </w:t>
      </w:r>
      <w:r w:rsidR="00091D54" w:rsidRPr="00D057AD">
        <w:rPr>
          <w:rFonts w:ascii="Arial" w:eastAsia="SegoeUI" w:hAnsi="Arial" w:cs="Arial"/>
        </w:rPr>
        <w:t>Kėdainių</w:t>
      </w:r>
      <w:r w:rsidRPr="00D057AD">
        <w:rPr>
          <w:rFonts w:ascii="Arial" w:eastAsia="SegoeUI" w:hAnsi="Arial" w:cs="Arial"/>
        </w:rPr>
        <w:t xml:space="preserve"> rajone buvo registruota 1</w:t>
      </w:r>
      <w:r w:rsidR="00E67E57" w:rsidRPr="00D057AD">
        <w:rPr>
          <w:rFonts w:ascii="Arial" w:eastAsia="SegoeUI" w:hAnsi="Arial" w:cs="Arial"/>
        </w:rPr>
        <w:t xml:space="preserve"> 590</w:t>
      </w:r>
      <w:r w:rsidRPr="00D057AD">
        <w:rPr>
          <w:rFonts w:ascii="Arial" w:eastAsia="SegoeUI" w:hAnsi="Arial" w:cs="Arial"/>
        </w:rPr>
        <w:t xml:space="preserve"> gamybos, pramonės, sandėliavimo, transporto ir garažų paskirties pastatų, kurių bendras plotas sudarė </w:t>
      </w:r>
      <w:r w:rsidR="003C5943" w:rsidRPr="00D057AD">
        <w:rPr>
          <w:rFonts w:ascii="Arial" w:eastAsia="SegoeUI" w:hAnsi="Arial" w:cs="Arial"/>
        </w:rPr>
        <w:t>1</w:t>
      </w:r>
      <w:r w:rsidR="00C241FF" w:rsidRPr="00D057AD">
        <w:rPr>
          <w:rFonts w:ascii="Arial" w:eastAsia="SegoeUI" w:hAnsi="Arial" w:cs="Arial"/>
        </w:rPr>
        <w:t> 096 840</w:t>
      </w:r>
      <w:r w:rsidRPr="00D057AD">
        <w:rPr>
          <w:rFonts w:ascii="Arial" w:eastAsia="SegoeUI" w:hAnsi="Arial" w:cs="Arial"/>
        </w:rPr>
        <w:t xml:space="preserve"> m</w:t>
      </w:r>
      <w:r w:rsidR="00C241FF" w:rsidRPr="00D057AD">
        <w:rPr>
          <w:rFonts w:ascii="Arial" w:eastAsia="SegoeUI" w:hAnsi="Arial" w:cs="Arial"/>
        </w:rPr>
        <w:t>²</w:t>
      </w:r>
      <w:r w:rsidRPr="00D057AD">
        <w:rPr>
          <w:rFonts w:ascii="Arial" w:eastAsia="SegoeUI" w:hAnsi="Arial" w:cs="Arial"/>
        </w:rPr>
        <w:t>.</w:t>
      </w:r>
    </w:p>
    <w:p w14:paraId="6B806F6D" w14:textId="77777777" w:rsidR="00ED241C" w:rsidRPr="00D057AD" w:rsidRDefault="00ED241C" w:rsidP="007F4AAA">
      <w:pPr>
        <w:autoSpaceDE w:val="0"/>
        <w:autoSpaceDN w:val="0"/>
        <w:adjustRightInd w:val="0"/>
        <w:spacing w:after="0" w:line="240" w:lineRule="auto"/>
        <w:ind w:firstLine="567"/>
        <w:jc w:val="both"/>
        <w:rPr>
          <w:rFonts w:ascii="Arial" w:eastAsia="SegoeUI" w:hAnsi="Arial" w:cs="Arial"/>
        </w:rPr>
      </w:pPr>
    </w:p>
    <w:p w14:paraId="1F7A017B" w14:textId="1923C7AC" w:rsidR="00A33FC4" w:rsidRPr="00D057AD" w:rsidRDefault="00A33FC4" w:rsidP="00ED241C">
      <w:pPr>
        <w:pStyle w:val="Antrat3"/>
        <w:rPr>
          <w:rFonts w:eastAsia="SegoeUI"/>
          <w:b w:val="0"/>
        </w:rPr>
      </w:pPr>
      <w:bookmarkStart w:id="56" w:name="_Toc67399667"/>
      <w:bookmarkStart w:id="57" w:name="_Toc212121553"/>
      <w:r w:rsidRPr="00D057AD">
        <w:rPr>
          <w:rFonts w:eastAsia="SegoeUI"/>
        </w:rPr>
        <w:t>1.3.6</w:t>
      </w:r>
      <w:r w:rsidR="007F4AAA" w:rsidRPr="00D057AD">
        <w:rPr>
          <w:rFonts w:eastAsia="SegoeUI"/>
        </w:rPr>
        <w:t>.</w:t>
      </w:r>
      <w:r w:rsidRPr="00D057AD">
        <w:rPr>
          <w:rFonts w:eastAsia="SegoeUI"/>
        </w:rPr>
        <w:t xml:space="preserve"> Transporto sektorius</w:t>
      </w:r>
      <w:bookmarkEnd w:id="56"/>
      <w:bookmarkEnd w:id="57"/>
    </w:p>
    <w:p w14:paraId="35ADB4DA" w14:textId="2E86353A" w:rsidR="00122C2E" w:rsidRPr="00D057AD" w:rsidRDefault="00091D54" w:rsidP="00ED241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22C2E" w:rsidRPr="00D057AD">
        <w:rPr>
          <w:rFonts w:ascii="Arial" w:eastAsia="SegoeUI" w:hAnsi="Arial" w:cs="Arial"/>
        </w:rPr>
        <w:t xml:space="preserve"> rajone keleivių pervežimas tarpmiestiniais maršrutais vykdomas autobusais ir mikroautobusais per </w:t>
      </w:r>
      <w:r w:rsidRPr="00D057AD">
        <w:rPr>
          <w:rFonts w:ascii="Arial" w:eastAsia="SegoeUI" w:hAnsi="Arial" w:cs="Arial"/>
        </w:rPr>
        <w:t>Kėdainių</w:t>
      </w:r>
      <w:r w:rsidR="00122C2E" w:rsidRPr="00D057AD">
        <w:rPr>
          <w:rFonts w:ascii="Arial" w:eastAsia="SegoeUI" w:hAnsi="Arial" w:cs="Arial"/>
        </w:rPr>
        <w:t xml:space="preserve"> autobusų stotį. Didžiąją dalį visų </w:t>
      </w:r>
      <w:r w:rsidR="007A15CD" w:rsidRPr="007A15CD">
        <w:rPr>
          <w:rFonts w:ascii="Arial" w:eastAsia="SegoeUI" w:hAnsi="Arial" w:cs="Arial"/>
        </w:rPr>
        <w:t xml:space="preserve">miesto ir priemiesčio </w:t>
      </w:r>
      <w:r w:rsidR="00122C2E" w:rsidRPr="00D057AD">
        <w:rPr>
          <w:rFonts w:ascii="Arial" w:eastAsia="SegoeUI" w:hAnsi="Arial" w:cs="Arial"/>
        </w:rPr>
        <w:t>pervežimų vykdo UAB</w:t>
      </w:r>
      <w:r w:rsidR="00AA05DE" w:rsidRPr="00D057AD">
        <w:rPr>
          <w:rFonts w:ascii="Arial" w:eastAsia="SegoeUI" w:hAnsi="Arial" w:cs="Arial"/>
        </w:rPr>
        <w:t xml:space="preserve"> „</w:t>
      </w:r>
      <w:proofErr w:type="spellStart"/>
      <w:r w:rsidR="00AA05DE" w:rsidRPr="00D057AD">
        <w:rPr>
          <w:rFonts w:ascii="Arial" w:eastAsia="SegoeUI" w:hAnsi="Arial" w:cs="Arial"/>
        </w:rPr>
        <w:t>Kėdbusas</w:t>
      </w:r>
      <w:proofErr w:type="spellEnd"/>
      <w:r w:rsidR="00AA05DE" w:rsidRPr="00D057AD">
        <w:rPr>
          <w:rFonts w:ascii="Arial" w:eastAsia="SegoeUI" w:hAnsi="Arial" w:cs="Arial"/>
        </w:rPr>
        <w:t>“</w:t>
      </w:r>
      <w:r w:rsidR="00122C2E" w:rsidRPr="00D057AD">
        <w:rPr>
          <w:rFonts w:ascii="Arial" w:eastAsia="SegoeUI" w:hAnsi="Arial" w:cs="Arial"/>
        </w:rPr>
        <w:t>. Ši bendrovė</w:t>
      </w:r>
      <w:r w:rsidR="002F16D1" w:rsidRPr="00D057AD">
        <w:rPr>
          <w:rFonts w:ascii="Arial" w:eastAsia="SegoeUI" w:hAnsi="Arial" w:cs="Arial"/>
        </w:rPr>
        <w:t>, 20</w:t>
      </w:r>
      <w:r w:rsidR="00CF07CA" w:rsidRPr="00D057AD">
        <w:rPr>
          <w:rFonts w:ascii="Arial" w:eastAsia="SegoeUI" w:hAnsi="Arial" w:cs="Arial"/>
        </w:rPr>
        <w:t>21</w:t>
      </w:r>
      <w:r w:rsidR="002F16D1" w:rsidRPr="00D057AD">
        <w:rPr>
          <w:rFonts w:ascii="Arial" w:eastAsia="SegoeUI" w:hAnsi="Arial" w:cs="Arial"/>
        </w:rPr>
        <w:t xml:space="preserve"> m. duomenimis,</w:t>
      </w:r>
      <w:r w:rsidR="00122C2E" w:rsidRPr="00D057AD">
        <w:rPr>
          <w:rFonts w:ascii="Arial" w:eastAsia="SegoeUI" w:hAnsi="Arial" w:cs="Arial"/>
        </w:rPr>
        <w:t xml:space="preserve"> valdo </w:t>
      </w:r>
      <w:r w:rsidR="00CF07CA" w:rsidRPr="00D057AD">
        <w:rPr>
          <w:rFonts w:ascii="Arial" w:eastAsia="SegoeUI" w:hAnsi="Arial" w:cs="Arial"/>
        </w:rPr>
        <w:t xml:space="preserve">54 transporto priemones, iš kurių: 2 lengvieji </w:t>
      </w:r>
      <w:r w:rsidR="00122C2E" w:rsidRPr="00D057AD">
        <w:rPr>
          <w:rFonts w:ascii="Arial" w:eastAsia="SegoeUI" w:hAnsi="Arial" w:cs="Arial"/>
        </w:rPr>
        <w:t xml:space="preserve"> auto</w:t>
      </w:r>
      <w:r w:rsidR="001939F7" w:rsidRPr="00D057AD">
        <w:rPr>
          <w:rFonts w:ascii="Arial" w:eastAsia="SegoeUI" w:hAnsi="Arial" w:cs="Arial"/>
        </w:rPr>
        <w:t xml:space="preserve">mobiliai, 26 mikroautobusai, 25 autobusai ir 1 spec. paskirties mašina. </w:t>
      </w:r>
      <w:r w:rsidR="00122C2E" w:rsidRPr="00D057AD">
        <w:rPr>
          <w:rFonts w:ascii="Arial" w:eastAsia="SegoeUI" w:hAnsi="Arial" w:cs="Arial"/>
        </w:rPr>
        <w:t xml:space="preserve">Per metus įmonė vidutiniškai sunaudoja </w:t>
      </w:r>
      <w:r w:rsidR="001939F7" w:rsidRPr="00D057AD">
        <w:rPr>
          <w:rFonts w:ascii="Arial" w:eastAsia="SegoeUI" w:hAnsi="Arial" w:cs="Arial"/>
        </w:rPr>
        <w:t>272</w:t>
      </w:r>
      <w:r w:rsidR="00122C2E" w:rsidRPr="00D057AD">
        <w:rPr>
          <w:rFonts w:ascii="Arial" w:eastAsia="SegoeUI" w:hAnsi="Arial" w:cs="Arial"/>
        </w:rPr>
        <w:t xml:space="preserve"> tūkst. litrų dyzelinio kuro.</w:t>
      </w:r>
    </w:p>
    <w:p w14:paraId="6B431950" w14:textId="48D0402D" w:rsidR="00E5153E" w:rsidRPr="00D057AD" w:rsidRDefault="00346A04" w:rsidP="00ED241C">
      <w:pPr>
        <w:autoSpaceDE w:val="0"/>
        <w:autoSpaceDN w:val="0"/>
        <w:adjustRightInd w:val="0"/>
        <w:spacing w:before="120" w:after="0" w:line="240" w:lineRule="auto"/>
        <w:ind w:firstLine="567"/>
        <w:jc w:val="both"/>
        <w:rPr>
          <w:rFonts w:ascii="Arial" w:eastAsia="SegoeUI" w:hAnsi="Arial" w:cs="Arial"/>
        </w:rPr>
      </w:pPr>
      <w:r w:rsidRPr="00EF2123">
        <w:rPr>
          <w:rFonts w:ascii="Arial" w:eastAsia="SegoeUI" w:hAnsi="Arial" w:cs="Arial"/>
        </w:rPr>
        <w:t>AB</w:t>
      </w:r>
      <w:r>
        <w:rPr>
          <w:rFonts w:ascii="Arial" w:eastAsia="SegoeUI" w:hAnsi="Arial" w:cs="Arial"/>
        </w:rPr>
        <w:t xml:space="preserve"> </w:t>
      </w:r>
      <w:r w:rsidR="004754F5">
        <w:rPr>
          <w:rFonts w:ascii="Times New Roman" w:eastAsia="SegoeUI" w:hAnsi="Times New Roman" w:cs="Times New Roman"/>
        </w:rPr>
        <w:t>„</w:t>
      </w:r>
      <w:r w:rsidR="00E15221" w:rsidRPr="00D057AD">
        <w:rPr>
          <w:rFonts w:ascii="Arial" w:eastAsia="SegoeUI" w:hAnsi="Arial" w:cs="Arial"/>
        </w:rPr>
        <w:t>Regitra</w:t>
      </w:r>
      <w:r w:rsidR="004754F5">
        <w:rPr>
          <w:rFonts w:ascii="Times New Roman" w:eastAsia="SegoeUI" w:hAnsi="Times New Roman" w:cs="Times New Roman"/>
        </w:rPr>
        <w:t>“</w:t>
      </w:r>
      <w:r w:rsidR="00E15221" w:rsidRPr="00D057AD">
        <w:rPr>
          <w:rFonts w:ascii="Arial" w:eastAsia="SegoeUI" w:hAnsi="Arial" w:cs="Arial"/>
        </w:rPr>
        <w:t xml:space="preserve"> pateikia įregistruotų transporto priemonių skaičius pagal degalų rūšį ir savivaldybes (2021 m</w:t>
      </w:r>
      <w:r w:rsidR="00E15221" w:rsidRPr="00363B82">
        <w:rPr>
          <w:rFonts w:ascii="Arial" w:eastAsia="SegoeUI" w:hAnsi="Arial" w:cs="Arial"/>
        </w:rPr>
        <w:t xml:space="preserve">. </w:t>
      </w:r>
      <w:r w:rsidR="004674F2" w:rsidRPr="00363B82">
        <w:rPr>
          <w:rFonts w:ascii="Arial" w:eastAsia="SegoeUI" w:hAnsi="Arial" w:cs="Arial"/>
        </w:rPr>
        <w:t>balandžio</w:t>
      </w:r>
      <w:r w:rsidR="00E15221" w:rsidRPr="00363B82">
        <w:rPr>
          <w:rFonts w:ascii="Arial" w:eastAsia="SegoeUI" w:hAnsi="Arial" w:cs="Arial"/>
        </w:rPr>
        <w:t xml:space="preserve"> 1 d. duomenys). </w:t>
      </w:r>
      <w:r w:rsidR="00D8579F" w:rsidRPr="00363B82">
        <w:rPr>
          <w:rFonts w:ascii="Arial" w:eastAsia="SegoeUI" w:hAnsi="Arial" w:cs="Arial"/>
        </w:rPr>
        <w:t xml:space="preserve">AB </w:t>
      </w:r>
      <w:r w:rsidR="00D8579F" w:rsidRPr="00363B82">
        <w:rPr>
          <w:rFonts w:ascii="Times New Roman" w:eastAsia="SegoeUI" w:hAnsi="Times New Roman" w:cs="Times New Roman"/>
        </w:rPr>
        <w:t>„</w:t>
      </w:r>
      <w:r w:rsidR="00E5153E" w:rsidRPr="00363B82">
        <w:rPr>
          <w:rFonts w:ascii="Arial" w:eastAsia="SegoeUI" w:hAnsi="Arial" w:cs="Arial"/>
        </w:rPr>
        <w:t>Regitros</w:t>
      </w:r>
      <w:r w:rsidR="00D8579F" w:rsidRPr="00363B82">
        <w:rPr>
          <w:rFonts w:ascii="Arial" w:eastAsia="SegoeUI" w:hAnsi="Arial" w:cs="Arial"/>
        </w:rPr>
        <w:t>“</w:t>
      </w:r>
      <w:r w:rsidR="004754F5" w:rsidRPr="00363B82">
        <w:rPr>
          <w:rFonts w:ascii="Arial" w:eastAsia="SegoeUI" w:hAnsi="Arial" w:cs="Arial"/>
        </w:rPr>
        <w:t xml:space="preserve"> −</w:t>
      </w:r>
      <w:r w:rsidR="00E5153E" w:rsidRPr="00363B82">
        <w:rPr>
          <w:rFonts w:ascii="Arial" w:eastAsia="SegoeUI" w:hAnsi="Arial" w:cs="Arial"/>
        </w:rPr>
        <w:t xml:space="preserve"> duomenimis, </w:t>
      </w:r>
      <w:r w:rsidR="00091D54" w:rsidRPr="00363B82">
        <w:rPr>
          <w:rFonts w:ascii="Arial" w:eastAsia="SegoeUI" w:hAnsi="Arial" w:cs="Arial"/>
        </w:rPr>
        <w:t>Kėdainių</w:t>
      </w:r>
      <w:r w:rsidR="00E5153E" w:rsidRPr="00363B82">
        <w:rPr>
          <w:rFonts w:ascii="Arial" w:eastAsia="SegoeUI" w:hAnsi="Arial" w:cs="Arial"/>
        </w:rPr>
        <w:t xml:space="preserve"> rajono savivaldybėje 2021 metų </w:t>
      </w:r>
      <w:r w:rsidR="00091668" w:rsidRPr="00363B82">
        <w:rPr>
          <w:rFonts w:ascii="Arial" w:eastAsia="SegoeUI" w:hAnsi="Arial" w:cs="Arial"/>
        </w:rPr>
        <w:t>kovo pradžioje</w:t>
      </w:r>
      <w:r w:rsidR="00E5153E" w:rsidRPr="00363B82">
        <w:rPr>
          <w:rFonts w:ascii="Arial" w:eastAsia="SegoeUI" w:hAnsi="Arial" w:cs="Arial"/>
        </w:rPr>
        <w:t xml:space="preserve"> buvo</w:t>
      </w:r>
      <w:r w:rsidR="00E5153E" w:rsidRPr="00D057AD">
        <w:rPr>
          <w:rFonts w:ascii="Arial" w:eastAsia="SegoeUI" w:hAnsi="Arial" w:cs="Arial"/>
        </w:rPr>
        <w:t xml:space="preserve"> </w:t>
      </w:r>
      <w:r w:rsidR="00091668" w:rsidRPr="00D057AD">
        <w:rPr>
          <w:rFonts w:ascii="Arial" w:eastAsia="SegoeUI" w:hAnsi="Arial" w:cs="Arial"/>
        </w:rPr>
        <w:t>į</w:t>
      </w:r>
      <w:r w:rsidR="00E5153E" w:rsidRPr="00D057AD">
        <w:rPr>
          <w:rFonts w:ascii="Arial" w:eastAsia="SegoeUI" w:hAnsi="Arial" w:cs="Arial"/>
        </w:rPr>
        <w:t xml:space="preserve">registruota </w:t>
      </w:r>
      <w:r w:rsidR="00091668" w:rsidRPr="00D057AD">
        <w:rPr>
          <w:rFonts w:ascii="Arial" w:eastAsia="SegoeUI" w:hAnsi="Arial" w:cs="Arial"/>
        </w:rPr>
        <w:t>31 10</w:t>
      </w:r>
      <w:r w:rsidR="00EE4C20" w:rsidRPr="00D057AD">
        <w:rPr>
          <w:rFonts w:ascii="Arial" w:eastAsia="SegoeUI" w:hAnsi="Arial" w:cs="Arial"/>
        </w:rPr>
        <w:t>4</w:t>
      </w:r>
      <w:r w:rsidR="00E5153E" w:rsidRPr="00D057AD">
        <w:rPr>
          <w:rFonts w:ascii="Arial" w:eastAsia="SegoeUI" w:hAnsi="Arial" w:cs="Arial"/>
        </w:rPr>
        <w:t xml:space="preserve"> vnt. kelių transporto priemonių, kas sudarė 1,</w:t>
      </w:r>
      <w:r w:rsidR="00091668" w:rsidRPr="00D057AD">
        <w:rPr>
          <w:rFonts w:ascii="Arial" w:eastAsia="SegoeUI" w:hAnsi="Arial" w:cs="Arial"/>
        </w:rPr>
        <w:t>6</w:t>
      </w:r>
      <w:r w:rsidR="00E5153E" w:rsidRPr="00D057AD">
        <w:rPr>
          <w:rFonts w:ascii="Arial" w:eastAsia="SegoeUI" w:hAnsi="Arial" w:cs="Arial"/>
        </w:rPr>
        <w:t xml:space="preserve"> proc. nuo bendro Lietuvoje registruotų transporto priemonių skaičiaus (</w:t>
      </w:r>
      <w:r w:rsidR="00E671F6" w:rsidRPr="00D057AD">
        <w:rPr>
          <w:rFonts w:ascii="Arial" w:eastAsia="SegoeUI" w:hAnsi="Arial" w:cs="Arial"/>
        </w:rPr>
        <w:t>7</w:t>
      </w:r>
      <w:r w:rsidR="00E5153E" w:rsidRPr="00D057AD">
        <w:rPr>
          <w:rFonts w:ascii="Arial" w:eastAsia="SegoeUI" w:hAnsi="Arial" w:cs="Arial"/>
        </w:rPr>
        <w:t>,</w:t>
      </w:r>
      <w:r w:rsidR="00151982" w:rsidRPr="00D057AD">
        <w:rPr>
          <w:rFonts w:ascii="Arial" w:eastAsia="SegoeUI" w:hAnsi="Arial" w:cs="Arial"/>
        </w:rPr>
        <w:t>6</w:t>
      </w:r>
      <w:r w:rsidR="00E5153E" w:rsidRPr="00D057AD">
        <w:rPr>
          <w:rFonts w:ascii="Arial" w:eastAsia="SegoeUI" w:hAnsi="Arial" w:cs="Arial"/>
        </w:rPr>
        <w:t xml:space="preserve"> proc. nuo bendro K</w:t>
      </w:r>
      <w:r w:rsidR="00151982" w:rsidRPr="00D057AD">
        <w:rPr>
          <w:rFonts w:ascii="Arial" w:eastAsia="SegoeUI" w:hAnsi="Arial" w:cs="Arial"/>
        </w:rPr>
        <w:t>auno</w:t>
      </w:r>
      <w:r w:rsidR="00E5153E" w:rsidRPr="00D057AD">
        <w:rPr>
          <w:rFonts w:ascii="Arial" w:eastAsia="SegoeUI" w:hAnsi="Arial" w:cs="Arial"/>
        </w:rPr>
        <w:t xml:space="preserve"> apskrityje registruotų transporto priemonių skaičiaus)</w:t>
      </w:r>
      <w:r w:rsidR="00151982" w:rsidRPr="00D057AD">
        <w:rPr>
          <w:rFonts w:ascii="Arial" w:eastAsia="SegoeUI" w:hAnsi="Arial" w:cs="Arial"/>
        </w:rPr>
        <w:t>.</w:t>
      </w:r>
    </w:p>
    <w:p w14:paraId="237CED7F" w14:textId="77777777" w:rsidR="00F668AB" w:rsidRPr="00D057AD" w:rsidRDefault="00F668AB" w:rsidP="00ED241C">
      <w:pPr>
        <w:autoSpaceDE w:val="0"/>
        <w:autoSpaceDN w:val="0"/>
        <w:adjustRightInd w:val="0"/>
        <w:spacing w:before="120" w:after="0" w:line="240" w:lineRule="auto"/>
        <w:ind w:firstLine="567"/>
        <w:jc w:val="both"/>
        <w:rPr>
          <w:rFonts w:ascii="Arial" w:eastAsia="SegoeUI" w:hAnsi="Arial" w:cs="Arial"/>
        </w:rPr>
      </w:pPr>
    </w:p>
    <w:p w14:paraId="28385C30" w14:textId="28391FDE" w:rsidR="00F668AB" w:rsidRPr="00D057AD" w:rsidRDefault="00F668AB" w:rsidP="00F668AB">
      <w:pPr>
        <w:pStyle w:val="Antrat"/>
        <w:keepNext/>
        <w:jc w:val="center"/>
      </w:pPr>
      <w:r w:rsidRPr="0047798C">
        <w:rPr>
          <w:rFonts w:ascii="Arial" w:eastAsia="Calibri" w:hAnsi="Arial"/>
          <w:b/>
          <w:i w:val="0"/>
          <w:iCs w:val="0"/>
          <w:color w:val="auto"/>
          <w:sz w:val="22"/>
          <w:szCs w:val="22"/>
          <w:lang w:val="pt-PT"/>
        </w:rPr>
        <w:t xml:space="preserve">1.3.6.1. </w:t>
      </w:r>
      <w:r w:rsidRPr="00D057AD">
        <w:rPr>
          <w:rFonts w:ascii="Arial" w:eastAsia="Calibri" w:hAnsi="Arial"/>
          <w:b/>
          <w:i w:val="0"/>
          <w:iCs w:val="0"/>
          <w:color w:val="auto"/>
          <w:sz w:val="22"/>
          <w:szCs w:val="22"/>
        </w:rPr>
        <w:t>lentelė</w:t>
      </w:r>
      <w:r w:rsidR="004754F5">
        <w:rPr>
          <w:rFonts w:ascii="Arial" w:eastAsia="Calibri" w:hAnsi="Arial"/>
          <w:b/>
          <w:i w:val="0"/>
          <w:iCs w:val="0"/>
          <w:color w:val="auto"/>
          <w:sz w:val="22"/>
          <w:szCs w:val="22"/>
        </w:rPr>
        <w:t>.</w:t>
      </w:r>
      <w:r w:rsidRPr="00D057AD">
        <w:rPr>
          <w:rFonts w:ascii="Arial" w:eastAsia="Calibri" w:hAnsi="Arial"/>
          <w:b/>
          <w:i w:val="0"/>
          <w:iCs w:val="0"/>
          <w:color w:val="auto"/>
          <w:sz w:val="22"/>
          <w:szCs w:val="22"/>
        </w:rPr>
        <w:t xml:space="preserve"> Transporto priemonių registracija Kėdainių rajono savivaldybėje</w:t>
      </w:r>
    </w:p>
    <w:tbl>
      <w:tblPr>
        <w:tblStyle w:val="4sraolentel1parykinimas11"/>
        <w:tblW w:w="0" w:type="auto"/>
        <w:jc w:val="center"/>
        <w:tblLook w:val="0420" w:firstRow="1" w:lastRow="0" w:firstColumn="0" w:lastColumn="0" w:noHBand="0" w:noVBand="1"/>
      </w:tblPr>
      <w:tblGrid>
        <w:gridCol w:w="1684"/>
        <w:gridCol w:w="1095"/>
        <w:gridCol w:w="1139"/>
        <w:gridCol w:w="884"/>
        <w:gridCol w:w="1795"/>
      </w:tblGrid>
      <w:tr w:rsidR="001939F7" w:rsidRPr="00D057AD" w14:paraId="07BFA982" w14:textId="77777777" w:rsidTr="00ED241C">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2A54C032"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Kategorija</w:t>
            </w:r>
          </w:p>
        </w:tc>
        <w:tc>
          <w:tcPr>
            <w:tcW w:w="0" w:type="auto"/>
            <w:tcBorders>
              <w:top w:val="single" w:sz="4" w:space="0" w:color="4472C4" w:themeColor="accent1"/>
              <w:left w:val="single" w:sz="4" w:space="0" w:color="4F81BD"/>
              <w:right w:val="single" w:sz="4" w:space="0" w:color="4F81BD"/>
            </w:tcBorders>
            <w:vAlign w:val="center"/>
          </w:tcPr>
          <w:p w14:paraId="105E0F94" w14:textId="77777777" w:rsidR="001939F7" w:rsidRPr="00D057AD" w:rsidRDefault="001939F7" w:rsidP="001939F7">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tcBorders>
            <w:vAlign w:val="center"/>
          </w:tcPr>
          <w:p w14:paraId="03884E97"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Dyzelinas</w:t>
            </w:r>
          </w:p>
        </w:tc>
        <w:tc>
          <w:tcPr>
            <w:tcW w:w="0" w:type="auto"/>
            <w:tcBorders>
              <w:top w:val="single" w:sz="4" w:space="0" w:color="4472C4" w:themeColor="accent1"/>
              <w:left w:val="single" w:sz="4" w:space="0" w:color="4F81BD"/>
            </w:tcBorders>
            <w:vAlign w:val="center"/>
          </w:tcPr>
          <w:p w14:paraId="1F3B99F6"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Elektra</w:t>
            </w:r>
          </w:p>
        </w:tc>
        <w:tc>
          <w:tcPr>
            <w:tcW w:w="0" w:type="auto"/>
            <w:tcBorders>
              <w:top w:val="single" w:sz="4" w:space="0" w:color="4472C4" w:themeColor="accent1"/>
              <w:left w:val="single" w:sz="4" w:space="0" w:color="4F81BD"/>
              <w:right w:val="single" w:sz="4" w:space="0" w:color="4472C4" w:themeColor="accent1"/>
            </w:tcBorders>
            <w:vAlign w:val="center"/>
          </w:tcPr>
          <w:p w14:paraId="4C8E3CCF" w14:textId="77777777" w:rsidR="001939F7" w:rsidRPr="00D057AD" w:rsidRDefault="001939F7" w:rsidP="001939F7">
            <w:pPr>
              <w:jc w:val="center"/>
              <w:rPr>
                <w:rFonts w:ascii="Arial" w:hAnsi="Arial" w:cs="Arial"/>
                <w:sz w:val="20"/>
                <w:szCs w:val="20"/>
              </w:rPr>
            </w:pPr>
            <w:r w:rsidRPr="00D057AD">
              <w:rPr>
                <w:rFonts w:ascii="Arial" w:hAnsi="Arial" w:cs="Arial"/>
                <w:sz w:val="20"/>
                <w:szCs w:val="20"/>
              </w:rPr>
              <w:t>Kitos kuro rūšys</w:t>
            </w:r>
          </w:p>
        </w:tc>
      </w:tr>
      <w:tr w:rsidR="001939F7" w:rsidRPr="00D057AD" w14:paraId="45BE9A82"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5ED682FE" w14:textId="77777777" w:rsidR="001939F7" w:rsidRPr="00D057AD" w:rsidRDefault="001939F7" w:rsidP="00661D46">
            <w:pPr>
              <w:jc w:val="both"/>
              <w:rPr>
                <w:rFonts w:ascii="Arial" w:hAnsi="Arial" w:cs="Arial"/>
                <w:sz w:val="20"/>
                <w:szCs w:val="20"/>
                <w:lang w:val="en-US"/>
              </w:rPr>
            </w:pPr>
            <w:r w:rsidRPr="00D057AD">
              <w:rPr>
                <w:rFonts w:ascii="Arial" w:hAnsi="Arial" w:cs="Arial"/>
                <w:sz w:val="20"/>
                <w:szCs w:val="20"/>
              </w:rPr>
              <w:t>M</w:t>
            </w:r>
            <w:r w:rsidRPr="00D057AD">
              <w:rPr>
                <w:rFonts w:ascii="Arial" w:hAnsi="Arial" w:cs="Arial"/>
                <w:sz w:val="20"/>
                <w:szCs w:val="20"/>
                <w:lang w:val="en-US"/>
              </w:rPr>
              <w:t>1</w:t>
            </w:r>
          </w:p>
        </w:tc>
        <w:tc>
          <w:tcPr>
            <w:tcW w:w="0" w:type="auto"/>
            <w:tcBorders>
              <w:left w:val="none" w:sz="4" w:space="0" w:color="000000"/>
              <w:right w:val="none" w:sz="4" w:space="0" w:color="000000"/>
            </w:tcBorders>
          </w:tcPr>
          <w:p w14:paraId="666C2EE6" w14:textId="7BFAF14A"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4544</w:t>
            </w:r>
          </w:p>
        </w:tc>
        <w:tc>
          <w:tcPr>
            <w:tcW w:w="0" w:type="auto"/>
            <w:tcBorders>
              <w:left w:val="none" w:sz="4" w:space="0" w:color="000000"/>
              <w:right w:val="none" w:sz="4" w:space="0" w:color="000000"/>
            </w:tcBorders>
          </w:tcPr>
          <w:p w14:paraId="5F502B95" w14:textId="723784B0"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17915</w:t>
            </w:r>
          </w:p>
        </w:tc>
        <w:tc>
          <w:tcPr>
            <w:tcW w:w="0" w:type="auto"/>
            <w:tcBorders>
              <w:left w:val="none" w:sz="4" w:space="0" w:color="000000"/>
              <w:right w:val="none" w:sz="4" w:space="0" w:color="000000"/>
            </w:tcBorders>
          </w:tcPr>
          <w:p w14:paraId="21A4E0E7" w14:textId="362B4298" w:rsidR="001939F7" w:rsidRPr="00D057AD" w:rsidRDefault="001939F7" w:rsidP="00661D46">
            <w:pPr>
              <w:contextualSpacing/>
              <w:jc w:val="center"/>
              <w:rPr>
                <w:rFonts w:ascii="Arial" w:hAnsi="Arial" w:cs="Arial"/>
                <w:sz w:val="20"/>
                <w:szCs w:val="20"/>
              </w:rPr>
            </w:pPr>
            <w:r w:rsidRPr="00D057AD">
              <w:rPr>
                <w:rFonts w:ascii="Arial" w:hAnsi="Arial" w:cs="Arial"/>
                <w:sz w:val="20"/>
                <w:szCs w:val="20"/>
              </w:rPr>
              <w:t>10</w:t>
            </w:r>
          </w:p>
        </w:tc>
        <w:tc>
          <w:tcPr>
            <w:tcW w:w="0" w:type="auto"/>
            <w:tcBorders>
              <w:left w:val="none" w:sz="4" w:space="0" w:color="000000"/>
              <w:right w:val="single" w:sz="4" w:space="0" w:color="4472C4" w:themeColor="accent1"/>
            </w:tcBorders>
          </w:tcPr>
          <w:p w14:paraId="4D54B55D" w14:textId="25B31F96" w:rsidR="001939F7" w:rsidRPr="00D057AD" w:rsidRDefault="001939F7" w:rsidP="00661D46">
            <w:pPr>
              <w:contextualSpacing/>
              <w:jc w:val="center"/>
              <w:rPr>
                <w:rFonts w:ascii="Arial" w:hAnsi="Arial" w:cs="Arial"/>
                <w:sz w:val="20"/>
                <w:szCs w:val="20"/>
                <w:lang w:val="en-US"/>
              </w:rPr>
            </w:pPr>
            <w:r w:rsidRPr="00D057AD">
              <w:rPr>
                <w:rFonts w:ascii="Arial" w:hAnsi="Arial" w:cs="Arial"/>
                <w:sz w:val="20"/>
                <w:szCs w:val="20"/>
              </w:rPr>
              <w:t>1927</w:t>
            </w:r>
          </w:p>
        </w:tc>
      </w:tr>
      <w:tr w:rsidR="001939F7" w:rsidRPr="00D057AD" w14:paraId="3E5FB29E" w14:textId="77777777" w:rsidTr="00ED241C">
        <w:trPr>
          <w:trHeight w:val="20"/>
          <w:jc w:val="center"/>
        </w:trPr>
        <w:tc>
          <w:tcPr>
            <w:tcW w:w="0" w:type="auto"/>
            <w:tcBorders>
              <w:left w:val="single" w:sz="4" w:space="0" w:color="4472C4" w:themeColor="accent1"/>
              <w:right w:val="none" w:sz="4" w:space="0" w:color="000000"/>
            </w:tcBorders>
          </w:tcPr>
          <w:p w14:paraId="3C3A5261"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N1-N3</w:t>
            </w:r>
          </w:p>
        </w:tc>
        <w:tc>
          <w:tcPr>
            <w:tcW w:w="0" w:type="auto"/>
            <w:tcBorders>
              <w:left w:val="none" w:sz="4" w:space="0" w:color="000000"/>
              <w:right w:val="none" w:sz="4" w:space="0" w:color="000000"/>
            </w:tcBorders>
          </w:tcPr>
          <w:p w14:paraId="24773552" w14:textId="40DCDC79"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31</w:t>
            </w:r>
          </w:p>
        </w:tc>
        <w:tc>
          <w:tcPr>
            <w:tcW w:w="0" w:type="auto"/>
            <w:tcBorders>
              <w:left w:val="none" w:sz="4" w:space="0" w:color="000000"/>
              <w:right w:val="none" w:sz="4" w:space="0" w:color="000000"/>
            </w:tcBorders>
          </w:tcPr>
          <w:p w14:paraId="0C455BB7" w14:textId="02BDF971"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2316</w:t>
            </w:r>
          </w:p>
        </w:tc>
        <w:tc>
          <w:tcPr>
            <w:tcW w:w="0" w:type="auto"/>
            <w:tcBorders>
              <w:left w:val="none" w:sz="4" w:space="0" w:color="000000"/>
              <w:right w:val="none" w:sz="4" w:space="0" w:color="000000"/>
            </w:tcBorders>
          </w:tcPr>
          <w:p w14:paraId="5BDC358C" w14:textId="4D1724A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w:t>
            </w:r>
          </w:p>
        </w:tc>
        <w:tc>
          <w:tcPr>
            <w:tcW w:w="0" w:type="auto"/>
            <w:tcBorders>
              <w:left w:val="none" w:sz="4" w:space="0" w:color="000000"/>
              <w:right w:val="single" w:sz="4" w:space="0" w:color="4472C4" w:themeColor="accent1"/>
            </w:tcBorders>
          </w:tcPr>
          <w:p w14:paraId="29FF334C" w14:textId="7C302AB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42</w:t>
            </w:r>
          </w:p>
        </w:tc>
      </w:tr>
      <w:tr w:rsidR="001939F7" w:rsidRPr="00D057AD" w14:paraId="5C8B52FE" w14:textId="77777777" w:rsidTr="00ED241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tcPr>
          <w:p w14:paraId="7854203A" w14:textId="77777777" w:rsidR="001939F7" w:rsidRPr="00D057AD" w:rsidRDefault="001939F7" w:rsidP="00661D46">
            <w:pPr>
              <w:jc w:val="both"/>
              <w:rPr>
                <w:rFonts w:ascii="Arial" w:hAnsi="Arial" w:cs="Arial"/>
                <w:sz w:val="20"/>
                <w:szCs w:val="20"/>
              </w:rPr>
            </w:pPr>
            <w:r w:rsidRPr="00D057AD">
              <w:rPr>
                <w:rFonts w:ascii="Arial" w:hAnsi="Arial" w:cs="Arial"/>
                <w:sz w:val="20"/>
                <w:szCs w:val="20"/>
              </w:rPr>
              <w:t>Kitos kategorijos</w:t>
            </w:r>
          </w:p>
        </w:tc>
        <w:tc>
          <w:tcPr>
            <w:tcW w:w="0" w:type="auto"/>
            <w:tcBorders>
              <w:left w:val="none" w:sz="4" w:space="0" w:color="000000"/>
              <w:right w:val="none" w:sz="4" w:space="0" w:color="000000"/>
            </w:tcBorders>
          </w:tcPr>
          <w:p w14:paraId="4E654030" w14:textId="35F379AC"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959</w:t>
            </w:r>
          </w:p>
        </w:tc>
        <w:tc>
          <w:tcPr>
            <w:tcW w:w="0" w:type="auto"/>
            <w:tcBorders>
              <w:left w:val="none" w:sz="4" w:space="0" w:color="000000"/>
              <w:right w:val="none" w:sz="4" w:space="0" w:color="000000"/>
            </w:tcBorders>
          </w:tcPr>
          <w:p w14:paraId="1D5C59AA" w14:textId="6685B143"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124</w:t>
            </w:r>
          </w:p>
        </w:tc>
        <w:tc>
          <w:tcPr>
            <w:tcW w:w="0" w:type="auto"/>
            <w:tcBorders>
              <w:left w:val="none" w:sz="4" w:space="0" w:color="000000"/>
              <w:right w:val="none" w:sz="4" w:space="0" w:color="000000"/>
            </w:tcBorders>
          </w:tcPr>
          <w:p w14:paraId="7AE89BA2" w14:textId="69824FAA"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18</w:t>
            </w:r>
          </w:p>
        </w:tc>
        <w:tc>
          <w:tcPr>
            <w:tcW w:w="0" w:type="auto"/>
            <w:tcBorders>
              <w:left w:val="none" w:sz="4" w:space="0" w:color="000000"/>
              <w:right w:val="single" w:sz="4" w:space="0" w:color="4472C4" w:themeColor="accent1"/>
            </w:tcBorders>
          </w:tcPr>
          <w:p w14:paraId="48A77DA1" w14:textId="51ACE51B" w:rsidR="001939F7" w:rsidRPr="00D057AD" w:rsidRDefault="00091668" w:rsidP="00661D46">
            <w:pPr>
              <w:contextualSpacing/>
              <w:jc w:val="center"/>
              <w:rPr>
                <w:rFonts w:ascii="Arial" w:hAnsi="Arial" w:cs="Arial"/>
                <w:sz w:val="20"/>
                <w:szCs w:val="20"/>
              </w:rPr>
            </w:pPr>
            <w:r w:rsidRPr="00D057AD">
              <w:rPr>
                <w:rFonts w:ascii="Arial" w:hAnsi="Arial" w:cs="Arial"/>
                <w:sz w:val="20"/>
                <w:szCs w:val="20"/>
              </w:rPr>
              <w:t>3217</w:t>
            </w:r>
          </w:p>
        </w:tc>
      </w:tr>
      <w:tr w:rsidR="001939F7" w:rsidRPr="00D057AD" w14:paraId="311C59C7" w14:textId="77777777" w:rsidTr="00ED241C">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67FBBB61" w14:textId="2D42B2A9" w:rsidR="001939F7" w:rsidRPr="00D057AD" w:rsidRDefault="004754F5" w:rsidP="00661D46">
            <w:pPr>
              <w:jc w:val="center"/>
              <w:rPr>
                <w:rFonts w:ascii="Arial" w:hAnsi="Arial" w:cs="Arial"/>
                <w:b/>
                <w:bCs/>
                <w:sz w:val="20"/>
                <w:szCs w:val="20"/>
              </w:rPr>
            </w:pPr>
            <w:r>
              <w:rPr>
                <w:rFonts w:ascii="Arial" w:hAnsi="Arial" w:cs="Arial"/>
                <w:b/>
                <w:bCs/>
                <w:sz w:val="20"/>
                <w:szCs w:val="20"/>
              </w:rPr>
              <w:t xml:space="preserve">IŠ </w:t>
            </w:r>
            <w:r w:rsidR="001939F7"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F5061AA" w14:textId="757659C6"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5534</w:t>
            </w:r>
          </w:p>
        </w:tc>
        <w:tc>
          <w:tcPr>
            <w:tcW w:w="0" w:type="auto"/>
            <w:tcBorders>
              <w:left w:val="none" w:sz="4" w:space="0" w:color="000000"/>
              <w:bottom w:val="single" w:sz="4" w:space="0" w:color="4472C4" w:themeColor="accent1"/>
              <w:right w:val="none" w:sz="4" w:space="0" w:color="000000"/>
            </w:tcBorders>
          </w:tcPr>
          <w:p w14:paraId="09BF800B" w14:textId="06728933"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20355</w:t>
            </w:r>
          </w:p>
        </w:tc>
        <w:tc>
          <w:tcPr>
            <w:tcW w:w="0" w:type="auto"/>
            <w:tcBorders>
              <w:left w:val="none" w:sz="4" w:space="0" w:color="000000"/>
              <w:bottom w:val="single" w:sz="4" w:space="0" w:color="4472C4" w:themeColor="accent1"/>
              <w:right w:val="none" w:sz="4" w:space="0" w:color="000000"/>
            </w:tcBorders>
          </w:tcPr>
          <w:p w14:paraId="129FCBD7" w14:textId="4D70D714"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29</w:t>
            </w:r>
          </w:p>
        </w:tc>
        <w:tc>
          <w:tcPr>
            <w:tcW w:w="0" w:type="auto"/>
            <w:tcBorders>
              <w:left w:val="none" w:sz="4" w:space="0" w:color="000000"/>
              <w:bottom w:val="single" w:sz="4" w:space="0" w:color="4472C4" w:themeColor="accent1"/>
              <w:right w:val="single" w:sz="4" w:space="0" w:color="4472C4" w:themeColor="accent1"/>
            </w:tcBorders>
          </w:tcPr>
          <w:p w14:paraId="175BA02B" w14:textId="1913BAAC" w:rsidR="001939F7" w:rsidRPr="00D057AD" w:rsidRDefault="00091668" w:rsidP="00661D46">
            <w:pPr>
              <w:contextualSpacing/>
              <w:jc w:val="center"/>
              <w:rPr>
                <w:rFonts w:ascii="Arial" w:hAnsi="Arial" w:cs="Arial"/>
                <w:b/>
                <w:bCs/>
                <w:sz w:val="20"/>
                <w:szCs w:val="20"/>
              </w:rPr>
            </w:pPr>
            <w:r w:rsidRPr="00D057AD">
              <w:rPr>
                <w:rFonts w:ascii="Arial" w:hAnsi="Arial" w:cs="Arial"/>
                <w:b/>
                <w:bCs/>
                <w:sz w:val="20"/>
                <w:szCs w:val="20"/>
              </w:rPr>
              <w:t>5186</w:t>
            </w:r>
          </w:p>
        </w:tc>
      </w:tr>
    </w:tbl>
    <w:p w14:paraId="27ACFE10" w14:textId="3A6D0EAB" w:rsidR="001939F7" w:rsidRPr="00D057AD" w:rsidRDefault="001939F7" w:rsidP="001939F7">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Šaltinis</w:t>
      </w:r>
      <w:r w:rsidR="00EE4C20" w:rsidRPr="00D057AD">
        <w:rPr>
          <w:rFonts w:ascii="Arial" w:eastAsia="SegoeUI" w:hAnsi="Arial" w:cs="Arial"/>
          <w:i/>
          <w:iCs/>
          <w:sz w:val="18"/>
          <w:szCs w:val="18"/>
        </w:rPr>
        <w:t xml:space="preserve"> </w:t>
      </w:r>
      <w:r w:rsidR="00EE4C20" w:rsidRPr="00D057AD">
        <w:t>–</w:t>
      </w:r>
      <w:r w:rsidR="00EE4C20" w:rsidRPr="00D057AD">
        <w:rPr>
          <w:rFonts w:ascii="Arial" w:eastAsia="SegoeUI" w:hAnsi="Arial" w:cs="Arial"/>
          <w:i/>
          <w:iCs/>
          <w:sz w:val="18"/>
          <w:szCs w:val="18"/>
        </w:rPr>
        <w:t xml:space="preserve"> </w:t>
      </w:r>
      <w:r w:rsidRPr="00D057AD">
        <w:rPr>
          <w:rFonts w:ascii="Arial" w:eastAsia="SegoeUI" w:hAnsi="Arial" w:cs="Arial"/>
          <w:i/>
          <w:iCs/>
          <w:sz w:val="18"/>
          <w:szCs w:val="18"/>
        </w:rPr>
        <w:t>www.regitra.lt</w:t>
      </w:r>
    </w:p>
    <w:p w14:paraId="33D2FAB3" w14:textId="7BB7D14E" w:rsidR="00EE4C20" w:rsidRDefault="00CC5146" w:rsidP="00ED241C">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Papildomai gauta informacija apie </w:t>
      </w:r>
      <w:r w:rsidR="00EF2123">
        <w:rPr>
          <w:rFonts w:ascii="Arial" w:eastAsia="SegoeUI" w:hAnsi="Arial" w:cs="Arial"/>
        </w:rPr>
        <w:t>S</w:t>
      </w:r>
      <w:r w:rsidRPr="00D057AD">
        <w:rPr>
          <w:rFonts w:ascii="Arial" w:eastAsia="SegoeUI" w:hAnsi="Arial" w:cs="Arial"/>
        </w:rPr>
        <w:t xml:space="preserve">avivaldybės administracijos bei </w:t>
      </w:r>
      <w:r w:rsidR="00EF2123">
        <w:rPr>
          <w:rFonts w:ascii="Arial" w:eastAsia="SegoeUI" w:hAnsi="Arial" w:cs="Arial"/>
        </w:rPr>
        <w:t>S</w:t>
      </w:r>
      <w:r w:rsidRPr="00D057AD">
        <w:rPr>
          <w:rFonts w:ascii="Arial" w:eastAsia="SegoeUI" w:hAnsi="Arial" w:cs="Arial"/>
        </w:rPr>
        <w:t xml:space="preserve">avivaldybės </w:t>
      </w:r>
      <w:r w:rsidR="00EF2123">
        <w:rPr>
          <w:rFonts w:ascii="Arial" w:eastAsia="SegoeUI" w:hAnsi="Arial" w:cs="Arial"/>
        </w:rPr>
        <w:t>valdomų</w:t>
      </w:r>
      <w:r w:rsidRPr="00D057AD">
        <w:rPr>
          <w:rFonts w:ascii="Arial" w:eastAsia="SegoeUI" w:hAnsi="Arial" w:cs="Arial"/>
        </w:rPr>
        <w:t xml:space="preserve"> ir biudžetinių įstaigų naudojamas transporto priemones</w:t>
      </w:r>
      <w:r w:rsidR="00EE4C20" w:rsidRPr="00D057AD">
        <w:rPr>
          <w:rFonts w:ascii="Arial" w:eastAsia="SegoeUI" w:hAnsi="Arial" w:cs="Arial"/>
        </w:rPr>
        <w:t xml:space="preserve"> pateikiama </w:t>
      </w:r>
      <w:r w:rsidR="009B3543" w:rsidRPr="00EF2123">
        <w:rPr>
          <w:rFonts w:ascii="Arial" w:eastAsia="SegoeUI" w:hAnsi="Arial" w:cs="Arial"/>
        </w:rPr>
        <w:t xml:space="preserve">1.3.6.2 </w:t>
      </w:r>
      <w:r w:rsidR="00EE4C20" w:rsidRPr="00EF2123">
        <w:rPr>
          <w:rFonts w:ascii="Arial" w:eastAsia="SegoeUI" w:hAnsi="Arial" w:cs="Arial"/>
        </w:rPr>
        <w:t>lentelėje</w:t>
      </w:r>
      <w:r w:rsidR="00EE4C20" w:rsidRPr="00D057AD">
        <w:rPr>
          <w:rFonts w:ascii="Arial" w:eastAsia="SegoeUI" w:hAnsi="Arial" w:cs="Arial"/>
        </w:rPr>
        <w:t>.</w:t>
      </w:r>
    </w:p>
    <w:p w14:paraId="479D3C1A" w14:textId="77777777" w:rsidR="004754F5" w:rsidRPr="00D057AD" w:rsidRDefault="004754F5" w:rsidP="00ED241C">
      <w:pPr>
        <w:autoSpaceDE w:val="0"/>
        <w:autoSpaceDN w:val="0"/>
        <w:adjustRightInd w:val="0"/>
        <w:spacing w:after="0" w:line="240" w:lineRule="auto"/>
        <w:ind w:firstLine="567"/>
        <w:jc w:val="both"/>
        <w:rPr>
          <w:rFonts w:ascii="Arial" w:eastAsia="SegoeUI" w:hAnsi="Arial" w:cs="Arial"/>
        </w:rPr>
      </w:pPr>
    </w:p>
    <w:p w14:paraId="7CF0D72C" w14:textId="64A1713B" w:rsidR="00F668AB" w:rsidRPr="00D057AD" w:rsidRDefault="00F668AB" w:rsidP="00F668AB">
      <w:pPr>
        <w:pStyle w:val="Paantrat"/>
        <w:rPr>
          <w:rFonts w:eastAsia="Calibri"/>
        </w:rPr>
      </w:pPr>
      <w:r w:rsidRPr="00D057AD">
        <w:rPr>
          <w:rFonts w:eastAsia="Calibri"/>
        </w:rPr>
        <w:t>1.3.6.2. lentelė</w:t>
      </w:r>
      <w:r w:rsidR="004754F5">
        <w:rPr>
          <w:rFonts w:eastAsia="Calibri"/>
        </w:rPr>
        <w:t>.</w:t>
      </w:r>
      <w:r w:rsidR="00B60871" w:rsidRPr="00D057AD">
        <w:rPr>
          <w:rFonts w:eastAsia="Calibri"/>
        </w:rPr>
        <w:t xml:space="preserve"> </w:t>
      </w:r>
      <w:r w:rsidRPr="00D057AD">
        <w:rPr>
          <w:rFonts w:eastAsia="Calibri"/>
        </w:rPr>
        <w:t>Savivaldybės valdomas transporto ūkis</w:t>
      </w:r>
    </w:p>
    <w:tbl>
      <w:tblPr>
        <w:tblStyle w:val="4sraolentel1parykinimas11"/>
        <w:tblW w:w="0" w:type="auto"/>
        <w:jc w:val="center"/>
        <w:tblLook w:val="0420" w:firstRow="1" w:lastRow="0" w:firstColumn="0" w:lastColumn="0" w:noHBand="0" w:noVBand="1"/>
      </w:tblPr>
      <w:tblGrid>
        <w:gridCol w:w="2873"/>
        <w:gridCol w:w="1095"/>
        <w:gridCol w:w="1139"/>
      </w:tblGrid>
      <w:tr w:rsidR="00CC5146" w:rsidRPr="00D057AD" w14:paraId="357278E6" w14:textId="77777777" w:rsidTr="00EE4C20">
        <w:trPr>
          <w:cnfStyle w:val="100000000000" w:firstRow="1" w:lastRow="0" w:firstColumn="0" w:lastColumn="0" w:oddVBand="0" w:evenVBand="0" w:oddHBand="0" w:evenHBand="0" w:firstRowFirstColumn="0" w:firstRowLastColumn="0" w:lastRowFirstColumn="0" w:lastRowLastColumn="0"/>
          <w:jc w:val="center"/>
        </w:trPr>
        <w:tc>
          <w:tcPr>
            <w:tcW w:w="0" w:type="auto"/>
            <w:tcBorders>
              <w:top w:val="single" w:sz="4" w:space="0" w:color="4472C4" w:themeColor="accent1"/>
              <w:left w:val="single" w:sz="4" w:space="0" w:color="4472C4" w:themeColor="accent1"/>
              <w:right w:val="single" w:sz="4" w:space="0" w:color="4F81BD"/>
            </w:tcBorders>
          </w:tcPr>
          <w:p w14:paraId="6328E5B2" w14:textId="139C7BF7" w:rsidR="00CC5146" w:rsidRPr="00D057AD" w:rsidRDefault="00CC5146" w:rsidP="0058604B">
            <w:pPr>
              <w:jc w:val="both"/>
              <w:rPr>
                <w:rFonts w:ascii="Arial" w:hAnsi="Arial" w:cs="Arial"/>
                <w:sz w:val="20"/>
                <w:szCs w:val="20"/>
              </w:rPr>
            </w:pPr>
            <w:bookmarkStart w:id="58" w:name="_Hlk65689703"/>
            <w:r w:rsidRPr="00D057AD">
              <w:rPr>
                <w:rFonts w:ascii="Arial" w:hAnsi="Arial" w:cs="Arial"/>
                <w:sz w:val="20"/>
                <w:szCs w:val="20"/>
              </w:rPr>
              <w:t>Transporto priemonės rūšis</w:t>
            </w:r>
          </w:p>
        </w:tc>
        <w:tc>
          <w:tcPr>
            <w:tcW w:w="0" w:type="auto"/>
            <w:tcBorders>
              <w:top w:val="single" w:sz="4" w:space="0" w:color="4472C4" w:themeColor="accent1"/>
              <w:left w:val="single" w:sz="4" w:space="0" w:color="4F81BD"/>
              <w:right w:val="single" w:sz="4" w:space="0" w:color="4F81BD"/>
            </w:tcBorders>
            <w:vAlign w:val="center"/>
          </w:tcPr>
          <w:p w14:paraId="3300BF39" w14:textId="77777777" w:rsidR="00CC5146" w:rsidRPr="00D057AD" w:rsidRDefault="00CC5146" w:rsidP="0058604B">
            <w:pPr>
              <w:jc w:val="center"/>
              <w:rPr>
                <w:rFonts w:ascii="Arial" w:hAnsi="Arial" w:cs="Arial"/>
                <w:sz w:val="20"/>
                <w:szCs w:val="20"/>
              </w:rPr>
            </w:pPr>
            <w:r w:rsidRPr="00D057AD">
              <w:rPr>
                <w:rFonts w:ascii="Arial" w:eastAsia="Times New Roman" w:hAnsi="Arial" w:cs="Arial"/>
                <w:sz w:val="20"/>
                <w:szCs w:val="20"/>
              </w:rPr>
              <w:t>Benzinas</w:t>
            </w:r>
          </w:p>
        </w:tc>
        <w:tc>
          <w:tcPr>
            <w:tcW w:w="0" w:type="auto"/>
            <w:tcBorders>
              <w:top w:val="single" w:sz="4" w:space="0" w:color="4472C4" w:themeColor="accent1"/>
              <w:left w:val="single" w:sz="4" w:space="0" w:color="4F81BD"/>
              <w:right w:val="single" w:sz="4" w:space="0" w:color="4472C4" w:themeColor="accent1"/>
            </w:tcBorders>
            <w:vAlign w:val="center"/>
          </w:tcPr>
          <w:p w14:paraId="3EB4B437" w14:textId="77777777" w:rsidR="00CC5146" w:rsidRPr="00D057AD" w:rsidRDefault="00CC5146" w:rsidP="0058604B">
            <w:pPr>
              <w:jc w:val="center"/>
              <w:rPr>
                <w:rFonts w:ascii="Arial" w:hAnsi="Arial" w:cs="Arial"/>
                <w:sz w:val="20"/>
                <w:szCs w:val="20"/>
              </w:rPr>
            </w:pPr>
            <w:r w:rsidRPr="00D057AD">
              <w:rPr>
                <w:rFonts w:ascii="Arial" w:hAnsi="Arial" w:cs="Arial"/>
                <w:sz w:val="20"/>
                <w:szCs w:val="20"/>
              </w:rPr>
              <w:t>Dyzelinas</w:t>
            </w:r>
          </w:p>
        </w:tc>
      </w:tr>
      <w:tr w:rsidR="00EE4C20" w:rsidRPr="00D057AD" w14:paraId="635C13C0"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0394DE02" w14:textId="43D70F38"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Lengvieji automobiliai</w:t>
            </w:r>
          </w:p>
        </w:tc>
        <w:tc>
          <w:tcPr>
            <w:tcW w:w="0" w:type="auto"/>
            <w:tcBorders>
              <w:left w:val="none" w:sz="4" w:space="0" w:color="000000"/>
              <w:right w:val="none" w:sz="4" w:space="0" w:color="000000"/>
            </w:tcBorders>
            <w:vAlign w:val="bottom"/>
          </w:tcPr>
          <w:p w14:paraId="0115AD06" w14:textId="521E5E9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19</w:t>
            </w:r>
          </w:p>
        </w:tc>
        <w:tc>
          <w:tcPr>
            <w:tcW w:w="0" w:type="auto"/>
            <w:tcBorders>
              <w:left w:val="none" w:sz="4" w:space="0" w:color="000000"/>
              <w:right w:val="single" w:sz="4" w:space="0" w:color="4472C4" w:themeColor="accent1"/>
            </w:tcBorders>
            <w:vAlign w:val="bottom"/>
          </w:tcPr>
          <w:p w14:paraId="379B7ECB" w14:textId="2186F8E0"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63</w:t>
            </w:r>
          </w:p>
        </w:tc>
      </w:tr>
      <w:tr w:rsidR="00EE4C20" w:rsidRPr="00D057AD" w14:paraId="5FFAC067" w14:textId="77777777" w:rsidTr="00EE4C20">
        <w:trPr>
          <w:trHeight w:val="20"/>
          <w:jc w:val="center"/>
        </w:trPr>
        <w:tc>
          <w:tcPr>
            <w:tcW w:w="0" w:type="auto"/>
            <w:tcBorders>
              <w:left w:val="single" w:sz="4" w:space="0" w:color="4472C4" w:themeColor="accent1"/>
              <w:right w:val="none" w:sz="4" w:space="0" w:color="000000"/>
            </w:tcBorders>
            <w:vAlign w:val="center"/>
          </w:tcPr>
          <w:p w14:paraId="5E6EA888" w14:textId="5B864D7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Visureigiai</w:t>
            </w:r>
          </w:p>
        </w:tc>
        <w:tc>
          <w:tcPr>
            <w:tcW w:w="0" w:type="auto"/>
            <w:tcBorders>
              <w:left w:val="none" w:sz="4" w:space="0" w:color="000000"/>
              <w:right w:val="none" w:sz="4" w:space="0" w:color="000000"/>
            </w:tcBorders>
            <w:vAlign w:val="bottom"/>
          </w:tcPr>
          <w:p w14:paraId="564445F1" w14:textId="63B7C6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c>
          <w:tcPr>
            <w:tcW w:w="0" w:type="auto"/>
            <w:tcBorders>
              <w:left w:val="none" w:sz="4" w:space="0" w:color="000000"/>
              <w:right w:val="single" w:sz="4" w:space="0" w:color="4472C4" w:themeColor="accent1"/>
            </w:tcBorders>
            <w:vAlign w:val="bottom"/>
          </w:tcPr>
          <w:p w14:paraId="143C14E8" w14:textId="644B6AFD"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w:t>
            </w:r>
          </w:p>
        </w:tc>
      </w:tr>
      <w:tr w:rsidR="00EE4C20" w:rsidRPr="00D057AD" w14:paraId="01C6CEF6"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31B40B22" w14:textId="0B1844FD"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Mikroautobusai</w:t>
            </w:r>
          </w:p>
        </w:tc>
        <w:tc>
          <w:tcPr>
            <w:tcW w:w="0" w:type="auto"/>
            <w:tcBorders>
              <w:left w:val="none" w:sz="4" w:space="0" w:color="000000"/>
              <w:right w:val="none" w:sz="4" w:space="0" w:color="000000"/>
            </w:tcBorders>
            <w:vAlign w:val="bottom"/>
          </w:tcPr>
          <w:p w14:paraId="631BD76A" w14:textId="5F3E6FE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E23E2F6" w14:textId="408D241F"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31</w:t>
            </w:r>
          </w:p>
        </w:tc>
      </w:tr>
      <w:tr w:rsidR="00EE4C20" w:rsidRPr="00D057AD" w14:paraId="40AA10D3" w14:textId="77777777" w:rsidTr="00EE4C20">
        <w:trPr>
          <w:trHeight w:val="20"/>
          <w:jc w:val="center"/>
        </w:trPr>
        <w:tc>
          <w:tcPr>
            <w:tcW w:w="0" w:type="auto"/>
            <w:tcBorders>
              <w:left w:val="single" w:sz="4" w:space="0" w:color="4472C4" w:themeColor="accent1"/>
              <w:right w:val="none" w:sz="4" w:space="0" w:color="000000"/>
            </w:tcBorders>
            <w:vAlign w:val="center"/>
          </w:tcPr>
          <w:p w14:paraId="6B9C159C" w14:textId="45273B16"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Autobusai</w:t>
            </w:r>
          </w:p>
        </w:tc>
        <w:tc>
          <w:tcPr>
            <w:tcW w:w="0" w:type="auto"/>
            <w:tcBorders>
              <w:left w:val="none" w:sz="4" w:space="0" w:color="000000"/>
              <w:right w:val="none" w:sz="4" w:space="0" w:color="000000"/>
            </w:tcBorders>
            <w:vAlign w:val="bottom"/>
          </w:tcPr>
          <w:p w14:paraId="5DF5FBA7" w14:textId="1D2F54B2"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40C42AC8" w14:textId="5790AD77"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28</w:t>
            </w:r>
          </w:p>
        </w:tc>
      </w:tr>
      <w:tr w:rsidR="00EE4C20" w:rsidRPr="00D057AD" w14:paraId="4C04EA4D"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57544425" w14:textId="27E73C0C"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Mokykliniai autobusai</w:t>
            </w:r>
          </w:p>
        </w:tc>
        <w:tc>
          <w:tcPr>
            <w:tcW w:w="0" w:type="auto"/>
            <w:tcBorders>
              <w:left w:val="none" w:sz="4" w:space="0" w:color="000000"/>
              <w:right w:val="none" w:sz="4" w:space="0" w:color="000000"/>
            </w:tcBorders>
            <w:vAlign w:val="bottom"/>
          </w:tcPr>
          <w:p w14:paraId="56C722F2" w14:textId="695E1D4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 </w:t>
            </w:r>
          </w:p>
        </w:tc>
        <w:tc>
          <w:tcPr>
            <w:tcW w:w="0" w:type="auto"/>
            <w:tcBorders>
              <w:left w:val="none" w:sz="4" w:space="0" w:color="000000"/>
              <w:right w:val="single" w:sz="4" w:space="0" w:color="4472C4" w:themeColor="accent1"/>
            </w:tcBorders>
            <w:vAlign w:val="bottom"/>
          </w:tcPr>
          <w:p w14:paraId="30948025" w14:textId="6633B0D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23</w:t>
            </w:r>
          </w:p>
        </w:tc>
      </w:tr>
      <w:tr w:rsidR="00EE4C20" w:rsidRPr="00D057AD" w14:paraId="357DDC01" w14:textId="77777777" w:rsidTr="00EE4C20">
        <w:trPr>
          <w:trHeight w:val="20"/>
          <w:jc w:val="center"/>
        </w:trPr>
        <w:tc>
          <w:tcPr>
            <w:tcW w:w="0" w:type="auto"/>
            <w:tcBorders>
              <w:left w:val="single" w:sz="4" w:space="0" w:color="4472C4" w:themeColor="accent1"/>
              <w:right w:val="none" w:sz="4" w:space="0" w:color="000000"/>
            </w:tcBorders>
            <w:vAlign w:val="center"/>
          </w:tcPr>
          <w:p w14:paraId="4F59E809" w14:textId="6963A479"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Spec. paskirties mašinos</w:t>
            </w:r>
          </w:p>
        </w:tc>
        <w:tc>
          <w:tcPr>
            <w:tcW w:w="0" w:type="auto"/>
            <w:tcBorders>
              <w:left w:val="none" w:sz="4" w:space="0" w:color="000000"/>
              <w:right w:val="none" w:sz="4" w:space="0" w:color="000000"/>
            </w:tcBorders>
            <w:vAlign w:val="bottom"/>
          </w:tcPr>
          <w:p w14:paraId="472785F9" w14:textId="3A998FCC"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18</w:t>
            </w:r>
          </w:p>
        </w:tc>
        <w:tc>
          <w:tcPr>
            <w:tcW w:w="0" w:type="auto"/>
            <w:tcBorders>
              <w:left w:val="none" w:sz="4" w:space="0" w:color="000000"/>
              <w:right w:val="single" w:sz="4" w:space="0" w:color="4472C4" w:themeColor="accent1"/>
            </w:tcBorders>
            <w:vAlign w:val="bottom"/>
          </w:tcPr>
          <w:p w14:paraId="524B8017" w14:textId="7F115588"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29</w:t>
            </w:r>
          </w:p>
        </w:tc>
      </w:tr>
      <w:tr w:rsidR="00EE4C20" w:rsidRPr="00D057AD" w14:paraId="5FC42F3F" w14:textId="77777777" w:rsidTr="00EE4C20">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left w:val="single" w:sz="4" w:space="0" w:color="4472C4" w:themeColor="accent1"/>
              <w:right w:val="none" w:sz="4" w:space="0" w:color="000000"/>
            </w:tcBorders>
            <w:vAlign w:val="center"/>
          </w:tcPr>
          <w:p w14:paraId="7D7A9C14" w14:textId="642A01E3" w:rsidR="00EE4C20" w:rsidRPr="00D057AD" w:rsidRDefault="00EE4C20" w:rsidP="00EE4C20">
            <w:pPr>
              <w:jc w:val="both"/>
              <w:rPr>
                <w:rFonts w:ascii="Arial" w:hAnsi="Arial" w:cs="Arial"/>
                <w:sz w:val="20"/>
                <w:szCs w:val="20"/>
              </w:rPr>
            </w:pPr>
            <w:r w:rsidRPr="00D057AD">
              <w:rPr>
                <w:rFonts w:ascii="Arial" w:eastAsia="Times New Roman" w:hAnsi="Arial" w:cs="Arial"/>
                <w:color w:val="000000"/>
                <w:sz w:val="20"/>
                <w:szCs w:val="20"/>
                <w:lang w:eastAsia="lt-LT"/>
              </w:rPr>
              <w:t>Krovininis transportas</w:t>
            </w:r>
          </w:p>
        </w:tc>
        <w:tc>
          <w:tcPr>
            <w:tcW w:w="0" w:type="auto"/>
            <w:tcBorders>
              <w:left w:val="none" w:sz="4" w:space="0" w:color="000000"/>
              <w:right w:val="none" w:sz="4" w:space="0" w:color="000000"/>
            </w:tcBorders>
            <w:vAlign w:val="bottom"/>
          </w:tcPr>
          <w:p w14:paraId="63C2B2CF" w14:textId="56CDD0E1"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c>
          <w:tcPr>
            <w:tcW w:w="0" w:type="auto"/>
            <w:tcBorders>
              <w:left w:val="none" w:sz="4" w:space="0" w:color="000000"/>
              <w:right w:val="single" w:sz="4" w:space="0" w:color="4472C4" w:themeColor="accent1"/>
            </w:tcBorders>
            <w:vAlign w:val="bottom"/>
          </w:tcPr>
          <w:p w14:paraId="3F529FAB" w14:textId="2E0CA454" w:rsidR="00EE4C20" w:rsidRPr="00D057AD" w:rsidRDefault="00EE4C20" w:rsidP="00EE4C20">
            <w:pPr>
              <w:contextualSpacing/>
              <w:jc w:val="center"/>
              <w:rPr>
                <w:rFonts w:ascii="Arial" w:hAnsi="Arial" w:cs="Arial"/>
                <w:sz w:val="20"/>
                <w:szCs w:val="20"/>
              </w:rPr>
            </w:pPr>
            <w:r w:rsidRPr="00D057AD">
              <w:rPr>
                <w:rFonts w:ascii="Arial" w:eastAsia="Times New Roman" w:hAnsi="Arial" w:cs="Arial"/>
                <w:color w:val="000000"/>
                <w:sz w:val="20"/>
                <w:szCs w:val="20"/>
                <w:lang w:eastAsia="lt-LT"/>
              </w:rPr>
              <w:t>3</w:t>
            </w:r>
          </w:p>
        </w:tc>
      </w:tr>
      <w:tr w:rsidR="00237774" w:rsidRPr="00D057AD" w14:paraId="078AA933" w14:textId="77777777" w:rsidTr="00EE4C20">
        <w:trPr>
          <w:trHeight w:val="20"/>
          <w:jc w:val="center"/>
        </w:trPr>
        <w:tc>
          <w:tcPr>
            <w:tcW w:w="0" w:type="auto"/>
            <w:tcBorders>
              <w:left w:val="single" w:sz="4" w:space="0" w:color="4472C4" w:themeColor="accent1"/>
              <w:bottom w:val="single" w:sz="4" w:space="0" w:color="4472C4" w:themeColor="accent1"/>
              <w:right w:val="none" w:sz="4" w:space="0" w:color="000000"/>
            </w:tcBorders>
          </w:tcPr>
          <w:p w14:paraId="42FE73CE" w14:textId="0D2A3D6B" w:rsidR="00237774" w:rsidRPr="00D057AD" w:rsidRDefault="004754F5" w:rsidP="00237774">
            <w:pPr>
              <w:jc w:val="center"/>
              <w:rPr>
                <w:rFonts w:ascii="Arial" w:hAnsi="Arial" w:cs="Arial"/>
                <w:b/>
                <w:bCs/>
                <w:sz w:val="20"/>
                <w:szCs w:val="20"/>
              </w:rPr>
            </w:pPr>
            <w:r>
              <w:rPr>
                <w:rFonts w:ascii="Arial" w:hAnsi="Arial" w:cs="Arial"/>
                <w:b/>
                <w:bCs/>
                <w:sz w:val="20"/>
                <w:szCs w:val="20"/>
              </w:rPr>
              <w:t xml:space="preserve">IŠ </w:t>
            </w:r>
            <w:r w:rsidR="00237774" w:rsidRPr="00D057AD">
              <w:rPr>
                <w:rFonts w:ascii="Arial" w:hAnsi="Arial" w:cs="Arial"/>
                <w:b/>
                <w:bCs/>
                <w:sz w:val="20"/>
                <w:szCs w:val="20"/>
              </w:rPr>
              <w:t>VISO</w:t>
            </w:r>
          </w:p>
        </w:tc>
        <w:tc>
          <w:tcPr>
            <w:tcW w:w="0" w:type="auto"/>
            <w:tcBorders>
              <w:left w:val="none" w:sz="4" w:space="0" w:color="000000"/>
              <w:bottom w:val="single" w:sz="4" w:space="0" w:color="4472C4" w:themeColor="accent1"/>
              <w:right w:val="none" w:sz="4" w:space="0" w:color="000000"/>
            </w:tcBorders>
          </w:tcPr>
          <w:p w14:paraId="36AD87C5" w14:textId="7D875B2A" w:rsidR="00237774" w:rsidRPr="00D057AD" w:rsidRDefault="00EE4C20" w:rsidP="00237774">
            <w:pPr>
              <w:contextualSpacing/>
              <w:jc w:val="center"/>
              <w:rPr>
                <w:rFonts w:ascii="Arial" w:hAnsi="Arial" w:cs="Arial"/>
                <w:b/>
                <w:bCs/>
                <w:sz w:val="20"/>
                <w:szCs w:val="20"/>
                <w:lang w:val="en-US"/>
              </w:rPr>
            </w:pPr>
            <w:r w:rsidRPr="00D057AD">
              <w:rPr>
                <w:rFonts w:ascii="Arial" w:hAnsi="Arial" w:cs="Arial"/>
                <w:b/>
                <w:bCs/>
                <w:sz w:val="20"/>
                <w:szCs w:val="20"/>
              </w:rPr>
              <w:t>41</w:t>
            </w:r>
          </w:p>
        </w:tc>
        <w:tc>
          <w:tcPr>
            <w:tcW w:w="0" w:type="auto"/>
            <w:tcBorders>
              <w:left w:val="none" w:sz="4" w:space="0" w:color="000000"/>
              <w:bottom w:val="single" w:sz="4" w:space="0" w:color="4472C4" w:themeColor="accent1"/>
              <w:right w:val="single" w:sz="4" w:space="0" w:color="4472C4" w:themeColor="accent1"/>
            </w:tcBorders>
          </w:tcPr>
          <w:p w14:paraId="3A3E6A8E" w14:textId="4C04C8BA" w:rsidR="00237774" w:rsidRPr="00D057AD" w:rsidRDefault="00EE4C20" w:rsidP="00237774">
            <w:pPr>
              <w:contextualSpacing/>
              <w:jc w:val="center"/>
              <w:rPr>
                <w:rFonts w:ascii="Arial" w:hAnsi="Arial" w:cs="Arial"/>
                <w:b/>
                <w:bCs/>
                <w:sz w:val="20"/>
                <w:szCs w:val="20"/>
              </w:rPr>
            </w:pPr>
            <w:r w:rsidRPr="00D057AD">
              <w:rPr>
                <w:rFonts w:ascii="Arial" w:hAnsi="Arial" w:cs="Arial"/>
                <w:b/>
                <w:bCs/>
                <w:sz w:val="20"/>
                <w:szCs w:val="20"/>
              </w:rPr>
              <w:t>178</w:t>
            </w:r>
          </w:p>
        </w:tc>
      </w:tr>
    </w:tbl>
    <w:bookmarkEnd w:id="58"/>
    <w:p w14:paraId="52D9B6CE" w14:textId="35D7EF5F" w:rsidR="005C796B" w:rsidRPr="00D057AD" w:rsidRDefault="005C796B" w:rsidP="005C796B">
      <w:pPr>
        <w:autoSpaceDE w:val="0"/>
        <w:autoSpaceDN w:val="0"/>
        <w:adjustRightInd w:val="0"/>
        <w:spacing w:before="120" w:after="12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Pr="00D057AD">
        <w:t>–</w:t>
      </w:r>
      <w:r w:rsidRPr="00D057AD">
        <w:rPr>
          <w:rFonts w:ascii="Arial" w:eastAsia="SegoeUI" w:hAnsi="Arial" w:cs="Arial"/>
          <w:i/>
          <w:iCs/>
          <w:sz w:val="18"/>
          <w:szCs w:val="18"/>
        </w:rPr>
        <w:t xml:space="preserve"> </w:t>
      </w:r>
      <w:r w:rsidR="00091D54" w:rsidRPr="00D057AD">
        <w:rPr>
          <w:rFonts w:ascii="Arial" w:eastAsia="SegoeUI" w:hAnsi="Arial" w:cs="Arial"/>
          <w:i/>
          <w:iCs/>
          <w:sz w:val="18"/>
          <w:szCs w:val="18"/>
        </w:rPr>
        <w:t>Kėdainių</w:t>
      </w:r>
      <w:r w:rsidRPr="00D057AD">
        <w:rPr>
          <w:rFonts w:ascii="Arial" w:eastAsia="SegoeUI" w:hAnsi="Arial" w:cs="Arial"/>
          <w:i/>
          <w:iCs/>
          <w:sz w:val="18"/>
          <w:szCs w:val="18"/>
        </w:rPr>
        <w:t xml:space="preserve"> rajono savivaldybės administracija</w:t>
      </w:r>
    </w:p>
    <w:p w14:paraId="5602D086" w14:textId="1754C89C" w:rsidR="00A33FC4" w:rsidRPr="00D057AD" w:rsidRDefault="00091D54"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E5153E" w:rsidRPr="00D057AD">
        <w:rPr>
          <w:rFonts w:ascii="Arial" w:eastAsia="SegoeUI" w:hAnsi="Arial" w:cs="Arial"/>
        </w:rPr>
        <w:t xml:space="preserve"> rajonas yra palankus vandens transporto vystymui. Per </w:t>
      </w:r>
      <w:r w:rsidRPr="00D057AD">
        <w:rPr>
          <w:rFonts w:ascii="Arial" w:eastAsia="SegoeUI" w:hAnsi="Arial" w:cs="Arial"/>
        </w:rPr>
        <w:t>Kėdainių</w:t>
      </w:r>
      <w:r w:rsidR="00E5153E" w:rsidRPr="00D057AD">
        <w:rPr>
          <w:rFonts w:ascii="Arial" w:eastAsia="SegoeUI" w:hAnsi="Arial" w:cs="Arial"/>
        </w:rPr>
        <w:t xml:space="preserve"> rajoną teka </w:t>
      </w:r>
      <w:r w:rsidR="00D27887" w:rsidRPr="00D057AD">
        <w:rPr>
          <w:rFonts w:ascii="Arial" w:eastAsia="SegoeUI" w:hAnsi="Arial" w:cs="Arial"/>
        </w:rPr>
        <w:t>Nevėžis</w:t>
      </w:r>
      <w:r w:rsidR="00E5153E" w:rsidRPr="00D057AD">
        <w:rPr>
          <w:rFonts w:ascii="Arial" w:eastAsia="SegoeUI" w:hAnsi="Arial" w:cs="Arial"/>
        </w:rPr>
        <w:t>.</w:t>
      </w:r>
      <w:r w:rsidR="007B75F1" w:rsidRPr="00D057AD">
        <w:rPr>
          <w:rFonts w:ascii="Arial" w:eastAsia="SegoeUI" w:hAnsi="Arial" w:cs="Arial"/>
        </w:rPr>
        <w:t xml:space="preserve"> </w:t>
      </w:r>
      <w:r w:rsidR="00F00AA1" w:rsidRPr="00D057AD">
        <w:rPr>
          <w:rFonts w:ascii="Arial" w:eastAsia="SegoeUI" w:hAnsi="Arial" w:cs="Arial"/>
        </w:rPr>
        <w:t>I</w:t>
      </w:r>
      <w:r w:rsidR="005C796B" w:rsidRPr="00D057AD">
        <w:rPr>
          <w:rFonts w:ascii="Arial" w:eastAsia="SegoeUI" w:hAnsi="Arial" w:cs="Arial"/>
        </w:rPr>
        <w:t xml:space="preserve">nformacijos apie </w:t>
      </w:r>
      <w:r w:rsidR="004754F5">
        <w:rPr>
          <w:rFonts w:ascii="Arial" w:eastAsia="SegoeUI" w:hAnsi="Arial" w:cs="Arial"/>
        </w:rPr>
        <w:t>s</w:t>
      </w:r>
      <w:r w:rsidR="00F00AA1" w:rsidRPr="00D057AD">
        <w:rPr>
          <w:rFonts w:ascii="Arial" w:eastAsia="SegoeUI" w:hAnsi="Arial" w:cs="Arial"/>
        </w:rPr>
        <w:t>avivaldybėje esamų</w:t>
      </w:r>
      <w:r w:rsidR="007B75F1" w:rsidRPr="00D057AD">
        <w:rPr>
          <w:rFonts w:ascii="Arial" w:eastAsia="SegoeUI" w:hAnsi="Arial" w:cs="Arial"/>
        </w:rPr>
        <w:t xml:space="preserve"> įregistruotų vidaus vandenų transporto priemonių</w:t>
      </w:r>
      <w:r w:rsidR="00F00AA1" w:rsidRPr="00D057AD">
        <w:rPr>
          <w:rFonts w:ascii="Arial" w:eastAsia="SegoeUI" w:hAnsi="Arial" w:cs="Arial"/>
        </w:rPr>
        <w:t xml:space="preserve"> </w:t>
      </w:r>
      <w:r w:rsidR="005C796B" w:rsidRPr="00D057AD">
        <w:rPr>
          <w:rFonts w:ascii="Arial" w:eastAsia="SegoeUI" w:hAnsi="Arial" w:cs="Arial"/>
        </w:rPr>
        <w:t>kiekį valstybinės institucijos neteikia dėl duomenų apsaugos reglamento reikalavimų.</w:t>
      </w:r>
    </w:p>
    <w:p w14:paraId="6D64C715" w14:textId="5F247696" w:rsidR="00ED241C" w:rsidRPr="00D057AD" w:rsidRDefault="00595EDE" w:rsidP="0023523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2022 m. lapkričio 1 d. duomenimis, Kėdainių rajone buvo penkios elektromobilių įkrovimo stotelės. Alternatyviųjų degalų pildymo punktų rajone nėra.</w:t>
      </w:r>
    </w:p>
    <w:p w14:paraId="643F6286" w14:textId="4F6E9233" w:rsidR="00E5153E" w:rsidRPr="00D057AD" w:rsidRDefault="005C796B" w:rsidP="00ED241C">
      <w:pPr>
        <w:pStyle w:val="Antrat2"/>
        <w:rPr>
          <w:rFonts w:eastAsia="SegoeUI"/>
          <w:b w:val="0"/>
          <w:color w:val="auto"/>
        </w:rPr>
      </w:pPr>
      <w:bookmarkStart w:id="59" w:name="_Toc67399668"/>
      <w:bookmarkStart w:id="60" w:name="_Toc212121554"/>
      <w:r w:rsidRPr="00D057AD">
        <w:rPr>
          <w:rFonts w:eastAsia="SegoeUI"/>
        </w:rPr>
        <w:t>1.4</w:t>
      </w:r>
      <w:r w:rsidR="00ED241C" w:rsidRPr="00D057AD">
        <w:rPr>
          <w:rFonts w:eastAsia="SegoeUI"/>
        </w:rPr>
        <w:t>.</w:t>
      </w:r>
      <w:r w:rsidRPr="00D057AD">
        <w:rPr>
          <w:rFonts w:eastAsia="SegoeUI"/>
        </w:rPr>
        <w:t xml:space="preserve"> </w:t>
      </w:r>
      <w:r w:rsidRPr="00D057AD">
        <w:t>Duomenys</w:t>
      </w:r>
      <w:r w:rsidRPr="00D057AD">
        <w:rPr>
          <w:rFonts w:eastAsia="SegoeUI"/>
        </w:rPr>
        <w:t xml:space="preserve"> apie centralizuotai tiekiamos šilumos naudojimą savivaldybėje</w:t>
      </w:r>
      <w:bookmarkEnd w:id="59"/>
      <w:bookmarkEnd w:id="60"/>
    </w:p>
    <w:p w14:paraId="50EA9DBF" w14:textId="3A5B9C3E" w:rsidR="00017EDF" w:rsidRPr="00D057AD" w:rsidRDefault="0078303E" w:rsidP="00017EDF">
      <w:pPr>
        <w:autoSpaceDE w:val="0"/>
        <w:autoSpaceDN w:val="0"/>
        <w:adjustRightInd w:val="0"/>
        <w:spacing w:after="0" w:line="240" w:lineRule="auto"/>
        <w:ind w:firstLine="567"/>
        <w:jc w:val="both"/>
        <w:rPr>
          <w:rFonts w:ascii="Arial" w:hAnsi="Arial" w:cs="Arial"/>
        </w:rPr>
      </w:pPr>
      <w:r w:rsidRPr="00D057AD">
        <w:rPr>
          <w:rFonts w:ascii="Arial" w:hAnsi="Arial" w:cs="Arial"/>
        </w:rPr>
        <w:t>C</w:t>
      </w:r>
      <w:r w:rsidR="000E40A0" w:rsidRPr="00D057AD">
        <w:rPr>
          <w:rFonts w:ascii="Arial" w:hAnsi="Arial" w:cs="Arial"/>
        </w:rPr>
        <w:t>entralizuotos šilumos tiekimo (toliau</w:t>
      </w:r>
      <w:r w:rsidR="009C1F42" w:rsidRPr="00D057AD">
        <w:rPr>
          <w:rFonts w:ascii="Arial" w:hAnsi="Arial" w:cs="Arial"/>
        </w:rPr>
        <w:t xml:space="preserve"> –</w:t>
      </w:r>
      <w:r w:rsidR="000E40A0" w:rsidRPr="00D057AD">
        <w:rPr>
          <w:rFonts w:ascii="Arial" w:hAnsi="Arial" w:cs="Arial"/>
        </w:rPr>
        <w:t xml:space="preserve"> CŠT) </w:t>
      </w:r>
      <w:r w:rsidR="00F07FCA" w:rsidRPr="00D057AD">
        <w:rPr>
          <w:rFonts w:ascii="Arial" w:hAnsi="Arial" w:cs="Arial"/>
        </w:rPr>
        <w:t>bendrovė</w:t>
      </w:r>
      <w:r w:rsidR="000E40A0" w:rsidRPr="00D057AD">
        <w:rPr>
          <w:rFonts w:ascii="Arial" w:hAnsi="Arial" w:cs="Arial"/>
        </w:rPr>
        <w:t xml:space="preserve"> </w:t>
      </w:r>
      <w:r w:rsidR="00091D54" w:rsidRPr="00D057AD">
        <w:rPr>
          <w:rFonts w:ascii="Arial" w:hAnsi="Arial" w:cs="Arial"/>
        </w:rPr>
        <w:t>Kėdainių</w:t>
      </w:r>
      <w:r w:rsidR="000E40A0" w:rsidRPr="00D057AD">
        <w:rPr>
          <w:rFonts w:ascii="Arial" w:hAnsi="Arial" w:cs="Arial"/>
        </w:rPr>
        <w:t xml:space="preserve"> rajono savivaldybėje yra </w:t>
      </w:r>
      <w:r w:rsidR="00934BC7" w:rsidRPr="00D057AD">
        <w:rPr>
          <w:rFonts w:ascii="Arial" w:hAnsi="Arial" w:cs="Arial"/>
        </w:rPr>
        <w:t>AB „Panevėžio energij</w:t>
      </w:r>
      <w:r w:rsidRPr="00D057AD">
        <w:rPr>
          <w:rFonts w:ascii="Arial" w:hAnsi="Arial" w:cs="Arial"/>
        </w:rPr>
        <w:t>os</w:t>
      </w:r>
      <w:r w:rsidR="00934BC7" w:rsidRPr="00D057AD">
        <w:rPr>
          <w:rFonts w:ascii="Arial" w:hAnsi="Arial" w:cs="Arial"/>
        </w:rPr>
        <w:t>“ Kėdainių šilumos tinklų rajonas</w:t>
      </w:r>
      <w:r w:rsidR="000E40A0" w:rsidRPr="00D057AD">
        <w:rPr>
          <w:rFonts w:ascii="Arial" w:hAnsi="Arial" w:cs="Arial"/>
        </w:rPr>
        <w:t xml:space="preserve">. </w:t>
      </w:r>
      <w:r w:rsidR="00E7131C" w:rsidRPr="00D057AD">
        <w:rPr>
          <w:rFonts w:ascii="Arial" w:hAnsi="Arial" w:cs="Arial"/>
        </w:rPr>
        <w:t xml:space="preserve">Pagrindinis akcininkas bendrovėje yra </w:t>
      </w:r>
      <w:r w:rsidR="00E651A5" w:rsidRPr="00D057AD">
        <w:rPr>
          <w:rFonts w:ascii="Arial" w:hAnsi="Arial" w:cs="Arial"/>
        </w:rPr>
        <w:t>Panevėžio miesto savivaldybė</w:t>
      </w:r>
      <w:r w:rsidR="00D4585A" w:rsidRPr="00D057AD">
        <w:rPr>
          <w:rFonts w:ascii="Arial" w:hAnsi="Arial" w:cs="Arial"/>
        </w:rPr>
        <w:t xml:space="preserve"> (turinti 59,4 proc.</w:t>
      </w:r>
      <w:r w:rsidR="00275189" w:rsidRPr="00D057AD">
        <w:rPr>
          <w:rFonts w:ascii="Arial" w:hAnsi="Arial" w:cs="Arial"/>
        </w:rPr>
        <w:t xml:space="preserve"> bendrovės akcijų</w:t>
      </w:r>
      <w:r w:rsidR="00D4585A" w:rsidRPr="00D057AD">
        <w:rPr>
          <w:rFonts w:ascii="Arial" w:hAnsi="Arial" w:cs="Arial"/>
        </w:rPr>
        <w:t>)</w:t>
      </w:r>
      <w:r w:rsidR="00E651A5" w:rsidRPr="00D057AD">
        <w:rPr>
          <w:rFonts w:ascii="Arial" w:hAnsi="Arial" w:cs="Arial"/>
        </w:rPr>
        <w:t xml:space="preserve">, </w:t>
      </w:r>
      <w:r w:rsidR="00D4585A" w:rsidRPr="00D057AD">
        <w:rPr>
          <w:rFonts w:ascii="Arial" w:hAnsi="Arial" w:cs="Arial"/>
        </w:rPr>
        <w:t xml:space="preserve">antras didžiausias akcininkas yra </w:t>
      </w:r>
      <w:r w:rsidR="00091D54" w:rsidRPr="00D057AD">
        <w:rPr>
          <w:rFonts w:ascii="Arial" w:hAnsi="Arial" w:cs="Arial"/>
        </w:rPr>
        <w:t>Kėdainių</w:t>
      </w:r>
      <w:r w:rsidR="00E7131C" w:rsidRPr="00D057AD">
        <w:rPr>
          <w:rFonts w:ascii="Arial" w:hAnsi="Arial" w:cs="Arial"/>
        </w:rPr>
        <w:t xml:space="preserve"> rajono savivaldybė, turinti </w:t>
      </w:r>
      <w:r w:rsidR="00275189" w:rsidRPr="00D057AD">
        <w:rPr>
          <w:rFonts w:ascii="Arial" w:hAnsi="Arial" w:cs="Arial"/>
        </w:rPr>
        <w:t>13</w:t>
      </w:r>
      <w:r w:rsidR="0017649B" w:rsidRPr="00D057AD">
        <w:rPr>
          <w:rFonts w:ascii="Arial" w:hAnsi="Arial" w:cs="Arial"/>
        </w:rPr>
        <w:t>,</w:t>
      </w:r>
      <w:r w:rsidR="00275189" w:rsidRPr="00D057AD">
        <w:rPr>
          <w:rFonts w:ascii="Arial" w:hAnsi="Arial" w:cs="Arial"/>
        </w:rPr>
        <w:t>4</w:t>
      </w:r>
      <w:r w:rsidR="00E7131C" w:rsidRPr="00D057AD">
        <w:rPr>
          <w:rFonts w:ascii="Arial" w:hAnsi="Arial" w:cs="Arial"/>
        </w:rPr>
        <w:t xml:space="preserve"> </w:t>
      </w:r>
      <w:r w:rsidR="00275189" w:rsidRPr="00D057AD">
        <w:rPr>
          <w:rFonts w:ascii="Arial" w:hAnsi="Arial" w:cs="Arial"/>
        </w:rPr>
        <w:t>proc.</w:t>
      </w:r>
      <w:r w:rsidR="00E7131C" w:rsidRPr="00D057AD">
        <w:rPr>
          <w:rFonts w:ascii="Arial" w:hAnsi="Arial" w:cs="Arial"/>
        </w:rPr>
        <w:t xml:space="preserve"> bendrovės akcijų, likusios akcijos priklauso </w:t>
      </w:r>
      <w:r w:rsidR="00275189" w:rsidRPr="00D057AD">
        <w:rPr>
          <w:rFonts w:ascii="Arial" w:hAnsi="Arial" w:cs="Arial"/>
        </w:rPr>
        <w:t>kitoms savivaldybėms (Rokiškio</w:t>
      </w:r>
      <w:r w:rsidR="00C85E9F" w:rsidRPr="00D057AD">
        <w:rPr>
          <w:rFonts w:ascii="Arial" w:hAnsi="Arial" w:cs="Arial"/>
        </w:rPr>
        <w:t xml:space="preserve">, Kupiškio, Pasvalio, Zarasų ir Panevėžio rajonų), </w:t>
      </w:r>
      <w:r w:rsidR="009D5F53" w:rsidRPr="00D057AD">
        <w:rPr>
          <w:rFonts w:ascii="Arial" w:hAnsi="Arial" w:cs="Arial"/>
        </w:rPr>
        <w:t>AB SEB bankui ir privatiems akcininkams</w:t>
      </w:r>
      <w:r w:rsidR="00E7131C" w:rsidRPr="00D057AD">
        <w:rPr>
          <w:rFonts w:ascii="Arial" w:hAnsi="Arial" w:cs="Arial"/>
        </w:rPr>
        <w:t>. Šilumą tiekianti</w:t>
      </w:r>
      <w:r w:rsidR="00346003" w:rsidRPr="00D057AD">
        <w:rPr>
          <w:rFonts w:ascii="Arial" w:hAnsi="Arial" w:cs="Arial"/>
        </w:rPr>
        <w:t xml:space="preserve"> bendrovė</w:t>
      </w:r>
      <w:r w:rsidR="00E7131C" w:rsidRPr="00D057AD">
        <w:rPr>
          <w:rFonts w:ascii="Arial" w:hAnsi="Arial" w:cs="Arial"/>
        </w:rPr>
        <w:t xml:space="preserve"> įsikūrė 19</w:t>
      </w:r>
      <w:r w:rsidR="00903968" w:rsidRPr="00D057AD">
        <w:rPr>
          <w:rFonts w:ascii="Arial" w:hAnsi="Arial" w:cs="Arial"/>
        </w:rPr>
        <w:t>63</w:t>
      </w:r>
      <w:r w:rsidR="00E7131C" w:rsidRPr="00D057AD">
        <w:rPr>
          <w:rFonts w:ascii="Arial" w:hAnsi="Arial" w:cs="Arial"/>
        </w:rPr>
        <w:t xml:space="preserve"> m. </w:t>
      </w:r>
      <w:r w:rsidR="00903968" w:rsidRPr="00D057AD">
        <w:rPr>
          <w:rFonts w:ascii="Arial" w:hAnsi="Arial" w:cs="Arial"/>
        </w:rPr>
        <w:t>rugpjūčio</w:t>
      </w:r>
      <w:r w:rsidR="00E7131C" w:rsidRPr="00D057AD">
        <w:rPr>
          <w:rFonts w:ascii="Arial" w:hAnsi="Arial" w:cs="Arial"/>
        </w:rPr>
        <w:t xml:space="preserve"> </w:t>
      </w:r>
      <w:r w:rsidR="00903968" w:rsidRPr="00D057AD">
        <w:rPr>
          <w:rFonts w:ascii="Arial" w:hAnsi="Arial" w:cs="Arial"/>
        </w:rPr>
        <w:t>2</w:t>
      </w:r>
      <w:r w:rsidR="00E7131C" w:rsidRPr="00D057AD">
        <w:rPr>
          <w:rFonts w:ascii="Arial" w:hAnsi="Arial" w:cs="Arial"/>
        </w:rPr>
        <w:t xml:space="preserve"> d. </w:t>
      </w:r>
      <w:r w:rsidR="008374F9" w:rsidRPr="00D057AD">
        <w:rPr>
          <w:rFonts w:ascii="Arial" w:hAnsi="Arial" w:cs="Arial"/>
        </w:rPr>
        <w:t>Bendrovė</w:t>
      </w:r>
      <w:r w:rsidR="00E7121D">
        <w:rPr>
          <w:rFonts w:ascii="Arial" w:hAnsi="Arial" w:cs="Arial"/>
        </w:rPr>
        <w:t>je</w:t>
      </w:r>
      <w:r w:rsidR="00E7131C" w:rsidRPr="00D057AD">
        <w:rPr>
          <w:rFonts w:ascii="Arial" w:hAnsi="Arial" w:cs="Arial"/>
        </w:rPr>
        <w:t xml:space="preserve"> šilum</w:t>
      </w:r>
      <w:r w:rsidR="00E7121D">
        <w:rPr>
          <w:rFonts w:ascii="Arial" w:hAnsi="Arial" w:cs="Arial"/>
        </w:rPr>
        <w:t>ą gamina</w:t>
      </w:r>
      <w:r w:rsidR="00E7131C" w:rsidRPr="00D057AD">
        <w:rPr>
          <w:rFonts w:ascii="Arial" w:hAnsi="Arial" w:cs="Arial"/>
        </w:rPr>
        <w:t xml:space="preserve"> </w:t>
      </w:r>
      <w:r w:rsidR="00944E9C" w:rsidRPr="00D057AD">
        <w:rPr>
          <w:rFonts w:ascii="Arial" w:hAnsi="Arial" w:cs="Arial"/>
        </w:rPr>
        <w:t>40</w:t>
      </w:r>
      <w:r w:rsidR="00E7131C" w:rsidRPr="00D057AD">
        <w:rPr>
          <w:rFonts w:ascii="Arial" w:hAnsi="Arial" w:cs="Arial"/>
        </w:rPr>
        <w:t xml:space="preserve"> katilinių</w:t>
      </w:r>
      <w:r w:rsidR="001D0F6E" w:rsidRPr="00D057AD">
        <w:rPr>
          <w:rFonts w:ascii="Arial" w:hAnsi="Arial" w:cs="Arial"/>
        </w:rPr>
        <w:t xml:space="preserve">, </w:t>
      </w:r>
      <w:r w:rsidR="00994D2A" w:rsidRPr="00D057AD">
        <w:rPr>
          <w:rFonts w:ascii="Arial" w:hAnsi="Arial" w:cs="Arial"/>
        </w:rPr>
        <w:t>Kėdainių rajono savivaldybėje eksploatuoja</w:t>
      </w:r>
      <w:r w:rsidR="001A73FD" w:rsidRPr="00D057AD">
        <w:rPr>
          <w:rFonts w:ascii="Arial" w:hAnsi="Arial" w:cs="Arial"/>
        </w:rPr>
        <w:t xml:space="preserve"> 16 katilinių</w:t>
      </w:r>
      <w:r w:rsidR="0017649B" w:rsidRPr="00D057AD">
        <w:rPr>
          <w:rFonts w:ascii="Arial" w:hAnsi="Arial" w:cs="Arial"/>
        </w:rPr>
        <w:t xml:space="preserve">, kurių bendra instaliuota galia yra </w:t>
      </w:r>
      <w:r w:rsidR="00017EDF" w:rsidRPr="00D057AD">
        <w:rPr>
          <w:rFonts w:ascii="Arial" w:hAnsi="Arial" w:cs="Arial"/>
        </w:rPr>
        <w:t>69,72</w:t>
      </w:r>
      <w:r w:rsidR="00107D8F" w:rsidRPr="00D057AD">
        <w:rPr>
          <w:rFonts w:ascii="Arial" w:hAnsi="Arial" w:cs="Arial"/>
        </w:rPr>
        <w:t xml:space="preserve"> </w:t>
      </w:r>
      <w:r w:rsidR="00107D8F" w:rsidRPr="00357701">
        <w:rPr>
          <w:rFonts w:ascii="Arial" w:hAnsi="Arial" w:cs="Arial"/>
        </w:rPr>
        <w:t>MW.</w:t>
      </w:r>
      <w:r w:rsidR="00107D8F" w:rsidRPr="00D057AD">
        <w:rPr>
          <w:rFonts w:ascii="Arial" w:hAnsi="Arial" w:cs="Arial"/>
        </w:rPr>
        <w:t xml:space="preserve"> </w:t>
      </w:r>
    </w:p>
    <w:p w14:paraId="2A20921D" w14:textId="1EF5BD95" w:rsidR="000E40A0" w:rsidRPr="00D057AD" w:rsidRDefault="00D73745" w:rsidP="00D425D9">
      <w:pPr>
        <w:autoSpaceDE w:val="0"/>
        <w:autoSpaceDN w:val="0"/>
        <w:adjustRightInd w:val="0"/>
        <w:spacing w:before="120" w:after="0" w:line="240" w:lineRule="auto"/>
        <w:ind w:firstLine="720"/>
        <w:jc w:val="both"/>
        <w:rPr>
          <w:rFonts w:ascii="Arial" w:hAnsi="Arial" w:cs="Arial"/>
        </w:rPr>
      </w:pPr>
      <w:r w:rsidRPr="00D057AD">
        <w:rPr>
          <w:rFonts w:ascii="Arial" w:hAnsi="Arial" w:cs="Arial"/>
        </w:rPr>
        <w:t>20</w:t>
      </w:r>
      <w:r w:rsidR="00C00C03" w:rsidRPr="00D057AD">
        <w:rPr>
          <w:rFonts w:ascii="Arial" w:hAnsi="Arial" w:cs="Arial"/>
        </w:rPr>
        <w:t>19</w:t>
      </w:r>
      <w:r w:rsidRPr="00D057AD">
        <w:rPr>
          <w:rFonts w:ascii="Arial" w:hAnsi="Arial" w:cs="Arial"/>
        </w:rPr>
        <w:t xml:space="preserve"> m. </w:t>
      </w:r>
      <w:r w:rsidR="00A84F59" w:rsidRPr="00EF2123">
        <w:rPr>
          <w:rFonts w:ascii="Arial" w:hAnsi="Arial" w:cs="Arial"/>
        </w:rPr>
        <w:t xml:space="preserve">AB </w:t>
      </w:r>
      <w:r w:rsidR="00E7121D" w:rsidRPr="00EF2123">
        <w:rPr>
          <w:rFonts w:ascii="Times New Roman" w:hAnsi="Times New Roman" w:cs="Times New Roman"/>
        </w:rPr>
        <w:t>„</w:t>
      </w:r>
      <w:r w:rsidR="007C0FC4" w:rsidRPr="00D057AD">
        <w:rPr>
          <w:rFonts w:ascii="Arial" w:hAnsi="Arial" w:cs="Arial"/>
        </w:rPr>
        <w:t>Panevėžio energija</w:t>
      </w:r>
      <w:r w:rsidR="00E7121D">
        <w:rPr>
          <w:rFonts w:ascii="Times New Roman" w:hAnsi="Times New Roman" w:cs="Times New Roman"/>
        </w:rPr>
        <w:t>“</w:t>
      </w:r>
      <w:r w:rsidR="00C00C03" w:rsidRPr="00D057AD">
        <w:rPr>
          <w:rFonts w:ascii="Arial" w:hAnsi="Arial" w:cs="Arial"/>
        </w:rPr>
        <w:t xml:space="preserve"> Kėdainių rajone</w:t>
      </w:r>
      <w:r w:rsidRPr="00D057AD">
        <w:rPr>
          <w:rFonts w:ascii="Arial" w:hAnsi="Arial" w:cs="Arial"/>
        </w:rPr>
        <w:t xml:space="preserve"> pagamino </w:t>
      </w:r>
      <w:r w:rsidR="00C00C03" w:rsidRPr="00D057AD">
        <w:rPr>
          <w:rFonts w:ascii="Arial" w:hAnsi="Arial" w:cs="Arial"/>
        </w:rPr>
        <w:t>1</w:t>
      </w:r>
      <w:r w:rsidR="008A1210" w:rsidRPr="00D057AD">
        <w:rPr>
          <w:rFonts w:ascii="Arial" w:hAnsi="Arial" w:cs="Arial"/>
        </w:rPr>
        <w:t>3 400</w:t>
      </w:r>
      <w:r w:rsidRPr="00D057AD">
        <w:rPr>
          <w:rFonts w:ascii="Arial" w:hAnsi="Arial" w:cs="Arial"/>
        </w:rPr>
        <w:t xml:space="preserve"> MWh </w:t>
      </w:r>
      <w:r w:rsidR="00084B87" w:rsidRPr="00D057AD">
        <w:rPr>
          <w:rFonts w:ascii="Arial" w:hAnsi="Arial" w:cs="Arial"/>
        </w:rPr>
        <w:t>ir</w:t>
      </w:r>
      <w:r w:rsidR="00D106DC" w:rsidRPr="00D057AD">
        <w:rPr>
          <w:rFonts w:ascii="Arial" w:hAnsi="Arial" w:cs="Arial"/>
        </w:rPr>
        <w:t xml:space="preserve"> iš nepriklausomų šilumos gamintojų</w:t>
      </w:r>
      <w:r w:rsidR="00084B87" w:rsidRPr="00D057AD">
        <w:rPr>
          <w:rFonts w:ascii="Arial" w:hAnsi="Arial" w:cs="Arial"/>
        </w:rPr>
        <w:t xml:space="preserve"> </w:t>
      </w:r>
      <w:r w:rsidR="00D106DC" w:rsidRPr="00D057AD">
        <w:rPr>
          <w:rFonts w:ascii="Arial" w:hAnsi="Arial" w:cs="Arial"/>
        </w:rPr>
        <w:t>įsigijo</w:t>
      </w:r>
      <w:r w:rsidR="00084B87" w:rsidRPr="00D057AD">
        <w:rPr>
          <w:rFonts w:ascii="Arial" w:hAnsi="Arial" w:cs="Arial"/>
        </w:rPr>
        <w:t xml:space="preserve"> </w:t>
      </w:r>
      <w:r w:rsidR="008A1210" w:rsidRPr="00D057AD">
        <w:rPr>
          <w:rFonts w:ascii="Arial" w:hAnsi="Arial" w:cs="Arial"/>
        </w:rPr>
        <w:t>95 800</w:t>
      </w:r>
      <w:r w:rsidR="00084B87" w:rsidRPr="00D057AD">
        <w:rPr>
          <w:rFonts w:ascii="Arial" w:hAnsi="Arial" w:cs="Arial"/>
        </w:rPr>
        <w:t xml:space="preserve"> MWh</w:t>
      </w:r>
      <w:r w:rsidR="000B1E1F" w:rsidRPr="00D057AD">
        <w:rPr>
          <w:rFonts w:ascii="Arial" w:hAnsi="Arial" w:cs="Arial"/>
        </w:rPr>
        <w:t xml:space="preserve"> </w:t>
      </w:r>
      <w:r w:rsidRPr="00D057AD">
        <w:rPr>
          <w:rFonts w:ascii="Arial" w:hAnsi="Arial" w:cs="Arial"/>
        </w:rPr>
        <w:t xml:space="preserve">šiluminės energijos, iš šio kiekio </w:t>
      </w:r>
      <w:r w:rsidR="00D83C06" w:rsidRPr="00D057AD">
        <w:rPr>
          <w:rFonts w:ascii="Arial" w:hAnsi="Arial" w:cs="Arial"/>
        </w:rPr>
        <w:t>88</w:t>
      </w:r>
      <w:r w:rsidR="001C4F3B" w:rsidRPr="00D057AD">
        <w:rPr>
          <w:rFonts w:ascii="Arial" w:hAnsi="Arial" w:cs="Arial"/>
        </w:rPr>
        <w:t xml:space="preserve"> </w:t>
      </w:r>
      <w:r w:rsidR="005B1082" w:rsidRPr="00D057AD">
        <w:rPr>
          <w:rFonts w:ascii="Arial" w:hAnsi="Arial" w:cs="Arial"/>
        </w:rPr>
        <w:t>7</w:t>
      </w:r>
      <w:r w:rsidR="001C4F3B" w:rsidRPr="00D057AD">
        <w:rPr>
          <w:rFonts w:ascii="Arial" w:hAnsi="Arial" w:cs="Arial"/>
        </w:rPr>
        <w:t>00</w:t>
      </w:r>
      <w:r w:rsidRPr="00D057AD">
        <w:rPr>
          <w:rFonts w:ascii="Arial" w:hAnsi="Arial" w:cs="Arial"/>
        </w:rPr>
        <w:t xml:space="preserve"> MWh </w:t>
      </w:r>
      <w:r w:rsidR="00704639" w:rsidRPr="00D057AD">
        <w:rPr>
          <w:rFonts w:ascii="Arial" w:hAnsi="Arial" w:cs="Arial"/>
        </w:rPr>
        <w:t xml:space="preserve">šilumos </w:t>
      </w:r>
      <w:r w:rsidRPr="00D057AD">
        <w:rPr>
          <w:rFonts w:ascii="Arial" w:hAnsi="Arial" w:cs="Arial"/>
        </w:rPr>
        <w:t xml:space="preserve">buvo </w:t>
      </w:r>
      <w:r w:rsidR="002C5B79" w:rsidRPr="00D057AD">
        <w:rPr>
          <w:rFonts w:ascii="Arial" w:hAnsi="Arial" w:cs="Arial"/>
        </w:rPr>
        <w:t>perduota vartotojams</w:t>
      </w:r>
      <w:r w:rsidRPr="00D057AD">
        <w:rPr>
          <w:rFonts w:ascii="Arial" w:hAnsi="Arial" w:cs="Arial"/>
        </w:rPr>
        <w:t xml:space="preserve"> – gyventojams </w:t>
      </w:r>
      <w:r w:rsidR="00D339DF" w:rsidRPr="00D057AD">
        <w:rPr>
          <w:rFonts w:ascii="Arial" w:hAnsi="Arial" w:cs="Arial"/>
        </w:rPr>
        <w:t>74</w:t>
      </w:r>
      <w:r w:rsidR="000111F2" w:rsidRPr="00D057AD">
        <w:rPr>
          <w:rFonts w:ascii="Arial" w:hAnsi="Arial" w:cs="Arial"/>
        </w:rPr>
        <w:t xml:space="preserve"> </w:t>
      </w:r>
      <w:r w:rsidR="00D339DF" w:rsidRPr="00D057AD">
        <w:rPr>
          <w:rFonts w:ascii="Arial" w:hAnsi="Arial" w:cs="Arial"/>
        </w:rPr>
        <w:t>200</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6</w:t>
      </w:r>
      <w:r w:rsidR="00E7121D">
        <w:rPr>
          <w:rFonts w:ascii="Arial" w:hAnsi="Arial" w:cs="Arial"/>
        </w:rPr>
        <w:t xml:space="preserve"> </w:t>
      </w:r>
      <w:r w:rsidR="004653F8" w:rsidRPr="00D057AD">
        <w:rPr>
          <w:rFonts w:ascii="Arial" w:hAnsi="Arial" w:cs="Arial"/>
        </w:rPr>
        <w:t xml:space="preserve">380,05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biudžetinėms organizacijoms – </w:t>
      </w:r>
      <w:r w:rsidR="00D339DF" w:rsidRPr="00D057AD">
        <w:rPr>
          <w:rFonts w:ascii="Arial" w:hAnsi="Arial" w:cs="Arial"/>
        </w:rPr>
        <w:t>10</w:t>
      </w:r>
      <w:r w:rsidR="000111F2" w:rsidRPr="00D057AD">
        <w:rPr>
          <w:rFonts w:ascii="Arial" w:hAnsi="Arial" w:cs="Arial"/>
        </w:rPr>
        <w:t xml:space="preserve"> </w:t>
      </w:r>
      <w:r w:rsidR="00D339DF" w:rsidRPr="00D057AD">
        <w:rPr>
          <w:rFonts w:ascii="Arial" w:hAnsi="Arial" w:cs="Arial"/>
        </w:rPr>
        <w:t>6</w:t>
      </w:r>
      <w:r w:rsidR="008664F7" w:rsidRPr="00D057AD">
        <w:rPr>
          <w:rFonts w:ascii="Arial" w:hAnsi="Arial" w:cs="Arial"/>
        </w:rPr>
        <w:t>37</w:t>
      </w:r>
      <w:r w:rsidRPr="00D057AD">
        <w:rPr>
          <w:rFonts w:ascii="Arial" w:hAnsi="Arial" w:cs="Arial"/>
        </w:rPr>
        <w:t xml:space="preserve"> MWh</w:t>
      </w:r>
      <w:r w:rsidR="003277EB" w:rsidRPr="00D057AD">
        <w:rPr>
          <w:rFonts w:ascii="Arial" w:hAnsi="Arial" w:cs="Arial"/>
        </w:rPr>
        <w:t xml:space="preserve"> (</w:t>
      </w:r>
      <w:r w:rsidR="004653F8" w:rsidRPr="00D057AD">
        <w:rPr>
          <w:rFonts w:ascii="Arial" w:hAnsi="Arial" w:cs="Arial"/>
        </w:rPr>
        <w:t xml:space="preserve">914,62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kitiems vartotojams </w:t>
      </w:r>
      <w:r w:rsidR="000111F2" w:rsidRPr="00D057AD">
        <w:rPr>
          <w:rFonts w:ascii="Arial" w:hAnsi="Arial" w:cs="Arial"/>
        </w:rPr>
        <w:t>–</w:t>
      </w:r>
      <w:r w:rsidR="005C796B" w:rsidRPr="00D057AD">
        <w:rPr>
          <w:rFonts w:ascii="Arial" w:hAnsi="Arial" w:cs="Arial"/>
        </w:rPr>
        <w:t xml:space="preserve"> </w:t>
      </w:r>
      <w:r w:rsidR="008664F7" w:rsidRPr="00D057AD">
        <w:rPr>
          <w:rFonts w:ascii="Arial" w:hAnsi="Arial" w:cs="Arial"/>
        </w:rPr>
        <w:t>3</w:t>
      </w:r>
      <w:r w:rsidR="000111F2" w:rsidRPr="00D057AD">
        <w:rPr>
          <w:rFonts w:ascii="Arial" w:hAnsi="Arial" w:cs="Arial"/>
        </w:rPr>
        <w:t xml:space="preserve"> </w:t>
      </w:r>
      <w:r w:rsidR="008664F7" w:rsidRPr="00D057AD">
        <w:rPr>
          <w:rFonts w:ascii="Arial" w:hAnsi="Arial" w:cs="Arial"/>
        </w:rPr>
        <w:t>863</w:t>
      </w:r>
      <w:r w:rsidRPr="00D057AD">
        <w:rPr>
          <w:rFonts w:ascii="Arial" w:hAnsi="Arial" w:cs="Arial"/>
        </w:rPr>
        <w:t xml:space="preserve"> MWh</w:t>
      </w:r>
      <w:r w:rsidR="003277EB" w:rsidRPr="00D057AD">
        <w:rPr>
          <w:rFonts w:ascii="Arial" w:hAnsi="Arial" w:cs="Arial"/>
        </w:rPr>
        <w:t xml:space="preserve"> (</w:t>
      </w:r>
      <w:r w:rsidR="007D0581" w:rsidRPr="00D057AD">
        <w:rPr>
          <w:rFonts w:ascii="Arial" w:hAnsi="Arial" w:cs="Arial"/>
        </w:rPr>
        <w:t xml:space="preserve">332,16 </w:t>
      </w:r>
      <w:proofErr w:type="spellStart"/>
      <w:r w:rsidR="003277EB" w:rsidRPr="00D057AD">
        <w:rPr>
          <w:rFonts w:ascii="Arial" w:hAnsi="Arial" w:cs="Arial"/>
        </w:rPr>
        <w:t>tne</w:t>
      </w:r>
      <w:proofErr w:type="spellEnd"/>
      <w:r w:rsidR="003277EB" w:rsidRPr="00D057AD">
        <w:rPr>
          <w:rFonts w:ascii="Arial" w:hAnsi="Arial" w:cs="Arial"/>
        </w:rPr>
        <w:t>)</w:t>
      </w:r>
      <w:r w:rsidRPr="00D057AD">
        <w:rPr>
          <w:rFonts w:ascii="Arial" w:hAnsi="Arial" w:cs="Arial"/>
        </w:rPr>
        <w:t xml:space="preserve">. Bendrovė šildo </w:t>
      </w:r>
      <w:r w:rsidR="00D425D9" w:rsidRPr="00D057AD">
        <w:rPr>
          <w:rFonts w:ascii="Arial" w:hAnsi="Arial" w:cs="Arial"/>
        </w:rPr>
        <w:t>751</w:t>
      </w:r>
      <w:r w:rsidR="00BE6E07" w:rsidRPr="00D057AD">
        <w:rPr>
          <w:rFonts w:ascii="Arial" w:hAnsi="Arial" w:cs="Arial"/>
        </w:rPr>
        <w:t xml:space="preserve"> </w:t>
      </w:r>
      <w:r w:rsidR="00D425D9" w:rsidRPr="00D057AD">
        <w:rPr>
          <w:rFonts w:ascii="Arial" w:hAnsi="Arial" w:cs="Arial"/>
        </w:rPr>
        <w:t>170</w:t>
      </w:r>
      <w:r w:rsidRPr="00D057AD">
        <w:rPr>
          <w:rFonts w:ascii="Arial" w:hAnsi="Arial" w:cs="Arial"/>
        </w:rPr>
        <w:t xml:space="preserve"> kv.</w:t>
      </w:r>
      <w:r w:rsidR="00775E2C" w:rsidRPr="00D057AD">
        <w:rPr>
          <w:rFonts w:ascii="Arial" w:hAnsi="Arial" w:cs="Arial"/>
        </w:rPr>
        <w:t xml:space="preserve"> </w:t>
      </w:r>
      <w:r w:rsidRPr="00D057AD">
        <w:rPr>
          <w:rFonts w:ascii="Arial" w:hAnsi="Arial" w:cs="Arial"/>
        </w:rPr>
        <w:t>m.</w:t>
      </w:r>
      <w:r w:rsidR="00D83D8D" w:rsidRPr="00D057AD">
        <w:rPr>
          <w:rFonts w:ascii="Arial" w:hAnsi="Arial" w:cs="Arial"/>
        </w:rPr>
        <w:t xml:space="preserve"> </w:t>
      </w:r>
      <w:r w:rsidRPr="00D057AD">
        <w:rPr>
          <w:rFonts w:ascii="Arial" w:hAnsi="Arial" w:cs="Arial"/>
        </w:rPr>
        <w:t>plotą</w:t>
      </w:r>
      <w:r w:rsidR="00C55098" w:rsidRPr="00D057AD">
        <w:rPr>
          <w:rFonts w:ascii="Arial" w:hAnsi="Arial" w:cs="Arial"/>
        </w:rPr>
        <w:t xml:space="preserve">. </w:t>
      </w:r>
      <w:r w:rsidR="00E7121D" w:rsidRPr="00EF2123">
        <w:rPr>
          <w:rFonts w:ascii="Arial" w:hAnsi="Arial" w:cs="Arial"/>
        </w:rPr>
        <w:t>Žemiau</w:t>
      </w:r>
      <w:r w:rsidR="00A84F59" w:rsidRPr="00EF2123">
        <w:rPr>
          <w:rFonts w:ascii="Arial" w:hAnsi="Arial" w:cs="Arial"/>
        </w:rPr>
        <w:t xml:space="preserve"> </w:t>
      </w:r>
      <w:r w:rsidR="00E7121D">
        <w:rPr>
          <w:rFonts w:ascii="Arial" w:hAnsi="Arial" w:cs="Arial"/>
        </w:rPr>
        <w:t>l</w:t>
      </w:r>
      <w:r w:rsidR="00C55098" w:rsidRPr="00D057AD">
        <w:rPr>
          <w:rFonts w:ascii="Arial" w:hAnsi="Arial" w:cs="Arial"/>
        </w:rPr>
        <w:t>entelėje pateikiama šilumos tiekimo struktūra.</w:t>
      </w:r>
    </w:p>
    <w:p w14:paraId="6BEDF0EB" w14:textId="77777777" w:rsidR="00A25B2A" w:rsidRPr="00D057AD" w:rsidRDefault="00A25B2A" w:rsidP="00A25B2A">
      <w:pPr>
        <w:pStyle w:val="Paantrat"/>
        <w:jc w:val="left"/>
        <w:rPr>
          <w:rFonts w:eastAsia="Calibri"/>
        </w:rPr>
      </w:pPr>
    </w:p>
    <w:p w14:paraId="52F7115F" w14:textId="4DC254F1" w:rsidR="00F668AB" w:rsidRPr="00D057AD" w:rsidRDefault="00F668AB" w:rsidP="00F668AB">
      <w:pPr>
        <w:pStyle w:val="Paantrat"/>
        <w:rPr>
          <w:rFonts w:eastAsia="Calibri"/>
        </w:rPr>
      </w:pPr>
      <w:r w:rsidRPr="00D057AD">
        <w:rPr>
          <w:rFonts w:eastAsia="Calibri"/>
        </w:rPr>
        <w:t>1.4.1</w:t>
      </w:r>
      <w:r w:rsidR="00FA3769" w:rsidRPr="00D057AD">
        <w:rPr>
          <w:rFonts w:eastAsia="Calibri"/>
        </w:rPr>
        <w:t>.</w:t>
      </w:r>
      <w:r w:rsidRPr="00D057AD">
        <w:rPr>
          <w:rFonts w:eastAsia="Calibri"/>
        </w:rPr>
        <w:t xml:space="preserve"> lentelė</w:t>
      </w:r>
      <w:r w:rsidR="00E7121D">
        <w:rPr>
          <w:rFonts w:eastAsia="Calibri"/>
        </w:rPr>
        <w:t>.</w:t>
      </w:r>
      <w:r w:rsidRPr="00D057AD">
        <w:rPr>
          <w:rFonts w:eastAsia="Calibri"/>
        </w:rPr>
        <w:t xml:space="preserve"> AB „Panevėžio energija</w:t>
      </w:r>
      <w:r w:rsidRPr="004E634C">
        <w:rPr>
          <w:rFonts w:eastAsia="Calibri"/>
        </w:rPr>
        <w:t xml:space="preserve">“ </w:t>
      </w:r>
      <w:r w:rsidR="004E634C" w:rsidRPr="004E634C">
        <w:rPr>
          <w:rFonts w:eastAsia="Calibri"/>
        </w:rPr>
        <w:t>šilumos tiekimas</w:t>
      </w:r>
    </w:p>
    <w:tbl>
      <w:tblPr>
        <w:tblStyle w:val="4sraolentel1parykinimas1"/>
        <w:tblW w:w="0" w:type="auto"/>
        <w:tblLook w:val="04A0" w:firstRow="1" w:lastRow="0" w:firstColumn="1" w:lastColumn="0" w:noHBand="0" w:noVBand="1"/>
      </w:tblPr>
      <w:tblGrid>
        <w:gridCol w:w="3539"/>
        <w:gridCol w:w="1659"/>
        <w:gridCol w:w="1473"/>
        <w:gridCol w:w="1693"/>
        <w:gridCol w:w="1264"/>
      </w:tblGrid>
      <w:tr w:rsidR="0053599D" w:rsidRPr="00D057AD" w14:paraId="04547A1E" w14:textId="77777777" w:rsidTr="00D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944FD5" w14:textId="77777777" w:rsidR="00222F65" w:rsidRPr="00D057AD" w:rsidRDefault="00222F65" w:rsidP="00644A25">
            <w:pPr>
              <w:jc w:val="center"/>
              <w:rPr>
                <w:rFonts w:ascii="Arial" w:hAnsi="Arial" w:cs="Arial"/>
                <w:b w:val="0"/>
                <w:bCs w:val="0"/>
                <w:sz w:val="20"/>
                <w:szCs w:val="20"/>
              </w:rPr>
            </w:pPr>
            <w:r w:rsidRPr="00D057AD">
              <w:rPr>
                <w:rFonts w:ascii="Arial" w:hAnsi="Arial" w:cs="Arial"/>
                <w:b w:val="0"/>
                <w:bCs w:val="0"/>
                <w:sz w:val="20"/>
                <w:szCs w:val="20"/>
              </w:rPr>
              <w:t>Pastatų kategorija</w:t>
            </w:r>
          </w:p>
        </w:tc>
        <w:tc>
          <w:tcPr>
            <w:tcW w:w="1659" w:type="dxa"/>
          </w:tcPr>
          <w:p w14:paraId="2CC76483"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Centralizuotai šildomų pastatų skaičius</w:t>
            </w:r>
          </w:p>
        </w:tc>
        <w:tc>
          <w:tcPr>
            <w:tcW w:w="1473" w:type="dxa"/>
          </w:tcPr>
          <w:p w14:paraId="7867D006" w14:textId="028BC112" w:rsidR="00222F65" w:rsidRPr="00D057AD" w:rsidRDefault="00E21AFE"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Iš viso pastatų savivaldybėje, kv. m.</w:t>
            </w:r>
          </w:p>
        </w:tc>
        <w:tc>
          <w:tcPr>
            <w:tcW w:w="1693" w:type="dxa"/>
          </w:tcPr>
          <w:p w14:paraId="41A47F99"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Pastatų, šiluma aprūpinamų iš CŠT, dalis %</w:t>
            </w:r>
          </w:p>
        </w:tc>
        <w:tc>
          <w:tcPr>
            <w:tcW w:w="1264" w:type="dxa"/>
          </w:tcPr>
          <w:p w14:paraId="5EBFEF84" w14:textId="77777777" w:rsidR="00222F65" w:rsidRPr="00D057AD" w:rsidRDefault="00222F65" w:rsidP="00644A2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D057AD">
              <w:rPr>
                <w:rFonts w:ascii="Arial" w:hAnsi="Arial" w:cs="Arial"/>
                <w:b w:val="0"/>
                <w:bCs w:val="0"/>
                <w:sz w:val="20"/>
                <w:szCs w:val="20"/>
              </w:rPr>
              <w:t>CŠT šildomas plotas, m</w:t>
            </w:r>
            <w:r w:rsidRPr="00D057AD">
              <w:rPr>
                <w:rFonts w:ascii="Arial" w:hAnsi="Arial" w:cs="Arial"/>
                <w:b w:val="0"/>
                <w:bCs w:val="0"/>
                <w:sz w:val="20"/>
                <w:szCs w:val="20"/>
                <w:vertAlign w:val="superscript"/>
              </w:rPr>
              <w:t>2</w:t>
            </w:r>
          </w:p>
        </w:tc>
      </w:tr>
      <w:tr w:rsidR="0053599D" w:rsidRPr="00D057AD" w14:paraId="4B2FAB0A"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7DD783D"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Daugiabučiai</w:t>
            </w:r>
          </w:p>
        </w:tc>
        <w:tc>
          <w:tcPr>
            <w:tcW w:w="1659" w:type="dxa"/>
          </w:tcPr>
          <w:p w14:paraId="465A7D7F" w14:textId="4F4ADA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331</w:t>
            </w:r>
          </w:p>
        </w:tc>
        <w:tc>
          <w:tcPr>
            <w:tcW w:w="1473" w:type="dxa"/>
          </w:tcPr>
          <w:p w14:paraId="188D59F7" w14:textId="0905643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843006</w:t>
            </w:r>
          </w:p>
        </w:tc>
        <w:tc>
          <w:tcPr>
            <w:tcW w:w="1693" w:type="dxa"/>
          </w:tcPr>
          <w:p w14:paraId="01C110A2" w14:textId="4A3A6CC6"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69,7</w:t>
            </w:r>
          </w:p>
        </w:tc>
        <w:tc>
          <w:tcPr>
            <w:tcW w:w="1264" w:type="dxa"/>
          </w:tcPr>
          <w:p w14:paraId="66A7B74B" w14:textId="43DB0D05"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587269</w:t>
            </w:r>
          </w:p>
        </w:tc>
      </w:tr>
      <w:tr w:rsidR="00582F46" w:rsidRPr="00D057AD" w14:paraId="0784AC50"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7EC17399" w14:textId="16ADF9FB"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1</w:t>
            </w:r>
            <w:r w:rsidR="00E7121D" w:rsidRPr="00D057AD">
              <w:rPr>
                <w:rFonts w:ascii="Arial" w:eastAsia="Calibri" w:hAnsi="Arial" w:cs="Arial"/>
                <w:szCs w:val="20"/>
              </w:rPr>
              <w:t>–</w:t>
            </w:r>
            <w:r w:rsidRPr="00D057AD">
              <w:rPr>
                <w:rFonts w:ascii="Arial" w:hAnsi="Arial" w:cs="Arial"/>
                <w:b w:val="0"/>
                <w:bCs w:val="0"/>
                <w:sz w:val="20"/>
                <w:szCs w:val="20"/>
              </w:rPr>
              <w:t>2 butų individualūs namai</w:t>
            </w:r>
          </w:p>
        </w:tc>
        <w:tc>
          <w:tcPr>
            <w:tcW w:w="1659" w:type="dxa"/>
          </w:tcPr>
          <w:p w14:paraId="5E7CB409" w14:textId="38B6950A"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9</w:t>
            </w:r>
          </w:p>
        </w:tc>
        <w:tc>
          <w:tcPr>
            <w:tcW w:w="1473" w:type="dxa"/>
          </w:tcPr>
          <w:p w14:paraId="7113960F" w14:textId="16D77B0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1222033</w:t>
            </w:r>
          </w:p>
        </w:tc>
        <w:tc>
          <w:tcPr>
            <w:tcW w:w="1693" w:type="dxa"/>
          </w:tcPr>
          <w:p w14:paraId="1770A0A8" w14:textId="49037C92"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0,1</w:t>
            </w:r>
          </w:p>
        </w:tc>
        <w:tc>
          <w:tcPr>
            <w:tcW w:w="1264" w:type="dxa"/>
          </w:tcPr>
          <w:p w14:paraId="56D01363" w14:textId="10A297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1082</w:t>
            </w:r>
          </w:p>
        </w:tc>
      </w:tr>
      <w:tr w:rsidR="00582F46" w:rsidRPr="00D057AD" w14:paraId="57635D64"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04871229" w14:textId="51A791D3"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 xml:space="preserve">Gyvenamieji namai </w:t>
            </w:r>
            <w:proofErr w:type="spellStart"/>
            <w:r w:rsidRPr="00D057AD">
              <w:rPr>
                <w:rFonts w:ascii="Arial" w:hAnsi="Arial" w:cs="Arial"/>
                <w:b w:val="0"/>
                <w:bCs w:val="0"/>
                <w:sz w:val="20"/>
                <w:szCs w:val="20"/>
              </w:rPr>
              <w:t>įv</w:t>
            </w:r>
            <w:proofErr w:type="spellEnd"/>
            <w:r w:rsidRPr="00D057AD">
              <w:rPr>
                <w:rFonts w:ascii="Arial" w:hAnsi="Arial" w:cs="Arial"/>
                <w:b w:val="0"/>
                <w:bCs w:val="0"/>
                <w:sz w:val="20"/>
                <w:szCs w:val="20"/>
              </w:rPr>
              <w:t xml:space="preserve">. </w:t>
            </w:r>
            <w:proofErr w:type="spellStart"/>
            <w:r w:rsidRPr="00D057AD">
              <w:rPr>
                <w:rFonts w:ascii="Arial" w:hAnsi="Arial" w:cs="Arial"/>
                <w:b w:val="0"/>
                <w:bCs w:val="0"/>
                <w:sz w:val="20"/>
                <w:szCs w:val="20"/>
              </w:rPr>
              <w:t>soc</w:t>
            </w:r>
            <w:proofErr w:type="spellEnd"/>
            <w:r w:rsidRPr="00D057AD">
              <w:rPr>
                <w:rFonts w:ascii="Arial" w:hAnsi="Arial" w:cs="Arial"/>
                <w:b w:val="0"/>
                <w:bCs w:val="0"/>
                <w:sz w:val="20"/>
                <w:szCs w:val="20"/>
              </w:rPr>
              <w:t>. grupėms</w:t>
            </w:r>
          </w:p>
        </w:tc>
        <w:tc>
          <w:tcPr>
            <w:tcW w:w="1659" w:type="dxa"/>
          </w:tcPr>
          <w:p w14:paraId="4CD05BED" w14:textId="57050F51"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w:t>
            </w:r>
          </w:p>
        </w:tc>
        <w:tc>
          <w:tcPr>
            <w:tcW w:w="1473" w:type="dxa"/>
          </w:tcPr>
          <w:p w14:paraId="7063734E" w14:textId="6C924BE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49997</w:t>
            </w:r>
          </w:p>
        </w:tc>
        <w:tc>
          <w:tcPr>
            <w:tcW w:w="1693" w:type="dxa"/>
          </w:tcPr>
          <w:p w14:paraId="324B59DE" w14:textId="0A96418F"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4,8</w:t>
            </w:r>
          </w:p>
        </w:tc>
        <w:tc>
          <w:tcPr>
            <w:tcW w:w="1264" w:type="dxa"/>
          </w:tcPr>
          <w:p w14:paraId="0FC36E19" w14:textId="2CB665C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2378</w:t>
            </w:r>
          </w:p>
        </w:tc>
      </w:tr>
      <w:tr w:rsidR="0053599D" w:rsidRPr="00D057AD" w14:paraId="1F968EB2" w14:textId="77777777" w:rsidTr="00D83C06">
        <w:tc>
          <w:tcPr>
            <w:cnfStyle w:val="001000000000" w:firstRow="0" w:lastRow="0" w:firstColumn="1" w:lastColumn="0" w:oddVBand="0" w:evenVBand="0" w:oddHBand="0" w:evenHBand="0" w:firstRowFirstColumn="0" w:firstRowLastColumn="0" w:lastRowFirstColumn="0" w:lastRowLastColumn="0"/>
            <w:tcW w:w="3539" w:type="dxa"/>
          </w:tcPr>
          <w:p w14:paraId="07D32965" w14:textId="77777777"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lastRenderedPageBreak/>
              <w:t>Visuomeninės paskirties pastatai</w:t>
            </w:r>
          </w:p>
        </w:tc>
        <w:tc>
          <w:tcPr>
            <w:tcW w:w="1659" w:type="dxa"/>
          </w:tcPr>
          <w:p w14:paraId="4AE7C13C" w14:textId="685D3707"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lang w:eastAsia="lt-LT"/>
              </w:rPr>
              <w:t>61</w:t>
            </w:r>
          </w:p>
        </w:tc>
        <w:tc>
          <w:tcPr>
            <w:tcW w:w="1473" w:type="dxa"/>
          </w:tcPr>
          <w:p w14:paraId="37ED07D1" w14:textId="673E13AE"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658041</w:t>
            </w:r>
          </w:p>
        </w:tc>
        <w:tc>
          <w:tcPr>
            <w:tcW w:w="1693" w:type="dxa"/>
          </w:tcPr>
          <w:p w14:paraId="1B51C1C8" w14:textId="436AD84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18,4</w:t>
            </w:r>
          </w:p>
        </w:tc>
        <w:tc>
          <w:tcPr>
            <w:tcW w:w="1264" w:type="dxa"/>
          </w:tcPr>
          <w:p w14:paraId="2A83DBDE" w14:textId="22AFD483" w:rsidR="00582F46" w:rsidRPr="00D057AD" w:rsidRDefault="00582F46"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121377</w:t>
            </w:r>
          </w:p>
        </w:tc>
      </w:tr>
      <w:tr w:rsidR="0053599D" w:rsidRPr="00D057AD" w14:paraId="58B8AA60" w14:textId="77777777" w:rsidTr="00D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DECFB3C" w14:textId="57AF434B" w:rsidR="00582F46" w:rsidRPr="00D057AD" w:rsidRDefault="00582F46" w:rsidP="00582F46">
            <w:pPr>
              <w:rPr>
                <w:rFonts w:ascii="Arial" w:hAnsi="Arial" w:cs="Arial"/>
                <w:b w:val="0"/>
                <w:bCs w:val="0"/>
                <w:sz w:val="20"/>
                <w:szCs w:val="20"/>
              </w:rPr>
            </w:pPr>
            <w:r w:rsidRPr="00D057AD">
              <w:rPr>
                <w:rFonts w:ascii="Arial" w:hAnsi="Arial" w:cs="Arial"/>
                <w:b w:val="0"/>
                <w:bCs w:val="0"/>
                <w:sz w:val="20"/>
                <w:szCs w:val="20"/>
              </w:rPr>
              <w:t>Kita</w:t>
            </w:r>
          </w:p>
        </w:tc>
        <w:tc>
          <w:tcPr>
            <w:tcW w:w="1659" w:type="dxa"/>
          </w:tcPr>
          <w:p w14:paraId="376F0BF5" w14:textId="77A44A1A"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w:t>
            </w:r>
          </w:p>
        </w:tc>
        <w:tc>
          <w:tcPr>
            <w:tcW w:w="1473" w:type="dxa"/>
          </w:tcPr>
          <w:p w14:paraId="3A2A83DB" w14:textId="5260CEA8"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1096840</w:t>
            </w:r>
          </w:p>
        </w:tc>
        <w:tc>
          <w:tcPr>
            <w:tcW w:w="1693" w:type="dxa"/>
          </w:tcPr>
          <w:p w14:paraId="0C1137D6" w14:textId="51477A7E"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3,6</w:t>
            </w:r>
          </w:p>
        </w:tc>
        <w:tc>
          <w:tcPr>
            <w:tcW w:w="1264" w:type="dxa"/>
          </w:tcPr>
          <w:p w14:paraId="0B97C6F7" w14:textId="5B221463" w:rsidR="00582F46" w:rsidRPr="00D057AD" w:rsidRDefault="00582F46" w:rsidP="00D83C0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39064</w:t>
            </w:r>
          </w:p>
        </w:tc>
      </w:tr>
      <w:tr w:rsidR="00222F65" w:rsidRPr="00D057AD" w14:paraId="5D1A7BA0" w14:textId="77777777" w:rsidTr="00D83C06">
        <w:tc>
          <w:tcPr>
            <w:cnfStyle w:val="001000000000" w:firstRow="0" w:lastRow="0" w:firstColumn="1" w:lastColumn="0" w:oddVBand="0" w:evenVBand="0" w:oddHBand="0" w:evenHBand="0" w:firstRowFirstColumn="0" w:firstRowLastColumn="0" w:lastRowFirstColumn="0" w:lastRowLastColumn="0"/>
            <w:tcW w:w="8364" w:type="dxa"/>
            <w:gridSpan w:val="4"/>
          </w:tcPr>
          <w:p w14:paraId="3F6D0B01" w14:textId="77777777" w:rsidR="00222F65" w:rsidRPr="00D057AD" w:rsidRDefault="00222F65" w:rsidP="00D83C06">
            <w:pPr>
              <w:jc w:val="right"/>
              <w:rPr>
                <w:rFonts w:ascii="Arial" w:hAnsi="Arial" w:cs="Arial"/>
                <w:b w:val="0"/>
                <w:bCs w:val="0"/>
                <w:sz w:val="20"/>
                <w:szCs w:val="20"/>
              </w:rPr>
            </w:pPr>
            <w:r w:rsidRPr="00D057AD">
              <w:rPr>
                <w:rFonts w:ascii="Arial" w:hAnsi="Arial" w:cs="Arial"/>
                <w:b w:val="0"/>
                <w:bCs w:val="0"/>
                <w:sz w:val="20"/>
                <w:szCs w:val="20"/>
              </w:rPr>
              <w:t>Viso:</w:t>
            </w:r>
          </w:p>
        </w:tc>
        <w:tc>
          <w:tcPr>
            <w:tcW w:w="1264" w:type="dxa"/>
          </w:tcPr>
          <w:p w14:paraId="554BEEF1" w14:textId="0ED38126" w:rsidR="00222F65" w:rsidRPr="00D057AD" w:rsidRDefault="00B93B45" w:rsidP="00D83C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751170</w:t>
            </w:r>
          </w:p>
        </w:tc>
      </w:tr>
    </w:tbl>
    <w:p w14:paraId="38C90109" w14:textId="3945F484" w:rsidR="001978DF" w:rsidRPr="00D057AD" w:rsidRDefault="001978DF" w:rsidP="001978D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www.</w:t>
      </w:r>
      <w:r w:rsidR="001A3862" w:rsidRPr="00D057AD">
        <w:rPr>
          <w:rFonts w:ascii="Arial" w:hAnsi="Arial" w:cs="Arial"/>
          <w:i/>
          <w:iCs/>
          <w:sz w:val="18"/>
          <w:szCs w:val="18"/>
        </w:rPr>
        <w:t>pe</w:t>
      </w:r>
      <w:r w:rsidRPr="00D057AD">
        <w:rPr>
          <w:rFonts w:ascii="Arial" w:hAnsi="Arial" w:cs="Arial"/>
          <w:i/>
          <w:iCs/>
          <w:sz w:val="18"/>
          <w:szCs w:val="18"/>
        </w:rPr>
        <w:t>.lt</w:t>
      </w:r>
    </w:p>
    <w:p w14:paraId="0016F806" w14:textId="3C2FB290" w:rsidR="00882684" w:rsidRPr="00D057AD" w:rsidRDefault="00DF39BC" w:rsidP="001978DF">
      <w:pPr>
        <w:autoSpaceDE w:val="0"/>
        <w:autoSpaceDN w:val="0"/>
        <w:adjustRightInd w:val="0"/>
        <w:spacing w:before="120" w:after="0" w:line="240" w:lineRule="auto"/>
        <w:ind w:firstLine="720"/>
        <w:jc w:val="both"/>
        <w:rPr>
          <w:rFonts w:ascii="Arial" w:hAnsi="Arial" w:cs="Arial"/>
        </w:rPr>
      </w:pPr>
      <w:r w:rsidRPr="00D057AD">
        <w:rPr>
          <w:rFonts w:ascii="Arial" w:hAnsi="Arial" w:cs="Arial"/>
        </w:rPr>
        <w:t>Daugiau nei pusė (69,7 proc.) K</w:t>
      </w:r>
      <w:r w:rsidR="00091D54" w:rsidRPr="00D057AD">
        <w:rPr>
          <w:rFonts w:ascii="Arial" w:hAnsi="Arial" w:cs="Arial"/>
        </w:rPr>
        <w:t>ėdainių</w:t>
      </w:r>
      <w:r w:rsidR="001978DF" w:rsidRPr="00D057AD">
        <w:rPr>
          <w:rFonts w:ascii="Arial" w:hAnsi="Arial" w:cs="Arial"/>
        </w:rPr>
        <w:t xml:space="preserve"> rajono daugiabučių ir </w:t>
      </w:r>
      <w:r w:rsidR="009F557E" w:rsidRPr="00D057AD">
        <w:rPr>
          <w:rFonts w:ascii="Arial" w:hAnsi="Arial" w:cs="Arial"/>
        </w:rPr>
        <w:t>18,4 proc.</w:t>
      </w:r>
      <w:r w:rsidR="001978DF" w:rsidRPr="00D057AD">
        <w:rPr>
          <w:rFonts w:ascii="Arial" w:hAnsi="Arial" w:cs="Arial"/>
        </w:rPr>
        <w:t xml:space="preserve"> visuomeninio sektoriaus pastatų šiluma aprūpinami centralizuotai, tačiau didžioji dalis</w:t>
      </w:r>
      <w:r w:rsidRPr="00D057AD">
        <w:rPr>
          <w:rFonts w:ascii="Arial" w:hAnsi="Arial" w:cs="Arial"/>
        </w:rPr>
        <w:t xml:space="preserve"> </w:t>
      </w:r>
      <w:r w:rsidR="001978DF" w:rsidRPr="00D057AD">
        <w:rPr>
          <w:rFonts w:ascii="Arial" w:hAnsi="Arial" w:cs="Arial"/>
        </w:rPr>
        <w:t>individualių namų ir pramonės paskirties pastatų šiluma apsirūpina individualiai.</w:t>
      </w:r>
    </w:p>
    <w:p w14:paraId="1D6C3DB2" w14:textId="5108CF33" w:rsidR="00E7121D" w:rsidRDefault="00AD6A81" w:rsidP="00AD6A81">
      <w:pPr>
        <w:spacing w:line="276" w:lineRule="auto"/>
        <w:ind w:firstLine="567"/>
        <w:jc w:val="both"/>
        <w:rPr>
          <w:rFonts w:ascii="Arial" w:hAnsi="Arial" w:cs="Arial"/>
        </w:rPr>
      </w:pPr>
      <w:r w:rsidRPr="00D057AD">
        <w:rPr>
          <w:rFonts w:ascii="Arial" w:hAnsi="Arial" w:cs="Arial"/>
        </w:rPr>
        <w:t xml:space="preserve">Didžiąją dalį naudojamo kuro sudaro biokuras (žr. </w:t>
      </w:r>
      <w:r w:rsidR="00CE44FB" w:rsidRPr="00D057AD">
        <w:rPr>
          <w:rFonts w:ascii="Arial" w:hAnsi="Arial" w:cs="Arial"/>
        </w:rPr>
        <w:t>1.4.1</w:t>
      </w:r>
      <w:r w:rsidR="00E7121D">
        <w:rPr>
          <w:rFonts w:ascii="Arial" w:hAnsi="Arial" w:cs="Arial"/>
        </w:rPr>
        <w:t xml:space="preserve"> </w:t>
      </w:r>
      <w:r w:rsidRPr="00D057AD">
        <w:rPr>
          <w:rFonts w:ascii="Arial" w:hAnsi="Arial" w:cs="Arial"/>
        </w:rPr>
        <w:t xml:space="preserve">pav.). </w:t>
      </w:r>
      <w:r w:rsidRPr="00D057AD">
        <w:rPr>
          <w:rStyle w:val="Grietas"/>
          <w:rFonts w:ascii="Arial" w:hAnsi="Arial" w:cs="Arial"/>
          <w:b w:val="0"/>
          <w:bCs w:val="0"/>
        </w:rPr>
        <w:t>2020 m. pagamintos šilumos energijos faktinė kuro struktūra buvo</w:t>
      </w:r>
      <w:r w:rsidR="00E7121D">
        <w:rPr>
          <w:rStyle w:val="Grietas"/>
          <w:rFonts w:ascii="Arial" w:hAnsi="Arial" w:cs="Arial"/>
          <w:b w:val="0"/>
          <w:bCs w:val="0"/>
        </w:rPr>
        <w:t xml:space="preserve"> tokia</w:t>
      </w:r>
      <w:r w:rsidRPr="00D057AD">
        <w:rPr>
          <w:rStyle w:val="Grietas"/>
          <w:rFonts w:ascii="Arial" w:hAnsi="Arial" w:cs="Arial"/>
          <w:b w:val="0"/>
          <w:bCs w:val="0"/>
        </w:rPr>
        <w:t>: b</w:t>
      </w:r>
      <w:r w:rsidRPr="00D057AD">
        <w:rPr>
          <w:rFonts w:ascii="Arial" w:hAnsi="Arial" w:cs="Arial"/>
        </w:rPr>
        <w:t xml:space="preserve">iokuras – </w:t>
      </w:r>
      <w:r w:rsidR="00DF2225" w:rsidRPr="00D057AD">
        <w:rPr>
          <w:rFonts w:ascii="Arial" w:hAnsi="Arial" w:cs="Arial"/>
        </w:rPr>
        <w:t>60</w:t>
      </w:r>
      <w:r w:rsidRPr="00D057AD">
        <w:rPr>
          <w:rFonts w:ascii="Arial" w:hAnsi="Arial" w:cs="Arial"/>
        </w:rPr>
        <w:t xml:space="preserve"> proc., </w:t>
      </w:r>
      <w:r w:rsidR="00DF2225" w:rsidRPr="00D057AD">
        <w:rPr>
          <w:rFonts w:ascii="Arial" w:hAnsi="Arial" w:cs="Arial"/>
        </w:rPr>
        <w:t>gamtinės dujos</w:t>
      </w:r>
      <w:r w:rsidRPr="00D057AD">
        <w:rPr>
          <w:rFonts w:ascii="Arial" w:hAnsi="Arial" w:cs="Arial"/>
        </w:rPr>
        <w:t xml:space="preserve"> – </w:t>
      </w:r>
      <w:r w:rsidR="00DF2225" w:rsidRPr="00D057AD">
        <w:rPr>
          <w:rFonts w:ascii="Arial" w:hAnsi="Arial" w:cs="Arial"/>
        </w:rPr>
        <w:t>39</w:t>
      </w:r>
      <w:r w:rsidRPr="00D057AD">
        <w:rPr>
          <w:rFonts w:ascii="Arial" w:hAnsi="Arial" w:cs="Arial"/>
        </w:rPr>
        <w:t xml:space="preserve"> proc. ir </w:t>
      </w:r>
      <w:r w:rsidR="00C5525D" w:rsidRPr="00D057AD">
        <w:rPr>
          <w:rFonts w:ascii="Arial" w:hAnsi="Arial" w:cs="Arial"/>
        </w:rPr>
        <w:t xml:space="preserve">dyzelinas 1 </w:t>
      </w:r>
      <w:r w:rsidRPr="00D057AD">
        <w:rPr>
          <w:rFonts w:ascii="Arial" w:hAnsi="Arial" w:cs="Arial"/>
        </w:rPr>
        <w:t xml:space="preserve">proc. </w:t>
      </w:r>
    </w:p>
    <w:p w14:paraId="44238B42" w14:textId="2E7C83F3" w:rsidR="00E7121D" w:rsidRPr="00D057AD" w:rsidRDefault="00E7121D" w:rsidP="00E7121D">
      <w:pPr>
        <w:pStyle w:val="Pavadinimas"/>
        <w:rPr>
          <w:rFonts w:cs="Arial"/>
        </w:rPr>
      </w:pPr>
      <w:bookmarkStart w:id="61" w:name="_Toc72499774"/>
      <w:bookmarkStart w:id="62" w:name="_Toc72500100"/>
      <w:r w:rsidRPr="00E7121D">
        <w:rPr>
          <w:rFonts w:cs="Arial"/>
          <w:i w:val="0"/>
        </w:rPr>
        <w:t xml:space="preserve">1.4.1. pav. </w:t>
      </w:r>
      <w:r w:rsidRPr="00EF2123">
        <w:rPr>
          <w:rFonts w:cs="Arial"/>
          <w:i w:val="0"/>
        </w:rPr>
        <w:t>AB</w:t>
      </w:r>
      <w:r w:rsidRPr="00E7121D">
        <w:rPr>
          <w:rFonts w:cs="Arial"/>
          <w:i w:val="0"/>
        </w:rPr>
        <w:t xml:space="preserve"> „Panevėžio energija“ šilumos gamybai naudojamo kuro struktūra 2017–2020 m.</w:t>
      </w:r>
      <w:bookmarkEnd w:id="61"/>
      <w:bookmarkEnd w:id="62"/>
    </w:p>
    <w:p w14:paraId="283D6D6E" w14:textId="77777777" w:rsidR="00CE44FB" w:rsidRPr="00D057AD" w:rsidRDefault="009B5F5E" w:rsidP="00CE44FB">
      <w:pPr>
        <w:keepNext/>
        <w:spacing w:line="276" w:lineRule="auto"/>
        <w:jc w:val="both"/>
      </w:pPr>
      <w:r w:rsidRPr="00D057AD">
        <w:rPr>
          <w:rFonts w:ascii="Arial" w:hAnsi="Arial" w:cs="Arial"/>
          <w:noProof/>
          <w:lang w:val="en-US"/>
        </w:rPr>
        <w:drawing>
          <wp:inline distT="0" distB="0" distL="0" distR="0" wp14:anchorId="1F6CECBD" wp14:editId="7E9DB3D3">
            <wp:extent cx="6084570" cy="2743200"/>
            <wp:effectExtent l="0" t="0" r="11430" b="0"/>
            <wp:docPr id="2" name="Diagrama 2">
              <a:extLst xmlns:a="http://schemas.openxmlformats.org/drawingml/2006/main">
                <a:ext uri="{FF2B5EF4-FFF2-40B4-BE49-F238E27FC236}">
                  <a16:creationId xmlns:a16="http://schemas.microsoft.com/office/drawing/2014/main" id="{5C11628C-0152-48FC-A794-BFF104F03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D9D75C" w14:textId="79DEDB1D" w:rsidR="009B5F5E" w:rsidRPr="00D057AD" w:rsidRDefault="009B5F5E" w:rsidP="009B5F5E">
      <w:pPr>
        <w:spacing w:after="0" w:line="240" w:lineRule="auto"/>
        <w:jc w:val="center"/>
        <w:rPr>
          <w:rFonts w:ascii="Arial" w:hAnsi="Arial" w:cs="Arial"/>
          <w:i/>
          <w:iCs/>
          <w:sz w:val="18"/>
          <w:szCs w:val="18"/>
        </w:rPr>
      </w:pPr>
      <w:r w:rsidRPr="00D057AD">
        <w:rPr>
          <w:rFonts w:ascii="Arial" w:hAnsi="Arial" w:cs="Arial"/>
          <w:i/>
          <w:iCs/>
          <w:sz w:val="18"/>
          <w:szCs w:val="18"/>
        </w:rPr>
        <w:t>Šaltinis: Šaltinis: AB „Panevėžio energija“ duomenys</w:t>
      </w:r>
    </w:p>
    <w:p w14:paraId="3BAEB305" w14:textId="110A53C2" w:rsidR="00A906DD" w:rsidRPr="00D057AD" w:rsidRDefault="00A906DD">
      <w:pPr>
        <w:rPr>
          <w:rFonts w:ascii="Arial" w:eastAsiaTheme="majorEastAsia" w:hAnsi="Arial" w:cstheme="majorBidi"/>
          <w:b/>
          <w:color w:val="2F5496" w:themeColor="accent1" w:themeShade="BF"/>
          <w:sz w:val="24"/>
          <w:szCs w:val="26"/>
        </w:rPr>
      </w:pPr>
      <w:bookmarkStart w:id="63" w:name="_Toc67399669"/>
    </w:p>
    <w:p w14:paraId="2E990A85" w14:textId="75AE52E3" w:rsidR="001978DF" w:rsidRPr="00D057AD" w:rsidRDefault="001978DF" w:rsidP="00826D77">
      <w:pPr>
        <w:pStyle w:val="Antrat2"/>
        <w:rPr>
          <w:b w:val="0"/>
        </w:rPr>
      </w:pPr>
      <w:bookmarkStart w:id="64" w:name="_Toc212121555"/>
      <w:r w:rsidRPr="00D057AD">
        <w:t>1.5</w:t>
      </w:r>
      <w:r w:rsidR="00826D77" w:rsidRPr="00D057AD">
        <w:t xml:space="preserve">. </w:t>
      </w:r>
      <w:r w:rsidRPr="00D057AD">
        <w:t>Duomenys apie šilumos energijos vartotojus, kurie šiluma apsirūpina decentralizuotai</w:t>
      </w:r>
      <w:bookmarkEnd w:id="63"/>
      <w:bookmarkEnd w:id="64"/>
    </w:p>
    <w:p w14:paraId="5308CD19" w14:textId="359A9B9D" w:rsidR="001978DF" w:rsidRPr="00D057AD" w:rsidRDefault="0058604B" w:rsidP="00826D77">
      <w:pPr>
        <w:pStyle w:val="Antrat3"/>
        <w:rPr>
          <w:b w:val="0"/>
        </w:rPr>
      </w:pPr>
      <w:bookmarkStart w:id="65" w:name="_Toc67399670"/>
      <w:bookmarkStart w:id="66" w:name="_Toc212121556"/>
      <w:r w:rsidRPr="00D057AD">
        <w:t>1.5.1. Šilumos energijos gamyba įstaigų ir įmonių katilinėse</w:t>
      </w:r>
      <w:bookmarkEnd w:id="65"/>
      <w:bookmarkEnd w:id="66"/>
    </w:p>
    <w:p w14:paraId="7E27DB1A" w14:textId="0F2F8E8E" w:rsidR="00F21A10" w:rsidRPr="00D057AD" w:rsidRDefault="00F21A10" w:rsidP="00F21A10">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Kėdainių rajono savivaldybės duomenimis, savivaldybėje šilumos energija individualiai apsirūpina </w:t>
      </w:r>
      <w:r w:rsidR="002449D5" w:rsidRPr="00D057AD">
        <w:rPr>
          <w:rFonts w:ascii="Arial" w:hAnsi="Arial" w:cs="Arial"/>
        </w:rPr>
        <w:t>2</w:t>
      </w:r>
      <w:r w:rsidRPr="00D057AD">
        <w:rPr>
          <w:rFonts w:ascii="Arial" w:hAnsi="Arial" w:cs="Arial"/>
        </w:rPr>
        <w:t xml:space="preserve">4 biudžetinės įstaigos. Dalis įstaigų ir įmonių šilumos gamybai naudoja gamtines dujas, kitos katilinės kūrenamos biokuru. Duomenys apie šilumos ar kuro suvartojimą gauti tik iš </w:t>
      </w:r>
      <w:r w:rsidR="00EF2123">
        <w:rPr>
          <w:rFonts w:ascii="Arial" w:hAnsi="Arial" w:cs="Arial"/>
        </w:rPr>
        <w:t>S</w:t>
      </w:r>
      <w:r w:rsidRPr="00D057AD">
        <w:rPr>
          <w:rFonts w:ascii="Arial" w:hAnsi="Arial" w:cs="Arial"/>
        </w:rPr>
        <w:t xml:space="preserve">avivaldybės </w:t>
      </w:r>
      <w:r w:rsidR="00EF2123">
        <w:rPr>
          <w:rFonts w:ascii="Arial" w:hAnsi="Arial" w:cs="Arial"/>
        </w:rPr>
        <w:t>valdomų</w:t>
      </w:r>
      <w:r w:rsidRPr="00D057AD">
        <w:rPr>
          <w:rFonts w:ascii="Arial" w:hAnsi="Arial" w:cs="Arial"/>
        </w:rPr>
        <w:t xml:space="preserve"> ir biudžetinių įstaigų (žr. 1</w:t>
      </w:r>
      <w:r w:rsidR="00CE44FB" w:rsidRPr="00D057AD">
        <w:rPr>
          <w:rFonts w:ascii="Arial" w:hAnsi="Arial" w:cs="Arial"/>
        </w:rPr>
        <w:t>.5.1.1</w:t>
      </w:r>
      <w:r w:rsidRPr="00D057AD">
        <w:rPr>
          <w:rFonts w:ascii="Arial" w:hAnsi="Arial" w:cs="Arial"/>
        </w:rPr>
        <w:t xml:space="preserve"> lentelė). Iš privačių įmonių duomenų negauta.</w:t>
      </w:r>
    </w:p>
    <w:p w14:paraId="298B8C93" w14:textId="77777777" w:rsidR="0098513A" w:rsidRPr="00D057AD" w:rsidRDefault="0098513A" w:rsidP="00AB56AE">
      <w:pPr>
        <w:pStyle w:val="Paantrat"/>
        <w:rPr>
          <w:rFonts w:eastAsia="Calibri"/>
        </w:rPr>
      </w:pPr>
    </w:p>
    <w:p w14:paraId="6FC7BEDA" w14:textId="268D1D5F" w:rsidR="00CE44FB" w:rsidRPr="00D057AD" w:rsidRDefault="00CE44FB" w:rsidP="00CE44FB">
      <w:pPr>
        <w:pStyle w:val="Paantrat"/>
        <w:rPr>
          <w:rFonts w:eastAsia="Calibri"/>
        </w:rPr>
      </w:pPr>
      <w:r w:rsidRPr="00D057AD">
        <w:rPr>
          <w:rFonts w:eastAsia="Calibri"/>
        </w:rPr>
        <w:t>1.5.1.1. lentelė</w:t>
      </w:r>
      <w:r w:rsidR="008D1FAF">
        <w:rPr>
          <w:rFonts w:eastAsia="Calibri"/>
        </w:rPr>
        <w:t>.</w:t>
      </w:r>
      <w:r w:rsidRPr="00D057AD">
        <w:rPr>
          <w:rFonts w:eastAsia="Calibri"/>
        </w:rPr>
        <w:t xml:space="preserve"> Kėdainių rajono savivaldybės </w:t>
      </w:r>
      <w:r w:rsidR="004175FD" w:rsidRPr="00EF2123">
        <w:rPr>
          <w:rFonts w:eastAsia="Calibri"/>
        </w:rPr>
        <w:t xml:space="preserve">valdomos </w:t>
      </w:r>
      <w:r w:rsidR="00A84F59" w:rsidRPr="00EF2123">
        <w:rPr>
          <w:rFonts w:eastAsia="Calibri"/>
        </w:rPr>
        <w:t>įmonės</w:t>
      </w:r>
      <w:r w:rsidR="00A84F59">
        <w:rPr>
          <w:rFonts w:eastAsia="Calibri"/>
        </w:rPr>
        <w:t xml:space="preserve"> </w:t>
      </w:r>
      <w:r w:rsidRPr="00D057AD">
        <w:rPr>
          <w:rFonts w:eastAsia="Calibri"/>
        </w:rPr>
        <w:t>ir biudžetinės įstaigos, apsirūpinančios šilumos energija individualiai</w:t>
      </w:r>
    </w:p>
    <w:tbl>
      <w:tblPr>
        <w:tblStyle w:val="4sraolentel1parykinimas1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812"/>
        <w:gridCol w:w="1095"/>
        <w:gridCol w:w="1793"/>
        <w:gridCol w:w="1659"/>
        <w:gridCol w:w="1269"/>
      </w:tblGrid>
      <w:tr w:rsidR="00DC6BC7" w:rsidRPr="00D057AD" w14:paraId="1D358F75"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tcPr>
          <w:p w14:paraId="3C01709D" w14:textId="77777777" w:rsidR="00735D4B" w:rsidRPr="00D057AD" w:rsidRDefault="00735D4B" w:rsidP="00735D4B">
            <w:pPr>
              <w:rPr>
                <w:rFonts w:ascii="Arial" w:eastAsia="Times New Roman" w:hAnsi="Arial" w:cs="Arial"/>
                <w:b w:val="0"/>
                <w:bCs w:val="0"/>
                <w:color w:val="000000"/>
                <w:sz w:val="18"/>
                <w:szCs w:val="18"/>
                <w:lang w:eastAsia="lt-LT"/>
              </w:rPr>
            </w:pPr>
          </w:p>
        </w:tc>
        <w:tc>
          <w:tcPr>
            <w:tcW w:w="1095" w:type="dxa"/>
            <w:noWrap/>
          </w:tcPr>
          <w:p w14:paraId="1E49FC80"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1793" w:type="dxa"/>
            <w:noWrap/>
          </w:tcPr>
          <w:p w14:paraId="17686D3B" w14:textId="77777777" w:rsidR="00735D4B" w:rsidRPr="00D057AD" w:rsidRDefault="00735D4B" w:rsidP="00735D4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18"/>
                <w:lang w:eastAsia="lt-LT"/>
              </w:rPr>
            </w:pPr>
          </w:p>
        </w:tc>
        <w:tc>
          <w:tcPr>
            <w:tcW w:w="2928" w:type="dxa"/>
            <w:gridSpan w:val="2"/>
            <w:noWrap/>
            <w:vAlign w:val="center"/>
          </w:tcPr>
          <w:p w14:paraId="70CA5541" w14:textId="7503FA6A" w:rsidR="00735D4B" w:rsidRPr="00D057AD" w:rsidRDefault="00735D4B" w:rsidP="009B6A8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FFFFFF" w:themeColor="background1"/>
                <w:sz w:val="18"/>
                <w:szCs w:val="18"/>
                <w:lang w:eastAsia="lt-LT"/>
              </w:rPr>
              <w:t>2020 metais</w:t>
            </w:r>
          </w:p>
        </w:tc>
      </w:tr>
      <w:tr w:rsidR="00DC6BC7" w:rsidRPr="00D057AD" w14:paraId="159BE1F2" w14:textId="77777777" w:rsidTr="00C443B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5F8DFA2" w14:textId="77777777" w:rsidR="00735D4B" w:rsidRPr="00D057AD" w:rsidRDefault="00735D4B" w:rsidP="00024EFB">
            <w:pPr>
              <w:rPr>
                <w:rFonts w:ascii="Arial" w:eastAsia="Times New Roman" w:hAnsi="Arial" w:cs="Arial"/>
                <w:b w:val="0"/>
                <w:bCs w:val="0"/>
                <w:color w:val="FFFFFF" w:themeColor="background1"/>
                <w:sz w:val="18"/>
                <w:szCs w:val="18"/>
                <w:lang w:eastAsia="lt-LT"/>
              </w:rPr>
            </w:pPr>
            <w:r w:rsidRPr="00D057AD">
              <w:rPr>
                <w:rFonts w:ascii="Arial" w:eastAsia="Times New Roman" w:hAnsi="Arial" w:cs="Arial"/>
                <w:b w:val="0"/>
                <w:bCs w:val="0"/>
                <w:color w:val="FFFFFF" w:themeColor="background1"/>
                <w:sz w:val="18"/>
                <w:szCs w:val="18"/>
                <w:lang w:eastAsia="lt-LT"/>
              </w:rPr>
              <w:t>Įmonė/įstaiga</w:t>
            </w:r>
          </w:p>
        </w:tc>
        <w:tc>
          <w:tcPr>
            <w:tcW w:w="1095" w:type="dxa"/>
            <w:noWrap/>
            <w:vAlign w:val="center"/>
            <w:hideMark/>
          </w:tcPr>
          <w:p w14:paraId="77A817B3"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Šildomas plotas</w:t>
            </w:r>
          </w:p>
        </w:tc>
        <w:tc>
          <w:tcPr>
            <w:tcW w:w="1793" w:type="dxa"/>
            <w:noWrap/>
            <w:vAlign w:val="center"/>
            <w:hideMark/>
          </w:tcPr>
          <w:p w14:paraId="06A223AB" w14:textId="77777777"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Kuro rūšis</w:t>
            </w:r>
          </w:p>
        </w:tc>
        <w:tc>
          <w:tcPr>
            <w:tcW w:w="1659" w:type="dxa"/>
            <w:noWrap/>
            <w:vAlign w:val="center"/>
            <w:hideMark/>
          </w:tcPr>
          <w:p w14:paraId="153F117E" w14:textId="07459384"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w:t>
            </w:r>
            <w:r w:rsidR="00C443BE" w:rsidRPr="00D057AD">
              <w:rPr>
                <w:rFonts w:ascii="Arial" w:eastAsia="Times New Roman" w:hAnsi="Arial" w:cs="Arial"/>
                <w:color w:val="FFFFFF" w:themeColor="background1"/>
                <w:sz w:val="18"/>
                <w:szCs w:val="18"/>
                <w:lang w:eastAsia="lt-LT"/>
              </w:rPr>
              <w:t>s</w:t>
            </w:r>
            <w:r w:rsidRPr="00D057AD">
              <w:rPr>
                <w:rFonts w:ascii="Arial" w:eastAsia="Times New Roman" w:hAnsi="Arial" w:cs="Arial"/>
                <w:color w:val="FFFFFF" w:themeColor="background1"/>
                <w:sz w:val="18"/>
                <w:szCs w:val="18"/>
                <w:lang w:eastAsia="lt-LT"/>
              </w:rPr>
              <w:t xml:space="preserve"> šilum</w:t>
            </w:r>
            <w:r w:rsidR="005B25B7" w:rsidRPr="00D057AD">
              <w:rPr>
                <w:rFonts w:ascii="Arial" w:eastAsia="Times New Roman" w:hAnsi="Arial" w:cs="Arial"/>
                <w:color w:val="FFFFFF" w:themeColor="background1"/>
                <w:sz w:val="18"/>
                <w:szCs w:val="18"/>
                <w:lang w:eastAsia="lt-LT"/>
              </w:rPr>
              <w:t>os kiekis</w:t>
            </w:r>
            <w:r w:rsidRPr="00D057AD">
              <w:rPr>
                <w:rFonts w:ascii="Arial" w:eastAsia="Times New Roman" w:hAnsi="Arial" w:cs="Arial"/>
                <w:color w:val="FFFFFF" w:themeColor="background1"/>
                <w:sz w:val="18"/>
                <w:szCs w:val="18"/>
                <w:lang w:eastAsia="lt-LT"/>
              </w:rPr>
              <w:t>, MWh</w:t>
            </w:r>
          </w:p>
        </w:tc>
        <w:tc>
          <w:tcPr>
            <w:tcW w:w="1269" w:type="dxa"/>
            <w:noWrap/>
            <w:vAlign w:val="center"/>
            <w:hideMark/>
          </w:tcPr>
          <w:p w14:paraId="2F8ED55B" w14:textId="51AD92F6" w:rsidR="00735D4B" w:rsidRPr="00D057AD" w:rsidRDefault="00735D4B" w:rsidP="00024EF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eastAsia="lt-LT"/>
              </w:rPr>
            </w:pPr>
            <w:r w:rsidRPr="00D057AD">
              <w:rPr>
                <w:rFonts w:ascii="Arial" w:eastAsia="Times New Roman" w:hAnsi="Arial" w:cs="Arial"/>
                <w:color w:val="FFFFFF" w:themeColor="background1"/>
                <w:sz w:val="18"/>
                <w:szCs w:val="18"/>
                <w:lang w:eastAsia="lt-LT"/>
              </w:rPr>
              <w:t>Suvartotas šilumos kiekis</w:t>
            </w:r>
            <w:r w:rsidR="005B25B7" w:rsidRPr="00D057AD">
              <w:rPr>
                <w:rFonts w:ascii="Arial" w:eastAsia="Times New Roman" w:hAnsi="Arial" w:cs="Arial"/>
                <w:color w:val="FFFFFF" w:themeColor="background1"/>
                <w:sz w:val="18"/>
                <w:szCs w:val="18"/>
                <w:lang w:eastAsia="lt-LT"/>
              </w:rPr>
              <w:t>,</w:t>
            </w:r>
            <w:r w:rsidRPr="00D057AD">
              <w:rPr>
                <w:rFonts w:ascii="Arial" w:eastAsia="Times New Roman" w:hAnsi="Arial" w:cs="Arial"/>
                <w:color w:val="FFFFFF" w:themeColor="background1"/>
                <w:sz w:val="18"/>
                <w:szCs w:val="18"/>
                <w:lang w:eastAsia="lt-LT"/>
              </w:rPr>
              <w:t xml:space="preserve"> </w:t>
            </w:r>
            <w:proofErr w:type="spellStart"/>
            <w:r w:rsidRPr="00D057AD">
              <w:rPr>
                <w:rFonts w:ascii="Arial" w:eastAsia="Times New Roman" w:hAnsi="Arial" w:cs="Arial"/>
                <w:color w:val="FFFFFF" w:themeColor="background1"/>
                <w:sz w:val="18"/>
                <w:szCs w:val="18"/>
                <w:lang w:eastAsia="lt-LT"/>
              </w:rPr>
              <w:t>tne</w:t>
            </w:r>
            <w:proofErr w:type="spellEnd"/>
          </w:p>
        </w:tc>
      </w:tr>
      <w:tr w:rsidR="00DC6BC7" w:rsidRPr="00D057AD" w14:paraId="73351C0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1837CB3F"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w:t>
            </w:r>
            <w:proofErr w:type="spellStart"/>
            <w:r w:rsidRPr="00D057AD">
              <w:rPr>
                <w:rFonts w:ascii="Arial" w:eastAsia="Times New Roman" w:hAnsi="Arial" w:cs="Arial"/>
                <w:b w:val="0"/>
                <w:bCs w:val="0"/>
                <w:sz w:val="18"/>
                <w:szCs w:val="18"/>
                <w:lang w:eastAsia="lt-LT"/>
              </w:rPr>
              <w:t>Kėdbusas</w:t>
            </w:r>
            <w:proofErr w:type="spellEnd"/>
            <w:r w:rsidRPr="00D057AD">
              <w:rPr>
                <w:rFonts w:ascii="Arial" w:eastAsia="Times New Roman" w:hAnsi="Arial" w:cs="Arial"/>
                <w:b w:val="0"/>
                <w:bCs w:val="0"/>
                <w:sz w:val="18"/>
                <w:szCs w:val="18"/>
                <w:lang w:eastAsia="lt-LT"/>
              </w:rPr>
              <w:t>“</w:t>
            </w:r>
          </w:p>
        </w:tc>
        <w:tc>
          <w:tcPr>
            <w:tcW w:w="1095" w:type="dxa"/>
            <w:vMerge w:val="restart"/>
            <w:vAlign w:val="center"/>
            <w:hideMark/>
          </w:tcPr>
          <w:p w14:paraId="2F7CEA8F"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1278,0</w:t>
            </w:r>
          </w:p>
        </w:tc>
        <w:tc>
          <w:tcPr>
            <w:tcW w:w="1793" w:type="dxa"/>
            <w:vAlign w:val="center"/>
            <w:hideMark/>
          </w:tcPr>
          <w:p w14:paraId="663F2C0A"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Dujos </w:t>
            </w:r>
          </w:p>
        </w:tc>
        <w:tc>
          <w:tcPr>
            <w:tcW w:w="1659" w:type="dxa"/>
            <w:noWrap/>
            <w:vAlign w:val="center"/>
            <w:hideMark/>
          </w:tcPr>
          <w:p w14:paraId="20896F6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221,74</w:t>
            </w:r>
          </w:p>
        </w:tc>
        <w:tc>
          <w:tcPr>
            <w:tcW w:w="1269" w:type="dxa"/>
            <w:noWrap/>
            <w:vAlign w:val="center"/>
            <w:hideMark/>
          </w:tcPr>
          <w:p w14:paraId="538367E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19,07</w:t>
            </w:r>
          </w:p>
        </w:tc>
      </w:tr>
      <w:tr w:rsidR="002F714D" w:rsidRPr="00D057AD" w14:paraId="1D68F96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781D51F"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AD9DB4F"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02BF1F6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9243A4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52,91</w:t>
            </w:r>
          </w:p>
        </w:tc>
        <w:tc>
          <w:tcPr>
            <w:tcW w:w="1269" w:type="dxa"/>
            <w:noWrap/>
            <w:vAlign w:val="center"/>
            <w:hideMark/>
          </w:tcPr>
          <w:p w14:paraId="7DDCDF2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4,55</w:t>
            </w:r>
          </w:p>
        </w:tc>
      </w:tr>
      <w:tr w:rsidR="00DC6BC7" w:rsidRPr="00D057AD" w14:paraId="63F95F5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5F34234E"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E3B471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732342CD"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2AC69FA5"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20,57</w:t>
            </w:r>
          </w:p>
        </w:tc>
        <w:tc>
          <w:tcPr>
            <w:tcW w:w="1269" w:type="dxa"/>
            <w:noWrap/>
            <w:vAlign w:val="center"/>
            <w:hideMark/>
          </w:tcPr>
          <w:p w14:paraId="20E749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1,77</w:t>
            </w:r>
          </w:p>
        </w:tc>
      </w:tr>
      <w:tr w:rsidR="002F714D" w:rsidRPr="00D057AD" w14:paraId="326A27A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70CBB75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Akademijos gimnazija</w:t>
            </w:r>
          </w:p>
        </w:tc>
        <w:tc>
          <w:tcPr>
            <w:tcW w:w="1095" w:type="dxa"/>
            <w:vMerge w:val="restart"/>
            <w:noWrap/>
            <w:vAlign w:val="center"/>
            <w:hideMark/>
          </w:tcPr>
          <w:p w14:paraId="5246696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514,3</w:t>
            </w:r>
          </w:p>
        </w:tc>
        <w:tc>
          <w:tcPr>
            <w:tcW w:w="1793" w:type="dxa"/>
            <w:vAlign w:val="center"/>
            <w:hideMark/>
          </w:tcPr>
          <w:p w14:paraId="7246E07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Skaldyta mediena</w:t>
            </w:r>
          </w:p>
        </w:tc>
        <w:tc>
          <w:tcPr>
            <w:tcW w:w="1659" w:type="dxa"/>
            <w:noWrap/>
            <w:vAlign w:val="center"/>
            <w:hideMark/>
          </w:tcPr>
          <w:p w14:paraId="241D668F"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8,96</w:t>
            </w:r>
          </w:p>
        </w:tc>
        <w:tc>
          <w:tcPr>
            <w:tcW w:w="1269" w:type="dxa"/>
            <w:noWrap/>
            <w:vAlign w:val="center"/>
            <w:hideMark/>
          </w:tcPr>
          <w:p w14:paraId="16F43A3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0,770</w:t>
            </w:r>
          </w:p>
        </w:tc>
      </w:tr>
      <w:tr w:rsidR="00DC6BC7" w:rsidRPr="00D057AD" w14:paraId="7AEBF94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D7FD2B6"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1BC36DEE"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5D06D3"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12DB8B7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76,383</w:t>
            </w:r>
          </w:p>
        </w:tc>
        <w:tc>
          <w:tcPr>
            <w:tcW w:w="1269" w:type="dxa"/>
            <w:noWrap/>
            <w:vAlign w:val="center"/>
            <w:hideMark/>
          </w:tcPr>
          <w:p w14:paraId="0B81502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6,568</w:t>
            </w:r>
          </w:p>
        </w:tc>
      </w:tr>
      <w:tr w:rsidR="002F714D" w:rsidRPr="00D057AD" w14:paraId="4AA467CD"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49C6D2D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Josvainių gimnazija</w:t>
            </w:r>
          </w:p>
        </w:tc>
        <w:tc>
          <w:tcPr>
            <w:tcW w:w="1095" w:type="dxa"/>
            <w:vMerge w:val="restart"/>
            <w:noWrap/>
            <w:vAlign w:val="center"/>
            <w:hideMark/>
          </w:tcPr>
          <w:p w14:paraId="6B94396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2655,6</w:t>
            </w:r>
          </w:p>
        </w:tc>
        <w:tc>
          <w:tcPr>
            <w:tcW w:w="1793" w:type="dxa"/>
            <w:noWrap/>
            <w:vAlign w:val="center"/>
            <w:hideMark/>
          </w:tcPr>
          <w:p w14:paraId="306C264D"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0061CD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175,76</w:t>
            </w:r>
          </w:p>
        </w:tc>
        <w:tc>
          <w:tcPr>
            <w:tcW w:w="1269" w:type="dxa"/>
            <w:noWrap/>
            <w:vAlign w:val="center"/>
            <w:hideMark/>
          </w:tcPr>
          <w:p w14:paraId="458CEE72"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15,11</w:t>
            </w:r>
          </w:p>
        </w:tc>
      </w:tr>
      <w:tr w:rsidR="00DC6BC7" w:rsidRPr="00D057AD" w14:paraId="47AC40D8"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02EFBE4"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45821A31"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2B33A4C4"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744BA4F"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298,32</w:t>
            </w:r>
          </w:p>
        </w:tc>
        <w:tc>
          <w:tcPr>
            <w:tcW w:w="1269" w:type="dxa"/>
            <w:noWrap/>
            <w:vAlign w:val="center"/>
            <w:hideMark/>
          </w:tcPr>
          <w:p w14:paraId="22AC510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25,65</w:t>
            </w:r>
          </w:p>
        </w:tc>
      </w:tr>
      <w:tr w:rsidR="002F714D" w:rsidRPr="00D057AD" w14:paraId="506B96E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408220" w14:textId="760CA7DE"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Dotnuvos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Merge w:val="restart"/>
            <w:vAlign w:val="center"/>
            <w:hideMark/>
          </w:tcPr>
          <w:p w14:paraId="63CCCF6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2526,0</w:t>
            </w:r>
          </w:p>
        </w:tc>
        <w:tc>
          <w:tcPr>
            <w:tcW w:w="1793" w:type="dxa"/>
            <w:vAlign w:val="center"/>
            <w:hideMark/>
          </w:tcPr>
          <w:p w14:paraId="433E8594"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509757B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176,42</w:t>
            </w:r>
          </w:p>
        </w:tc>
        <w:tc>
          <w:tcPr>
            <w:tcW w:w="1269" w:type="dxa"/>
            <w:noWrap/>
            <w:vAlign w:val="center"/>
            <w:hideMark/>
          </w:tcPr>
          <w:p w14:paraId="590C8588"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15,17</w:t>
            </w:r>
          </w:p>
        </w:tc>
      </w:tr>
      <w:tr w:rsidR="00DC6BC7" w:rsidRPr="00D057AD" w14:paraId="3E848055"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4A884C32"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9DFE9D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4E19AD9F"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A269D8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303,63</w:t>
            </w:r>
          </w:p>
        </w:tc>
        <w:tc>
          <w:tcPr>
            <w:tcW w:w="1269" w:type="dxa"/>
            <w:noWrap/>
            <w:vAlign w:val="center"/>
            <w:hideMark/>
          </w:tcPr>
          <w:p w14:paraId="46762C0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26,11</w:t>
            </w:r>
          </w:p>
        </w:tc>
      </w:tr>
      <w:tr w:rsidR="002F714D" w:rsidRPr="00D057AD" w14:paraId="25B859B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C3C0AA7" w14:textId="5A4B1352"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Miegėnų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26719757"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1797,3</w:t>
            </w:r>
          </w:p>
        </w:tc>
        <w:tc>
          <w:tcPr>
            <w:tcW w:w="1793" w:type="dxa"/>
            <w:noWrap/>
            <w:vAlign w:val="center"/>
            <w:hideMark/>
          </w:tcPr>
          <w:p w14:paraId="6EC7A30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C5DC6A"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640,9</w:t>
            </w:r>
          </w:p>
        </w:tc>
        <w:tc>
          <w:tcPr>
            <w:tcW w:w="1269" w:type="dxa"/>
            <w:noWrap/>
            <w:vAlign w:val="center"/>
            <w:hideMark/>
          </w:tcPr>
          <w:p w14:paraId="70A5DA6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55,11</w:t>
            </w:r>
          </w:p>
        </w:tc>
      </w:tr>
      <w:tr w:rsidR="00DC6BC7" w:rsidRPr="00D057AD" w14:paraId="32A3194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559EAA" w14:textId="2A629B66"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Katkaus gimnazija</w:t>
            </w:r>
          </w:p>
        </w:tc>
        <w:tc>
          <w:tcPr>
            <w:tcW w:w="1095" w:type="dxa"/>
            <w:noWrap/>
            <w:vAlign w:val="center"/>
            <w:hideMark/>
          </w:tcPr>
          <w:p w14:paraId="6BB49E8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4402,0</w:t>
            </w:r>
          </w:p>
        </w:tc>
        <w:tc>
          <w:tcPr>
            <w:tcW w:w="1793" w:type="dxa"/>
            <w:noWrap/>
            <w:vAlign w:val="center"/>
            <w:hideMark/>
          </w:tcPr>
          <w:p w14:paraId="0B3342F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489BE88C"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162,8</w:t>
            </w:r>
          </w:p>
        </w:tc>
        <w:tc>
          <w:tcPr>
            <w:tcW w:w="1269" w:type="dxa"/>
            <w:noWrap/>
            <w:vAlign w:val="center"/>
            <w:hideMark/>
          </w:tcPr>
          <w:p w14:paraId="20352A43"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13,99</w:t>
            </w:r>
          </w:p>
        </w:tc>
      </w:tr>
      <w:tr w:rsidR="002F714D" w:rsidRPr="00D057AD" w14:paraId="78BC082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360E1AA1" w14:textId="57FE0A81"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savivaldybės priešgaisrinė tarnyba</w:t>
            </w:r>
          </w:p>
        </w:tc>
        <w:tc>
          <w:tcPr>
            <w:tcW w:w="1095" w:type="dxa"/>
            <w:vMerge w:val="restart"/>
            <w:vAlign w:val="center"/>
            <w:hideMark/>
          </w:tcPr>
          <w:p w14:paraId="562057CC"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972,0</w:t>
            </w:r>
          </w:p>
        </w:tc>
        <w:tc>
          <w:tcPr>
            <w:tcW w:w="1793" w:type="dxa"/>
            <w:vAlign w:val="center"/>
            <w:hideMark/>
          </w:tcPr>
          <w:p w14:paraId="31D507A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vAlign w:val="center"/>
            <w:hideMark/>
          </w:tcPr>
          <w:p w14:paraId="549248C9" w14:textId="3D63B446"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754,77</w:t>
            </w:r>
          </w:p>
        </w:tc>
        <w:tc>
          <w:tcPr>
            <w:tcW w:w="1269" w:type="dxa"/>
            <w:vAlign w:val="center"/>
            <w:hideMark/>
          </w:tcPr>
          <w:p w14:paraId="0AFF21B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64,9</w:t>
            </w:r>
          </w:p>
        </w:tc>
      </w:tr>
      <w:tr w:rsidR="00DC6BC7" w:rsidRPr="00D057AD" w14:paraId="5FAE31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6092526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6870322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p>
        </w:tc>
        <w:tc>
          <w:tcPr>
            <w:tcW w:w="1793" w:type="dxa"/>
            <w:vAlign w:val="center"/>
            <w:hideMark/>
          </w:tcPr>
          <w:p w14:paraId="333FE75E"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359BD0A6"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7,715</w:t>
            </w:r>
          </w:p>
        </w:tc>
        <w:tc>
          <w:tcPr>
            <w:tcW w:w="1269" w:type="dxa"/>
            <w:vAlign w:val="center"/>
            <w:hideMark/>
          </w:tcPr>
          <w:p w14:paraId="35A03F6E"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0,66</w:t>
            </w:r>
          </w:p>
        </w:tc>
      </w:tr>
      <w:tr w:rsidR="002F714D" w:rsidRPr="00D057AD" w14:paraId="48B620F0"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8B1EE90"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Krakių ambulatorija</w:t>
            </w:r>
          </w:p>
        </w:tc>
        <w:tc>
          <w:tcPr>
            <w:tcW w:w="1095" w:type="dxa"/>
            <w:vAlign w:val="center"/>
            <w:hideMark/>
          </w:tcPr>
          <w:p w14:paraId="1D19C954"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221,78</w:t>
            </w:r>
          </w:p>
        </w:tc>
        <w:tc>
          <w:tcPr>
            <w:tcW w:w="1793" w:type="dxa"/>
            <w:vAlign w:val="center"/>
            <w:hideMark/>
          </w:tcPr>
          <w:p w14:paraId="014D6C2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vAlign w:val="center"/>
            <w:hideMark/>
          </w:tcPr>
          <w:p w14:paraId="123A65A4"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69,7</w:t>
            </w:r>
          </w:p>
        </w:tc>
        <w:tc>
          <w:tcPr>
            <w:tcW w:w="1269" w:type="dxa"/>
            <w:noWrap/>
            <w:vAlign w:val="center"/>
            <w:hideMark/>
          </w:tcPr>
          <w:p w14:paraId="6559FFC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5,99</w:t>
            </w:r>
          </w:p>
        </w:tc>
      </w:tr>
      <w:tr w:rsidR="00DC6BC7" w:rsidRPr="00D057AD" w14:paraId="5750C4CC" w14:textId="77777777" w:rsidTr="008F5535">
        <w:trPr>
          <w:cnfStyle w:val="000000100000" w:firstRow="0" w:lastRow="0" w:firstColumn="0" w:lastColumn="0" w:oddVBand="0" w:evenVBand="0" w:oddHBand="1" w:evenHBand="0" w:firstRowFirstColumn="0" w:firstRowLastColumn="0" w:lastRowFirstColumn="0" w:lastRowLastColumn="0"/>
          <w:trHeight w:hRule="exact" w:val="47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0E1A7CCB" w14:textId="6C72D50C" w:rsidR="00735D4B" w:rsidRPr="00D057AD" w:rsidRDefault="008B2FD5"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Krakių M. Katkaus gim</w:t>
            </w:r>
            <w:r w:rsidR="0011775E" w:rsidRPr="00D057AD">
              <w:rPr>
                <w:rFonts w:ascii="Arial" w:eastAsia="Times New Roman" w:hAnsi="Arial" w:cs="Arial"/>
                <w:b w:val="0"/>
                <w:bCs w:val="0"/>
                <w:sz w:val="18"/>
                <w:szCs w:val="18"/>
                <w:lang w:eastAsia="lt-LT"/>
              </w:rPr>
              <w:t xml:space="preserve">nazijos </w:t>
            </w:r>
            <w:r w:rsidR="001E1CB4" w:rsidRPr="00D057AD">
              <w:rPr>
                <w:rFonts w:ascii="Arial" w:eastAsia="Times New Roman" w:hAnsi="Arial" w:cs="Arial"/>
                <w:b w:val="0"/>
                <w:bCs w:val="0"/>
                <w:sz w:val="18"/>
                <w:szCs w:val="18"/>
                <w:lang w:eastAsia="lt-LT"/>
              </w:rPr>
              <w:t>B</w:t>
            </w:r>
            <w:r w:rsidRPr="00D057AD">
              <w:rPr>
                <w:rFonts w:ascii="Arial" w:eastAsia="Times New Roman" w:hAnsi="Arial" w:cs="Arial"/>
                <w:b w:val="0"/>
                <w:bCs w:val="0"/>
                <w:sz w:val="18"/>
                <w:szCs w:val="18"/>
                <w:lang w:eastAsia="lt-LT"/>
              </w:rPr>
              <w:t>itutės sky</w:t>
            </w:r>
            <w:r w:rsidR="0011775E" w:rsidRPr="00D057AD">
              <w:rPr>
                <w:rFonts w:ascii="Arial" w:eastAsia="Times New Roman" w:hAnsi="Arial" w:cs="Arial"/>
                <w:b w:val="0"/>
                <w:bCs w:val="0"/>
                <w:sz w:val="18"/>
                <w:szCs w:val="18"/>
                <w:lang w:eastAsia="lt-LT"/>
              </w:rPr>
              <w:t>rius</w:t>
            </w:r>
          </w:p>
        </w:tc>
        <w:tc>
          <w:tcPr>
            <w:tcW w:w="1095" w:type="dxa"/>
            <w:noWrap/>
            <w:vAlign w:val="center"/>
            <w:hideMark/>
          </w:tcPr>
          <w:p w14:paraId="293236E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512,0</w:t>
            </w:r>
          </w:p>
        </w:tc>
        <w:tc>
          <w:tcPr>
            <w:tcW w:w="1793" w:type="dxa"/>
            <w:vAlign w:val="center"/>
            <w:hideMark/>
          </w:tcPr>
          <w:p w14:paraId="0671673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Anglys </w:t>
            </w:r>
          </w:p>
        </w:tc>
        <w:tc>
          <w:tcPr>
            <w:tcW w:w="1659" w:type="dxa"/>
            <w:noWrap/>
            <w:vAlign w:val="center"/>
            <w:hideMark/>
          </w:tcPr>
          <w:p w14:paraId="4791189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88,48</w:t>
            </w:r>
          </w:p>
        </w:tc>
        <w:tc>
          <w:tcPr>
            <w:tcW w:w="1269" w:type="dxa"/>
            <w:noWrap/>
            <w:vAlign w:val="center"/>
            <w:hideMark/>
          </w:tcPr>
          <w:p w14:paraId="24687B5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7,61</w:t>
            </w:r>
          </w:p>
        </w:tc>
      </w:tr>
      <w:tr w:rsidR="002F714D" w:rsidRPr="00D057AD" w14:paraId="2D605D53" w14:textId="77777777" w:rsidTr="00BC2679">
        <w:trPr>
          <w:trHeight w:hRule="exact" w:val="533"/>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09A9A2E" w14:textId="42E8D11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S</w:t>
            </w:r>
            <w:r w:rsidR="00BC2679" w:rsidRPr="00D057AD">
              <w:rPr>
                <w:rFonts w:ascii="Arial" w:eastAsia="Times New Roman" w:hAnsi="Arial" w:cs="Arial"/>
                <w:b w:val="0"/>
                <w:bCs w:val="0"/>
                <w:sz w:val="18"/>
                <w:szCs w:val="18"/>
                <w:lang w:eastAsia="lt-LT"/>
              </w:rPr>
              <w:t xml:space="preserve">urviliškio </w:t>
            </w:r>
            <w:r w:rsidRPr="00D057AD">
              <w:rPr>
                <w:rFonts w:ascii="Arial" w:eastAsia="Times New Roman" w:hAnsi="Arial" w:cs="Arial"/>
                <w:b w:val="0"/>
                <w:bCs w:val="0"/>
                <w:sz w:val="18"/>
                <w:szCs w:val="18"/>
                <w:lang w:eastAsia="lt-LT"/>
              </w:rPr>
              <w:t>V</w:t>
            </w:r>
            <w:r w:rsidR="00BC2679" w:rsidRPr="00D057AD">
              <w:rPr>
                <w:rFonts w:ascii="Arial" w:eastAsia="Times New Roman" w:hAnsi="Arial" w:cs="Arial"/>
                <w:b w:val="0"/>
                <w:bCs w:val="0"/>
                <w:sz w:val="18"/>
                <w:szCs w:val="18"/>
                <w:lang w:eastAsia="lt-LT"/>
              </w:rPr>
              <w:t>inco</w:t>
            </w:r>
            <w:r w:rsidRPr="00D057AD">
              <w:rPr>
                <w:rFonts w:ascii="Arial" w:eastAsia="Times New Roman" w:hAnsi="Arial" w:cs="Arial"/>
                <w:b w:val="0"/>
                <w:bCs w:val="0"/>
                <w:sz w:val="18"/>
                <w:szCs w:val="18"/>
                <w:lang w:eastAsia="lt-LT"/>
              </w:rPr>
              <w:t xml:space="preserve"> Svirskio pagrindinė m</w:t>
            </w:r>
            <w:r w:rsidR="0011775E" w:rsidRPr="00D057AD">
              <w:rPr>
                <w:rFonts w:ascii="Arial" w:eastAsia="Times New Roman" w:hAnsi="Arial" w:cs="Arial"/>
                <w:b w:val="0"/>
                <w:bCs w:val="0"/>
                <w:sz w:val="18"/>
                <w:szCs w:val="18"/>
                <w:lang w:eastAsia="lt-LT"/>
              </w:rPr>
              <w:t>oky</w:t>
            </w:r>
            <w:r w:rsidR="00AB0620" w:rsidRPr="00D057AD">
              <w:rPr>
                <w:rFonts w:ascii="Arial" w:eastAsia="Times New Roman" w:hAnsi="Arial" w:cs="Arial"/>
                <w:b w:val="0"/>
                <w:bCs w:val="0"/>
                <w:sz w:val="18"/>
                <w:szCs w:val="18"/>
                <w:lang w:eastAsia="lt-LT"/>
              </w:rPr>
              <w:t>kla</w:t>
            </w:r>
          </w:p>
        </w:tc>
        <w:tc>
          <w:tcPr>
            <w:tcW w:w="1095" w:type="dxa"/>
            <w:vAlign w:val="center"/>
            <w:hideMark/>
          </w:tcPr>
          <w:p w14:paraId="5619A8E8"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1840,1</w:t>
            </w:r>
          </w:p>
        </w:tc>
        <w:tc>
          <w:tcPr>
            <w:tcW w:w="1793" w:type="dxa"/>
            <w:noWrap/>
            <w:vAlign w:val="center"/>
            <w:hideMark/>
          </w:tcPr>
          <w:p w14:paraId="3171B016"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Anglys</w:t>
            </w:r>
          </w:p>
        </w:tc>
        <w:tc>
          <w:tcPr>
            <w:tcW w:w="1659" w:type="dxa"/>
            <w:noWrap/>
            <w:vAlign w:val="center"/>
            <w:hideMark/>
          </w:tcPr>
          <w:p w14:paraId="717D13B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193,08</w:t>
            </w:r>
          </w:p>
        </w:tc>
        <w:tc>
          <w:tcPr>
            <w:tcW w:w="1269" w:type="dxa"/>
            <w:noWrap/>
            <w:vAlign w:val="center"/>
            <w:hideMark/>
          </w:tcPr>
          <w:p w14:paraId="666AE1AB"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16,6</w:t>
            </w:r>
          </w:p>
        </w:tc>
      </w:tr>
      <w:tr w:rsidR="00DC6BC7" w:rsidRPr="00D057AD" w14:paraId="062E955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4E90AD2"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UAB „Kėdainių vandenys“</w:t>
            </w:r>
          </w:p>
        </w:tc>
        <w:tc>
          <w:tcPr>
            <w:tcW w:w="1095" w:type="dxa"/>
            <w:noWrap/>
            <w:vAlign w:val="center"/>
            <w:hideMark/>
          </w:tcPr>
          <w:p w14:paraId="5B511A0A"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1750,0</w:t>
            </w:r>
          </w:p>
        </w:tc>
        <w:tc>
          <w:tcPr>
            <w:tcW w:w="1793" w:type="dxa"/>
            <w:noWrap/>
            <w:vAlign w:val="center"/>
            <w:hideMark/>
          </w:tcPr>
          <w:p w14:paraId="5160E638"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0D6CE477"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224,3</w:t>
            </w:r>
          </w:p>
        </w:tc>
        <w:tc>
          <w:tcPr>
            <w:tcW w:w="1269" w:type="dxa"/>
            <w:noWrap/>
            <w:vAlign w:val="center"/>
            <w:hideMark/>
          </w:tcPr>
          <w:p w14:paraId="25854ED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19,29</w:t>
            </w:r>
          </w:p>
        </w:tc>
      </w:tr>
      <w:tr w:rsidR="002F714D" w:rsidRPr="00D057AD" w14:paraId="2EA8AC7B"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44247237"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Dotnuvos ambulatorija</w:t>
            </w:r>
          </w:p>
        </w:tc>
        <w:tc>
          <w:tcPr>
            <w:tcW w:w="1095" w:type="dxa"/>
            <w:noWrap/>
            <w:vAlign w:val="center"/>
            <w:hideMark/>
          </w:tcPr>
          <w:p w14:paraId="453E7DA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164,68</w:t>
            </w:r>
          </w:p>
        </w:tc>
        <w:tc>
          <w:tcPr>
            <w:tcW w:w="1793" w:type="dxa"/>
            <w:vAlign w:val="center"/>
            <w:hideMark/>
          </w:tcPr>
          <w:p w14:paraId="09662E35"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0075AE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21,11</w:t>
            </w:r>
          </w:p>
        </w:tc>
        <w:tc>
          <w:tcPr>
            <w:tcW w:w="1269" w:type="dxa"/>
            <w:noWrap/>
            <w:vAlign w:val="center"/>
            <w:hideMark/>
          </w:tcPr>
          <w:p w14:paraId="253649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DC6BC7" w:rsidRPr="00D057AD" w14:paraId="37F84792" w14:textId="77777777" w:rsidTr="00BE405B">
        <w:trPr>
          <w:cnfStyle w:val="000000100000" w:firstRow="0" w:lastRow="0" w:firstColumn="0" w:lastColumn="0" w:oddVBand="0" w:evenVBand="0" w:oddHBand="1" w:evenHBand="0" w:firstRowFirstColumn="0" w:firstRowLastColumn="0" w:lastRowFirstColumn="0" w:lastRowLastColumn="0"/>
          <w:trHeight w:hRule="exact" w:val="523"/>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17EDB9A9" w14:textId="6068286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Juozo Paukštelio progimnazija</w:t>
            </w:r>
            <w:r w:rsidR="00A379EC">
              <w:rPr>
                <w:rFonts w:ascii="Arial" w:eastAsia="Times New Roman" w:hAnsi="Arial" w:cs="Arial"/>
                <w:b w:val="0"/>
                <w:bCs w:val="0"/>
                <w:sz w:val="18"/>
                <w:szCs w:val="18"/>
                <w:lang w:eastAsia="lt-LT"/>
              </w:rPr>
              <w:t xml:space="preserve"> (dabar Kėdainių </w:t>
            </w:r>
            <w:r w:rsidR="00BE405B">
              <w:rPr>
                <w:rFonts w:ascii="Arial" w:eastAsia="Times New Roman" w:hAnsi="Arial" w:cs="Arial"/>
                <w:b w:val="0"/>
                <w:bCs w:val="0"/>
                <w:sz w:val="18"/>
                <w:szCs w:val="18"/>
                <w:lang w:eastAsia="lt-LT"/>
              </w:rPr>
              <w:t>Senamiesčio</w:t>
            </w:r>
            <w:r w:rsidR="00A379EC">
              <w:rPr>
                <w:rFonts w:ascii="Arial" w:eastAsia="Times New Roman" w:hAnsi="Arial" w:cs="Arial"/>
                <w:b w:val="0"/>
                <w:bCs w:val="0"/>
                <w:sz w:val="18"/>
                <w:szCs w:val="18"/>
                <w:lang w:eastAsia="lt-LT"/>
              </w:rPr>
              <w:t xml:space="preserve"> </w:t>
            </w:r>
            <w:r w:rsidR="00BE405B">
              <w:rPr>
                <w:rFonts w:ascii="Arial" w:eastAsia="Times New Roman" w:hAnsi="Arial" w:cs="Arial"/>
                <w:b w:val="0"/>
                <w:bCs w:val="0"/>
                <w:sz w:val="18"/>
                <w:szCs w:val="18"/>
                <w:lang w:eastAsia="lt-LT"/>
              </w:rPr>
              <w:t>progimnazija)</w:t>
            </w:r>
          </w:p>
        </w:tc>
        <w:tc>
          <w:tcPr>
            <w:tcW w:w="1095" w:type="dxa"/>
            <w:noWrap/>
            <w:vAlign w:val="center"/>
            <w:hideMark/>
          </w:tcPr>
          <w:p w14:paraId="15F84D1B"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4905,6</w:t>
            </w:r>
          </w:p>
        </w:tc>
        <w:tc>
          <w:tcPr>
            <w:tcW w:w="1793" w:type="dxa"/>
            <w:noWrap/>
            <w:vAlign w:val="center"/>
            <w:hideMark/>
          </w:tcPr>
          <w:p w14:paraId="71B2CDF0"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39354D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261,298</w:t>
            </w:r>
          </w:p>
        </w:tc>
        <w:tc>
          <w:tcPr>
            <w:tcW w:w="1269" w:type="dxa"/>
            <w:noWrap/>
            <w:vAlign w:val="center"/>
            <w:hideMark/>
          </w:tcPr>
          <w:p w14:paraId="7629ADA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22,47</w:t>
            </w:r>
          </w:p>
        </w:tc>
      </w:tr>
      <w:tr w:rsidR="002F714D" w:rsidRPr="00D057AD" w14:paraId="3C5D2DB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4ADE8CC5" w14:textId="44CCE634"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Visuomenės sveikatos biuras</w:t>
            </w:r>
          </w:p>
        </w:tc>
        <w:tc>
          <w:tcPr>
            <w:tcW w:w="1095" w:type="dxa"/>
            <w:noWrap/>
            <w:vAlign w:val="center"/>
            <w:hideMark/>
          </w:tcPr>
          <w:p w14:paraId="56CB4E83"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160,0</w:t>
            </w:r>
          </w:p>
        </w:tc>
        <w:tc>
          <w:tcPr>
            <w:tcW w:w="1793" w:type="dxa"/>
            <w:noWrap/>
            <w:vAlign w:val="center"/>
            <w:hideMark/>
          </w:tcPr>
          <w:p w14:paraId="508FD57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38FD73A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205,074</w:t>
            </w:r>
          </w:p>
        </w:tc>
        <w:tc>
          <w:tcPr>
            <w:tcW w:w="1269" w:type="dxa"/>
            <w:noWrap/>
            <w:vAlign w:val="center"/>
            <w:hideMark/>
          </w:tcPr>
          <w:p w14:paraId="6E4A8856"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17,63</w:t>
            </w:r>
          </w:p>
        </w:tc>
      </w:tr>
      <w:tr w:rsidR="00DC6BC7" w:rsidRPr="00D057AD" w14:paraId="1A148EE0"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DAEF994" w14:textId="38D1A30F"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M</w:t>
            </w:r>
            <w:r w:rsidR="00AB0620" w:rsidRPr="00D057AD">
              <w:rPr>
                <w:rFonts w:ascii="Arial" w:eastAsia="Times New Roman" w:hAnsi="Arial" w:cs="Arial"/>
                <w:b w:val="0"/>
                <w:bCs w:val="0"/>
                <w:sz w:val="18"/>
                <w:szCs w:val="18"/>
                <w:lang w:eastAsia="lt-LT"/>
              </w:rPr>
              <w:t>.</w:t>
            </w:r>
            <w:r w:rsidRPr="00D057AD">
              <w:rPr>
                <w:rFonts w:ascii="Arial" w:eastAsia="Times New Roman" w:hAnsi="Arial" w:cs="Arial"/>
                <w:b w:val="0"/>
                <w:bCs w:val="0"/>
                <w:sz w:val="18"/>
                <w:szCs w:val="18"/>
                <w:lang w:eastAsia="lt-LT"/>
              </w:rPr>
              <w:t xml:space="preserve"> Daukšos viešoji biblioteka</w:t>
            </w:r>
          </w:p>
        </w:tc>
        <w:tc>
          <w:tcPr>
            <w:tcW w:w="1095" w:type="dxa"/>
            <w:noWrap/>
            <w:vAlign w:val="center"/>
            <w:hideMark/>
          </w:tcPr>
          <w:p w14:paraId="1CA97C88"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182,0</w:t>
            </w:r>
          </w:p>
        </w:tc>
        <w:tc>
          <w:tcPr>
            <w:tcW w:w="1793" w:type="dxa"/>
            <w:noWrap/>
            <w:vAlign w:val="center"/>
            <w:hideMark/>
          </w:tcPr>
          <w:p w14:paraId="2D1B381C"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lt-LT"/>
              </w:rPr>
            </w:pPr>
            <w:r w:rsidRPr="00D057AD">
              <w:rPr>
                <w:rFonts w:ascii="Arial" w:eastAsia="Times New Roman" w:hAnsi="Arial" w:cs="Arial"/>
                <w:sz w:val="18"/>
                <w:szCs w:val="18"/>
                <w:lang w:eastAsia="lt-LT"/>
              </w:rPr>
              <w:t xml:space="preserve">Dujos </w:t>
            </w:r>
          </w:p>
        </w:tc>
        <w:tc>
          <w:tcPr>
            <w:tcW w:w="1659" w:type="dxa"/>
            <w:noWrap/>
            <w:vAlign w:val="center"/>
            <w:hideMark/>
          </w:tcPr>
          <w:p w14:paraId="084467B0"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23,33</w:t>
            </w:r>
          </w:p>
        </w:tc>
        <w:tc>
          <w:tcPr>
            <w:tcW w:w="1269" w:type="dxa"/>
            <w:noWrap/>
            <w:vAlign w:val="center"/>
            <w:hideMark/>
          </w:tcPr>
          <w:p w14:paraId="434A726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2,01</w:t>
            </w:r>
          </w:p>
        </w:tc>
      </w:tr>
      <w:tr w:rsidR="002F714D" w:rsidRPr="00D057AD" w14:paraId="0F899873"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1B9E199"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kultūros centras</w:t>
            </w:r>
          </w:p>
        </w:tc>
        <w:tc>
          <w:tcPr>
            <w:tcW w:w="1095" w:type="dxa"/>
            <w:noWrap/>
            <w:vAlign w:val="center"/>
            <w:hideMark/>
          </w:tcPr>
          <w:p w14:paraId="7310633A"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1475,7</w:t>
            </w:r>
          </w:p>
        </w:tc>
        <w:tc>
          <w:tcPr>
            <w:tcW w:w="1793" w:type="dxa"/>
            <w:noWrap/>
            <w:vAlign w:val="center"/>
            <w:hideMark/>
          </w:tcPr>
          <w:p w14:paraId="56BB8E32"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Dujos</w:t>
            </w:r>
          </w:p>
        </w:tc>
        <w:tc>
          <w:tcPr>
            <w:tcW w:w="1659" w:type="dxa"/>
            <w:noWrap/>
            <w:vAlign w:val="center"/>
            <w:hideMark/>
          </w:tcPr>
          <w:p w14:paraId="744B042E" w14:textId="2099B47F"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210</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7CEC47C0"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18,06</w:t>
            </w:r>
          </w:p>
        </w:tc>
      </w:tr>
      <w:tr w:rsidR="00DC6BC7" w:rsidRPr="00D057AD" w14:paraId="114DC26E"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2CAA2575"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kultūros centras</w:t>
            </w:r>
          </w:p>
        </w:tc>
        <w:tc>
          <w:tcPr>
            <w:tcW w:w="1095" w:type="dxa"/>
            <w:noWrap/>
            <w:vAlign w:val="center"/>
            <w:hideMark/>
          </w:tcPr>
          <w:p w14:paraId="166BBD6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1394,0</w:t>
            </w:r>
          </w:p>
        </w:tc>
        <w:tc>
          <w:tcPr>
            <w:tcW w:w="1793" w:type="dxa"/>
            <w:noWrap/>
            <w:vAlign w:val="center"/>
            <w:hideMark/>
          </w:tcPr>
          <w:p w14:paraId="3E4D6E89"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B964301"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173,5</w:t>
            </w:r>
          </w:p>
        </w:tc>
        <w:tc>
          <w:tcPr>
            <w:tcW w:w="1269" w:type="dxa"/>
            <w:noWrap/>
            <w:vAlign w:val="center"/>
            <w:hideMark/>
          </w:tcPr>
          <w:p w14:paraId="0E9550E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14,92</w:t>
            </w:r>
          </w:p>
        </w:tc>
      </w:tr>
      <w:tr w:rsidR="002F714D" w:rsidRPr="00D057AD" w14:paraId="6EF4A321"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6F28A9E2"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Pernaravos ambulatorija</w:t>
            </w:r>
          </w:p>
        </w:tc>
        <w:tc>
          <w:tcPr>
            <w:tcW w:w="1095" w:type="dxa"/>
            <w:vAlign w:val="center"/>
            <w:hideMark/>
          </w:tcPr>
          <w:p w14:paraId="060A3E96"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267,86</w:t>
            </w:r>
          </w:p>
        </w:tc>
        <w:tc>
          <w:tcPr>
            <w:tcW w:w="1793" w:type="dxa"/>
            <w:vAlign w:val="center"/>
            <w:hideMark/>
          </w:tcPr>
          <w:p w14:paraId="520FC128"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4171EC01"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71,004</w:t>
            </w:r>
          </w:p>
        </w:tc>
        <w:tc>
          <w:tcPr>
            <w:tcW w:w="1269" w:type="dxa"/>
            <w:noWrap/>
            <w:vAlign w:val="center"/>
            <w:hideMark/>
          </w:tcPr>
          <w:p w14:paraId="4A77BF59"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6,11</w:t>
            </w:r>
          </w:p>
        </w:tc>
      </w:tr>
      <w:tr w:rsidR="00DC6BC7" w:rsidRPr="00D057AD" w14:paraId="0A96B399"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Align w:val="center"/>
            <w:hideMark/>
          </w:tcPr>
          <w:p w14:paraId="3A23151C" w14:textId="77777777" w:rsidR="00735D4B" w:rsidRPr="00D057AD" w:rsidRDefault="00735D4B" w:rsidP="00024EFB">
            <w:pPr>
              <w:rPr>
                <w:rFonts w:ascii="Arial" w:eastAsia="Times New Roman" w:hAnsi="Arial" w:cs="Arial"/>
                <w:b w:val="0"/>
                <w:bCs w:val="0"/>
                <w:color w:val="000000"/>
                <w:sz w:val="18"/>
                <w:szCs w:val="18"/>
                <w:lang w:eastAsia="lt-LT"/>
              </w:rPr>
            </w:pPr>
            <w:r w:rsidRPr="00D057AD">
              <w:rPr>
                <w:rFonts w:ascii="Arial" w:eastAsia="Times New Roman" w:hAnsi="Arial" w:cs="Arial"/>
                <w:b w:val="0"/>
                <w:bCs w:val="0"/>
                <w:color w:val="000000"/>
                <w:sz w:val="18"/>
                <w:szCs w:val="18"/>
                <w:lang w:eastAsia="lt-LT"/>
              </w:rPr>
              <w:t>Šėtos ambulatorija</w:t>
            </w:r>
          </w:p>
        </w:tc>
        <w:tc>
          <w:tcPr>
            <w:tcW w:w="1095" w:type="dxa"/>
            <w:vAlign w:val="center"/>
            <w:hideMark/>
          </w:tcPr>
          <w:p w14:paraId="6EEDB134"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val="en-US" w:eastAsia="lt-LT"/>
              </w:rPr>
              <w:t>254,14</w:t>
            </w:r>
          </w:p>
        </w:tc>
        <w:tc>
          <w:tcPr>
            <w:tcW w:w="1793" w:type="dxa"/>
            <w:vAlign w:val="center"/>
            <w:hideMark/>
          </w:tcPr>
          <w:p w14:paraId="2FB41685"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vAlign w:val="center"/>
            <w:hideMark/>
          </w:tcPr>
          <w:p w14:paraId="2AD0C54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99,405</w:t>
            </w:r>
          </w:p>
        </w:tc>
        <w:tc>
          <w:tcPr>
            <w:tcW w:w="1269" w:type="dxa"/>
            <w:noWrap/>
            <w:vAlign w:val="center"/>
            <w:hideMark/>
          </w:tcPr>
          <w:p w14:paraId="262C3FC2"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8,54</w:t>
            </w:r>
          </w:p>
        </w:tc>
      </w:tr>
      <w:tr w:rsidR="002F714D" w:rsidRPr="00D057AD" w14:paraId="1A165E02"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527497F3" w14:textId="77777777" w:rsidR="00735D4B" w:rsidRPr="00D057AD" w:rsidRDefault="00735D4B" w:rsidP="00024EFB">
            <w:pPr>
              <w:rPr>
                <w:rFonts w:ascii="Arial" w:eastAsia="Times New Roman" w:hAnsi="Arial" w:cs="Arial"/>
                <w:b w:val="0"/>
                <w:bCs w:val="0"/>
                <w:sz w:val="18"/>
                <w:szCs w:val="18"/>
                <w:lang w:eastAsia="lt-LT"/>
              </w:rPr>
            </w:pPr>
            <w:proofErr w:type="spellStart"/>
            <w:r w:rsidRPr="00D057AD">
              <w:rPr>
                <w:rFonts w:ascii="Arial" w:eastAsia="Times New Roman" w:hAnsi="Arial" w:cs="Arial"/>
                <w:b w:val="0"/>
                <w:bCs w:val="0"/>
                <w:sz w:val="18"/>
                <w:szCs w:val="18"/>
                <w:lang w:eastAsia="lt-LT"/>
              </w:rPr>
              <w:t>Meironiškių</w:t>
            </w:r>
            <w:proofErr w:type="spellEnd"/>
            <w:r w:rsidRPr="00D057AD">
              <w:rPr>
                <w:rFonts w:ascii="Arial" w:eastAsia="Times New Roman" w:hAnsi="Arial" w:cs="Arial"/>
                <w:b w:val="0"/>
                <w:bCs w:val="0"/>
                <w:sz w:val="18"/>
                <w:szCs w:val="18"/>
                <w:lang w:eastAsia="lt-LT"/>
              </w:rPr>
              <w:t xml:space="preserve"> pradinio ugdymo skyrius</w:t>
            </w:r>
          </w:p>
        </w:tc>
        <w:tc>
          <w:tcPr>
            <w:tcW w:w="1095" w:type="dxa"/>
            <w:noWrap/>
            <w:vAlign w:val="center"/>
            <w:hideMark/>
          </w:tcPr>
          <w:p w14:paraId="5DF614ED"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230,0</w:t>
            </w:r>
          </w:p>
        </w:tc>
        <w:tc>
          <w:tcPr>
            <w:tcW w:w="1793" w:type="dxa"/>
            <w:vAlign w:val="center"/>
            <w:hideMark/>
          </w:tcPr>
          <w:p w14:paraId="448DA52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0905E04D"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14,46</w:t>
            </w:r>
          </w:p>
        </w:tc>
        <w:tc>
          <w:tcPr>
            <w:tcW w:w="1269" w:type="dxa"/>
            <w:noWrap/>
            <w:vAlign w:val="center"/>
            <w:hideMark/>
          </w:tcPr>
          <w:p w14:paraId="417AAB9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1,24</w:t>
            </w:r>
          </w:p>
        </w:tc>
      </w:tr>
      <w:tr w:rsidR="00DC6BC7" w:rsidRPr="00D057AD" w14:paraId="221AB79B"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67214080"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Pajieslio daugiafunkcis centras</w:t>
            </w:r>
          </w:p>
        </w:tc>
        <w:tc>
          <w:tcPr>
            <w:tcW w:w="1095" w:type="dxa"/>
            <w:noWrap/>
            <w:vAlign w:val="center"/>
            <w:hideMark/>
          </w:tcPr>
          <w:p w14:paraId="01B45D2C"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552,3</w:t>
            </w:r>
          </w:p>
        </w:tc>
        <w:tc>
          <w:tcPr>
            <w:tcW w:w="1793" w:type="dxa"/>
            <w:vAlign w:val="center"/>
            <w:hideMark/>
          </w:tcPr>
          <w:p w14:paraId="7F671F5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 xml:space="preserve">Medžio granulės </w:t>
            </w:r>
          </w:p>
        </w:tc>
        <w:tc>
          <w:tcPr>
            <w:tcW w:w="1659" w:type="dxa"/>
            <w:noWrap/>
            <w:vAlign w:val="center"/>
            <w:hideMark/>
          </w:tcPr>
          <w:p w14:paraId="322991C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21,21</w:t>
            </w:r>
          </w:p>
        </w:tc>
        <w:tc>
          <w:tcPr>
            <w:tcW w:w="1269" w:type="dxa"/>
            <w:noWrap/>
            <w:vAlign w:val="center"/>
            <w:hideMark/>
          </w:tcPr>
          <w:p w14:paraId="7FCACCAB"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1,82</w:t>
            </w:r>
          </w:p>
        </w:tc>
      </w:tr>
      <w:tr w:rsidR="002F714D" w:rsidRPr="00D057AD" w14:paraId="710F3306"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60275F8"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Kėdainių r. Šėtos gimnazija</w:t>
            </w:r>
          </w:p>
        </w:tc>
        <w:tc>
          <w:tcPr>
            <w:tcW w:w="1095" w:type="dxa"/>
            <w:noWrap/>
            <w:vAlign w:val="center"/>
            <w:hideMark/>
          </w:tcPr>
          <w:p w14:paraId="5774A1EE"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6442,6</w:t>
            </w:r>
          </w:p>
        </w:tc>
        <w:tc>
          <w:tcPr>
            <w:tcW w:w="1793" w:type="dxa"/>
            <w:noWrap/>
            <w:vAlign w:val="center"/>
            <w:hideMark/>
          </w:tcPr>
          <w:p w14:paraId="30750499"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143E32F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231,07</w:t>
            </w:r>
          </w:p>
        </w:tc>
        <w:tc>
          <w:tcPr>
            <w:tcW w:w="1269" w:type="dxa"/>
            <w:noWrap/>
            <w:vAlign w:val="center"/>
            <w:hideMark/>
          </w:tcPr>
          <w:p w14:paraId="31359E85"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19,87</w:t>
            </w:r>
          </w:p>
        </w:tc>
      </w:tr>
      <w:tr w:rsidR="00DC6BC7" w:rsidRPr="00D057AD" w14:paraId="30C8FBC4"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restart"/>
            <w:noWrap/>
            <w:vAlign w:val="center"/>
            <w:hideMark/>
          </w:tcPr>
          <w:p w14:paraId="6F255DCB"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Šėtos socialinis ir ugdymo centras</w:t>
            </w:r>
          </w:p>
        </w:tc>
        <w:tc>
          <w:tcPr>
            <w:tcW w:w="1095" w:type="dxa"/>
            <w:vMerge w:val="restart"/>
            <w:noWrap/>
            <w:vAlign w:val="center"/>
            <w:hideMark/>
          </w:tcPr>
          <w:p w14:paraId="078C3540"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1185,7</w:t>
            </w:r>
          </w:p>
        </w:tc>
        <w:tc>
          <w:tcPr>
            <w:tcW w:w="1793" w:type="dxa"/>
            <w:noWrap/>
            <w:vAlign w:val="center"/>
            <w:hideMark/>
          </w:tcPr>
          <w:p w14:paraId="28E39F82" w14:textId="77777777"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Medžio granulės</w:t>
            </w:r>
          </w:p>
        </w:tc>
        <w:tc>
          <w:tcPr>
            <w:tcW w:w="1659" w:type="dxa"/>
            <w:noWrap/>
            <w:vAlign w:val="center"/>
            <w:hideMark/>
          </w:tcPr>
          <w:p w14:paraId="3F6B0E1A"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165,12</w:t>
            </w:r>
          </w:p>
        </w:tc>
        <w:tc>
          <w:tcPr>
            <w:tcW w:w="1269" w:type="dxa"/>
            <w:noWrap/>
            <w:vAlign w:val="center"/>
            <w:hideMark/>
          </w:tcPr>
          <w:p w14:paraId="0908C70D"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14,2</w:t>
            </w:r>
          </w:p>
        </w:tc>
      </w:tr>
      <w:tr w:rsidR="002F714D" w:rsidRPr="00D057AD" w14:paraId="7158DC1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vMerge/>
            <w:vAlign w:val="center"/>
            <w:hideMark/>
          </w:tcPr>
          <w:p w14:paraId="296F50F7" w14:textId="77777777" w:rsidR="00735D4B" w:rsidRPr="00D057AD" w:rsidRDefault="00735D4B" w:rsidP="00024EFB">
            <w:pPr>
              <w:rPr>
                <w:rFonts w:ascii="Arial" w:eastAsia="Times New Roman" w:hAnsi="Arial" w:cs="Arial"/>
                <w:b w:val="0"/>
                <w:bCs w:val="0"/>
                <w:sz w:val="18"/>
                <w:szCs w:val="18"/>
                <w:lang w:eastAsia="lt-LT"/>
              </w:rPr>
            </w:pPr>
          </w:p>
        </w:tc>
        <w:tc>
          <w:tcPr>
            <w:tcW w:w="1095" w:type="dxa"/>
            <w:vMerge/>
            <w:vAlign w:val="center"/>
            <w:hideMark/>
          </w:tcPr>
          <w:p w14:paraId="2E81E780" w14:textId="77777777" w:rsidR="00735D4B" w:rsidRPr="00D057AD" w:rsidRDefault="00735D4B"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p>
        </w:tc>
        <w:tc>
          <w:tcPr>
            <w:tcW w:w="1793" w:type="dxa"/>
            <w:noWrap/>
            <w:vAlign w:val="center"/>
            <w:hideMark/>
          </w:tcPr>
          <w:p w14:paraId="489AF630" w14:textId="77777777" w:rsidR="00735D4B" w:rsidRPr="00D057AD" w:rsidRDefault="00735D4B"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Malkos</w:t>
            </w:r>
          </w:p>
        </w:tc>
        <w:tc>
          <w:tcPr>
            <w:tcW w:w="1659" w:type="dxa"/>
            <w:noWrap/>
            <w:vAlign w:val="center"/>
            <w:hideMark/>
          </w:tcPr>
          <w:p w14:paraId="7BE35D5C"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6,51</w:t>
            </w:r>
          </w:p>
        </w:tc>
        <w:tc>
          <w:tcPr>
            <w:tcW w:w="1269" w:type="dxa"/>
            <w:noWrap/>
            <w:vAlign w:val="center"/>
            <w:hideMark/>
          </w:tcPr>
          <w:p w14:paraId="5C818F07" w14:textId="77777777" w:rsidR="00735D4B" w:rsidRPr="00D057AD" w:rsidRDefault="00735D4B"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0,56</w:t>
            </w:r>
          </w:p>
        </w:tc>
      </w:tr>
      <w:tr w:rsidR="00DC6BC7" w:rsidRPr="00D057AD" w14:paraId="5582E751" w14:textId="77777777" w:rsidTr="00C443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hideMark/>
          </w:tcPr>
          <w:p w14:paraId="78FFD19D" w14:textId="77777777" w:rsidR="00735D4B" w:rsidRPr="00D057AD" w:rsidRDefault="00735D4B" w:rsidP="00024EFB">
            <w:pPr>
              <w:rPr>
                <w:rFonts w:ascii="Arial" w:eastAsia="Times New Roman" w:hAnsi="Arial" w:cs="Arial"/>
                <w:b w:val="0"/>
                <w:bCs w:val="0"/>
                <w:sz w:val="18"/>
                <w:szCs w:val="18"/>
                <w:lang w:eastAsia="lt-LT"/>
              </w:rPr>
            </w:pPr>
            <w:r w:rsidRPr="00D057AD">
              <w:rPr>
                <w:rFonts w:ascii="Arial" w:eastAsia="Times New Roman" w:hAnsi="Arial" w:cs="Arial"/>
                <w:b w:val="0"/>
                <w:bCs w:val="0"/>
                <w:sz w:val="18"/>
                <w:szCs w:val="18"/>
                <w:lang w:eastAsia="lt-LT"/>
              </w:rPr>
              <w:t>Dotnuvos slaugos namai</w:t>
            </w:r>
          </w:p>
        </w:tc>
        <w:tc>
          <w:tcPr>
            <w:tcW w:w="1095" w:type="dxa"/>
            <w:noWrap/>
            <w:vAlign w:val="center"/>
            <w:hideMark/>
          </w:tcPr>
          <w:p w14:paraId="09197909" w14:textId="77777777" w:rsidR="00735D4B" w:rsidRPr="00D057AD" w:rsidRDefault="00735D4B" w:rsidP="009B6A8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1395,0</w:t>
            </w:r>
          </w:p>
        </w:tc>
        <w:tc>
          <w:tcPr>
            <w:tcW w:w="1793" w:type="dxa"/>
            <w:noWrap/>
            <w:vAlign w:val="center"/>
            <w:hideMark/>
          </w:tcPr>
          <w:p w14:paraId="314511A2" w14:textId="653EAEAE" w:rsidR="00735D4B" w:rsidRPr="00D057AD" w:rsidRDefault="00735D4B" w:rsidP="00735D4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Geoterminis šildymas</w:t>
            </w:r>
          </w:p>
        </w:tc>
        <w:tc>
          <w:tcPr>
            <w:tcW w:w="1659" w:type="dxa"/>
            <w:noWrap/>
            <w:vAlign w:val="center"/>
            <w:hideMark/>
          </w:tcPr>
          <w:p w14:paraId="41C232A4" w14:textId="781FDEA9"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122</w:t>
            </w:r>
            <w:r w:rsidR="00024EFB" w:rsidRPr="00D057AD">
              <w:rPr>
                <w:rFonts w:ascii="Arial" w:eastAsia="Times New Roman" w:hAnsi="Arial" w:cs="Arial"/>
                <w:color w:val="000000"/>
                <w:sz w:val="18"/>
                <w:szCs w:val="18"/>
                <w:lang w:eastAsia="lt-LT"/>
              </w:rPr>
              <w:t>,00</w:t>
            </w:r>
          </w:p>
        </w:tc>
        <w:tc>
          <w:tcPr>
            <w:tcW w:w="1269" w:type="dxa"/>
            <w:noWrap/>
            <w:vAlign w:val="center"/>
            <w:hideMark/>
          </w:tcPr>
          <w:p w14:paraId="521D9FA9" w14:textId="77777777" w:rsidR="00735D4B" w:rsidRPr="00D057AD" w:rsidRDefault="00735D4B" w:rsidP="00024EF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lt-LT"/>
              </w:rPr>
            </w:pPr>
            <w:r w:rsidRPr="00D057AD">
              <w:rPr>
                <w:rFonts w:ascii="Arial" w:eastAsia="Times New Roman" w:hAnsi="Arial" w:cs="Arial"/>
                <w:color w:val="000000"/>
                <w:sz w:val="18"/>
                <w:szCs w:val="18"/>
                <w:lang w:eastAsia="lt-LT"/>
              </w:rPr>
              <w:t>10,49</w:t>
            </w:r>
          </w:p>
        </w:tc>
      </w:tr>
      <w:tr w:rsidR="002F714D" w:rsidRPr="00D057AD" w14:paraId="1D1D2024" w14:textId="77777777" w:rsidTr="00C443BE">
        <w:trPr>
          <w:trHeight w:hRule="exact" w:val="227"/>
        </w:trPr>
        <w:tc>
          <w:tcPr>
            <w:cnfStyle w:val="001000000000" w:firstRow="0" w:lastRow="0" w:firstColumn="1" w:lastColumn="0" w:oddVBand="0" w:evenVBand="0" w:oddHBand="0" w:evenHBand="0" w:firstRowFirstColumn="0" w:firstRowLastColumn="0" w:lastRowFirstColumn="0" w:lastRowLastColumn="0"/>
            <w:tcW w:w="3812" w:type="dxa"/>
            <w:noWrap/>
            <w:vAlign w:val="center"/>
          </w:tcPr>
          <w:p w14:paraId="366F8C47" w14:textId="0A377D9A" w:rsidR="002F714D" w:rsidRPr="00D057AD" w:rsidRDefault="008D1FAF" w:rsidP="00B831CB">
            <w:pPr>
              <w:jc w:val="right"/>
              <w:rPr>
                <w:rFonts w:ascii="Arial" w:eastAsia="Times New Roman" w:hAnsi="Arial" w:cs="Arial"/>
                <w:sz w:val="18"/>
                <w:szCs w:val="18"/>
                <w:lang w:val="en-US" w:eastAsia="lt-LT"/>
              </w:rPr>
            </w:pPr>
            <w:r>
              <w:rPr>
                <w:rFonts w:ascii="Arial" w:eastAsia="Times New Roman" w:hAnsi="Arial" w:cs="Arial"/>
                <w:sz w:val="18"/>
                <w:szCs w:val="18"/>
                <w:lang w:eastAsia="lt-LT"/>
              </w:rPr>
              <w:t>Iš v</w:t>
            </w:r>
            <w:r w:rsidR="00B831CB" w:rsidRPr="00D057AD">
              <w:rPr>
                <w:rFonts w:ascii="Arial" w:eastAsia="Times New Roman" w:hAnsi="Arial" w:cs="Arial"/>
                <w:sz w:val="18"/>
                <w:szCs w:val="18"/>
                <w:lang w:eastAsia="lt-LT"/>
              </w:rPr>
              <w:t>iso:</w:t>
            </w:r>
          </w:p>
        </w:tc>
        <w:tc>
          <w:tcPr>
            <w:tcW w:w="1095" w:type="dxa"/>
            <w:noWrap/>
            <w:vAlign w:val="center"/>
          </w:tcPr>
          <w:p w14:paraId="706558E1" w14:textId="25D12E15" w:rsidR="002F714D" w:rsidRPr="00D057AD" w:rsidRDefault="006C4C8F" w:rsidP="009B6A8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37078,6</w:t>
            </w:r>
          </w:p>
        </w:tc>
        <w:tc>
          <w:tcPr>
            <w:tcW w:w="1793" w:type="dxa"/>
            <w:noWrap/>
            <w:vAlign w:val="center"/>
          </w:tcPr>
          <w:p w14:paraId="7B0FAED0" w14:textId="77777777" w:rsidR="002F714D" w:rsidRPr="00D057AD" w:rsidRDefault="002F714D" w:rsidP="00735D4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p>
        </w:tc>
        <w:tc>
          <w:tcPr>
            <w:tcW w:w="1659" w:type="dxa"/>
            <w:noWrap/>
            <w:vAlign w:val="center"/>
          </w:tcPr>
          <w:p w14:paraId="23B2642A" w14:textId="19D777C2"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5101</w:t>
            </w:r>
            <w:r w:rsidR="00A51876" w:rsidRPr="00D057AD">
              <w:rPr>
                <w:rFonts w:ascii="Arial" w:eastAsia="Times New Roman" w:hAnsi="Arial" w:cs="Arial"/>
                <w:b/>
                <w:bCs/>
                <w:color w:val="000000"/>
                <w:sz w:val="18"/>
                <w:szCs w:val="18"/>
                <w:lang w:eastAsia="lt-LT"/>
              </w:rPr>
              <w:t>,</w:t>
            </w:r>
            <w:r w:rsidRPr="00D057AD">
              <w:rPr>
                <w:rFonts w:ascii="Arial" w:eastAsia="Times New Roman" w:hAnsi="Arial" w:cs="Arial"/>
                <w:b/>
                <w:bCs/>
                <w:color w:val="000000"/>
                <w:sz w:val="18"/>
                <w:szCs w:val="18"/>
                <w:lang w:eastAsia="lt-LT"/>
              </w:rPr>
              <w:t>5</w:t>
            </w:r>
          </w:p>
        </w:tc>
        <w:tc>
          <w:tcPr>
            <w:tcW w:w="1269" w:type="dxa"/>
            <w:noWrap/>
            <w:vAlign w:val="center"/>
          </w:tcPr>
          <w:p w14:paraId="0DB969D1" w14:textId="2E539C40" w:rsidR="002F714D" w:rsidRPr="00D057AD" w:rsidRDefault="006C4C8F" w:rsidP="00024EF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eastAsia="lt-LT"/>
              </w:rPr>
            </w:pPr>
            <w:r w:rsidRPr="00D057AD">
              <w:rPr>
                <w:rFonts w:ascii="Arial" w:eastAsia="Times New Roman" w:hAnsi="Arial" w:cs="Arial"/>
                <w:b/>
                <w:bCs/>
                <w:color w:val="000000"/>
                <w:sz w:val="18"/>
                <w:szCs w:val="18"/>
                <w:lang w:eastAsia="lt-LT"/>
              </w:rPr>
              <w:t>438,7</w:t>
            </w:r>
          </w:p>
        </w:tc>
      </w:tr>
    </w:tbl>
    <w:p w14:paraId="23875399" w14:textId="05DDECD0" w:rsidR="00C150A6" w:rsidRPr="00D057AD" w:rsidRDefault="00C150A6" w:rsidP="00C150A6">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p w14:paraId="1EEA5F53" w14:textId="77777777" w:rsidR="00087B6D" w:rsidRPr="00D057AD" w:rsidRDefault="00087B6D" w:rsidP="002A0EA7">
      <w:pPr>
        <w:pStyle w:val="Antrat3"/>
      </w:pPr>
      <w:bookmarkStart w:id="67" w:name="_Toc67399671"/>
    </w:p>
    <w:p w14:paraId="57EC00DD" w14:textId="5D72F9EA" w:rsidR="00C150A6" w:rsidRPr="00D057AD" w:rsidRDefault="00C648CD" w:rsidP="002A0EA7">
      <w:pPr>
        <w:pStyle w:val="Antrat3"/>
      </w:pPr>
      <w:bookmarkStart w:id="68" w:name="_Toc212121557"/>
      <w:r w:rsidRPr="00D057AD">
        <w:t>1.5.2</w:t>
      </w:r>
      <w:r w:rsidR="002A0EA7" w:rsidRPr="00D057AD">
        <w:t>.</w:t>
      </w:r>
      <w:r w:rsidRPr="00D057AD">
        <w:t xml:space="preserve"> Šilumos vartojimas namų ūkiuose, neprijungtuose prie centralizuoto šilumos tiekimo tinklo</w:t>
      </w:r>
      <w:bookmarkEnd w:id="67"/>
      <w:bookmarkEnd w:id="68"/>
    </w:p>
    <w:p w14:paraId="3350AC57" w14:textId="6539340D" w:rsidR="001D27D6"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Prie CŠT tinklo prijungtų </w:t>
      </w:r>
      <w:r w:rsidR="008D1FAF">
        <w:rPr>
          <w:rFonts w:ascii="Arial" w:hAnsi="Arial" w:cs="Arial"/>
        </w:rPr>
        <w:t>s</w:t>
      </w:r>
      <w:r w:rsidRPr="00D057AD">
        <w:rPr>
          <w:rFonts w:ascii="Arial" w:hAnsi="Arial" w:cs="Arial"/>
        </w:rPr>
        <w:t xml:space="preserve">avivaldybės daugiabučių šildomas plotas sudaro </w:t>
      </w:r>
      <w:r w:rsidR="001D27D6" w:rsidRPr="00D057AD">
        <w:rPr>
          <w:rFonts w:ascii="Arial" w:hAnsi="Arial" w:cs="Arial"/>
        </w:rPr>
        <w:t>587</w:t>
      </w:r>
      <w:r w:rsidR="008D1FAF">
        <w:rPr>
          <w:rFonts w:ascii="Arial" w:hAnsi="Arial" w:cs="Arial"/>
        </w:rPr>
        <w:t xml:space="preserve"> </w:t>
      </w:r>
      <w:r w:rsidR="00C33057" w:rsidRPr="00D057AD">
        <w:rPr>
          <w:rFonts w:ascii="Arial" w:hAnsi="Arial" w:cs="Arial"/>
        </w:rPr>
        <w:t>269</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t. y. </w:t>
      </w:r>
      <w:r w:rsidR="00C33057" w:rsidRPr="00D057AD">
        <w:rPr>
          <w:rFonts w:ascii="Arial" w:hAnsi="Arial" w:cs="Arial"/>
        </w:rPr>
        <w:t>69,7</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daugiabučių, o 1</w:t>
      </w:r>
      <w:r w:rsidR="008D1FAF">
        <w:rPr>
          <w:rFonts w:ascii="Arial" w:hAnsi="Arial" w:cs="Arial"/>
        </w:rPr>
        <w:t>−</w:t>
      </w:r>
      <w:r w:rsidRPr="00D057AD">
        <w:rPr>
          <w:rFonts w:ascii="Arial" w:hAnsi="Arial" w:cs="Arial"/>
        </w:rPr>
        <w:t xml:space="preserve">2 butų namų ūkių plotas – </w:t>
      </w:r>
      <w:r w:rsidR="00C33057" w:rsidRPr="00D057AD">
        <w:rPr>
          <w:rFonts w:ascii="Arial" w:hAnsi="Arial" w:cs="Arial"/>
        </w:rPr>
        <w:t>1</w:t>
      </w:r>
      <w:r w:rsidR="008D1FAF">
        <w:rPr>
          <w:rFonts w:ascii="Arial" w:hAnsi="Arial" w:cs="Arial"/>
        </w:rPr>
        <w:t xml:space="preserve"> </w:t>
      </w:r>
      <w:r w:rsidR="00C33057" w:rsidRPr="00D057AD">
        <w:rPr>
          <w:rFonts w:ascii="Arial" w:hAnsi="Arial" w:cs="Arial"/>
        </w:rPr>
        <w:t>082</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t. y. </w:t>
      </w:r>
      <w:r w:rsidR="00C33057" w:rsidRPr="00D057AD">
        <w:rPr>
          <w:rFonts w:ascii="Arial" w:hAnsi="Arial" w:cs="Arial"/>
        </w:rPr>
        <w:t>0,1</w:t>
      </w:r>
      <w:r w:rsidRPr="00D057AD">
        <w:rPr>
          <w:rFonts w:ascii="Arial" w:hAnsi="Arial" w:cs="Arial"/>
        </w:rPr>
        <w:t xml:space="preserve"> </w:t>
      </w:r>
      <w:r w:rsidR="00CC458D" w:rsidRPr="00D057AD">
        <w:rPr>
          <w:rFonts w:ascii="Arial" w:hAnsi="Arial" w:cs="Arial"/>
        </w:rPr>
        <w:t>proc.</w:t>
      </w:r>
      <w:r w:rsidRPr="00D057AD">
        <w:rPr>
          <w:rFonts w:ascii="Arial" w:hAnsi="Arial" w:cs="Arial"/>
        </w:rPr>
        <w:t xml:space="preserve"> visų savivaldybės individualių namų ūkių šildomo ploto. </w:t>
      </w:r>
    </w:p>
    <w:p w14:paraId="58CF7339" w14:textId="37DD0DA6" w:rsidR="00CC458D" w:rsidRPr="00D057AD" w:rsidRDefault="00C648C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Likusieji namų ūkiai (daugiabučiai ir 1</w:t>
      </w:r>
      <w:r w:rsidR="008D1FAF">
        <w:rPr>
          <w:rFonts w:ascii="Arial" w:hAnsi="Arial" w:cs="Arial"/>
        </w:rPr>
        <w:t>−</w:t>
      </w:r>
      <w:r w:rsidRPr="00D057AD">
        <w:rPr>
          <w:rFonts w:ascii="Arial" w:hAnsi="Arial" w:cs="Arial"/>
        </w:rPr>
        <w:t xml:space="preserve">2 butų namai) šilumos energija apsirūpina individualiai. Namų ūkiuose naudojamų šildymo prietaisų ir jų pagaminamos energijos apskaita nėra vykdoma, todėl patikimų duomenų apie energijos suvartojimą prie CŠT tinklo neprijungtuose namų ūkiuose savivaldybių lygiu nėra. </w:t>
      </w:r>
      <w:r w:rsidR="00CC458D" w:rsidRPr="00D057AD">
        <w:rPr>
          <w:rFonts w:ascii="Arial" w:hAnsi="Arial" w:cs="Arial"/>
        </w:rPr>
        <w:t>Šių namų ūkių šilumos energijos suvartojimo apimtys įvertintos pagal visos Lietuvos CŠT įmonių namų ūkio sektoriui (daugiabučiams ir individualiems namams) tiekiamos šilumos sąnaudų 2018–2019 m. vidurkį, kuris lygus 140 kWh/m</w:t>
      </w:r>
      <w:r w:rsidR="008660A7" w:rsidRPr="00D057AD">
        <w:rPr>
          <w:rFonts w:ascii="Arial" w:hAnsi="Arial" w:cs="Arial"/>
        </w:rPr>
        <w:t>²</w:t>
      </w:r>
      <w:r w:rsidR="00CC458D" w:rsidRPr="00D057AD">
        <w:rPr>
          <w:rFonts w:ascii="Arial" w:hAnsi="Arial" w:cs="Arial"/>
        </w:rPr>
        <w:t xml:space="preserve"> per metus</w:t>
      </w:r>
      <w:r w:rsidR="00604ED6">
        <w:rPr>
          <w:rFonts w:ascii="Arial" w:hAnsi="Arial" w:cs="Arial"/>
        </w:rPr>
        <w:t>.</w:t>
      </w:r>
      <w:r w:rsidR="00CC458D" w:rsidRPr="00D057AD">
        <w:rPr>
          <w:rFonts w:ascii="Arial" w:hAnsi="Arial" w:cs="Arial"/>
        </w:rPr>
        <w:t xml:space="preserve"> </w:t>
      </w:r>
    </w:p>
    <w:p w14:paraId="298446D2" w14:textId="6F5A64F4"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Kadangi </w:t>
      </w:r>
      <w:r w:rsidRPr="00EF2123">
        <w:rPr>
          <w:rFonts w:ascii="Arial" w:hAnsi="Arial" w:cs="Arial"/>
        </w:rPr>
        <w:t>&gt;99 proc. Lietuvos gyventojams tiekiamos šilumos iš CŠT tinklo tenka daugiabučiams ir tik &lt;1</w:t>
      </w:r>
      <w:r w:rsidRPr="00D057AD">
        <w:rPr>
          <w:rFonts w:ascii="Arial" w:hAnsi="Arial" w:cs="Arial"/>
        </w:rPr>
        <w:t xml:space="preserve"> proc. – 1</w:t>
      </w:r>
      <w:r w:rsidR="008D1FAF">
        <w:rPr>
          <w:rFonts w:ascii="Arial" w:hAnsi="Arial" w:cs="Arial"/>
        </w:rPr>
        <w:t>−</w:t>
      </w:r>
      <w:r w:rsidRPr="00D057AD">
        <w:rPr>
          <w:rFonts w:ascii="Arial" w:hAnsi="Arial" w:cs="Arial"/>
        </w:rPr>
        <w:t xml:space="preserve">2 butų gyvenamiesiems namams, apskaičiuotasis santykinis šilumos sąnaudų vidurkis atspindi šilumos suvartojimą daugiabučiuose namuose. Individualiuose namuose santykinės šilumos sąnaudos paprastai didesnės, todėl, vertinant šilumos poreikį šildymui </w:t>
      </w:r>
      <w:r w:rsidRPr="00D057AD">
        <w:rPr>
          <w:rFonts w:ascii="Arial" w:hAnsi="Arial" w:cs="Arial"/>
        </w:rPr>
        <w:lastRenderedPageBreak/>
        <w:t xml:space="preserve">ir neturint tikslesnių duomenų, daroma prielaida, kad suvartojimas yra 20 </w:t>
      </w:r>
      <w:r w:rsidR="00666D12" w:rsidRPr="00D057AD">
        <w:rPr>
          <w:rFonts w:ascii="Arial" w:hAnsi="Arial" w:cs="Arial"/>
        </w:rPr>
        <w:t>proc.</w:t>
      </w:r>
      <w:r w:rsidRPr="00D057AD">
        <w:rPr>
          <w:rFonts w:ascii="Arial" w:hAnsi="Arial" w:cs="Arial"/>
        </w:rPr>
        <w:t xml:space="preserve"> didesnis, lyginant su daugiabučiais, ir sudaro 168 kWh/m</w:t>
      </w:r>
      <w:r w:rsidRPr="00D057AD">
        <w:rPr>
          <w:rFonts w:ascii="Arial" w:hAnsi="Arial" w:cs="Arial"/>
          <w:vertAlign w:val="superscript"/>
        </w:rPr>
        <w:t>2</w:t>
      </w:r>
      <w:r w:rsidRPr="00D057AD">
        <w:rPr>
          <w:rFonts w:ascii="Arial" w:hAnsi="Arial" w:cs="Arial"/>
        </w:rPr>
        <w:t xml:space="preserve">. </w:t>
      </w:r>
    </w:p>
    <w:p w14:paraId="08DAF494" w14:textId="408B85E8" w:rsidR="00C648C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Šis rodiklis apima šilumos sąnaudas šildymui, karšto vandens ruošimui ir cirkuliacijai. Energijos poreikis karšto vandens ruošimui įvertinamas atžvelgiant į statybos techninio reglamento STR 2.01.09:2012 „Pastatų energinis naudingumas. Energinis naudingumo sertifikavimas“ standartines pastatų rodiklių vertes pastatų energinio naudingumo skaičiavimui. Priimama, kad metinis energijos poreikis karštam vandeniui gyvenamosios paskirties 1</w:t>
      </w:r>
      <w:r w:rsidR="004E1CDB">
        <w:rPr>
          <w:rFonts w:ascii="Arial" w:hAnsi="Arial" w:cs="Arial"/>
        </w:rPr>
        <w:t>−</w:t>
      </w:r>
      <w:r w:rsidRPr="00D057AD">
        <w:rPr>
          <w:rFonts w:ascii="Arial" w:hAnsi="Arial" w:cs="Arial"/>
        </w:rPr>
        <w:t>2 butų pastatuose yra 10 kWh/m</w:t>
      </w:r>
      <w:r w:rsidR="002A7CCD" w:rsidRPr="00D057AD">
        <w:rPr>
          <w:rFonts w:ascii="Arial" w:hAnsi="Arial" w:cs="Arial"/>
        </w:rPr>
        <w:t>²</w:t>
      </w:r>
      <w:r w:rsidRPr="00D057AD">
        <w:rPr>
          <w:rFonts w:ascii="Arial" w:hAnsi="Arial" w:cs="Arial"/>
        </w:rPr>
        <w:t xml:space="preserve">, o daugiabučiuose ir namuose įvairioms </w:t>
      </w:r>
      <w:proofErr w:type="spellStart"/>
      <w:r w:rsidRPr="00D057AD">
        <w:rPr>
          <w:rFonts w:ascii="Arial" w:hAnsi="Arial" w:cs="Arial"/>
        </w:rPr>
        <w:t>soc</w:t>
      </w:r>
      <w:proofErr w:type="spellEnd"/>
      <w:r w:rsidRPr="00D057AD">
        <w:rPr>
          <w:rFonts w:ascii="Arial" w:hAnsi="Arial" w:cs="Arial"/>
        </w:rPr>
        <w:t>. grupėms – 20 kWh/m</w:t>
      </w:r>
      <w:r w:rsidR="002A7CCD" w:rsidRPr="00D057AD">
        <w:rPr>
          <w:rFonts w:ascii="Arial" w:hAnsi="Arial" w:cs="Arial"/>
        </w:rPr>
        <w:t>²</w:t>
      </w:r>
      <w:r w:rsidRPr="00D057AD">
        <w:rPr>
          <w:rFonts w:ascii="Arial" w:hAnsi="Arial" w:cs="Arial"/>
        </w:rPr>
        <w:t>.</w:t>
      </w:r>
    </w:p>
    <w:p w14:paraId="64F69FF6" w14:textId="66DCF1DC" w:rsidR="00CC458D" w:rsidRPr="00D057AD" w:rsidRDefault="00CC458D" w:rsidP="00CC458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Pagal Nekilnojamojo turto kadastro ir registro duomenis ir CŠT įmonių pateiktą informaciją, </w:t>
      </w:r>
      <w:bookmarkStart w:id="69" w:name="_Hlk67318898"/>
      <w:r w:rsidR="00091D54" w:rsidRPr="00D057AD">
        <w:rPr>
          <w:rFonts w:ascii="Arial" w:hAnsi="Arial" w:cs="Arial"/>
        </w:rPr>
        <w:t>Kėdainių</w:t>
      </w:r>
      <w:r w:rsidRPr="00D057AD">
        <w:rPr>
          <w:rFonts w:ascii="Arial" w:hAnsi="Arial" w:cs="Arial"/>
        </w:rPr>
        <w:t xml:space="preserve"> rajono savivaldybėj</w:t>
      </w:r>
      <w:r w:rsidR="00A126F1" w:rsidRPr="00D057AD">
        <w:rPr>
          <w:rFonts w:ascii="Arial" w:hAnsi="Arial" w:cs="Arial"/>
        </w:rPr>
        <w:t>e</w:t>
      </w:r>
      <w:r w:rsidRPr="00D057AD">
        <w:rPr>
          <w:rFonts w:ascii="Arial" w:hAnsi="Arial" w:cs="Arial"/>
        </w:rPr>
        <w:t xml:space="preserve"> prie CŠT tinklų neprijungtų namų ūkių šildomas plotas sudaro: daugiabučių namų – </w:t>
      </w:r>
      <w:r w:rsidR="00DE5557" w:rsidRPr="00D057AD">
        <w:rPr>
          <w:rFonts w:ascii="Arial" w:hAnsi="Arial" w:cs="Arial"/>
        </w:rPr>
        <w:t>255</w:t>
      </w:r>
      <w:r w:rsidR="004E1CDB">
        <w:rPr>
          <w:rFonts w:ascii="Arial" w:hAnsi="Arial" w:cs="Arial"/>
        </w:rPr>
        <w:t xml:space="preserve"> </w:t>
      </w:r>
      <w:r w:rsidR="0006235B" w:rsidRPr="00D057AD">
        <w:rPr>
          <w:rFonts w:ascii="Arial" w:hAnsi="Arial" w:cs="Arial"/>
        </w:rPr>
        <w:t>737</w:t>
      </w:r>
      <w:r w:rsidRPr="00D057AD">
        <w:rPr>
          <w:rFonts w:ascii="Arial" w:hAnsi="Arial" w:cs="Arial"/>
        </w:rPr>
        <w:t xml:space="preserve"> m</w:t>
      </w:r>
      <w:r w:rsidR="00F778EC" w:rsidRPr="00D057AD">
        <w:rPr>
          <w:rFonts w:ascii="Arial" w:hAnsi="Arial" w:cs="Arial"/>
        </w:rPr>
        <w:t>²</w:t>
      </w:r>
      <w:r w:rsidRPr="00D057AD">
        <w:rPr>
          <w:rFonts w:ascii="Arial" w:hAnsi="Arial" w:cs="Arial"/>
        </w:rPr>
        <w:t>, 1</w:t>
      </w:r>
      <w:r w:rsidR="004E1CDB">
        <w:rPr>
          <w:rFonts w:ascii="Arial" w:hAnsi="Arial" w:cs="Arial"/>
        </w:rPr>
        <w:t>−</w:t>
      </w:r>
      <w:r w:rsidRPr="00D057AD">
        <w:rPr>
          <w:rFonts w:ascii="Arial" w:hAnsi="Arial" w:cs="Arial"/>
        </w:rPr>
        <w:t xml:space="preserve">2 butų gyvenamųjų namų – </w:t>
      </w:r>
      <w:r w:rsidR="0006235B" w:rsidRPr="00D057AD">
        <w:rPr>
          <w:rFonts w:ascii="Arial" w:hAnsi="Arial" w:cs="Arial"/>
        </w:rPr>
        <w:t>1</w:t>
      </w:r>
      <w:r w:rsidR="004E1CDB">
        <w:rPr>
          <w:rFonts w:ascii="Arial" w:hAnsi="Arial" w:cs="Arial"/>
        </w:rPr>
        <w:t xml:space="preserve"> </w:t>
      </w:r>
      <w:r w:rsidR="0006235B" w:rsidRPr="00D057AD">
        <w:rPr>
          <w:rFonts w:ascii="Arial" w:hAnsi="Arial" w:cs="Arial"/>
        </w:rPr>
        <w:t>220</w:t>
      </w:r>
      <w:r w:rsidR="004E1CDB">
        <w:rPr>
          <w:rFonts w:ascii="Arial" w:hAnsi="Arial" w:cs="Arial"/>
        </w:rPr>
        <w:t xml:space="preserve"> </w:t>
      </w:r>
      <w:r w:rsidR="0006235B" w:rsidRPr="00D057AD">
        <w:rPr>
          <w:rFonts w:ascii="Arial" w:hAnsi="Arial" w:cs="Arial"/>
        </w:rPr>
        <w:t>951</w:t>
      </w:r>
      <w:r w:rsidRPr="00D057AD">
        <w:rPr>
          <w:rFonts w:ascii="Arial" w:hAnsi="Arial" w:cs="Arial"/>
        </w:rPr>
        <w:t xml:space="preserve"> m</w:t>
      </w:r>
      <w:r w:rsidR="00F778EC" w:rsidRPr="00D057AD">
        <w:rPr>
          <w:rFonts w:ascii="Arial" w:hAnsi="Arial" w:cs="Arial"/>
        </w:rPr>
        <w:t>²</w:t>
      </w:r>
      <w:r w:rsidRPr="00D057AD">
        <w:rPr>
          <w:rFonts w:ascii="Arial" w:hAnsi="Arial" w:cs="Arial"/>
        </w:rPr>
        <w:t xml:space="preserve">, namų </w:t>
      </w:r>
      <w:proofErr w:type="spellStart"/>
      <w:r w:rsidRPr="00D057AD">
        <w:rPr>
          <w:rFonts w:ascii="Arial" w:hAnsi="Arial" w:cs="Arial"/>
        </w:rPr>
        <w:t>soc</w:t>
      </w:r>
      <w:proofErr w:type="spellEnd"/>
      <w:r w:rsidRPr="00D057AD">
        <w:rPr>
          <w:rFonts w:ascii="Arial" w:hAnsi="Arial" w:cs="Arial"/>
        </w:rPr>
        <w:t xml:space="preserve">. grupėms – </w:t>
      </w:r>
      <w:r w:rsidR="0006235B" w:rsidRPr="00D057AD">
        <w:rPr>
          <w:rFonts w:ascii="Arial" w:hAnsi="Arial" w:cs="Arial"/>
        </w:rPr>
        <w:t>47</w:t>
      </w:r>
      <w:r w:rsidR="004E1CDB">
        <w:rPr>
          <w:rFonts w:ascii="Arial" w:hAnsi="Arial" w:cs="Arial"/>
        </w:rPr>
        <w:t xml:space="preserve"> </w:t>
      </w:r>
      <w:r w:rsidR="0006235B" w:rsidRPr="00D057AD">
        <w:rPr>
          <w:rFonts w:ascii="Arial" w:hAnsi="Arial" w:cs="Arial"/>
        </w:rPr>
        <w:t>619</w:t>
      </w:r>
      <w:r w:rsidRPr="00D057AD">
        <w:rPr>
          <w:rFonts w:ascii="Arial" w:hAnsi="Arial" w:cs="Arial"/>
        </w:rPr>
        <w:t xml:space="preserve"> m2, iš viso – </w:t>
      </w:r>
      <w:r w:rsidR="00607743" w:rsidRPr="00D057AD">
        <w:rPr>
          <w:rFonts w:ascii="Arial" w:hAnsi="Arial" w:cs="Arial"/>
        </w:rPr>
        <w:t>1</w:t>
      </w:r>
      <w:r w:rsidR="004E1CDB">
        <w:rPr>
          <w:rFonts w:ascii="Arial" w:hAnsi="Arial" w:cs="Arial"/>
        </w:rPr>
        <w:t xml:space="preserve"> </w:t>
      </w:r>
      <w:r w:rsidR="00607743" w:rsidRPr="00D057AD">
        <w:rPr>
          <w:rFonts w:ascii="Arial" w:hAnsi="Arial" w:cs="Arial"/>
        </w:rPr>
        <w:t>524</w:t>
      </w:r>
      <w:r w:rsidR="004E1CDB">
        <w:rPr>
          <w:rFonts w:ascii="Arial" w:hAnsi="Arial" w:cs="Arial"/>
        </w:rPr>
        <w:t xml:space="preserve"> </w:t>
      </w:r>
      <w:r w:rsidR="00607743" w:rsidRPr="00D057AD">
        <w:rPr>
          <w:rFonts w:ascii="Arial" w:hAnsi="Arial" w:cs="Arial"/>
        </w:rPr>
        <w:t>307</w:t>
      </w:r>
      <w:r w:rsidRPr="00D057AD">
        <w:rPr>
          <w:rFonts w:ascii="Arial" w:hAnsi="Arial" w:cs="Arial"/>
        </w:rPr>
        <w:t xml:space="preserve"> m</w:t>
      </w:r>
      <w:r w:rsidRPr="00EF2123">
        <w:rPr>
          <w:rFonts w:ascii="Arial" w:hAnsi="Arial" w:cs="Arial"/>
          <w:vertAlign w:val="superscript"/>
        </w:rPr>
        <w:t>2</w:t>
      </w:r>
      <w:r w:rsidRPr="00D057AD">
        <w:rPr>
          <w:rFonts w:ascii="Arial" w:hAnsi="Arial" w:cs="Arial"/>
        </w:rPr>
        <w:t xml:space="preserve">. </w:t>
      </w:r>
      <w:r w:rsidR="00F25DFD" w:rsidRPr="00D057AD">
        <w:rPr>
          <w:rFonts w:ascii="Arial" w:hAnsi="Arial" w:cs="Arial"/>
        </w:rPr>
        <w:t>At</w:t>
      </w:r>
      <w:r w:rsidRPr="00D057AD">
        <w:rPr>
          <w:rFonts w:ascii="Arial" w:hAnsi="Arial" w:cs="Arial"/>
        </w:rPr>
        <w:t xml:space="preserve">itinkamai įvertinama, kad prie CŠT tinklų neprijungtuose daugiabučiuose ir namuose </w:t>
      </w:r>
      <w:proofErr w:type="spellStart"/>
      <w:r w:rsidRPr="00D057AD">
        <w:rPr>
          <w:rFonts w:ascii="Arial" w:hAnsi="Arial" w:cs="Arial"/>
        </w:rPr>
        <w:t>soc</w:t>
      </w:r>
      <w:proofErr w:type="spellEnd"/>
      <w:r w:rsidRPr="00D057AD">
        <w:rPr>
          <w:rFonts w:ascii="Arial" w:hAnsi="Arial" w:cs="Arial"/>
        </w:rPr>
        <w:t xml:space="preserve">. grupėms energijos poreikis patalpų šildymui sudaro </w:t>
      </w:r>
      <w:r w:rsidR="007D6D8A" w:rsidRPr="00D057AD">
        <w:rPr>
          <w:rFonts w:ascii="Arial" w:hAnsi="Arial" w:cs="Arial"/>
        </w:rPr>
        <w:t>42</w:t>
      </w:r>
      <w:r w:rsidR="004E1CDB">
        <w:rPr>
          <w:rFonts w:ascii="Arial" w:hAnsi="Arial" w:cs="Arial"/>
        </w:rPr>
        <w:t xml:space="preserve"> </w:t>
      </w:r>
      <w:r w:rsidR="007D6D8A" w:rsidRPr="00D057AD">
        <w:rPr>
          <w:rFonts w:ascii="Arial" w:hAnsi="Arial" w:cs="Arial"/>
        </w:rPr>
        <w:t>469,84</w:t>
      </w:r>
      <w:r w:rsidR="00E41265" w:rsidRPr="00D057AD">
        <w:rPr>
          <w:rFonts w:ascii="Arial" w:hAnsi="Arial" w:cs="Arial"/>
        </w:rPr>
        <w:t xml:space="preserve"> </w:t>
      </w:r>
      <w:r w:rsidRPr="00D057AD">
        <w:rPr>
          <w:rFonts w:ascii="Arial" w:hAnsi="Arial" w:cs="Arial"/>
        </w:rPr>
        <w:t xml:space="preserve">MWh, karštam vandeniui ruošti – </w:t>
      </w:r>
      <w:r w:rsidR="007D6D8A" w:rsidRPr="00D057AD">
        <w:rPr>
          <w:rFonts w:ascii="Arial" w:hAnsi="Arial" w:cs="Arial"/>
        </w:rPr>
        <w:t>6</w:t>
      </w:r>
      <w:r w:rsidR="004E1CDB">
        <w:rPr>
          <w:rFonts w:ascii="Arial" w:hAnsi="Arial" w:cs="Arial"/>
        </w:rPr>
        <w:t xml:space="preserve"> </w:t>
      </w:r>
      <w:r w:rsidR="007D6D8A" w:rsidRPr="00D057AD">
        <w:rPr>
          <w:rFonts w:ascii="Arial" w:hAnsi="Arial" w:cs="Arial"/>
        </w:rPr>
        <w:t>067,12</w:t>
      </w:r>
      <w:r w:rsidR="005B3D2B" w:rsidRPr="00D057AD">
        <w:rPr>
          <w:rFonts w:ascii="Arial" w:hAnsi="Arial" w:cs="Arial"/>
        </w:rPr>
        <w:t xml:space="preserve"> </w:t>
      </w:r>
      <w:r w:rsidRPr="00D057AD">
        <w:rPr>
          <w:rFonts w:ascii="Arial" w:hAnsi="Arial" w:cs="Arial"/>
        </w:rPr>
        <w:t>MWh. 1</w:t>
      </w:r>
      <w:r w:rsidR="004E1CDB">
        <w:rPr>
          <w:rFonts w:ascii="Arial" w:hAnsi="Arial" w:cs="Arial"/>
        </w:rPr>
        <w:t>−</w:t>
      </w:r>
      <w:r w:rsidRPr="00D057AD">
        <w:rPr>
          <w:rFonts w:ascii="Arial" w:hAnsi="Arial" w:cs="Arial"/>
        </w:rPr>
        <w:t xml:space="preserve">2 butų individualiuose namuose poreikis patalpų šildymui sudaro </w:t>
      </w:r>
      <w:r w:rsidR="007D6D8A" w:rsidRPr="00D057AD">
        <w:rPr>
          <w:rFonts w:ascii="Arial" w:hAnsi="Arial" w:cs="Arial"/>
        </w:rPr>
        <w:t>205</w:t>
      </w:r>
      <w:r w:rsidR="004E1CDB">
        <w:rPr>
          <w:rFonts w:ascii="Arial" w:hAnsi="Arial" w:cs="Arial"/>
        </w:rPr>
        <w:t xml:space="preserve"> </w:t>
      </w:r>
      <w:r w:rsidR="0023446B" w:rsidRPr="00D057AD">
        <w:rPr>
          <w:rFonts w:ascii="Arial" w:hAnsi="Arial" w:cs="Arial"/>
        </w:rPr>
        <w:t>119,77</w:t>
      </w:r>
      <w:r w:rsidR="005B3D2B" w:rsidRPr="00D057AD">
        <w:rPr>
          <w:rFonts w:ascii="Arial" w:hAnsi="Arial" w:cs="Arial"/>
        </w:rPr>
        <w:t xml:space="preserve"> </w:t>
      </w:r>
      <w:r w:rsidRPr="00D057AD">
        <w:rPr>
          <w:rFonts w:ascii="Arial" w:hAnsi="Arial" w:cs="Arial"/>
        </w:rPr>
        <w:t xml:space="preserve">MWh, karštam vandeniui – </w:t>
      </w:r>
      <w:r w:rsidR="0023446B" w:rsidRPr="00D057AD">
        <w:rPr>
          <w:rFonts w:ascii="Arial" w:hAnsi="Arial" w:cs="Arial"/>
        </w:rPr>
        <w:t>12</w:t>
      </w:r>
      <w:r w:rsidR="004E1CDB">
        <w:rPr>
          <w:rFonts w:ascii="Arial" w:hAnsi="Arial" w:cs="Arial"/>
        </w:rPr>
        <w:t xml:space="preserve"> </w:t>
      </w:r>
      <w:r w:rsidR="0023446B" w:rsidRPr="00D057AD">
        <w:rPr>
          <w:rFonts w:ascii="Arial" w:hAnsi="Arial" w:cs="Arial"/>
        </w:rPr>
        <w:t>209,51</w:t>
      </w:r>
      <w:r w:rsidR="005B3D2B" w:rsidRPr="00D057AD">
        <w:rPr>
          <w:rFonts w:ascii="Arial" w:hAnsi="Arial" w:cs="Arial"/>
        </w:rPr>
        <w:t xml:space="preserve"> </w:t>
      </w:r>
      <w:r w:rsidRPr="00D057AD">
        <w:rPr>
          <w:rFonts w:ascii="Arial" w:hAnsi="Arial" w:cs="Arial"/>
        </w:rPr>
        <w:t>MWh. Bendros metinės šilumos energijos sąnaudos prie CŠT neprijungt</w:t>
      </w:r>
      <w:r w:rsidR="004E1CDB">
        <w:rPr>
          <w:rFonts w:ascii="Arial" w:hAnsi="Arial" w:cs="Arial"/>
        </w:rPr>
        <w:t>ame</w:t>
      </w:r>
      <w:r w:rsidRPr="00D057AD">
        <w:rPr>
          <w:rFonts w:ascii="Arial" w:hAnsi="Arial" w:cs="Arial"/>
        </w:rPr>
        <w:t xml:space="preserve"> namų ūkių sektoriuje sudaro </w:t>
      </w:r>
      <w:r w:rsidR="0023446B" w:rsidRPr="00D057AD">
        <w:rPr>
          <w:rFonts w:ascii="Arial" w:hAnsi="Arial" w:cs="Arial"/>
        </w:rPr>
        <w:t>247</w:t>
      </w:r>
      <w:r w:rsidR="004E1CDB">
        <w:rPr>
          <w:rFonts w:ascii="Arial" w:hAnsi="Arial" w:cs="Arial"/>
        </w:rPr>
        <w:t xml:space="preserve"> </w:t>
      </w:r>
      <w:r w:rsidR="0023446B" w:rsidRPr="00D057AD">
        <w:rPr>
          <w:rFonts w:ascii="Arial" w:hAnsi="Arial" w:cs="Arial"/>
        </w:rPr>
        <w:t>589,61</w:t>
      </w:r>
      <w:r w:rsidRPr="00D057AD">
        <w:rPr>
          <w:rFonts w:ascii="Arial" w:hAnsi="Arial" w:cs="Arial"/>
        </w:rPr>
        <w:t xml:space="preserve"> MWh (</w:t>
      </w:r>
      <w:r w:rsidR="00F25DFD" w:rsidRPr="00D057AD">
        <w:rPr>
          <w:rFonts w:ascii="Arial" w:hAnsi="Arial" w:cs="Arial"/>
        </w:rPr>
        <w:t>22</w:t>
      </w:r>
      <w:r w:rsidR="00637AC5">
        <w:rPr>
          <w:rFonts w:ascii="Arial" w:hAnsi="Arial" w:cs="Arial"/>
        </w:rPr>
        <w:t> </w:t>
      </w:r>
      <w:r w:rsidR="00F25DFD" w:rsidRPr="00D057AD">
        <w:rPr>
          <w:rFonts w:ascii="Arial" w:hAnsi="Arial" w:cs="Arial"/>
        </w:rPr>
        <w:t>860,38</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iš jų </w:t>
      </w:r>
      <w:r w:rsidR="00F25DFD" w:rsidRPr="00D057AD">
        <w:rPr>
          <w:rFonts w:ascii="Arial" w:hAnsi="Arial" w:cs="Arial"/>
        </w:rPr>
        <w:t>21</w:t>
      </w:r>
      <w:r w:rsidR="004E1CDB">
        <w:rPr>
          <w:rFonts w:ascii="Arial" w:hAnsi="Arial" w:cs="Arial"/>
        </w:rPr>
        <w:t xml:space="preserve"> </w:t>
      </w:r>
      <w:r w:rsidR="00F25DFD" w:rsidRPr="00D057AD">
        <w:rPr>
          <w:rFonts w:ascii="Arial" w:hAnsi="Arial" w:cs="Arial"/>
        </w:rPr>
        <w:t>288,87</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šildymui ir </w:t>
      </w:r>
      <w:r w:rsidR="00F25DFD" w:rsidRPr="00D057AD">
        <w:rPr>
          <w:rFonts w:ascii="Arial" w:hAnsi="Arial" w:cs="Arial"/>
        </w:rPr>
        <w:t>1571,51</w:t>
      </w:r>
      <w:r w:rsidRPr="00D057AD">
        <w:rPr>
          <w:rFonts w:ascii="Arial" w:hAnsi="Arial" w:cs="Arial"/>
        </w:rPr>
        <w:t xml:space="preserve"> </w:t>
      </w:r>
      <w:proofErr w:type="spellStart"/>
      <w:r w:rsidRPr="00D057AD">
        <w:rPr>
          <w:rFonts w:ascii="Arial" w:hAnsi="Arial" w:cs="Arial"/>
        </w:rPr>
        <w:t>tne</w:t>
      </w:r>
      <w:proofErr w:type="spellEnd"/>
      <w:r w:rsidRPr="00D057AD">
        <w:rPr>
          <w:rFonts w:ascii="Arial" w:hAnsi="Arial" w:cs="Arial"/>
        </w:rPr>
        <w:t xml:space="preserve"> karštam vandeniui)</w:t>
      </w:r>
      <w:bookmarkEnd w:id="69"/>
      <w:r w:rsidRPr="00D057AD">
        <w:rPr>
          <w:rFonts w:ascii="Arial" w:hAnsi="Arial" w:cs="Arial"/>
        </w:rPr>
        <w:t>.</w:t>
      </w:r>
    </w:p>
    <w:p w14:paraId="6D64B812" w14:textId="3C4ABFD9" w:rsidR="00230EC1" w:rsidRPr="00D057AD" w:rsidRDefault="00230EC1" w:rsidP="00CC458D">
      <w:pPr>
        <w:autoSpaceDE w:val="0"/>
        <w:autoSpaceDN w:val="0"/>
        <w:adjustRightInd w:val="0"/>
        <w:spacing w:before="120" w:after="0" w:line="240" w:lineRule="auto"/>
        <w:ind w:firstLine="720"/>
        <w:jc w:val="both"/>
        <w:rPr>
          <w:rFonts w:ascii="Arial" w:hAnsi="Arial" w:cs="Arial"/>
        </w:rPr>
      </w:pPr>
      <w:r w:rsidRPr="00637AC5">
        <w:rPr>
          <w:rFonts w:ascii="Arial" w:hAnsi="Arial" w:cs="Arial"/>
        </w:rPr>
        <w:t>Namų ūkiuose</w:t>
      </w:r>
      <w:r w:rsidRPr="00D057AD">
        <w:rPr>
          <w:rFonts w:ascii="Arial" w:hAnsi="Arial" w:cs="Arial"/>
        </w:rPr>
        <w:t xml:space="preserve"> šilumos energijai gaminti dažniausiai naudojamas medienos kuras, akmens anglys, gamtinės dujos, kitas kuras ir elektros energija. Neturint statistinių duomenų apie individualaus šildymo būdą gyvenamuosiuose pastatuose </w:t>
      </w:r>
      <w:r w:rsidR="00091D54" w:rsidRPr="00D057AD">
        <w:rPr>
          <w:rFonts w:ascii="Arial" w:hAnsi="Arial" w:cs="Arial"/>
        </w:rPr>
        <w:t>Kėdainių</w:t>
      </w:r>
      <w:r w:rsidR="009E55A6" w:rsidRPr="00D057AD">
        <w:rPr>
          <w:rFonts w:ascii="Arial" w:hAnsi="Arial" w:cs="Arial"/>
        </w:rPr>
        <w:t xml:space="preserve"> rajono</w:t>
      </w:r>
      <w:r w:rsidRPr="00D057AD">
        <w:rPr>
          <w:rFonts w:ascii="Arial" w:hAnsi="Arial" w:cs="Arial"/>
        </w:rPr>
        <w:t xml:space="preserve"> savivaldybėje, naudojamų kuro rūšių balansas sudarytas atsižvelgiant į Lietuvos statistikos departamento </w:t>
      </w:r>
      <w:r w:rsidR="009E55A6" w:rsidRPr="00D057AD">
        <w:rPr>
          <w:rFonts w:ascii="Arial" w:hAnsi="Arial" w:cs="Arial"/>
        </w:rPr>
        <w:t>2018</w:t>
      </w:r>
      <w:r w:rsidRPr="00D057AD">
        <w:rPr>
          <w:rFonts w:ascii="Arial" w:hAnsi="Arial" w:cs="Arial"/>
        </w:rPr>
        <w:t xml:space="preserve"> m. </w:t>
      </w:r>
      <w:r w:rsidR="009E55A6" w:rsidRPr="00D057AD">
        <w:rPr>
          <w:rFonts w:ascii="Arial" w:hAnsi="Arial" w:cs="Arial"/>
        </w:rPr>
        <w:t xml:space="preserve">informaciją apie bendrąjį kuro ir energijos suvartojimą namų ūkiuose. Kuro rūšių sąrašas sustambintas iki </w:t>
      </w:r>
      <w:r w:rsidR="009E55A6" w:rsidRPr="00637AC5">
        <w:rPr>
          <w:rFonts w:ascii="Arial" w:hAnsi="Arial" w:cs="Arial"/>
        </w:rPr>
        <w:t>keturių: gamtinės dujos</w:t>
      </w:r>
      <w:r w:rsidR="009E55A6" w:rsidRPr="00D057AD">
        <w:rPr>
          <w:rFonts w:ascii="Arial" w:hAnsi="Arial" w:cs="Arial"/>
        </w:rPr>
        <w:t>, elektros energija, biokuras ir iškastinis kuras (išskyrus gamtines dujas).</w:t>
      </w:r>
      <w:r w:rsidR="0085310C" w:rsidRPr="00D057AD">
        <w:rPr>
          <w:rFonts w:ascii="Arial" w:hAnsi="Arial" w:cs="Arial"/>
        </w:rPr>
        <w:t xml:space="preserve"> Pagal Statistikos departamento pateiktus duomenis nustatyt</w:t>
      </w:r>
      <w:r w:rsidR="00CB6D78" w:rsidRPr="00D057AD">
        <w:rPr>
          <w:rFonts w:ascii="Arial" w:hAnsi="Arial" w:cs="Arial"/>
        </w:rPr>
        <w:t>os proporcijos</w:t>
      </w:r>
      <w:r w:rsidR="00AB56AE" w:rsidRPr="00D057AD">
        <w:rPr>
          <w:rFonts w:ascii="Arial" w:hAnsi="Arial" w:cs="Arial"/>
        </w:rPr>
        <w:t xml:space="preserve"> </w:t>
      </w:r>
      <w:r w:rsidR="00AB56AE" w:rsidRPr="00EF2123">
        <w:rPr>
          <w:rFonts w:ascii="Arial" w:hAnsi="Arial" w:cs="Arial"/>
        </w:rPr>
        <w:t xml:space="preserve">pateikiamos </w:t>
      </w:r>
      <w:r w:rsidR="004E1CDB" w:rsidRPr="00EF2123">
        <w:rPr>
          <w:rFonts w:ascii="Arial" w:hAnsi="Arial" w:cs="Arial"/>
        </w:rPr>
        <w:t>žemiau</w:t>
      </w:r>
      <w:r w:rsidR="00AB56AE" w:rsidRPr="00EF2123">
        <w:rPr>
          <w:rFonts w:ascii="Arial" w:hAnsi="Arial" w:cs="Arial"/>
        </w:rPr>
        <w:t xml:space="preserve"> </w:t>
      </w:r>
      <w:r w:rsidR="00AB56AE" w:rsidRPr="00D057AD">
        <w:rPr>
          <w:rFonts w:ascii="Arial" w:hAnsi="Arial" w:cs="Arial"/>
        </w:rPr>
        <w:t xml:space="preserve">lentelėje. </w:t>
      </w:r>
    </w:p>
    <w:p w14:paraId="03376413" w14:textId="77777777" w:rsidR="00AB56AE" w:rsidRPr="00D057AD" w:rsidRDefault="00AB56AE" w:rsidP="00CC458D">
      <w:pPr>
        <w:autoSpaceDE w:val="0"/>
        <w:autoSpaceDN w:val="0"/>
        <w:adjustRightInd w:val="0"/>
        <w:spacing w:before="120" w:after="0" w:line="240" w:lineRule="auto"/>
        <w:ind w:firstLine="720"/>
        <w:jc w:val="both"/>
        <w:rPr>
          <w:rFonts w:ascii="Arial" w:hAnsi="Arial" w:cs="Arial"/>
        </w:rPr>
      </w:pPr>
    </w:p>
    <w:p w14:paraId="174C706D" w14:textId="41A9A9A8" w:rsidR="008341EA" w:rsidRPr="00D057AD" w:rsidRDefault="008341EA" w:rsidP="008341EA">
      <w:pPr>
        <w:pStyle w:val="Paantrat"/>
        <w:rPr>
          <w:rFonts w:eastAsia="Calibri"/>
        </w:rPr>
      </w:pPr>
      <w:r w:rsidRPr="00D057AD">
        <w:rPr>
          <w:rFonts w:eastAsia="Calibri"/>
        </w:rPr>
        <w:t>1.5.2.1.</w:t>
      </w:r>
      <w:r w:rsidR="006C0952" w:rsidRPr="00D057AD">
        <w:rPr>
          <w:rFonts w:eastAsia="Calibri"/>
        </w:rPr>
        <w:t xml:space="preserve"> </w:t>
      </w:r>
      <w:r w:rsidRPr="00D057AD">
        <w:rPr>
          <w:rFonts w:eastAsia="Calibri"/>
        </w:rPr>
        <w:t>lentelė</w:t>
      </w:r>
      <w:r w:rsidR="004E1CDB">
        <w:rPr>
          <w:rFonts w:eastAsia="Calibri"/>
        </w:rPr>
        <w:t>.</w:t>
      </w:r>
      <w:r w:rsidRPr="00D057AD">
        <w:rPr>
          <w:rFonts w:eastAsia="Calibri"/>
        </w:rPr>
        <w:t xml:space="preserve"> Kuro rūšių balansas Lietuvoje</w:t>
      </w:r>
    </w:p>
    <w:tbl>
      <w:tblPr>
        <w:tblStyle w:val="4sraolentel1parykinimas11"/>
        <w:tblW w:w="4857" w:type="pct"/>
        <w:tblLayout w:type="fixed"/>
        <w:tblLook w:val="0420" w:firstRow="1" w:lastRow="0" w:firstColumn="0" w:lastColumn="0" w:noHBand="0" w:noVBand="1"/>
      </w:tblPr>
      <w:tblGrid>
        <w:gridCol w:w="4958"/>
        <w:gridCol w:w="2268"/>
        <w:gridCol w:w="2127"/>
      </w:tblGrid>
      <w:tr w:rsidR="00A118EE" w:rsidRPr="00D057AD" w14:paraId="18F59875" w14:textId="77777777" w:rsidTr="00037038">
        <w:trPr>
          <w:cnfStyle w:val="100000000000" w:firstRow="1" w:lastRow="0" w:firstColumn="0" w:lastColumn="0" w:oddVBand="0" w:evenVBand="0" w:oddHBand="0" w:evenHBand="0" w:firstRowFirstColumn="0" w:firstRowLastColumn="0" w:lastRowFirstColumn="0" w:lastRowLastColumn="0"/>
        </w:trPr>
        <w:tc>
          <w:tcPr>
            <w:tcW w:w="4958" w:type="dxa"/>
            <w:tcBorders>
              <w:right w:val="single" w:sz="4" w:space="0" w:color="4F81BD"/>
            </w:tcBorders>
          </w:tcPr>
          <w:p w14:paraId="0176623A" w14:textId="013E7F73" w:rsidR="00CB6D78" w:rsidRPr="00D057AD" w:rsidRDefault="00CB6D78" w:rsidP="0096687D">
            <w:pPr>
              <w:jc w:val="both"/>
              <w:rPr>
                <w:rFonts w:ascii="Arial" w:hAnsi="Arial" w:cs="Arial"/>
                <w:color w:val="FFFFFF" w:themeColor="background1"/>
                <w:sz w:val="20"/>
                <w:szCs w:val="20"/>
              </w:rPr>
            </w:pPr>
            <w:r w:rsidRPr="00D057AD">
              <w:rPr>
                <w:rFonts w:ascii="Arial" w:hAnsi="Arial" w:cs="Arial"/>
                <w:color w:val="FFFFFF" w:themeColor="background1"/>
                <w:sz w:val="20"/>
                <w:szCs w:val="20"/>
              </w:rPr>
              <w:t>Kuro rūšis</w:t>
            </w:r>
          </w:p>
        </w:tc>
        <w:tc>
          <w:tcPr>
            <w:tcW w:w="2268" w:type="dxa"/>
            <w:tcBorders>
              <w:right w:val="single" w:sz="4" w:space="0" w:color="4F81BD"/>
            </w:tcBorders>
          </w:tcPr>
          <w:p w14:paraId="35A30178" w14:textId="25C7C363" w:rsidR="00CB6D78" w:rsidRPr="00D057AD" w:rsidRDefault="00CB6D78" w:rsidP="00BC511B">
            <w:pPr>
              <w:jc w:val="center"/>
              <w:rPr>
                <w:rFonts w:ascii="Arial" w:hAnsi="Arial" w:cs="Arial"/>
                <w:color w:val="FFFFFF" w:themeColor="background1"/>
                <w:sz w:val="20"/>
                <w:szCs w:val="20"/>
              </w:rPr>
            </w:pPr>
            <w:proofErr w:type="spellStart"/>
            <w:r w:rsidRPr="00D057AD">
              <w:rPr>
                <w:rFonts w:ascii="Arial" w:hAnsi="Arial" w:cs="Arial"/>
                <w:color w:val="FFFFFF" w:themeColor="background1"/>
                <w:sz w:val="20"/>
                <w:szCs w:val="20"/>
              </w:rPr>
              <w:t>GWh</w:t>
            </w:r>
            <w:proofErr w:type="spellEnd"/>
          </w:p>
        </w:tc>
        <w:tc>
          <w:tcPr>
            <w:tcW w:w="2127" w:type="dxa"/>
            <w:tcBorders>
              <w:left w:val="single" w:sz="4" w:space="0" w:color="4F81BD"/>
            </w:tcBorders>
          </w:tcPr>
          <w:p w14:paraId="497C2D7D" w14:textId="5B9B7265" w:rsidR="00CB6D78" w:rsidRPr="00D057AD" w:rsidRDefault="00CB6D78" w:rsidP="00BC511B">
            <w:pPr>
              <w:jc w:val="center"/>
              <w:rPr>
                <w:rFonts w:ascii="Arial" w:hAnsi="Arial" w:cs="Arial"/>
                <w:color w:val="FFFFFF" w:themeColor="background1"/>
                <w:sz w:val="20"/>
                <w:szCs w:val="20"/>
              </w:rPr>
            </w:pPr>
            <w:proofErr w:type="spellStart"/>
            <w:r w:rsidRPr="00D057AD">
              <w:rPr>
                <w:rFonts w:ascii="Arial" w:hAnsi="Arial" w:cs="Arial"/>
                <w:color w:val="FFFFFF" w:themeColor="background1"/>
                <w:sz w:val="20"/>
                <w:szCs w:val="20"/>
              </w:rPr>
              <w:t>Proc</w:t>
            </w:r>
            <w:proofErr w:type="spellEnd"/>
          </w:p>
        </w:tc>
      </w:tr>
      <w:tr w:rsidR="00A118EE" w:rsidRPr="00D057AD" w14:paraId="688CD437"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20E68BA9" w14:textId="44FA0C9A" w:rsidR="00CB6D78" w:rsidRPr="00D057AD" w:rsidRDefault="00CB6D78" w:rsidP="0096687D">
            <w:pPr>
              <w:jc w:val="both"/>
              <w:rPr>
                <w:rFonts w:ascii="Arial" w:hAnsi="Arial" w:cs="Arial"/>
                <w:sz w:val="20"/>
                <w:szCs w:val="20"/>
              </w:rPr>
            </w:pPr>
            <w:r w:rsidRPr="00D057AD">
              <w:rPr>
                <w:rFonts w:ascii="Arial" w:hAnsi="Arial" w:cs="Arial"/>
                <w:sz w:val="20"/>
                <w:szCs w:val="20"/>
              </w:rPr>
              <w:t>Akmens anglys</w:t>
            </w:r>
          </w:p>
        </w:tc>
        <w:tc>
          <w:tcPr>
            <w:tcW w:w="2268" w:type="dxa"/>
            <w:tcBorders>
              <w:right w:val="none" w:sz="4" w:space="0" w:color="000000"/>
            </w:tcBorders>
          </w:tcPr>
          <w:p w14:paraId="47888CFD" w14:textId="17F8554F" w:rsidR="00CB6D78" w:rsidRPr="00D057AD" w:rsidRDefault="00CB6D78" w:rsidP="0096687D">
            <w:pPr>
              <w:jc w:val="center"/>
              <w:rPr>
                <w:rFonts w:ascii="Arial" w:hAnsi="Arial" w:cs="Arial"/>
                <w:sz w:val="20"/>
                <w:szCs w:val="20"/>
              </w:rPr>
            </w:pPr>
            <w:r w:rsidRPr="00D057AD">
              <w:rPr>
                <w:rFonts w:ascii="Arial" w:hAnsi="Arial" w:cs="Arial"/>
                <w:sz w:val="20"/>
                <w:szCs w:val="20"/>
              </w:rPr>
              <w:t>439,6</w:t>
            </w:r>
          </w:p>
        </w:tc>
        <w:tc>
          <w:tcPr>
            <w:tcW w:w="2127" w:type="dxa"/>
            <w:tcBorders>
              <w:left w:val="none" w:sz="4" w:space="0" w:color="000000"/>
              <w:right w:val="none" w:sz="4" w:space="0" w:color="000000"/>
            </w:tcBorders>
          </w:tcPr>
          <w:p w14:paraId="5C95A165" w14:textId="2B3C909B"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4,6</w:t>
            </w:r>
          </w:p>
        </w:tc>
      </w:tr>
      <w:tr w:rsidR="00A118EE" w:rsidRPr="00D057AD" w14:paraId="15090FC4" w14:textId="77777777" w:rsidTr="00037038">
        <w:trPr>
          <w:trHeight w:val="20"/>
        </w:trPr>
        <w:tc>
          <w:tcPr>
            <w:tcW w:w="4958" w:type="dxa"/>
            <w:tcBorders>
              <w:right w:val="none" w:sz="4" w:space="0" w:color="000000"/>
            </w:tcBorders>
          </w:tcPr>
          <w:p w14:paraId="7DB63EE2" w14:textId="1B2D8747" w:rsidR="00CB6D78" w:rsidRPr="00D057AD" w:rsidRDefault="00CB6D78" w:rsidP="0096687D">
            <w:pPr>
              <w:jc w:val="both"/>
              <w:rPr>
                <w:rFonts w:ascii="Arial" w:hAnsi="Arial" w:cs="Arial"/>
                <w:sz w:val="20"/>
                <w:szCs w:val="20"/>
              </w:rPr>
            </w:pPr>
            <w:r w:rsidRPr="00D057AD">
              <w:rPr>
                <w:rFonts w:ascii="Arial" w:hAnsi="Arial" w:cs="Arial"/>
                <w:sz w:val="20"/>
                <w:szCs w:val="20"/>
              </w:rPr>
              <w:t>Skystasis kuras</w:t>
            </w:r>
          </w:p>
        </w:tc>
        <w:tc>
          <w:tcPr>
            <w:tcW w:w="2268" w:type="dxa"/>
            <w:tcBorders>
              <w:right w:val="none" w:sz="4" w:space="0" w:color="000000"/>
            </w:tcBorders>
          </w:tcPr>
          <w:p w14:paraId="53975C6F" w14:textId="7BFC2BDB" w:rsidR="00CB6D78" w:rsidRPr="00D057AD" w:rsidRDefault="00CB6D78" w:rsidP="0096687D">
            <w:pPr>
              <w:jc w:val="center"/>
              <w:rPr>
                <w:rFonts w:ascii="Arial" w:hAnsi="Arial" w:cs="Arial"/>
                <w:sz w:val="20"/>
                <w:szCs w:val="20"/>
              </w:rPr>
            </w:pPr>
            <w:r w:rsidRPr="00D057AD">
              <w:rPr>
                <w:rFonts w:ascii="Arial" w:hAnsi="Arial" w:cs="Arial"/>
                <w:sz w:val="20"/>
                <w:szCs w:val="20"/>
              </w:rPr>
              <w:t>234,8</w:t>
            </w:r>
          </w:p>
        </w:tc>
        <w:tc>
          <w:tcPr>
            <w:tcW w:w="2127" w:type="dxa"/>
            <w:tcBorders>
              <w:left w:val="none" w:sz="4" w:space="0" w:color="000000"/>
              <w:right w:val="none" w:sz="4" w:space="0" w:color="000000"/>
            </w:tcBorders>
          </w:tcPr>
          <w:p w14:paraId="70C203BC" w14:textId="7113F7F5"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2,5</w:t>
            </w:r>
          </w:p>
        </w:tc>
      </w:tr>
      <w:tr w:rsidR="00A118EE" w:rsidRPr="00D057AD" w14:paraId="36D2485E"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17AE9EC8" w14:textId="15BC6E76" w:rsidR="00CB6D78" w:rsidRPr="00D057AD" w:rsidRDefault="00CB6D78" w:rsidP="0096687D">
            <w:pPr>
              <w:jc w:val="both"/>
              <w:rPr>
                <w:rFonts w:ascii="Arial" w:hAnsi="Arial" w:cs="Arial"/>
                <w:sz w:val="20"/>
                <w:szCs w:val="20"/>
              </w:rPr>
            </w:pPr>
            <w:r w:rsidRPr="00637AC5">
              <w:rPr>
                <w:rFonts w:ascii="Arial" w:hAnsi="Arial" w:cs="Arial"/>
                <w:sz w:val="20"/>
                <w:szCs w:val="20"/>
              </w:rPr>
              <w:t>Suskystintos naftos dujos</w:t>
            </w:r>
          </w:p>
        </w:tc>
        <w:tc>
          <w:tcPr>
            <w:tcW w:w="2268" w:type="dxa"/>
            <w:tcBorders>
              <w:right w:val="none" w:sz="4" w:space="0" w:color="000000"/>
            </w:tcBorders>
          </w:tcPr>
          <w:p w14:paraId="210E2A90" w14:textId="646B405A" w:rsidR="00CB6D78" w:rsidRPr="00D057AD" w:rsidRDefault="00CB6D78" w:rsidP="0096687D">
            <w:pPr>
              <w:jc w:val="center"/>
              <w:rPr>
                <w:rFonts w:ascii="Arial" w:hAnsi="Arial" w:cs="Arial"/>
                <w:sz w:val="20"/>
                <w:szCs w:val="20"/>
              </w:rPr>
            </w:pPr>
            <w:r w:rsidRPr="00D057AD">
              <w:rPr>
                <w:rFonts w:ascii="Arial" w:hAnsi="Arial" w:cs="Arial"/>
                <w:sz w:val="20"/>
                <w:szCs w:val="20"/>
              </w:rPr>
              <w:t>406,7</w:t>
            </w:r>
          </w:p>
        </w:tc>
        <w:tc>
          <w:tcPr>
            <w:tcW w:w="2127" w:type="dxa"/>
            <w:tcBorders>
              <w:left w:val="none" w:sz="4" w:space="0" w:color="000000"/>
              <w:right w:val="none" w:sz="4" w:space="0" w:color="000000"/>
            </w:tcBorders>
          </w:tcPr>
          <w:p w14:paraId="378389DD" w14:textId="7B9B2732"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4,2</w:t>
            </w:r>
          </w:p>
        </w:tc>
      </w:tr>
      <w:tr w:rsidR="00A118EE" w:rsidRPr="00D057AD" w14:paraId="09525DC6" w14:textId="77777777" w:rsidTr="00037038">
        <w:trPr>
          <w:trHeight w:val="20"/>
        </w:trPr>
        <w:tc>
          <w:tcPr>
            <w:tcW w:w="4958" w:type="dxa"/>
            <w:tcBorders>
              <w:right w:val="none" w:sz="4" w:space="0" w:color="000000"/>
            </w:tcBorders>
          </w:tcPr>
          <w:p w14:paraId="3C2F0CC0" w14:textId="55659558" w:rsidR="00CB6D78" w:rsidRPr="00D057AD" w:rsidRDefault="00CB6D78" w:rsidP="0096687D">
            <w:pPr>
              <w:jc w:val="both"/>
              <w:rPr>
                <w:rFonts w:ascii="Arial" w:hAnsi="Arial" w:cs="Arial"/>
                <w:sz w:val="20"/>
                <w:szCs w:val="20"/>
              </w:rPr>
            </w:pPr>
            <w:r w:rsidRPr="00D057AD">
              <w:rPr>
                <w:rFonts w:ascii="Arial" w:hAnsi="Arial" w:cs="Arial"/>
                <w:sz w:val="22"/>
                <w:szCs w:val="22"/>
              </w:rPr>
              <w:t>Malkos ir kurui skirtos medienos atliekos</w:t>
            </w:r>
          </w:p>
        </w:tc>
        <w:tc>
          <w:tcPr>
            <w:tcW w:w="2268" w:type="dxa"/>
            <w:tcBorders>
              <w:right w:val="none" w:sz="4" w:space="0" w:color="000000"/>
            </w:tcBorders>
          </w:tcPr>
          <w:p w14:paraId="7408E9FA" w14:textId="776040DD" w:rsidR="00CB6D78" w:rsidRPr="00D057AD" w:rsidRDefault="00CB6D78" w:rsidP="0096687D">
            <w:pPr>
              <w:jc w:val="center"/>
              <w:rPr>
                <w:rFonts w:ascii="Arial" w:hAnsi="Arial" w:cs="Arial"/>
                <w:sz w:val="20"/>
                <w:szCs w:val="20"/>
              </w:rPr>
            </w:pPr>
            <w:r w:rsidRPr="00D057AD">
              <w:rPr>
                <w:rFonts w:ascii="Arial" w:hAnsi="Arial" w:cs="Arial"/>
                <w:sz w:val="20"/>
                <w:szCs w:val="20"/>
              </w:rPr>
              <w:t>5 577,1</w:t>
            </w:r>
          </w:p>
        </w:tc>
        <w:tc>
          <w:tcPr>
            <w:tcW w:w="2127" w:type="dxa"/>
            <w:tcBorders>
              <w:left w:val="none" w:sz="4" w:space="0" w:color="000000"/>
              <w:right w:val="none" w:sz="4" w:space="0" w:color="000000"/>
            </w:tcBorders>
          </w:tcPr>
          <w:p w14:paraId="15051FEC" w14:textId="03500621"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57,8</w:t>
            </w:r>
          </w:p>
        </w:tc>
      </w:tr>
      <w:tr w:rsidR="00A118EE" w:rsidRPr="00D057AD" w14:paraId="5D64163B" w14:textId="77777777" w:rsidTr="00037038">
        <w:trPr>
          <w:cnfStyle w:val="000000100000" w:firstRow="0" w:lastRow="0" w:firstColumn="0" w:lastColumn="0" w:oddVBand="0" w:evenVBand="0" w:oddHBand="1" w:evenHBand="0" w:firstRowFirstColumn="0" w:firstRowLastColumn="0" w:lastRowFirstColumn="0" w:lastRowLastColumn="0"/>
          <w:trHeight w:val="20"/>
        </w:trPr>
        <w:tc>
          <w:tcPr>
            <w:tcW w:w="4958" w:type="dxa"/>
            <w:tcBorders>
              <w:right w:val="none" w:sz="4" w:space="0" w:color="000000"/>
            </w:tcBorders>
          </w:tcPr>
          <w:p w14:paraId="37E42C27" w14:textId="663D2D19" w:rsidR="00CB6D78" w:rsidRPr="00D057AD" w:rsidRDefault="00CB6D78" w:rsidP="0096687D">
            <w:pPr>
              <w:jc w:val="both"/>
              <w:rPr>
                <w:rFonts w:ascii="Arial" w:hAnsi="Arial" w:cs="Arial"/>
                <w:sz w:val="20"/>
                <w:szCs w:val="20"/>
              </w:rPr>
            </w:pPr>
            <w:r w:rsidRPr="00D057AD">
              <w:rPr>
                <w:rFonts w:ascii="Arial" w:hAnsi="Arial" w:cs="Arial"/>
                <w:sz w:val="20"/>
                <w:szCs w:val="20"/>
              </w:rPr>
              <w:t>Elektros energija</w:t>
            </w:r>
          </w:p>
        </w:tc>
        <w:tc>
          <w:tcPr>
            <w:tcW w:w="2268" w:type="dxa"/>
            <w:tcBorders>
              <w:right w:val="none" w:sz="4" w:space="0" w:color="000000"/>
            </w:tcBorders>
          </w:tcPr>
          <w:p w14:paraId="477EB47D" w14:textId="51727860" w:rsidR="00CB6D78" w:rsidRPr="00D057AD" w:rsidRDefault="00CB6D78" w:rsidP="0096687D">
            <w:pPr>
              <w:jc w:val="center"/>
              <w:rPr>
                <w:rFonts w:ascii="Arial" w:hAnsi="Arial" w:cs="Arial"/>
                <w:sz w:val="20"/>
                <w:szCs w:val="20"/>
              </w:rPr>
            </w:pPr>
            <w:r w:rsidRPr="00D057AD">
              <w:rPr>
                <w:rFonts w:ascii="Arial" w:hAnsi="Arial" w:cs="Arial"/>
                <w:sz w:val="20"/>
                <w:szCs w:val="20"/>
              </w:rPr>
              <w:t>2 984,5</w:t>
            </w:r>
          </w:p>
        </w:tc>
        <w:tc>
          <w:tcPr>
            <w:tcW w:w="2127" w:type="dxa"/>
            <w:tcBorders>
              <w:left w:val="none" w:sz="4" w:space="0" w:color="000000"/>
              <w:right w:val="none" w:sz="4" w:space="0" w:color="000000"/>
            </w:tcBorders>
          </w:tcPr>
          <w:p w14:paraId="62DEF92C" w14:textId="401864B9" w:rsidR="00CB6D78" w:rsidRPr="00D057AD" w:rsidRDefault="00CB6D78" w:rsidP="0096687D">
            <w:pPr>
              <w:contextualSpacing/>
              <w:jc w:val="center"/>
              <w:rPr>
                <w:rFonts w:ascii="Arial" w:hAnsi="Arial" w:cs="Arial"/>
                <w:sz w:val="20"/>
                <w:szCs w:val="20"/>
              </w:rPr>
            </w:pPr>
            <w:r w:rsidRPr="00D057AD">
              <w:rPr>
                <w:rFonts w:ascii="Arial" w:hAnsi="Arial" w:cs="Arial"/>
                <w:sz w:val="20"/>
                <w:szCs w:val="20"/>
              </w:rPr>
              <w:t>30,9</w:t>
            </w:r>
          </w:p>
        </w:tc>
      </w:tr>
      <w:tr w:rsidR="00A118EE" w:rsidRPr="00D057AD" w14:paraId="5A15B2BB" w14:textId="77777777" w:rsidTr="00037038">
        <w:trPr>
          <w:trHeight w:val="20"/>
        </w:trPr>
        <w:tc>
          <w:tcPr>
            <w:tcW w:w="4958" w:type="dxa"/>
            <w:tcBorders>
              <w:right w:val="none" w:sz="4" w:space="0" w:color="000000"/>
            </w:tcBorders>
          </w:tcPr>
          <w:p w14:paraId="63B5C9A5" w14:textId="1F8C7CDF" w:rsidR="00CB6D78" w:rsidRPr="00D057AD" w:rsidRDefault="004E1CDB" w:rsidP="0053007E">
            <w:pPr>
              <w:jc w:val="right"/>
              <w:rPr>
                <w:rFonts w:ascii="Arial" w:hAnsi="Arial" w:cs="Arial"/>
                <w:b/>
                <w:bCs/>
                <w:sz w:val="20"/>
                <w:szCs w:val="20"/>
              </w:rPr>
            </w:pPr>
            <w:r>
              <w:rPr>
                <w:rFonts w:ascii="Arial" w:hAnsi="Arial" w:cs="Arial"/>
                <w:b/>
                <w:bCs/>
                <w:sz w:val="20"/>
                <w:szCs w:val="20"/>
              </w:rPr>
              <w:t xml:space="preserve">IŠ </w:t>
            </w:r>
            <w:r w:rsidR="00CB6D78" w:rsidRPr="00D057AD">
              <w:rPr>
                <w:rFonts w:ascii="Arial" w:hAnsi="Arial" w:cs="Arial"/>
                <w:b/>
                <w:bCs/>
                <w:sz w:val="20"/>
                <w:szCs w:val="20"/>
              </w:rPr>
              <w:t>VISO</w:t>
            </w:r>
          </w:p>
        </w:tc>
        <w:tc>
          <w:tcPr>
            <w:tcW w:w="2268" w:type="dxa"/>
            <w:tcBorders>
              <w:right w:val="none" w:sz="4" w:space="0" w:color="000000"/>
            </w:tcBorders>
          </w:tcPr>
          <w:p w14:paraId="5005B494" w14:textId="59340EA4" w:rsidR="00CB6D78" w:rsidRPr="00D057AD" w:rsidRDefault="00CB6D78" w:rsidP="0096687D">
            <w:pPr>
              <w:jc w:val="center"/>
              <w:rPr>
                <w:rFonts w:ascii="Arial" w:hAnsi="Arial" w:cs="Arial"/>
                <w:b/>
                <w:bCs/>
                <w:sz w:val="20"/>
                <w:szCs w:val="20"/>
              </w:rPr>
            </w:pPr>
            <w:r w:rsidRPr="00D057AD">
              <w:rPr>
                <w:rFonts w:ascii="Arial" w:hAnsi="Arial" w:cs="Arial"/>
                <w:b/>
                <w:bCs/>
                <w:sz w:val="20"/>
                <w:szCs w:val="20"/>
              </w:rPr>
              <w:t>9 642,7</w:t>
            </w:r>
          </w:p>
        </w:tc>
        <w:tc>
          <w:tcPr>
            <w:tcW w:w="2127" w:type="dxa"/>
            <w:tcBorders>
              <w:left w:val="none" w:sz="4" w:space="0" w:color="000000"/>
              <w:right w:val="none" w:sz="4" w:space="0" w:color="000000"/>
            </w:tcBorders>
          </w:tcPr>
          <w:p w14:paraId="05ED725A" w14:textId="31ED3646" w:rsidR="00CB6D78" w:rsidRPr="00D057AD" w:rsidRDefault="00CB6D78" w:rsidP="0096687D">
            <w:pPr>
              <w:contextualSpacing/>
              <w:jc w:val="center"/>
              <w:rPr>
                <w:rFonts w:ascii="Arial" w:hAnsi="Arial" w:cs="Arial"/>
                <w:b/>
                <w:bCs/>
                <w:sz w:val="20"/>
                <w:szCs w:val="20"/>
              </w:rPr>
            </w:pPr>
            <w:r w:rsidRPr="00D057AD">
              <w:rPr>
                <w:rFonts w:ascii="Arial" w:hAnsi="Arial" w:cs="Arial"/>
                <w:b/>
                <w:bCs/>
                <w:sz w:val="20"/>
                <w:szCs w:val="20"/>
              </w:rPr>
              <w:t>100</w:t>
            </w:r>
            <w:r w:rsidR="00834D4A" w:rsidRPr="00D057AD">
              <w:rPr>
                <w:rFonts w:ascii="Arial" w:hAnsi="Arial" w:cs="Arial"/>
                <w:b/>
                <w:bCs/>
                <w:sz w:val="20"/>
                <w:szCs w:val="20"/>
              </w:rPr>
              <w:t>,0</w:t>
            </w:r>
          </w:p>
        </w:tc>
      </w:tr>
    </w:tbl>
    <w:p w14:paraId="51F64E45" w14:textId="5B28C317" w:rsidR="0085310C" w:rsidRPr="00D057AD" w:rsidRDefault="007B5D4A" w:rsidP="007B5D4A">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Šaltinis – Statistikos departamentas, 2018 m. duomenys</w:t>
      </w:r>
    </w:p>
    <w:p w14:paraId="4BF01947" w14:textId="7669E8F2" w:rsidR="00C648CD" w:rsidRPr="00D057AD" w:rsidRDefault="00BC511B" w:rsidP="0025298B">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Pagal ankstesnėje lentelėje išvestas kuro proporcijas </w:t>
      </w:r>
      <w:r w:rsidR="004E1CDB" w:rsidRPr="00EF2123">
        <w:rPr>
          <w:rFonts w:ascii="Arial" w:hAnsi="Arial" w:cs="Arial"/>
        </w:rPr>
        <w:t>kitoje</w:t>
      </w:r>
      <w:r w:rsidR="00D74F02" w:rsidRPr="00EF2123">
        <w:rPr>
          <w:rFonts w:ascii="Arial" w:hAnsi="Arial" w:cs="Arial"/>
        </w:rPr>
        <w:t xml:space="preserve"> </w:t>
      </w:r>
      <w:r w:rsidR="00B526FB" w:rsidRPr="00D057AD">
        <w:rPr>
          <w:rFonts w:ascii="Arial" w:hAnsi="Arial" w:cs="Arial"/>
        </w:rPr>
        <w:t>lentelėje pateikiam</w:t>
      </w:r>
      <w:r w:rsidR="004E1CDB">
        <w:rPr>
          <w:rFonts w:ascii="Arial" w:hAnsi="Arial" w:cs="Arial"/>
        </w:rPr>
        <w:t>o</w:t>
      </w:r>
      <w:r w:rsidR="00B526FB" w:rsidRPr="00D057AD">
        <w:rPr>
          <w:rFonts w:ascii="Arial" w:hAnsi="Arial" w:cs="Arial"/>
        </w:rPr>
        <w:t xml:space="preserve">s </w:t>
      </w:r>
      <w:r w:rsidRPr="00D057AD">
        <w:rPr>
          <w:rFonts w:ascii="Arial" w:hAnsi="Arial" w:cs="Arial"/>
        </w:rPr>
        <w:t>apskaičiuotos kuro ir energijos sąnaudos prie CŠT tinklo neprijungtuose namų ūkiuose</w:t>
      </w:r>
      <w:r w:rsidR="00B526FB" w:rsidRPr="00D057AD">
        <w:rPr>
          <w:rFonts w:ascii="Arial" w:hAnsi="Arial" w:cs="Arial"/>
        </w:rPr>
        <w:t xml:space="preserve">. </w:t>
      </w:r>
    </w:p>
    <w:p w14:paraId="2AC79D43" w14:textId="77777777" w:rsidR="00D74F02" w:rsidRPr="00D057AD" w:rsidRDefault="00D74F02" w:rsidP="0025298B">
      <w:pPr>
        <w:autoSpaceDE w:val="0"/>
        <w:autoSpaceDN w:val="0"/>
        <w:adjustRightInd w:val="0"/>
        <w:spacing w:before="120" w:after="0" w:line="240" w:lineRule="auto"/>
        <w:ind w:firstLine="567"/>
        <w:jc w:val="both"/>
        <w:rPr>
          <w:rFonts w:ascii="Arial" w:hAnsi="Arial" w:cs="Arial"/>
        </w:rPr>
      </w:pPr>
    </w:p>
    <w:p w14:paraId="1587386A" w14:textId="66F2C84A" w:rsidR="008341EA" w:rsidRPr="00D057AD" w:rsidRDefault="008341EA" w:rsidP="008341EA">
      <w:pPr>
        <w:pStyle w:val="Paantrat"/>
        <w:rPr>
          <w:rFonts w:eastAsia="Calibri"/>
        </w:rPr>
      </w:pPr>
      <w:bookmarkStart w:id="70" w:name="_Hlk66120449"/>
      <w:r w:rsidRPr="00D057AD">
        <w:rPr>
          <w:rFonts w:eastAsia="Calibri"/>
        </w:rPr>
        <w:t>1.5.2.2. lentelė</w:t>
      </w:r>
      <w:r w:rsidR="004E1CDB">
        <w:rPr>
          <w:rFonts w:eastAsia="Calibri"/>
        </w:rPr>
        <w:t>.</w:t>
      </w:r>
      <w:r w:rsidRPr="00D057AD">
        <w:rPr>
          <w:rFonts w:eastAsia="Calibri"/>
        </w:rPr>
        <w:t xml:space="preserve"> Energijos sąnaudos</w:t>
      </w:r>
    </w:p>
    <w:tbl>
      <w:tblPr>
        <w:tblStyle w:val="4sraolentel1parykinimas11"/>
        <w:tblW w:w="5000" w:type="pct"/>
        <w:tblLook w:val="0420" w:firstRow="1" w:lastRow="0" w:firstColumn="0" w:lastColumn="0" w:noHBand="0" w:noVBand="1"/>
      </w:tblPr>
      <w:tblGrid>
        <w:gridCol w:w="2633"/>
        <w:gridCol w:w="1540"/>
        <w:gridCol w:w="1540"/>
        <w:gridCol w:w="1373"/>
        <w:gridCol w:w="1373"/>
        <w:gridCol w:w="1169"/>
      </w:tblGrid>
      <w:tr w:rsidR="00B526FB" w:rsidRPr="00D057AD" w14:paraId="1F36E68D" w14:textId="77777777" w:rsidTr="0053007E">
        <w:trPr>
          <w:cnfStyle w:val="100000000000" w:firstRow="1" w:lastRow="0" w:firstColumn="0" w:lastColumn="0" w:oddVBand="0" w:evenVBand="0" w:oddHBand="0" w:evenHBand="0" w:firstRowFirstColumn="0" w:firstRowLastColumn="0" w:lastRowFirstColumn="0" w:lastRowLastColumn="0"/>
        </w:trPr>
        <w:tc>
          <w:tcPr>
            <w:tcW w:w="1367" w:type="pct"/>
            <w:tcBorders>
              <w:right w:val="single" w:sz="4" w:space="0" w:color="4F81BD"/>
            </w:tcBorders>
            <w:vAlign w:val="center"/>
          </w:tcPr>
          <w:bookmarkEnd w:id="70"/>
          <w:p w14:paraId="1CED084F" w14:textId="74B3887D"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Energijos išteklių rūšis</w:t>
            </w:r>
          </w:p>
        </w:tc>
        <w:tc>
          <w:tcPr>
            <w:tcW w:w="800" w:type="pct"/>
            <w:vAlign w:val="center"/>
          </w:tcPr>
          <w:p w14:paraId="25846BFD" w14:textId="121F6F6B"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Suvartojamos energijos kiekis šildymui </w:t>
            </w:r>
            <w:proofErr w:type="spellStart"/>
            <w:r w:rsidRPr="00D057AD">
              <w:rPr>
                <w:rFonts w:ascii="Arial" w:hAnsi="Arial" w:cs="Arial"/>
                <w:color w:val="FFFFFF" w:themeColor="background1"/>
                <w:sz w:val="20"/>
                <w:szCs w:val="20"/>
              </w:rPr>
              <w:t>tne</w:t>
            </w:r>
            <w:proofErr w:type="spellEnd"/>
          </w:p>
        </w:tc>
        <w:tc>
          <w:tcPr>
            <w:tcW w:w="800" w:type="pct"/>
            <w:vAlign w:val="center"/>
          </w:tcPr>
          <w:p w14:paraId="14F9EE86" w14:textId="2FDA6058"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Suvartojamos energijos kiekis karštam vandeniui </w:t>
            </w:r>
            <w:proofErr w:type="spellStart"/>
            <w:r w:rsidRPr="00D057AD">
              <w:rPr>
                <w:rFonts w:ascii="Arial" w:hAnsi="Arial" w:cs="Arial"/>
                <w:color w:val="FFFFFF" w:themeColor="background1"/>
                <w:sz w:val="20"/>
                <w:szCs w:val="20"/>
              </w:rPr>
              <w:t>tne</w:t>
            </w:r>
            <w:proofErr w:type="spellEnd"/>
          </w:p>
        </w:tc>
        <w:tc>
          <w:tcPr>
            <w:tcW w:w="713" w:type="pct"/>
            <w:vAlign w:val="center"/>
          </w:tcPr>
          <w:p w14:paraId="64896DDF" w14:textId="1BFB81A9"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Bendros energijos sąnaudos </w:t>
            </w:r>
            <w:proofErr w:type="spellStart"/>
            <w:r w:rsidRPr="00D057AD">
              <w:rPr>
                <w:rFonts w:ascii="Arial" w:hAnsi="Arial" w:cs="Arial"/>
                <w:color w:val="FFFFFF" w:themeColor="background1"/>
                <w:sz w:val="20"/>
                <w:szCs w:val="20"/>
              </w:rPr>
              <w:t>tne</w:t>
            </w:r>
            <w:proofErr w:type="spellEnd"/>
          </w:p>
        </w:tc>
        <w:tc>
          <w:tcPr>
            <w:tcW w:w="713" w:type="pct"/>
            <w:vAlign w:val="center"/>
          </w:tcPr>
          <w:p w14:paraId="04F5F48E" w14:textId="0BDBE89F"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Efektyvumo koeficientas</w:t>
            </w:r>
          </w:p>
        </w:tc>
        <w:tc>
          <w:tcPr>
            <w:tcW w:w="607" w:type="pct"/>
            <w:vAlign w:val="center"/>
          </w:tcPr>
          <w:p w14:paraId="4C6472A0" w14:textId="04A6902E" w:rsidR="00683016" w:rsidRPr="00D057AD" w:rsidRDefault="00683016" w:rsidP="00B526F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 xml:space="preserve">Sąlyginio kuro sąnaudos </w:t>
            </w:r>
            <w:proofErr w:type="spellStart"/>
            <w:r w:rsidRPr="00D057AD">
              <w:rPr>
                <w:rFonts w:ascii="Arial" w:hAnsi="Arial" w:cs="Arial"/>
                <w:color w:val="FFFFFF" w:themeColor="background1"/>
                <w:sz w:val="20"/>
                <w:szCs w:val="20"/>
              </w:rPr>
              <w:t>tne</w:t>
            </w:r>
            <w:proofErr w:type="spellEnd"/>
            <w:r w:rsidRPr="00D057AD">
              <w:rPr>
                <w:rFonts w:ascii="Arial" w:hAnsi="Arial" w:cs="Arial"/>
                <w:color w:val="FFFFFF" w:themeColor="background1"/>
                <w:sz w:val="20"/>
                <w:szCs w:val="20"/>
              </w:rPr>
              <w:t>*</w:t>
            </w:r>
          </w:p>
        </w:tc>
      </w:tr>
      <w:tr w:rsidR="0053007E" w:rsidRPr="00D057AD" w14:paraId="6B22EC54"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2B477BA3" w14:textId="536EFE9C" w:rsidR="0053007E" w:rsidRPr="00D057AD" w:rsidRDefault="0053007E" w:rsidP="0053007E">
            <w:pPr>
              <w:rPr>
                <w:rFonts w:ascii="Arial" w:hAnsi="Arial" w:cs="Arial"/>
                <w:sz w:val="20"/>
                <w:szCs w:val="20"/>
              </w:rPr>
            </w:pPr>
            <w:r w:rsidRPr="00D057AD">
              <w:rPr>
                <w:rFonts w:ascii="Arial" w:hAnsi="Arial" w:cs="Arial"/>
                <w:sz w:val="20"/>
                <w:szCs w:val="20"/>
              </w:rPr>
              <w:t>Elektros energija</w:t>
            </w:r>
          </w:p>
        </w:tc>
        <w:tc>
          <w:tcPr>
            <w:tcW w:w="800" w:type="pct"/>
            <w:vAlign w:val="center"/>
          </w:tcPr>
          <w:p w14:paraId="77B4CE9A" w14:textId="647F41C8" w:rsidR="0053007E" w:rsidRPr="00D057AD" w:rsidRDefault="0053007E" w:rsidP="0053007E">
            <w:pPr>
              <w:jc w:val="center"/>
              <w:rPr>
                <w:rFonts w:ascii="Arial" w:hAnsi="Arial" w:cs="Arial"/>
                <w:sz w:val="20"/>
                <w:szCs w:val="20"/>
              </w:rPr>
            </w:pPr>
            <w:r w:rsidRPr="00D057AD">
              <w:rPr>
                <w:rFonts w:ascii="Arial" w:hAnsi="Arial" w:cs="Arial"/>
                <w:sz w:val="20"/>
                <w:szCs w:val="20"/>
              </w:rPr>
              <w:t>6578,26</w:t>
            </w:r>
          </w:p>
        </w:tc>
        <w:tc>
          <w:tcPr>
            <w:tcW w:w="800" w:type="pct"/>
            <w:vAlign w:val="center"/>
          </w:tcPr>
          <w:p w14:paraId="0878B676" w14:textId="010B939D" w:rsidR="0053007E" w:rsidRPr="00D057AD" w:rsidRDefault="0053007E" w:rsidP="0053007E">
            <w:pPr>
              <w:jc w:val="center"/>
              <w:rPr>
                <w:rFonts w:ascii="Arial" w:hAnsi="Arial" w:cs="Arial"/>
                <w:sz w:val="20"/>
                <w:szCs w:val="20"/>
              </w:rPr>
            </w:pPr>
            <w:r w:rsidRPr="00D057AD">
              <w:rPr>
                <w:rFonts w:ascii="Arial" w:hAnsi="Arial" w:cs="Arial"/>
                <w:sz w:val="20"/>
                <w:szCs w:val="20"/>
              </w:rPr>
              <w:t>485,60</w:t>
            </w:r>
          </w:p>
        </w:tc>
        <w:tc>
          <w:tcPr>
            <w:tcW w:w="713" w:type="pct"/>
            <w:vAlign w:val="center"/>
          </w:tcPr>
          <w:p w14:paraId="53F01CEA" w14:textId="342AAE79"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c>
          <w:tcPr>
            <w:tcW w:w="713" w:type="pct"/>
            <w:vAlign w:val="center"/>
          </w:tcPr>
          <w:p w14:paraId="012CFDC6" w14:textId="647439E3" w:rsidR="0053007E" w:rsidRPr="00D057AD" w:rsidRDefault="0053007E" w:rsidP="0053007E">
            <w:pPr>
              <w:jc w:val="center"/>
              <w:rPr>
                <w:rFonts w:ascii="Arial" w:hAnsi="Arial" w:cs="Arial"/>
                <w:sz w:val="20"/>
                <w:szCs w:val="20"/>
              </w:rPr>
            </w:pPr>
            <w:r w:rsidRPr="00D057AD">
              <w:rPr>
                <w:rFonts w:ascii="Arial" w:hAnsi="Arial" w:cs="Arial"/>
                <w:sz w:val="20"/>
                <w:szCs w:val="20"/>
              </w:rPr>
              <w:t>1</w:t>
            </w:r>
          </w:p>
        </w:tc>
        <w:tc>
          <w:tcPr>
            <w:tcW w:w="607" w:type="pct"/>
            <w:tcBorders>
              <w:right w:val="none" w:sz="4" w:space="0" w:color="000000"/>
            </w:tcBorders>
            <w:vAlign w:val="center"/>
          </w:tcPr>
          <w:p w14:paraId="705EED82" w14:textId="59DDAE50" w:rsidR="0053007E" w:rsidRPr="00D057AD" w:rsidRDefault="0053007E" w:rsidP="0053007E">
            <w:pPr>
              <w:jc w:val="center"/>
              <w:rPr>
                <w:rFonts w:ascii="Arial" w:hAnsi="Arial" w:cs="Arial"/>
                <w:sz w:val="20"/>
                <w:szCs w:val="20"/>
              </w:rPr>
            </w:pPr>
            <w:r w:rsidRPr="00D057AD">
              <w:rPr>
                <w:rFonts w:ascii="Arial" w:hAnsi="Arial" w:cs="Arial"/>
                <w:sz w:val="20"/>
                <w:szCs w:val="20"/>
              </w:rPr>
              <w:t>7064,48</w:t>
            </w:r>
          </w:p>
        </w:tc>
      </w:tr>
      <w:tr w:rsidR="0053007E" w:rsidRPr="00D057AD" w14:paraId="5799B1C9" w14:textId="77777777" w:rsidTr="0053007E">
        <w:trPr>
          <w:trHeight w:val="20"/>
        </w:trPr>
        <w:tc>
          <w:tcPr>
            <w:tcW w:w="1367" w:type="pct"/>
            <w:tcBorders>
              <w:right w:val="none" w:sz="4" w:space="0" w:color="000000"/>
            </w:tcBorders>
          </w:tcPr>
          <w:p w14:paraId="35D142C2" w14:textId="5C0E6BB6" w:rsidR="0053007E" w:rsidRPr="00D057AD" w:rsidRDefault="0053007E" w:rsidP="0053007E">
            <w:pPr>
              <w:rPr>
                <w:rFonts w:ascii="Arial" w:hAnsi="Arial" w:cs="Arial"/>
                <w:sz w:val="20"/>
                <w:szCs w:val="20"/>
              </w:rPr>
            </w:pPr>
            <w:r w:rsidRPr="00D057AD">
              <w:rPr>
                <w:rFonts w:ascii="Arial" w:hAnsi="Arial" w:cs="Arial"/>
                <w:sz w:val="20"/>
                <w:szCs w:val="20"/>
              </w:rPr>
              <w:t>Biokuras (malkos ir medienos atliekos)</w:t>
            </w:r>
          </w:p>
        </w:tc>
        <w:tc>
          <w:tcPr>
            <w:tcW w:w="800" w:type="pct"/>
            <w:vAlign w:val="center"/>
          </w:tcPr>
          <w:p w14:paraId="7A4EDDCA" w14:textId="28752A5A" w:rsidR="0053007E" w:rsidRPr="00D057AD" w:rsidRDefault="0053007E" w:rsidP="0053007E">
            <w:pPr>
              <w:jc w:val="center"/>
              <w:rPr>
                <w:rFonts w:ascii="Arial" w:hAnsi="Arial" w:cs="Arial"/>
                <w:sz w:val="20"/>
                <w:szCs w:val="20"/>
              </w:rPr>
            </w:pPr>
            <w:r w:rsidRPr="00D057AD">
              <w:rPr>
                <w:rFonts w:ascii="Arial" w:hAnsi="Arial" w:cs="Arial"/>
                <w:sz w:val="20"/>
                <w:szCs w:val="20"/>
              </w:rPr>
              <w:t>12304,97</w:t>
            </w:r>
          </w:p>
        </w:tc>
        <w:tc>
          <w:tcPr>
            <w:tcW w:w="800" w:type="pct"/>
            <w:vAlign w:val="center"/>
          </w:tcPr>
          <w:p w14:paraId="04399FA6" w14:textId="31E678C4" w:rsidR="0053007E" w:rsidRPr="00D057AD" w:rsidRDefault="0053007E" w:rsidP="0053007E">
            <w:pPr>
              <w:jc w:val="center"/>
              <w:rPr>
                <w:rFonts w:ascii="Arial" w:hAnsi="Arial" w:cs="Arial"/>
                <w:sz w:val="20"/>
                <w:szCs w:val="20"/>
              </w:rPr>
            </w:pPr>
            <w:r w:rsidRPr="00D057AD">
              <w:rPr>
                <w:rFonts w:ascii="Arial" w:hAnsi="Arial" w:cs="Arial"/>
                <w:sz w:val="20"/>
                <w:szCs w:val="20"/>
              </w:rPr>
              <w:t>908,33</w:t>
            </w:r>
          </w:p>
        </w:tc>
        <w:tc>
          <w:tcPr>
            <w:tcW w:w="713" w:type="pct"/>
            <w:vAlign w:val="center"/>
          </w:tcPr>
          <w:p w14:paraId="2844175A" w14:textId="71B3C846" w:rsidR="0053007E" w:rsidRPr="00D057AD" w:rsidRDefault="0053007E" w:rsidP="0053007E">
            <w:pPr>
              <w:jc w:val="center"/>
              <w:rPr>
                <w:rFonts w:ascii="Arial" w:hAnsi="Arial" w:cs="Arial"/>
                <w:sz w:val="20"/>
                <w:szCs w:val="20"/>
              </w:rPr>
            </w:pPr>
            <w:r w:rsidRPr="00D057AD">
              <w:rPr>
                <w:rFonts w:ascii="Arial" w:hAnsi="Arial" w:cs="Arial"/>
                <w:sz w:val="20"/>
                <w:szCs w:val="20"/>
              </w:rPr>
              <w:t>13214,46</w:t>
            </w:r>
          </w:p>
        </w:tc>
        <w:tc>
          <w:tcPr>
            <w:tcW w:w="713" w:type="pct"/>
            <w:vAlign w:val="center"/>
          </w:tcPr>
          <w:p w14:paraId="29CD8E6C" w14:textId="191713CD" w:rsidR="0053007E" w:rsidRPr="00D057AD" w:rsidRDefault="0053007E" w:rsidP="0053007E">
            <w:pPr>
              <w:jc w:val="center"/>
              <w:rPr>
                <w:rFonts w:ascii="Arial" w:hAnsi="Arial" w:cs="Arial"/>
                <w:sz w:val="20"/>
                <w:szCs w:val="20"/>
              </w:rPr>
            </w:pPr>
            <w:r w:rsidRPr="00D057AD">
              <w:rPr>
                <w:rFonts w:ascii="Arial" w:hAnsi="Arial" w:cs="Arial"/>
                <w:sz w:val="20"/>
                <w:szCs w:val="20"/>
              </w:rPr>
              <w:t>0,7</w:t>
            </w:r>
          </w:p>
        </w:tc>
        <w:tc>
          <w:tcPr>
            <w:tcW w:w="607" w:type="pct"/>
            <w:tcBorders>
              <w:right w:val="none" w:sz="4" w:space="0" w:color="000000"/>
            </w:tcBorders>
            <w:vAlign w:val="center"/>
          </w:tcPr>
          <w:p w14:paraId="37FAEA36" w14:textId="255F6861" w:rsidR="0053007E" w:rsidRPr="00D057AD" w:rsidRDefault="0053007E" w:rsidP="0053007E">
            <w:pPr>
              <w:jc w:val="center"/>
              <w:rPr>
                <w:rFonts w:ascii="Arial" w:hAnsi="Arial" w:cs="Arial"/>
                <w:sz w:val="20"/>
                <w:szCs w:val="20"/>
              </w:rPr>
            </w:pPr>
            <w:r w:rsidRPr="00D057AD">
              <w:rPr>
                <w:rFonts w:ascii="Arial" w:hAnsi="Arial" w:cs="Arial"/>
                <w:sz w:val="20"/>
                <w:szCs w:val="20"/>
              </w:rPr>
              <w:t>18877,79</w:t>
            </w:r>
          </w:p>
        </w:tc>
      </w:tr>
      <w:tr w:rsidR="0053007E" w:rsidRPr="00D057AD" w14:paraId="32C15E30" w14:textId="77777777" w:rsidTr="0053007E">
        <w:trPr>
          <w:cnfStyle w:val="000000100000" w:firstRow="0" w:lastRow="0" w:firstColumn="0" w:lastColumn="0" w:oddVBand="0" w:evenVBand="0" w:oddHBand="1" w:evenHBand="0" w:firstRowFirstColumn="0" w:firstRowLastColumn="0" w:lastRowFirstColumn="0" w:lastRowLastColumn="0"/>
          <w:trHeight w:val="20"/>
        </w:trPr>
        <w:tc>
          <w:tcPr>
            <w:tcW w:w="1367" w:type="pct"/>
            <w:tcBorders>
              <w:right w:val="none" w:sz="4" w:space="0" w:color="000000"/>
            </w:tcBorders>
          </w:tcPr>
          <w:p w14:paraId="3E464DBA" w14:textId="2A69772C" w:rsidR="0053007E" w:rsidRPr="00D057AD" w:rsidRDefault="0053007E" w:rsidP="0053007E">
            <w:pPr>
              <w:rPr>
                <w:rFonts w:ascii="Arial" w:hAnsi="Arial" w:cs="Arial"/>
                <w:sz w:val="20"/>
                <w:szCs w:val="20"/>
              </w:rPr>
            </w:pPr>
            <w:r w:rsidRPr="00D057AD">
              <w:rPr>
                <w:rFonts w:ascii="Arial" w:hAnsi="Arial" w:cs="Arial"/>
                <w:sz w:val="20"/>
                <w:szCs w:val="20"/>
              </w:rPr>
              <w:t>Iškastinis kuras (išskyrus gamtines dujas)</w:t>
            </w:r>
          </w:p>
        </w:tc>
        <w:tc>
          <w:tcPr>
            <w:tcW w:w="800" w:type="pct"/>
            <w:vAlign w:val="center"/>
          </w:tcPr>
          <w:p w14:paraId="078D4081" w14:textId="583420F6" w:rsidR="0053007E" w:rsidRPr="00D057AD" w:rsidRDefault="0053007E" w:rsidP="0053007E">
            <w:pPr>
              <w:jc w:val="center"/>
              <w:rPr>
                <w:rFonts w:ascii="Arial" w:hAnsi="Arial" w:cs="Arial"/>
                <w:sz w:val="20"/>
                <w:szCs w:val="20"/>
              </w:rPr>
            </w:pPr>
            <w:r w:rsidRPr="00D057AD">
              <w:rPr>
                <w:rFonts w:ascii="Arial" w:hAnsi="Arial" w:cs="Arial"/>
                <w:sz w:val="20"/>
                <w:szCs w:val="20"/>
              </w:rPr>
              <w:t>2405,64</w:t>
            </w:r>
          </w:p>
        </w:tc>
        <w:tc>
          <w:tcPr>
            <w:tcW w:w="800" w:type="pct"/>
            <w:vAlign w:val="center"/>
          </w:tcPr>
          <w:p w14:paraId="07BFCE48" w14:textId="62E16165" w:rsidR="0053007E" w:rsidRPr="00D057AD" w:rsidRDefault="0053007E" w:rsidP="0053007E">
            <w:pPr>
              <w:jc w:val="center"/>
              <w:rPr>
                <w:rFonts w:ascii="Arial" w:hAnsi="Arial" w:cs="Arial"/>
                <w:sz w:val="20"/>
                <w:szCs w:val="20"/>
              </w:rPr>
            </w:pPr>
            <w:r w:rsidRPr="00D057AD">
              <w:rPr>
                <w:rFonts w:ascii="Arial" w:hAnsi="Arial" w:cs="Arial"/>
                <w:sz w:val="20"/>
                <w:szCs w:val="20"/>
              </w:rPr>
              <w:t>177,58</w:t>
            </w:r>
          </w:p>
        </w:tc>
        <w:tc>
          <w:tcPr>
            <w:tcW w:w="713" w:type="pct"/>
            <w:vAlign w:val="center"/>
          </w:tcPr>
          <w:p w14:paraId="642D5160" w14:textId="7B624C56" w:rsidR="0053007E" w:rsidRPr="00D057AD" w:rsidRDefault="0053007E" w:rsidP="0053007E">
            <w:pPr>
              <w:jc w:val="center"/>
              <w:rPr>
                <w:rFonts w:ascii="Arial" w:hAnsi="Arial" w:cs="Arial"/>
                <w:sz w:val="20"/>
                <w:szCs w:val="20"/>
              </w:rPr>
            </w:pPr>
            <w:r w:rsidRPr="00D057AD">
              <w:rPr>
                <w:rFonts w:ascii="Arial" w:hAnsi="Arial" w:cs="Arial"/>
                <w:sz w:val="20"/>
                <w:szCs w:val="20"/>
              </w:rPr>
              <w:t>2583,45</w:t>
            </w:r>
          </w:p>
        </w:tc>
        <w:tc>
          <w:tcPr>
            <w:tcW w:w="713" w:type="pct"/>
            <w:vAlign w:val="center"/>
          </w:tcPr>
          <w:p w14:paraId="46E23377" w14:textId="0517679F" w:rsidR="0053007E" w:rsidRPr="00D057AD" w:rsidRDefault="0053007E" w:rsidP="0053007E">
            <w:pPr>
              <w:jc w:val="center"/>
              <w:rPr>
                <w:rFonts w:ascii="Arial" w:hAnsi="Arial" w:cs="Arial"/>
                <w:sz w:val="20"/>
                <w:szCs w:val="20"/>
              </w:rPr>
            </w:pPr>
            <w:r w:rsidRPr="00D057AD">
              <w:rPr>
                <w:rFonts w:ascii="Arial" w:hAnsi="Arial" w:cs="Arial"/>
                <w:sz w:val="20"/>
                <w:szCs w:val="20"/>
              </w:rPr>
              <w:t>0,8</w:t>
            </w:r>
          </w:p>
        </w:tc>
        <w:tc>
          <w:tcPr>
            <w:tcW w:w="607" w:type="pct"/>
            <w:tcBorders>
              <w:right w:val="none" w:sz="4" w:space="0" w:color="000000"/>
            </w:tcBorders>
            <w:vAlign w:val="center"/>
          </w:tcPr>
          <w:p w14:paraId="2A20AD04" w14:textId="6DEEF349" w:rsidR="0053007E" w:rsidRPr="00D057AD" w:rsidRDefault="0053007E" w:rsidP="0053007E">
            <w:pPr>
              <w:jc w:val="center"/>
              <w:rPr>
                <w:rFonts w:ascii="Arial" w:hAnsi="Arial" w:cs="Arial"/>
                <w:sz w:val="20"/>
                <w:szCs w:val="20"/>
              </w:rPr>
            </w:pPr>
            <w:r w:rsidRPr="00D057AD">
              <w:rPr>
                <w:rFonts w:ascii="Arial" w:hAnsi="Arial" w:cs="Arial"/>
                <w:sz w:val="20"/>
                <w:szCs w:val="20"/>
              </w:rPr>
              <w:t>3229,31</w:t>
            </w:r>
          </w:p>
        </w:tc>
      </w:tr>
      <w:tr w:rsidR="0053007E" w:rsidRPr="00D057AD" w14:paraId="27996AAA" w14:textId="77777777" w:rsidTr="0053007E">
        <w:trPr>
          <w:trHeight w:val="20"/>
        </w:trPr>
        <w:tc>
          <w:tcPr>
            <w:tcW w:w="1367" w:type="pct"/>
            <w:tcBorders>
              <w:right w:val="none" w:sz="4" w:space="0" w:color="000000"/>
            </w:tcBorders>
          </w:tcPr>
          <w:p w14:paraId="4EC494A1" w14:textId="383A1203" w:rsidR="0053007E" w:rsidRPr="00D057AD" w:rsidRDefault="004E1CDB" w:rsidP="0053007E">
            <w:pPr>
              <w:jc w:val="right"/>
              <w:rPr>
                <w:rFonts w:ascii="Arial" w:hAnsi="Arial" w:cs="Arial"/>
                <w:b/>
                <w:bCs/>
                <w:sz w:val="20"/>
                <w:szCs w:val="20"/>
              </w:rPr>
            </w:pPr>
            <w:r>
              <w:rPr>
                <w:rFonts w:ascii="Arial" w:hAnsi="Arial" w:cs="Arial"/>
                <w:b/>
                <w:bCs/>
                <w:sz w:val="20"/>
                <w:szCs w:val="20"/>
              </w:rPr>
              <w:t xml:space="preserve">IŠ </w:t>
            </w:r>
            <w:r w:rsidR="0053007E" w:rsidRPr="00D057AD">
              <w:rPr>
                <w:rFonts w:ascii="Arial" w:hAnsi="Arial" w:cs="Arial"/>
                <w:b/>
                <w:bCs/>
                <w:sz w:val="20"/>
                <w:szCs w:val="20"/>
              </w:rPr>
              <w:t>VISO</w:t>
            </w:r>
          </w:p>
        </w:tc>
        <w:tc>
          <w:tcPr>
            <w:tcW w:w="800" w:type="pct"/>
          </w:tcPr>
          <w:p w14:paraId="5CE4CD22" w14:textId="03A4923E"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21288,87</w:t>
            </w:r>
          </w:p>
        </w:tc>
        <w:tc>
          <w:tcPr>
            <w:tcW w:w="800" w:type="pct"/>
          </w:tcPr>
          <w:p w14:paraId="250D2677" w14:textId="7ECA7BA8"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1571,51</w:t>
            </w:r>
          </w:p>
        </w:tc>
        <w:tc>
          <w:tcPr>
            <w:tcW w:w="713" w:type="pct"/>
          </w:tcPr>
          <w:p w14:paraId="362027E6" w14:textId="6E74DDAF"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22862,38</w:t>
            </w:r>
          </w:p>
        </w:tc>
        <w:tc>
          <w:tcPr>
            <w:tcW w:w="713" w:type="pct"/>
          </w:tcPr>
          <w:p w14:paraId="3A196390" w14:textId="77777777" w:rsidR="0053007E" w:rsidRPr="00D057AD" w:rsidRDefault="0053007E" w:rsidP="0053007E">
            <w:pPr>
              <w:jc w:val="center"/>
              <w:rPr>
                <w:rFonts w:ascii="Arial" w:hAnsi="Arial" w:cs="Arial"/>
                <w:b/>
                <w:bCs/>
                <w:sz w:val="20"/>
                <w:szCs w:val="20"/>
              </w:rPr>
            </w:pPr>
          </w:p>
        </w:tc>
        <w:tc>
          <w:tcPr>
            <w:tcW w:w="607" w:type="pct"/>
            <w:tcBorders>
              <w:right w:val="none" w:sz="4" w:space="0" w:color="000000"/>
            </w:tcBorders>
          </w:tcPr>
          <w:p w14:paraId="6686CEE2" w14:textId="146970B9" w:rsidR="0053007E" w:rsidRPr="00D057AD" w:rsidRDefault="0053007E" w:rsidP="0053007E">
            <w:pPr>
              <w:jc w:val="center"/>
              <w:rPr>
                <w:rFonts w:ascii="Arial" w:hAnsi="Arial" w:cs="Arial"/>
                <w:b/>
                <w:bCs/>
                <w:sz w:val="20"/>
                <w:szCs w:val="20"/>
              </w:rPr>
            </w:pPr>
            <w:r w:rsidRPr="00D057AD">
              <w:rPr>
                <w:rFonts w:ascii="Arial" w:hAnsi="Arial" w:cs="Arial"/>
                <w:b/>
                <w:bCs/>
                <w:sz w:val="20"/>
                <w:szCs w:val="20"/>
              </w:rPr>
              <w:t>29171,58</w:t>
            </w:r>
          </w:p>
        </w:tc>
      </w:tr>
    </w:tbl>
    <w:p w14:paraId="15A7AEF8" w14:textId="462E2D7A" w:rsidR="007B5D4A" w:rsidRPr="00D057AD" w:rsidRDefault="00122369" w:rsidP="00122369">
      <w:pPr>
        <w:autoSpaceDE w:val="0"/>
        <w:autoSpaceDN w:val="0"/>
        <w:adjustRightInd w:val="0"/>
        <w:spacing w:before="120" w:after="0" w:line="240" w:lineRule="auto"/>
        <w:jc w:val="center"/>
        <w:rPr>
          <w:rFonts w:ascii="Arial" w:hAnsi="Arial" w:cs="Arial"/>
          <w:i/>
          <w:iCs/>
          <w:sz w:val="18"/>
          <w:szCs w:val="18"/>
        </w:rPr>
      </w:pPr>
      <w:bookmarkStart w:id="71" w:name="_Hlk66089289"/>
      <w:r w:rsidRPr="00D057AD">
        <w:rPr>
          <w:rFonts w:ascii="Arial" w:hAnsi="Arial" w:cs="Arial"/>
          <w:i/>
          <w:iCs/>
          <w:sz w:val="18"/>
          <w:szCs w:val="18"/>
        </w:rPr>
        <w:t>Šaltinis – sudaryta autorių</w:t>
      </w:r>
    </w:p>
    <w:bookmarkEnd w:id="71"/>
    <w:p w14:paraId="0139F912" w14:textId="280BC3DB" w:rsidR="007B5D4A" w:rsidRPr="00D057AD" w:rsidRDefault="00B86F6B" w:rsidP="00B86F6B">
      <w:pPr>
        <w:autoSpaceDE w:val="0"/>
        <w:autoSpaceDN w:val="0"/>
        <w:adjustRightInd w:val="0"/>
        <w:spacing w:before="120" w:after="0" w:line="240" w:lineRule="auto"/>
        <w:ind w:firstLine="720"/>
        <w:jc w:val="both"/>
        <w:rPr>
          <w:rFonts w:ascii="Arial" w:hAnsi="Arial" w:cs="Arial"/>
        </w:rPr>
      </w:pPr>
      <w:r w:rsidRPr="00D057AD">
        <w:rPr>
          <w:rFonts w:ascii="Arial" w:hAnsi="Arial" w:cs="Arial"/>
        </w:rPr>
        <w:lastRenderedPageBreak/>
        <w:t>Efektyvumo koeficientas paimtas iš</w:t>
      </w:r>
      <w:r w:rsidR="0012095D" w:rsidRPr="00D057AD">
        <w:rPr>
          <w:rFonts w:ascii="Arial" w:hAnsi="Arial" w:cs="Arial"/>
        </w:rPr>
        <w:t xml:space="preserve"> </w:t>
      </w:r>
      <w:r w:rsidRPr="00D057AD">
        <w:rPr>
          <w:rFonts w:ascii="Arial" w:hAnsi="Arial" w:cs="Arial"/>
        </w:rPr>
        <w:t xml:space="preserve">duomenų bazės </w:t>
      </w:r>
      <w:r w:rsidRPr="00D057AD">
        <w:rPr>
          <w:rFonts w:ascii="Arial" w:hAnsi="Arial" w:cs="Arial"/>
          <w:i/>
          <w:iCs/>
          <w:lang w:val="en-US"/>
        </w:rPr>
        <w:t>Technology data for energy plants, Individual heating plants and energy transport.</w:t>
      </w:r>
      <w:r w:rsidRPr="00D057AD">
        <w:rPr>
          <w:rFonts w:ascii="Arial" w:hAnsi="Arial" w:cs="Arial"/>
          <w:i/>
          <w:iCs/>
        </w:rPr>
        <w:t xml:space="preserve"> </w:t>
      </w:r>
      <w:r w:rsidRPr="00D057AD">
        <w:rPr>
          <w:rFonts w:ascii="Arial" w:hAnsi="Arial" w:cs="Arial"/>
        </w:rPr>
        <w:t>Neturint informacijos apie iškastinio kuro proporcijas, taikytas rodiklis 0,8.</w:t>
      </w:r>
    </w:p>
    <w:p w14:paraId="00332DBE" w14:textId="77777777" w:rsidR="00240F85" w:rsidRPr="00D057AD" w:rsidRDefault="00240F85" w:rsidP="00AB56AE">
      <w:pPr>
        <w:pStyle w:val="Antrat2"/>
      </w:pPr>
      <w:bookmarkStart w:id="72" w:name="_Toc67399672"/>
    </w:p>
    <w:p w14:paraId="1F65D2AA" w14:textId="1CBFABEC" w:rsidR="00E7131C" w:rsidRPr="00D057AD" w:rsidRDefault="0012095D" w:rsidP="00AB56AE">
      <w:pPr>
        <w:pStyle w:val="Antrat2"/>
        <w:rPr>
          <w:b w:val="0"/>
        </w:rPr>
      </w:pPr>
      <w:bookmarkStart w:id="73" w:name="_Toc212121558"/>
      <w:r w:rsidRPr="00D057AD">
        <w:t>1.6</w:t>
      </w:r>
      <w:r w:rsidR="00AB56AE" w:rsidRPr="00D057AD">
        <w:t xml:space="preserve">. </w:t>
      </w:r>
      <w:r w:rsidR="00B86F6B" w:rsidRPr="00D057AD">
        <w:t>Elektros energijos vartojimas savivaldybėje</w:t>
      </w:r>
      <w:bookmarkEnd w:id="72"/>
      <w:bookmarkEnd w:id="73"/>
    </w:p>
    <w:p w14:paraId="327A5540" w14:textId="2799DE31" w:rsidR="00C0238B" w:rsidRPr="00D057AD" w:rsidRDefault="00091D54"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Kėdainių</w:t>
      </w:r>
      <w:r w:rsidR="00E7131C" w:rsidRPr="00D057AD">
        <w:rPr>
          <w:rFonts w:ascii="Arial" w:hAnsi="Arial" w:cs="Arial"/>
        </w:rPr>
        <w:t xml:space="preserve"> rajono savivaldybės elektros perdavimo ir skirstymo sistema yra dalis Lietuvos energetinės sistemos, kuri susideda iš aukštos įtampos perdavimo ir skirstymo bei žemos įtampos skirstomojo tinklo. </w:t>
      </w:r>
      <w:r w:rsidR="00C0238B" w:rsidRPr="00D057AD">
        <w:rPr>
          <w:rFonts w:ascii="Arial" w:hAnsi="Arial" w:cs="Arial"/>
        </w:rPr>
        <w:t xml:space="preserve">Duomenis apie elektros energijos suvartojimą Lietuvoje kaupia skirstomojo tinklo operatorius AB „ESO“, tačiau </w:t>
      </w:r>
      <w:r w:rsidRPr="00D057AD">
        <w:rPr>
          <w:rFonts w:ascii="Arial" w:hAnsi="Arial" w:cs="Arial"/>
        </w:rPr>
        <w:t>Kėdainių</w:t>
      </w:r>
      <w:r w:rsidR="00C0238B" w:rsidRPr="00D057AD">
        <w:rPr>
          <w:rFonts w:ascii="Arial" w:hAnsi="Arial" w:cs="Arial"/>
        </w:rPr>
        <w:t xml:space="preserve"> </w:t>
      </w:r>
      <w:r w:rsidR="008540B5" w:rsidRPr="00EF2123">
        <w:rPr>
          <w:rFonts w:ascii="Arial" w:hAnsi="Arial" w:cs="Arial"/>
        </w:rPr>
        <w:t>rajono</w:t>
      </w:r>
      <w:r w:rsidR="008540B5">
        <w:rPr>
          <w:rFonts w:ascii="Arial" w:hAnsi="Arial" w:cs="Arial"/>
        </w:rPr>
        <w:t xml:space="preserve"> </w:t>
      </w:r>
      <w:r w:rsidR="00C0238B" w:rsidRPr="00D057AD">
        <w:rPr>
          <w:rFonts w:ascii="Arial" w:hAnsi="Arial" w:cs="Arial"/>
        </w:rPr>
        <w:t>savivaldybės teritorijai tokių duomenų pateikti negali, nes bendrovės informacinėse sistemose elektros vartojimo duomenys šios savivaldybės detalumu nėra kaupiami.</w:t>
      </w:r>
    </w:p>
    <w:p w14:paraId="59E66AE7" w14:textId="003DCBB4" w:rsidR="009307F4" w:rsidRPr="00D057AD" w:rsidRDefault="00C8111E" w:rsidP="00C60F3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VšĮ </w:t>
      </w:r>
      <w:r w:rsidR="00B96166" w:rsidRPr="00D057AD">
        <w:rPr>
          <w:rFonts w:ascii="Arial" w:hAnsi="Arial" w:cs="Arial"/>
        </w:rPr>
        <w:t>Lietuvos energetikos agentūros duomenimis</w:t>
      </w:r>
      <w:r w:rsidR="002062D8">
        <w:rPr>
          <w:rFonts w:ascii="Arial" w:hAnsi="Arial" w:cs="Arial"/>
        </w:rPr>
        <w:t>,</w:t>
      </w:r>
      <w:r w:rsidR="00B96166" w:rsidRPr="00D057AD">
        <w:rPr>
          <w:rFonts w:ascii="Arial" w:hAnsi="Arial" w:cs="Arial"/>
        </w:rPr>
        <w:t xml:space="preserve"> </w:t>
      </w:r>
      <w:r w:rsidR="00AD3D02" w:rsidRPr="00D057AD">
        <w:rPr>
          <w:rFonts w:ascii="Arial" w:hAnsi="Arial" w:cs="Arial"/>
        </w:rPr>
        <w:t xml:space="preserve">2019 m. elektros energijos bendroji </w:t>
      </w:r>
      <w:r w:rsidR="000042B8" w:rsidRPr="00D057AD">
        <w:rPr>
          <w:rFonts w:ascii="Arial" w:hAnsi="Arial" w:cs="Arial"/>
        </w:rPr>
        <w:t xml:space="preserve">gamyba Kėdainių rajono savivaldybėje sudarė </w:t>
      </w:r>
      <w:r w:rsidR="00036053" w:rsidRPr="00D057AD">
        <w:rPr>
          <w:rFonts w:ascii="Arial" w:hAnsi="Arial" w:cs="Arial"/>
        </w:rPr>
        <w:t xml:space="preserve">apie 3 282 </w:t>
      </w:r>
      <w:r w:rsidR="00036053" w:rsidRPr="00D057AD">
        <w:rPr>
          <w:rFonts w:ascii="Arial" w:hAnsi="Arial" w:cs="Arial"/>
          <w:bCs/>
        </w:rPr>
        <w:t>MWh.</w:t>
      </w:r>
    </w:p>
    <w:p w14:paraId="221EFA5D" w14:textId="62587413" w:rsidR="009F6B79" w:rsidRPr="00D057AD" w:rsidRDefault="009F6B79" w:rsidP="00C60F33">
      <w:pPr>
        <w:autoSpaceDE w:val="0"/>
        <w:autoSpaceDN w:val="0"/>
        <w:adjustRightInd w:val="0"/>
        <w:spacing w:after="0" w:line="240" w:lineRule="auto"/>
        <w:ind w:firstLine="567"/>
        <w:jc w:val="both"/>
        <w:rPr>
          <w:rFonts w:ascii="Arial" w:hAnsi="Arial" w:cs="Arial"/>
          <w:bCs/>
        </w:rPr>
      </w:pPr>
      <w:r w:rsidRPr="00D057AD">
        <w:rPr>
          <w:rFonts w:ascii="Arial" w:hAnsi="Arial" w:cs="Arial"/>
          <w:bCs/>
        </w:rPr>
        <w:t xml:space="preserve">Apklausos būdu surinkti duomenys tik apie </w:t>
      </w:r>
      <w:r w:rsidR="00EF2123">
        <w:rPr>
          <w:rFonts w:ascii="Arial" w:hAnsi="Arial" w:cs="Arial"/>
          <w:bCs/>
        </w:rPr>
        <w:t>S</w:t>
      </w:r>
      <w:r w:rsidRPr="00D057AD">
        <w:rPr>
          <w:rFonts w:ascii="Arial" w:hAnsi="Arial" w:cs="Arial"/>
          <w:bCs/>
        </w:rPr>
        <w:t xml:space="preserve">avivaldybės ir biudžetinėse įstaigose suvartojamą elektros energijos kiekį (2017–2020 m.) atitinkamai (2017 m. – </w:t>
      </w:r>
      <w:r w:rsidR="00240C3E" w:rsidRPr="00D057AD">
        <w:rPr>
          <w:rFonts w:ascii="Arial" w:hAnsi="Arial" w:cs="Arial"/>
          <w:bCs/>
        </w:rPr>
        <w:t>9</w:t>
      </w:r>
      <w:r w:rsidR="00157098">
        <w:rPr>
          <w:rFonts w:ascii="Arial" w:hAnsi="Arial" w:cs="Arial"/>
          <w:bCs/>
        </w:rPr>
        <w:t xml:space="preserve"> </w:t>
      </w:r>
      <w:r w:rsidR="00240C3E" w:rsidRPr="00D057AD">
        <w:rPr>
          <w:rFonts w:ascii="Arial" w:hAnsi="Arial" w:cs="Arial"/>
          <w:bCs/>
        </w:rPr>
        <w:t>562,02</w:t>
      </w:r>
      <w:r w:rsidRPr="00D057AD">
        <w:rPr>
          <w:rFonts w:ascii="Arial" w:hAnsi="Arial" w:cs="Arial"/>
          <w:b/>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 xml:space="preserve">2018 m. – </w:t>
      </w:r>
      <w:r w:rsidR="00240C3E" w:rsidRPr="00D057AD">
        <w:rPr>
          <w:rFonts w:ascii="Arial" w:hAnsi="Arial" w:cs="Arial"/>
          <w:bCs/>
        </w:rPr>
        <w:t>9</w:t>
      </w:r>
      <w:r w:rsidR="00157098">
        <w:rPr>
          <w:rFonts w:ascii="Arial" w:hAnsi="Arial" w:cs="Arial"/>
          <w:bCs/>
        </w:rPr>
        <w:t xml:space="preserve"> </w:t>
      </w:r>
      <w:r w:rsidR="00240C3E" w:rsidRPr="00D057AD">
        <w:rPr>
          <w:rFonts w:ascii="Arial" w:hAnsi="Arial" w:cs="Arial"/>
          <w:bCs/>
        </w:rPr>
        <w:t>027,05</w:t>
      </w:r>
      <w:r w:rsidRPr="00D057AD">
        <w:rPr>
          <w:rFonts w:ascii="Arial" w:hAnsi="Arial" w:cs="Arial"/>
          <w:bCs/>
        </w:rPr>
        <w:t xml:space="preserve"> </w:t>
      </w:r>
      <w:r w:rsidRPr="00D057AD">
        <w:rPr>
          <w:rFonts w:ascii="Arial" w:hAnsi="Arial" w:cs="Arial"/>
        </w:rPr>
        <w:t>MWh</w:t>
      </w:r>
      <w:r w:rsidRPr="00D057AD">
        <w:rPr>
          <w:rFonts w:ascii="Arial" w:hAnsi="Arial" w:cs="Arial"/>
          <w:b/>
          <w:bCs/>
        </w:rPr>
        <w:t xml:space="preserve">, </w:t>
      </w:r>
      <w:r w:rsidRPr="00D057AD">
        <w:rPr>
          <w:rFonts w:ascii="Arial" w:hAnsi="Arial" w:cs="Arial"/>
          <w:bCs/>
        </w:rPr>
        <w:t>2019 m. –</w:t>
      </w:r>
      <w:r w:rsidR="00A46145" w:rsidRPr="00D057AD">
        <w:rPr>
          <w:rFonts w:ascii="Arial" w:hAnsi="Arial" w:cs="Arial"/>
          <w:bCs/>
        </w:rPr>
        <w:t xml:space="preserve"> 9</w:t>
      </w:r>
      <w:r w:rsidR="00157098">
        <w:rPr>
          <w:rFonts w:ascii="Arial" w:hAnsi="Arial" w:cs="Arial"/>
          <w:bCs/>
        </w:rPr>
        <w:t xml:space="preserve"> </w:t>
      </w:r>
      <w:r w:rsidR="00A46145" w:rsidRPr="00D057AD">
        <w:rPr>
          <w:rFonts w:ascii="Arial" w:hAnsi="Arial" w:cs="Arial"/>
          <w:bCs/>
        </w:rPr>
        <w:t>304,26</w:t>
      </w:r>
      <w:r w:rsidRPr="00D057AD">
        <w:rPr>
          <w:rFonts w:ascii="Arial" w:hAnsi="Arial" w:cs="Arial"/>
          <w:b/>
          <w:bCs/>
        </w:rPr>
        <w:t xml:space="preserve"> </w:t>
      </w:r>
      <w:r w:rsidRPr="00D057AD">
        <w:rPr>
          <w:rFonts w:ascii="Arial" w:hAnsi="Arial" w:cs="Arial"/>
        </w:rPr>
        <w:t xml:space="preserve">MWh </w:t>
      </w:r>
      <w:r w:rsidRPr="00D057AD">
        <w:rPr>
          <w:rFonts w:ascii="Arial" w:hAnsi="Arial" w:cs="Arial"/>
          <w:bCs/>
        </w:rPr>
        <w:t xml:space="preserve">ir 2020 m. – </w:t>
      </w:r>
      <w:r w:rsidR="00A46145" w:rsidRPr="00D057AD">
        <w:rPr>
          <w:rFonts w:ascii="Arial" w:hAnsi="Arial" w:cs="Arial"/>
          <w:bCs/>
        </w:rPr>
        <w:t>8</w:t>
      </w:r>
      <w:r w:rsidR="00157098">
        <w:rPr>
          <w:rFonts w:ascii="Arial" w:hAnsi="Arial" w:cs="Arial"/>
          <w:bCs/>
        </w:rPr>
        <w:t xml:space="preserve"> </w:t>
      </w:r>
      <w:r w:rsidR="00A46145" w:rsidRPr="00D057AD">
        <w:rPr>
          <w:rFonts w:ascii="Arial" w:hAnsi="Arial" w:cs="Arial"/>
          <w:bCs/>
        </w:rPr>
        <w:t>650,51</w:t>
      </w:r>
      <w:r w:rsidRPr="00D057AD">
        <w:rPr>
          <w:rFonts w:ascii="Arial" w:hAnsi="Arial" w:cs="Arial"/>
          <w:bCs/>
        </w:rPr>
        <w:t xml:space="preserve"> MWh). </w:t>
      </w:r>
      <w:r w:rsidR="00A46145" w:rsidRPr="00D057AD">
        <w:rPr>
          <w:rFonts w:ascii="Arial" w:hAnsi="Arial" w:cs="Arial"/>
          <w:bCs/>
        </w:rPr>
        <w:t xml:space="preserve">Taigi, vidutiniškai </w:t>
      </w:r>
      <w:r w:rsidR="001268D5" w:rsidRPr="00D057AD">
        <w:rPr>
          <w:rFonts w:ascii="Arial" w:hAnsi="Arial" w:cs="Arial"/>
          <w:bCs/>
        </w:rPr>
        <w:t>(2017–2020 m.) suvartota elektros energijos 9</w:t>
      </w:r>
      <w:r w:rsidR="00157098">
        <w:rPr>
          <w:rFonts w:ascii="Arial" w:hAnsi="Arial" w:cs="Arial"/>
          <w:bCs/>
        </w:rPr>
        <w:t xml:space="preserve"> </w:t>
      </w:r>
      <w:r w:rsidR="001268D5" w:rsidRPr="00D057AD">
        <w:rPr>
          <w:rFonts w:ascii="Arial" w:hAnsi="Arial" w:cs="Arial"/>
          <w:bCs/>
        </w:rPr>
        <w:t>135,96 MWh.</w:t>
      </w:r>
    </w:p>
    <w:p w14:paraId="6CD767D3" w14:textId="1422BE79" w:rsidR="000E40A0" w:rsidRPr="00D057AD" w:rsidRDefault="00055C96" w:rsidP="009234D4">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elektros energijos suvartojimas savivaldybėje apytiksliai įvertinamas pagal gyventojų skaičių ir santykinį elektros energijos suvartojimą vienam gyventojui Lietuvoje. 20</w:t>
      </w:r>
      <w:r w:rsidR="00000C64" w:rsidRPr="00D057AD">
        <w:rPr>
          <w:rFonts w:ascii="Arial" w:hAnsi="Arial" w:cs="Arial"/>
        </w:rPr>
        <w:t>19</w:t>
      </w:r>
      <w:r w:rsidRPr="00D057AD">
        <w:rPr>
          <w:rFonts w:ascii="Arial" w:hAnsi="Arial" w:cs="Arial"/>
        </w:rPr>
        <w:t xml:space="preserve"> m. pradžioje gyventojų skaičius Lietuvoje siekė 2 </w:t>
      </w:r>
      <w:r w:rsidR="006C16AA" w:rsidRPr="00D057AD">
        <w:rPr>
          <w:rFonts w:ascii="Arial" w:hAnsi="Arial" w:cs="Arial"/>
        </w:rPr>
        <w:t>794</w:t>
      </w:r>
      <w:r w:rsidRPr="00D057AD">
        <w:rPr>
          <w:rFonts w:ascii="Arial" w:hAnsi="Arial" w:cs="Arial"/>
        </w:rPr>
        <w:t xml:space="preserve"> </w:t>
      </w:r>
      <w:r w:rsidR="00AB2574" w:rsidRPr="00D057AD">
        <w:rPr>
          <w:rFonts w:ascii="Arial" w:hAnsi="Arial" w:cs="Arial"/>
        </w:rPr>
        <w:t>1</w:t>
      </w:r>
      <w:r w:rsidR="006C16AA" w:rsidRPr="00D057AD">
        <w:rPr>
          <w:rFonts w:ascii="Arial" w:hAnsi="Arial" w:cs="Arial"/>
        </w:rPr>
        <w:t>84</w:t>
      </w:r>
      <w:r w:rsidRPr="00D057AD">
        <w:rPr>
          <w:rFonts w:ascii="Arial" w:hAnsi="Arial" w:cs="Arial"/>
        </w:rPr>
        <w:t xml:space="preserve">, o galutinės elektros energijos sąnaudos 2019 m. – 10 541,1 </w:t>
      </w:r>
      <w:proofErr w:type="spellStart"/>
      <w:r w:rsidRPr="00D057AD">
        <w:rPr>
          <w:rFonts w:ascii="Arial" w:hAnsi="Arial" w:cs="Arial"/>
        </w:rPr>
        <w:t>GWh</w:t>
      </w:r>
      <w:proofErr w:type="spellEnd"/>
      <w:r w:rsidRPr="00D057AD">
        <w:rPr>
          <w:rFonts w:ascii="Arial" w:hAnsi="Arial" w:cs="Arial"/>
        </w:rPr>
        <w:t xml:space="preserve">, taigi, elektros energijos sąnaudos vienam gyventojui Lietuvoje 2019 m. sudarė 3,77 MWh per metus. Daroma prielaida, kad </w:t>
      </w:r>
      <w:r w:rsidR="00091D54" w:rsidRPr="00D057AD">
        <w:rPr>
          <w:rFonts w:ascii="Arial" w:hAnsi="Arial" w:cs="Arial"/>
        </w:rPr>
        <w:t>Kėdainių</w:t>
      </w:r>
      <w:r w:rsidRPr="00D057AD">
        <w:rPr>
          <w:rFonts w:ascii="Arial" w:hAnsi="Arial" w:cs="Arial"/>
        </w:rPr>
        <w:t xml:space="preserve"> rajono savivaldybėje vieno gyventojo vidutinės elektros energijos sąnaudos atitinka Lietuvos vidurkį. Proporcingai apskaičiuojama, kad </w:t>
      </w:r>
      <w:r w:rsidR="00091D54" w:rsidRPr="00D057AD">
        <w:rPr>
          <w:rFonts w:ascii="Arial" w:hAnsi="Arial" w:cs="Arial"/>
        </w:rPr>
        <w:t>Kėdainių</w:t>
      </w:r>
      <w:r w:rsidRPr="00D057AD">
        <w:rPr>
          <w:rFonts w:ascii="Arial" w:hAnsi="Arial" w:cs="Arial"/>
        </w:rPr>
        <w:t xml:space="preserve"> rajono savivaldybėje, kurioje 20</w:t>
      </w:r>
      <w:r w:rsidR="00497897" w:rsidRPr="00D057AD">
        <w:rPr>
          <w:rFonts w:ascii="Arial" w:hAnsi="Arial" w:cs="Arial"/>
        </w:rPr>
        <w:t>19</w:t>
      </w:r>
      <w:r w:rsidRPr="00D057AD">
        <w:rPr>
          <w:rFonts w:ascii="Arial" w:hAnsi="Arial" w:cs="Arial"/>
        </w:rPr>
        <w:t xml:space="preserve"> m. pradžioje buvo registruoti </w:t>
      </w:r>
      <w:r w:rsidR="003566DC" w:rsidRPr="00D057AD">
        <w:rPr>
          <w:rFonts w:ascii="Arial" w:hAnsi="Arial" w:cs="Arial"/>
        </w:rPr>
        <w:t>4</w:t>
      </w:r>
      <w:r w:rsidR="006C16AA" w:rsidRPr="00D057AD">
        <w:rPr>
          <w:rFonts w:ascii="Arial" w:hAnsi="Arial" w:cs="Arial"/>
        </w:rPr>
        <w:t>5</w:t>
      </w:r>
      <w:r w:rsidRPr="00D057AD">
        <w:rPr>
          <w:rFonts w:ascii="Arial" w:hAnsi="Arial" w:cs="Arial"/>
        </w:rPr>
        <w:t xml:space="preserve"> </w:t>
      </w:r>
      <w:r w:rsidR="00497897" w:rsidRPr="00D057AD">
        <w:rPr>
          <w:rFonts w:ascii="Arial" w:hAnsi="Arial" w:cs="Arial"/>
        </w:rPr>
        <w:t>871</w:t>
      </w:r>
      <w:r w:rsidRPr="00D057AD">
        <w:rPr>
          <w:rFonts w:ascii="Arial" w:hAnsi="Arial" w:cs="Arial"/>
        </w:rPr>
        <w:t xml:space="preserve"> gyventojai, bendros galutinės elektros energijos sąnaudos sudaro 1</w:t>
      </w:r>
      <w:r w:rsidR="00A42BDE" w:rsidRPr="00D057AD">
        <w:rPr>
          <w:rFonts w:ascii="Arial" w:hAnsi="Arial" w:cs="Arial"/>
        </w:rPr>
        <w:t>72</w:t>
      </w:r>
      <w:r w:rsidRPr="00D057AD">
        <w:rPr>
          <w:rFonts w:ascii="Arial" w:hAnsi="Arial" w:cs="Arial"/>
        </w:rPr>
        <w:t xml:space="preserve"> </w:t>
      </w:r>
      <w:r w:rsidR="001202E4" w:rsidRPr="00D057AD">
        <w:rPr>
          <w:rFonts w:ascii="Arial" w:hAnsi="Arial" w:cs="Arial"/>
        </w:rPr>
        <w:t>934</w:t>
      </w:r>
      <w:r w:rsidRPr="00D057AD">
        <w:rPr>
          <w:rFonts w:ascii="Arial" w:hAnsi="Arial" w:cs="Arial"/>
        </w:rPr>
        <w:t xml:space="preserve"> MWh</w:t>
      </w:r>
      <w:r w:rsidR="00DB3CE6" w:rsidRPr="00D057AD">
        <w:rPr>
          <w:rFonts w:ascii="Arial" w:hAnsi="Arial" w:cs="Arial"/>
        </w:rPr>
        <w:t xml:space="preserve"> (1</w:t>
      </w:r>
      <w:r w:rsidR="0059006A" w:rsidRPr="00D057AD">
        <w:rPr>
          <w:rFonts w:ascii="Arial" w:hAnsi="Arial" w:cs="Arial"/>
        </w:rPr>
        <w:t>4 8</w:t>
      </w:r>
      <w:r w:rsidR="00A97A7D" w:rsidRPr="00D057AD">
        <w:rPr>
          <w:rFonts w:ascii="Arial" w:hAnsi="Arial" w:cs="Arial"/>
        </w:rPr>
        <w:t>70</w:t>
      </w:r>
      <w:r w:rsidR="00DB3CE6" w:rsidRPr="00D057AD">
        <w:rPr>
          <w:rFonts w:ascii="Arial" w:hAnsi="Arial" w:cs="Arial"/>
        </w:rPr>
        <w:t xml:space="preserve"> </w:t>
      </w:r>
      <w:proofErr w:type="spellStart"/>
      <w:r w:rsidR="00DB3CE6" w:rsidRPr="00D057AD">
        <w:rPr>
          <w:rFonts w:ascii="Arial" w:hAnsi="Arial" w:cs="Arial"/>
        </w:rPr>
        <w:t>tne</w:t>
      </w:r>
      <w:proofErr w:type="spellEnd"/>
      <w:r w:rsidR="00DB3CE6" w:rsidRPr="00D057AD">
        <w:rPr>
          <w:rFonts w:ascii="Arial" w:hAnsi="Arial" w:cs="Arial"/>
        </w:rPr>
        <w:t>)</w:t>
      </w:r>
      <w:r w:rsidRPr="00D057AD">
        <w:rPr>
          <w:rFonts w:ascii="Arial" w:hAnsi="Arial" w:cs="Arial"/>
        </w:rPr>
        <w:t>.</w:t>
      </w:r>
    </w:p>
    <w:p w14:paraId="5D2C3038" w14:textId="77777777" w:rsidR="00AB56AE" w:rsidRPr="00D057AD" w:rsidRDefault="00AB56AE" w:rsidP="009234D4">
      <w:pPr>
        <w:autoSpaceDE w:val="0"/>
        <w:autoSpaceDN w:val="0"/>
        <w:adjustRightInd w:val="0"/>
        <w:spacing w:after="0" w:line="240" w:lineRule="auto"/>
        <w:ind w:firstLine="720"/>
        <w:jc w:val="both"/>
        <w:rPr>
          <w:rFonts w:ascii="Arial" w:hAnsi="Arial" w:cs="Arial"/>
        </w:rPr>
      </w:pPr>
    </w:p>
    <w:p w14:paraId="3FD5481F" w14:textId="5B54823F" w:rsidR="0065346B" w:rsidRPr="00D057AD" w:rsidRDefault="009234D4" w:rsidP="00AB56AE">
      <w:pPr>
        <w:pStyle w:val="Antrat2"/>
      </w:pPr>
      <w:bookmarkStart w:id="74" w:name="_Toc67399673"/>
      <w:bookmarkStart w:id="75" w:name="_Toc212121559"/>
      <w:r w:rsidRPr="00D057AD">
        <w:t>1.7</w:t>
      </w:r>
      <w:r w:rsidR="00AB56AE" w:rsidRPr="00D057AD">
        <w:t>.</w:t>
      </w:r>
      <w:r w:rsidRPr="00D057AD">
        <w:t xml:space="preserve"> </w:t>
      </w:r>
      <w:r w:rsidR="00D83D8D" w:rsidRPr="00D057AD">
        <w:t>Dujų sektorius</w:t>
      </w:r>
      <w:bookmarkEnd w:id="74"/>
      <w:bookmarkEnd w:id="75"/>
    </w:p>
    <w:p w14:paraId="70AFDE47" w14:textId="1CCC90E2" w:rsidR="002F607C" w:rsidRPr="00D057AD" w:rsidRDefault="00D26B60" w:rsidP="00DC0DE2">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Magistralinis dujotiekis, kuriuo dujos tiekiamos pietvakarių Lietuvos vartotojams (Marijampolės, Vilkaviškio, Kazlų Rūdos, Šakių, Jurbarko, Kėdainių regionai) bei Rusijos Federacijos Kaliningrado sričiai, o, esant tam tikram dujų srautų scenarijui, galėtų būti tiekiamos ir Vilniaus bei Kauno regionams iš SGD terminalo, ruožuose nuo Vilniaus iki Kauno DSS-1 ir toliau nuo Kauno DSS-2 iki Rusijos Federacijos Kaliningrado srities </w:t>
      </w:r>
      <w:r w:rsidR="002F607C" w:rsidRPr="00D057AD">
        <w:rPr>
          <w:rFonts w:ascii="Arial" w:eastAsia="SegoeUI" w:hAnsi="Arial" w:cs="Arial"/>
        </w:rPr>
        <w:t>yra dviejų gijų. Tačiau ties Kauno miestu (nuo Kauno DSS-1 iki Kauno DSS-2) jis yra tik vienos gijos. Įvykus avarijai ar dėl kitų priežasčių negalint tiekti gamtinių dujų dabar esančia viena magistralinio dujotiekio gija ties Kauno miestu, dideliam skaičiui Lietuvos vartotojų, taip pat Kaliningrado sričiai sutriktų dujų tiekimas.</w:t>
      </w:r>
    </w:p>
    <w:p w14:paraId="7A665B11" w14:textId="6D36DCD0" w:rsidR="00240F85" w:rsidRPr="00D057AD" w:rsidRDefault="00240F85" w:rsidP="00240F85">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Magistralinio dujotiekio Vilnius–Kaunas ir Kaunas–Šakiai jungtis (antroji gija) projekto tikslai</w:t>
      </w:r>
      <w:r w:rsidR="00157098">
        <w:rPr>
          <w:rFonts w:ascii="Arial" w:eastAsia="SegoeUI" w:hAnsi="Arial" w:cs="Arial"/>
        </w:rPr>
        <w:t xml:space="preserve"> </w:t>
      </w:r>
      <w:r w:rsidR="00157098">
        <w:rPr>
          <w:rFonts w:ascii="Arial" w:hAnsi="Arial" w:cs="Arial"/>
        </w:rPr>
        <w:t>−</w:t>
      </w:r>
      <w:r w:rsidRPr="00D057AD">
        <w:rPr>
          <w:rFonts w:ascii="Arial" w:eastAsia="SegoeUI" w:hAnsi="Arial" w:cs="Arial"/>
        </w:rPr>
        <w:t xml:space="preserve"> užtikrinti patikimą ir efektyvų dujų perdavimą Lietuvos teritorijoje. Dujų tiekimas būtų užtikrintas </w:t>
      </w:r>
      <w:proofErr w:type="spellStart"/>
      <w:r w:rsidRPr="00D057AD">
        <w:rPr>
          <w:rFonts w:ascii="Arial" w:eastAsia="SegoeUI" w:hAnsi="Arial" w:cs="Arial"/>
        </w:rPr>
        <w:t>ab</w:t>
      </w:r>
      <w:r w:rsidR="00157098">
        <w:rPr>
          <w:rFonts w:ascii="Arial" w:eastAsia="SegoeUI" w:hAnsi="Arial" w:cs="Arial"/>
        </w:rPr>
        <w:t>i</w:t>
      </w:r>
      <w:r w:rsidRPr="00D057AD">
        <w:rPr>
          <w:rFonts w:ascii="Arial" w:eastAsia="SegoeUI" w:hAnsi="Arial" w:cs="Arial"/>
        </w:rPr>
        <w:t>ejomis</w:t>
      </w:r>
      <w:proofErr w:type="spellEnd"/>
      <w:r w:rsidRPr="00D057AD">
        <w:rPr>
          <w:rFonts w:ascii="Arial" w:eastAsia="SegoeUI" w:hAnsi="Arial" w:cs="Arial"/>
        </w:rPr>
        <w:t xml:space="preserve"> galimomis kryptimis: iš vakarų, veikiant SGD terminalui Klaipėdoje, rytų Lietuvos vartotojams; vakarų kryptimi (esant poreikiui) transportuojant dujas iš Baltarusijos per </w:t>
      </w:r>
      <w:proofErr w:type="spellStart"/>
      <w:r w:rsidRPr="00D057AD">
        <w:rPr>
          <w:rFonts w:ascii="Arial" w:eastAsia="SegoeUI" w:hAnsi="Arial" w:cs="Arial"/>
        </w:rPr>
        <w:t>Kotlovkos</w:t>
      </w:r>
      <w:proofErr w:type="spellEnd"/>
      <w:r w:rsidRPr="00D057AD">
        <w:rPr>
          <w:rFonts w:ascii="Arial" w:eastAsia="SegoeUI" w:hAnsi="Arial" w:cs="Arial"/>
        </w:rPr>
        <w:t xml:space="preserve"> DAS ir tiekiant jas pietvakarių, vakarų Lietuvos vartotojams ir užtikrinant tranzito į RF Kaliningrado sritį poreikius. Pastačius dujotiekį visas magistralinis dujotiekis pietvakarių Lietuvoje būtų dviejų gijų. Numatomo pastatyti magistralinio dujotiekio ilgis – 14 km, dujotiekio skersmuo – 500 mm.</w:t>
      </w:r>
    </w:p>
    <w:p w14:paraId="6EDEF4E8" w14:textId="77777777" w:rsidR="00240F85" w:rsidRPr="00D057AD" w:rsidRDefault="00240F85" w:rsidP="00DC0DE2">
      <w:pPr>
        <w:autoSpaceDE w:val="0"/>
        <w:autoSpaceDN w:val="0"/>
        <w:adjustRightInd w:val="0"/>
        <w:spacing w:before="120" w:after="0" w:line="240" w:lineRule="auto"/>
        <w:ind w:firstLine="567"/>
        <w:jc w:val="both"/>
        <w:rPr>
          <w:rFonts w:ascii="Arial" w:eastAsia="SegoeUI" w:hAnsi="Arial" w:cs="Arial"/>
        </w:rPr>
      </w:pPr>
    </w:p>
    <w:p w14:paraId="51CD75EF" w14:textId="77777777" w:rsidR="002A70CA" w:rsidRPr="00D057AD" w:rsidRDefault="008969D0" w:rsidP="002A70CA">
      <w:pPr>
        <w:keepNext/>
        <w:autoSpaceDE w:val="0"/>
        <w:autoSpaceDN w:val="0"/>
        <w:adjustRightInd w:val="0"/>
        <w:spacing w:after="0" w:line="240" w:lineRule="auto"/>
        <w:jc w:val="center"/>
      </w:pPr>
      <w:r w:rsidRPr="00D057AD">
        <w:rPr>
          <w:noProof/>
          <w:color w:val="FF0000"/>
          <w:lang w:val="en-US"/>
        </w:rPr>
        <w:lastRenderedPageBreak/>
        <w:drawing>
          <wp:inline distT="0" distB="0" distL="0" distR="0" wp14:anchorId="2252DAAA" wp14:editId="685089A0">
            <wp:extent cx="3885080" cy="28422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52799" cy="2891802"/>
                    </a:xfrm>
                    <a:prstGeom prst="rect">
                      <a:avLst/>
                    </a:prstGeom>
                  </pic:spPr>
                </pic:pic>
              </a:graphicData>
            </a:graphic>
          </wp:inline>
        </w:drawing>
      </w:r>
    </w:p>
    <w:p w14:paraId="682381FE" w14:textId="24E64501" w:rsidR="00F13703" w:rsidRPr="00157098" w:rsidRDefault="002A70CA" w:rsidP="002A70CA">
      <w:pPr>
        <w:pStyle w:val="Pavadinimas"/>
        <w:rPr>
          <w:rFonts w:eastAsia="SegoeUI"/>
          <w:b/>
          <w:i w:val="0"/>
        </w:rPr>
      </w:pPr>
      <w:r w:rsidRPr="00157098">
        <w:rPr>
          <w:rFonts w:eastAsia="SegoeUI"/>
          <w:b/>
          <w:i w:val="0"/>
        </w:rPr>
        <w:t>1.7.1. pav. Lietuvos dujų tinklas</w:t>
      </w:r>
    </w:p>
    <w:p w14:paraId="70AEDC76" w14:textId="589AD329" w:rsidR="00FE46F1" w:rsidRPr="00D057AD" w:rsidRDefault="00FC5EF5"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Nesant daugiau duomenų, bendras dujų suvartojimas savivaldybėje apytiksliai įvertinamas pagal gyventojų skaičių ir santykinį dujų suvartojimą vienam gyventojui Lietuvoje. 2019 m. pradžioje gyventojų skaičius Lietuvoje siekė 2 794 184, o galutinis dujų suvartojimas 2019 m. – 584</w:t>
      </w:r>
      <w:r w:rsidR="00365F32">
        <w:rPr>
          <w:rFonts w:ascii="Arial" w:hAnsi="Arial" w:cs="Arial"/>
        </w:rPr>
        <w:t> </w:t>
      </w:r>
      <w:r w:rsidRPr="00D057AD">
        <w:rPr>
          <w:rFonts w:ascii="Arial" w:hAnsi="Arial" w:cs="Arial"/>
        </w:rPr>
        <w:t>200</w:t>
      </w:r>
      <w:r w:rsidR="00365F32">
        <w:rPr>
          <w:rFonts w:ascii="Arial" w:hAnsi="Arial" w:cs="Arial"/>
        </w:rPr>
        <w:t xml:space="preserve"> </w:t>
      </w:r>
      <w:proofErr w:type="spellStart"/>
      <w:r w:rsidR="002A46EA" w:rsidRPr="001645D0">
        <w:rPr>
          <w:rFonts w:ascii="Arial" w:hAnsi="Arial" w:cs="Arial"/>
        </w:rPr>
        <w:t>tne</w:t>
      </w:r>
      <w:proofErr w:type="spellEnd"/>
      <w:r w:rsidRPr="001645D0">
        <w:rPr>
          <w:rFonts w:ascii="Arial" w:hAnsi="Arial" w:cs="Arial"/>
        </w:rPr>
        <w:t>,</w:t>
      </w:r>
      <w:r w:rsidRPr="00D057AD">
        <w:rPr>
          <w:rFonts w:ascii="Arial" w:hAnsi="Arial" w:cs="Arial"/>
        </w:rPr>
        <w:t xml:space="preserve"> taigi, dujų sąnaudos vienam gyventojui Lietuvoje 2019 m. sudarė 0,21 </w:t>
      </w:r>
      <w:proofErr w:type="spellStart"/>
      <w:r w:rsidRPr="00D057AD">
        <w:rPr>
          <w:rFonts w:ascii="Arial" w:hAnsi="Arial" w:cs="Arial"/>
        </w:rPr>
        <w:t>tne</w:t>
      </w:r>
      <w:proofErr w:type="spellEnd"/>
      <w:r w:rsidRPr="00D057AD">
        <w:rPr>
          <w:rFonts w:ascii="Arial" w:hAnsi="Arial" w:cs="Arial"/>
        </w:rPr>
        <w:t xml:space="preserve"> per metus. Daroma prielaida, kad Kėdainių rajono savivaldybėje vieno gyventojo vidutinės dujų sąnaudos atitinka Lietuvos vidurkį. Proporcingai apskaičiuojama, kad Kėdainių rajono savivaldybėje, kurioje 2019 m. pradžioje buvo registruoti 45</w:t>
      </w:r>
      <w:r w:rsidR="00C80A0F">
        <w:rPr>
          <w:rFonts w:ascii="Arial" w:hAnsi="Arial" w:cs="Arial"/>
        </w:rPr>
        <w:t> </w:t>
      </w:r>
      <w:r w:rsidRPr="00D057AD">
        <w:rPr>
          <w:rFonts w:ascii="Arial" w:hAnsi="Arial" w:cs="Arial"/>
        </w:rPr>
        <w:t>871</w:t>
      </w:r>
      <w:r w:rsidR="00C80A0F">
        <w:rPr>
          <w:rFonts w:ascii="Arial" w:hAnsi="Arial" w:cs="Arial"/>
        </w:rPr>
        <w:t xml:space="preserve"> </w:t>
      </w:r>
      <w:r w:rsidRPr="00D057AD">
        <w:rPr>
          <w:rFonts w:ascii="Arial" w:hAnsi="Arial" w:cs="Arial"/>
        </w:rPr>
        <w:t>gyventojai, bendros galutinės dujų sąnaudos sudaro 9</w:t>
      </w:r>
      <w:r w:rsidR="00157098">
        <w:rPr>
          <w:rFonts w:ascii="Arial" w:hAnsi="Arial" w:cs="Arial"/>
        </w:rPr>
        <w:t xml:space="preserve"> </w:t>
      </w:r>
      <w:r w:rsidRPr="00D057AD">
        <w:rPr>
          <w:rFonts w:ascii="Arial" w:hAnsi="Arial" w:cs="Arial"/>
        </w:rPr>
        <w:t xml:space="preserve">590,58 </w:t>
      </w:r>
      <w:proofErr w:type="spellStart"/>
      <w:r w:rsidRPr="00D057AD">
        <w:rPr>
          <w:rFonts w:ascii="Arial" w:hAnsi="Arial" w:cs="Arial"/>
        </w:rPr>
        <w:t>tne</w:t>
      </w:r>
      <w:proofErr w:type="spellEnd"/>
      <w:r w:rsidRPr="00D057AD">
        <w:rPr>
          <w:rFonts w:ascii="Arial" w:hAnsi="Arial" w:cs="Arial"/>
        </w:rPr>
        <w:t xml:space="preserve">. </w:t>
      </w:r>
    </w:p>
    <w:p w14:paraId="1C8DE9C3" w14:textId="0F11BEA9" w:rsidR="00FE46F1" w:rsidRPr="00D057AD" w:rsidRDefault="00FE46F1" w:rsidP="00FE46F1">
      <w:pPr>
        <w:autoSpaceDE w:val="0"/>
        <w:autoSpaceDN w:val="0"/>
        <w:adjustRightInd w:val="0"/>
        <w:spacing w:after="0" w:line="240" w:lineRule="auto"/>
        <w:ind w:firstLine="720"/>
        <w:jc w:val="both"/>
        <w:rPr>
          <w:rFonts w:ascii="Arial" w:hAnsi="Arial" w:cs="Arial"/>
        </w:rPr>
      </w:pPr>
      <w:r w:rsidRPr="00D057AD">
        <w:rPr>
          <w:rFonts w:ascii="Arial" w:hAnsi="Arial" w:cs="Arial"/>
        </w:rPr>
        <w:t>Atkreiptinas dėmesys, kad</w:t>
      </w:r>
      <w:r w:rsidR="00157098">
        <w:rPr>
          <w:rFonts w:ascii="Arial" w:hAnsi="Arial" w:cs="Arial"/>
        </w:rPr>
        <w:t>,</w:t>
      </w:r>
      <w:r w:rsidRPr="00D057AD">
        <w:rPr>
          <w:rFonts w:ascii="Arial" w:hAnsi="Arial" w:cs="Arial"/>
        </w:rPr>
        <w:t xml:space="preserve"> AB „ESO“ nepateikus duomenų</w:t>
      </w:r>
      <w:r w:rsidR="00B02402" w:rsidRPr="00D057AD">
        <w:rPr>
          <w:rFonts w:ascii="Arial" w:hAnsi="Arial" w:cs="Arial"/>
        </w:rPr>
        <w:t xml:space="preserve"> apie dujų suvartojimą Kėdainių rajono savivaldybėje pagal sektorius, yra daroma prielaida, kad</w:t>
      </w:r>
      <w:r w:rsidRPr="00D057AD">
        <w:rPr>
          <w:rFonts w:ascii="Arial" w:hAnsi="Arial" w:cs="Arial"/>
        </w:rPr>
        <w:t xml:space="preserve"> dujų suvartojim</w:t>
      </w:r>
      <w:r w:rsidR="00F44A0A" w:rsidRPr="00D057AD">
        <w:rPr>
          <w:rFonts w:ascii="Arial" w:hAnsi="Arial" w:cs="Arial"/>
        </w:rPr>
        <w:t>as</w:t>
      </w:r>
      <w:r w:rsidRPr="00D057AD">
        <w:rPr>
          <w:rFonts w:ascii="Arial" w:hAnsi="Arial" w:cs="Arial"/>
        </w:rPr>
        <w:t xml:space="preserve"> pagal sektorius</w:t>
      </w:r>
      <w:r w:rsidR="00F44A0A" w:rsidRPr="00D057AD">
        <w:rPr>
          <w:rFonts w:ascii="Arial" w:hAnsi="Arial" w:cs="Arial"/>
        </w:rPr>
        <w:t xml:space="preserve"> atitinka Lietuvos dujų suvartojimo proporcijas (žr. 1</w:t>
      </w:r>
      <w:r w:rsidR="00F13703" w:rsidRPr="00D057AD">
        <w:rPr>
          <w:rFonts w:ascii="Arial" w:hAnsi="Arial" w:cs="Arial"/>
        </w:rPr>
        <w:t>.7.1</w:t>
      </w:r>
      <w:r w:rsidR="00F44A0A" w:rsidRPr="00D057AD">
        <w:rPr>
          <w:rFonts w:ascii="Arial" w:hAnsi="Arial" w:cs="Arial"/>
        </w:rPr>
        <w:t xml:space="preserve"> lentelę). </w:t>
      </w:r>
    </w:p>
    <w:p w14:paraId="40ACEBB9" w14:textId="77777777" w:rsidR="00376BBA" w:rsidRPr="00D057AD" w:rsidRDefault="00376BBA" w:rsidP="00376BBA">
      <w:pPr>
        <w:pStyle w:val="Paantrat"/>
        <w:rPr>
          <w:rFonts w:eastAsia="Calibri"/>
        </w:rPr>
      </w:pPr>
    </w:p>
    <w:p w14:paraId="110496A7" w14:textId="19D5CB95" w:rsidR="00F13703" w:rsidRPr="00D057AD" w:rsidRDefault="00F13703" w:rsidP="00F13703">
      <w:pPr>
        <w:pStyle w:val="Paantrat"/>
        <w:rPr>
          <w:rFonts w:eastAsia="Calibri"/>
        </w:rPr>
      </w:pPr>
      <w:r w:rsidRPr="00D057AD">
        <w:rPr>
          <w:rFonts w:eastAsia="Calibri"/>
        </w:rPr>
        <w:t>1.7.1. lentelė</w:t>
      </w:r>
      <w:r w:rsidR="00157098">
        <w:rPr>
          <w:rFonts w:eastAsia="Calibri"/>
        </w:rPr>
        <w:t>.</w:t>
      </w:r>
      <w:r w:rsidRPr="00D057AD">
        <w:rPr>
          <w:rFonts w:eastAsia="Calibri"/>
        </w:rPr>
        <w:t xml:space="preserve"> Dujų suvartojimas Lietuvoje pagal sektorius</w:t>
      </w:r>
    </w:p>
    <w:tbl>
      <w:tblPr>
        <w:tblStyle w:val="4sraolentel1parykinimas1"/>
        <w:tblW w:w="0" w:type="auto"/>
        <w:tblLook w:val="04A0" w:firstRow="1" w:lastRow="0" w:firstColumn="1" w:lastColumn="0" w:noHBand="0" w:noVBand="1"/>
      </w:tblPr>
      <w:tblGrid>
        <w:gridCol w:w="4003"/>
        <w:gridCol w:w="1903"/>
        <w:gridCol w:w="617"/>
        <w:gridCol w:w="3105"/>
      </w:tblGrid>
      <w:tr w:rsidR="00085B22" w:rsidRPr="00D057AD" w14:paraId="68DCD809" w14:textId="7130D7F0" w:rsidTr="00C3498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522B8E" w14:textId="77777777" w:rsidR="00085B22" w:rsidRPr="00D057AD" w:rsidRDefault="00085B22" w:rsidP="00C3498C">
            <w:pPr>
              <w:jc w:val="center"/>
              <w:rPr>
                <w:rFonts w:ascii="Arial" w:eastAsia="SegoeUI" w:hAnsi="Arial" w:cs="Arial"/>
                <w:color w:val="auto"/>
                <w:sz w:val="20"/>
                <w:szCs w:val="20"/>
                <w:lang w:eastAsia="lt-LT"/>
              </w:rPr>
            </w:pPr>
          </w:p>
        </w:tc>
        <w:tc>
          <w:tcPr>
            <w:tcW w:w="0" w:type="auto"/>
            <w:vAlign w:val="center"/>
          </w:tcPr>
          <w:p w14:paraId="4E5DAA19" w14:textId="3B154ED0"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eastAsia="SegoeUI" w:hAnsi="Arial" w:cs="Arial"/>
                <w:color w:val="FFFFFF" w:themeColor="background1"/>
                <w:sz w:val="20"/>
                <w:szCs w:val="20"/>
                <w:lang w:eastAsia="lt-LT"/>
              </w:rPr>
            </w:pPr>
            <w:r w:rsidRPr="00D057AD">
              <w:rPr>
                <w:rFonts w:ascii="Arial" w:eastAsia="SegoeUI" w:hAnsi="Arial" w:cs="Arial"/>
                <w:color w:val="FFFFFF" w:themeColor="background1"/>
                <w:sz w:val="20"/>
                <w:szCs w:val="20"/>
                <w:lang w:eastAsia="lt-LT"/>
              </w:rPr>
              <w:t xml:space="preserve">Lietuvoje, tūkst. </w:t>
            </w:r>
            <w:proofErr w:type="spellStart"/>
            <w:r w:rsidRPr="00D057AD">
              <w:rPr>
                <w:rFonts w:ascii="Arial" w:eastAsia="SegoeUI" w:hAnsi="Arial" w:cs="Arial"/>
                <w:color w:val="FFFFFF" w:themeColor="background1"/>
                <w:sz w:val="20"/>
                <w:szCs w:val="20"/>
                <w:lang w:eastAsia="lt-LT"/>
              </w:rPr>
              <w:t>tne</w:t>
            </w:r>
            <w:proofErr w:type="spellEnd"/>
          </w:p>
        </w:tc>
        <w:tc>
          <w:tcPr>
            <w:tcW w:w="0" w:type="auto"/>
            <w:noWrap/>
            <w:vAlign w:val="center"/>
          </w:tcPr>
          <w:p w14:paraId="7A534DCE" w14:textId="77777777"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p>
        </w:tc>
        <w:tc>
          <w:tcPr>
            <w:tcW w:w="0" w:type="auto"/>
            <w:vAlign w:val="center"/>
          </w:tcPr>
          <w:p w14:paraId="79D90952" w14:textId="2AFE4A81" w:rsidR="00085B22" w:rsidRPr="00D057AD" w:rsidRDefault="00085B22" w:rsidP="00C3498C">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eastAsia="lt-LT"/>
              </w:rPr>
            </w:pPr>
            <w:r w:rsidRPr="00D057AD">
              <w:rPr>
                <w:rFonts w:ascii="Arial" w:hAnsi="Arial" w:cs="Arial"/>
                <w:color w:val="FFFFFF" w:themeColor="background1"/>
                <w:sz w:val="20"/>
                <w:szCs w:val="20"/>
                <w:lang w:eastAsia="lt-LT"/>
              </w:rPr>
              <w:t xml:space="preserve">Kėdainių rajono savivaldybėje, </w:t>
            </w:r>
            <w:proofErr w:type="spellStart"/>
            <w:r w:rsidRPr="00D057AD">
              <w:rPr>
                <w:rFonts w:ascii="Arial" w:hAnsi="Arial" w:cs="Arial"/>
                <w:color w:val="FFFFFF" w:themeColor="background1"/>
                <w:sz w:val="20"/>
                <w:szCs w:val="20"/>
                <w:lang w:eastAsia="lt-LT"/>
              </w:rPr>
              <w:t>tne</w:t>
            </w:r>
            <w:proofErr w:type="spellEnd"/>
          </w:p>
        </w:tc>
      </w:tr>
      <w:tr w:rsidR="007D0A2B" w:rsidRPr="00D057AD" w14:paraId="76A4811E" w14:textId="73B282AB"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BE5726"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pramonėje</w:t>
            </w:r>
          </w:p>
        </w:tc>
        <w:tc>
          <w:tcPr>
            <w:tcW w:w="0" w:type="auto"/>
            <w:vAlign w:val="center"/>
            <w:hideMark/>
          </w:tcPr>
          <w:p w14:paraId="1C22150A"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289,2</w:t>
            </w:r>
          </w:p>
        </w:tc>
        <w:tc>
          <w:tcPr>
            <w:tcW w:w="0" w:type="auto"/>
            <w:noWrap/>
            <w:vAlign w:val="center"/>
            <w:hideMark/>
          </w:tcPr>
          <w:p w14:paraId="628DD801"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50%</w:t>
            </w:r>
          </w:p>
        </w:tc>
        <w:tc>
          <w:tcPr>
            <w:tcW w:w="0" w:type="auto"/>
            <w:vAlign w:val="bottom"/>
          </w:tcPr>
          <w:p w14:paraId="224BCCFD" w14:textId="57F7A413"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4747,68</w:t>
            </w:r>
          </w:p>
        </w:tc>
      </w:tr>
      <w:tr w:rsidR="007D0A2B" w:rsidRPr="00D057AD" w14:paraId="2C81E3F4" w14:textId="3DD8FD0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FA452D"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statyboje</w:t>
            </w:r>
          </w:p>
        </w:tc>
        <w:tc>
          <w:tcPr>
            <w:tcW w:w="0" w:type="auto"/>
            <w:vAlign w:val="center"/>
            <w:hideMark/>
          </w:tcPr>
          <w:p w14:paraId="5F3C8AC4"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14,4</w:t>
            </w:r>
          </w:p>
        </w:tc>
        <w:tc>
          <w:tcPr>
            <w:tcW w:w="0" w:type="auto"/>
            <w:noWrap/>
            <w:vAlign w:val="center"/>
            <w:hideMark/>
          </w:tcPr>
          <w:p w14:paraId="30A45C9E"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w:t>
            </w:r>
          </w:p>
        </w:tc>
        <w:tc>
          <w:tcPr>
            <w:tcW w:w="0" w:type="auto"/>
            <w:vAlign w:val="bottom"/>
          </w:tcPr>
          <w:p w14:paraId="486F81FB" w14:textId="04BBA4FC"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236,40</w:t>
            </w:r>
          </w:p>
        </w:tc>
      </w:tr>
      <w:tr w:rsidR="007D0A2B" w:rsidRPr="00D057AD" w14:paraId="353DCF39" w14:textId="5137370E"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12D738"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transporte</w:t>
            </w:r>
          </w:p>
        </w:tc>
        <w:tc>
          <w:tcPr>
            <w:tcW w:w="0" w:type="auto"/>
            <w:vAlign w:val="center"/>
            <w:hideMark/>
          </w:tcPr>
          <w:p w14:paraId="03D72F14"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26,4</w:t>
            </w:r>
          </w:p>
        </w:tc>
        <w:tc>
          <w:tcPr>
            <w:tcW w:w="0" w:type="auto"/>
            <w:noWrap/>
            <w:vAlign w:val="center"/>
            <w:hideMark/>
          </w:tcPr>
          <w:p w14:paraId="7135BA6D"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5%</w:t>
            </w:r>
          </w:p>
        </w:tc>
        <w:tc>
          <w:tcPr>
            <w:tcW w:w="0" w:type="auto"/>
            <w:vAlign w:val="bottom"/>
          </w:tcPr>
          <w:p w14:paraId="4E47FF9C" w14:textId="16914A0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433,40</w:t>
            </w:r>
          </w:p>
        </w:tc>
      </w:tr>
      <w:tr w:rsidR="007D0A2B" w:rsidRPr="00D057AD" w14:paraId="1D7A673D" w14:textId="5026F915"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F439FA4"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žemės ūkyje</w:t>
            </w:r>
          </w:p>
        </w:tc>
        <w:tc>
          <w:tcPr>
            <w:tcW w:w="0" w:type="auto"/>
            <w:vAlign w:val="center"/>
            <w:hideMark/>
          </w:tcPr>
          <w:p w14:paraId="0050199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20,7</w:t>
            </w:r>
          </w:p>
        </w:tc>
        <w:tc>
          <w:tcPr>
            <w:tcW w:w="0" w:type="auto"/>
            <w:noWrap/>
            <w:vAlign w:val="center"/>
            <w:hideMark/>
          </w:tcPr>
          <w:p w14:paraId="1BF191FD"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4%</w:t>
            </w:r>
          </w:p>
        </w:tc>
        <w:tc>
          <w:tcPr>
            <w:tcW w:w="0" w:type="auto"/>
            <w:vAlign w:val="bottom"/>
          </w:tcPr>
          <w:p w14:paraId="022E7346" w14:textId="4FC826CA"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339,82</w:t>
            </w:r>
          </w:p>
        </w:tc>
      </w:tr>
      <w:tr w:rsidR="007D0A2B" w:rsidRPr="00D057AD" w14:paraId="1C1EAA43" w14:textId="163655B5" w:rsidTr="000E09D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D7463B"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paslaugų sektoriuje ir kitose veiklose</w:t>
            </w:r>
          </w:p>
        </w:tc>
        <w:tc>
          <w:tcPr>
            <w:tcW w:w="0" w:type="auto"/>
            <w:vAlign w:val="center"/>
            <w:hideMark/>
          </w:tcPr>
          <w:p w14:paraId="0CAE32AF"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72,6</w:t>
            </w:r>
          </w:p>
        </w:tc>
        <w:tc>
          <w:tcPr>
            <w:tcW w:w="0" w:type="auto"/>
            <w:noWrap/>
            <w:vAlign w:val="center"/>
            <w:hideMark/>
          </w:tcPr>
          <w:p w14:paraId="11DB10C2" w14:textId="77777777"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12%</w:t>
            </w:r>
          </w:p>
        </w:tc>
        <w:tc>
          <w:tcPr>
            <w:tcW w:w="0" w:type="auto"/>
            <w:vAlign w:val="bottom"/>
          </w:tcPr>
          <w:p w14:paraId="3D82AF0F" w14:textId="25AF714D" w:rsidR="007D0A2B" w:rsidRPr="00D057AD" w:rsidRDefault="007D0A2B" w:rsidP="007D0A2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1191,85</w:t>
            </w:r>
          </w:p>
        </w:tc>
      </w:tr>
      <w:tr w:rsidR="007D0A2B" w:rsidRPr="00D057AD" w14:paraId="0065E3E7" w14:textId="13983AC4" w:rsidTr="000E09DD">
        <w:trPr>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768043" w14:textId="77777777" w:rsidR="007D0A2B" w:rsidRPr="00D057AD" w:rsidRDefault="007D0A2B" w:rsidP="007D0A2B">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Suvartojimas namų ūkiuose</w:t>
            </w:r>
          </w:p>
        </w:tc>
        <w:tc>
          <w:tcPr>
            <w:tcW w:w="0" w:type="auto"/>
            <w:vAlign w:val="center"/>
            <w:hideMark/>
          </w:tcPr>
          <w:p w14:paraId="602385D2"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160,9</w:t>
            </w:r>
          </w:p>
        </w:tc>
        <w:tc>
          <w:tcPr>
            <w:tcW w:w="0" w:type="auto"/>
            <w:noWrap/>
            <w:vAlign w:val="center"/>
            <w:hideMark/>
          </w:tcPr>
          <w:p w14:paraId="4DD1B051" w14:textId="77777777"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28%</w:t>
            </w:r>
          </w:p>
        </w:tc>
        <w:tc>
          <w:tcPr>
            <w:tcW w:w="0" w:type="auto"/>
            <w:vAlign w:val="bottom"/>
          </w:tcPr>
          <w:p w14:paraId="52132368" w14:textId="7840CE48" w:rsidR="007D0A2B" w:rsidRPr="00D057AD" w:rsidRDefault="007D0A2B" w:rsidP="007D0A2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color w:val="000000"/>
                <w:sz w:val="20"/>
                <w:szCs w:val="20"/>
              </w:rPr>
              <w:t>2641,43</w:t>
            </w:r>
          </w:p>
        </w:tc>
      </w:tr>
      <w:tr w:rsidR="00641C5F" w:rsidRPr="00D057AD" w14:paraId="66201D42" w14:textId="108D8F8E" w:rsidTr="00C3498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E4CB8A" w14:textId="54292593" w:rsidR="00641C5F" w:rsidRPr="00D057AD" w:rsidRDefault="00AE7C87" w:rsidP="00C3498C">
            <w:pPr>
              <w:rPr>
                <w:rFonts w:ascii="Arial" w:eastAsia="SegoeUI" w:hAnsi="Arial" w:cs="Arial"/>
                <w:b w:val="0"/>
                <w:bCs w:val="0"/>
                <w:sz w:val="20"/>
                <w:szCs w:val="20"/>
                <w:lang w:eastAsia="lt-LT"/>
              </w:rPr>
            </w:pPr>
            <w:r w:rsidRPr="00D057AD">
              <w:rPr>
                <w:rFonts w:ascii="Arial" w:eastAsia="SegoeUI" w:hAnsi="Arial" w:cs="Arial"/>
                <w:b w:val="0"/>
                <w:bCs w:val="0"/>
                <w:sz w:val="20"/>
                <w:szCs w:val="20"/>
                <w:lang w:eastAsia="lt-LT"/>
              </w:rPr>
              <w:t>I</w:t>
            </w:r>
            <w:r w:rsidR="00641C5F" w:rsidRPr="00D057AD">
              <w:rPr>
                <w:rFonts w:ascii="Arial" w:eastAsia="SegoeUI" w:hAnsi="Arial" w:cs="Arial"/>
                <w:b w:val="0"/>
                <w:bCs w:val="0"/>
                <w:sz w:val="20"/>
                <w:szCs w:val="20"/>
                <w:lang w:eastAsia="lt-LT"/>
              </w:rPr>
              <w:t>š viso</w:t>
            </w:r>
          </w:p>
        </w:tc>
        <w:tc>
          <w:tcPr>
            <w:tcW w:w="0" w:type="auto"/>
            <w:vAlign w:val="center"/>
            <w:hideMark/>
          </w:tcPr>
          <w:p w14:paraId="676156EE"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eastAsia="SegoeUI" w:hAnsi="Arial" w:cs="Arial"/>
                <w:sz w:val="20"/>
                <w:szCs w:val="20"/>
                <w:lang w:eastAsia="lt-LT"/>
              </w:rPr>
              <w:t>584,2</w:t>
            </w:r>
          </w:p>
        </w:tc>
        <w:tc>
          <w:tcPr>
            <w:tcW w:w="0" w:type="auto"/>
            <w:noWrap/>
            <w:vAlign w:val="center"/>
            <w:hideMark/>
          </w:tcPr>
          <w:p w14:paraId="1C50E2F9" w14:textId="7777777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p>
        </w:tc>
        <w:tc>
          <w:tcPr>
            <w:tcW w:w="0" w:type="auto"/>
            <w:vAlign w:val="center"/>
          </w:tcPr>
          <w:p w14:paraId="21C8F57B" w14:textId="0F90BB67" w:rsidR="00641C5F" w:rsidRPr="00D057AD" w:rsidRDefault="00641C5F" w:rsidP="00C3498C">
            <w:pPr>
              <w:jc w:val="center"/>
              <w:cnfStyle w:val="000000100000" w:firstRow="0" w:lastRow="0" w:firstColumn="0" w:lastColumn="0" w:oddVBand="0" w:evenVBand="0" w:oddHBand="1" w:evenHBand="0" w:firstRowFirstColumn="0" w:firstRowLastColumn="0" w:lastRowFirstColumn="0" w:lastRowLastColumn="0"/>
              <w:rPr>
                <w:rFonts w:ascii="Arial" w:eastAsia="SegoeUI" w:hAnsi="Arial" w:cs="Arial"/>
                <w:sz w:val="20"/>
                <w:szCs w:val="20"/>
                <w:lang w:eastAsia="lt-LT"/>
              </w:rPr>
            </w:pPr>
            <w:r w:rsidRPr="00D057AD">
              <w:rPr>
                <w:rFonts w:ascii="Arial" w:hAnsi="Arial" w:cs="Arial"/>
                <w:color w:val="000000"/>
                <w:sz w:val="20"/>
                <w:szCs w:val="20"/>
              </w:rPr>
              <w:t>9590,58</w:t>
            </w:r>
          </w:p>
        </w:tc>
      </w:tr>
    </w:tbl>
    <w:p w14:paraId="4ED90C00" w14:textId="46EC22F9" w:rsidR="00F44A0A" w:rsidRPr="00D057AD" w:rsidRDefault="007D0A2B" w:rsidP="007D0A2B">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2E235558" w14:textId="77777777" w:rsidR="00FE46F1" w:rsidRPr="00D057AD" w:rsidRDefault="00FE46F1" w:rsidP="004C554B">
      <w:pPr>
        <w:autoSpaceDE w:val="0"/>
        <w:autoSpaceDN w:val="0"/>
        <w:adjustRightInd w:val="0"/>
        <w:spacing w:after="0" w:line="240" w:lineRule="auto"/>
        <w:jc w:val="both"/>
        <w:rPr>
          <w:rFonts w:ascii="Arial" w:hAnsi="Arial" w:cs="Arial"/>
          <w:lang w:val="en-US"/>
        </w:rPr>
      </w:pPr>
    </w:p>
    <w:p w14:paraId="50A817E1" w14:textId="77777777" w:rsidR="00240F85" w:rsidRPr="00D057AD" w:rsidRDefault="00240F85">
      <w:pPr>
        <w:rPr>
          <w:rFonts w:ascii="Arial" w:eastAsiaTheme="majorEastAsia" w:hAnsi="Arial" w:cstheme="majorBidi"/>
          <w:b/>
          <w:color w:val="2F5496" w:themeColor="accent1" w:themeShade="BF"/>
          <w:sz w:val="32"/>
          <w:szCs w:val="32"/>
        </w:rPr>
      </w:pPr>
      <w:bookmarkStart w:id="76" w:name="_Toc67399674"/>
      <w:r w:rsidRPr="00D057AD">
        <w:br w:type="page"/>
      </w:r>
    </w:p>
    <w:p w14:paraId="6146746F" w14:textId="43C0A5DE" w:rsidR="009234D4" w:rsidRPr="00D057AD" w:rsidRDefault="009234D4" w:rsidP="00AB56AE">
      <w:pPr>
        <w:pStyle w:val="Antrat1"/>
      </w:pPr>
      <w:bookmarkStart w:id="77" w:name="_Toc212121560"/>
      <w:r w:rsidRPr="00D057AD">
        <w:lastRenderedPageBreak/>
        <w:t>2. Galutinis energijos vartojimas savivaldybėje</w:t>
      </w:r>
      <w:bookmarkEnd w:id="76"/>
      <w:bookmarkEnd w:id="77"/>
    </w:p>
    <w:p w14:paraId="6BC429D5" w14:textId="77777777" w:rsidR="00AB56AE" w:rsidRPr="00D057AD" w:rsidRDefault="00AB56AE" w:rsidP="00AB56AE"/>
    <w:p w14:paraId="0439C89F" w14:textId="3499E3B3"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Galutiniu energijos suvartojimu laikomas kuras ir energija, pateikti galutiniams vartotojams: pramonės, statybos, žemės ūkio, kitų ekonominės veiklos rūšių įmonėms ir namų ūkiams. Šio plano kontekste galutinis energijos suvartojimas vertinamas penkiems vartojimo sektoriams: transporto, pramonės, žemės ūkio, namų ūkių ir paslaugų.</w:t>
      </w:r>
    </w:p>
    <w:p w14:paraId="37D2394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Duomenys apie galutinį energijos suvartojimą pramonės, žemės ūkio, namų ūkių ir paslaugų sektoriuose pateikiami suskirstyti į tris dalis:</w:t>
      </w:r>
    </w:p>
    <w:p w14:paraId="16EC3781"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elektros energija;</w:t>
      </w:r>
    </w:p>
    <w:p w14:paraId="7F1A1A1D"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šilumos energija iš CŠT įmonių;</w:t>
      </w:r>
    </w:p>
    <w:p w14:paraId="2768CAF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kuro sąnaudos individualiose katilinėse ir šildymo įrenginiuose.</w:t>
      </w:r>
    </w:p>
    <w:p w14:paraId="7A3F2617"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Energijos vartojimas transporto sektoriuje skirstomas į grupes pagal degalų rūšį:</w:t>
      </w:r>
    </w:p>
    <w:p w14:paraId="63A541AE"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benzinas;</w:t>
      </w:r>
    </w:p>
    <w:p w14:paraId="55D59DD4" w14:textId="77777777"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dyzelinas;</w:t>
      </w:r>
    </w:p>
    <w:p w14:paraId="229CCB76" w14:textId="706DFD3D" w:rsidR="009234D4" w:rsidRPr="00D057AD" w:rsidRDefault="009234D4" w:rsidP="005919AF">
      <w:pPr>
        <w:autoSpaceDE w:val="0"/>
        <w:autoSpaceDN w:val="0"/>
        <w:adjustRightInd w:val="0"/>
        <w:spacing w:after="0" w:line="240" w:lineRule="auto"/>
        <w:ind w:firstLine="720"/>
        <w:jc w:val="both"/>
        <w:rPr>
          <w:rFonts w:ascii="Arial" w:eastAsia="SegoeUI" w:hAnsi="Arial" w:cs="Arial"/>
        </w:rPr>
      </w:pPr>
      <w:r w:rsidRPr="00D057AD">
        <w:rPr>
          <w:rFonts w:ascii="Arial" w:eastAsia="SegoeUI" w:hAnsi="Arial" w:cs="Arial"/>
        </w:rPr>
        <w:t>- suskystintos naftos dujos (SND).</w:t>
      </w:r>
    </w:p>
    <w:p w14:paraId="46990904" w14:textId="77777777" w:rsidR="00AB56AE" w:rsidRPr="00D057AD" w:rsidRDefault="00AB56AE" w:rsidP="005919AF">
      <w:pPr>
        <w:autoSpaceDE w:val="0"/>
        <w:autoSpaceDN w:val="0"/>
        <w:adjustRightInd w:val="0"/>
        <w:spacing w:after="0" w:line="240" w:lineRule="auto"/>
        <w:ind w:firstLine="720"/>
        <w:jc w:val="both"/>
        <w:rPr>
          <w:rFonts w:ascii="Arial" w:eastAsia="SegoeUI" w:hAnsi="Arial" w:cs="Arial"/>
        </w:rPr>
      </w:pPr>
    </w:p>
    <w:p w14:paraId="5EFFB83B" w14:textId="0D2C262A" w:rsidR="009234D4" w:rsidRPr="00D057AD" w:rsidRDefault="009234D4" w:rsidP="00AB56AE">
      <w:pPr>
        <w:pStyle w:val="Antrat2"/>
        <w:rPr>
          <w:rFonts w:eastAsia="SegoeUI"/>
        </w:rPr>
      </w:pPr>
      <w:bookmarkStart w:id="78" w:name="_Toc67399675"/>
      <w:bookmarkStart w:id="79" w:name="_Toc212121561"/>
      <w:r w:rsidRPr="00D057AD">
        <w:rPr>
          <w:rFonts w:eastAsia="SegoeUI"/>
        </w:rPr>
        <w:t>2.1. Galutinis energijos suvartojimas transporto sektoriuje</w:t>
      </w:r>
      <w:bookmarkEnd w:id="78"/>
      <w:bookmarkEnd w:id="79"/>
    </w:p>
    <w:p w14:paraId="306753E4" w14:textId="6E0F6F99" w:rsidR="009234D4" w:rsidRPr="00EF2123" w:rsidRDefault="00E74C11" w:rsidP="00EA7FC8">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Valstybinės reikšmės kelių ilgis Lietuvoje 20</w:t>
      </w:r>
      <w:r w:rsidR="0009671C" w:rsidRPr="00D057AD">
        <w:rPr>
          <w:rFonts w:ascii="Arial" w:eastAsia="SegoeUI" w:hAnsi="Arial" w:cs="Arial"/>
        </w:rPr>
        <w:t>19</w:t>
      </w:r>
      <w:r w:rsidRPr="00D057AD">
        <w:rPr>
          <w:rFonts w:ascii="Arial" w:eastAsia="SegoeUI" w:hAnsi="Arial" w:cs="Arial"/>
        </w:rPr>
        <w:t xml:space="preserve"> m. p</w:t>
      </w:r>
      <w:r w:rsidR="0009671C" w:rsidRPr="00D057AD">
        <w:rPr>
          <w:rFonts w:ascii="Arial" w:eastAsia="SegoeUI" w:hAnsi="Arial" w:cs="Arial"/>
        </w:rPr>
        <w:t>abaigoje</w:t>
      </w:r>
      <w:r w:rsidRPr="00D057AD">
        <w:rPr>
          <w:rFonts w:ascii="Arial" w:eastAsia="SegoeUI" w:hAnsi="Arial" w:cs="Arial"/>
        </w:rPr>
        <w:t xml:space="preserve"> buvo 21 238 km</w:t>
      </w:r>
      <w:r w:rsidR="0009671C" w:rsidRPr="00D057AD">
        <w:rPr>
          <w:rFonts w:ascii="Arial" w:eastAsia="SegoeUI" w:hAnsi="Arial" w:cs="Arial"/>
        </w:rPr>
        <w:t>,</w:t>
      </w:r>
      <w:r w:rsidR="00493112" w:rsidRPr="00D057AD">
        <w:rPr>
          <w:rFonts w:ascii="Arial" w:eastAsia="SegoeUI" w:hAnsi="Arial" w:cs="Arial"/>
        </w:rPr>
        <w:t xml:space="preserve"> </w:t>
      </w:r>
      <w:r w:rsidR="00091D54" w:rsidRPr="00D057AD">
        <w:rPr>
          <w:rFonts w:ascii="Arial" w:eastAsia="SegoeUI" w:hAnsi="Arial" w:cs="Arial"/>
        </w:rPr>
        <w:t>Kėdainių</w:t>
      </w:r>
      <w:r w:rsidR="00493112" w:rsidRPr="00D057AD">
        <w:rPr>
          <w:rFonts w:ascii="Arial" w:eastAsia="SegoeUI" w:hAnsi="Arial" w:cs="Arial"/>
        </w:rPr>
        <w:t xml:space="preserve"> rajon</w:t>
      </w:r>
      <w:r w:rsidR="005F7266" w:rsidRPr="00D057AD">
        <w:rPr>
          <w:rFonts w:ascii="Arial" w:eastAsia="SegoeUI" w:hAnsi="Arial" w:cs="Arial"/>
        </w:rPr>
        <w:t>ą kerta</w:t>
      </w:r>
      <w:r w:rsidR="0096687D" w:rsidRPr="00D057AD">
        <w:rPr>
          <w:rFonts w:ascii="Arial" w:eastAsia="SegoeUI" w:hAnsi="Arial" w:cs="Arial"/>
        </w:rPr>
        <w:t xml:space="preserve"> </w:t>
      </w:r>
      <w:r w:rsidR="0096687D" w:rsidRPr="00490BFF">
        <w:rPr>
          <w:rFonts w:ascii="Arial" w:eastAsia="SegoeUI" w:hAnsi="Arial" w:cs="Arial"/>
          <w:color w:val="000000" w:themeColor="text1"/>
        </w:rPr>
        <w:t>magistralini</w:t>
      </w:r>
      <w:r w:rsidR="00744326" w:rsidRPr="00490BFF">
        <w:rPr>
          <w:rFonts w:ascii="Arial" w:eastAsia="SegoeUI" w:hAnsi="Arial" w:cs="Arial"/>
          <w:color w:val="000000" w:themeColor="text1"/>
        </w:rPr>
        <w:t>ai</w:t>
      </w:r>
      <w:r w:rsidR="0096687D" w:rsidRPr="00490BFF">
        <w:rPr>
          <w:rFonts w:ascii="Arial" w:eastAsia="SegoeUI" w:hAnsi="Arial" w:cs="Arial"/>
          <w:color w:val="000000" w:themeColor="text1"/>
        </w:rPr>
        <w:t xml:space="preserve"> keli</w:t>
      </w:r>
      <w:r w:rsidR="005F7266" w:rsidRPr="00490BFF">
        <w:rPr>
          <w:rFonts w:ascii="Arial" w:eastAsia="SegoeUI" w:hAnsi="Arial" w:cs="Arial"/>
          <w:color w:val="000000" w:themeColor="text1"/>
        </w:rPr>
        <w:t>a</w:t>
      </w:r>
      <w:r w:rsidR="00744326" w:rsidRPr="00490BFF">
        <w:rPr>
          <w:rFonts w:ascii="Arial" w:eastAsia="SegoeUI" w:hAnsi="Arial" w:cs="Arial"/>
          <w:color w:val="000000" w:themeColor="text1"/>
        </w:rPr>
        <w:t>i</w:t>
      </w:r>
      <w:r w:rsidR="005F7266" w:rsidRPr="00490BFF">
        <w:rPr>
          <w:rFonts w:ascii="Arial" w:eastAsia="SegoeUI" w:hAnsi="Arial" w:cs="Arial"/>
          <w:color w:val="000000" w:themeColor="text1"/>
        </w:rPr>
        <w:t xml:space="preserve"> </w:t>
      </w:r>
      <w:r w:rsidR="00DB2992" w:rsidRPr="00490BFF">
        <w:rPr>
          <w:rFonts w:ascii="Arial" w:eastAsia="SegoeUI" w:hAnsi="Arial" w:cs="Arial"/>
          <w:color w:val="000000" w:themeColor="text1"/>
        </w:rPr>
        <w:t xml:space="preserve">Nr. </w:t>
      </w:r>
      <w:r w:rsidR="00744326" w:rsidRPr="00490BFF">
        <w:rPr>
          <w:rFonts w:ascii="Arial" w:eastAsia="SegoeUI" w:hAnsi="Arial" w:cs="Arial"/>
          <w:color w:val="000000" w:themeColor="text1"/>
        </w:rPr>
        <w:t xml:space="preserve">A1 </w:t>
      </w:r>
      <w:r w:rsidR="004741BF" w:rsidRPr="00490BFF">
        <w:rPr>
          <w:rFonts w:ascii="Arial" w:eastAsia="SegoeUI" w:hAnsi="Arial" w:cs="Arial"/>
          <w:color w:val="000000" w:themeColor="text1"/>
        </w:rPr>
        <w:t>„</w:t>
      </w:r>
      <w:r w:rsidR="00744326" w:rsidRPr="00490BFF">
        <w:rPr>
          <w:rFonts w:ascii="Arial" w:eastAsia="SegoeUI" w:hAnsi="Arial" w:cs="Arial"/>
          <w:color w:val="000000" w:themeColor="text1"/>
        </w:rPr>
        <w:t>Vilnius–Kaunas–Klaipėda</w:t>
      </w:r>
      <w:r w:rsidR="004741BF" w:rsidRPr="00490BFF">
        <w:rPr>
          <w:rFonts w:ascii="Arial" w:eastAsia="SegoeUI" w:hAnsi="Arial" w:cs="Arial"/>
          <w:color w:val="000000" w:themeColor="text1"/>
        </w:rPr>
        <w:t>“</w:t>
      </w:r>
      <w:r w:rsidR="00744326" w:rsidRPr="00490BFF">
        <w:rPr>
          <w:rFonts w:ascii="Arial" w:eastAsia="SegoeUI" w:hAnsi="Arial" w:cs="Arial"/>
          <w:color w:val="000000" w:themeColor="text1"/>
        </w:rPr>
        <w:t xml:space="preserve"> ir </w:t>
      </w:r>
      <w:r w:rsidR="00DB2992" w:rsidRPr="00490BFF">
        <w:rPr>
          <w:rFonts w:ascii="Arial" w:eastAsia="SegoeUI" w:hAnsi="Arial" w:cs="Arial"/>
          <w:color w:val="000000" w:themeColor="text1"/>
        </w:rPr>
        <w:t xml:space="preserve">Nr. </w:t>
      </w:r>
      <w:r w:rsidR="00744326" w:rsidRPr="00490BFF">
        <w:rPr>
          <w:rFonts w:ascii="Arial" w:eastAsia="SegoeUI" w:hAnsi="Arial" w:cs="Arial"/>
          <w:color w:val="000000" w:themeColor="text1"/>
        </w:rPr>
        <w:t xml:space="preserve">A8 </w:t>
      </w:r>
      <w:r w:rsidR="004741BF" w:rsidRPr="00490BFF">
        <w:rPr>
          <w:rFonts w:ascii="Arial" w:eastAsia="SegoeUI" w:hAnsi="Arial" w:cs="Arial"/>
          <w:color w:val="000000" w:themeColor="text1"/>
        </w:rPr>
        <w:t>„</w:t>
      </w:r>
      <w:r w:rsidR="005F7266" w:rsidRPr="00490BFF">
        <w:rPr>
          <w:rFonts w:ascii="Arial" w:eastAsia="SegoeUI" w:hAnsi="Arial" w:cs="Arial"/>
          <w:color w:val="000000" w:themeColor="text1"/>
        </w:rPr>
        <w:t>Panevėžys</w:t>
      </w:r>
      <w:r w:rsidR="00CE003A" w:rsidRPr="00490BFF">
        <w:rPr>
          <w:rFonts w:ascii="Arial" w:eastAsia="SegoeUI" w:hAnsi="Arial" w:cs="Arial"/>
          <w:color w:val="000000" w:themeColor="text1"/>
        </w:rPr>
        <w:t>–</w:t>
      </w:r>
      <w:r w:rsidR="005F7266" w:rsidRPr="00490BFF">
        <w:rPr>
          <w:rFonts w:ascii="Arial" w:eastAsia="SegoeUI" w:hAnsi="Arial" w:cs="Arial"/>
          <w:color w:val="000000" w:themeColor="text1"/>
        </w:rPr>
        <w:t>Aristava</w:t>
      </w:r>
      <w:r w:rsidR="00CE003A" w:rsidRPr="00490BFF">
        <w:rPr>
          <w:rFonts w:ascii="Arial" w:eastAsia="SegoeUI" w:hAnsi="Arial" w:cs="Arial"/>
          <w:color w:val="000000" w:themeColor="text1"/>
        </w:rPr>
        <w:t>–</w:t>
      </w:r>
      <w:proofErr w:type="spellStart"/>
      <w:r w:rsidR="005F7266" w:rsidRPr="00490BFF">
        <w:rPr>
          <w:rFonts w:ascii="Arial" w:eastAsia="SegoeUI" w:hAnsi="Arial" w:cs="Arial"/>
          <w:color w:val="000000" w:themeColor="text1"/>
        </w:rPr>
        <w:t>Sitkūnai</w:t>
      </w:r>
      <w:proofErr w:type="spellEnd"/>
      <w:r w:rsidR="004741BF" w:rsidRPr="00490BFF">
        <w:rPr>
          <w:rFonts w:ascii="Arial" w:eastAsia="SegoeUI" w:hAnsi="Arial" w:cs="Arial"/>
          <w:color w:val="000000" w:themeColor="text1"/>
        </w:rPr>
        <w:t>“</w:t>
      </w:r>
      <w:r w:rsidR="0096687D" w:rsidRPr="00490BFF">
        <w:rPr>
          <w:rFonts w:ascii="Arial" w:eastAsia="SegoeUI" w:hAnsi="Arial" w:cs="Arial"/>
          <w:color w:val="000000" w:themeColor="text1"/>
        </w:rPr>
        <w:t>, rajoną</w:t>
      </w:r>
      <w:r w:rsidR="00493112" w:rsidRPr="00490BFF">
        <w:rPr>
          <w:rFonts w:ascii="Arial" w:eastAsia="SegoeUI" w:hAnsi="Arial" w:cs="Arial"/>
          <w:color w:val="000000" w:themeColor="text1"/>
        </w:rPr>
        <w:t xml:space="preserve"> kerta </w:t>
      </w:r>
      <w:r w:rsidR="0096687D" w:rsidRPr="00490BFF">
        <w:rPr>
          <w:rFonts w:ascii="Arial" w:eastAsia="SegoeUI" w:hAnsi="Arial" w:cs="Arial"/>
          <w:color w:val="000000" w:themeColor="text1"/>
        </w:rPr>
        <w:t>krašto keliai Nr.</w:t>
      </w:r>
      <w:r w:rsidR="0096687D" w:rsidRPr="00D057AD">
        <w:rPr>
          <w:rFonts w:ascii="Arial" w:eastAsia="SegoeUI" w:hAnsi="Arial" w:cs="Arial"/>
        </w:rPr>
        <w:t>14</w:t>
      </w:r>
      <w:r w:rsidR="004741BF" w:rsidRPr="00D057AD">
        <w:rPr>
          <w:rFonts w:ascii="Arial" w:eastAsia="SegoeUI" w:hAnsi="Arial" w:cs="Arial"/>
        </w:rPr>
        <w:t>4</w:t>
      </w:r>
      <w:r w:rsidR="0096687D" w:rsidRPr="00D057AD">
        <w:rPr>
          <w:rFonts w:ascii="Arial" w:eastAsia="SegoeUI" w:hAnsi="Arial" w:cs="Arial"/>
        </w:rPr>
        <w:t xml:space="preserve"> </w:t>
      </w:r>
      <w:r w:rsidR="004741BF" w:rsidRPr="00D057AD">
        <w:rPr>
          <w:rFonts w:ascii="Arial" w:eastAsia="SegoeUI" w:hAnsi="Arial" w:cs="Arial"/>
        </w:rPr>
        <w:t xml:space="preserve">„Jonava–Kėdainiai–Šeduva“, </w:t>
      </w:r>
      <w:r w:rsidR="0096687D" w:rsidRPr="00D057AD">
        <w:rPr>
          <w:rFonts w:ascii="Arial" w:eastAsia="SegoeUI" w:hAnsi="Arial" w:cs="Arial"/>
        </w:rPr>
        <w:t>Nr.1</w:t>
      </w:r>
      <w:r w:rsidR="004741BF" w:rsidRPr="00D057AD">
        <w:rPr>
          <w:rFonts w:ascii="Arial" w:eastAsia="SegoeUI" w:hAnsi="Arial" w:cs="Arial"/>
        </w:rPr>
        <w:t>4</w:t>
      </w:r>
      <w:r w:rsidR="0096687D" w:rsidRPr="00D057AD">
        <w:rPr>
          <w:rFonts w:ascii="Arial" w:eastAsia="SegoeUI" w:hAnsi="Arial" w:cs="Arial"/>
        </w:rPr>
        <w:t>5 “</w:t>
      </w:r>
      <w:r w:rsidR="00AD1F3D" w:rsidRPr="00D057AD">
        <w:t xml:space="preserve"> </w:t>
      </w:r>
      <w:r w:rsidR="00AD1F3D" w:rsidRPr="00D057AD">
        <w:rPr>
          <w:rFonts w:ascii="Arial" w:eastAsia="SegoeUI" w:hAnsi="Arial" w:cs="Arial"/>
        </w:rPr>
        <w:t>Kėdainiai–Šėta–Ukmergė</w:t>
      </w:r>
      <w:r w:rsidR="0096687D" w:rsidRPr="00D057AD">
        <w:rPr>
          <w:rFonts w:ascii="Arial" w:eastAsia="SegoeUI" w:hAnsi="Arial" w:cs="Arial"/>
        </w:rPr>
        <w:t>“, Nr. 19</w:t>
      </w:r>
      <w:r w:rsidR="00B057CF" w:rsidRPr="00D057AD">
        <w:rPr>
          <w:rFonts w:ascii="Arial" w:eastAsia="SegoeUI" w:hAnsi="Arial" w:cs="Arial"/>
        </w:rPr>
        <w:t>5</w:t>
      </w:r>
      <w:r w:rsidR="0096687D" w:rsidRPr="00D057AD">
        <w:rPr>
          <w:rFonts w:ascii="Arial" w:eastAsia="SegoeUI" w:hAnsi="Arial" w:cs="Arial"/>
        </w:rPr>
        <w:t xml:space="preserve"> </w:t>
      </w:r>
      <w:r w:rsidR="00CE003A">
        <w:rPr>
          <w:rFonts w:ascii="Times New Roman" w:eastAsia="SegoeUI" w:hAnsi="Times New Roman" w:cs="Times New Roman"/>
        </w:rPr>
        <w:t>„</w:t>
      </w:r>
      <w:r w:rsidR="00B057CF" w:rsidRPr="00D057AD">
        <w:rPr>
          <w:rFonts w:ascii="Arial" w:eastAsia="SegoeUI" w:hAnsi="Arial" w:cs="Arial"/>
        </w:rPr>
        <w:t>Kėdainiai–Krekenava–Panevėžys</w:t>
      </w:r>
      <w:r w:rsidR="0096687D" w:rsidRPr="00D057AD">
        <w:rPr>
          <w:rFonts w:ascii="Arial" w:eastAsia="SegoeUI" w:hAnsi="Arial" w:cs="Arial"/>
        </w:rPr>
        <w:t>“</w:t>
      </w:r>
      <w:r w:rsidR="00961DA8" w:rsidRPr="00D057AD">
        <w:rPr>
          <w:rFonts w:ascii="Arial" w:eastAsia="SegoeUI" w:hAnsi="Arial" w:cs="Arial"/>
        </w:rPr>
        <w:t xml:space="preserve"> </w:t>
      </w:r>
      <w:r w:rsidR="0096687D" w:rsidRPr="00D057AD">
        <w:rPr>
          <w:rFonts w:ascii="Arial" w:eastAsia="SegoeUI" w:hAnsi="Arial" w:cs="Arial"/>
        </w:rPr>
        <w:t>ir Nr. 2</w:t>
      </w:r>
      <w:r w:rsidR="000F6925" w:rsidRPr="00D057AD">
        <w:rPr>
          <w:rFonts w:ascii="Arial" w:eastAsia="SegoeUI" w:hAnsi="Arial" w:cs="Arial"/>
        </w:rPr>
        <w:t>29</w:t>
      </w:r>
      <w:r w:rsidR="0096687D" w:rsidRPr="00D057AD">
        <w:rPr>
          <w:rFonts w:ascii="Arial" w:eastAsia="SegoeUI" w:hAnsi="Arial" w:cs="Arial"/>
        </w:rPr>
        <w:t xml:space="preserve"> </w:t>
      </w:r>
      <w:r w:rsidR="00CE003A">
        <w:rPr>
          <w:rFonts w:ascii="Times New Roman" w:eastAsia="SegoeUI" w:hAnsi="Times New Roman" w:cs="Times New Roman"/>
        </w:rPr>
        <w:t>„</w:t>
      </w:r>
      <w:r w:rsidR="000F6925" w:rsidRPr="00D057AD">
        <w:rPr>
          <w:rFonts w:ascii="Arial" w:eastAsia="SegoeUI" w:hAnsi="Arial" w:cs="Arial"/>
        </w:rPr>
        <w:t>Aristava–Kėdainiai–</w:t>
      </w:r>
      <w:proofErr w:type="spellStart"/>
      <w:r w:rsidR="000F6925" w:rsidRPr="00D057AD">
        <w:rPr>
          <w:rFonts w:ascii="Arial" w:eastAsia="SegoeUI" w:hAnsi="Arial" w:cs="Arial"/>
        </w:rPr>
        <w:t>Cinkiškis</w:t>
      </w:r>
      <w:proofErr w:type="spellEnd"/>
      <w:r w:rsidR="0096687D" w:rsidRPr="00D057AD">
        <w:rPr>
          <w:rFonts w:ascii="Arial" w:eastAsia="SegoeUI" w:hAnsi="Arial" w:cs="Arial"/>
        </w:rPr>
        <w:t>“</w:t>
      </w:r>
      <w:r w:rsidR="00961DA8" w:rsidRPr="00D057AD">
        <w:rPr>
          <w:rFonts w:ascii="Arial" w:eastAsia="SegoeUI" w:hAnsi="Arial" w:cs="Arial"/>
        </w:rPr>
        <w:t xml:space="preserve">, bendras krašto kelių ilgis savivaldybėje yra </w:t>
      </w:r>
      <w:r w:rsidR="00325563" w:rsidRPr="00D057AD">
        <w:rPr>
          <w:rFonts w:ascii="Arial" w:eastAsia="SegoeUI" w:hAnsi="Arial" w:cs="Arial"/>
        </w:rPr>
        <w:t>552</w:t>
      </w:r>
      <w:r w:rsidR="00961DA8" w:rsidRPr="00D057AD">
        <w:rPr>
          <w:rFonts w:ascii="Arial" w:eastAsia="SegoeUI" w:hAnsi="Arial" w:cs="Arial"/>
        </w:rPr>
        <w:t xml:space="preserve"> km. </w:t>
      </w:r>
      <w:r w:rsidR="005B4EC2" w:rsidRPr="00D057AD">
        <w:rPr>
          <w:rFonts w:ascii="Arial" w:eastAsia="SegoeUI" w:hAnsi="Arial" w:cs="Arial"/>
        </w:rPr>
        <w:t xml:space="preserve">2019 m. šalies valstybiniuose keliuose ir </w:t>
      </w:r>
      <w:r w:rsidR="00091D54" w:rsidRPr="00D057AD">
        <w:rPr>
          <w:rFonts w:ascii="Arial" w:eastAsia="SegoeUI" w:hAnsi="Arial" w:cs="Arial"/>
        </w:rPr>
        <w:t>Kėdainių</w:t>
      </w:r>
      <w:r w:rsidR="005B4EC2" w:rsidRPr="00D057AD">
        <w:rPr>
          <w:rFonts w:ascii="Arial" w:eastAsia="SegoeUI" w:hAnsi="Arial" w:cs="Arial"/>
        </w:rPr>
        <w:t xml:space="preserve"> rajono </w:t>
      </w:r>
      <w:r w:rsidR="00490BFF">
        <w:rPr>
          <w:rFonts w:ascii="Arial" w:eastAsia="SegoeUI" w:hAnsi="Arial" w:cs="Arial"/>
        </w:rPr>
        <w:t xml:space="preserve">teritorijos </w:t>
      </w:r>
      <w:r w:rsidR="005B4EC2" w:rsidRPr="00D057AD">
        <w:rPr>
          <w:rFonts w:ascii="Arial" w:eastAsia="SegoeUI" w:hAnsi="Arial" w:cs="Arial"/>
        </w:rPr>
        <w:t xml:space="preserve">keliuose buvo užfiksuoti </w:t>
      </w:r>
      <w:r w:rsidR="00AB56AE" w:rsidRPr="00D057AD">
        <w:rPr>
          <w:rFonts w:ascii="Arial" w:eastAsia="SegoeUI" w:hAnsi="Arial" w:cs="Arial"/>
        </w:rPr>
        <w:t xml:space="preserve"> lentelėje pateikiami </w:t>
      </w:r>
      <w:r w:rsidR="00EF2123" w:rsidRPr="00EF2123">
        <w:rPr>
          <w:rFonts w:ascii="Arial" w:hAnsi="Arial" w:cs="Arial"/>
        </w:rPr>
        <w:t>vidutinio metinio paros eismo intensyvumo (</w:t>
      </w:r>
      <w:r w:rsidR="005B4EC2" w:rsidRPr="00EF2123">
        <w:rPr>
          <w:rFonts w:ascii="Arial" w:eastAsia="SegoeUI" w:hAnsi="Arial" w:cs="Arial"/>
        </w:rPr>
        <w:t>VMPEI</w:t>
      </w:r>
      <w:r w:rsidR="00EF2123" w:rsidRPr="00EF2123">
        <w:rPr>
          <w:rFonts w:ascii="Arial" w:eastAsia="SegoeUI" w:hAnsi="Arial" w:cs="Arial"/>
        </w:rPr>
        <w:t>)</w:t>
      </w:r>
      <w:r w:rsidR="00365F32" w:rsidRPr="00EF2123">
        <w:rPr>
          <w:rFonts w:ascii="Arial" w:eastAsia="SegoeUI" w:hAnsi="Arial" w:cs="Arial"/>
        </w:rPr>
        <w:t xml:space="preserve"> </w:t>
      </w:r>
      <w:r w:rsidR="005B4EC2" w:rsidRPr="00EF2123">
        <w:rPr>
          <w:rFonts w:ascii="Arial" w:eastAsia="SegoeUI" w:hAnsi="Arial" w:cs="Arial"/>
        </w:rPr>
        <w:t>rodikliai</w:t>
      </w:r>
      <w:r w:rsidR="00AB56AE" w:rsidRPr="00EF2123">
        <w:rPr>
          <w:rFonts w:ascii="Arial" w:eastAsia="SegoeUI" w:hAnsi="Arial" w:cs="Arial"/>
        </w:rPr>
        <w:t>.</w:t>
      </w:r>
    </w:p>
    <w:p w14:paraId="07BC1102" w14:textId="77777777" w:rsidR="00837BA3" w:rsidRPr="00D057AD" w:rsidRDefault="00837BA3" w:rsidP="00662F36">
      <w:pPr>
        <w:autoSpaceDE w:val="0"/>
        <w:autoSpaceDN w:val="0"/>
        <w:adjustRightInd w:val="0"/>
        <w:spacing w:after="0" w:line="240" w:lineRule="auto"/>
        <w:ind w:firstLine="720"/>
        <w:jc w:val="both"/>
        <w:rPr>
          <w:rFonts w:ascii="Arial" w:eastAsia="SegoeUI" w:hAnsi="Arial" w:cs="Arial"/>
        </w:rPr>
      </w:pPr>
    </w:p>
    <w:p w14:paraId="01878C5B" w14:textId="39EA14E6" w:rsidR="005904E5" w:rsidRPr="00D057AD" w:rsidRDefault="005904E5" w:rsidP="005904E5">
      <w:pPr>
        <w:pStyle w:val="Paantrat"/>
        <w:rPr>
          <w:rFonts w:eastAsia="Calibri"/>
        </w:rPr>
      </w:pPr>
      <w:r w:rsidRPr="00D057AD">
        <w:rPr>
          <w:rFonts w:eastAsia="Calibri"/>
        </w:rPr>
        <w:t>2.1.1. lentelė</w:t>
      </w:r>
      <w:r w:rsidR="00CE003A">
        <w:rPr>
          <w:rFonts w:eastAsia="Calibri"/>
        </w:rPr>
        <w:t>.</w:t>
      </w:r>
      <w:r w:rsidRPr="00D057AD">
        <w:rPr>
          <w:rFonts w:eastAsia="Calibri"/>
        </w:rPr>
        <w:t xml:space="preserve"> VMPEI Lietuvoje ir Kėdainių rajone</w:t>
      </w:r>
    </w:p>
    <w:tbl>
      <w:tblPr>
        <w:tblStyle w:val="4sraolentel1parykinimas11"/>
        <w:tblW w:w="4417" w:type="pct"/>
        <w:tblInd w:w="704" w:type="dxa"/>
        <w:tblLayout w:type="fixed"/>
        <w:tblLook w:val="0420" w:firstRow="1" w:lastRow="0" w:firstColumn="0" w:lastColumn="0" w:noHBand="0" w:noVBand="1"/>
      </w:tblPr>
      <w:tblGrid>
        <w:gridCol w:w="2688"/>
        <w:gridCol w:w="1848"/>
        <w:gridCol w:w="1842"/>
        <w:gridCol w:w="2127"/>
      </w:tblGrid>
      <w:tr w:rsidR="00A118EE" w:rsidRPr="00D057AD" w14:paraId="22A2C76B" w14:textId="77777777" w:rsidTr="00D0157E">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1F5DFA97" w14:textId="2BFFBC84" w:rsidR="00143012" w:rsidRPr="00D057AD" w:rsidRDefault="00143012" w:rsidP="00066B5B">
            <w:pPr>
              <w:jc w:val="both"/>
              <w:rPr>
                <w:rFonts w:ascii="Arial" w:hAnsi="Arial" w:cs="Arial"/>
                <w:color w:val="FFFFFF" w:themeColor="background1"/>
                <w:sz w:val="20"/>
                <w:szCs w:val="20"/>
              </w:rPr>
            </w:pPr>
            <w:r w:rsidRPr="00D057AD">
              <w:rPr>
                <w:rFonts w:ascii="Arial" w:hAnsi="Arial" w:cs="Arial"/>
                <w:color w:val="FFFFFF" w:themeColor="background1"/>
                <w:sz w:val="20"/>
                <w:szCs w:val="20"/>
              </w:rPr>
              <w:t>Keliai</w:t>
            </w:r>
          </w:p>
        </w:tc>
        <w:tc>
          <w:tcPr>
            <w:tcW w:w="1848" w:type="dxa"/>
          </w:tcPr>
          <w:p w14:paraId="73633923" w14:textId="180775A1"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Šalies mastu</w:t>
            </w:r>
          </w:p>
        </w:tc>
        <w:tc>
          <w:tcPr>
            <w:tcW w:w="1842" w:type="dxa"/>
          </w:tcPr>
          <w:p w14:paraId="4093DC17" w14:textId="1D080FE1" w:rsidR="00143012" w:rsidRPr="00D057AD" w:rsidRDefault="00091D54"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Kėdainių</w:t>
            </w:r>
            <w:r w:rsidR="00143012" w:rsidRPr="00D057AD">
              <w:rPr>
                <w:rFonts w:ascii="Arial" w:hAnsi="Arial" w:cs="Arial"/>
                <w:color w:val="FFFFFF" w:themeColor="background1"/>
                <w:sz w:val="20"/>
                <w:szCs w:val="20"/>
              </w:rPr>
              <w:t xml:space="preserve"> r.</w:t>
            </w:r>
          </w:p>
        </w:tc>
        <w:tc>
          <w:tcPr>
            <w:tcW w:w="2127" w:type="dxa"/>
          </w:tcPr>
          <w:p w14:paraId="036F393F" w14:textId="35E7BF3C" w:rsidR="00143012" w:rsidRPr="00D057AD" w:rsidRDefault="00143012"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Rajono dalis, proc.</w:t>
            </w:r>
          </w:p>
        </w:tc>
      </w:tr>
      <w:tr w:rsidR="00A118EE" w:rsidRPr="00D057AD" w14:paraId="1817AB6F"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59C914AF" w14:textId="450E6A91" w:rsidR="00143012" w:rsidRPr="00D057AD" w:rsidRDefault="00143012" w:rsidP="00066B5B">
            <w:pPr>
              <w:jc w:val="both"/>
              <w:rPr>
                <w:rFonts w:ascii="Arial" w:hAnsi="Arial" w:cs="Arial"/>
                <w:sz w:val="20"/>
                <w:szCs w:val="20"/>
              </w:rPr>
            </w:pPr>
            <w:r w:rsidRPr="00D057AD">
              <w:rPr>
                <w:rFonts w:ascii="Arial" w:hAnsi="Arial" w:cs="Arial"/>
                <w:sz w:val="20"/>
                <w:szCs w:val="20"/>
              </w:rPr>
              <w:t>Magistraliniai</w:t>
            </w:r>
          </w:p>
        </w:tc>
        <w:tc>
          <w:tcPr>
            <w:tcW w:w="1848" w:type="dxa"/>
          </w:tcPr>
          <w:p w14:paraId="122B5BFD" w14:textId="56FE8F7B" w:rsidR="00143012" w:rsidRPr="00D057AD" w:rsidRDefault="00662F36" w:rsidP="00066B5B">
            <w:pPr>
              <w:jc w:val="center"/>
              <w:rPr>
                <w:rFonts w:ascii="Arial" w:hAnsi="Arial" w:cs="Arial"/>
                <w:sz w:val="20"/>
                <w:szCs w:val="20"/>
              </w:rPr>
            </w:pPr>
            <w:r w:rsidRPr="00D057AD">
              <w:rPr>
                <w:rFonts w:ascii="Arial" w:hAnsi="Arial" w:cs="Arial"/>
                <w:sz w:val="20"/>
                <w:szCs w:val="20"/>
              </w:rPr>
              <w:t>178</w:t>
            </w:r>
            <w:r w:rsidR="000F6925" w:rsidRPr="00D057AD">
              <w:rPr>
                <w:rFonts w:ascii="Arial" w:hAnsi="Arial" w:cs="Arial"/>
                <w:sz w:val="20"/>
                <w:szCs w:val="20"/>
              </w:rPr>
              <w:t xml:space="preserve"> </w:t>
            </w:r>
            <w:r w:rsidRPr="00D057AD">
              <w:rPr>
                <w:rFonts w:ascii="Arial" w:hAnsi="Arial" w:cs="Arial"/>
                <w:sz w:val="20"/>
                <w:szCs w:val="20"/>
              </w:rPr>
              <w:t>954</w:t>
            </w:r>
          </w:p>
        </w:tc>
        <w:tc>
          <w:tcPr>
            <w:tcW w:w="1842" w:type="dxa"/>
          </w:tcPr>
          <w:p w14:paraId="2474A74B" w14:textId="39DE3AD0" w:rsidR="00143012" w:rsidRPr="00D057AD" w:rsidRDefault="00055DBD" w:rsidP="00066B5B">
            <w:pPr>
              <w:jc w:val="center"/>
              <w:rPr>
                <w:rFonts w:ascii="Arial" w:hAnsi="Arial" w:cs="Arial"/>
                <w:sz w:val="20"/>
                <w:szCs w:val="20"/>
              </w:rPr>
            </w:pPr>
            <w:r w:rsidRPr="00D057AD">
              <w:rPr>
                <w:rFonts w:ascii="Arial" w:hAnsi="Arial" w:cs="Arial"/>
                <w:sz w:val="20"/>
                <w:szCs w:val="20"/>
              </w:rPr>
              <w:t>29 206</w:t>
            </w:r>
          </w:p>
        </w:tc>
        <w:tc>
          <w:tcPr>
            <w:tcW w:w="2127" w:type="dxa"/>
          </w:tcPr>
          <w:p w14:paraId="2A42AC6F" w14:textId="0090F6B4" w:rsidR="00143012" w:rsidRPr="00D057AD" w:rsidRDefault="00BE39A3" w:rsidP="00066B5B">
            <w:pPr>
              <w:jc w:val="center"/>
              <w:rPr>
                <w:rFonts w:ascii="Arial" w:hAnsi="Arial" w:cs="Arial"/>
                <w:sz w:val="20"/>
                <w:szCs w:val="20"/>
              </w:rPr>
            </w:pPr>
            <w:r w:rsidRPr="00D057AD">
              <w:rPr>
                <w:rFonts w:ascii="Arial" w:hAnsi="Arial" w:cs="Arial"/>
                <w:sz w:val="20"/>
                <w:szCs w:val="20"/>
              </w:rPr>
              <w:t>16,32</w:t>
            </w:r>
          </w:p>
        </w:tc>
      </w:tr>
      <w:tr w:rsidR="00A118EE" w:rsidRPr="00D057AD" w14:paraId="349EB720" w14:textId="77777777" w:rsidTr="00D0157E">
        <w:trPr>
          <w:trHeight w:val="20"/>
        </w:trPr>
        <w:tc>
          <w:tcPr>
            <w:tcW w:w="2688" w:type="dxa"/>
            <w:tcBorders>
              <w:right w:val="none" w:sz="4" w:space="0" w:color="000000"/>
            </w:tcBorders>
          </w:tcPr>
          <w:p w14:paraId="5F187B04" w14:textId="789D2E50" w:rsidR="00143012" w:rsidRPr="00D057AD" w:rsidRDefault="00143012" w:rsidP="00066B5B">
            <w:pPr>
              <w:jc w:val="both"/>
              <w:rPr>
                <w:rFonts w:ascii="Arial" w:hAnsi="Arial" w:cs="Arial"/>
                <w:sz w:val="20"/>
                <w:szCs w:val="20"/>
              </w:rPr>
            </w:pPr>
            <w:r w:rsidRPr="00D057AD">
              <w:rPr>
                <w:rFonts w:ascii="Arial" w:hAnsi="Arial" w:cs="Arial"/>
                <w:sz w:val="20"/>
                <w:szCs w:val="20"/>
              </w:rPr>
              <w:t>Krašto</w:t>
            </w:r>
          </w:p>
        </w:tc>
        <w:tc>
          <w:tcPr>
            <w:tcW w:w="1848" w:type="dxa"/>
          </w:tcPr>
          <w:p w14:paraId="49344369" w14:textId="7F3CB527" w:rsidR="00143012" w:rsidRPr="00D057AD" w:rsidRDefault="00143012" w:rsidP="00066B5B">
            <w:pPr>
              <w:jc w:val="center"/>
              <w:rPr>
                <w:rFonts w:ascii="Arial" w:hAnsi="Arial" w:cs="Arial"/>
                <w:sz w:val="20"/>
                <w:szCs w:val="20"/>
              </w:rPr>
            </w:pPr>
            <w:r w:rsidRPr="00D057AD">
              <w:rPr>
                <w:rFonts w:ascii="Arial" w:hAnsi="Arial" w:cs="Arial"/>
                <w:sz w:val="20"/>
                <w:szCs w:val="20"/>
              </w:rPr>
              <w:t>315</w:t>
            </w:r>
            <w:r w:rsidR="000F6925" w:rsidRPr="00D057AD">
              <w:rPr>
                <w:rFonts w:ascii="Arial" w:hAnsi="Arial" w:cs="Arial"/>
                <w:sz w:val="20"/>
                <w:szCs w:val="20"/>
              </w:rPr>
              <w:t xml:space="preserve"> </w:t>
            </w:r>
            <w:r w:rsidRPr="00D057AD">
              <w:rPr>
                <w:rFonts w:ascii="Arial" w:hAnsi="Arial" w:cs="Arial"/>
                <w:sz w:val="20"/>
                <w:szCs w:val="20"/>
              </w:rPr>
              <w:t>117</w:t>
            </w:r>
          </w:p>
        </w:tc>
        <w:tc>
          <w:tcPr>
            <w:tcW w:w="1842" w:type="dxa"/>
          </w:tcPr>
          <w:p w14:paraId="750AEFC1" w14:textId="0E8E2C0D" w:rsidR="00143012" w:rsidRPr="00D057AD" w:rsidRDefault="000F6925" w:rsidP="00066B5B">
            <w:pPr>
              <w:jc w:val="center"/>
              <w:rPr>
                <w:rFonts w:ascii="Arial" w:hAnsi="Arial" w:cs="Arial"/>
                <w:sz w:val="20"/>
                <w:szCs w:val="20"/>
              </w:rPr>
            </w:pPr>
            <w:r w:rsidRPr="00D057AD">
              <w:rPr>
                <w:rFonts w:ascii="Arial" w:hAnsi="Arial" w:cs="Arial"/>
                <w:sz w:val="20"/>
                <w:szCs w:val="20"/>
              </w:rPr>
              <w:t>12 051</w:t>
            </w:r>
          </w:p>
        </w:tc>
        <w:tc>
          <w:tcPr>
            <w:tcW w:w="2127" w:type="dxa"/>
          </w:tcPr>
          <w:p w14:paraId="3F9CAC6F" w14:textId="00C3EFD0" w:rsidR="00143012" w:rsidRPr="00D057AD" w:rsidRDefault="00BE39A3" w:rsidP="00066B5B">
            <w:pPr>
              <w:jc w:val="center"/>
              <w:rPr>
                <w:rFonts w:ascii="Arial" w:hAnsi="Arial" w:cs="Arial"/>
                <w:sz w:val="20"/>
                <w:szCs w:val="20"/>
              </w:rPr>
            </w:pPr>
            <w:r w:rsidRPr="00D057AD">
              <w:rPr>
                <w:rFonts w:ascii="Arial" w:hAnsi="Arial" w:cs="Arial"/>
                <w:sz w:val="20"/>
                <w:szCs w:val="20"/>
              </w:rPr>
              <w:t>3</w:t>
            </w:r>
            <w:r w:rsidR="00662F36" w:rsidRPr="00D057AD">
              <w:rPr>
                <w:rFonts w:ascii="Arial" w:hAnsi="Arial" w:cs="Arial"/>
                <w:sz w:val="20"/>
                <w:szCs w:val="20"/>
              </w:rPr>
              <w:t>,</w:t>
            </w:r>
            <w:r w:rsidRPr="00D057AD">
              <w:rPr>
                <w:rFonts w:ascii="Arial" w:hAnsi="Arial" w:cs="Arial"/>
                <w:sz w:val="20"/>
                <w:szCs w:val="20"/>
              </w:rPr>
              <w:t>8</w:t>
            </w:r>
          </w:p>
        </w:tc>
      </w:tr>
      <w:tr w:rsidR="00A118EE" w:rsidRPr="00D057AD" w14:paraId="58D91D06" w14:textId="77777777" w:rsidTr="00D0157E">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3C67223C" w14:textId="3DF47F60" w:rsidR="00143012" w:rsidRPr="00D057AD" w:rsidRDefault="00CE003A" w:rsidP="00066B5B">
            <w:pPr>
              <w:jc w:val="center"/>
              <w:rPr>
                <w:rFonts w:ascii="Arial" w:hAnsi="Arial" w:cs="Arial"/>
                <w:b/>
                <w:bCs/>
                <w:sz w:val="20"/>
                <w:szCs w:val="20"/>
              </w:rPr>
            </w:pPr>
            <w:r>
              <w:rPr>
                <w:rFonts w:ascii="Arial" w:hAnsi="Arial" w:cs="Arial"/>
                <w:b/>
                <w:bCs/>
                <w:sz w:val="20"/>
                <w:szCs w:val="20"/>
              </w:rPr>
              <w:t xml:space="preserve">IŠ </w:t>
            </w:r>
            <w:r w:rsidR="00143012" w:rsidRPr="00D057AD">
              <w:rPr>
                <w:rFonts w:ascii="Arial" w:hAnsi="Arial" w:cs="Arial"/>
                <w:b/>
                <w:bCs/>
                <w:sz w:val="20"/>
                <w:szCs w:val="20"/>
              </w:rPr>
              <w:t>VISO</w:t>
            </w:r>
          </w:p>
        </w:tc>
        <w:tc>
          <w:tcPr>
            <w:tcW w:w="1848" w:type="dxa"/>
          </w:tcPr>
          <w:p w14:paraId="5B992E56" w14:textId="354B7026" w:rsidR="00143012" w:rsidRPr="00D057AD" w:rsidRDefault="00662F36" w:rsidP="00066B5B">
            <w:pPr>
              <w:jc w:val="center"/>
              <w:rPr>
                <w:rFonts w:ascii="Arial" w:hAnsi="Arial" w:cs="Arial"/>
                <w:b/>
                <w:bCs/>
                <w:sz w:val="20"/>
                <w:szCs w:val="20"/>
              </w:rPr>
            </w:pPr>
            <w:r w:rsidRPr="00D057AD">
              <w:rPr>
                <w:rFonts w:ascii="Arial" w:hAnsi="Arial" w:cs="Arial"/>
                <w:b/>
                <w:bCs/>
                <w:sz w:val="20"/>
                <w:szCs w:val="20"/>
              </w:rPr>
              <w:t>494</w:t>
            </w:r>
            <w:r w:rsidR="00EE406F" w:rsidRPr="00D057AD">
              <w:rPr>
                <w:rFonts w:ascii="Arial" w:hAnsi="Arial" w:cs="Arial"/>
                <w:b/>
                <w:bCs/>
                <w:sz w:val="20"/>
                <w:szCs w:val="20"/>
              </w:rPr>
              <w:t xml:space="preserve"> </w:t>
            </w:r>
            <w:r w:rsidRPr="00D057AD">
              <w:rPr>
                <w:rFonts w:ascii="Arial" w:hAnsi="Arial" w:cs="Arial"/>
                <w:b/>
                <w:bCs/>
                <w:sz w:val="20"/>
                <w:szCs w:val="20"/>
              </w:rPr>
              <w:t>071</w:t>
            </w:r>
          </w:p>
        </w:tc>
        <w:tc>
          <w:tcPr>
            <w:tcW w:w="1842" w:type="dxa"/>
          </w:tcPr>
          <w:p w14:paraId="1E939194" w14:textId="2C083298" w:rsidR="00143012" w:rsidRPr="00D057AD" w:rsidRDefault="00055DBD" w:rsidP="00066B5B">
            <w:pPr>
              <w:jc w:val="center"/>
              <w:rPr>
                <w:rFonts w:ascii="Arial" w:hAnsi="Arial" w:cs="Arial"/>
                <w:b/>
                <w:bCs/>
                <w:sz w:val="20"/>
                <w:szCs w:val="20"/>
              </w:rPr>
            </w:pPr>
            <w:r w:rsidRPr="00D057AD">
              <w:rPr>
                <w:rFonts w:ascii="Arial" w:hAnsi="Arial" w:cs="Arial"/>
                <w:b/>
                <w:bCs/>
                <w:sz w:val="20"/>
                <w:szCs w:val="20"/>
              </w:rPr>
              <w:t>41 257</w:t>
            </w:r>
          </w:p>
        </w:tc>
        <w:tc>
          <w:tcPr>
            <w:tcW w:w="2127" w:type="dxa"/>
          </w:tcPr>
          <w:p w14:paraId="1E44A9AB" w14:textId="63CB217A" w:rsidR="00143012" w:rsidRPr="00D057AD" w:rsidRDefault="00EE406F" w:rsidP="00066B5B">
            <w:pPr>
              <w:jc w:val="center"/>
              <w:rPr>
                <w:rFonts w:ascii="Arial" w:hAnsi="Arial" w:cs="Arial"/>
                <w:b/>
                <w:bCs/>
                <w:sz w:val="20"/>
                <w:szCs w:val="20"/>
              </w:rPr>
            </w:pPr>
            <w:r w:rsidRPr="00D057AD">
              <w:rPr>
                <w:rFonts w:ascii="Arial" w:hAnsi="Arial" w:cs="Arial"/>
                <w:b/>
                <w:bCs/>
                <w:sz w:val="20"/>
                <w:szCs w:val="20"/>
              </w:rPr>
              <w:t>8</w:t>
            </w:r>
            <w:r w:rsidR="00662F36" w:rsidRPr="00D057AD">
              <w:rPr>
                <w:rFonts w:ascii="Arial" w:hAnsi="Arial" w:cs="Arial"/>
                <w:b/>
                <w:bCs/>
                <w:sz w:val="20"/>
                <w:szCs w:val="20"/>
              </w:rPr>
              <w:t>,</w:t>
            </w:r>
            <w:r w:rsidRPr="00D057AD">
              <w:rPr>
                <w:rFonts w:ascii="Arial" w:hAnsi="Arial" w:cs="Arial"/>
                <w:b/>
                <w:bCs/>
                <w:sz w:val="20"/>
                <w:szCs w:val="20"/>
              </w:rPr>
              <w:t>4</w:t>
            </w:r>
          </w:p>
        </w:tc>
      </w:tr>
    </w:tbl>
    <w:p w14:paraId="27882A95" w14:textId="77777777" w:rsidR="00143012" w:rsidRPr="00D057AD" w:rsidRDefault="00143012" w:rsidP="00143012">
      <w:pPr>
        <w:autoSpaceDE w:val="0"/>
        <w:autoSpaceDN w:val="0"/>
        <w:adjustRightInd w:val="0"/>
        <w:spacing w:before="120" w:after="0" w:line="240" w:lineRule="auto"/>
        <w:jc w:val="center"/>
        <w:rPr>
          <w:rFonts w:ascii="Arial" w:hAnsi="Arial" w:cs="Arial"/>
          <w:i/>
          <w:iCs/>
          <w:sz w:val="18"/>
          <w:szCs w:val="18"/>
        </w:rPr>
      </w:pPr>
      <w:bookmarkStart w:id="80" w:name="_Hlk66094127"/>
      <w:r w:rsidRPr="00D057AD">
        <w:rPr>
          <w:rFonts w:ascii="Arial" w:hAnsi="Arial" w:cs="Arial"/>
          <w:i/>
          <w:iCs/>
          <w:sz w:val="18"/>
          <w:szCs w:val="18"/>
        </w:rPr>
        <w:t>Šaltinis – sudaryta autorių</w:t>
      </w:r>
    </w:p>
    <w:bookmarkEnd w:id="80"/>
    <w:p w14:paraId="527BA4D4" w14:textId="53099AE1" w:rsidR="00D0157E" w:rsidRPr="00D057AD" w:rsidRDefault="00D0157E" w:rsidP="00EA7FC8">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Bendras transporto priemonių suvartotas degalų kiekis savivaldybėje įvertintas atsižvelgiant į </w:t>
      </w:r>
      <w:r w:rsidRPr="00EF2123">
        <w:rPr>
          <w:rFonts w:ascii="Arial" w:hAnsi="Arial" w:cs="Arial"/>
        </w:rPr>
        <w:t xml:space="preserve">vidutinio metinio paros eismo intensyvumo </w:t>
      </w:r>
      <w:r w:rsidRPr="00D057AD">
        <w:rPr>
          <w:rFonts w:ascii="Arial" w:hAnsi="Arial" w:cs="Arial"/>
        </w:rPr>
        <w:t xml:space="preserve">valstybinės reikšmės keliuose matavimo duomenis, kurie pateikti </w:t>
      </w:r>
      <w:r w:rsidR="007214D8" w:rsidRPr="00D057AD">
        <w:rPr>
          <w:rFonts w:ascii="Arial" w:hAnsi="Arial" w:cs="Arial"/>
        </w:rPr>
        <w:t xml:space="preserve">2.1.1 </w:t>
      </w:r>
      <w:r w:rsidRPr="00D057AD">
        <w:rPr>
          <w:rFonts w:ascii="Arial" w:hAnsi="Arial" w:cs="Arial"/>
        </w:rPr>
        <w:t>lentelėje. Kiekvienos degalų rūšies (benzino, dyzelino ir SND) sąnaudos savivaldybės teritorijoje įvertintos pagal formulę:</w:t>
      </w:r>
    </w:p>
    <w:p w14:paraId="61A2CA22" w14:textId="045E0111" w:rsidR="00D0157E" w:rsidRPr="00D057AD" w:rsidRDefault="00000000" w:rsidP="00D0157E">
      <w:pPr>
        <w:autoSpaceDE w:val="0"/>
        <w:autoSpaceDN w:val="0"/>
        <w:adjustRightInd w:val="0"/>
        <w:spacing w:after="0" w:line="240" w:lineRule="auto"/>
        <w:ind w:firstLine="720"/>
        <w:jc w:val="both"/>
        <w:rPr>
          <w:sz w:val="24"/>
          <w:szCs w:val="24"/>
        </w:rPr>
      </w:pPr>
      <m:oMathPara>
        <m:oMath>
          <m:sSub>
            <m:sSubPr>
              <m:ctrlPr>
                <w:rPr>
                  <w:rFonts w:ascii="Cambria Math" w:hAnsi="Cambria Math" w:cs="Cambria Math"/>
                  <w:sz w:val="24"/>
                  <w:szCs w:val="24"/>
                </w:rPr>
              </m:ctrlPr>
            </m:sSubPr>
            <m:e>
              <m:r>
                <m:rPr>
                  <m:sty m:val="p"/>
                </m:rPr>
                <w:rPr>
                  <w:rFonts w:ascii="Cambria Math" w:hAnsi="Cambria Math" w:cs="Cambria Math"/>
                  <w:sz w:val="24"/>
                  <w:szCs w:val="24"/>
                </w:rPr>
                <m:t>DS</m:t>
              </m:r>
            </m:e>
            <m:sub>
              <m:r>
                <w:rPr>
                  <w:rFonts w:ascii="Cambria Math" w:hAnsi="Cambria Math" w:cs="Cambria Math"/>
                  <w:sz w:val="24"/>
                  <w:szCs w:val="24"/>
                </w:rPr>
                <m:t>sav</m:t>
              </m:r>
            </m:sub>
          </m:sSub>
          <m:r>
            <m:rPr>
              <m:sty m:val="p"/>
            </m:rP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w:rPr>
                      <w:rFonts w:ascii="Cambria Math" w:hAnsi="Cambria Math" w:cs="Cambria Math"/>
                      <w:sz w:val="24"/>
                      <w:szCs w:val="24"/>
                    </w:rPr>
                    <m:t>TPEI</m:t>
                  </m:r>
                </m:e>
                <m:sub>
                  <m:r>
                    <w:rPr>
                      <w:rFonts w:ascii="Cambria Math" w:hAnsi="Cambria Math" w:cs="Cambria Math"/>
                      <w:sz w:val="24"/>
                      <w:szCs w:val="24"/>
                    </w:rPr>
                    <m:t>sav</m:t>
                  </m:r>
                </m:sub>
              </m:sSub>
              <m:r>
                <m:rPr>
                  <m:sty m:val="p"/>
                </m:rPr>
                <w:rPr>
                  <w:rFonts w:ascii="Cambria Math" w:hAnsi="Cambria Math" w:cs="Cambria Math"/>
                  <w:sz w:val="24"/>
                  <w:szCs w:val="24"/>
                </w:rPr>
                <m:t>×</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sav</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TPEI</m:t>
                  </m:r>
                </m:e>
                <m:sub>
                  <m:r>
                    <w:rPr>
                      <w:rFonts w:ascii="Cambria Math" w:hAnsi="Cambria Math" w:cs="Cambria Math"/>
                      <w:sz w:val="24"/>
                      <w:szCs w:val="24"/>
                    </w:rPr>
                    <m:t>LT</m:t>
                  </m:r>
                </m:sub>
              </m:sSub>
              <m:r>
                <m:rPr>
                  <m:sty m:val="p"/>
                </m:rPr>
                <w:rPr>
                  <w:rFonts w:ascii="Cambria Math" w:hAnsi="Cambria Math" w:cs="Cambria Math"/>
                  <w:sz w:val="24"/>
                  <w:szCs w:val="24"/>
                </w:rPr>
                <m:t>x</m:t>
              </m:r>
              <m:sSub>
                <m:sSubPr>
                  <m:ctrlPr>
                    <w:rPr>
                      <w:rFonts w:ascii="Cambria Math" w:hAnsi="Cambria Math" w:cs="Cambria Math"/>
                      <w:sz w:val="24"/>
                      <w:szCs w:val="24"/>
                    </w:rPr>
                  </m:ctrlPr>
                </m:sSubPr>
                <m:e>
                  <m:r>
                    <w:rPr>
                      <w:rFonts w:ascii="Cambria Math" w:hAnsi="Cambria Math" w:cs="Cambria Math"/>
                      <w:sz w:val="24"/>
                      <w:szCs w:val="24"/>
                    </w:rPr>
                    <m:t>A</m:t>
                  </m:r>
                </m:e>
                <m:sub>
                  <m:r>
                    <w:rPr>
                      <w:rFonts w:ascii="Cambria Math" w:hAnsi="Cambria Math" w:cs="Cambria Math"/>
                      <w:sz w:val="24"/>
                      <w:szCs w:val="24"/>
                    </w:rPr>
                    <m:t>LT</m:t>
                  </m:r>
                </m:sub>
              </m:sSub>
            </m:den>
          </m:f>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DS</m:t>
              </m:r>
            </m:e>
            <m:sub>
              <m:r>
                <w:rPr>
                  <w:rFonts w:ascii="Cambria Math" w:hAnsi="Cambria Math"/>
                  <w:sz w:val="24"/>
                  <w:szCs w:val="24"/>
                </w:rPr>
                <m:t>LT</m:t>
              </m:r>
            </m:sub>
          </m:sSub>
        </m:oMath>
      </m:oMathPara>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
        <w:gridCol w:w="7942"/>
      </w:tblGrid>
      <w:tr w:rsidR="00E51AE7" w:rsidRPr="00987771" w14:paraId="353E1C26" w14:textId="77777777" w:rsidTr="00644A25">
        <w:tc>
          <w:tcPr>
            <w:tcW w:w="0" w:type="auto"/>
            <w:gridSpan w:val="2"/>
          </w:tcPr>
          <w:p w14:paraId="47C03F02" w14:textId="77777777" w:rsidR="00E51AE7" w:rsidRPr="00987771" w:rsidRDefault="00E51AE7" w:rsidP="00644A25">
            <w:pPr>
              <w:autoSpaceDE w:val="0"/>
              <w:autoSpaceDN w:val="0"/>
              <w:adjustRightInd w:val="0"/>
              <w:jc w:val="both"/>
              <w:rPr>
                <w:rFonts w:ascii="Arial" w:hAnsi="Arial" w:cs="Arial"/>
                <w:sz w:val="20"/>
                <w:szCs w:val="20"/>
              </w:rPr>
            </w:pPr>
            <w:r w:rsidRPr="00987771">
              <w:rPr>
                <w:rFonts w:ascii="Arial" w:hAnsi="Arial" w:cs="Arial"/>
                <w:i/>
                <w:iCs/>
                <w:sz w:val="20"/>
                <w:szCs w:val="20"/>
              </w:rPr>
              <w:t>Kurioje:</w:t>
            </w:r>
          </w:p>
        </w:tc>
      </w:tr>
      <w:tr w:rsidR="00987771" w:rsidRPr="00987771" w14:paraId="384D65B8" w14:textId="77777777" w:rsidTr="00644A25">
        <w:tc>
          <w:tcPr>
            <w:tcW w:w="0" w:type="auto"/>
          </w:tcPr>
          <w:p w14:paraId="2ACAB147" w14:textId="072E8AAC"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𝐷𝑆</w:t>
            </w:r>
            <w:r w:rsidRPr="00987771">
              <w:rPr>
                <w:rFonts w:ascii="Cambria Math" w:hAnsi="Cambria Math" w:cs="Cambria Math"/>
                <w:sz w:val="20"/>
                <w:szCs w:val="20"/>
                <w:vertAlign w:val="subscript"/>
              </w:rPr>
              <w:t>𝑠𝑎𝑣</w:t>
            </w:r>
          </w:p>
        </w:tc>
        <w:tc>
          <w:tcPr>
            <w:tcW w:w="0" w:type="auto"/>
          </w:tcPr>
          <w:p w14:paraId="3CFFB19B"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degalų sąnaudos savivaldybėje</w:t>
            </w:r>
          </w:p>
        </w:tc>
      </w:tr>
      <w:tr w:rsidR="00987771" w:rsidRPr="00987771" w14:paraId="0716EDB7" w14:textId="77777777" w:rsidTr="00644A25">
        <w:tc>
          <w:tcPr>
            <w:tcW w:w="0" w:type="auto"/>
          </w:tcPr>
          <w:p w14:paraId="0C441897" w14:textId="21159A7E"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𝑇𝑃𝐸𝐼</w:t>
            </w:r>
            <w:r w:rsidRPr="00987771">
              <w:rPr>
                <w:rFonts w:ascii="Cambria Math" w:hAnsi="Cambria Math" w:cs="Cambria Math"/>
                <w:sz w:val="20"/>
                <w:szCs w:val="20"/>
                <w:vertAlign w:val="subscript"/>
              </w:rPr>
              <w:t>𝑠𝑎𝑣</w:t>
            </w:r>
          </w:p>
        </w:tc>
        <w:tc>
          <w:tcPr>
            <w:tcW w:w="0" w:type="auto"/>
          </w:tcPr>
          <w:p w14:paraId="2B701D0B"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vidutinis transporto priemonių eismo intensyvumas savivaldybėje (neišskiriant TP rūšių)</w:t>
            </w:r>
          </w:p>
        </w:tc>
      </w:tr>
      <w:tr w:rsidR="00987771" w:rsidRPr="00987771" w14:paraId="1F002E61" w14:textId="77777777" w:rsidTr="00644A25">
        <w:tc>
          <w:tcPr>
            <w:tcW w:w="0" w:type="auto"/>
          </w:tcPr>
          <w:p w14:paraId="15AA3A3C" w14:textId="7BE78ACB"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𝐴</w:t>
            </w:r>
            <w:r w:rsidRPr="00987771">
              <w:rPr>
                <w:rFonts w:ascii="Cambria Math" w:hAnsi="Cambria Math" w:cs="Cambria Math"/>
                <w:sz w:val="20"/>
                <w:szCs w:val="20"/>
                <w:vertAlign w:val="subscript"/>
              </w:rPr>
              <w:t>𝑠𝑎𝑣</w:t>
            </w:r>
          </w:p>
        </w:tc>
        <w:tc>
          <w:tcPr>
            <w:tcW w:w="0" w:type="auto"/>
          </w:tcPr>
          <w:p w14:paraId="3E88BE7A"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valstybinės reikšmės kelių ruožų ilgių savivaldybės teritorijoje suma</w:t>
            </w:r>
          </w:p>
        </w:tc>
      </w:tr>
      <w:tr w:rsidR="00987771" w:rsidRPr="00987771" w14:paraId="28170D3B" w14:textId="77777777" w:rsidTr="00644A25">
        <w:tc>
          <w:tcPr>
            <w:tcW w:w="0" w:type="auto"/>
          </w:tcPr>
          <w:p w14:paraId="650013D5" w14:textId="1A898068"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𝑇𝑃𝐸𝐼</w:t>
            </w:r>
            <w:r w:rsidRPr="00987771">
              <w:rPr>
                <w:sz w:val="20"/>
                <w:szCs w:val="20"/>
                <w:vertAlign w:val="subscript"/>
              </w:rPr>
              <w:t>Lt</w:t>
            </w:r>
          </w:p>
        </w:tc>
        <w:tc>
          <w:tcPr>
            <w:tcW w:w="0" w:type="auto"/>
          </w:tcPr>
          <w:p w14:paraId="4F05AEFD"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vidutinis transporto priemonių eismo intensyvumas Lietuvoje (neišskiriant TP rūšių)</w:t>
            </w:r>
          </w:p>
        </w:tc>
      </w:tr>
      <w:tr w:rsidR="00987771" w:rsidRPr="00987771" w14:paraId="447F9112" w14:textId="77777777" w:rsidTr="00644A25">
        <w:tc>
          <w:tcPr>
            <w:tcW w:w="0" w:type="auto"/>
          </w:tcPr>
          <w:p w14:paraId="17636ACD" w14:textId="04409145"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𝐴</w:t>
            </w:r>
            <w:r w:rsidRPr="00987771">
              <w:rPr>
                <w:rFonts w:ascii="Cambria Math" w:hAnsi="Cambria Math" w:cs="Cambria Math"/>
                <w:sz w:val="20"/>
                <w:szCs w:val="20"/>
                <w:vertAlign w:val="subscript"/>
              </w:rPr>
              <w:t>𝐿𝑇</w:t>
            </w:r>
          </w:p>
        </w:tc>
        <w:tc>
          <w:tcPr>
            <w:tcW w:w="0" w:type="auto"/>
          </w:tcPr>
          <w:p w14:paraId="5C04F032"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valstybinės reikšmės kelių Lietuvoje bendras ilgis</w:t>
            </w:r>
          </w:p>
        </w:tc>
      </w:tr>
      <w:tr w:rsidR="00987771" w:rsidRPr="00D057AD" w14:paraId="02D0944F" w14:textId="77777777" w:rsidTr="00644A25">
        <w:tc>
          <w:tcPr>
            <w:tcW w:w="0" w:type="auto"/>
          </w:tcPr>
          <w:p w14:paraId="6CED3062" w14:textId="0C81FAC7" w:rsidR="00987771" w:rsidRPr="00987771" w:rsidRDefault="00987771" w:rsidP="00987771">
            <w:pPr>
              <w:autoSpaceDE w:val="0"/>
              <w:autoSpaceDN w:val="0"/>
              <w:adjustRightInd w:val="0"/>
              <w:jc w:val="both"/>
              <w:rPr>
                <w:rFonts w:ascii="Arial" w:hAnsi="Arial" w:cs="Arial"/>
                <w:sz w:val="20"/>
                <w:szCs w:val="20"/>
              </w:rPr>
            </w:pPr>
            <w:r w:rsidRPr="00987771">
              <w:rPr>
                <w:rFonts w:ascii="Cambria Math" w:hAnsi="Cambria Math" w:cs="Cambria Math"/>
                <w:sz w:val="20"/>
                <w:szCs w:val="20"/>
              </w:rPr>
              <w:t>𝐷𝑆</w:t>
            </w:r>
            <w:r w:rsidRPr="00987771">
              <w:rPr>
                <w:rFonts w:ascii="Cambria Math" w:hAnsi="Cambria Math" w:cs="Cambria Math"/>
                <w:sz w:val="20"/>
                <w:szCs w:val="20"/>
                <w:vertAlign w:val="subscript"/>
              </w:rPr>
              <w:t>𝐿𝑇</w:t>
            </w:r>
          </w:p>
        </w:tc>
        <w:tc>
          <w:tcPr>
            <w:tcW w:w="0" w:type="auto"/>
          </w:tcPr>
          <w:p w14:paraId="62661F6D" w14:textId="77777777" w:rsidR="00987771" w:rsidRPr="00987771" w:rsidRDefault="00987771" w:rsidP="00987771">
            <w:pPr>
              <w:autoSpaceDE w:val="0"/>
              <w:autoSpaceDN w:val="0"/>
              <w:adjustRightInd w:val="0"/>
              <w:jc w:val="both"/>
              <w:rPr>
                <w:rFonts w:ascii="Arial" w:hAnsi="Arial" w:cs="Arial"/>
                <w:sz w:val="20"/>
                <w:szCs w:val="20"/>
              </w:rPr>
            </w:pPr>
            <w:r w:rsidRPr="00987771">
              <w:rPr>
                <w:rFonts w:ascii="Arial" w:hAnsi="Arial" w:cs="Arial"/>
                <w:sz w:val="20"/>
                <w:szCs w:val="20"/>
              </w:rPr>
              <w:t>suvartotas degalų kiekis Lietuvoje per metus</w:t>
            </w:r>
          </w:p>
        </w:tc>
      </w:tr>
    </w:tbl>
    <w:p w14:paraId="3C4D32C0" w14:textId="77777777" w:rsidR="00E51AE7" w:rsidRPr="00D057AD" w:rsidRDefault="00E51AE7" w:rsidP="00487F3B">
      <w:pPr>
        <w:autoSpaceDE w:val="0"/>
        <w:autoSpaceDN w:val="0"/>
        <w:adjustRightInd w:val="0"/>
        <w:spacing w:before="120" w:after="0" w:line="240" w:lineRule="auto"/>
        <w:ind w:firstLine="720"/>
        <w:jc w:val="both"/>
        <w:rPr>
          <w:rFonts w:ascii="Arial" w:hAnsi="Arial" w:cs="Arial"/>
          <w:sz w:val="20"/>
          <w:szCs w:val="20"/>
        </w:rPr>
      </w:pPr>
    </w:p>
    <w:p w14:paraId="639F3EC3" w14:textId="6F1EBADC" w:rsidR="00AC1AFE" w:rsidRPr="0047798C" w:rsidRDefault="00AC1AFE"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Statistikos departamento duomenimis, kelių transporte 2019 m. buvo sunaudota 96,2 tūkst. </w:t>
      </w:r>
      <w:r w:rsidR="004C554B" w:rsidRPr="00D057AD">
        <w:rPr>
          <w:rFonts w:ascii="Arial" w:hAnsi="Arial" w:cs="Arial"/>
        </w:rPr>
        <w:t>t</w:t>
      </w:r>
      <w:r w:rsidRPr="00D057AD">
        <w:rPr>
          <w:rFonts w:ascii="Arial" w:hAnsi="Arial" w:cs="Arial"/>
        </w:rPr>
        <w:t xml:space="preserve">onų SND, 246,1 tūkst. </w:t>
      </w:r>
      <w:r w:rsidR="004C554B" w:rsidRPr="00D057AD">
        <w:rPr>
          <w:rFonts w:ascii="Arial" w:hAnsi="Arial" w:cs="Arial"/>
        </w:rPr>
        <w:t>t</w:t>
      </w:r>
      <w:r w:rsidRPr="00D057AD">
        <w:rPr>
          <w:rFonts w:ascii="Arial" w:hAnsi="Arial" w:cs="Arial"/>
        </w:rPr>
        <w:t>onų benzino, 1</w:t>
      </w:r>
      <w:r w:rsidR="00CE549D" w:rsidRPr="00D057AD">
        <w:rPr>
          <w:rFonts w:ascii="Arial" w:hAnsi="Arial" w:cs="Arial"/>
        </w:rPr>
        <w:t xml:space="preserve"> </w:t>
      </w:r>
      <w:r w:rsidRPr="00D057AD">
        <w:rPr>
          <w:rFonts w:ascii="Arial" w:hAnsi="Arial" w:cs="Arial"/>
        </w:rPr>
        <w:t xml:space="preserve">662,1 tūkst. </w:t>
      </w:r>
      <w:r w:rsidR="004C554B" w:rsidRPr="00D057AD">
        <w:rPr>
          <w:rFonts w:ascii="Arial" w:hAnsi="Arial" w:cs="Arial"/>
        </w:rPr>
        <w:t>t</w:t>
      </w:r>
      <w:r w:rsidRPr="00D057AD">
        <w:rPr>
          <w:rFonts w:ascii="Arial" w:hAnsi="Arial" w:cs="Arial"/>
        </w:rPr>
        <w:t xml:space="preserve">onų dyzelino. Degalų sąnaudos </w:t>
      </w:r>
      <w:r w:rsidR="00091D54" w:rsidRPr="00D057AD">
        <w:rPr>
          <w:rFonts w:ascii="Arial" w:hAnsi="Arial" w:cs="Arial"/>
        </w:rPr>
        <w:t>Kėdainių</w:t>
      </w:r>
      <w:r w:rsidRPr="00D057AD">
        <w:rPr>
          <w:rFonts w:ascii="Arial" w:hAnsi="Arial" w:cs="Arial"/>
        </w:rPr>
        <w:t xml:space="preserve"> rajono savivaldybės kelių transporto sektoriuje</w:t>
      </w:r>
      <w:r w:rsidR="00CE003A">
        <w:rPr>
          <w:rFonts w:ascii="Arial" w:hAnsi="Arial" w:cs="Arial"/>
        </w:rPr>
        <w:t>,</w:t>
      </w:r>
      <w:r w:rsidRPr="00D057AD">
        <w:rPr>
          <w:rFonts w:ascii="Arial" w:hAnsi="Arial" w:cs="Arial"/>
        </w:rPr>
        <w:t xml:space="preserve"> apskaičiuotos pagal </w:t>
      </w:r>
      <w:r w:rsidR="00CE003A">
        <w:rPr>
          <w:rFonts w:ascii="Arial" w:hAnsi="Arial" w:cs="Arial"/>
        </w:rPr>
        <w:t>k</w:t>
      </w:r>
      <w:r w:rsidRPr="00D057AD">
        <w:rPr>
          <w:rFonts w:ascii="Arial" w:hAnsi="Arial" w:cs="Arial"/>
        </w:rPr>
        <w:t>uro ir energijos balanse pateiktus duomenis apie benzino, dyzelino ir suskystintų naftos dujų sąnaudas transporto sektoriuje Lietuvoje 201</w:t>
      </w:r>
      <w:r w:rsidR="00A72C6E" w:rsidRPr="00D057AD">
        <w:rPr>
          <w:rFonts w:ascii="Arial" w:hAnsi="Arial" w:cs="Arial"/>
        </w:rPr>
        <w:t>9</w:t>
      </w:r>
      <w:r w:rsidRPr="00D057AD">
        <w:rPr>
          <w:rFonts w:ascii="Arial" w:hAnsi="Arial" w:cs="Arial"/>
        </w:rPr>
        <w:t xml:space="preserve"> m</w:t>
      </w:r>
      <w:r w:rsidR="00A72C6E" w:rsidRPr="00D057AD">
        <w:rPr>
          <w:rFonts w:ascii="Arial" w:hAnsi="Arial" w:cs="Arial"/>
        </w:rPr>
        <w:t>.</w:t>
      </w:r>
      <w:r w:rsidR="00CE003A">
        <w:rPr>
          <w:rFonts w:ascii="Arial" w:hAnsi="Arial" w:cs="Arial"/>
        </w:rPr>
        <w:t>,</w:t>
      </w:r>
      <w:r w:rsidR="00E51AE7" w:rsidRPr="00D057AD">
        <w:rPr>
          <w:rFonts w:ascii="Arial" w:hAnsi="Arial" w:cs="Arial"/>
        </w:rPr>
        <w:t xml:space="preserve"> pateikiami  lentelėje. </w:t>
      </w:r>
    </w:p>
    <w:p w14:paraId="00109F11" w14:textId="553F3272" w:rsidR="005919AF" w:rsidRPr="00D057AD" w:rsidRDefault="005919AF">
      <w:pPr>
        <w:rPr>
          <w:rFonts w:ascii="Arial" w:eastAsia="Calibri" w:hAnsi="Arial" w:cs="Times New Roman"/>
          <w:b/>
          <w:iCs/>
          <w:sz w:val="20"/>
          <w:szCs w:val="20"/>
        </w:rPr>
      </w:pPr>
    </w:p>
    <w:p w14:paraId="3B5B903C" w14:textId="2B811883" w:rsidR="006162E3" w:rsidRPr="00D057AD" w:rsidRDefault="006162E3" w:rsidP="006162E3">
      <w:pPr>
        <w:pStyle w:val="Paantrat"/>
        <w:rPr>
          <w:rFonts w:eastAsia="Calibri"/>
        </w:rPr>
      </w:pPr>
      <w:r w:rsidRPr="00D057AD">
        <w:rPr>
          <w:rFonts w:eastAsia="Calibri"/>
        </w:rPr>
        <w:t>2.1.2. lentelė</w:t>
      </w:r>
      <w:r w:rsidR="00CE003A">
        <w:rPr>
          <w:rFonts w:eastAsia="Calibri"/>
        </w:rPr>
        <w:t>.</w:t>
      </w:r>
      <w:r w:rsidRPr="00D057AD">
        <w:rPr>
          <w:rFonts w:eastAsia="Calibri"/>
        </w:rPr>
        <w:t xml:space="preserve"> Kuro energijos suvartojimas</w:t>
      </w:r>
    </w:p>
    <w:tbl>
      <w:tblPr>
        <w:tblStyle w:val="4sraolentel1parykinimas11"/>
        <w:tblW w:w="0" w:type="auto"/>
        <w:jc w:val="center"/>
        <w:tblLook w:val="0420" w:firstRow="1" w:lastRow="0" w:firstColumn="0" w:lastColumn="0" w:noHBand="0" w:noVBand="1"/>
      </w:tblPr>
      <w:tblGrid>
        <w:gridCol w:w="3207"/>
        <w:gridCol w:w="806"/>
        <w:gridCol w:w="1095"/>
        <w:gridCol w:w="1139"/>
        <w:gridCol w:w="828"/>
      </w:tblGrid>
      <w:tr w:rsidR="00A118EE" w:rsidRPr="00D057AD" w14:paraId="47B404C8" w14:textId="77777777" w:rsidTr="005919AF">
        <w:trPr>
          <w:cnfStyle w:val="100000000000" w:firstRow="1" w:lastRow="0" w:firstColumn="0" w:lastColumn="0" w:oddVBand="0" w:evenVBand="0" w:oddHBand="0" w:evenHBand="0" w:firstRowFirstColumn="0" w:firstRowLastColumn="0" w:lastRowFirstColumn="0" w:lastRowLastColumn="0"/>
          <w:jc w:val="center"/>
        </w:trPr>
        <w:tc>
          <w:tcPr>
            <w:tcW w:w="0" w:type="auto"/>
            <w:tcBorders>
              <w:right w:val="single" w:sz="4" w:space="0" w:color="4F81BD"/>
            </w:tcBorders>
          </w:tcPr>
          <w:p w14:paraId="0E072497" w14:textId="040FC96D" w:rsidR="00A72C6E" w:rsidRPr="00D057AD" w:rsidRDefault="00A72C6E" w:rsidP="00066B5B">
            <w:pPr>
              <w:jc w:val="both"/>
              <w:rPr>
                <w:rFonts w:ascii="Arial" w:hAnsi="Arial" w:cs="Arial"/>
                <w:color w:val="auto"/>
                <w:sz w:val="20"/>
                <w:szCs w:val="20"/>
              </w:rPr>
            </w:pPr>
          </w:p>
        </w:tc>
        <w:tc>
          <w:tcPr>
            <w:tcW w:w="0" w:type="auto"/>
          </w:tcPr>
          <w:p w14:paraId="5F8108EA" w14:textId="77777777" w:rsidR="00A72C6E" w:rsidRPr="00D057AD" w:rsidRDefault="00A72C6E" w:rsidP="00066B5B">
            <w:pPr>
              <w:jc w:val="center"/>
              <w:rPr>
                <w:rFonts w:ascii="Arial" w:hAnsi="Arial" w:cs="Arial"/>
                <w:color w:val="auto"/>
                <w:sz w:val="20"/>
                <w:szCs w:val="20"/>
              </w:rPr>
            </w:pPr>
          </w:p>
        </w:tc>
        <w:tc>
          <w:tcPr>
            <w:tcW w:w="0" w:type="auto"/>
          </w:tcPr>
          <w:p w14:paraId="43137106" w14:textId="47428F5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Benzinas</w:t>
            </w:r>
          </w:p>
        </w:tc>
        <w:tc>
          <w:tcPr>
            <w:tcW w:w="0" w:type="auto"/>
          </w:tcPr>
          <w:p w14:paraId="5BE3C78C" w14:textId="12AA6F62"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Dyzelinas</w:t>
            </w:r>
          </w:p>
        </w:tc>
        <w:tc>
          <w:tcPr>
            <w:tcW w:w="0" w:type="auto"/>
          </w:tcPr>
          <w:p w14:paraId="4C6B33EE" w14:textId="3EAD0D79" w:rsidR="00A72C6E" w:rsidRPr="00D057AD" w:rsidRDefault="00A72C6E" w:rsidP="00066B5B">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SND</w:t>
            </w:r>
          </w:p>
        </w:tc>
      </w:tr>
      <w:tr w:rsidR="00A118EE" w:rsidRPr="00D057AD" w14:paraId="17EC3A6F"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602845E5" w14:textId="0DD048AE" w:rsidR="00A72C6E" w:rsidRPr="00D057AD" w:rsidRDefault="00A72C6E" w:rsidP="00066B5B">
            <w:pPr>
              <w:jc w:val="both"/>
              <w:rPr>
                <w:rFonts w:ascii="Arial" w:hAnsi="Arial" w:cs="Arial"/>
                <w:sz w:val="20"/>
                <w:szCs w:val="20"/>
              </w:rPr>
            </w:pPr>
            <w:r w:rsidRPr="00D057AD">
              <w:rPr>
                <w:rFonts w:ascii="Arial" w:hAnsi="Arial" w:cs="Arial"/>
                <w:sz w:val="20"/>
                <w:szCs w:val="20"/>
              </w:rPr>
              <w:t>Degalų sąnaudos Lietuvoje</w:t>
            </w:r>
          </w:p>
        </w:tc>
        <w:tc>
          <w:tcPr>
            <w:tcW w:w="0" w:type="auto"/>
          </w:tcPr>
          <w:p w14:paraId="52AD7C4B" w14:textId="41648446" w:rsidR="00A72C6E" w:rsidRPr="00D057AD" w:rsidRDefault="00CE003A" w:rsidP="00066B5B">
            <w:pPr>
              <w:jc w:val="center"/>
              <w:rPr>
                <w:rFonts w:ascii="Arial" w:hAnsi="Arial" w:cs="Arial"/>
                <w:sz w:val="20"/>
                <w:szCs w:val="20"/>
              </w:rPr>
            </w:pPr>
            <w:r>
              <w:rPr>
                <w:rFonts w:ascii="Arial" w:hAnsi="Arial" w:cs="Arial"/>
                <w:sz w:val="20"/>
                <w:szCs w:val="20"/>
              </w:rPr>
              <w:t>t</w:t>
            </w:r>
            <w:r w:rsidR="00A72C6E" w:rsidRPr="00D057AD">
              <w:rPr>
                <w:rFonts w:ascii="Arial" w:hAnsi="Arial" w:cs="Arial"/>
                <w:sz w:val="20"/>
                <w:szCs w:val="20"/>
              </w:rPr>
              <w:t>ūkst. t</w:t>
            </w:r>
          </w:p>
        </w:tc>
        <w:tc>
          <w:tcPr>
            <w:tcW w:w="0" w:type="auto"/>
          </w:tcPr>
          <w:p w14:paraId="040E48D9" w14:textId="5B36804D" w:rsidR="00A72C6E" w:rsidRPr="00D057AD" w:rsidRDefault="00A72C6E" w:rsidP="00066B5B">
            <w:pPr>
              <w:jc w:val="center"/>
              <w:rPr>
                <w:rFonts w:ascii="Arial" w:hAnsi="Arial" w:cs="Arial"/>
                <w:sz w:val="20"/>
                <w:szCs w:val="20"/>
              </w:rPr>
            </w:pPr>
            <w:r w:rsidRPr="00D057AD">
              <w:rPr>
                <w:rFonts w:ascii="Arial" w:hAnsi="Arial" w:cs="Arial"/>
                <w:sz w:val="20"/>
                <w:szCs w:val="20"/>
              </w:rPr>
              <w:t>246,1</w:t>
            </w:r>
          </w:p>
        </w:tc>
        <w:tc>
          <w:tcPr>
            <w:tcW w:w="0" w:type="auto"/>
          </w:tcPr>
          <w:p w14:paraId="330D5A77" w14:textId="5554955C" w:rsidR="00A72C6E" w:rsidRPr="00D057AD" w:rsidRDefault="00A72C6E" w:rsidP="00066B5B">
            <w:pPr>
              <w:jc w:val="center"/>
              <w:rPr>
                <w:rFonts w:ascii="Arial" w:hAnsi="Arial" w:cs="Arial"/>
                <w:sz w:val="20"/>
                <w:szCs w:val="20"/>
              </w:rPr>
            </w:pPr>
            <w:r w:rsidRPr="00D057AD">
              <w:rPr>
                <w:rFonts w:ascii="Arial" w:hAnsi="Arial" w:cs="Arial"/>
                <w:sz w:val="20"/>
                <w:szCs w:val="20"/>
              </w:rPr>
              <w:t>1</w:t>
            </w:r>
            <w:r w:rsidR="00CE549D" w:rsidRPr="00D057AD">
              <w:rPr>
                <w:rFonts w:ascii="Arial" w:hAnsi="Arial" w:cs="Arial"/>
                <w:sz w:val="20"/>
                <w:szCs w:val="20"/>
              </w:rPr>
              <w:t xml:space="preserve"> </w:t>
            </w:r>
            <w:r w:rsidRPr="00D057AD">
              <w:rPr>
                <w:rFonts w:ascii="Arial" w:hAnsi="Arial" w:cs="Arial"/>
                <w:sz w:val="20"/>
                <w:szCs w:val="20"/>
              </w:rPr>
              <w:t>662,1</w:t>
            </w:r>
          </w:p>
        </w:tc>
        <w:tc>
          <w:tcPr>
            <w:tcW w:w="0" w:type="auto"/>
          </w:tcPr>
          <w:p w14:paraId="22545276" w14:textId="671B3042" w:rsidR="00A72C6E" w:rsidRPr="00D057AD" w:rsidRDefault="00A72C6E" w:rsidP="00066B5B">
            <w:pPr>
              <w:jc w:val="center"/>
              <w:rPr>
                <w:rFonts w:ascii="Arial" w:hAnsi="Arial" w:cs="Arial"/>
                <w:sz w:val="20"/>
                <w:szCs w:val="20"/>
              </w:rPr>
            </w:pPr>
            <w:r w:rsidRPr="00D057AD">
              <w:rPr>
                <w:rFonts w:ascii="Arial" w:hAnsi="Arial" w:cs="Arial"/>
                <w:sz w:val="20"/>
                <w:szCs w:val="20"/>
              </w:rPr>
              <w:t>96,2</w:t>
            </w:r>
          </w:p>
        </w:tc>
      </w:tr>
      <w:tr w:rsidR="00A118EE" w:rsidRPr="00D057AD" w14:paraId="626C01CF" w14:textId="77777777" w:rsidTr="005919AF">
        <w:trPr>
          <w:trHeight w:val="20"/>
          <w:jc w:val="center"/>
        </w:trPr>
        <w:tc>
          <w:tcPr>
            <w:tcW w:w="0" w:type="auto"/>
            <w:tcBorders>
              <w:right w:val="none" w:sz="4" w:space="0" w:color="000000"/>
            </w:tcBorders>
          </w:tcPr>
          <w:p w14:paraId="53F35A8B" w14:textId="3DF6F913" w:rsidR="00841FA3" w:rsidRPr="00D057AD" w:rsidRDefault="00841FA3" w:rsidP="00066B5B">
            <w:pPr>
              <w:jc w:val="both"/>
              <w:rPr>
                <w:rFonts w:ascii="Arial" w:hAnsi="Arial" w:cs="Arial"/>
                <w:sz w:val="20"/>
                <w:szCs w:val="20"/>
              </w:rPr>
            </w:pPr>
            <w:r w:rsidRPr="00D057AD">
              <w:rPr>
                <w:rFonts w:ascii="Arial" w:hAnsi="Arial" w:cs="Arial"/>
                <w:sz w:val="20"/>
                <w:szCs w:val="20"/>
              </w:rPr>
              <w:t>Dalis bendrame balanse</w:t>
            </w:r>
          </w:p>
        </w:tc>
        <w:tc>
          <w:tcPr>
            <w:tcW w:w="0" w:type="auto"/>
          </w:tcPr>
          <w:p w14:paraId="39E575D7" w14:textId="57A6523C" w:rsidR="00841FA3" w:rsidRPr="00D057AD" w:rsidRDefault="00841FA3" w:rsidP="00066B5B">
            <w:pPr>
              <w:jc w:val="center"/>
              <w:rPr>
                <w:rFonts w:ascii="Arial" w:hAnsi="Arial" w:cs="Arial"/>
                <w:sz w:val="20"/>
                <w:szCs w:val="20"/>
              </w:rPr>
            </w:pPr>
            <w:r w:rsidRPr="00D057AD">
              <w:rPr>
                <w:rFonts w:ascii="Arial" w:hAnsi="Arial" w:cs="Arial"/>
                <w:sz w:val="20"/>
                <w:szCs w:val="20"/>
              </w:rPr>
              <w:t>Proc.</w:t>
            </w:r>
          </w:p>
        </w:tc>
        <w:tc>
          <w:tcPr>
            <w:tcW w:w="0" w:type="auto"/>
          </w:tcPr>
          <w:p w14:paraId="32E68FCC" w14:textId="77869E04" w:rsidR="00841FA3" w:rsidRPr="00D057AD" w:rsidRDefault="00841FA3" w:rsidP="00066B5B">
            <w:pPr>
              <w:jc w:val="center"/>
              <w:rPr>
                <w:rFonts w:ascii="Arial" w:hAnsi="Arial" w:cs="Arial"/>
                <w:sz w:val="20"/>
                <w:szCs w:val="20"/>
              </w:rPr>
            </w:pPr>
            <w:r w:rsidRPr="00D057AD">
              <w:rPr>
                <w:rFonts w:ascii="Arial" w:hAnsi="Arial" w:cs="Arial"/>
                <w:sz w:val="20"/>
                <w:szCs w:val="20"/>
              </w:rPr>
              <w:t>12</w:t>
            </w:r>
          </w:p>
        </w:tc>
        <w:tc>
          <w:tcPr>
            <w:tcW w:w="0" w:type="auto"/>
          </w:tcPr>
          <w:p w14:paraId="52276504" w14:textId="0E7710AA" w:rsidR="00841FA3" w:rsidRPr="00D057AD" w:rsidRDefault="00841FA3" w:rsidP="00066B5B">
            <w:pPr>
              <w:jc w:val="center"/>
              <w:rPr>
                <w:rFonts w:ascii="Arial" w:hAnsi="Arial" w:cs="Arial"/>
                <w:sz w:val="20"/>
                <w:szCs w:val="20"/>
              </w:rPr>
            </w:pPr>
            <w:r w:rsidRPr="00D057AD">
              <w:rPr>
                <w:rFonts w:ascii="Arial" w:hAnsi="Arial" w:cs="Arial"/>
                <w:sz w:val="20"/>
                <w:szCs w:val="20"/>
              </w:rPr>
              <w:t>83</w:t>
            </w:r>
          </w:p>
        </w:tc>
        <w:tc>
          <w:tcPr>
            <w:tcW w:w="0" w:type="auto"/>
          </w:tcPr>
          <w:p w14:paraId="4C5B3779" w14:textId="08C6F8AB" w:rsidR="00841FA3" w:rsidRPr="00D057AD" w:rsidRDefault="00841FA3" w:rsidP="00066B5B">
            <w:pPr>
              <w:jc w:val="center"/>
              <w:rPr>
                <w:rFonts w:ascii="Arial" w:hAnsi="Arial" w:cs="Arial"/>
                <w:sz w:val="20"/>
                <w:szCs w:val="20"/>
              </w:rPr>
            </w:pPr>
            <w:r w:rsidRPr="00D057AD">
              <w:rPr>
                <w:rFonts w:ascii="Arial" w:hAnsi="Arial" w:cs="Arial"/>
                <w:sz w:val="20"/>
                <w:szCs w:val="20"/>
              </w:rPr>
              <w:t>5</w:t>
            </w:r>
          </w:p>
        </w:tc>
      </w:tr>
      <w:tr w:rsidR="00A118EE" w:rsidRPr="00D057AD" w14:paraId="1A7AC4E3" w14:textId="77777777" w:rsidTr="005919AF">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Borders>
              <w:right w:val="none" w:sz="4" w:space="0" w:color="000000"/>
            </w:tcBorders>
          </w:tcPr>
          <w:p w14:paraId="5C8A6553" w14:textId="02BE2303" w:rsidR="00A72C6E" w:rsidRPr="00D057AD" w:rsidRDefault="00A72C6E"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087E5A5C" w14:textId="6FFF5FEE" w:rsidR="00A72C6E" w:rsidRPr="00D057AD" w:rsidRDefault="00CE003A" w:rsidP="00066B5B">
            <w:pPr>
              <w:jc w:val="center"/>
              <w:rPr>
                <w:rFonts w:ascii="Arial" w:hAnsi="Arial" w:cs="Arial"/>
                <w:sz w:val="20"/>
                <w:szCs w:val="20"/>
              </w:rPr>
            </w:pPr>
            <w:r>
              <w:rPr>
                <w:rFonts w:ascii="Arial" w:hAnsi="Arial" w:cs="Arial"/>
                <w:sz w:val="20"/>
                <w:szCs w:val="20"/>
              </w:rPr>
              <w:t>t</w:t>
            </w:r>
            <w:r w:rsidR="00A72C6E" w:rsidRPr="00D057AD">
              <w:rPr>
                <w:rFonts w:ascii="Arial" w:hAnsi="Arial" w:cs="Arial"/>
                <w:sz w:val="20"/>
                <w:szCs w:val="20"/>
              </w:rPr>
              <w:t>ūkst. t</w:t>
            </w:r>
          </w:p>
        </w:tc>
        <w:tc>
          <w:tcPr>
            <w:tcW w:w="0" w:type="auto"/>
          </w:tcPr>
          <w:p w14:paraId="445E196A" w14:textId="661E6086" w:rsidR="00A72C6E" w:rsidRPr="00D057AD" w:rsidRDefault="000641E3" w:rsidP="00066B5B">
            <w:pPr>
              <w:jc w:val="center"/>
              <w:rPr>
                <w:rFonts w:ascii="Arial" w:hAnsi="Arial" w:cs="Arial"/>
                <w:sz w:val="20"/>
                <w:szCs w:val="20"/>
              </w:rPr>
            </w:pPr>
            <w:r w:rsidRPr="00D057AD">
              <w:rPr>
                <w:rFonts w:ascii="Arial" w:hAnsi="Arial" w:cs="Arial"/>
                <w:sz w:val="20"/>
                <w:szCs w:val="20"/>
              </w:rPr>
              <w:t>0</w:t>
            </w:r>
            <w:r w:rsidR="004B48B3" w:rsidRPr="00D057AD">
              <w:rPr>
                <w:rFonts w:ascii="Arial" w:hAnsi="Arial" w:cs="Arial"/>
                <w:sz w:val="20"/>
                <w:szCs w:val="20"/>
              </w:rPr>
              <w:t>,</w:t>
            </w:r>
            <w:r w:rsidRPr="00D057AD">
              <w:rPr>
                <w:rFonts w:ascii="Arial" w:hAnsi="Arial" w:cs="Arial"/>
                <w:sz w:val="20"/>
                <w:szCs w:val="20"/>
              </w:rPr>
              <w:t>53</w:t>
            </w:r>
            <w:r w:rsidR="00231C95" w:rsidRPr="00D057AD">
              <w:rPr>
                <w:rFonts w:ascii="Arial" w:hAnsi="Arial" w:cs="Arial"/>
                <w:sz w:val="20"/>
                <w:szCs w:val="20"/>
              </w:rPr>
              <w:t>41</w:t>
            </w:r>
          </w:p>
        </w:tc>
        <w:tc>
          <w:tcPr>
            <w:tcW w:w="0" w:type="auto"/>
          </w:tcPr>
          <w:p w14:paraId="6901BF70" w14:textId="016AEBB5" w:rsidR="00A72C6E" w:rsidRPr="00D057AD" w:rsidRDefault="00231C95" w:rsidP="00066B5B">
            <w:pPr>
              <w:jc w:val="center"/>
              <w:rPr>
                <w:rFonts w:ascii="Arial" w:hAnsi="Arial" w:cs="Arial"/>
                <w:sz w:val="20"/>
                <w:szCs w:val="20"/>
              </w:rPr>
            </w:pPr>
            <w:r w:rsidRPr="00D057AD">
              <w:rPr>
                <w:rFonts w:ascii="Arial" w:hAnsi="Arial" w:cs="Arial"/>
                <w:sz w:val="20"/>
                <w:szCs w:val="20"/>
              </w:rPr>
              <w:t>3,6073</w:t>
            </w:r>
          </w:p>
        </w:tc>
        <w:tc>
          <w:tcPr>
            <w:tcW w:w="0" w:type="auto"/>
          </w:tcPr>
          <w:p w14:paraId="031A13EB" w14:textId="0850F9B2" w:rsidR="00A72C6E" w:rsidRPr="00D057AD" w:rsidRDefault="004B48B3" w:rsidP="00066B5B">
            <w:pPr>
              <w:jc w:val="center"/>
              <w:rPr>
                <w:rFonts w:ascii="Arial" w:hAnsi="Arial" w:cs="Arial"/>
                <w:sz w:val="20"/>
                <w:szCs w:val="20"/>
              </w:rPr>
            </w:pPr>
            <w:r w:rsidRPr="00D057AD">
              <w:rPr>
                <w:rFonts w:ascii="Arial" w:hAnsi="Arial" w:cs="Arial"/>
                <w:sz w:val="20"/>
                <w:szCs w:val="20"/>
              </w:rPr>
              <w:t>0,</w:t>
            </w:r>
            <w:r w:rsidR="00E11A83" w:rsidRPr="00D057AD">
              <w:rPr>
                <w:rFonts w:ascii="Arial" w:hAnsi="Arial" w:cs="Arial"/>
                <w:sz w:val="20"/>
                <w:szCs w:val="20"/>
              </w:rPr>
              <w:t>2087</w:t>
            </w:r>
          </w:p>
        </w:tc>
      </w:tr>
      <w:tr w:rsidR="00A118EE" w:rsidRPr="00D057AD" w14:paraId="69E9817F" w14:textId="77777777" w:rsidTr="005919AF">
        <w:trPr>
          <w:trHeight w:val="20"/>
          <w:jc w:val="center"/>
        </w:trPr>
        <w:tc>
          <w:tcPr>
            <w:tcW w:w="0" w:type="auto"/>
            <w:tcBorders>
              <w:right w:val="none" w:sz="4" w:space="0" w:color="000000"/>
            </w:tcBorders>
          </w:tcPr>
          <w:p w14:paraId="12E537F1" w14:textId="6AA3FEC0" w:rsidR="00A72C6E" w:rsidRPr="00D057AD" w:rsidRDefault="00A779C4" w:rsidP="00066B5B">
            <w:pPr>
              <w:jc w:val="both"/>
              <w:rPr>
                <w:rFonts w:ascii="Arial" w:hAnsi="Arial" w:cs="Arial"/>
                <w:sz w:val="20"/>
                <w:szCs w:val="20"/>
              </w:rPr>
            </w:pPr>
            <w:r w:rsidRPr="00D057AD">
              <w:rPr>
                <w:rFonts w:ascii="Arial" w:hAnsi="Arial" w:cs="Arial"/>
                <w:sz w:val="20"/>
                <w:szCs w:val="20"/>
              </w:rPr>
              <w:t xml:space="preserve">Degalų sąnaudos </w:t>
            </w:r>
            <w:r w:rsidR="00091D54" w:rsidRPr="00D057AD">
              <w:rPr>
                <w:rFonts w:ascii="Arial" w:hAnsi="Arial" w:cs="Arial"/>
                <w:sz w:val="20"/>
                <w:szCs w:val="20"/>
              </w:rPr>
              <w:t>Kėdainių</w:t>
            </w:r>
            <w:r w:rsidRPr="00D057AD">
              <w:rPr>
                <w:rFonts w:ascii="Arial" w:hAnsi="Arial" w:cs="Arial"/>
                <w:sz w:val="20"/>
                <w:szCs w:val="20"/>
              </w:rPr>
              <w:t xml:space="preserve"> r. </w:t>
            </w:r>
            <w:r w:rsidR="002D7209" w:rsidRPr="00D057AD">
              <w:rPr>
                <w:rFonts w:ascii="Arial" w:hAnsi="Arial" w:cs="Arial"/>
                <w:sz w:val="20"/>
                <w:szCs w:val="20"/>
              </w:rPr>
              <w:t>s</w:t>
            </w:r>
            <w:r w:rsidRPr="00D057AD">
              <w:rPr>
                <w:rFonts w:ascii="Arial" w:hAnsi="Arial" w:cs="Arial"/>
                <w:sz w:val="20"/>
                <w:szCs w:val="20"/>
              </w:rPr>
              <w:t>av.</w:t>
            </w:r>
          </w:p>
        </w:tc>
        <w:tc>
          <w:tcPr>
            <w:tcW w:w="0" w:type="auto"/>
          </w:tcPr>
          <w:p w14:paraId="7E9FD7A3" w14:textId="659C9C74" w:rsidR="00A72C6E" w:rsidRPr="00D057AD" w:rsidRDefault="00A72C6E" w:rsidP="00066B5B">
            <w:pPr>
              <w:jc w:val="center"/>
              <w:rPr>
                <w:rFonts w:ascii="Arial" w:hAnsi="Arial" w:cs="Arial"/>
                <w:sz w:val="20"/>
                <w:szCs w:val="20"/>
              </w:rPr>
            </w:pPr>
            <w:proofErr w:type="spellStart"/>
            <w:r w:rsidRPr="00D057AD">
              <w:rPr>
                <w:rFonts w:ascii="Arial" w:hAnsi="Arial" w:cs="Arial"/>
                <w:sz w:val="20"/>
                <w:szCs w:val="20"/>
              </w:rPr>
              <w:t>tne</w:t>
            </w:r>
            <w:proofErr w:type="spellEnd"/>
          </w:p>
        </w:tc>
        <w:tc>
          <w:tcPr>
            <w:tcW w:w="0" w:type="auto"/>
          </w:tcPr>
          <w:p w14:paraId="5520862B" w14:textId="2C5C2B52" w:rsidR="00A72C6E" w:rsidRPr="00D057AD" w:rsidRDefault="006A15F8" w:rsidP="00066B5B">
            <w:pPr>
              <w:jc w:val="center"/>
              <w:rPr>
                <w:rFonts w:ascii="Arial" w:hAnsi="Arial" w:cs="Arial"/>
                <w:sz w:val="20"/>
                <w:szCs w:val="20"/>
              </w:rPr>
            </w:pPr>
            <w:r w:rsidRPr="00D057AD">
              <w:rPr>
                <w:rFonts w:ascii="Arial" w:hAnsi="Arial" w:cs="Arial"/>
                <w:sz w:val="20"/>
                <w:szCs w:val="20"/>
              </w:rPr>
              <w:t>560</w:t>
            </w:r>
            <w:r w:rsidR="004B48B3" w:rsidRPr="00D057AD">
              <w:rPr>
                <w:rFonts w:ascii="Arial" w:hAnsi="Arial" w:cs="Arial"/>
                <w:sz w:val="20"/>
                <w:szCs w:val="20"/>
              </w:rPr>
              <w:t>,</w:t>
            </w:r>
            <w:r w:rsidR="00A779C4" w:rsidRPr="00D057AD">
              <w:rPr>
                <w:rFonts w:ascii="Arial" w:hAnsi="Arial" w:cs="Arial"/>
                <w:sz w:val="20"/>
                <w:szCs w:val="20"/>
              </w:rPr>
              <w:t>8</w:t>
            </w:r>
            <w:r w:rsidR="00F26C69" w:rsidRPr="00D057AD">
              <w:rPr>
                <w:rFonts w:ascii="Arial" w:hAnsi="Arial" w:cs="Arial"/>
                <w:sz w:val="20"/>
                <w:szCs w:val="20"/>
              </w:rPr>
              <w:t>1</w:t>
            </w:r>
          </w:p>
        </w:tc>
        <w:tc>
          <w:tcPr>
            <w:tcW w:w="0" w:type="auto"/>
          </w:tcPr>
          <w:p w14:paraId="5BC8067F" w14:textId="3D9A4E44" w:rsidR="00A72C6E" w:rsidRPr="00D057AD" w:rsidRDefault="00410BC3" w:rsidP="00066B5B">
            <w:pPr>
              <w:jc w:val="center"/>
              <w:rPr>
                <w:rFonts w:ascii="Arial" w:hAnsi="Arial" w:cs="Arial"/>
                <w:sz w:val="20"/>
                <w:szCs w:val="20"/>
              </w:rPr>
            </w:pPr>
            <w:r w:rsidRPr="00D057AD">
              <w:rPr>
                <w:rFonts w:ascii="Arial" w:hAnsi="Arial" w:cs="Arial"/>
                <w:sz w:val="20"/>
                <w:szCs w:val="20"/>
              </w:rPr>
              <w:t>3</w:t>
            </w:r>
            <w:r w:rsidR="00BE5DC3" w:rsidRPr="00D057AD">
              <w:rPr>
                <w:rFonts w:ascii="Arial" w:hAnsi="Arial" w:cs="Arial"/>
                <w:sz w:val="20"/>
                <w:szCs w:val="20"/>
              </w:rPr>
              <w:t xml:space="preserve"> </w:t>
            </w:r>
            <w:r w:rsidRPr="00D057AD">
              <w:rPr>
                <w:rFonts w:ascii="Arial" w:hAnsi="Arial" w:cs="Arial"/>
                <w:sz w:val="20"/>
                <w:szCs w:val="20"/>
              </w:rPr>
              <w:t>686</w:t>
            </w:r>
            <w:r w:rsidR="004B48B3" w:rsidRPr="00D057AD">
              <w:rPr>
                <w:rFonts w:ascii="Arial" w:hAnsi="Arial" w:cs="Arial"/>
                <w:sz w:val="20"/>
                <w:szCs w:val="20"/>
              </w:rPr>
              <w:t>,</w:t>
            </w:r>
            <w:r w:rsidR="00BE5DC3" w:rsidRPr="00D057AD">
              <w:rPr>
                <w:rFonts w:ascii="Arial" w:hAnsi="Arial" w:cs="Arial"/>
                <w:sz w:val="20"/>
                <w:szCs w:val="20"/>
              </w:rPr>
              <w:t>66</w:t>
            </w:r>
          </w:p>
        </w:tc>
        <w:tc>
          <w:tcPr>
            <w:tcW w:w="0" w:type="auto"/>
          </w:tcPr>
          <w:p w14:paraId="23AE1F0A" w14:textId="64DCC661" w:rsidR="00A72C6E" w:rsidRPr="00D057AD" w:rsidRDefault="00F26C69" w:rsidP="00066B5B">
            <w:pPr>
              <w:jc w:val="center"/>
              <w:rPr>
                <w:rFonts w:ascii="Arial" w:hAnsi="Arial" w:cs="Arial"/>
                <w:sz w:val="20"/>
                <w:szCs w:val="20"/>
              </w:rPr>
            </w:pPr>
            <w:r w:rsidRPr="00D057AD">
              <w:rPr>
                <w:rFonts w:ascii="Arial" w:hAnsi="Arial" w:cs="Arial"/>
                <w:sz w:val="20"/>
                <w:szCs w:val="20"/>
              </w:rPr>
              <w:t>231</w:t>
            </w:r>
            <w:r w:rsidR="004B48B3" w:rsidRPr="00D057AD">
              <w:rPr>
                <w:rFonts w:ascii="Arial" w:hAnsi="Arial" w:cs="Arial"/>
                <w:sz w:val="20"/>
                <w:szCs w:val="20"/>
              </w:rPr>
              <w:t>,</w:t>
            </w:r>
            <w:r w:rsidR="007B40A8" w:rsidRPr="00D057AD">
              <w:rPr>
                <w:rFonts w:ascii="Arial" w:hAnsi="Arial" w:cs="Arial"/>
                <w:sz w:val="20"/>
                <w:szCs w:val="20"/>
              </w:rPr>
              <w:t>66</w:t>
            </w:r>
          </w:p>
        </w:tc>
      </w:tr>
    </w:tbl>
    <w:p w14:paraId="2FE5D8A7" w14:textId="77777777" w:rsidR="00A72C6E" w:rsidRPr="00D057AD" w:rsidRDefault="00A72C6E" w:rsidP="00A72C6E">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D2A939C" w14:textId="12707F71" w:rsidR="00A72C6E" w:rsidRPr="00D057AD" w:rsidRDefault="00352ABD"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Elektros energija kelių transporto sektoriuje gali būti naudojama viešojo transporto priemonėse (troleibusuose, elektriniuose autobusuose) bei privačiose transporto priemonėse (elektromobiliai, hibridiniai automobiliai). </w:t>
      </w:r>
      <w:r w:rsidR="00091D54" w:rsidRPr="00D057AD">
        <w:rPr>
          <w:rFonts w:ascii="Arial" w:hAnsi="Arial" w:cs="Arial"/>
        </w:rPr>
        <w:t>Kėdainių</w:t>
      </w:r>
      <w:r w:rsidR="0081638B" w:rsidRPr="00D057AD">
        <w:rPr>
          <w:rFonts w:ascii="Arial" w:hAnsi="Arial" w:cs="Arial"/>
        </w:rPr>
        <w:t xml:space="preserve"> </w:t>
      </w:r>
      <w:r w:rsidR="0081638B" w:rsidRPr="00EF2123">
        <w:rPr>
          <w:rFonts w:ascii="Arial" w:hAnsi="Arial" w:cs="Arial"/>
        </w:rPr>
        <w:t>rajone</w:t>
      </w:r>
      <w:r w:rsidRPr="00EF2123">
        <w:rPr>
          <w:rFonts w:ascii="Arial" w:hAnsi="Arial" w:cs="Arial"/>
        </w:rPr>
        <w:t xml:space="preserve"> </w:t>
      </w:r>
      <w:r w:rsidRPr="00D057AD">
        <w:rPr>
          <w:rFonts w:ascii="Arial" w:hAnsi="Arial" w:cs="Arial"/>
        </w:rPr>
        <w:t xml:space="preserve">elektrinės viešojo transporto priemonės nenaudojamos, o pagal </w:t>
      </w:r>
      <w:r w:rsidR="00365F32" w:rsidRPr="00EF2123">
        <w:rPr>
          <w:rFonts w:ascii="Arial" w:hAnsi="Arial" w:cs="Arial"/>
        </w:rPr>
        <w:t>AB</w:t>
      </w:r>
      <w:r w:rsidR="00365F32">
        <w:rPr>
          <w:rFonts w:ascii="Arial" w:hAnsi="Arial" w:cs="Arial"/>
        </w:rPr>
        <w:t xml:space="preserve"> </w:t>
      </w:r>
      <w:r w:rsidR="00CE003A">
        <w:rPr>
          <w:rFonts w:ascii="Times New Roman" w:hAnsi="Times New Roman" w:cs="Times New Roman"/>
        </w:rPr>
        <w:t>„</w:t>
      </w:r>
      <w:r w:rsidR="00823DE2" w:rsidRPr="00D057AD">
        <w:rPr>
          <w:rFonts w:ascii="Arial" w:hAnsi="Arial" w:cs="Arial"/>
        </w:rPr>
        <w:t>Regitros</w:t>
      </w:r>
      <w:r w:rsidR="00CE003A">
        <w:rPr>
          <w:rFonts w:ascii="Times New Roman" w:hAnsi="Times New Roman" w:cs="Times New Roman"/>
        </w:rPr>
        <w:t>“</w:t>
      </w:r>
      <w:r w:rsidR="00823DE2" w:rsidRPr="00D057AD">
        <w:rPr>
          <w:rFonts w:ascii="Arial" w:hAnsi="Arial" w:cs="Arial"/>
        </w:rPr>
        <w:t xml:space="preserve"> informaciją</w:t>
      </w:r>
      <w:r w:rsidR="00343A50" w:rsidRPr="00D057AD">
        <w:rPr>
          <w:rFonts w:ascii="Arial" w:hAnsi="Arial" w:cs="Arial"/>
        </w:rPr>
        <w:t xml:space="preserve"> (</w:t>
      </w:r>
      <w:r w:rsidR="003D3F78" w:rsidRPr="00D057AD">
        <w:rPr>
          <w:rFonts w:ascii="Arial" w:hAnsi="Arial" w:cs="Arial"/>
        </w:rPr>
        <w:t>2021 m. balandžio 1 dienos duomenys)</w:t>
      </w:r>
      <w:r w:rsidR="00823DE2" w:rsidRPr="00D057AD">
        <w:rPr>
          <w:rFonts w:ascii="Arial" w:hAnsi="Arial" w:cs="Arial"/>
        </w:rPr>
        <w:t xml:space="preserve">, </w:t>
      </w:r>
      <w:r w:rsidR="00091D54" w:rsidRPr="00D057AD">
        <w:rPr>
          <w:rFonts w:ascii="Arial" w:hAnsi="Arial" w:cs="Arial"/>
        </w:rPr>
        <w:t>Kėdainių</w:t>
      </w:r>
      <w:r w:rsidR="00823DE2" w:rsidRPr="00D057AD">
        <w:rPr>
          <w:rFonts w:ascii="Arial" w:hAnsi="Arial" w:cs="Arial"/>
        </w:rPr>
        <w:t xml:space="preserve"> rajone registruot</w:t>
      </w:r>
      <w:r w:rsidR="003D3F78" w:rsidRPr="00D057AD">
        <w:rPr>
          <w:rFonts w:ascii="Arial" w:hAnsi="Arial" w:cs="Arial"/>
        </w:rPr>
        <w:t>os</w:t>
      </w:r>
      <w:r w:rsidR="00823DE2" w:rsidRPr="00D057AD">
        <w:rPr>
          <w:rFonts w:ascii="Arial" w:hAnsi="Arial" w:cs="Arial"/>
        </w:rPr>
        <w:t xml:space="preserve"> tik 2</w:t>
      </w:r>
      <w:r w:rsidR="003D3F78" w:rsidRPr="00D057AD">
        <w:rPr>
          <w:rFonts w:ascii="Arial" w:hAnsi="Arial" w:cs="Arial"/>
        </w:rPr>
        <w:t>9</w:t>
      </w:r>
      <w:r w:rsidR="00823DE2" w:rsidRPr="00D057AD">
        <w:rPr>
          <w:rFonts w:ascii="Arial" w:hAnsi="Arial" w:cs="Arial"/>
        </w:rPr>
        <w:t xml:space="preserve"> transporto priemonės, varomos elektra</w:t>
      </w:r>
      <w:r w:rsidR="00CE003A">
        <w:rPr>
          <w:rFonts w:ascii="Arial" w:hAnsi="Arial" w:cs="Arial"/>
        </w:rPr>
        <w:t>,</w:t>
      </w:r>
      <w:r w:rsidR="00823DE2" w:rsidRPr="00D057AD">
        <w:rPr>
          <w:rFonts w:ascii="Arial" w:hAnsi="Arial" w:cs="Arial"/>
        </w:rPr>
        <w:t xml:space="preserve"> ir 1</w:t>
      </w:r>
      <w:r w:rsidR="00E972ED" w:rsidRPr="00D057AD">
        <w:rPr>
          <w:rFonts w:ascii="Arial" w:hAnsi="Arial" w:cs="Arial"/>
        </w:rPr>
        <w:t>88</w:t>
      </w:r>
      <w:r w:rsidR="00823DE2" w:rsidRPr="00D057AD">
        <w:rPr>
          <w:rFonts w:ascii="Arial" w:hAnsi="Arial" w:cs="Arial"/>
        </w:rPr>
        <w:t xml:space="preserve"> transporto priemonės, varomos benzinu</w:t>
      </w:r>
      <w:r w:rsidR="00CE003A">
        <w:rPr>
          <w:rFonts w:ascii="Arial" w:hAnsi="Arial" w:cs="Arial"/>
        </w:rPr>
        <w:t xml:space="preserve"> </w:t>
      </w:r>
      <w:r w:rsidR="00823DE2" w:rsidRPr="00D057AD">
        <w:rPr>
          <w:rFonts w:ascii="Arial" w:hAnsi="Arial" w:cs="Arial"/>
        </w:rPr>
        <w:t>/</w:t>
      </w:r>
      <w:r w:rsidR="00CE003A">
        <w:rPr>
          <w:rFonts w:ascii="Arial" w:hAnsi="Arial" w:cs="Arial"/>
        </w:rPr>
        <w:t xml:space="preserve"> </w:t>
      </w:r>
      <w:r w:rsidR="00823DE2" w:rsidRPr="00D057AD">
        <w:rPr>
          <w:rFonts w:ascii="Arial" w:hAnsi="Arial" w:cs="Arial"/>
        </w:rPr>
        <w:t>elektra.</w:t>
      </w:r>
      <w:r w:rsidRPr="00D057AD">
        <w:rPr>
          <w:rFonts w:ascii="Arial" w:hAnsi="Arial" w:cs="Arial"/>
        </w:rPr>
        <w:t xml:space="preserve"> Tokių </w:t>
      </w:r>
      <w:r w:rsidR="00316649" w:rsidRPr="00316649">
        <w:rPr>
          <w:rFonts w:ascii="Arial" w:hAnsi="Arial" w:cs="Arial"/>
        </w:rPr>
        <w:t xml:space="preserve">transporto priemonių (TP) </w:t>
      </w:r>
      <w:r w:rsidRPr="00316649">
        <w:rPr>
          <w:rFonts w:ascii="Arial" w:hAnsi="Arial" w:cs="Arial"/>
        </w:rPr>
        <w:t xml:space="preserve"> </w:t>
      </w:r>
      <w:r w:rsidRPr="00D057AD">
        <w:rPr>
          <w:rFonts w:ascii="Arial" w:hAnsi="Arial" w:cs="Arial"/>
        </w:rPr>
        <w:t xml:space="preserve">eismo intensyvumas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savivaldybėje būtų dar mažesnis, todėl laikoma, kad </w:t>
      </w:r>
      <w:r w:rsidR="00091D54" w:rsidRPr="00D057AD">
        <w:rPr>
          <w:rFonts w:ascii="Arial" w:hAnsi="Arial" w:cs="Arial"/>
        </w:rPr>
        <w:t>Kėdainių</w:t>
      </w:r>
      <w:r w:rsidR="00823DE2" w:rsidRPr="00D057AD">
        <w:rPr>
          <w:rFonts w:ascii="Arial" w:hAnsi="Arial" w:cs="Arial"/>
        </w:rPr>
        <w:t xml:space="preserve"> rajono</w:t>
      </w:r>
      <w:r w:rsidRPr="00D057AD">
        <w:rPr>
          <w:rFonts w:ascii="Arial" w:hAnsi="Arial" w:cs="Arial"/>
        </w:rPr>
        <w:t xml:space="preserve"> savivaldybės transporto sektoriuje elektros energija nenaudojama, o visa energija suvartojama degalų pavidalu</w:t>
      </w:r>
      <w:r w:rsidR="00823DE2" w:rsidRPr="00D057AD">
        <w:rPr>
          <w:rFonts w:ascii="Arial" w:hAnsi="Arial" w:cs="Arial"/>
        </w:rPr>
        <w:t>.</w:t>
      </w:r>
    </w:p>
    <w:p w14:paraId="293F08B2" w14:textId="5DF1B612" w:rsidR="00823DE2" w:rsidRPr="00D057AD" w:rsidRDefault="00823DE2" w:rsidP="00EA7FC8">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Savivaldybės įmonių ir įstaigų </w:t>
      </w:r>
      <w:r w:rsidRPr="00316649">
        <w:rPr>
          <w:rFonts w:ascii="Arial" w:hAnsi="Arial" w:cs="Arial"/>
        </w:rPr>
        <w:t>TP</w:t>
      </w:r>
      <w:r w:rsidRPr="00365F32">
        <w:rPr>
          <w:rFonts w:ascii="Arial" w:hAnsi="Arial" w:cs="Arial"/>
          <w:color w:val="EE0000"/>
        </w:rPr>
        <w:t xml:space="preserve"> </w:t>
      </w:r>
      <w:r w:rsidRPr="00D057AD">
        <w:rPr>
          <w:rFonts w:ascii="Arial" w:hAnsi="Arial" w:cs="Arial"/>
        </w:rPr>
        <w:t xml:space="preserve">bei </w:t>
      </w:r>
      <w:r w:rsidR="00D62A86" w:rsidRPr="00D62A86">
        <w:rPr>
          <w:rFonts w:ascii="Arial" w:hAnsi="Arial" w:cs="Arial"/>
        </w:rPr>
        <w:t>UAB „</w:t>
      </w:r>
      <w:proofErr w:type="spellStart"/>
      <w:r w:rsidR="00D62A86" w:rsidRPr="00D62A86">
        <w:rPr>
          <w:rFonts w:ascii="Arial" w:hAnsi="Arial" w:cs="Arial"/>
        </w:rPr>
        <w:t>Kėdbusas</w:t>
      </w:r>
      <w:proofErr w:type="spellEnd"/>
      <w:r w:rsidR="00D62A86" w:rsidRPr="00D62A86">
        <w:rPr>
          <w:rFonts w:ascii="Arial" w:hAnsi="Arial" w:cs="Arial"/>
        </w:rPr>
        <w:t>“</w:t>
      </w:r>
      <w:r w:rsidRPr="00D62A86">
        <w:rPr>
          <w:rFonts w:ascii="Arial" w:hAnsi="Arial" w:cs="Arial"/>
        </w:rPr>
        <w:t xml:space="preserve"> suvartotų</w:t>
      </w:r>
      <w:r w:rsidRPr="00D057AD">
        <w:rPr>
          <w:rFonts w:ascii="Arial" w:hAnsi="Arial" w:cs="Arial"/>
        </w:rPr>
        <w:t xml:space="preserve"> degalų kiekis pateiktas </w:t>
      </w:r>
      <w:r w:rsidR="00B05B01" w:rsidRPr="00D057AD">
        <w:rPr>
          <w:rFonts w:ascii="Arial" w:hAnsi="Arial" w:cs="Arial"/>
        </w:rPr>
        <w:t>2.1.3</w:t>
      </w:r>
      <w:r w:rsidRPr="00D057AD">
        <w:rPr>
          <w:rFonts w:ascii="Arial" w:hAnsi="Arial" w:cs="Arial"/>
        </w:rPr>
        <w:t xml:space="preserve"> lentelėje</w:t>
      </w:r>
      <w:r w:rsidR="00EA7FC8" w:rsidRPr="00D057AD">
        <w:rPr>
          <w:rFonts w:ascii="Arial" w:hAnsi="Arial" w:cs="Arial"/>
        </w:rPr>
        <w:t xml:space="preserve">. </w:t>
      </w:r>
    </w:p>
    <w:p w14:paraId="71FB292B" w14:textId="77777777" w:rsidR="005C5B8C" w:rsidRPr="00D057AD" w:rsidRDefault="005C5B8C" w:rsidP="00EA7FC8">
      <w:pPr>
        <w:autoSpaceDE w:val="0"/>
        <w:autoSpaceDN w:val="0"/>
        <w:adjustRightInd w:val="0"/>
        <w:spacing w:before="120" w:after="0" w:line="240" w:lineRule="auto"/>
        <w:ind w:firstLine="567"/>
        <w:jc w:val="both"/>
        <w:rPr>
          <w:rFonts w:ascii="Arial" w:hAnsi="Arial" w:cs="Arial"/>
        </w:rPr>
      </w:pPr>
    </w:p>
    <w:p w14:paraId="7ADD8CF1" w14:textId="0FD3B220" w:rsidR="00B05B01" w:rsidRPr="00D057AD" w:rsidRDefault="00B05B01" w:rsidP="00B05B01">
      <w:pPr>
        <w:pStyle w:val="Paantrat"/>
        <w:rPr>
          <w:rFonts w:eastAsia="Calibri"/>
        </w:rPr>
      </w:pPr>
      <w:r w:rsidRPr="00D057AD">
        <w:rPr>
          <w:rFonts w:eastAsia="Calibri"/>
        </w:rPr>
        <w:t>2.1.3. lentelė</w:t>
      </w:r>
      <w:r w:rsidR="00C06069">
        <w:rPr>
          <w:rFonts w:eastAsia="Calibri"/>
        </w:rPr>
        <w:t>.</w:t>
      </w:r>
      <w:r w:rsidRPr="00D057AD">
        <w:rPr>
          <w:rFonts w:eastAsia="Calibri"/>
        </w:rPr>
        <w:t xml:space="preserve"> Kuro energijos suvartojimas </w:t>
      </w:r>
      <w:r w:rsidR="00316649">
        <w:rPr>
          <w:rFonts w:eastAsia="Calibri"/>
        </w:rPr>
        <w:t>S</w:t>
      </w:r>
      <w:r w:rsidRPr="00D057AD">
        <w:rPr>
          <w:rFonts w:eastAsia="Calibri"/>
        </w:rPr>
        <w:t>avivaldybės įstaigose</w:t>
      </w:r>
    </w:p>
    <w:tbl>
      <w:tblPr>
        <w:tblStyle w:val="4sraolentel1parykinimas11"/>
        <w:tblW w:w="0" w:type="auto"/>
        <w:jc w:val="center"/>
        <w:tblLook w:val="0420" w:firstRow="1" w:lastRow="0" w:firstColumn="0" w:lastColumn="0" w:noHBand="0" w:noVBand="1"/>
      </w:tblPr>
      <w:tblGrid>
        <w:gridCol w:w="2762"/>
        <w:gridCol w:w="828"/>
        <w:gridCol w:w="828"/>
        <w:gridCol w:w="828"/>
        <w:gridCol w:w="828"/>
      </w:tblGrid>
      <w:tr w:rsidR="00EA7FC8" w:rsidRPr="00D057AD" w14:paraId="5C802D7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E08AC9C" w14:textId="77777777" w:rsidR="00CF5528" w:rsidRPr="00D057AD" w:rsidRDefault="00CF5528" w:rsidP="00066B5B">
            <w:pPr>
              <w:jc w:val="both"/>
              <w:rPr>
                <w:rFonts w:ascii="Arial" w:hAnsi="Arial" w:cs="Arial"/>
                <w:color w:val="auto"/>
                <w:sz w:val="20"/>
                <w:szCs w:val="20"/>
              </w:rPr>
            </w:pPr>
          </w:p>
        </w:tc>
        <w:tc>
          <w:tcPr>
            <w:tcW w:w="0" w:type="auto"/>
            <w:gridSpan w:val="3"/>
          </w:tcPr>
          <w:p w14:paraId="3AAF260D" w14:textId="4B23DDED" w:rsidR="00CF5528" w:rsidRPr="00D057AD" w:rsidRDefault="00CF5528" w:rsidP="00066B5B">
            <w:pPr>
              <w:jc w:val="center"/>
              <w:rPr>
                <w:rFonts w:ascii="Arial" w:hAnsi="Arial" w:cs="Arial"/>
                <w:b w:val="0"/>
                <w:bCs w:val="0"/>
                <w:i/>
                <w:iCs/>
                <w:color w:val="FFFFFF" w:themeColor="background1"/>
                <w:sz w:val="20"/>
                <w:szCs w:val="20"/>
              </w:rPr>
            </w:pPr>
            <w:r w:rsidRPr="00D057AD">
              <w:rPr>
                <w:rFonts w:ascii="Arial" w:hAnsi="Arial" w:cs="Arial"/>
                <w:b w:val="0"/>
                <w:bCs w:val="0"/>
                <w:i/>
                <w:iCs/>
                <w:color w:val="FFFFFF" w:themeColor="background1"/>
                <w:sz w:val="20"/>
                <w:szCs w:val="20"/>
              </w:rPr>
              <w:t>Tonomis</w:t>
            </w:r>
          </w:p>
        </w:tc>
        <w:tc>
          <w:tcPr>
            <w:tcW w:w="0" w:type="auto"/>
          </w:tcPr>
          <w:p w14:paraId="6C538E1F" w14:textId="6D776D9D" w:rsidR="00CF5528" w:rsidRPr="00D057AD" w:rsidRDefault="00CF5528" w:rsidP="00066B5B">
            <w:pPr>
              <w:jc w:val="center"/>
              <w:rPr>
                <w:rFonts w:ascii="Arial" w:hAnsi="Arial" w:cs="Arial"/>
                <w:b w:val="0"/>
                <w:bCs w:val="0"/>
                <w:i/>
                <w:iCs/>
                <w:color w:val="FFFFFF" w:themeColor="background1"/>
                <w:sz w:val="20"/>
                <w:szCs w:val="20"/>
              </w:rPr>
            </w:pPr>
            <w:proofErr w:type="spellStart"/>
            <w:r w:rsidRPr="00D057AD">
              <w:rPr>
                <w:rFonts w:ascii="Arial" w:hAnsi="Arial" w:cs="Arial"/>
                <w:b w:val="0"/>
                <w:bCs w:val="0"/>
                <w:i/>
                <w:iCs/>
                <w:color w:val="FFFFFF" w:themeColor="background1"/>
                <w:sz w:val="20"/>
                <w:szCs w:val="20"/>
              </w:rPr>
              <w:t>Tne</w:t>
            </w:r>
            <w:proofErr w:type="spellEnd"/>
          </w:p>
        </w:tc>
      </w:tr>
      <w:tr w:rsidR="00EA7FC8" w:rsidRPr="00D057AD" w14:paraId="36480F7E" w14:textId="1DCDCDE0" w:rsidTr="005C5B8C">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4A4DDFCD" w14:textId="5E708CD0" w:rsidR="00613A77" w:rsidRPr="00D057AD" w:rsidRDefault="00613A77" w:rsidP="00066B5B">
            <w:pPr>
              <w:jc w:val="both"/>
              <w:rPr>
                <w:rFonts w:ascii="Arial" w:hAnsi="Arial" w:cs="Arial"/>
                <w:b/>
                <w:bCs/>
                <w:sz w:val="20"/>
                <w:szCs w:val="20"/>
              </w:rPr>
            </w:pPr>
            <w:r w:rsidRPr="00D057AD">
              <w:rPr>
                <w:rFonts w:ascii="Arial" w:hAnsi="Arial" w:cs="Arial"/>
                <w:b/>
                <w:bCs/>
                <w:sz w:val="20"/>
                <w:szCs w:val="20"/>
              </w:rPr>
              <w:t>Kuro rūšis</w:t>
            </w:r>
          </w:p>
        </w:tc>
        <w:tc>
          <w:tcPr>
            <w:tcW w:w="0" w:type="auto"/>
          </w:tcPr>
          <w:p w14:paraId="288F98C3" w14:textId="5FDF0279"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2018</w:t>
            </w:r>
          </w:p>
        </w:tc>
        <w:tc>
          <w:tcPr>
            <w:tcW w:w="0" w:type="auto"/>
          </w:tcPr>
          <w:p w14:paraId="27E429CA" w14:textId="01189314"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2019</w:t>
            </w:r>
          </w:p>
        </w:tc>
        <w:tc>
          <w:tcPr>
            <w:tcW w:w="0" w:type="auto"/>
          </w:tcPr>
          <w:p w14:paraId="7723DFA7" w14:textId="3077B6B8"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c>
          <w:tcPr>
            <w:tcW w:w="0" w:type="auto"/>
          </w:tcPr>
          <w:p w14:paraId="7B5FBB4D" w14:textId="0B203F1B" w:rsidR="00613A77" w:rsidRPr="00D057AD" w:rsidRDefault="00613A77" w:rsidP="00066B5B">
            <w:pPr>
              <w:jc w:val="center"/>
              <w:rPr>
                <w:rFonts w:ascii="Arial" w:hAnsi="Arial" w:cs="Arial"/>
                <w:b/>
                <w:bCs/>
                <w:sz w:val="20"/>
                <w:szCs w:val="20"/>
              </w:rPr>
            </w:pPr>
            <w:r w:rsidRPr="00D057AD">
              <w:rPr>
                <w:rFonts w:ascii="Arial" w:hAnsi="Arial" w:cs="Arial"/>
                <w:b/>
                <w:bCs/>
                <w:sz w:val="20"/>
                <w:szCs w:val="20"/>
              </w:rPr>
              <w:t>2020</w:t>
            </w:r>
          </w:p>
        </w:tc>
      </w:tr>
      <w:tr w:rsidR="00EA7FC8" w:rsidRPr="00D057AD" w14:paraId="1D16252D" w14:textId="22A16A44" w:rsidTr="005C5B8C">
        <w:trPr>
          <w:trHeight w:val="20"/>
          <w:jc w:val="center"/>
        </w:trPr>
        <w:tc>
          <w:tcPr>
            <w:tcW w:w="0" w:type="auto"/>
          </w:tcPr>
          <w:p w14:paraId="05871823" w14:textId="5573B4FD" w:rsidR="003B004B" w:rsidRPr="00D057AD" w:rsidRDefault="003B004B" w:rsidP="003B004B">
            <w:pPr>
              <w:jc w:val="both"/>
              <w:rPr>
                <w:rFonts w:ascii="Arial" w:hAnsi="Arial" w:cs="Arial"/>
                <w:sz w:val="20"/>
                <w:szCs w:val="20"/>
              </w:rPr>
            </w:pPr>
            <w:r w:rsidRPr="00D057AD">
              <w:rPr>
                <w:rFonts w:ascii="Arial" w:hAnsi="Arial" w:cs="Arial"/>
                <w:sz w:val="20"/>
                <w:szCs w:val="20"/>
              </w:rPr>
              <w:t>Benzinas</w:t>
            </w:r>
          </w:p>
        </w:tc>
        <w:tc>
          <w:tcPr>
            <w:tcW w:w="0" w:type="auto"/>
          </w:tcPr>
          <w:p w14:paraId="2AB5B582" w14:textId="612692A9" w:rsidR="003B004B" w:rsidRPr="00D057AD" w:rsidRDefault="003B004B" w:rsidP="003B004B">
            <w:pPr>
              <w:jc w:val="center"/>
              <w:rPr>
                <w:rFonts w:ascii="Arial" w:hAnsi="Arial" w:cs="Arial"/>
                <w:sz w:val="20"/>
                <w:szCs w:val="20"/>
              </w:rPr>
            </w:pPr>
            <w:r w:rsidRPr="00D057AD">
              <w:rPr>
                <w:rFonts w:ascii="Arial" w:hAnsi="Arial" w:cs="Arial"/>
                <w:sz w:val="20"/>
                <w:szCs w:val="20"/>
              </w:rPr>
              <w:t>74,05</w:t>
            </w:r>
          </w:p>
        </w:tc>
        <w:tc>
          <w:tcPr>
            <w:tcW w:w="0" w:type="auto"/>
          </w:tcPr>
          <w:p w14:paraId="1800F7F2" w14:textId="1FD543E6" w:rsidR="003B004B" w:rsidRPr="00D057AD" w:rsidRDefault="003B004B" w:rsidP="003B004B">
            <w:pPr>
              <w:jc w:val="center"/>
              <w:rPr>
                <w:rFonts w:ascii="Arial" w:hAnsi="Arial" w:cs="Arial"/>
                <w:sz w:val="20"/>
                <w:szCs w:val="20"/>
              </w:rPr>
            </w:pPr>
            <w:r w:rsidRPr="00D057AD">
              <w:rPr>
                <w:rFonts w:ascii="Arial" w:hAnsi="Arial" w:cs="Arial"/>
                <w:sz w:val="20"/>
                <w:szCs w:val="20"/>
              </w:rPr>
              <w:t>72,65</w:t>
            </w:r>
          </w:p>
        </w:tc>
        <w:tc>
          <w:tcPr>
            <w:tcW w:w="0" w:type="auto"/>
          </w:tcPr>
          <w:p w14:paraId="7834CFD5" w14:textId="539AA013" w:rsidR="003B004B" w:rsidRPr="00D057AD" w:rsidRDefault="003B004B" w:rsidP="003B004B">
            <w:pPr>
              <w:jc w:val="center"/>
              <w:rPr>
                <w:rFonts w:ascii="Arial" w:hAnsi="Arial" w:cs="Arial"/>
                <w:sz w:val="20"/>
                <w:szCs w:val="20"/>
              </w:rPr>
            </w:pPr>
            <w:r w:rsidRPr="00D057AD">
              <w:rPr>
                <w:rFonts w:ascii="Arial" w:hAnsi="Arial" w:cs="Arial"/>
                <w:sz w:val="20"/>
                <w:szCs w:val="20"/>
              </w:rPr>
              <w:t>64,30</w:t>
            </w:r>
          </w:p>
        </w:tc>
        <w:tc>
          <w:tcPr>
            <w:tcW w:w="0" w:type="auto"/>
          </w:tcPr>
          <w:p w14:paraId="25767EC2" w14:textId="1FB300B4" w:rsidR="003B004B" w:rsidRPr="00D057AD" w:rsidRDefault="007F6F8C" w:rsidP="003B004B">
            <w:pPr>
              <w:jc w:val="center"/>
              <w:rPr>
                <w:rFonts w:ascii="Arial" w:hAnsi="Arial" w:cs="Arial"/>
                <w:sz w:val="20"/>
                <w:szCs w:val="20"/>
              </w:rPr>
            </w:pPr>
            <w:r w:rsidRPr="00D057AD">
              <w:rPr>
                <w:rFonts w:ascii="Arial" w:hAnsi="Arial" w:cs="Arial"/>
                <w:sz w:val="20"/>
                <w:szCs w:val="20"/>
              </w:rPr>
              <w:t>68,80</w:t>
            </w:r>
          </w:p>
        </w:tc>
      </w:tr>
      <w:tr w:rsidR="00EA7FC8" w:rsidRPr="00D057AD" w14:paraId="6DE65C03" w14:textId="4DE999F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59D007E" w14:textId="1FFD76DD" w:rsidR="003B004B" w:rsidRPr="00D057AD" w:rsidRDefault="003B004B" w:rsidP="003B004B">
            <w:pPr>
              <w:jc w:val="both"/>
              <w:rPr>
                <w:rFonts w:ascii="Arial" w:hAnsi="Arial" w:cs="Arial"/>
                <w:sz w:val="20"/>
                <w:szCs w:val="20"/>
              </w:rPr>
            </w:pPr>
            <w:r w:rsidRPr="00D057AD">
              <w:rPr>
                <w:rFonts w:ascii="Arial" w:hAnsi="Arial" w:cs="Arial"/>
                <w:sz w:val="20"/>
                <w:szCs w:val="20"/>
              </w:rPr>
              <w:t>Dyzelinas</w:t>
            </w:r>
          </w:p>
        </w:tc>
        <w:tc>
          <w:tcPr>
            <w:tcW w:w="0" w:type="auto"/>
          </w:tcPr>
          <w:p w14:paraId="2328D71D" w14:textId="4B7551DF" w:rsidR="003B004B" w:rsidRPr="00D057AD" w:rsidRDefault="003B004B" w:rsidP="003B004B">
            <w:pPr>
              <w:jc w:val="center"/>
              <w:rPr>
                <w:rFonts w:ascii="Arial" w:hAnsi="Arial" w:cs="Arial"/>
                <w:sz w:val="20"/>
                <w:szCs w:val="20"/>
              </w:rPr>
            </w:pPr>
            <w:r w:rsidRPr="00D057AD">
              <w:rPr>
                <w:rFonts w:ascii="Arial" w:hAnsi="Arial" w:cs="Arial"/>
                <w:sz w:val="20"/>
                <w:szCs w:val="20"/>
              </w:rPr>
              <w:t>235,64</w:t>
            </w:r>
          </w:p>
        </w:tc>
        <w:tc>
          <w:tcPr>
            <w:tcW w:w="0" w:type="auto"/>
          </w:tcPr>
          <w:p w14:paraId="70D13864" w14:textId="6ED2A410" w:rsidR="003B004B" w:rsidRPr="00D057AD" w:rsidRDefault="003B004B" w:rsidP="003B004B">
            <w:pPr>
              <w:jc w:val="center"/>
              <w:rPr>
                <w:rFonts w:ascii="Arial" w:hAnsi="Arial" w:cs="Arial"/>
                <w:sz w:val="20"/>
                <w:szCs w:val="20"/>
              </w:rPr>
            </w:pPr>
            <w:r w:rsidRPr="00D057AD">
              <w:rPr>
                <w:rFonts w:ascii="Arial" w:hAnsi="Arial" w:cs="Arial"/>
                <w:sz w:val="20"/>
                <w:szCs w:val="20"/>
              </w:rPr>
              <w:t>231,34</w:t>
            </w:r>
          </w:p>
        </w:tc>
        <w:tc>
          <w:tcPr>
            <w:tcW w:w="0" w:type="auto"/>
          </w:tcPr>
          <w:p w14:paraId="256D51C3" w14:textId="21ECE1AA" w:rsidR="003B004B" w:rsidRPr="00D057AD" w:rsidRDefault="003B004B" w:rsidP="003B004B">
            <w:pPr>
              <w:jc w:val="center"/>
              <w:rPr>
                <w:rFonts w:ascii="Arial" w:hAnsi="Arial" w:cs="Arial"/>
                <w:sz w:val="20"/>
                <w:szCs w:val="20"/>
              </w:rPr>
            </w:pPr>
            <w:r w:rsidRPr="00D057AD">
              <w:rPr>
                <w:rFonts w:ascii="Arial" w:hAnsi="Arial" w:cs="Arial"/>
                <w:sz w:val="20"/>
                <w:szCs w:val="20"/>
              </w:rPr>
              <w:t>207,46</w:t>
            </w:r>
          </w:p>
        </w:tc>
        <w:tc>
          <w:tcPr>
            <w:tcW w:w="0" w:type="auto"/>
          </w:tcPr>
          <w:p w14:paraId="15C46922" w14:textId="3BD6B7E1" w:rsidR="003B004B" w:rsidRPr="00D057AD" w:rsidRDefault="00E76F69" w:rsidP="003B004B">
            <w:pPr>
              <w:jc w:val="center"/>
              <w:rPr>
                <w:rFonts w:ascii="Arial" w:hAnsi="Arial" w:cs="Arial"/>
                <w:sz w:val="20"/>
                <w:szCs w:val="20"/>
              </w:rPr>
            </w:pPr>
            <w:r w:rsidRPr="00D057AD">
              <w:rPr>
                <w:rFonts w:ascii="Arial" w:hAnsi="Arial" w:cs="Arial"/>
                <w:sz w:val="20"/>
                <w:szCs w:val="20"/>
              </w:rPr>
              <w:t>213,68</w:t>
            </w:r>
          </w:p>
        </w:tc>
      </w:tr>
      <w:tr w:rsidR="00EA7FC8" w:rsidRPr="00892BD8" w14:paraId="5C7646BD" w14:textId="2B01ED02" w:rsidTr="005C5B8C">
        <w:trPr>
          <w:trHeight w:val="20"/>
          <w:jc w:val="center"/>
        </w:trPr>
        <w:tc>
          <w:tcPr>
            <w:tcW w:w="0" w:type="auto"/>
          </w:tcPr>
          <w:p w14:paraId="76467D1B" w14:textId="095F523B" w:rsidR="00833D6C" w:rsidRPr="00892BD8" w:rsidRDefault="00833D6C" w:rsidP="00833D6C">
            <w:pPr>
              <w:jc w:val="both"/>
              <w:rPr>
                <w:rFonts w:ascii="Arial" w:hAnsi="Arial" w:cs="Arial"/>
                <w:sz w:val="20"/>
                <w:szCs w:val="20"/>
              </w:rPr>
            </w:pPr>
            <w:r w:rsidRPr="00892BD8">
              <w:rPr>
                <w:rFonts w:ascii="Arial" w:hAnsi="Arial" w:cs="Arial"/>
                <w:sz w:val="20"/>
                <w:szCs w:val="20"/>
              </w:rPr>
              <w:t>Dyzelinas (</w:t>
            </w:r>
            <w:r w:rsidR="00D62A86" w:rsidRPr="00892BD8">
              <w:rPr>
                <w:rFonts w:ascii="Arial" w:hAnsi="Arial" w:cs="Arial"/>
                <w:sz w:val="20"/>
                <w:szCs w:val="20"/>
              </w:rPr>
              <w:t>UAB „</w:t>
            </w:r>
            <w:proofErr w:type="spellStart"/>
            <w:r w:rsidR="00D62A86" w:rsidRPr="00892BD8">
              <w:rPr>
                <w:rFonts w:ascii="Arial" w:hAnsi="Arial" w:cs="Arial"/>
                <w:sz w:val="20"/>
                <w:szCs w:val="20"/>
              </w:rPr>
              <w:t>Kėdbusas</w:t>
            </w:r>
            <w:proofErr w:type="spellEnd"/>
            <w:r w:rsidR="00D62A86" w:rsidRPr="00892BD8">
              <w:rPr>
                <w:rFonts w:ascii="Arial" w:hAnsi="Arial" w:cs="Arial"/>
                <w:sz w:val="20"/>
                <w:szCs w:val="20"/>
              </w:rPr>
              <w:t>“</w:t>
            </w:r>
            <w:r w:rsidR="00985A37" w:rsidRPr="00892BD8">
              <w:rPr>
                <w:rFonts w:ascii="Arial" w:hAnsi="Arial" w:cs="Arial"/>
                <w:sz w:val="20"/>
                <w:szCs w:val="20"/>
              </w:rPr>
              <w:t>)</w:t>
            </w:r>
          </w:p>
        </w:tc>
        <w:tc>
          <w:tcPr>
            <w:tcW w:w="0" w:type="auto"/>
          </w:tcPr>
          <w:p w14:paraId="093A6701" w14:textId="17A2F8C6" w:rsidR="00833D6C" w:rsidRPr="00892BD8" w:rsidRDefault="00833D6C" w:rsidP="00833D6C">
            <w:pPr>
              <w:jc w:val="center"/>
              <w:rPr>
                <w:rFonts w:ascii="Arial" w:hAnsi="Arial" w:cs="Arial"/>
                <w:sz w:val="20"/>
                <w:szCs w:val="20"/>
              </w:rPr>
            </w:pPr>
            <w:r w:rsidRPr="00892BD8">
              <w:rPr>
                <w:rFonts w:ascii="Arial" w:hAnsi="Arial" w:cs="Arial"/>
                <w:sz w:val="20"/>
                <w:szCs w:val="20"/>
              </w:rPr>
              <w:t>263,40</w:t>
            </w:r>
          </w:p>
        </w:tc>
        <w:tc>
          <w:tcPr>
            <w:tcW w:w="0" w:type="auto"/>
          </w:tcPr>
          <w:p w14:paraId="208E3DF3" w14:textId="622E8916" w:rsidR="00833D6C" w:rsidRPr="00892BD8" w:rsidRDefault="00833D6C" w:rsidP="00833D6C">
            <w:pPr>
              <w:jc w:val="center"/>
              <w:rPr>
                <w:rFonts w:ascii="Arial" w:hAnsi="Arial" w:cs="Arial"/>
                <w:sz w:val="20"/>
                <w:szCs w:val="20"/>
              </w:rPr>
            </w:pPr>
            <w:r w:rsidRPr="00892BD8">
              <w:rPr>
                <w:rFonts w:ascii="Arial" w:hAnsi="Arial" w:cs="Arial"/>
                <w:sz w:val="20"/>
                <w:szCs w:val="20"/>
              </w:rPr>
              <w:t>319,60</w:t>
            </w:r>
          </w:p>
        </w:tc>
        <w:tc>
          <w:tcPr>
            <w:tcW w:w="0" w:type="auto"/>
          </w:tcPr>
          <w:p w14:paraId="0BEB49AE" w14:textId="2E4E03EF" w:rsidR="00833D6C" w:rsidRPr="00892BD8" w:rsidRDefault="00833D6C" w:rsidP="00833D6C">
            <w:pPr>
              <w:jc w:val="center"/>
              <w:rPr>
                <w:rFonts w:ascii="Arial" w:hAnsi="Arial" w:cs="Arial"/>
                <w:sz w:val="20"/>
                <w:szCs w:val="20"/>
              </w:rPr>
            </w:pPr>
            <w:r w:rsidRPr="00892BD8">
              <w:rPr>
                <w:rFonts w:ascii="Arial" w:hAnsi="Arial" w:cs="Arial"/>
                <w:sz w:val="20"/>
                <w:szCs w:val="20"/>
              </w:rPr>
              <w:t>232,50</w:t>
            </w:r>
          </w:p>
        </w:tc>
        <w:tc>
          <w:tcPr>
            <w:tcW w:w="0" w:type="auto"/>
          </w:tcPr>
          <w:p w14:paraId="03EE2D49" w14:textId="25DFE73B" w:rsidR="00833D6C" w:rsidRPr="00892BD8" w:rsidRDefault="005575E5" w:rsidP="00833D6C">
            <w:pPr>
              <w:jc w:val="center"/>
              <w:rPr>
                <w:rFonts w:ascii="Arial" w:hAnsi="Arial" w:cs="Arial"/>
                <w:sz w:val="20"/>
                <w:szCs w:val="20"/>
              </w:rPr>
            </w:pPr>
            <w:r w:rsidRPr="00892BD8">
              <w:rPr>
                <w:rFonts w:ascii="Arial" w:hAnsi="Arial" w:cs="Arial"/>
                <w:sz w:val="20"/>
                <w:szCs w:val="20"/>
              </w:rPr>
              <w:t>239,48</w:t>
            </w:r>
          </w:p>
        </w:tc>
      </w:tr>
      <w:tr w:rsidR="00EA7FC8" w:rsidRPr="00D057AD" w14:paraId="59CADCA5" w14:textId="634C0EE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0" w:type="auto"/>
          </w:tcPr>
          <w:p w14:paraId="7FECEC65" w14:textId="271A192A" w:rsidR="00833D6C" w:rsidRPr="00D057AD" w:rsidRDefault="00833D6C" w:rsidP="00833D6C">
            <w:pPr>
              <w:jc w:val="both"/>
              <w:rPr>
                <w:rFonts w:ascii="Arial" w:hAnsi="Arial" w:cs="Arial"/>
                <w:sz w:val="20"/>
                <w:szCs w:val="20"/>
              </w:rPr>
            </w:pPr>
            <w:r w:rsidRPr="00D057AD">
              <w:rPr>
                <w:rFonts w:ascii="Arial" w:hAnsi="Arial" w:cs="Arial"/>
                <w:sz w:val="20"/>
                <w:szCs w:val="20"/>
              </w:rPr>
              <w:t>SND</w:t>
            </w:r>
          </w:p>
        </w:tc>
        <w:tc>
          <w:tcPr>
            <w:tcW w:w="0" w:type="auto"/>
          </w:tcPr>
          <w:p w14:paraId="3F35E689" w14:textId="5D03327B" w:rsidR="00833D6C" w:rsidRPr="00D057AD" w:rsidRDefault="00833D6C" w:rsidP="00833D6C">
            <w:pPr>
              <w:jc w:val="center"/>
              <w:rPr>
                <w:rFonts w:ascii="Arial" w:hAnsi="Arial" w:cs="Arial"/>
                <w:sz w:val="20"/>
                <w:szCs w:val="20"/>
              </w:rPr>
            </w:pPr>
            <w:r w:rsidRPr="00D057AD">
              <w:rPr>
                <w:rFonts w:ascii="Arial" w:hAnsi="Arial" w:cs="Arial"/>
                <w:sz w:val="20"/>
                <w:szCs w:val="20"/>
              </w:rPr>
              <w:t>2,03</w:t>
            </w:r>
          </w:p>
        </w:tc>
        <w:tc>
          <w:tcPr>
            <w:tcW w:w="0" w:type="auto"/>
          </w:tcPr>
          <w:p w14:paraId="11D9FBC0" w14:textId="5EB48062" w:rsidR="00833D6C" w:rsidRPr="00D057AD" w:rsidRDefault="00833D6C" w:rsidP="00833D6C">
            <w:pPr>
              <w:jc w:val="center"/>
              <w:rPr>
                <w:rFonts w:ascii="Arial" w:hAnsi="Arial" w:cs="Arial"/>
                <w:sz w:val="20"/>
                <w:szCs w:val="20"/>
              </w:rPr>
            </w:pPr>
            <w:r w:rsidRPr="00D057AD">
              <w:rPr>
                <w:rFonts w:ascii="Arial" w:hAnsi="Arial" w:cs="Arial"/>
                <w:sz w:val="20"/>
                <w:szCs w:val="20"/>
              </w:rPr>
              <w:t>2,28</w:t>
            </w:r>
          </w:p>
        </w:tc>
        <w:tc>
          <w:tcPr>
            <w:tcW w:w="0" w:type="auto"/>
          </w:tcPr>
          <w:p w14:paraId="729BB064" w14:textId="4DAE186D" w:rsidR="00833D6C" w:rsidRPr="00D057AD" w:rsidRDefault="00833D6C" w:rsidP="00833D6C">
            <w:pPr>
              <w:jc w:val="center"/>
              <w:rPr>
                <w:rFonts w:ascii="Arial" w:hAnsi="Arial" w:cs="Arial"/>
                <w:sz w:val="20"/>
                <w:szCs w:val="20"/>
              </w:rPr>
            </w:pPr>
            <w:r w:rsidRPr="00D057AD">
              <w:rPr>
                <w:rFonts w:ascii="Arial" w:hAnsi="Arial" w:cs="Arial"/>
                <w:sz w:val="20"/>
                <w:szCs w:val="20"/>
              </w:rPr>
              <w:t>1,50</w:t>
            </w:r>
          </w:p>
        </w:tc>
        <w:tc>
          <w:tcPr>
            <w:tcW w:w="0" w:type="auto"/>
          </w:tcPr>
          <w:p w14:paraId="77E49566" w14:textId="7A4C1B83" w:rsidR="00833D6C" w:rsidRPr="00D057AD" w:rsidRDefault="00EA7FC8" w:rsidP="00833D6C">
            <w:pPr>
              <w:jc w:val="center"/>
              <w:rPr>
                <w:rFonts w:ascii="Arial" w:hAnsi="Arial" w:cs="Arial"/>
                <w:sz w:val="20"/>
                <w:szCs w:val="20"/>
              </w:rPr>
            </w:pPr>
            <w:r w:rsidRPr="00D057AD">
              <w:rPr>
                <w:rFonts w:ascii="Arial" w:hAnsi="Arial" w:cs="Arial"/>
                <w:sz w:val="20"/>
                <w:szCs w:val="20"/>
              </w:rPr>
              <w:t>1,67</w:t>
            </w:r>
          </w:p>
        </w:tc>
      </w:tr>
    </w:tbl>
    <w:p w14:paraId="13E3CAAC" w14:textId="3A05BBA4" w:rsidR="002422D2" w:rsidRPr="00D057AD" w:rsidRDefault="002422D2" w:rsidP="002422D2">
      <w:pPr>
        <w:autoSpaceDE w:val="0"/>
        <w:autoSpaceDN w:val="0"/>
        <w:adjustRightInd w:val="0"/>
        <w:spacing w:before="120" w:after="0" w:line="240" w:lineRule="auto"/>
        <w:jc w:val="center"/>
        <w:rPr>
          <w:rFonts w:ascii="Arial" w:hAnsi="Arial" w:cs="Arial"/>
          <w:i/>
          <w:iCs/>
          <w:sz w:val="18"/>
          <w:szCs w:val="18"/>
        </w:rPr>
      </w:pPr>
      <w:bookmarkStart w:id="81" w:name="_Hlk66106406"/>
      <w:r w:rsidRPr="00D057AD">
        <w:rPr>
          <w:rFonts w:ascii="Arial" w:hAnsi="Arial" w:cs="Arial"/>
          <w:i/>
          <w:iCs/>
          <w:sz w:val="18"/>
          <w:szCs w:val="18"/>
        </w:rPr>
        <w:t xml:space="preserve">Šaltinis – </w:t>
      </w:r>
      <w:r w:rsidR="00091D54" w:rsidRPr="00D057AD">
        <w:rPr>
          <w:rFonts w:ascii="Arial" w:hAnsi="Arial" w:cs="Arial"/>
          <w:i/>
          <w:iCs/>
          <w:sz w:val="18"/>
          <w:szCs w:val="18"/>
        </w:rPr>
        <w:t>Kėdainių</w:t>
      </w:r>
      <w:r w:rsidRPr="00D057AD">
        <w:rPr>
          <w:rFonts w:ascii="Arial" w:hAnsi="Arial" w:cs="Arial"/>
          <w:i/>
          <w:iCs/>
          <w:sz w:val="18"/>
          <w:szCs w:val="18"/>
        </w:rPr>
        <w:t xml:space="preserve"> rajono savivaldybės administracija</w:t>
      </w:r>
    </w:p>
    <w:bookmarkEnd w:id="81"/>
    <w:p w14:paraId="7F58DB9D" w14:textId="125A9311" w:rsidR="00823DE2" w:rsidRPr="00D057AD" w:rsidRDefault="002422D2" w:rsidP="00352ABD">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Apibendrinus visus duomenis, galutiniai transporto sektoriuje suvartojamos energijos kiekiai pateikti </w:t>
      </w:r>
      <w:r w:rsidR="00240F85" w:rsidRPr="00D057AD">
        <w:rPr>
          <w:rFonts w:ascii="Arial" w:hAnsi="Arial" w:cs="Arial"/>
        </w:rPr>
        <w:t>2</w:t>
      </w:r>
      <w:r w:rsidR="00B05B01" w:rsidRPr="00D057AD">
        <w:rPr>
          <w:rFonts w:ascii="Arial" w:hAnsi="Arial" w:cs="Arial"/>
        </w:rPr>
        <w:t>.1.4</w:t>
      </w:r>
      <w:r w:rsidRPr="00D057AD">
        <w:rPr>
          <w:rFonts w:ascii="Arial" w:hAnsi="Arial" w:cs="Arial"/>
        </w:rPr>
        <w:t xml:space="preserve"> lentelėje. Naudojami paskutinių turimų metų duomenys (2020 m.)</w:t>
      </w:r>
      <w:r w:rsidR="0021363B" w:rsidRPr="00D057AD">
        <w:rPr>
          <w:rFonts w:ascii="Arial" w:hAnsi="Arial" w:cs="Arial"/>
        </w:rPr>
        <w:t xml:space="preserve">. </w:t>
      </w:r>
    </w:p>
    <w:p w14:paraId="56DC6A00" w14:textId="77777777" w:rsidR="005C5B8C" w:rsidRPr="00D057AD" w:rsidRDefault="005C5B8C" w:rsidP="001E5FF5">
      <w:pPr>
        <w:autoSpaceDE w:val="0"/>
        <w:autoSpaceDN w:val="0"/>
        <w:adjustRightInd w:val="0"/>
        <w:spacing w:before="120" w:after="120" w:line="240" w:lineRule="auto"/>
        <w:ind w:firstLine="720"/>
        <w:jc w:val="center"/>
        <w:rPr>
          <w:rFonts w:ascii="Arial" w:eastAsia="Calibri" w:hAnsi="Arial" w:cs="Times New Roman"/>
          <w:b/>
          <w:iCs/>
          <w:sz w:val="20"/>
          <w:szCs w:val="20"/>
        </w:rPr>
      </w:pPr>
      <w:bookmarkStart w:id="82" w:name="_Hlk66121333"/>
    </w:p>
    <w:p w14:paraId="49192E1F" w14:textId="6EAD5B81" w:rsidR="00B05B01" w:rsidRPr="00D057AD" w:rsidRDefault="00B05B01" w:rsidP="00B05B01">
      <w:pPr>
        <w:pStyle w:val="Paantrat"/>
        <w:rPr>
          <w:rFonts w:eastAsia="Calibri"/>
        </w:rPr>
      </w:pPr>
      <w:bookmarkStart w:id="83" w:name="_Toc72499761"/>
      <w:bookmarkStart w:id="84" w:name="_Toc72499835"/>
      <w:bookmarkStart w:id="85" w:name="_Toc72500252"/>
      <w:r w:rsidRPr="00D057AD">
        <w:rPr>
          <w:rFonts w:eastAsia="Calibri"/>
        </w:rPr>
        <w:t>2.1.</w:t>
      </w:r>
      <w:r w:rsidRPr="00D057AD">
        <w:rPr>
          <w:rFonts w:eastAsia="Calibri"/>
        </w:rPr>
        <w:fldChar w:fldCharType="begin"/>
      </w:r>
      <w:r w:rsidRPr="00D057AD">
        <w:rPr>
          <w:rFonts w:eastAsia="Calibri"/>
        </w:rPr>
        <w:instrText xml:space="preserve"> SEQ lentelė \* ARABIC </w:instrText>
      </w:r>
      <w:r w:rsidRPr="00D057AD">
        <w:rPr>
          <w:rFonts w:eastAsia="Calibri"/>
        </w:rPr>
        <w:fldChar w:fldCharType="separate"/>
      </w:r>
      <w:r w:rsidR="00223B87">
        <w:rPr>
          <w:rFonts w:eastAsia="Calibri"/>
          <w:noProof/>
        </w:rPr>
        <w:t>4</w:t>
      </w:r>
      <w:r w:rsidRPr="00D057AD">
        <w:rPr>
          <w:rFonts w:eastAsia="Calibri"/>
        </w:rPr>
        <w:fldChar w:fldCharType="end"/>
      </w:r>
      <w:r w:rsidRPr="00D057AD">
        <w:rPr>
          <w:rFonts w:eastAsia="Calibri"/>
        </w:rPr>
        <w:t>. lentelė</w:t>
      </w:r>
      <w:r w:rsidR="00C06069">
        <w:rPr>
          <w:rFonts w:eastAsia="Calibri"/>
        </w:rPr>
        <w:t>.</w:t>
      </w:r>
      <w:r w:rsidRPr="00D057AD">
        <w:rPr>
          <w:rFonts w:eastAsia="Calibri"/>
        </w:rPr>
        <w:t xml:space="preserve"> Galutinis energijos vartojimas transporte</w:t>
      </w:r>
      <w:bookmarkEnd w:id="83"/>
      <w:bookmarkEnd w:id="84"/>
      <w:bookmarkEnd w:id="85"/>
    </w:p>
    <w:tbl>
      <w:tblPr>
        <w:tblStyle w:val="4sraolentel1parykinimas11"/>
        <w:tblW w:w="0" w:type="auto"/>
        <w:jc w:val="center"/>
        <w:tblLook w:val="0420" w:firstRow="1" w:lastRow="0" w:firstColumn="0" w:lastColumn="0" w:noHBand="0" w:noVBand="1"/>
      </w:tblPr>
      <w:tblGrid>
        <w:gridCol w:w="2830"/>
        <w:gridCol w:w="3119"/>
        <w:gridCol w:w="2258"/>
        <w:gridCol w:w="1050"/>
      </w:tblGrid>
      <w:tr w:rsidR="00A118EE" w:rsidRPr="00D057AD" w14:paraId="4FFE5803" w14:textId="77777777" w:rsidTr="005C5B8C">
        <w:trPr>
          <w:cnfStyle w:val="100000000000" w:firstRow="1" w:lastRow="0" w:firstColumn="0" w:lastColumn="0" w:oddVBand="0" w:evenVBand="0" w:oddHBand="0" w:evenHBand="0" w:firstRowFirstColumn="0" w:firstRowLastColumn="0" w:lastRowFirstColumn="0" w:lastRowLastColumn="0"/>
          <w:jc w:val="center"/>
        </w:trPr>
        <w:tc>
          <w:tcPr>
            <w:tcW w:w="2830" w:type="dxa"/>
            <w:tcBorders>
              <w:right w:val="single" w:sz="4" w:space="0" w:color="4F81BD"/>
            </w:tcBorders>
            <w:vAlign w:val="center"/>
          </w:tcPr>
          <w:p w14:paraId="7BFC8319" w14:textId="77777777" w:rsidR="002422D2" w:rsidRPr="00D057AD" w:rsidRDefault="002422D2" w:rsidP="00635D74">
            <w:pPr>
              <w:jc w:val="center"/>
              <w:rPr>
                <w:rFonts w:ascii="Arial" w:hAnsi="Arial" w:cs="Arial"/>
                <w:color w:val="FFFFFF" w:themeColor="background1"/>
                <w:sz w:val="20"/>
                <w:szCs w:val="20"/>
              </w:rPr>
            </w:pPr>
            <w:bookmarkStart w:id="86" w:name="_Hlk66784186"/>
            <w:bookmarkEnd w:id="82"/>
            <w:r w:rsidRPr="00D057AD">
              <w:rPr>
                <w:rFonts w:ascii="Arial" w:hAnsi="Arial" w:cs="Arial"/>
                <w:color w:val="FFFFFF" w:themeColor="background1"/>
                <w:sz w:val="20"/>
                <w:szCs w:val="20"/>
              </w:rPr>
              <w:t>Kuro rūšis</w:t>
            </w:r>
          </w:p>
        </w:tc>
        <w:tc>
          <w:tcPr>
            <w:tcW w:w="3119" w:type="dxa"/>
            <w:vAlign w:val="center"/>
          </w:tcPr>
          <w:p w14:paraId="213E48A6" w14:textId="54A522DC"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Pagal TP eismo intensyvumo rodiklius</w:t>
            </w:r>
            <w:r w:rsidR="00E87C18" w:rsidRPr="00D057AD">
              <w:rPr>
                <w:rFonts w:ascii="Arial" w:hAnsi="Arial" w:cs="Arial"/>
                <w:color w:val="FFFFFF" w:themeColor="background1"/>
                <w:sz w:val="20"/>
                <w:szCs w:val="20"/>
              </w:rPr>
              <w:t xml:space="preserve">, </w:t>
            </w:r>
            <w:proofErr w:type="spellStart"/>
            <w:r w:rsidR="00E87C18" w:rsidRPr="00D057AD">
              <w:rPr>
                <w:rFonts w:ascii="Arial" w:hAnsi="Arial" w:cs="Arial"/>
                <w:color w:val="FFFFFF" w:themeColor="background1"/>
                <w:sz w:val="20"/>
                <w:szCs w:val="20"/>
              </w:rPr>
              <w:t>tne</w:t>
            </w:r>
            <w:proofErr w:type="spellEnd"/>
          </w:p>
        </w:tc>
        <w:tc>
          <w:tcPr>
            <w:tcW w:w="2258" w:type="dxa"/>
            <w:vAlign w:val="center"/>
          </w:tcPr>
          <w:p w14:paraId="6D75D7CD" w14:textId="2E36292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Savivaldybės įstaigos</w:t>
            </w:r>
            <w:r w:rsidR="00E87C18" w:rsidRPr="00D057AD">
              <w:rPr>
                <w:rFonts w:ascii="Arial" w:hAnsi="Arial" w:cs="Arial"/>
                <w:color w:val="FFFFFF" w:themeColor="background1"/>
                <w:sz w:val="20"/>
                <w:szCs w:val="20"/>
              </w:rPr>
              <w:t xml:space="preserve">, </w:t>
            </w:r>
            <w:proofErr w:type="spellStart"/>
            <w:r w:rsidR="00E87C18" w:rsidRPr="00D057AD">
              <w:rPr>
                <w:rFonts w:ascii="Arial" w:hAnsi="Arial" w:cs="Arial"/>
                <w:color w:val="FFFFFF" w:themeColor="background1"/>
                <w:sz w:val="20"/>
                <w:szCs w:val="20"/>
              </w:rPr>
              <w:t>tne</w:t>
            </w:r>
            <w:proofErr w:type="spellEnd"/>
          </w:p>
        </w:tc>
        <w:tc>
          <w:tcPr>
            <w:tcW w:w="0" w:type="auto"/>
            <w:vAlign w:val="center"/>
          </w:tcPr>
          <w:p w14:paraId="5CE4C8F5" w14:textId="64AE3A14" w:rsidR="002422D2" w:rsidRPr="00D057AD" w:rsidRDefault="00580A0A" w:rsidP="00635D74">
            <w:pPr>
              <w:jc w:val="center"/>
              <w:rPr>
                <w:rFonts w:ascii="Arial" w:hAnsi="Arial" w:cs="Arial"/>
                <w:color w:val="FFFFFF" w:themeColor="background1"/>
                <w:sz w:val="20"/>
                <w:szCs w:val="20"/>
              </w:rPr>
            </w:pPr>
            <w:r w:rsidRPr="00D057AD">
              <w:rPr>
                <w:rFonts w:ascii="Arial" w:hAnsi="Arial" w:cs="Arial"/>
                <w:color w:val="FFFFFF" w:themeColor="background1"/>
                <w:sz w:val="20"/>
                <w:szCs w:val="20"/>
              </w:rPr>
              <w:t>Viso</w:t>
            </w:r>
            <w:r w:rsidR="00B60BC5" w:rsidRPr="00D057AD">
              <w:rPr>
                <w:rFonts w:ascii="Arial" w:hAnsi="Arial" w:cs="Arial"/>
                <w:color w:val="FFFFFF" w:themeColor="background1"/>
                <w:sz w:val="20"/>
                <w:szCs w:val="20"/>
              </w:rPr>
              <w:t xml:space="preserve">, </w:t>
            </w:r>
            <w:proofErr w:type="spellStart"/>
            <w:r w:rsidR="00B60BC5" w:rsidRPr="00D057AD">
              <w:rPr>
                <w:rFonts w:ascii="Arial" w:hAnsi="Arial" w:cs="Arial"/>
                <w:color w:val="FFFFFF" w:themeColor="background1"/>
                <w:sz w:val="20"/>
                <w:szCs w:val="20"/>
              </w:rPr>
              <w:t>tne</w:t>
            </w:r>
            <w:proofErr w:type="spellEnd"/>
          </w:p>
        </w:tc>
      </w:tr>
      <w:tr w:rsidR="00A118EE" w:rsidRPr="00D057AD" w14:paraId="2CB857F2"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6B835257"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Benzinas</w:t>
            </w:r>
          </w:p>
        </w:tc>
        <w:tc>
          <w:tcPr>
            <w:tcW w:w="3119" w:type="dxa"/>
          </w:tcPr>
          <w:p w14:paraId="27FAB8FC" w14:textId="72F81A82" w:rsidR="002422D2" w:rsidRPr="00D057AD" w:rsidRDefault="00AA5AA2" w:rsidP="00066B5B">
            <w:pPr>
              <w:jc w:val="center"/>
              <w:rPr>
                <w:rFonts w:ascii="Arial" w:hAnsi="Arial" w:cs="Arial"/>
                <w:sz w:val="20"/>
                <w:szCs w:val="20"/>
              </w:rPr>
            </w:pPr>
            <w:r w:rsidRPr="00D057AD">
              <w:rPr>
                <w:rFonts w:ascii="Arial" w:hAnsi="Arial" w:cs="Arial"/>
                <w:sz w:val="20"/>
                <w:szCs w:val="20"/>
              </w:rPr>
              <w:t>560</w:t>
            </w:r>
            <w:r w:rsidR="004C343A" w:rsidRPr="00D057AD">
              <w:rPr>
                <w:rFonts w:ascii="Arial" w:hAnsi="Arial" w:cs="Arial"/>
                <w:sz w:val="20"/>
                <w:szCs w:val="20"/>
              </w:rPr>
              <w:t>,8</w:t>
            </w:r>
            <w:r w:rsidRPr="00D057AD">
              <w:rPr>
                <w:rFonts w:ascii="Arial" w:hAnsi="Arial" w:cs="Arial"/>
                <w:sz w:val="20"/>
                <w:szCs w:val="20"/>
              </w:rPr>
              <w:t>1</w:t>
            </w:r>
          </w:p>
        </w:tc>
        <w:tc>
          <w:tcPr>
            <w:tcW w:w="2258" w:type="dxa"/>
          </w:tcPr>
          <w:p w14:paraId="58976C3E" w14:textId="6748D8F1" w:rsidR="002422D2" w:rsidRPr="00D057AD" w:rsidRDefault="000958EE" w:rsidP="00066B5B">
            <w:pPr>
              <w:jc w:val="center"/>
              <w:rPr>
                <w:rFonts w:ascii="Arial" w:hAnsi="Arial" w:cs="Arial"/>
                <w:sz w:val="20"/>
                <w:szCs w:val="20"/>
              </w:rPr>
            </w:pPr>
            <w:r w:rsidRPr="00D057AD">
              <w:rPr>
                <w:rFonts w:ascii="Arial" w:hAnsi="Arial" w:cs="Arial"/>
                <w:sz w:val="20"/>
                <w:szCs w:val="20"/>
              </w:rPr>
              <w:t>68,8</w:t>
            </w:r>
          </w:p>
        </w:tc>
        <w:tc>
          <w:tcPr>
            <w:tcW w:w="0" w:type="auto"/>
          </w:tcPr>
          <w:p w14:paraId="4420786A" w14:textId="693A0F79" w:rsidR="002422D2" w:rsidRPr="00D057AD" w:rsidRDefault="00FA2588" w:rsidP="00066B5B">
            <w:pPr>
              <w:jc w:val="center"/>
              <w:rPr>
                <w:rFonts w:ascii="Arial" w:hAnsi="Arial" w:cs="Arial"/>
                <w:sz w:val="20"/>
                <w:szCs w:val="20"/>
              </w:rPr>
            </w:pPr>
            <w:r w:rsidRPr="00D057AD">
              <w:rPr>
                <w:rFonts w:ascii="Arial" w:hAnsi="Arial" w:cs="Arial"/>
                <w:sz w:val="20"/>
                <w:szCs w:val="20"/>
              </w:rPr>
              <w:t>629,61</w:t>
            </w:r>
          </w:p>
        </w:tc>
      </w:tr>
      <w:tr w:rsidR="00A118EE" w:rsidRPr="00D057AD" w14:paraId="229DF2E9" w14:textId="77777777" w:rsidTr="005C5B8C">
        <w:trPr>
          <w:trHeight w:val="20"/>
          <w:jc w:val="center"/>
        </w:trPr>
        <w:tc>
          <w:tcPr>
            <w:tcW w:w="2830" w:type="dxa"/>
            <w:tcBorders>
              <w:right w:val="none" w:sz="4" w:space="0" w:color="000000"/>
            </w:tcBorders>
          </w:tcPr>
          <w:p w14:paraId="3712A5CC"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Dyzelinas</w:t>
            </w:r>
          </w:p>
        </w:tc>
        <w:tc>
          <w:tcPr>
            <w:tcW w:w="3119" w:type="dxa"/>
          </w:tcPr>
          <w:p w14:paraId="616F5681" w14:textId="741B9997" w:rsidR="002422D2" w:rsidRPr="00D057AD" w:rsidRDefault="00AA5AA2" w:rsidP="00066B5B">
            <w:pPr>
              <w:jc w:val="center"/>
              <w:rPr>
                <w:rFonts w:ascii="Arial" w:hAnsi="Arial" w:cs="Arial"/>
                <w:sz w:val="20"/>
                <w:szCs w:val="20"/>
              </w:rPr>
            </w:pPr>
            <w:r w:rsidRPr="00D057AD">
              <w:rPr>
                <w:rFonts w:ascii="Arial" w:hAnsi="Arial" w:cs="Arial"/>
                <w:sz w:val="20"/>
                <w:szCs w:val="20"/>
              </w:rPr>
              <w:t>3686</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07567313" w14:textId="4E056A53" w:rsidR="002422D2" w:rsidRPr="00D057AD" w:rsidRDefault="00635D74" w:rsidP="00066B5B">
            <w:pPr>
              <w:jc w:val="center"/>
              <w:rPr>
                <w:rFonts w:ascii="Arial" w:hAnsi="Arial" w:cs="Arial"/>
                <w:sz w:val="20"/>
                <w:szCs w:val="20"/>
              </w:rPr>
            </w:pPr>
            <w:r w:rsidRPr="00D057AD">
              <w:rPr>
                <w:rFonts w:ascii="Arial" w:hAnsi="Arial" w:cs="Arial"/>
                <w:sz w:val="20"/>
                <w:szCs w:val="20"/>
              </w:rPr>
              <w:t>453,16</w:t>
            </w:r>
          </w:p>
        </w:tc>
        <w:tc>
          <w:tcPr>
            <w:tcW w:w="0" w:type="auto"/>
          </w:tcPr>
          <w:p w14:paraId="1A895C13" w14:textId="641F61AE" w:rsidR="002422D2" w:rsidRPr="00D057AD" w:rsidRDefault="00A65DDF" w:rsidP="00066B5B">
            <w:pPr>
              <w:jc w:val="center"/>
              <w:rPr>
                <w:rFonts w:ascii="Arial" w:hAnsi="Arial" w:cs="Arial"/>
                <w:sz w:val="20"/>
                <w:szCs w:val="20"/>
              </w:rPr>
            </w:pPr>
            <w:r w:rsidRPr="00D057AD">
              <w:rPr>
                <w:rFonts w:ascii="Arial" w:hAnsi="Arial" w:cs="Arial"/>
                <w:sz w:val="20"/>
                <w:szCs w:val="20"/>
              </w:rPr>
              <w:t>4139,82</w:t>
            </w:r>
          </w:p>
        </w:tc>
      </w:tr>
      <w:tr w:rsidR="00A118EE" w:rsidRPr="00D057AD" w14:paraId="2525DC2D" w14:textId="77777777" w:rsidTr="005C5B8C">
        <w:trPr>
          <w:cnfStyle w:val="000000100000" w:firstRow="0" w:lastRow="0" w:firstColumn="0" w:lastColumn="0" w:oddVBand="0" w:evenVBand="0" w:oddHBand="1" w:evenHBand="0" w:firstRowFirstColumn="0" w:firstRowLastColumn="0" w:lastRowFirstColumn="0" w:lastRowLastColumn="0"/>
          <w:trHeight w:val="20"/>
          <w:jc w:val="center"/>
        </w:trPr>
        <w:tc>
          <w:tcPr>
            <w:tcW w:w="2830" w:type="dxa"/>
            <w:tcBorders>
              <w:right w:val="none" w:sz="4" w:space="0" w:color="000000"/>
            </w:tcBorders>
          </w:tcPr>
          <w:p w14:paraId="24894E72" w14:textId="77777777" w:rsidR="002422D2" w:rsidRPr="00D057AD" w:rsidRDefault="002422D2" w:rsidP="00066B5B">
            <w:pPr>
              <w:jc w:val="both"/>
              <w:rPr>
                <w:rFonts w:ascii="Arial" w:hAnsi="Arial" w:cs="Arial"/>
                <w:sz w:val="20"/>
                <w:szCs w:val="20"/>
              </w:rPr>
            </w:pPr>
            <w:r w:rsidRPr="00D057AD">
              <w:rPr>
                <w:rFonts w:ascii="Arial" w:hAnsi="Arial" w:cs="Arial"/>
                <w:sz w:val="20"/>
                <w:szCs w:val="20"/>
              </w:rPr>
              <w:t>SND</w:t>
            </w:r>
          </w:p>
        </w:tc>
        <w:tc>
          <w:tcPr>
            <w:tcW w:w="3119" w:type="dxa"/>
          </w:tcPr>
          <w:p w14:paraId="42932CFA" w14:textId="7D6B44AD" w:rsidR="002422D2" w:rsidRPr="00D057AD" w:rsidRDefault="00AA5AA2" w:rsidP="00066B5B">
            <w:pPr>
              <w:jc w:val="center"/>
              <w:rPr>
                <w:rFonts w:ascii="Arial" w:hAnsi="Arial" w:cs="Arial"/>
                <w:sz w:val="20"/>
                <w:szCs w:val="20"/>
              </w:rPr>
            </w:pPr>
            <w:r w:rsidRPr="00D057AD">
              <w:rPr>
                <w:rFonts w:ascii="Arial" w:hAnsi="Arial" w:cs="Arial"/>
                <w:sz w:val="20"/>
                <w:szCs w:val="20"/>
              </w:rPr>
              <w:t>231</w:t>
            </w:r>
            <w:r w:rsidR="004C343A" w:rsidRPr="00D057AD">
              <w:rPr>
                <w:rFonts w:ascii="Arial" w:hAnsi="Arial" w:cs="Arial"/>
                <w:sz w:val="20"/>
                <w:szCs w:val="20"/>
              </w:rPr>
              <w:t>,</w:t>
            </w:r>
            <w:r w:rsidRPr="00D057AD">
              <w:rPr>
                <w:rFonts w:ascii="Arial" w:hAnsi="Arial" w:cs="Arial"/>
                <w:sz w:val="20"/>
                <w:szCs w:val="20"/>
              </w:rPr>
              <w:t>66</w:t>
            </w:r>
          </w:p>
        </w:tc>
        <w:tc>
          <w:tcPr>
            <w:tcW w:w="2258" w:type="dxa"/>
          </w:tcPr>
          <w:p w14:paraId="23314A30" w14:textId="6BA91B73" w:rsidR="002422D2" w:rsidRPr="00D057AD" w:rsidRDefault="00635D74" w:rsidP="00066B5B">
            <w:pPr>
              <w:jc w:val="center"/>
              <w:rPr>
                <w:rFonts w:ascii="Arial" w:hAnsi="Arial" w:cs="Arial"/>
                <w:sz w:val="20"/>
                <w:szCs w:val="20"/>
              </w:rPr>
            </w:pPr>
            <w:r w:rsidRPr="00D057AD">
              <w:rPr>
                <w:rFonts w:ascii="Arial" w:hAnsi="Arial" w:cs="Arial"/>
                <w:sz w:val="20"/>
                <w:szCs w:val="20"/>
              </w:rPr>
              <w:t>1,67</w:t>
            </w:r>
          </w:p>
        </w:tc>
        <w:tc>
          <w:tcPr>
            <w:tcW w:w="0" w:type="auto"/>
          </w:tcPr>
          <w:p w14:paraId="34F7E556" w14:textId="71672B33" w:rsidR="002422D2" w:rsidRPr="00D057AD" w:rsidRDefault="00A65DDF" w:rsidP="00066B5B">
            <w:pPr>
              <w:jc w:val="center"/>
              <w:rPr>
                <w:rFonts w:ascii="Arial" w:hAnsi="Arial" w:cs="Arial"/>
                <w:sz w:val="20"/>
                <w:szCs w:val="20"/>
              </w:rPr>
            </w:pPr>
            <w:r w:rsidRPr="00D057AD">
              <w:rPr>
                <w:rFonts w:ascii="Arial" w:hAnsi="Arial" w:cs="Arial"/>
                <w:sz w:val="20"/>
                <w:szCs w:val="20"/>
              </w:rPr>
              <w:t>233,33</w:t>
            </w:r>
          </w:p>
        </w:tc>
      </w:tr>
      <w:tr w:rsidR="00A118EE" w:rsidRPr="00D057AD" w14:paraId="51B3810D" w14:textId="77777777" w:rsidTr="005C5B8C">
        <w:trPr>
          <w:trHeight w:val="20"/>
          <w:jc w:val="center"/>
        </w:trPr>
        <w:tc>
          <w:tcPr>
            <w:tcW w:w="2830" w:type="dxa"/>
            <w:tcBorders>
              <w:right w:val="none" w:sz="4" w:space="0" w:color="000000"/>
            </w:tcBorders>
          </w:tcPr>
          <w:p w14:paraId="26914B17" w14:textId="502D5783" w:rsidR="00580A0A" w:rsidRPr="00D057AD" w:rsidRDefault="00C06069" w:rsidP="00635D74">
            <w:pPr>
              <w:jc w:val="right"/>
              <w:rPr>
                <w:rFonts w:ascii="Arial" w:hAnsi="Arial" w:cs="Arial"/>
                <w:b/>
                <w:bCs/>
                <w:sz w:val="20"/>
                <w:szCs w:val="20"/>
              </w:rPr>
            </w:pPr>
            <w:r>
              <w:rPr>
                <w:rFonts w:ascii="Arial" w:hAnsi="Arial" w:cs="Arial"/>
                <w:b/>
                <w:bCs/>
                <w:sz w:val="20"/>
                <w:szCs w:val="20"/>
              </w:rPr>
              <w:t xml:space="preserve">IŠ </w:t>
            </w:r>
            <w:r w:rsidR="00580A0A" w:rsidRPr="00D057AD">
              <w:rPr>
                <w:rFonts w:ascii="Arial" w:hAnsi="Arial" w:cs="Arial"/>
                <w:b/>
                <w:bCs/>
                <w:sz w:val="20"/>
                <w:szCs w:val="20"/>
              </w:rPr>
              <w:t>VISO</w:t>
            </w:r>
          </w:p>
        </w:tc>
        <w:tc>
          <w:tcPr>
            <w:tcW w:w="3119" w:type="dxa"/>
          </w:tcPr>
          <w:p w14:paraId="2EFA6CB3" w14:textId="518EF360" w:rsidR="00580A0A" w:rsidRPr="00D057AD" w:rsidRDefault="008B1D66" w:rsidP="00066B5B">
            <w:pPr>
              <w:jc w:val="center"/>
              <w:rPr>
                <w:rFonts w:ascii="Arial" w:hAnsi="Arial" w:cs="Arial"/>
                <w:b/>
                <w:bCs/>
                <w:sz w:val="20"/>
                <w:szCs w:val="20"/>
              </w:rPr>
            </w:pPr>
            <w:r w:rsidRPr="00D057AD">
              <w:rPr>
                <w:rFonts w:ascii="Arial" w:hAnsi="Arial" w:cs="Arial"/>
                <w:b/>
                <w:bCs/>
                <w:sz w:val="20"/>
                <w:szCs w:val="20"/>
              </w:rPr>
              <w:t>4479</w:t>
            </w:r>
            <w:r w:rsidR="00580A0A" w:rsidRPr="00D057AD">
              <w:rPr>
                <w:rFonts w:ascii="Arial" w:hAnsi="Arial" w:cs="Arial"/>
                <w:b/>
                <w:bCs/>
                <w:sz w:val="20"/>
                <w:szCs w:val="20"/>
              </w:rPr>
              <w:t>,</w:t>
            </w:r>
            <w:r w:rsidRPr="00D057AD">
              <w:rPr>
                <w:rFonts w:ascii="Arial" w:hAnsi="Arial" w:cs="Arial"/>
                <w:b/>
                <w:bCs/>
                <w:sz w:val="20"/>
                <w:szCs w:val="20"/>
              </w:rPr>
              <w:t>13</w:t>
            </w:r>
          </w:p>
        </w:tc>
        <w:tc>
          <w:tcPr>
            <w:tcW w:w="2258" w:type="dxa"/>
          </w:tcPr>
          <w:p w14:paraId="5828E378" w14:textId="13CE5391" w:rsidR="00580A0A" w:rsidRPr="00D057AD" w:rsidRDefault="002B1147" w:rsidP="00066B5B">
            <w:pPr>
              <w:jc w:val="center"/>
              <w:rPr>
                <w:rFonts w:ascii="Arial" w:hAnsi="Arial" w:cs="Arial"/>
                <w:b/>
                <w:bCs/>
                <w:sz w:val="20"/>
                <w:szCs w:val="20"/>
              </w:rPr>
            </w:pPr>
            <w:r w:rsidRPr="00D057AD">
              <w:rPr>
                <w:rFonts w:ascii="Arial" w:hAnsi="Arial" w:cs="Arial"/>
                <w:b/>
                <w:bCs/>
                <w:sz w:val="20"/>
                <w:szCs w:val="20"/>
              </w:rPr>
              <w:t>523,63</w:t>
            </w:r>
          </w:p>
        </w:tc>
        <w:tc>
          <w:tcPr>
            <w:tcW w:w="0" w:type="auto"/>
          </w:tcPr>
          <w:p w14:paraId="33AB67A2" w14:textId="7E711FE8" w:rsidR="00580A0A" w:rsidRPr="00D057AD" w:rsidRDefault="00A65DDF" w:rsidP="00066B5B">
            <w:pPr>
              <w:jc w:val="center"/>
              <w:rPr>
                <w:rFonts w:ascii="Arial" w:hAnsi="Arial" w:cs="Arial"/>
                <w:b/>
                <w:bCs/>
                <w:sz w:val="20"/>
                <w:szCs w:val="20"/>
              </w:rPr>
            </w:pPr>
            <w:r w:rsidRPr="00D057AD">
              <w:rPr>
                <w:rFonts w:ascii="Arial" w:hAnsi="Arial" w:cs="Arial"/>
                <w:b/>
                <w:bCs/>
                <w:sz w:val="20"/>
                <w:szCs w:val="20"/>
              </w:rPr>
              <w:t>5002,76</w:t>
            </w:r>
          </w:p>
        </w:tc>
      </w:tr>
    </w:tbl>
    <w:bookmarkEnd w:id="86"/>
    <w:p w14:paraId="53C77FF8" w14:textId="49743702" w:rsidR="00580A0A" w:rsidRPr="00D057AD" w:rsidRDefault="00580A0A" w:rsidP="00580A0A">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F2644B2" w14:textId="1183B9F8" w:rsidR="00A72078" w:rsidRPr="00D057AD" w:rsidRDefault="00A72078">
      <w:pPr>
        <w:rPr>
          <w:rFonts w:ascii="Arial" w:eastAsia="SegoeUI" w:hAnsi="Arial" w:cstheme="majorBidi"/>
          <w:b/>
          <w:color w:val="2F5496" w:themeColor="accent1" w:themeShade="BF"/>
          <w:sz w:val="24"/>
          <w:szCs w:val="26"/>
        </w:rPr>
      </w:pPr>
      <w:bookmarkStart w:id="87" w:name="_Toc67399676"/>
    </w:p>
    <w:p w14:paraId="50F8A6DF" w14:textId="77777777" w:rsidR="00BF034A" w:rsidRPr="00D057AD" w:rsidRDefault="00BF034A">
      <w:pPr>
        <w:rPr>
          <w:rFonts w:ascii="Arial" w:eastAsia="SegoeUI" w:hAnsi="Arial" w:cstheme="majorBidi"/>
          <w:b/>
          <w:color w:val="2F5496" w:themeColor="accent1" w:themeShade="BF"/>
          <w:sz w:val="24"/>
          <w:szCs w:val="26"/>
        </w:rPr>
      </w:pPr>
      <w:r w:rsidRPr="00D057AD">
        <w:rPr>
          <w:rFonts w:eastAsia="SegoeUI"/>
        </w:rPr>
        <w:br w:type="page"/>
      </w:r>
    </w:p>
    <w:p w14:paraId="5FBF3CA9" w14:textId="0E72ED94" w:rsidR="00D0157E" w:rsidRPr="00D057AD" w:rsidRDefault="008E7B7A" w:rsidP="00A72078">
      <w:pPr>
        <w:pStyle w:val="Antrat2"/>
        <w:rPr>
          <w:b w:val="0"/>
          <w:sz w:val="23"/>
          <w:szCs w:val="23"/>
        </w:rPr>
      </w:pPr>
      <w:bookmarkStart w:id="88" w:name="_Toc212121562"/>
      <w:r w:rsidRPr="00D057AD">
        <w:rPr>
          <w:rFonts w:eastAsia="SegoeUI"/>
        </w:rPr>
        <w:lastRenderedPageBreak/>
        <w:t xml:space="preserve">2.2. </w:t>
      </w:r>
      <w:r w:rsidRPr="00D057AD">
        <w:t>Galutinis</w:t>
      </w:r>
      <w:r w:rsidRPr="00D057AD">
        <w:rPr>
          <w:rFonts w:eastAsia="SegoeUI"/>
        </w:rPr>
        <w:t xml:space="preserve"> energijos suvartojimas pramonėje</w:t>
      </w:r>
      <w:bookmarkEnd w:id="87"/>
      <w:bookmarkEnd w:id="88"/>
    </w:p>
    <w:p w14:paraId="0841ABC8" w14:textId="4574B348" w:rsidR="008E7B7A" w:rsidRPr="00D057AD" w:rsidRDefault="00951311"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Vertinant galutinį kuro ir šilumos energijos suvartojimą laikoma, kad pramonės įmonės apsirūpina šiluma tik iš CŠT tinklų arba kūrendamos kurą nuosavose katilinėse, neprijungtose prie CŠT tinklų. AB „</w:t>
      </w:r>
      <w:r w:rsidR="008B1D66" w:rsidRPr="00D057AD">
        <w:rPr>
          <w:rFonts w:ascii="Arial" w:hAnsi="Arial" w:cs="Arial"/>
        </w:rPr>
        <w:t>Panevėžio energija</w:t>
      </w:r>
      <w:r w:rsidRPr="00D057AD">
        <w:rPr>
          <w:rFonts w:ascii="Arial" w:hAnsi="Arial" w:cs="Arial"/>
        </w:rPr>
        <w:t xml:space="preserve">“ </w:t>
      </w:r>
      <w:r w:rsidR="00321719" w:rsidRPr="00D057AD">
        <w:rPr>
          <w:rFonts w:ascii="Arial" w:hAnsi="Arial" w:cs="Arial"/>
        </w:rPr>
        <w:t>atskirai pramonės įmonių apskaitoje neišskiria, o pateikia duomenis pagal klasifikaciją „Nebiudžetinės ir kitos įstaigos“, o į šią klasifikaciją gali pakliūti ne tik pramonės įmonės.</w:t>
      </w:r>
      <w:r w:rsidR="00F13354" w:rsidRPr="00D057AD">
        <w:rPr>
          <w:rFonts w:ascii="Arial" w:hAnsi="Arial" w:cs="Arial"/>
        </w:rPr>
        <w:t xml:space="preserve"> </w:t>
      </w:r>
    </w:p>
    <w:p w14:paraId="290E9844" w14:textId="4711850C" w:rsidR="00D917BD" w:rsidRPr="00D057AD" w:rsidRDefault="00B81D50" w:rsidP="00913C6C">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Taip pat atkreiptinas dėmesys, kad </w:t>
      </w:r>
      <w:r w:rsidR="0036664D" w:rsidRPr="00D057AD">
        <w:rPr>
          <w:rFonts w:ascii="Arial" w:hAnsi="Arial" w:cs="Arial"/>
        </w:rPr>
        <w:t>Kėdainių rajono savivaldybėje veiklą vykdo AB „Lifosa“ – viena didžiausių ir moderniausių Europoje trąšų gamybos bendrovių</w:t>
      </w:r>
      <w:r w:rsidR="00A957A1" w:rsidRPr="00D057AD">
        <w:rPr>
          <w:rFonts w:ascii="Arial" w:hAnsi="Arial" w:cs="Arial"/>
        </w:rPr>
        <w:t xml:space="preserve">, taip pat </w:t>
      </w:r>
      <w:r w:rsidR="00285932" w:rsidRPr="00D057AD">
        <w:rPr>
          <w:rFonts w:ascii="Arial" w:hAnsi="Arial" w:cs="Arial"/>
        </w:rPr>
        <w:t xml:space="preserve">UAB </w:t>
      </w:r>
      <w:r w:rsidR="000F7CEE">
        <w:rPr>
          <w:rFonts w:ascii="Arial" w:hAnsi="Arial" w:cs="Arial"/>
        </w:rPr>
        <w:t>„</w:t>
      </w:r>
      <w:r w:rsidR="00285932" w:rsidRPr="00D057AD">
        <w:rPr>
          <w:rFonts w:ascii="Arial" w:hAnsi="Arial" w:cs="Arial"/>
        </w:rPr>
        <w:t>Krekenavos agrofirma</w:t>
      </w:r>
      <w:r w:rsidR="000F7CEE">
        <w:rPr>
          <w:rFonts w:ascii="Arial" w:hAnsi="Arial" w:cs="Arial"/>
        </w:rPr>
        <w:t>“</w:t>
      </w:r>
      <w:r w:rsidR="00285932" w:rsidRPr="00D057AD">
        <w:rPr>
          <w:rFonts w:ascii="Arial" w:hAnsi="Arial" w:cs="Arial"/>
        </w:rPr>
        <w:t xml:space="preserve"> </w:t>
      </w:r>
      <w:r w:rsidR="00285932" w:rsidRPr="000F7CEE">
        <w:rPr>
          <w:rFonts w:ascii="Arial" w:hAnsi="Arial" w:cs="Arial"/>
        </w:rPr>
        <w:t>ir UAB „Kėdainių konserv</w:t>
      </w:r>
      <w:r w:rsidR="000F7CEE" w:rsidRPr="000F7CEE">
        <w:rPr>
          <w:rFonts w:ascii="Arial" w:hAnsi="Arial" w:cs="Arial"/>
        </w:rPr>
        <w:t>ų fabrikas</w:t>
      </w:r>
      <w:r w:rsidR="00285932" w:rsidRPr="000F7CEE">
        <w:rPr>
          <w:rFonts w:ascii="Arial" w:hAnsi="Arial" w:cs="Arial"/>
        </w:rPr>
        <w:t>“</w:t>
      </w:r>
      <w:r w:rsidR="00C275CB" w:rsidRPr="000F7CEE">
        <w:rPr>
          <w:rFonts w:ascii="Arial" w:hAnsi="Arial" w:cs="Arial"/>
        </w:rPr>
        <w:t xml:space="preserve">. </w:t>
      </w:r>
      <w:r w:rsidR="0036664D" w:rsidRPr="000F7CEE">
        <w:rPr>
          <w:rFonts w:ascii="Arial" w:hAnsi="Arial" w:cs="Arial"/>
        </w:rPr>
        <w:t>Todėl</w:t>
      </w:r>
      <w:r w:rsidR="004C04B2">
        <w:rPr>
          <w:rFonts w:ascii="Arial" w:hAnsi="Arial" w:cs="Arial"/>
        </w:rPr>
        <w:t>,</w:t>
      </w:r>
      <w:r w:rsidR="0036664D" w:rsidRPr="00D057AD">
        <w:rPr>
          <w:rFonts w:ascii="Arial" w:hAnsi="Arial" w:cs="Arial"/>
        </w:rPr>
        <w:t xml:space="preserve"> vertinant galutinį energijos suvartojimą</w:t>
      </w:r>
      <w:r w:rsidR="004C04B2">
        <w:rPr>
          <w:rFonts w:ascii="Arial" w:hAnsi="Arial" w:cs="Arial"/>
        </w:rPr>
        <w:t>,</w:t>
      </w:r>
      <w:r w:rsidR="0036664D" w:rsidRPr="00D057AD">
        <w:rPr>
          <w:rFonts w:ascii="Arial" w:hAnsi="Arial" w:cs="Arial"/>
        </w:rPr>
        <w:t xml:space="preserve"> yra svarbu išskirti ši</w:t>
      </w:r>
      <w:r w:rsidR="00285932" w:rsidRPr="00D057AD">
        <w:rPr>
          <w:rFonts w:ascii="Arial" w:hAnsi="Arial" w:cs="Arial"/>
        </w:rPr>
        <w:t>ų</w:t>
      </w:r>
      <w:r w:rsidR="0036664D" w:rsidRPr="00D057AD">
        <w:rPr>
          <w:rFonts w:ascii="Arial" w:hAnsi="Arial" w:cs="Arial"/>
        </w:rPr>
        <w:t xml:space="preserve"> pramonės</w:t>
      </w:r>
      <w:r w:rsidR="002406F8" w:rsidRPr="00D057AD">
        <w:rPr>
          <w:rFonts w:ascii="Arial" w:hAnsi="Arial" w:cs="Arial"/>
        </w:rPr>
        <w:t xml:space="preserve"> ir gamybos</w:t>
      </w:r>
      <w:r w:rsidR="0036664D" w:rsidRPr="00D057AD">
        <w:rPr>
          <w:rFonts w:ascii="Arial" w:hAnsi="Arial" w:cs="Arial"/>
        </w:rPr>
        <w:t xml:space="preserve"> įmon</w:t>
      </w:r>
      <w:r w:rsidR="002406F8" w:rsidRPr="00D057AD">
        <w:rPr>
          <w:rFonts w:ascii="Arial" w:hAnsi="Arial" w:cs="Arial"/>
        </w:rPr>
        <w:t>ių</w:t>
      </w:r>
      <w:r w:rsidR="0036664D" w:rsidRPr="00D057AD">
        <w:rPr>
          <w:rFonts w:ascii="Arial" w:hAnsi="Arial" w:cs="Arial"/>
        </w:rPr>
        <w:t xml:space="preserve"> </w:t>
      </w:r>
      <w:r w:rsidR="0088614D" w:rsidRPr="00D057AD">
        <w:rPr>
          <w:rFonts w:ascii="Arial" w:hAnsi="Arial" w:cs="Arial"/>
        </w:rPr>
        <w:t xml:space="preserve">energijos sąnaudas. </w:t>
      </w:r>
    </w:p>
    <w:p w14:paraId="30E67BC7" w14:textId="65F17002" w:rsidR="00D917BD" w:rsidRPr="00D057AD" w:rsidRDefault="00D917BD">
      <w:pPr>
        <w:rPr>
          <w:rFonts w:ascii="Arial" w:hAnsi="Arial" w:cs="Arial"/>
        </w:rPr>
      </w:pPr>
    </w:p>
    <w:p w14:paraId="72B14056" w14:textId="0FFC2C12" w:rsidR="00DA3E7D" w:rsidRPr="00D057AD" w:rsidRDefault="00DA3E7D" w:rsidP="00DA3E7D">
      <w:pPr>
        <w:pStyle w:val="Paantrat"/>
      </w:pPr>
      <w:r w:rsidRPr="00D057AD">
        <w:t>2.2.1. lentelė</w:t>
      </w:r>
      <w:r w:rsidR="004C04B2">
        <w:t>.</w:t>
      </w:r>
      <w:r w:rsidRPr="00D057AD">
        <w:t xml:space="preserve"> UAB </w:t>
      </w:r>
      <w:r w:rsidR="000A78E1" w:rsidRPr="00EF2123">
        <w:t>„</w:t>
      </w:r>
      <w:r w:rsidRPr="00EF2123">
        <w:t>Kėdainių konservų fabrik</w:t>
      </w:r>
      <w:r w:rsidR="004C04B2" w:rsidRPr="00EF2123">
        <w:t>o</w:t>
      </w:r>
      <w:r w:rsidR="000A78E1" w:rsidRPr="00EF2123">
        <w:t>“</w:t>
      </w:r>
      <w:r w:rsidRPr="00D057AD">
        <w:t xml:space="preserve"> ir AB „Lifosa“ energijos suvartojimas (</w:t>
      </w:r>
      <w:proofErr w:type="spellStart"/>
      <w:r w:rsidRPr="00D057AD">
        <w:t>tne</w:t>
      </w:r>
      <w:proofErr w:type="spellEnd"/>
      <w:r w:rsidRPr="00D057AD">
        <w:t>)</w:t>
      </w:r>
    </w:p>
    <w:tbl>
      <w:tblPr>
        <w:tblStyle w:val="4sraolentel1parykinimas1"/>
        <w:tblW w:w="0" w:type="auto"/>
        <w:jc w:val="center"/>
        <w:tblLook w:val="04A0" w:firstRow="1" w:lastRow="0" w:firstColumn="1" w:lastColumn="0" w:noHBand="0" w:noVBand="1"/>
      </w:tblPr>
      <w:tblGrid>
        <w:gridCol w:w="4318"/>
        <w:gridCol w:w="1051"/>
        <w:gridCol w:w="1051"/>
        <w:gridCol w:w="939"/>
      </w:tblGrid>
      <w:tr w:rsidR="00E9456E" w:rsidRPr="00D057AD" w14:paraId="2DE1C72B" w14:textId="3ECF859F" w:rsidTr="00644A25">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6A8EAF" w14:textId="77777777" w:rsidR="00E9456E" w:rsidRPr="00D057AD" w:rsidRDefault="00E9456E" w:rsidP="0048660B">
            <w:pPr>
              <w:rPr>
                <w:rFonts w:ascii="Arial" w:hAnsi="Arial" w:cs="Arial"/>
                <w:color w:val="auto"/>
                <w:sz w:val="20"/>
                <w:szCs w:val="20"/>
                <w:lang w:eastAsia="lt-LT"/>
              </w:rPr>
            </w:pPr>
            <w:r w:rsidRPr="00D057AD">
              <w:rPr>
                <w:rFonts w:ascii="Arial" w:hAnsi="Arial" w:cs="Arial"/>
                <w:color w:val="auto"/>
                <w:sz w:val="20"/>
                <w:szCs w:val="20"/>
                <w:lang w:eastAsia="lt-LT"/>
              </w:rPr>
              <w:t> </w:t>
            </w:r>
          </w:p>
        </w:tc>
        <w:tc>
          <w:tcPr>
            <w:tcW w:w="0" w:type="auto"/>
            <w:noWrap/>
            <w:hideMark/>
          </w:tcPr>
          <w:p w14:paraId="32F09662"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2018</w:t>
            </w:r>
          </w:p>
        </w:tc>
        <w:tc>
          <w:tcPr>
            <w:tcW w:w="0" w:type="auto"/>
            <w:noWrap/>
            <w:hideMark/>
          </w:tcPr>
          <w:p w14:paraId="52C5FA07"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2019</w:t>
            </w:r>
          </w:p>
        </w:tc>
        <w:tc>
          <w:tcPr>
            <w:tcW w:w="0" w:type="auto"/>
            <w:noWrap/>
            <w:hideMark/>
          </w:tcPr>
          <w:p w14:paraId="1015C2E0" w14:textId="77777777" w:rsidR="00E9456E" w:rsidRPr="00D057AD" w:rsidRDefault="00E9456E" w:rsidP="0048660B">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lt-LT"/>
              </w:rPr>
            </w:pPr>
            <w:r w:rsidRPr="00D057AD">
              <w:rPr>
                <w:rFonts w:ascii="Arial" w:hAnsi="Arial" w:cs="Arial"/>
                <w:color w:val="auto"/>
                <w:sz w:val="20"/>
                <w:szCs w:val="20"/>
                <w:lang w:eastAsia="lt-LT"/>
              </w:rPr>
              <w:t>2020</w:t>
            </w:r>
          </w:p>
        </w:tc>
      </w:tr>
      <w:tr w:rsidR="00E9456E" w:rsidRPr="00D057AD" w14:paraId="0450FA05" w14:textId="2C3043CC"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tcPr>
          <w:p w14:paraId="6435F04F" w14:textId="70E42ACD" w:rsidR="00E9456E" w:rsidRPr="00D057AD" w:rsidRDefault="00E9456E" w:rsidP="002D4DA8">
            <w:pPr>
              <w:rPr>
                <w:rFonts w:ascii="Arial" w:hAnsi="Arial" w:cs="Arial"/>
                <w:sz w:val="20"/>
                <w:szCs w:val="20"/>
                <w:lang w:eastAsia="lt-LT"/>
              </w:rPr>
            </w:pPr>
            <w:r w:rsidRPr="00D057AD">
              <w:rPr>
                <w:rFonts w:ascii="Arial" w:hAnsi="Arial" w:cs="Arial"/>
                <w:sz w:val="20"/>
                <w:szCs w:val="20"/>
                <w:lang w:eastAsia="lt-LT"/>
              </w:rPr>
              <w:t>UAB Kėdainių konservų fabrikas</w:t>
            </w:r>
          </w:p>
        </w:tc>
      </w:tr>
      <w:tr w:rsidR="00E9456E" w:rsidRPr="00D057AD" w14:paraId="16079F50" w14:textId="2537F0A1"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29483"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Elektros energijos suvartojimas</w:t>
            </w:r>
          </w:p>
        </w:tc>
        <w:tc>
          <w:tcPr>
            <w:tcW w:w="0" w:type="auto"/>
            <w:noWrap/>
            <w:hideMark/>
          </w:tcPr>
          <w:p w14:paraId="7D2841E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176,53</w:t>
            </w:r>
          </w:p>
        </w:tc>
        <w:tc>
          <w:tcPr>
            <w:tcW w:w="0" w:type="auto"/>
            <w:noWrap/>
            <w:hideMark/>
          </w:tcPr>
          <w:p w14:paraId="0C750C5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170,94</w:t>
            </w:r>
          </w:p>
        </w:tc>
        <w:tc>
          <w:tcPr>
            <w:tcW w:w="0" w:type="auto"/>
            <w:noWrap/>
            <w:hideMark/>
          </w:tcPr>
          <w:p w14:paraId="016836B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180,05</w:t>
            </w:r>
          </w:p>
        </w:tc>
      </w:tr>
      <w:tr w:rsidR="00E9456E" w:rsidRPr="00D057AD" w14:paraId="1B4ABA45" w14:textId="55F31E77"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D778692" w14:textId="77777777" w:rsidR="00E9456E" w:rsidRPr="00D057AD" w:rsidRDefault="00E9456E" w:rsidP="0048660B">
            <w:pPr>
              <w:rPr>
                <w:rFonts w:ascii="Arial" w:hAnsi="Arial" w:cs="Arial"/>
                <w:b w:val="0"/>
                <w:bCs w:val="0"/>
                <w:sz w:val="20"/>
                <w:szCs w:val="20"/>
                <w:lang w:eastAsia="lt-LT"/>
              </w:rPr>
            </w:pPr>
            <w:r w:rsidRPr="00D057AD">
              <w:rPr>
                <w:rFonts w:ascii="Arial" w:hAnsi="Arial" w:cs="Arial"/>
                <w:b w:val="0"/>
                <w:bCs w:val="0"/>
                <w:sz w:val="20"/>
                <w:szCs w:val="20"/>
                <w:lang w:eastAsia="lt-LT"/>
              </w:rPr>
              <w:t>Šilumos energijos suvartojimas</w:t>
            </w:r>
          </w:p>
        </w:tc>
        <w:tc>
          <w:tcPr>
            <w:tcW w:w="0" w:type="auto"/>
            <w:noWrap/>
            <w:hideMark/>
          </w:tcPr>
          <w:p w14:paraId="2D727175"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692,35</w:t>
            </w:r>
          </w:p>
        </w:tc>
        <w:tc>
          <w:tcPr>
            <w:tcW w:w="0" w:type="auto"/>
            <w:noWrap/>
            <w:hideMark/>
          </w:tcPr>
          <w:p w14:paraId="1A777291"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712,81</w:t>
            </w:r>
          </w:p>
        </w:tc>
        <w:tc>
          <w:tcPr>
            <w:tcW w:w="0" w:type="auto"/>
            <w:noWrap/>
            <w:hideMark/>
          </w:tcPr>
          <w:p w14:paraId="7372EF14" w14:textId="77777777" w:rsidR="00E9456E" w:rsidRPr="00D057AD" w:rsidRDefault="00E9456E" w:rsidP="0048660B">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847,38</w:t>
            </w:r>
          </w:p>
        </w:tc>
      </w:tr>
      <w:tr w:rsidR="00E9456E" w:rsidRPr="00D057AD" w14:paraId="7737CFC1" w14:textId="3976D453"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9727CB" w14:textId="36AC2FC8" w:rsidR="00E9456E" w:rsidRPr="00D057AD" w:rsidRDefault="00E9456E" w:rsidP="0048660B">
            <w:pPr>
              <w:rPr>
                <w:rFonts w:ascii="Arial" w:hAnsi="Arial" w:cs="Arial"/>
                <w:sz w:val="20"/>
                <w:szCs w:val="20"/>
                <w:lang w:eastAsia="lt-LT"/>
              </w:rPr>
            </w:pPr>
            <w:r w:rsidRPr="00D057AD">
              <w:rPr>
                <w:rFonts w:ascii="Arial" w:hAnsi="Arial" w:cs="Arial"/>
                <w:sz w:val="20"/>
                <w:szCs w:val="20"/>
                <w:lang w:eastAsia="lt-LT"/>
              </w:rPr>
              <w:t>AB „Lifosa“</w:t>
            </w:r>
          </w:p>
        </w:tc>
        <w:tc>
          <w:tcPr>
            <w:tcW w:w="0" w:type="auto"/>
            <w:noWrap/>
          </w:tcPr>
          <w:p w14:paraId="37DE7F1F"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DBFA326"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c>
          <w:tcPr>
            <w:tcW w:w="0" w:type="auto"/>
            <w:noWrap/>
          </w:tcPr>
          <w:p w14:paraId="6BE2CF4E" w14:textId="77777777" w:rsidR="00E9456E" w:rsidRPr="00D057AD" w:rsidRDefault="00E9456E" w:rsidP="0048660B">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p>
        </w:tc>
      </w:tr>
      <w:tr w:rsidR="00E9456E" w:rsidRPr="00D057AD" w14:paraId="7581E57E" w14:textId="620ADBB3"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E87105A" w14:textId="266C650B"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Pagamintas elektros energijos kiekis</w:t>
            </w:r>
          </w:p>
        </w:tc>
        <w:tc>
          <w:tcPr>
            <w:tcW w:w="0" w:type="auto"/>
            <w:noWrap/>
            <w:vAlign w:val="center"/>
          </w:tcPr>
          <w:p w14:paraId="3E8B0F4F" w14:textId="54660CC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19922,61</w:t>
            </w:r>
          </w:p>
        </w:tc>
        <w:tc>
          <w:tcPr>
            <w:tcW w:w="0" w:type="auto"/>
            <w:noWrap/>
            <w:vAlign w:val="center"/>
          </w:tcPr>
          <w:p w14:paraId="77D70F88" w14:textId="7F553316"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19174,55</w:t>
            </w:r>
          </w:p>
        </w:tc>
        <w:tc>
          <w:tcPr>
            <w:tcW w:w="0" w:type="auto"/>
            <w:noWrap/>
            <w:vAlign w:val="center"/>
          </w:tcPr>
          <w:p w14:paraId="107BB957" w14:textId="48529CCE"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17764,4</w:t>
            </w:r>
          </w:p>
        </w:tc>
      </w:tr>
      <w:tr w:rsidR="00E9456E" w:rsidRPr="00D057AD" w14:paraId="5A1AD570" w14:textId="5183BB65" w:rsidTr="00644A25">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FECFD23" w14:textId="7B7F26DD"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Papildomai pirktas elektros energijos kiekis</w:t>
            </w:r>
          </w:p>
        </w:tc>
        <w:tc>
          <w:tcPr>
            <w:tcW w:w="0" w:type="auto"/>
            <w:noWrap/>
            <w:vAlign w:val="center"/>
          </w:tcPr>
          <w:p w14:paraId="21B80E25" w14:textId="1A4B082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756,66</w:t>
            </w:r>
          </w:p>
        </w:tc>
        <w:tc>
          <w:tcPr>
            <w:tcW w:w="0" w:type="auto"/>
            <w:noWrap/>
            <w:vAlign w:val="center"/>
          </w:tcPr>
          <w:p w14:paraId="2D036088" w14:textId="069F7A73"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1410,1</w:t>
            </w:r>
            <w:r w:rsidR="001E6ED0" w:rsidRPr="00D057AD">
              <w:rPr>
                <w:rFonts w:ascii="Arial" w:hAnsi="Arial" w:cs="Arial"/>
                <w:sz w:val="20"/>
                <w:szCs w:val="20"/>
              </w:rPr>
              <w:t>5</w:t>
            </w:r>
          </w:p>
        </w:tc>
        <w:tc>
          <w:tcPr>
            <w:tcW w:w="0" w:type="auto"/>
            <w:noWrap/>
            <w:vAlign w:val="center"/>
          </w:tcPr>
          <w:p w14:paraId="759B18FF" w14:textId="2F293531" w:rsidR="00E9456E" w:rsidRPr="00D057AD" w:rsidRDefault="00E9456E" w:rsidP="00EB6976">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2330,18</w:t>
            </w:r>
          </w:p>
        </w:tc>
      </w:tr>
      <w:tr w:rsidR="00E9456E" w:rsidRPr="00D057AD" w14:paraId="1B29BC7B" w14:textId="377E74ED" w:rsidTr="00644A25">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E1BF7A7" w14:textId="4693C93A" w:rsidR="00E9456E" w:rsidRPr="00D057AD" w:rsidRDefault="00E9456E" w:rsidP="00EB6976">
            <w:pPr>
              <w:rPr>
                <w:rFonts w:ascii="Arial" w:hAnsi="Arial" w:cs="Arial"/>
                <w:b w:val="0"/>
                <w:bCs w:val="0"/>
                <w:sz w:val="20"/>
                <w:szCs w:val="20"/>
                <w:lang w:eastAsia="lt-LT"/>
              </w:rPr>
            </w:pPr>
            <w:r w:rsidRPr="00D057AD">
              <w:rPr>
                <w:rFonts w:ascii="Arial" w:hAnsi="Arial" w:cs="Arial"/>
                <w:b w:val="0"/>
                <w:bCs w:val="0"/>
                <w:sz w:val="20"/>
                <w:szCs w:val="20"/>
                <w:lang w:eastAsia="lt-LT"/>
              </w:rPr>
              <w:t>Pagaminta ir patiekta šilumos energija į tinklus</w:t>
            </w:r>
          </w:p>
        </w:tc>
        <w:tc>
          <w:tcPr>
            <w:tcW w:w="0" w:type="auto"/>
            <w:noWrap/>
            <w:vAlign w:val="center"/>
          </w:tcPr>
          <w:p w14:paraId="71F8BBCC" w14:textId="208F2AD9"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8641,4</w:t>
            </w:r>
            <w:r w:rsidR="001E6ED0" w:rsidRPr="00D057AD">
              <w:rPr>
                <w:rFonts w:ascii="Arial" w:hAnsi="Arial" w:cs="Arial"/>
                <w:sz w:val="20"/>
                <w:szCs w:val="20"/>
              </w:rPr>
              <w:t>5</w:t>
            </w:r>
          </w:p>
        </w:tc>
        <w:tc>
          <w:tcPr>
            <w:tcW w:w="0" w:type="auto"/>
            <w:noWrap/>
            <w:vAlign w:val="center"/>
          </w:tcPr>
          <w:p w14:paraId="6E498428" w14:textId="2F6B913D"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8933,79</w:t>
            </w:r>
          </w:p>
        </w:tc>
        <w:tc>
          <w:tcPr>
            <w:tcW w:w="0" w:type="auto"/>
            <w:noWrap/>
            <w:vAlign w:val="center"/>
          </w:tcPr>
          <w:p w14:paraId="155FE6E6" w14:textId="6C9C2D83" w:rsidR="00E9456E" w:rsidRPr="00D057AD" w:rsidRDefault="00E9456E" w:rsidP="00EB6976">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rPr>
              <w:t>8237,3</w:t>
            </w:r>
            <w:r w:rsidR="001E6ED0" w:rsidRPr="00D057AD">
              <w:rPr>
                <w:rFonts w:ascii="Arial" w:hAnsi="Arial" w:cs="Arial"/>
                <w:sz w:val="20"/>
                <w:szCs w:val="20"/>
              </w:rPr>
              <w:t>2</w:t>
            </w:r>
          </w:p>
        </w:tc>
      </w:tr>
    </w:tbl>
    <w:p w14:paraId="3732879B" w14:textId="1DD77A8B" w:rsidR="0048660B" w:rsidRPr="00D057AD" w:rsidRDefault="0048660B" w:rsidP="0048660B">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 xml:space="preserve">Šaltinis </w:t>
      </w:r>
      <w:r w:rsidR="004C04B2" w:rsidRPr="00D057AD">
        <w:rPr>
          <w:rFonts w:ascii="Arial" w:eastAsia="SegoeUI" w:hAnsi="Arial" w:cs="Arial"/>
        </w:rPr>
        <w:t>–</w:t>
      </w:r>
      <w:r w:rsidRPr="00D057AD">
        <w:rPr>
          <w:rFonts w:ascii="Arial" w:hAnsi="Arial" w:cs="Arial"/>
          <w:i/>
          <w:iCs/>
          <w:sz w:val="18"/>
          <w:szCs w:val="18"/>
        </w:rPr>
        <w:t xml:space="preserve"> UAB Kėdainių konservų fabrik</w:t>
      </w:r>
      <w:r w:rsidR="004C04B2">
        <w:rPr>
          <w:rFonts w:ascii="Arial" w:hAnsi="Arial" w:cs="Arial"/>
          <w:i/>
          <w:iCs/>
          <w:sz w:val="18"/>
          <w:szCs w:val="18"/>
        </w:rPr>
        <w:t>o</w:t>
      </w:r>
      <w:r w:rsidRPr="00D057AD">
        <w:rPr>
          <w:rFonts w:ascii="Arial" w:hAnsi="Arial" w:cs="Arial"/>
          <w:i/>
          <w:iCs/>
          <w:sz w:val="18"/>
          <w:szCs w:val="18"/>
        </w:rPr>
        <w:t xml:space="preserve"> ir AB „Lifosa</w:t>
      </w:r>
      <w:r w:rsidRPr="00EF2123">
        <w:rPr>
          <w:rFonts w:ascii="Arial" w:hAnsi="Arial" w:cs="Arial"/>
          <w:i/>
          <w:iCs/>
          <w:sz w:val="18"/>
          <w:szCs w:val="18"/>
        </w:rPr>
        <w:t xml:space="preserve">“ </w:t>
      </w:r>
      <w:r w:rsidR="000A78E1" w:rsidRPr="00EF2123">
        <w:rPr>
          <w:rFonts w:ascii="Arial" w:hAnsi="Arial" w:cs="Arial"/>
          <w:i/>
          <w:iCs/>
          <w:sz w:val="18"/>
          <w:szCs w:val="18"/>
        </w:rPr>
        <w:t>duomenys</w:t>
      </w:r>
    </w:p>
    <w:p w14:paraId="0C9C243E" w14:textId="5D271D50" w:rsidR="007274CC" w:rsidRPr="00D057AD" w:rsidRDefault="007274CC" w:rsidP="007274CC"/>
    <w:p w14:paraId="5E07C512" w14:textId="7978E213" w:rsidR="008E7B7A" w:rsidRPr="00D057AD" w:rsidRDefault="00F13354" w:rsidP="00DA299B">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Elektros energijos suvartojimo duomenų iš AB „ESO“ negauta, nes </w:t>
      </w:r>
      <w:r w:rsidR="00091D54" w:rsidRPr="00D057AD">
        <w:rPr>
          <w:rFonts w:ascii="Arial" w:hAnsi="Arial" w:cs="Arial"/>
        </w:rPr>
        <w:t>Kėdainių</w:t>
      </w:r>
      <w:r w:rsidRPr="00D057AD">
        <w:rPr>
          <w:rFonts w:ascii="Arial" w:hAnsi="Arial" w:cs="Arial"/>
        </w:rPr>
        <w:t xml:space="preserve"> rajono savivaldybės mastu tokie duomenys nekaupiami. Dėl šios priežasties galutinis elektros energijos suvartojimas pramonėje vertinamas pagal vidutinį vienos pramonės įmonės suvartojamos elektros energijos kiekį. Šis kiekis gaunamas bendrą suvartojamą elektros energijos kiekį Lietuvos pramonės sektoriuje 2019 m. padalinant iš Lietuvos pramonės įmonių skaičiaus 2019 m. </w:t>
      </w:r>
    </w:p>
    <w:p w14:paraId="23EF33C0" w14:textId="56800019" w:rsidR="00221368" w:rsidRPr="00D057AD" w:rsidRDefault="00F13354" w:rsidP="00F13354">
      <w:pPr>
        <w:autoSpaceDE w:val="0"/>
        <w:autoSpaceDN w:val="0"/>
        <w:adjustRightInd w:val="0"/>
        <w:spacing w:before="120" w:after="0" w:line="240" w:lineRule="auto"/>
        <w:ind w:firstLine="720"/>
        <w:jc w:val="both"/>
        <w:rPr>
          <w:rFonts w:ascii="Arial" w:hAnsi="Arial" w:cs="Arial"/>
        </w:rPr>
      </w:pPr>
      <w:r w:rsidRPr="00162D53">
        <w:rPr>
          <w:rFonts w:ascii="Arial" w:hAnsi="Arial" w:cs="Arial"/>
        </w:rPr>
        <w:t xml:space="preserve">Lietuvos pramonė 2019 m. suvartojo 313,5 tūkst. </w:t>
      </w:r>
      <w:proofErr w:type="spellStart"/>
      <w:r w:rsidR="0088533E" w:rsidRPr="00162D53">
        <w:rPr>
          <w:rFonts w:ascii="Arial" w:hAnsi="Arial" w:cs="Arial"/>
        </w:rPr>
        <w:t>t</w:t>
      </w:r>
      <w:r w:rsidRPr="00162D53">
        <w:rPr>
          <w:rFonts w:ascii="Arial" w:hAnsi="Arial" w:cs="Arial"/>
        </w:rPr>
        <w:t>ne</w:t>
      </w:r>
      <w:proofErr w:type="spellEnd"/>
      <w:r w:rsidRPr="00162D53">
        <w:rPr>
          <w:rFonts w:ascii="Arial" w:hAnsi="Arial" w:cs="Arial"/>
        </w:rPr>
        <w:t xml:space="preserve"> </w:t>
      </w:r>
      <w:r w:rsidR="00AA1EA0" w:rsidRPr="00162D53">
        <w:rPr>
          <w:rFonts w:ascii="Arial" w:hAnsi="Arial" w:cs="Arial"/>
        </w:rPr>
        <w:t xml:space="preserve">elektros </w:t>
      </w:r>
      <w:r w:rsidRPr="00162D53">
        <w:rPr>
          <w:rFonts w:ascii="Arial" w:hAnsi="Arial" w:cs="Arial"/>
        </w:rPr>
        <w:t xml:space="preserve">energijos, o šalies mastu </w:t>
      </w:r>
      <w:r w:rsidR="00AA1EA0" w:rsidRPr="00162D53">
        <w:rPr>
          <w:rFonts w:ascii="Arial" w:hAnsi="Arial" w:cs="Arial"/>
        </w:rPr>
        <w:t xml:space="preserve">B, C ir F sektoriuose </w:t>
      </w:r>
      <w:r w:rsidRPr="00162D53">
        <w:rPr>
          <w:rFonts w:ascii="Arial" w:hAnsi="Arial" w:cs="Arial"/>
        </w:rPr>
        <w:t xml:space="preserve">veikė </w:t>
      </w:r>
      <w:r w:rsidR="00AA1EA0" w:rsidRPr="00162D53">
        <w:rPr>
          <w:rFonts w:ascii="Arial" w:hAnsi="Arial" w:cs="Arial"/>
        </w:rPr>
        <w:t>17</w:t>
      </w:r>
      <w:r w:rsidR="00B90334" w:rsidRPr="00162D53">
        <w:rPr>
          <w:rFonts w:ascii="Arial" w:hAnsi="Arial" w:cs="Arial"/>
        </w:rPr>
        <w:t xml:space="preserve"> </w:t>
      </w:r>
      <w:r w:rsidR="00AA1EA0" w:rsidRPr="00162D53">
        <w:rPr>
          <w:rFonts w:ascii="Arial" w:hAnsi="Arial" w:cs="Arial"/>
        </w:rPr>
        <w:t xml:space="preserve">213 ūkio subjektų. Šalies mastu 1 veikiantis ūkio subjektas suvartojo 18,21 </w:t>
      </w:r>
      <w:proofErr w:type="spellStart"/>
      <w:r w:rsidR="00B90334" w:rsidRPr="00162D53">
        <w:rPr>
          <w:rFonts w:ascii="Arial" w:hAnsi="Arial" w:cs="Arial"/>
        </w:rPr>
        <w:t>t</w:t>
      </w:r>
      <w:r w:rsidR="00AA1EA0" w:rsidRPr="00162D53">
        <w:rPr>
          <w:rFonts w:ascii="Arial" w:hAnsi="Arial" w:cs="Arial"/>
        </w:rPr>
        <w:t>ne</w:t>
      </w:r>
      <w:proofErr w:type="spellEnd"/>
      <w:r w:rsidR="00AA1EA0" w:rsidRPr="00162D53">
        <w:rPr>
          <w:rFonts w:ascii="Arial" w:hAnsi="Arial" w:cs="Arial"/>
        </w:rPr>
        <w:t xml:space="preserve"> elektros energijos, kas pritaikius konversijos koeficientą 11,6 MWh/</w:t>
      </w:r>
      <w:proofErr w:type="spellStart"/>
      <w:r w:rsidR="00AA1EA0" w:rsidRPr="00162D53">
        <w:rPr>
          <w:rFonts w:ascii="Arial" w:hAnsi="Arial" w:cs="Arial"/>
        </w:rPr>
        <w:t>tne</w:t>
      </w:r>
      <w:proofErr w:type="spellEnd"/>
      <w:r w:rsidR="00AA1EA0" w:rsidRPr="00162D53">
        <w:rPr>
          <w:rFonts w:ascii="Arial" w:hAnsi="Arial" w:cs="Arial"/>
        </w:rPr>
        <w:t xml:space="preserve"> sudarė 211,2 MWh.</w:t>
      </w:r>
      <w:r w:rsidR="00005C14" w:rsidRPr="00162D53">
        <w:rPr>
          <w:rFonts w:ascii="Arial" w:hAnsi="Arial" w:cs="Arial"/>
        </w:rPr>
        <w:t xml:space="preserve"> Pagal</w:t>
      </w:r>
      <w:r w:rsidR="00005C14" w:rsidRPr="00D057AD">
        <w:rPr>
          <w:rFonts w:ascii="Arial" w:hAnsi="Arial" w:cs="Arial"/>
        </w:rPr>
        <w:t xml:space="preserve"> vidutinius šalies rodiklius apskaičiuojama, kad </w:t>
      </w:r>
      <w:r w:rsidR="00091D54" w:rsidRPr="00D057AD">
        <w:rPr>
          <w:rFonts w:ascii="Arial" w:hAnsi="Arial" w:cs="Arial"/>
        </w:rPr>
        <w:t>Kėdainių</w:t>
      </w:r>
      <w:r w:rsidR="00005C14" w:rsidRPr="00D057AD">
        <w:rPr>
          <w:rFonts w:ascii="Arial" w:hAnsi="Arial" w:cs="Arial"/>
        </w:rPr>
        <w:t xml:space="preserve"> rajone veikiančios </w:t>
      </w:r>
      <w:r w:rsidR="0027424C" w:rsidRPr="00D057AD">
        <w:rPr>
          <w:rFonts w:ascii="Arial" w:hAnsi="Arial" w:cs="Arial"/>
        </w:rPr>
        <w:t>178</w:t>
      </w:r>
      <w:r w:rsidR="00005C14" w:rsidRPr="00D057AD">
        <w:rPr>
          <w:rFonts w:ascii="Arial" w:hAnsi="Arial" w:cs="Arial"/>
        </w:rPr>
        <w:t xml:space="preserve"> įmonės per metus suvartoja </w:t>
      </w:r>
      <w:r w:rsidR="006913D0" w:rsidRPr="00D057AD">
        <w:rPr>
          <w:rFonts w:ascii="Arial" w:hAnsi="Arial" w:cs="Arial"/>
        </w:rPr>
        <w:t>37</w:t>
      </w:r>
      <w:r w:rsidR="00D55A76" w:rsidRPr="00D057AD">
        <w:rPr>
          <w:rFonts w:ascii="Arial" w:hAnsi="Arial" w:cs="Arial"/>
        </w:rPr>
        <w:t> </w:t>
      </w:r>
      <w:r w:rsidR="006913D0" w:rsidRPr="00D057AD">
        <w:rPr>
          <w:rFonts w:ascii="Arial" w:hAnsi="Arial" w:cs="Arial"/>
        </w:rPr>
        <w:t>593</w:t>
      </w:r>
      <w:r w:rsidR="00D55A76" w:rsidRPr="00D057AD">
        <w:rPr>
          <w:rFonts w:ascii="Arial" w:hAnsi="Arial" w:cs="Arial"/>
        </w:rPr>
        <w:t>,6</w:t>
      </w:r>
      <w:r w:rsidR="00005C14" w:rsidRPr="00D057AD">
        <w:rPr>
          <w:rFonts w:ascii="Arial" w:hAnsi="Arial" w:cs="Arial"/>
        </w:rPr>
        <w:t xml:space="preserve"> MWh </w:t>
      </w:r>
      <w:r w:rsidR="008C7585" w:rsidRPr="00D057AD">
        <w:rPr>
          <w:rFonts w:ascii="Arial" w:hAnsi="Arial" w:cs="Arial"/>
        </w:rPr>
        <w:t>(</w:t>
      </w:r>
      <w:r w:rsidR="00D55A76" w:rsidRPr="00D057AD">
        <w:rPr>
          <w:rFonts w:ascii="Arial" w:hAnsi="Arial" w:cs="Arial"/>
        </w:rPr>
        <w:t>3241,38</w:t>
      </w:r>
      <w:r w:rsidR="008C7585" w:rsidRPr="00D057AD">
        <w:rPr>
          <w:rFonts w:ascii="Arial" w:hAnsi="Arial" w:cs="Arial"/>
        </w:rPr>
        <w:t xml:space="preserve"> </w:t>
      </w:r>
      <w:proofErr w:type="spellStart"/>
      <w:r w:rsidR="008C7585" w:rsidRPr="00D057AD">
        <w:rPr>
          <w:rFonts w:ascii="Arial" w:hAnsi="Arial" w:cs="Arial"/>
        </w:rPr>
        <w:t>tne</w:t>
      </w:r>
      <w:proofErr w:type="spellEnd"/>
      <w:r w:rsidR="008C7585" w:rsidRPr="00D057AD">
        <w:rPr>
          <w:rFonts w:ascii="Arial" w:hAnsi="Arial" w:cs="Arial"/>
        </w:rPr>
        <w:t xml:space="preserve">) </w:t>
      </w:r>
      <w:r w:rsidR="00005C14" w:rsidRPr="00D057AD">
        <w:rPr>
          <w:rFonts w:ascii="Arial" w:hAnsi="Arial" w:cs="Arial"/>
        </w:rPr>
        <w:t>elektros energijos.</w:t>
      </w:r>
      <w:r w:rsidR="00882491" w:rsidRPr="00D057AD">
        <w:rPr>
          <w:rFonts w:ascii="Arial" w:hAnsi="Arial" w:cs="Arial"/>
        </w:rPr>
        <w:t xml:space="preserve"> </w:t>
      </w:r>
    </w:p>
    <w:p w14:paraId="6C475D76" w14:textId="1A01B2A6" w:rsidR="00F13354" w:rsidRPr="00D057AD" w:rsidRDefault="00882491"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 xml:space="preserve">Tačiau tokios pramonės </w:t>
      </w:r>
      <w:r w:rsidR="007050BC" w:rsidRPr="00D057AD">
        <w:rPr>
          <w:rFonts w:ascii="Arial" w:hAnsi="Arial" w:cs="Arial"/>
        </w:rPr>
        <w:t>įmonės</w:t>
      </w:r>
      <w:r w:rsidR="004C04B2">
        <w:rPr>
          <w:rFonts w:ascii="Arial" w:hAnsi="Arial" w:cs="Arial"/>
        </w:rPr>
        <w:t>,</w:t>
      </w:r>
      <w:r w:rsidR="007050BC" w:rsidRPr="00D057AD">
        <w:rPr>
          <w:rFonts w:ascii="Arial" w:hAnsi="Arial" w:cs="Arial"/>
        </w:rPr>
        <w:t xml:space="preserve"> kaip </w:t>
      </w:r>
      <w:r w:rsidR="007050BC" w:rsidRPr="00EF2123">
        <w:rPr>
          <w:rFonts w:ascii="Arial" w:hAnsi="Arial" w:cs="Arial"/>
        </w:rPr>
        <w:t xml:space="preserve">UAB </w:t>
      </w:r>
      <w:r w:rsidR="000A78E1" w:rsidRPr="00EF2123">
        <w:rPr>
          <w:rFonts w:ascii="Arial" w:hAnsi="Arial" w:cs="Arial"/>
        </w:rPr>
        <w:t>„</w:t>
      </w:r>
      <w:r w:rsidR="007050BC" w:rsidRPr="00EF2123">
        <w:rPr>
          <w:rFonts w:ascii="Arial" w:hAnsi="Arial" w:cs="Arial"/>
        </w:rPr>
        <w:t>Kėdainių konservų fabrikas</w:t>
      </w:r>
      <w:r w:rsidR="000A78E1" w:rsidRPr="00EF2123">
        <w:rPr>
          <w:rFonts w:ascii="Arial" w:hAnsi="Arial" w:cs="Arial"/>
        </w:rPr>
        <w:t>“</w:t>
      </w:r>
      <w:r w:rsidR="004C04B2" w:rsidRPr="00EF2123">
        <w:rPr>
          <w:rFonts w:ascii="Arial" w:hAnsi="Arial" w:cs="Arial"/>
        </w:rPr>
        <w:t>,</w:t>
      </w:r>
      <w:r w:rsidR="007050BC" w:rsidRPr="00EF2123">
        <w:rPr>
          <w:rFonts w:ascii="Arial" w:hAnsi="Arial" w:cs="Arial"/>
        </w:rPr>
        <w:t xml:space="preserve"> taip pat AB „Lifosa“</w:t>
      </w:r>
      <w:r w:rsidR="0075110E" w:rsidRPr="00EF2123">
        <w:rPr>
          <w:rFonts w:ascii="Arial" w:hAnsi="Arial" w:cs="Arial"/>
        </w:rPr>
        <w:t xml:space="preserve">, dėl savo dydžio ir gamybinių apimčių neatitinka šalies vidurkio. Pagal pateiktus duomenis, UAB </w:t>
      </w:r>
      <w:r w:rsidR="000A78E1" w:rsidRPr="00EF2123">
        <w:rPr>
          <w:rFonts w:ascii="Arial" w:hAnsi="Arial" w:cs="Arial"/>
        </w:rPr>
        <w:t>„</w:t>
      </w:r>
      <w:r w:rsidR="0075110E" w:rsidRPr="00EF2123">
        <w:rPr>
          <w:rFonts w:ascii="Arial" w:hAnsi="Arial" w:cs="Arial"/>
        </w:rPr>
        <w:t>Kėdainių konservų fabrikas</w:t>
      </w:r>
      <w:r w:rsidR="000A78E1" w:rsidRPr="00EF2123">
        <w:rPr>
          <w:rFonts w:ascii="Arial" w:hAnsi="Arial" w:cs="Arial"/>
        </w:rPr>
        <w:t>“</w:t>
      </w:r>
      <w:r w:rsidR="0075110E" w:rsidRPr="00EF2123">
        <w:rPr>
          <w:rFonts w:ascii="Arial" w:hAnsi="Arial" w:cs="Arial"/>
        </w:rPr>
        <w:t xml:space="preserve"> </w:t>
      </w:r>
      <w:r w:rsidR="00E9456E" w:rsidRPr="00EF2123">
        <w:rPr>
          <w:rFonts w:ascii="Arial" w:hAnsi="Arial" w:cs="Arial"/>
        </w:rPr>
        <w:t xml:space="preserve">suvartoja 180,05 </w:t>
      </w:r>
      <w:proofErr w:type="spellStart"/>
      <w:r w:rsidR="00E9456E" w:rsidRPr="00EF2123">
        <w:rPr>
          <w:rFonts w:ascii="Arial" w:hAnsi="Arial" w:cs="Arial"/>
        </w:rPr>
        <w:t>tne</w:t>
      </w:r>
      <w:proofErr w:type="spellEnd"/>
      <w:r w:rsidR="00E9456E" w:rsidRPr="00D057AD">
        <w:rPr>
          <w:rFonts w:ascii="Arial" w:hAnsi="Arial" w:cs="Arial"/>
        </w:rPr>
        <w:t xml:space="preserve"> elektros energijos ir </w:t>
      </w:r>
      <w:r w:rsidR="0027232A" w:rsidRPr="00D057AD">
        <w:rPr>
          <w:rFonts w:ascii="Arial" w:hAnsi="Arial" w:cs="Arial"/>
        </w:rPr>
        <w:t>AB „Lifosa“ savo reikmėms (</w:t>
      </w:r>
      <w:r w:rsidR="00F03C1A" w:rsidRPr="00D057AD">
        <w:rPr>
          <w:rFonts w:ascii="Arial" w:hAnsi="Arial" w:cs="Arial"/>
        </w:rPr>
        <w:t>iškastinio kuro pagrindu</w:t>
      </w:r>
      <w:r w:rsidR="0027232A" w:rsidRPr="00D057AD">
        <w:rPr>
          <w:rFonts w:ascii="Arial" w:hAnsi="Arial" w:cs="Arial"/>
        </w:rPr>
        <w:t>) pasigamina 17</w:t>
      </w:r>
      <w:r w:rsidR="004C04B2">
        <w:rPr>
          <w:rFonts w:ascii="Arial" w:hAnsi="Arial" w:cs="Arial"/>
        </w:rPr>
        <w:t xml:space="preserve"> </w:t>
      </w:r>
      <w:r w:rsidR="0027232A" w:rsidRPr="00D057AD">
        <w:rPr>
          <w:rFonts w:ascii="Arial" w:hAnsi="Arial" w:cs="Arial"/>
        </w:rPr>
        <w:t xml:space="preserve">764,4 </w:t>
      </w:r>
      <w:proofErr w:type="spellStart"/>
      <w:r w:rsidR="0027232A" w:rsidRPr="00D057AD">
        <w:rPr>
          <w:rFonts w:ascii="Arial" w:hAnsi="Arial" w:cs="Arial"/>
        </w:rPr>
        <w:t>tne</w:t>
      </w:r>
      <w:proofErr w:type="spellEnd"/>
      <w:r w:rsidR="0027232A" w:rsidRPr="00D057AD">
        <w:rPr>
          <w:rFonts w:ascii="Arial" w:hAnsi="Arial" w:cs="Arial"/>
        </w:rPr>
        <w:t xml:space="preserve"> elektros energijos</w:t>
      </w:r>
      <w:r w:rsidR="002B16B9" w:rsidRPr="00D057AD">
        <w:rPr>
          <w:rFonts w:ascii="Arial" w:hAnsi="Arial" w:cs="Arial"/>
        </w:rPr>
        <w:t xml:space="preserve"> (š</w:t>
      </w:r>
      <w:r w:rsidR="00D62FDC" w:rsidRPr="00D057AD">
        <w:rPr>
          <w:rFonts w:ascii="Arial" w:hAnsi="Arial" w:cs="Arial"/>
        </w:rPr>
        <w:t xml:space="preserve">i elektros energija į bendrą balansą nėra traukiama, kadangi </w:t>
      </w:r>
      <w:r w:rsidR="000F009D" w:rsidRPr="00D057AD">
        <w:rPr>
          <w:rFonts w:ascii="Arial" w:hAnsi="Arial" w:cs="Arial"/>
        </w:rPr>
        <w:t>tai yra įmonės gamybos sąnaudos)</w:t>
      </w:r>
      <w:r w:rsidR="004C04B2">
        <w:rPr>
          <w:rFonts w:ascii="Arial" w:hAnsi="Arial" w:cs="Arial"/>
        </w:rPr>
        <w:t>,</w:t>
      </w:r>
      <w:r w:rsidR="0027232A" w:rsidRPr="00D057AD">
        <w:rPr>
          <w:rFonts w:ascii="Arial" w:hAnsi="Arial" w:cs="Arial"/>
        </w:rPr>
        <w:t xml:space="preserve"> </w:t>
      </w:r>
      <w:r w:rsidR="000F009D" w:rsidRPr="00D057AD">
        <w:rPr>
          <w:rFonts w:ascii="Arial" w:hAnsi="Arial" w:cs="Arial"/>
        </w:rPr>
        <w:t>taip pat</w:t>
      </w:r>
      <w:r w:rsidR="0027232A" w:rsidRPr="00D057AD">
        <w:rPr>
          <w:rFonts w:ascii="Arial" w:hAnsi="Arial" w:cs="Arial"/>
        </w:rPr>
        <w:t xml:space="preserve"> papild</w:t>
      </w:r>
      <w:r w:rsidR="007C1CB2" w:rsidRPr="00D057AD">
        <w:rPr>
          <w:rFonts w:ascii="Arial" w:hAnsi="Arial" w:cs="Arial"/>
        </w:rPr>
        <w:t>omai</w:t>
      </w:r>
      <w:r w:rsidR="000F009D" w:rsidRPr="00D057AD">
        <w:rPr>
          <w:rFonts w:ascii="Arial" w:hAnsi="Arial" w:cs="Arial"/>
        </w:rPr>
        <w:t xml:space="preserve"> AB „Lifosa“</w:t>
      </w:r>
      <w:r w:rsidR="0027232A" w:rsidRPr="00D057AD">
        <w:rPr>
          <w:rFonts w:ascii="Arial" w:hAnsi="Arial" w:cs="Arial"/>
        </w:rPr>
        <w:t xml:space="preserve"> </w:t>
      </w:r>
      <w:r w:rsidR="001E6ED0" w:rsidRPr="00D057AD">
        <w:rPr>
          <w:rFonts w:ascii="Arial" w:hAnsi="Arial" w:cs="Arial"/>
        </w:rPr>
        <w:t>perka 2</w:t>
      </w:r>
      <w:r w:rsidR="00C275CB">
        <w:rPr>
          <w:rFonts w:ascii="Arial" w:hAnsi="Arial" w:cs="Arial"/>
        </w:rPr>
        <w:t xml:space="preserve"> </w:t>
      </w:r>
      <w:r w:rsidR="001E6ED0" w:rsidRPr="00D057AD">
        <w:rPr>
          <w:rFonts w:ascii="Arial" w:hAnsi="Arial" w:cs="Arial"/>
        </w:rPr>
        <w:t xml:space="preserve">330,18 </w:t>
      </w:r>
      <w:proofErr w:type="spellStart"/>
      <w:r w:rsidR="001E6ED0" w:rsidRPr="00D057AD">
        <w:rPr>
          <w:rFonts w:ascii="Arial" w:hAnsi="Arial" w:cs="Arial"/>
        </w:rPr>
        <w:t>tne</w:t>
      </w:r>
      <w:proofErr w:type="spellEnd"/>
      <w:r w:rsidR="001E6ED0" w:rsidRPr="00D057AD">
        <w:rPr>
          <w:rFonts w:ascii="Arial" w:hAnsi="Arial" w:cs="Arial"/>
        </w:rPr>
        <w:t xml:space="preserve"> elektros energijos. </w:t>
      </w:r>
    </w:p>
    <w:p w14:paraId="13620C51" w14:textId="10975703" w:rsidR="00005C14" w:rsidRPr="00D057AD" w:rsidRDefault="00091D54" w:rsidP="00F13354">
      <w:pPr>
        <w:autoSpaceDE w:val="0"/>
        <w:autoSpaceDN w:val="0"/>
        <w:adjustRightInd w:val="0"/>
        <w:spacing w:before="120" w:after="0" w:line="240" w:lineRule="auto"/>
        <w:ind w:firstLine="720"/>
        <w:jc w:val="both"/>
        <w:rPr>
          <w:rFonts w:ascii="Arial" w:hAnsi="Arial" w:cs="Arial"/>
        </w:rPr>
      </w:pPr>
      <w:r w:rsidRPr="00D057AD">
        <w:rPr>
          <w:rFonts w:ascii="Arial" w:hAnsi="Arial" w:cs="Arial"/>
        </w:rPr>
        <w:t>Kėdainių</w:t>
      </w:r>
      <w:r w:rsidR="00F5369A" w:rsidRPr="00D057AD">
        <w:rPr>
          <w:rFonts w:ascii="Arial" w:hAnsi="Arial" w:cs="Arial"/>
        </w:rPr>
        <w:t xml:space="preserve"> rajone registruota 1</w:t>
      </w:r>
      <w:r w:rsidR="000A3E50" w:rsidRPr="00D057AD">
        <w:rPr>
          <w:rFonts w:ascii="Arial" w:hAnsi="Arial" w:cs="Arial"/>
        </w:rPr>
        <w:t xml:space="preserve"> 590</w:t>
      </w:r>
      <w:r w:rsidR="00F5369A" w:rsidRPr="00D057AD">
        <w:rPr>
          <w:rFonts w:ascii="Arial" w:hAnsi="Arial" w:cs="Arial"/>
        </w:rPr>
        <w:t xml:space="preserve"> gamybos, pramonės, sandėliavimo, transporto ir garažų paskirties pastatų, kurių bendras plotas sudarė </w:t>
      </w:r>
      <w:r w:rsidR="000A3E50" w:rsidRPr="00D057AD">
        <w:rPr>
          <w:rFonts w:ascii="Arial" w:hAnsi="Arial" w:cs="Arial"/>
        </w:rPr>
        <w:t>1 096 840</w:t>
      </w:r>
      <w:r w:rsidR="00F5369A" w:rsidRPr="00D057AD">
        <w:rPr>
          <w:rFonts w:ascii="Arial" w:hAnsi="Arial" w:cs="Arial"/>
        </w:rPr>
        <w:t xml:space="preserve"> m</w:t>
      </w:r>
      <w:r w:rsidR="005C50BA" w:rsidRPr="00D057AD">
        <w:rPr>
          <w:rFonts w:ascii="Arial" w:hAnsi="Arial" w:cs="Arial"/>
        </w:rPr>
        <w:t>²</w:t>
      </w:r>
      <w:r w:rsidR="00F5369A" w:rsidRPr="00D057AD">
        <w:rPr>
          <w:rFonts w:ascii="Arial" w:hAnsi="Arial" w:cs="Arial"/>
        </w:rPr>
        <w:t xml:space="preserve">. </w:t>
      </w:r>
      <w:r w:rsidR="00BA601A" w:rsidRPr="00D057AD">
        <w:rPr>
          <w:rFonts w:ascii="Arial" w:hAnsi="Arial" w:cs="Arial"/>
        </w:rPr>
        <w:t>Šių pastatų šilumos energijos suvartojimo apimtys įvertintos pagal visos Lietuvos CŠT įmonių namų ūkio sektoriui (daugiabučiams ir individualiems namams) tiekiamos šilumos sąnaudų 2018–2019 m. vidurkį, kuris lygus 140 kWh/m</w:t>
      </w:r>
      <w:r w:rsidR="00BA601A" w:rsidRPr="00EF2123">
        <w:rPr>
          <w:rFonts w:ascii="Arial" w:hAnsi="Arial" w:cs="Arial"/>
          <w:vertAlign w:val="superscript"/>
        </w:rPr>
        <w:t>2</w:t>
      </w:r>
      <w:r w:rsidR="00BA601A" w:rsidRPr="00D057AD">
        <w:rPr>
          <w:rFonts w:ascii="Arial" w:hAnsi="Arial" w:cs="Arial"/>
        </w:rPr>
        <w:t xml:space="preserve"> per metus ir darant prielaidą, kad pramonės įmonėms apšildymui būtina ne daugiau kaip 20 proc. šio kiekio, tai yra </w:t>
      </w:r>
      <w:r w:rsidR="0060657A" w:rsidRPr="00D057AD">
        <w:rPr>
          <w:rFonts w:ascii="Arial" w:hAnsi="Arial" w:cs="Arial"/>
        </w:rPr>
        <w:t>28 kWh/m</w:t>
      </w:r>
      <w:r w:rsidR="00DE0FBE" w:rsidRPr="00D057AD">
        <w:rPr>
          <w:rFonts w:ascii="Arial" w:hAnsi="Arial" w:cs="Arial"/>
        </w:rPr>
        <w:t>²</w:t>
      </w:r>
      <w:r w:rsidR="0060657A" w:rsidRPr="00D057AD">
        <w:rPr>
          <w:rFonts w:ascii="Arial" w:hAnsi="Arial" w:cs="Arial"/>
        </w:rPr>
        <w:t xml:space="preserve">. Apskaičiuojama, kad pramonės įmonės tokiu būdu per metus suvartoja </w:t>
      </w:r>
      <w:r w:rsidR="00E54F77" w:rsidRPr="00D057AD">
        <w:rPr>
          <w:rFonts w:ascii="Arial" w:hAnsi="Arial" w:cs="Arial"/>
        </w:rPr>
        <w:t>30 711</w:t>
      </w:r>
      <w:r w:rsidR="0060657A" w:rsidRPr="00D057AD">
        <w:rPr>
          <w:rFonts w:ascii="Arial" w:hAnsi="Arial" w:cs="Arial"/>
        </w:rPr>
        <w:t>,5 MWh (</w:t>
      </w:r>
      <w:r w:rsidR="00F3098A" w:rsidRPr="00D057AD">
        <w:rPr>
          <w:rFonts w:ascii="Arial" w:hAnsi="Arial" w:cs="Arial"/>
        </w:rPr>
        <w:t>2 640</w:t>
      </w:r>
      <w:r w:rsidR="0060657A" w:rsidRPr="00D057AD">
        <w:rPr>
          <w:rFonts w:ascii="Arial" w:hAnsi="Arial" w:cs="Arial"/>
        </w:rPr>
        <w:t>,</w:t>
      </w:r>
      <w:r w:rsidR="00F3098A" w:rsidRPr="00D057AD">
        <w:rPr>
          <w:rFonts w:ascii="Arial" w:hAnsi="Arial" w:cs="Arial"/>
        </w:rPr>
        <w:t>7</w:t>
      </w:r>
      <w:r w:rsidR="0060657A" w:rsidRPr="00D057AD">
        <w:rPr>
          <w:rFonts w:ascii="Arial" w:hAnsi="Arial" w:cs="Arial"/>
        </w:rPr>
        <w:t xml:space="preserve"> </w:t>
      </w:r>
      <w:proofErr w:type="spellStart"/>
      <w:r w:rsidR="0060657A" w:rsidRPr="00D057AD">
        <w:rPr>
          <w:rFonts w:ascii="Arial" w:hAnsi="Arial" w:cs="Arial"/>
        </w:rPr>
        <w:t>tne</w:t>
      </w:r>
      <w:proofErr w:type="spellEnd"/>
      <w:r w:rsidR="0060657A" w:rsidRPr="00D057AD">
        <w:rPr>
          <w:rFonts w:ascii="Arial" w:hAnsi="Arial" w:cs="Arial"/>
        </w:rPr>
        <w:t>) energijos, kuri pagaminama iš biokuro</w:t>
      </w:r>
      <w:r w:rsidR="004A0040" w:rsidRPr="00D057AD">
        <w:rPr>
          <w:rFonts w:ascii="Arial" w:hAnsi="Arial" w:cs="Arial"/>
        </w:rPr>
        <w:t xml:space="preserve">. </w:t>
      </w:r>
      <w:r w:rsidR="00070355" w:rsidRPr="00D057AD">
        <w:rPr>
          <w:rFonts w:ascii="Arial" w:hAnsi="Arial" w:cs="Arial"/>
        </w:rPr>
        <w:t xml:space="preserve">Tačiau tokios pramonės įmonės kaip UAB </w:t>
      </w:r>
      <w:r w:rsidR="000A78E1" w:rsidRPr="00EF2123">
        <w:rPr>
          <w:rFonts w:ascii="Arial" w:hAnsi="Arial" w:cs="Arial"/>
        </w:rPr>
        <w:t>„</w:t>
      </w:r>
      <w:r w:rsidR="00070355" w:rsidRPr="00EF2123">
        <w:rPr>
          <w:rFonts w:ascii="Arial" w:hAnsi="Arial" w:cs="Arial"/>
        </w:rPr>
        <w:t>Kėdainių konservų fabrikas</w:t>
      </w:r>
      <w:r w:rsidR="000A78E1" w:rsidRPr="00EF2123">
        <w:rPr>
          <w:rFonts w:ascii="Arial" w:hAnsi="Arial" w:cs="Arial"/>
        </w:rPr>
        <w:t>“</w:t>
      </w:r>
      <w:r w:rsidR="00070355" w:rsidRPr="00D057AD">
        <w:rPr>
          <w:rFonts w:ascii="Arial" w:hAnsi="Arial" w:cs="Arial"/>
        </w:rPr>
        <w:t xml:space="preserve"> </w:t>
      </w:r>
      <w:r w:rsidR="00051678" w:rsidRPr="00D057AD">
        <w:rPr>
          <w:rFonts w:ascii="Arial" w:hAnsi="Arial" w:cs="Arial"/>
        </w:rPr>
        <w:t xml:space="preserve">dėl savo dydžio ir gamybinių apimčių neatitinka šalies vidurkio. </w:t>
      </w:r>
      <w:r w:rsidR="00070355" w:rsidRPr="00D057AD">
        <w:rPr>
          <w:rFonts w:ascii="Arial" w:hAnsi="Arial" w:cs="Arial"/>
        </w:rPr>
        <w:t>Todėl</w:t>
      </w:r>
      <w:r w:rsidR="008E4B16">
        <w:rPr>
          <w:rFonts w:ascii="Arial" w:hAnsi="Arial" w:cs="Arial"/>
        </w:rPr>
        <w:t>,</w:t>
      </w:r>
      <w:r w:rsidR="00070355" w:rsidRPr="00D057AD">
        <w:rPr>
          <w:rFonts w:ascii="Arial" w:hAnsi="Arial" w:cs="Arial"/>
        </w:rPr>
        <w:t xml:space="preserve"> p</w:t>
      </w:r>
      <w:r w:rsidR="00051678" w:rsidRPr="00D057AD">
        <w:rPr>
          <w:rFonts w:ascii="Arial" w:hAnsi="Arial" w:cs="Arial"/>
        </w:rPr>
        <w:t xml:space="preserve">agal pateiktus duomenis, UAB </w:t>
      </w:r>
      <w:r w:rsidR="000A78E1" w:rsidRPr="00EF2123">
        <w:rPr>
          <w:rFonts w:ascii="Arial" w:hAnsi="Arial" w:cs="Arial"/>
        </w:rPr>
        <w:t>„</w:t>
      </w:r>
      <w:r w:rsidR="00051678" w:rsidRPr="00EF2123">
        <w:rPr>
          <w:rFonts w:ascii="Arial" w:hAnsi="Arial" w:cs="Arial"/>
        </w:rPr>
        <w:t>Kėdainių konservų fabrikas</w:t>
      </w:r>
      <w:r w:rsidR="000A78E1" w:rsidRPr="00EF2123">
        <w:rPr>
          <w:rFonts w:ascii="Arial" w:hAnsi="Arial" w:cs="Arial"/>
        </w:rPr>
        <w:t>“</w:t>
      </w:r>
      <w:r w:rsidR="008E4B16">
        <w:rPr>
          <w:rFonts w:ascii="Arial" w:hAnsi="Arial" w:cs="Arial"/>
        </w:rPr>
        <w:t xml:space="preserve"> </w:t>
      </w:r>
      <w:r w:rsidR="00051678" w:rsidRPr="00D057AD">
        <w:rPr>
          <w:rFonts w:ascii="Arial" w:hAnsi="Arial" w:cs="Arial"/>
        </w:rPr>
        <w:t xml:space="preserve">suvartoja </w:t>
      </w:r>
      <w:r w:rsidR="00070355" w:rsidRPr="00D057AD">
        <w:rPr>
          <w:rFonts w:ascii="Arial" w:hAnsi="Arial" w:cs="Arial"/>
        </w:rPr>
        <w:t>847,38</w:t>
      </w:r>
      <w:r w:rsidR="00051678" w:rsidRPr="00D057AD">
        <w:rPr>
          <w:rFonts w:ascii="Arial" w:hAnsi="Arial" w:cs="Arial"/>
        </w:rPr>
        <w:t xml:space="preserve"> </w:t>
      </w:r>
      <w:proofErr w:type="spellStart"/>
      <w:r w:rsidR="00051678" w:rsidRPr="00D057AD">
        <w:rPr>
          <w:rFonts w:ascii="Arial" w:hAnsi="Arial" w:cs="Arial"/>
        </w:rPr>
        <w:t>tne</w:t>
      </w:r>
      <w:proofErr w:type="spellEnd"/>
      <w:r w:rsidR="00070355" w:rsidRPr="00D057AD">
        <w:rPr>
          <w:rFonts w:ascii="Arial" w:hAnsi="Arial" w:cs="Arial"/>
        </w:rPr>
        <w:t xml:space="preserve"> </w:t>
      </w:r>
      <w:r w:rsidR="006913BD" w:rsidRPr="00D057AD">
        <w:rPr>
          <w:rFonts w:ascii="Arial" w:hAnsi="Arial" w:cs="Arial"/>
        </w:rPr>
        <w:t xml:space="preserve">šilumos energijos. </w:t>
      </w:r>
    </w:p>
    <w:p w14:paraId="1DDD2D57" w14:textId="5FA02CD1" w:rsidR="006A63F4" w:rsidRPr="00D057AD" w:rsidRDefault="006913BD" w:rsidP="00F13354">
      <w:pPr>
        <w:autoSpaceDE w:val="0"/>
        <w:autoSpaceDN w:val="0"/>
        <w:adjustRightInd w:val="0"/>
        <w:spacing w:before="120" w:after="0" w:line="240" w:lineRule="auto"/>
        <w:ind w:firstLine="720"/>
        <w:jc w:val="both"/>
        <w:rPr>
          <w:rFonts w:ascii="Arial" w:hAnsi="Arial" w:cs="Arial"/>
          <w:color w:val="000000"/>
          <w:lang w:eastAsia="lt-LT"/>
        </w:rPr>
      </w:pPr>
      <w:r w:rsidRPr="00D057AD">
        <w:rPr>
          <w:rFonts w:ascii="Arial" w:hAnsi="Arial" w:cs="Arial"/>
        </w:rPr>
        <w:lastRenderedPageBreak/>
        <w:t xml:space="preserve">Atkreiptinas dėmesys, kad </w:t>
      </w:r>
      <w:r w:rsidRPr="00D057AD">
        <w:rPr>
          <w:rFonts w:ascii="Arial" w:hAnsi="Arial" w:cs="Arial"/>
          <w:color w:val="000000"/>
          <w:lang w:eastAsia="lt-LT"/>
        </w:rPr>
        <w:t xml:space="preserve">AB „Lifosa“ pagamintą šilumą tiekia Kėdainių rajono gyventojams ir įmonėms. </w:t>
      </w:r>
      <w:r w:rsidR="000442F7" w:rsidRPr="00D057AD">
        <w:rPr>
          <w:rFonts w:ascii="Arial" w:hAnsi="Arial" w:cs="Arial"/>
          <w:color w:val="000000"/>
          <w:lang w:eastAsia="lt-LT"/>
        </w:rPr>
        <w:t xml:space="preserve">AB „Lifosa“ pagamina ir patiekia </w:t>
      </w:r>
      <w:r w:rsidR="000442F7" w:rsidRPr="00D057AD">
        <w:rPr>
          <w:rFonts w:ascii="Arial" w:hAnsi="Arial" w:cs="Arial"/>
          <w:color w:val="000000"/>
        </w:rPr>
        <w:t>8</w:t>
      </w:r>
      <w:r w:rsidR="00C275CB">
        <w:rPr>
          <w:rFonts w:ascii="Arial" w:hAnsi="Arial" w:cs="Arial"/>
          <w:color w:val="000000"/>
        </w:rPr>
        <w:t xml:space="preserve"> </w:t>
      </w:r>
      <w:r w:rsidR="000442F7" w:rsidRPr="00D057AD">
        <w:rPr>
          <w:rFonts w:ascii="Arial" w:hAnsi="Arial" w:cs="Arial"/>
          <w:color w:val="000000"/>
        </w:rPr>
        <w:t xml:space="preserve">237,32 </w:t>
      </w:r>
      <w:proofErr w:type="spellStart"/>
      <w:r w:rsidR="000442F7" w:rsidRPr="00D057AD">
        <w:rPr>
          <w:rFonts w:ascii="Arial" w:hAnsi="Arial" w:cs="Arial"/>
          <w:color w:val="000000"/>
        </w:rPr>
        <w:t>tne</w:t>
      </w:r>
      <w:proofErr w:type="spellEnd"/>
      <w:r w:rsidR="000442F7" w:rsidRPr="00D057AD">
        <w:rPr>
          <w:rFonts w:ascii="Arial" w:hAnsi="Arial" w:cs="Arial"/>
          <w:color w:val="000000"/>
        </w:rPr>
        <w:t xml:space="preserve"> </w:t>
      </w:r>
      <w:r w:rsidR="000442F7" w:rsidRPr="00D057AD">
        <w:rPr>
          <w:rFonts w:ascii="Arial" w:hAnsi="Arial" w:cs="Arial"/>
          <w:color w:val="000000"/>
          <w:lang w:eastAsia="lt-LT"/>
        </w:rPr>
        <w:t xml:space="preserve">šilumos energijos į tinklus. Ši šilumos energija šiame skyriuje nėra įtraukiama, kadangi ji yra tiekiama į </w:t>
      </w:r>
      <w:r w:rsidR="00C40541" w:rsidRPr="00D057AD">
        <w:rPr>
          <w:rFonts w:ascii="Arial" w:hAnsi="Arial" w:cs="Arial"/>
          <w:color w:val="000000"/>
          <w:lang w:eastAsia="lt-LT"/>
        </w:rPr>
        <w:t xml:space="preserve">AB </w:t>
      </w:r>
      <w:r w:rsidR="00491C84" w:rsidRPr="00D057AD">
        <w:rPr>
          <w:rFonts w:ascii="Arial" w:hAnsi="Arial" w:cs="Arial"/>
          <w:color w:val="000000"/>
          <w:lang w:eastAsia="lt-LT"/>
        </w:rPr>
        <w:t>„Panevėžio energija“ katilines</w:t>
      </w:r>
      <w:r w:rsidR="00C40541" w:rsidRPr="00D057AD">
        <w:rPr>
          <w:rFonts w:ascii="Arial" w:hAnsi="Arial" w:cs="Arial"/>
          <w:color w:val="000000"/>
          <w:lang w:eastAsia="lt-LT"/>
        </w:rPr>
        <w:t xml:space="preserve"> ir paskirstoma vartotojams. Todėl ji yra vertinama </w:t>
      </w:r>
      <w:r w:rsidR="00D75964" w:rsidRPr="00D057AD">
        <w:rPr>
          <w:rFonts w:ascii="Arial" w:hAnsi="Arial" w:cs="Arial"/>
          <w:color w:val="000000"/>
          <w:lang w:eastAsia="lt-LT"/>
        </w:rPr>
        <w:t>1.5.2 skyriuje.</w:t>
      </w:r>
    </w:p>
    <w:p w14:paraId="5E0E9122" w14:textId="449374A1" w:rsidR="006913BD" w:rsidRPr="00D057AD" w:rsidRDefault="006913BD" w:rsidP="00F13354">
      <w:pPr>
        <w:autoSpaceDE w:val="0"/>
        <w:autoSpaceDN w:val="0"/>
        <w:adjustRightInd w:val="0"/>
        <w:spacing w:before="120" w:after="0" w:line="240" w:lineRule="auto"/>
        <w:ind w:firstLine="720"/>
        <w:jc w:val="both"/>
        <w:rPr>
          <w:rFonts w:ascii="Arial" w:hAnsi="Arial" w:cs="Arial"/>
        </w:rPr>
      </w:pPr>
    </w:p>
    <w:p w14:paraId="4AA07EEB" w14:textId="756314AB" w:rsidR="00D02AB2" w:rsidRPr="00D057AD" w:rsidRDefault="00DF4452" w:rsidP="004C5923">
      <w:pPr>
        <w:pStyle w:val="Antrat2"/>
        <w:rPr>
          <w:b w:val="0"/>
          <w:sz w:val="23"/>
          <w:szCs w:val="23"/>
        </w:rPr>
      </w:pPr>
      <w:bookmarkStart w:id="89" w:name="_Toc67399677"/>
      <w:bookmarkStart w:id="90" w:name="_Toc212121563"/>
      <w:r w:rsidRPr="00D057AD">
        <w:rPr>
          <w:rFonts w:eastAsia="SegoeUI"/>
        </w:rPr>
        <w:t xml:space="preserve">2.3. Galutinis </w:t>
      </w:r>
      <w:r w:rsidRPr="00D057AD">
        <w:t>energijos</w:t>
      </w:r>
      <w:r w:rsidRPr="00D057AD">
        <w:rPr>
          <w:rFonts w:eastAsia="SegoeUI"/>
        </w:rPr>
        <w:t xml:space="preserve"> suvartojimas žemės ūkio sektoriuje</w:t>
      </w:r>
      <w:bookmarkEnd w:id="89"/>
      <w:bookmarkEnd w:id="90"/>
    </w:p>
    <w:p w14:paraId="65807C99" w14:textId="3AC0A46A" w:rsidR="00DF4452" w:rsidRPr="00D057AD" w:rsidRDefault="0011495C" w:rsidP="0011495C">
      <w:pPr>
        <w:autoSpaceDE w:val="0"/>
        <w:autoSpaceDN w:val="0"/>
        <w:adjustRightInd w:val="0"/>
        <w:spacing w:after="0" w:line="240" w:lineRule="auto"/>
        <w:ind w:firstLine="720"/>
        <w:jc w:val="both"/>
        <w:rPr>
          <w:rFonts w:ascii="Arial" w:hAnsi="Arial" w:cs="Arial"/>
        </w:rPr>
      </w:pPr>
      <w:r w:rsidRPr="00D057AD">
        <w:rPr>
          <w:rFonts w:ascii="Arial" w:hAnsi="Arial" w:cs="Arial"/>
        </w:rPr>
        <w:t>Vertinamas energijos suvartojimas įmonėse, kurių veikla susijusi su žemės ūkiu, medžiokle, miškininkyste ir žuvininkyste. Nesant informacijos apie šilumos ir elektros energijos suvartojimą žemės ūkio bendrovėse ir įmonėse, galutinis energijos suvartojimas vertinamas pagal vidutinį vienos įmonės suvartojamos energijos kiekį Lietuvoje. Šilumos energijos dalis neskirstoma pagal kilmę (CŠT ar nuosavos katilinės) dėl informacijos trūkumo, energija perskaičiuota į biokuro sąnaudas</w:t>
      </w:r>
      <w:r w:rsidR="00E537D8" w:rsidRPr="00D057AD">
        <w:rPr>
          <w:rFonts w:ascii="Arial" w:hAnsi="Arial" w:cs="Arial"/>
        </w:rPr>
        <w:t xml:space="preserve">. </w:t>
      </w:r>
    </w:p>
    <w:p w14:paraId="2637CD46" w14:textId="155786BD" w:rsidR="0011495C" w:rsidRPr="00D057AD" w:rsidRDefault="0011495C" w:rsidP="0011495C">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2019 m. Lietuvos žemės ūkio ir žvejybos sektoriuje buvo suvartota </w:t>
      </w:r>
      <w:r w:rsidR="002A507C" w:rsidRPr="00D057AD">
        <w:rPr>
          <w:rFonts w:ascii="Arial" w:eastAsia="SegoeUI" w:hAnsi="Arial" w:cs="Arial"/>
        </w:rPr>
        <w:t>42,2</w:t>
      </w:r>
      <w:r w:rsidRPr="00D057AD">
        <w:rPr>
          <w:rFonts w:ascii="Arial" w:eastAsia="SegoeUI" w:hAnsi="Arial" w:cs="Arial"/>
        </w:rPr>
        <w:t xml:space="preserve"> </w:t>
      </w:r>
      <w:proofErr w:type="spellStart"/>
      <w:r w:rsidRPr="00D057AD">
        <w:rPr>
          <w:rFonts w:ascii="Arial" w:eastAsia="SegoeUI" w:hAnsi="Arial" w:cs="Arial"/>
        </w:rPr>
        <w:t>GWh</w:t>
      </w:r>
      <w:proofErr w:type="spellEnd"/>
      <w:r w:rsidRPr="00D057AD">
        <w:rPr>
          <w:rFonts w:ascii="Arial" w:eastAsia="SegoeUI" w:hAnsi="Arial" w:cs="Arial"/>
        </w:rPr>
        <w:t xml:space="preserve"> šilumos ir </w:t>
      </w:r>
      <w:r w:rsidR="002A507C" w:rsidRPr="00D057AD">
        <w:rPr>
          <w:rFonts w:ascii="Arial" w:eastAsia="SegoeUI" w:hAnsi="Arial" w:cs="Arial"/>
        </w:rPr>
        <w:t>213,6</w:t>
      </w:r>
      <w:r w:rsidRPr="00D057AD">
        <w:rPr>
          <w:rFonts w:ascii="Arial" w:eastAsia="SegoeUI" w:hAnsi="Arial" w:cs="Arial"/>
        </w:rPr>
        <w:t xml:space="preserve"> </w:t>
      </w:r>
      <w:proofErr w:type="spellStart"/>
      <w:r w:rsidRPr="00D057AD">
        <w:rPr>
          <w:rFonts w:ascii="Arial" w:eastAsia="SegoeUI" w:hAnsi="Arial" w:cs="Arial"/>
        </w:rPr>
        <w:t>GWh</w:t>
      </w:r>
      <w:proofErr w:type="spellEnd"/>
      <w:r w:rsidRPr="00D057AD">
        <w:rPr>
          <w:rFonts w:ascii="Arial" w:eastAsia="SegoeUI" w:hAnsi="Arial" w:cs="Arial"/>
        </w:rPr>
        <w:t xml:space="preserve"> elektros energijos. 20</w:t>
      </w:r>
      <w:r w:rsidR="002A507C" w:rsidRPr="00D057AD">
        <w:rPr>
          <w:rFonts w:ascii="Arial" w:eastAsia="SegoeUI" w:hAnsi="Arial" w:cs="Arial"/>
        </w:rPr>
        <w:t>20</w:t>
      </w:r>
      <w:r w:rsidRPr="00D057AD">
        <w:rPr>
          <w:rFonts w:ascii="Arial" w:eastAsia="SegoeUI" w:hAnsi="Arial" w:cs="Arial"/>
        </w:rPr>
        <w:t xml:space="preserve"> m. </w:t>
      </w:r>
      <w:r w:rsidR="002A507C" w:rsidRPr="00D057AD">
        <w:rPr>
          <w:rFonts w:ascii="Arial" w:eastAsia="SegoeUI" w:hAnsi="Arial" w:cs="Arial"/>
        </w:rPr>
        <w:t xml:space="preserve">pradžioje </w:t>
      </w:r>
      <w:r w:rsidRPr="00D057AD">
        <w:rPr>
          <w:rFonts w:ascii="Arial" w:eastAsia="SegoeUI" w:hAnsi="Arial" w:cs="Arial"/>
        </w:rPr>
        <w:t xml:space="preserve">Lietuvoje veikė </w:t>
      </w:r>
      <w:r w:rsidR="00442C6C" w:rsidRPr="00D057AD">
        <w:rPr>
          <w:rFonts w:ascii="Arial" w:eastAsia="SegoeUI" w:hAnsi="Arial" w:cs="Arial"/>
        </w:rPr>
        <w:t>2 344</w:t>
      </w:r>
      <w:r w:rsidRPr="00D057AD">
        <w:rPr>
          <w:rFonts w:ascii="Arial" w:eastAsia="SegoeUI" w:hAnsi="Arial" w:cs="Arial"/>
        </w:rPr>
        <w:t xml:space="preserve"> žemės ūkio, miškininkystės ir žuvininkystės sektorių ūkio subjektai. Gaunama, kad vienas ūkio subjektas suvartoja apie </w:t>
      </w:r>
      <w:r w:rsidR="002A507C" w:rsidRPr="00D057AD">
        <w:rPr>
          <w:rFonts w:ascii="Arial" w:eastAsia="SegoeUI" w:hAnsi="Arial" w:cs="Arial"/>
        </w:rPr>
        <w:t>18</w:t>
      </w:r>
      <w:r w:rsidRPr="00D057AD">
        <w:rPr>
          <w:rFonts w:ascii="Arial" w:eastAsia="SegoeUI" w:hAnsi="Arial" w:cs="Arial"/>
        </w:rPr>
        <w:t>,</w:t>
      </w:r>
      <w:r w:rsidR="002A507C" w:rsidRPr="00D057AD">
        <w:rPr>
          <w:rFonts w:ascii="Arial" w:eastAsia="SegoeUI" w:hAnsi="Arial" w:cs="Arial"/>
        </w:rPr>
        <w:t>0</w:t>
      </w:r>
      <w:r w:rsidRPr="00D057AD">
        <w:rPr>
          <w:rFonts w:ascii="Arial" w:eastAsia="SegoeUI" w:hAnsi="Arial" w:cs="Arial"/>
        </w:rPr>
        <w:t xml:space="preserve"> MWh šilumos ir 9</w:t>
      </w:r>
      <w:r w:rsidR="002A507C" w:rsidRPr="00D057AD">
        <w:rPr>
          <w:rFonts w:ascii="Arial" w:eastAsia="SegoeUI" w:hAnsi="Arial" w:cs="Arial"/>
        </w:rPr>
        <w:t>1</w:t>
      </w:r>
      <w:r w:rsidRPr="00D057AD">
        <w:rPr>
          <w:rFonts w:ascii="Arial" w:eastAsia="SegoeUI" w:hAnsi="Arial" w:cs="Arial"/>
        </w:rPr>
        <w:t>,</w:t>
      </w:r>
      <w:r w:rsidR="002A507C" w:rsidRPr="00D057AD">
        <w:rPr>
          <w:rFonts w:ascii="Arial" w:eastAsia="SegoeUI" w:hAnsi="Arial" w:cs="Arial"/>
        </w:rPr>
        <w:t>1</w:t>
      </w:r>
      <w:r w:rsidRPr="00D057AD">
        <w:rPr>
          <w:rFonts w:ascii="Arial" w:eastAsia="SegoeUI" w:hAnsi="Arial" w:cs="Arial"/>
        </w:rPr>
        <w:t xml:space="preserve"> MWh elektros energijos per metus</w:t>
      </w:r>
      <w:r w:rsidR="002A507C" w:rsidRPr="00D057AD">
        <w:rPr>
          <w:rFonts w:ascii="Arial" w:eastAsia="SegoeUI" w:hAnsi="Arial" w:cs="Arial"/>
        </w:rPr>
        <w:t xml:space="preserve">. Pagal vidutinius šalies rodiklius apskaičiuojama, kad </w:t>
      </w:r>
      <w:r w:rsidR="00091D54" w:rsidRPr="00D057AD">
        <w:rPr>
          <w:rFonts w:ascii="Arial" w:eastAsia="SegoeUI" w:hAnsi="Arial" w:cs="Arial"/>
        </w:rPr>
        <w:t>Kėdainių</w:t>
      </w:r>
      <w:r w:rsidR="002A507C" w:rsidRPr="00D057AD">
        <w:rPr>
          <w:rFonts w:ascii="Arial" w:eastAsia="SegoeUI" w:hAnsi="Arial" w:cs="Arial"/>
        </w:rPr>
        <w:t xml:space="preserve"> rajone veikian</w:t>
      </w:r>
      <w:r w:rsidR="00473CCD" w:rsidRPr="00D057AD">
        <w:rPr>
          <w:rFonts w:ascii="Arial" w:eastAsia="SegoeUI" w:hAnsi="Arial" w:cs="Arial"/>
        </w:rPr>
        <w:t xml:space="preserve">čios 65 </w:t>
      </w:r>
      <w:r w:rsidR="002A507C" w:rsidRPr="00D057AD">
        <w:rPr>
          <w:rFonts w:ascii="Arial" w:eastAsia="SegoeUI" w:hAnsi="Arial" w:cs="Arial"/>
        </w:rPr>
        <w:t>žemės ūkio ir žuvininkystės įmonė</w:t>
      </w:r>
      <w:r w:rsidR="004D7B3A" w:rsidRPr="00D057AD">
        <w:rPr>
          <w:rFonts w:ascii="Arial" w:eastAsia="SegoeUI" w:hAnsi="Arial" w:cs="Arial"/>
        </w:rPr>
        <w:t>s</w:t>
      </w:r>
      <w:r w:rsidR="002A507C" w:rsidRPr="00D057AD">
        <w:rPr>
          <w:rFonts w:ascii="Arial" w:eastAsia="SegoeUI" w:hAnsi="Arial" w:cs="Arial"/>
        </w:rPr>
        <w:t xml:space="preserve"> per metus suvartoja </w:t>
      </w:r>
      <w:r w:rsidR="00A359EE" w:rsidRPr="00D057AD">
        <w:rPr>
          <w:rFonts w:ascii="Arial" w:eastAsia="SegoeUI" w:hAnsi="Arial" w:cs="Arial"/>
        </w:rPr>
        <w:t>5</w:t>
      </w:r>
      <w:r w:rsidR="000B16B5">
        <w:rPr>
          <w:rFonts w:ascii="Arial" w:eastAsia="SegoeUI" w:hAnsi="Arial" w:cs="Arial"/>
        </w:rPr>
        <w:t xml:space="preserve"> </w:t>
      </w:r>
      <w:r w:rsidR="00A359EE" w:rsidRPr="00D057AD">
        <w:rPr>
          <w:rFonts w:ascii="Arial" w:eastAsia="SegoeUI" w:hAnsi="Arial" w:cs="Arial"/>
        </w:rPr>
        <w:t>973</w:t>
      </w:r>
      <w:r w:rsidR="00B54CF8" w:rsidRPr="00D057AD">
        <w:rPr>
          <w:rFonts w:ascii="Arial" w:eastAsia="SegoeUI" w:hAnsi="Arial" w:cs="Arial"/>
        </w:rPr>
        <w:t>,5</w:t>
      </w:r>
      <w:r w:rsidR="002A507C" w:rsidRPr="00D057AD">
        <w:rPr>
          <w:rFonts w:ascii="Arial" w:eastAsia="SegoeUI" w:hAnsi="Arial" w:cs="Arial"/>
        </w:rPr>
        <w:t xml:space="preserve"> MWh </w:t>
      </w:r>
      <w:r w:rsidR="006E2230" w:rsidRPr="00D057AD">
        <w:rPr>
          <w:rFonts w:ascii="Arial" w:eastAsia="SegoeUI" w:hAnsi="Arial" w:cs="Arial"/>
        </w:rPr>
        <w:t>(</w:t>
      </w:r>
      <w:r w:rsidR="00E770D6" w:rsidRPr="00D057AD">
        <w:rPr>
          <w:rFonts w:ascii="Arial" w:eastAsia="SegoeUI" w:hAnsi="Arial" w:cs="Arial"/>
        </w:rPr>
        <w:t>513,62</w:t>
      </w:r>
      <w:r w:rsidR="006E2230" w:rsidRPr="00D057AD">
        <w:rPr>
          <w:rFonts w:ascii="Arial" w:eastAsia="SegoeUI" w:hAnsi="Arial" w:cs="Arial"/>
        </w:rPr>
        <w:t xml:space="preserve"> </w:t>
      </w:r>
      <w:proofErr w:type="spellStart"/>
      <w:r w:rsidR="006E2230" w:rsidRPr="00D057AD">
        <w:rPr>
          <w:rFonts w:ascii="Arial" w:eastAsia="SegoeUI" w:hAnsi="Arial" w:cs="Arial"/>
        </w:rPr>
        <w:t>tne</w:t>
      </w:r>
      <w:proofErr w:type="spellEnd"/>
      <w:r w:rsidR="006E2230" w:rsidRPr="00D057AD">
        <w:rPr>
          <w:rFonts w:ascii="Arial" w:eastAsia="SegoeUI" w:hAnsi="Arial" w:cs="Arial"/>
        </w:rPr>
        <w:t xml:space="preserve">) </w:t>
      </w:r>
      <w:r w:rsidR="002A507C" w:rsidRPr="00D057AD">
        <w:rPr>
          <w:rFonts w:ascii="Arial" w:eastAsia="SegoeUI" w:hAnsi="Arial" w:cs="Arial"/>
        </w:rPr>
        <w:t xml:space="preserve">elektros energijos ir </w:t>
      </w:r>
      <w:r w:rsidR="00B54CF8" w:rsidRPr="00D057AD">
        <w:rPr>
          <w:rFonts w:ascii="Arial" w:eastAsia="SegoeUI" w:hAnsi="Arial" w:cs="Arial"/>
        </w:rPr>
        <w:t>1</w:t>
      </w:r>
      <w:r w:rsidR="000B16B5">
        <w:rPr>
          <w:rFonts w:ascii="Arial" w:eastAsia="SegoeUI" w:hAnsi="Arial" w:cs="Arial"/>
        </w:rPr>
        <w:t xml:space="preserve"> </w:t>
      </w:r>
      <w:r w:rsidR="00B54CF8" w:rsidRPr="00D057AD">
        <w:rPr>
          <w:rFonts w:ascii="Arial" w:eastAsia="SegoeUI" w:hAnsi="Arial" w:cs="Arial"/>
        </w:rPr>
        <w:t>170</w:t>
      </w:r>
      <w:r w:rsidR="002A507C" w:rsidRPr="00D057AD">
        <w:rPr>
          <w:rFonts w:ascii="Arial" w:eastAsia="SegoeUI" w:hAnsi="Arial" w:cs="Arial"/>
        </w:rPr>
        <w:t xml:space="preserve"> MWh </w:t>
      </w:r>
      <w:r w:rsidR="006E2230" w:rsidRPr="00D057AD">
        <w:rPr>
          <w:rFonts w:ascii="Arial" w:eastAsia="SegoeUI" w:hAnsi="Arial" w:cs="Arial"/>
        </w:rPr>
        <w:t>(</w:t>
      </w:r>
      <w:r w:rsidR="004C5923" w:rsidRPr="00D057AD">
        <w:rPr>
          <w:rFonts w:ascii="Arial" w:eastAsia="SegoeUI" w:hAnsi="Arial" w:cs="Arial"/>
        </w:rPr>
        <w:t>100,60</w:t>
      </w:r>
      <w:r w:rsidR="006E2230" w:rsidRPr="00D057AD">
        <w:rPr>
          <w:rFonts w:ascii="Arial" w:eastAsia="SegoeUI" w:hAnsi="Arial" w:cs="Arial"/>
        </w:rPr>
        <w:t xml:space="preserve"> </w:t>
      </w:r>
      <w:proofErr w:type="spellStart"/>
      <w:r w:rsidR="006E2230" w:rsidRPr="00D057AD">
        <w:rPr>
          <w:rFonts w:ascii="Arial" w:eastAsia="SegoeUI" w:hAnsi="Arial" w:cs="Arial"/>
        </w:rPr>
        <w:t>tne</w:t>
      </w:r>
      <w:proofErr w:type="spellEnd"/>
      <w:r w:rsidR="006E2230" w:rsidRPr="00D057AD">
        <w:rPr>
          <w:rFonts w:ascii="Arial" w:eastAsia="SegoeUI" w:hAnsi="Arial" w:cs="Arial"/>
        </w:rPr>
        <w:t xml:space="preserve">) </w:t>
      </w:r>
      <w:r w:rsidR="002A507C" w:rsidRPr="00D057AD">
        <w:rPr>
          <w:rFonts w:ascii="Arial" w:eastAsia="SegoeUI" w:hAnsi="Arial" w:cs="Arial"/>
        </w:rPr>
        <w:t>šiluminės energijos.</w:t>
      </w:r>
    </w:p>
    <w:p w14:paraId="76D78989" w14:textId="77777777" w:rsidR="004C5923" w:rsidRPr="00D057AD" w:rsidRDefault="004C5923" w:rsidP="0011495C">
      <w:pPr>
        <w:autoSpaceDE w:val="0"/>
        <w:autoSpaceDN w:val="0"/>
        <w:adjustRightInd w:val="0"/>
        <w:spacing w:before="120" w:after="0" w:line="240" w:lineRule="auto"/>
        <w:ind w:firstLine="720"/>
        <w:jc w:val="both"/>
        <w:rPr>
          <w:rFonts w:ascii="Arial" w:eastAsia="SegoeUI" w:hAnsi="Arial" w:cs="Arial"/>
        </w:rPr>
      </w:pPr>
    </w:p>
    <w:p w14:paraId="504628C2" w14:textId="2446EBA7" w:rsidR="00040F84" w:rsidRPr="00D057AD" w:rsidRDefault="00040F84" w:rsidP="004C5923">
      <w:pPr>
        <w:pStyle w:val="Antrat2"/>
        <w:rPr>
          <w:rFonts w:eastAsia="SegoeUI"/>
          <w:b w:val="0"/>
        </w:rPr>
      </w:pPr>
      <w:bookmarkStart w:id="91" w:name="_Toc67399678"/>
      <w:bookmarkStart w:id="92" w:name="_Toc212121564"/>
      <w:r w:rsidRPr="00D057AD">
        <w:rPr>
          <w:rFonts w:eastAsia="SegoeUI"/>
        </w:rPr>
        <w:t xml:space="preserve">2.4. Galutinis energijos </w:t>
      </w:r>
      <w:r w:rsidRPr="00D057AD">
        <w:t>suvartojimas</w:t>
      </w:r>
      <w:r w:rsidRPr="00D057AD">
        <w:rPr>
          <w:rFonts w:eastAsia="SegoeUI"/>
        </w:rPr>
        <w:t xml:space="preserve"> namų ūkiuose</w:t>
      </w:r>
      <w:bookmarkEnd w:id="91"/>
      <w:bookmarkEnd w:id="92"/>
    </w:p>
    <w:p w14:paraId="2E42DAA7"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Vertinant galutinį šilumos energijos suvartojimą namų ūkių sektoriuje, laikoma, kad namų ūkiai šiluma apsirūpina dviem būdais: iš CŠT tinklų ir degindami įvairų kurą individualiuose šildymo įrenginiuose.</w:t>
      </w:r>
    </w:p>
    <w:p w14:paraId="55CAFFC6" w14:textId="77777777" w:rsidR="005B73DE" w:rsidRPr="00D057AD"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Šilumos energijos suvartojimas prie CŠT tinklo neprijungtuose namų ūkiuose įvertintas 1.5.2 skyriuje, elektros energijos suvartojimas įvertinas 1.6 skyriuje. </w:t>
      </w:r>
    </w:p>
    <w:p w14:paraId="67C3373A" w14:textId="1DC42C98" w:rsidR="005B73DE" w:rsidRPr="0047798C" w:rsidRDefault="005B73DE" w:rsidP="005B73DE">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Apibendrinant duomenis, galutinis elektros energijos suvartojimas </w:t>
      </w:r>
      <w:r w:rsidR="0014142B" w:rsidRPr="00D057AD">
        <w:rPr>
          <w:rFonts w:ascii="Arial" w:eastAsia="SegoeUI" w:hAnsi="Arial" w:cs="Arial"/>
        </w:rPr>
        <w:t>Kėdainių</w:t>
      </w:r>
      <w:r w:rsidRPr="00D057AD">
        <w:rPr>
          <w:rFonts w:ascii="Arial" w:eastAsia="SegoeUI" w:hAnsi="Arial" w:cs="Arial"/>
        </w:rPr>
        <w:t xml:space="preserve"> rajono savivaldybės namų ūkių sektoriuje įvertinamas pagal gyventojų skaičių ir santykinį elektros energijos suvartojimą vienam gyventojui Lietuvoje. Taigi, bendros galutinės elektros energijos sąnaudos namų ūkių sektoriuje sudaro </w:t>
      </w:r>
      <w:r w:rsidR="006B7841" w:rsidRPr="00D057AD">
        <w:rPr>
          <w:rFonts w:ascii="Arial" w:hAnsi="Arial" w:cs="Arial"/>
        </w:rPr>
        <w:t xml:space="preserve">172 934 MWh (14 870 </w:t>
      </w:r>
      <w:proofErr w:type="spellStart"/>
      <w:r w:rsidR="006B7841" w:rsidRPr="00D057AD">
        <w:rPr>
          <w:rFonts w:ascii="Arial" w:hAnsi="Arial" w:cs="Arial"/>
        </w:rPr>
        <w:t>tne</w:t>
      </w:r>
      <w:proofErr w:type="spellEnd"/>
      <w:r w:rsidR="006B7841" w:rsidRPr="00D057AD">
        <w:rPr>
          <w:rFonts w:ascii="Arial" w:hAnsi="Arial" w:cs="Arial"/>
        </w:rPr>
        <w:t>)</w:t>
      </w:r>
      <w:r w:rsidR="00B0705E" w:rsidRPr="00D057AD">
        <w:rPr>
          <w:rFonts w:ascii="Arial" w:hAnsi="Arial" w:cs="Arial"/>
        </w:rPr>
        <w:t xml:space="preserve">. </w:t>
      </w:r>
    </w:p>
    <w:p w14:paraId="7DC2EA4A" w14:textId="77777777" w:rsidR="005B73DE" w:rsidRPr="00D057AD" w:rsidRDefault="005B73DE" w:rsidP="00040F84">
      <w:pPr>
        <w:autoSpaceDE w:val="0"/>
        <w:autoSpaceDN w:val="0"/>
        <w:adjustRightInd w:val="0"/>
        <w:spacing w:before="120" w:after="0" w:line="240" w:lineRule="auto"/>
        <w:ind w:firstLine="720"/>
        <w:jc w:val="both"/>
        <w:rPr>
          <w:rFonts w:ascii="Arial" w:eastAsia="SegoeUI" w:hAnsi="Arial" w:cs="Arial"/>
        </w:rPr>
      </w:pPr>
    </w:p>
    <w:p w14:paraId="2B1AD933" w14:textId="0E2DE56C" w:rsidR="0099192A" w:rsidRPr="00D057AD" w:rsidRDefault="0099192A" w:rsidP="005215DE">
      <w:pPr>
        <w:pStyle w:val="Antrat2"/>
        <w:rPr>
          <w:rFonts w:eastAsia="SegoeUI"/>
          <w:b w:val="0"/>
        </w:rPr>
      </w:pPr>
      <w:bookmarkStart w:id="93" w:name="_Toc67399679"/>
      <w:bookmarkStart w:id="94" w:name="_Toc212121565"/>
      <w:r w:rsidRPr="00D057AD">
        <w:rPr>
          <w:rFonts w:eastAsia="SegoeUI"/>
        </w:rPr>
        <w:t>2.5. Galutinis energijos suvartojimas paslaugų sektoriuje</w:t>
      </w:r>
      <w:bookmarkEnd w:id="93"/>
      <w:bookmarkEnd w:id="94"/>
    </w:p>
    <w:p w14:paraId="29E23D4B" w14:textId="6FAADCBC" w:rsidR="007B3A3C" w:rsidRPr="00D057AD" w:rsidRDefault="007B3A3C" w:rsidP="007B3A3C">
      <w:pPr>
        <w:autoSpaceDE w:val="0"/>
        <w:autoSpaceDN w:val="0"/>
        <w:adjustRightInd w:val="0"/>
        <w:spacing w:after="0" w:line="276" w:lineRule="auto"/>
        <w:ind w:firstLine="567"/>
        <w:jc w:val="both"/>
        <w:rPr>
          <w:rFonts w:ascii="Arial" w:eastAsia="SegoeUI" w:hAnsi="Arial" w:cs="Arial"/>
        </w:rPr>
      </w:pPr>
      <w:r w:rsidRPr="00D057AD">
        <w:rPr>
          <w:rFonts w:ascii="Arial" w:eastAsia="SegoeUI" w:hAnsi="Arial" w:cs="Arial"/>
        </w:rPr>
        <w:t xml:space="preserve">Vertinant galutinį šilumos energijos suvartojimą paslaugų sektoriuje, laikoma, kad įstaigos ir įmonės apsirūpina šiluma tik iš CŠT tinklų arba kūrendamos kurą nuosavose katilinėse, neprijungtose prie CŠT tinklų. Informacija apie šilumos energijos gamybą gauta iš AB </w:t>
      </w:r>
      <w:r w:rsidR="003158FB">
        <w:rPr>
          <w:rFonts w:ascii="Times New Roman" w:eastAsia="SegoeUI" w:hAnsi="Times New Roman" w:cs="Times New Roman"/>
        </w:rPr>
        <w:t>„</w:t>
      </w:r>
      <w:r w:rsidRPr="00D057AD">
        <w:rPr>
          <w:rFonts w:ascii="Arial" w:eastAsia="SegoeUI" w:hAnsi="Arial" w:cs="Arial"/>
        </w:rPr>
        <w:t>Panevėžio energija</w:t>
      </w:r>
      <w:r w:rsidR="003158FB">
        <w:rPr>
          <w:rFonts w:ascii="Times New Roman" w:eastAsia="SegoeUI" w:hAnsi="Times New Roman" w:cs="Times New Roman"/>
        </w:rPr>
        <w:t>“</w:t>
      </w:r>
      <w:r w:rsidRPr="00D057AD">
        <w:rPr>
          <w:rFonts w:ascii="Arial" w:eastAsia="SegoeUI" w:hAnsi="Arial" w:cs="Arial"/>
        </w:rPr>
        <w:t xml:space="preserve"> ir iš Kėdainių rajono savivaldybės.</w:t>
      </w:r>
    </w:p>
    <w:p w14:paraId="675624E2" w14:textId="280807E7" w:rsidR="007B3A3C" w:rsidRPr="00D057AD" w:rsidRDefault="007B3A3C" w:rsidP="007B3A3C">
      <w:pPr>
        <w:autoSpaceDE w:val="0"/>
        <w:autoSpaceDN w:val="0"/>
        <w:adjustRightInd w:val="0"/>
        <w:spacing w:after="0" w:line="276" w:lineRule="auto"/>
        <w:ind w:firstLine="567"/>
        <w:jc w:val="both"/>
        <w:rPr>
          <w:rFonts w:ascii="Arial" w:hAnsi="Arial" w:cs="Arial"/>
        </w:rPr>
      </w:pPr>
      <w:r w:rsidRPr="00D057AD">
        <w:rPr>
          <w:rFonts w:ascii="Arial" w:eastAsia="SegoeUI" w:hAnsi="Arial" w:cs="Arial"/>
        </w:rPr>
        <w:t xml:space="preserve">Atlikus apklausas apskaičiuota, kad </w:t>
      </w:r>
      <w:r w:rsidR="001A4BBC">
        <w:rPr>
          <w:rFonts w:ascii="Arial" w:eastAsia="SegoeUI" w:hAnsi="Arial" w:cs="Arial"/>
        </w:rPr>
        <w:t>S</w:t>
      </w:r>
      <w:r w:rsidRPr="00D057AD">
        <w:rPr>
          <w:rFonts w:ascii="Arial" w:eastAsia="SegoeUI" w:hAnsi="Arial" w:cs="Arial"/>
        </w:rPr>
        <w:t xml:space="preserve">avivaldybės įstaigose ir įmonėse 2020 m. suvartoja apie </w:t>
      </w:r>
      <w:r w:rsidR="00CF0B82" w:rsidRPr="00D057AD">
        <w:rPr>
          <w:rFonts w:ascii="Arial" w:eastAsia="SegoeUI" w:hAnsi="Arial" w:cs="Arial"/>
        </w:rPr>
        <w:t xml:space="preserve">743,81 </w:t>
      </w:r>
      <w:proofErr w:type="spellStart"/>
      <w:r w:rsidRPr="00D057AD">
        <w:rPr>
          <w:rFonts w:ascii="Arial" w:eastAsia="SegoeUI" w:hAnsi="Arial" w:cs="Arial"/>
        </w:rPr>
        <w:t>tne</w:t>
      </w:r>
      <w:proofErr w:type="spellEnd"/>
      <w:r w:rsidRPr="00D057AD">
        <w:rPr>
          <w:rFonts w:ascii="Arial" w:eastAsia="SegoeUI" w:hAnsi="Arial" w:cs="Arial"/>
        </w:rPr>
        <w:t xml:space="preserve"> elektros energijos. </w:t>
      </w:r>
    </w:p>
    <w:p w14:paraId="6ED1EC9B" w14:textId="19ECB0C6" w:rsidR="007B3A3C" w:rsidRPr="00D057AD" w:rsidRDefault="00C64513" w:rsidP="00142F9B">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1.5.1.1</w:t>
      </w:r>
      <w:r w:rsidRPr="00D057AD">
        <w:rPr>
          <w:rFonts w:eastAsia="Calibri"/>
        </w:rPr>
        <w:t xml:space="preserve"> </w:t>
      </w:r>
      <w:r w:rsidR="007B3A3C" w:rsidRPr="00D057AD">
        <w:rPr>
          <w:rFonts w:ascii="Arial" w:eastAsia="SegoeUI" w:hAnsi="Arial" w:cs="Arial"/>
        </w:rPr>
        <w:t xml:space="preserve"> lentelėje pateikti duomenys apie paslaugų sektoriaus nuosavose katilinėse gaminamą šilumos energiją, kurie parodo, kad per metus suvartojama </w:t>
      </w:r>
      <w:r w:rsidR="002668C4" w:rsidRPr="00D057AD">
        <w:rPr>
          <w:rFonts w:ascii="Arial" w:eastAsia="SegoeUI" w:hAnsi="Arial" w:cs="Arial"/>
        </w:rPr>
        <w:t>5101,5</w:t>
      </w:r>
      <w:r w:rsidR="007B3A3C" w:rsidRPr="00D057AD">
        <w:rPr>
          <w:rFonts w:ascii="Arial" w:eastAsia="SegoeUI" w:hAnsi="Arial" w:cs="Arial"/>
        </w:rPr>
        <w:t xml:space="preserve"> MWh (</w:t>
      </w:r>
      <w:r w:rsidR="002668C4" w:rsidRPr="00D057AD">
        <w:rPr>
          <w:rFonts w:ascii="Arial" w:eastAsia="SegoeUI" w:hAnsi="Arial" w:cs="Arial"/>
        </w:rPr>
        <w:t>438,7</w:t>
      </w:r>
      <w:r w:rsidR="007B3A3C" w:rsidRPr="00D057AD">
        <w:rPr>
          <w:rFonts w:ascii="Arial" w:eastAsia="SegoeUI"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energijos, kuri</w:t>
      </w:r>
      <w:r w:rsidR="00142F9B" w:rsidRPr="00D057AD">
        <w:rPr>
          <w:rFonts w:ascii="Arial" w:eastAsia="SegoeUI" w:hAnsi="Arial" w:cs="Arial"/>
        </w:rPr>
        <w:t xml:space="preserve"> </w:t>
      </w:r>
      <w:r w:rsidR="007B3A3C" w:rsidRPr="00D057AD">
        <w:rPr>
          <w:rFonts w:ascii="Arial" w:eastAsia="SegoeUI" w:hAnsi="Arial" w:cs="Arial"/>
        </w:rPr>
        <w:t xml:space="preserve">gaminama biokuro (medienos) pagrindu ir pagaminama </w:t>
      </w:r>
      <w:r w:rsidR="00142F9B" w:rsidRPr="00D057AD">
        <w:rPr>
          <w:rFonts w:ascii="Arial" w:eastAsia="SegoeUI" w:hAnsi="Arial" w:cs="Arial"/>
        </w:rPr>
        <w:t>2</w:t>
      </w:r>
      <w:r w:rsidR="003158FB">
        <w:rPr>
          <w:rFonts w:ascii="Arial" w:eastAsia="SegoeUI" w:hAnsi="Arial" w:cs="Arial"/>
        </w:rPr>
        <w:t xml:space="preserve"> </w:t>
      </w:r>
      <w:r w:rsidR="00142F9B" w:rsidRPr="00D057AD">
        <w:rPr>
          <w:rFonts w:ascii="Arial" w:eastAsia="SegoeUI" w:hAnsi="Arial" w:cs="Arial"/>
        </w:rPr>
        <w:t>882,0</w:t>
      </w:r>
      <w:r w:rsidR="007B3A3C" w:rsidRPr="00D057AD">
        <w:rPr>
          <w:rFonts w:ascii="Arial" w:eastAsia="SegoeUI" w:hAnsi="Arial" w:cs="Arial"/>
        </w:rPr>
        <w:t xml:space="preserve"> MWh (</w:t>
      </w:r>
      <w:r w:rsidR="00D26F22" w:rsidRPr="00D057AD">
        <w:rPr>
          <w:rFonts w:ascii="Arial" w:eastAsia="SegoeUI" w:hAnsi="Arial" w:cs="Arial"/>
        </w:rPr>
        <w:t>247,8</w:t>
      </w:r>
      <w:r w:rsidR="007B3A3C" w:rsidRPr="00D057AD">
        <w:rPr>
          <w:rFonts w:ascii="Arial" w:eastAsia="SegoeUI"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energijos, taip pat </w:t>
      </w:r>
      <w:r w:rsidR="007B3A3C" w:rsidRPr="00D057AD">
        <w:rPr>
          <w:rFonts w:ascii="Arial" w:hAnsi="Arial" w:cs="Arial"/>
        </w:rPr>
        <w:t xml:space="preserve">anglių pagrindu pagaminama </w:t>
      </w:r>
      <w:r w:rsidR="00D26F22" w:rsidRPr="00D057AD">
        <w:rPr>
          <w:rFonts w:ascii="Arial" w:hAnsi="Arial" w:cs="Arial"/>
        </w:rPr>
        <w:t>930,7</w:t>
      </w:r>
      <w:r w:rsidR="007B3A3C" w:rsidRPr="00D057AD">
        <w:rPr>
          <w:rFonts w:ascii="Arial" w:hAnsi="Arial" w:cs="Arial"/>
        </w:rPr>
        <w:t xml:space="preserve"> </w:t>
      </w:r>
      <w:r w:rsidR="007B3A3C" w:rsidRPr="00D057AD">
        <w:rPr>
          <w:rFonts w:ascii="Arial" w:eastAsia="SegoeUI" w:hAnsi="Arial" w:cs="Arial"/>
        </w:rPr>
        <w:t>MWh</w:t>
      </w:r>
      <w:r w:rsidR="007B3A3C" w:rsidRPr="00D057AD">
        <w:rPr>
          <w:rFonts w:ascii="Arial" w:hAnsi="Arial" w:cs="Arial"/>
        </w:rPr>
        <w:t xml:space="preserve"> (</w:t>
      </w:r>
      <w:r w:rsidR="00D26F22" w:rsidRPr="00D057AD">
        <w:rPr>
          <w:rFonts w:ascii="Arial" w:hAnsi="Arial" w:cs="Arial"/>
        </w:rPr>
        <w:t>80,0</w:t>
      </w:r>
      <w:r w:rsidR="007B3A3C" w:rsidRPr="00D057AD">
        <w:rPr>
          <w:rFonts w:ascii="Arial"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energijos, </w:t>
      </w:r>
      <w:r w:rsidR="007B3A3C" w:rsidRPr="00D057AD">
        <w:rPr>
          <w:rFonts w:ascii="Arial" w:hAnsi="Arial" w:cs="Arial"/>
        </w:rPr>
        <w:t>suskystint</w:t>
      </w:r>
      <w:r w:rsidR="001A4BBC">
        <w:rPr>
          <w:rFonts w:ascii="Arial" w:hAnsi="Arial" w:cs="Arial"/>
        </w:rPr>
        <w:t>ų</w:t>
      </w:r>
      <w:r w:rsidR="007B3A3C" w:rsidRPr="00D057AD">
        <w:rPr>
          <w:rFonts w:ascii="Arial" w:hAnsi="Arial" w:cs="Arial"/>
        </w:rPr>
        <w:t xml:space="preserve"> naftos dujų pagrindu pagaminama </w:t>
      </w:r>
      <w:r w:rsidR="00D26F22" w:rsidRPr="00D057AD">
        <w:rPr>
          <w:rFonts w:ascii="Arial" w:hAnsi="Arial" w:cs="Arial"/>
        </w:rPr>
        <w:t>1</w:t>
      </w:r>
      <w:r w:rsidR="003158FB">
        <w:rPr>
          <w:rFonts w:ascii="Arial" w:hAnsi="Arial" w:cs="Arial"/>
        </w:rPr>
        <w:t xml:space="preserve"> </w:t>
      </w:r>
      <w:r w:rsidR="00D26F22" w:rsidRPr="00D057AD">
        <w:rPr>
          <w:rFonts w:ascii="Arial" w:hAnsi="Arial" w:cs="Arial"/>
        </w:rPr>
        <w:t>166,9</w:t>
      </w:r>
      <w:r w:rsidR="007B3A3C" w:rsidRPr="00D057AD">
        <w:rPr>
          <w:rFonts w:ascii="Arial" w:hAnsi="Arial" w:cs="Arial"/>
        </w:rPr>
        <w:t xml:space="preserve"> </w:t>
      </w:r>
      <w:r w:rsidR="007B3A3C" w:rsidRPr="00D057AD">
        <w:rPr>
          <w:rFonts w:ascii="Arial" w:eastAsia="SegoeUI" w:hAnsi="Arial" w:cs="Arial"/>
        </w:rPr>
        <w:t>MWh (</w:t>
      </w:r>
      <w:r w:rsidR="008C1B5B" w:rsidRPr="00D057AD">
        <w:rPr>
          <w:rFonts w:ascii="Arial" w:hAnsi="Arial" w:cs="Arial"/>
        </w:rPr>
        <w:t>100,4</w:t>
      </w:r>
      <w:r w:rsidR="007B3A3C" w:rsidRPr="00D057AD">
        <w:rPr>
          <w:rFonts w:ascii="Arial" w:hAnsi="Arial" w:cs="Arial"/>
        </w:rPr>
        <w:t xml:space="preserve"> </w:t>
      </w:r>
      <w:proofErr w:type="spellStart"/>
      <w:r w:rsidR="007B3A3C" w:rsidRPr="00D057AD">
        <w:rPr>
          <w:rFonts w:ascii="Arial" w:eastAsia="SegoeUI" w:hAnsi="Arial" w:cs="Arial"/>
        </w:rPr>
        <w:t>tne</w:t>
      </w:r>
      <w:proofErr w:type="spellEnd"/>
      <w:r w:rsidR="007B3A3C" w:rsidRPr="00D057AD">
        <w:rPr>
          <w:rFonts w:ascii="Arial" w:eastAsia="SegoeUI" w:hAnsi="Arial" w:cs="Arial"/>
        </w:rPr>
        <w:t xml:space="preserve">) bei </w:t>
      </w:r>
      <w:r w:rsidR="008C1B5B" w:rsidRPr="00D057AD">
        <w:rPr>
          <w:rFonts w:ascii="Arial" w:eastAsia="SegoeUI" w:hAnsi="Arial" w:cs="Arial"/>
        </w:rPr>
        <w:t>geotermini</w:t>
      </w:r>
      <w:r w:rsidR="003158FB">
        <w:rPr>
          <w:rFonts w:ascii="Arial" w:eastAsia="SegoeUI" w:hAnsi="Arial" w:cs="Arial"/>
        </w:rPr>
        <w:t>u</w:t>
      </w:r>
      <w:r w:rsidR="008C1B5B" w:rsidRPr="00D057AD">
        <w:rPr>
          <w:rFonts w:ascii="Arial" w:eastAsia="SegoeUI" w:hAnsi="Arial" w:cs="Arial"/>
        </w:rPr>
        <w:t xml:space="preserve"> </w:t>
      </w:r>
      <w:r w:rsidR="003158FB">
        <w:rPr>
          <w:rFonts w:ascii="Arial" w:eastAsia="SegoeUI" w:hAnsi="Arial" w:cs="Arial"/>
        </w:rPr>
        <w:t>būdu −</w:t>
      </w:r>
      <w:r w:rsidR="008C1B5B" w:rsidRPr="00D057AD">
        <w:rPr>
          <w:rFonts w:ascii="Arial" w:eastAsia="SegoeUI" w:hAnsi="Arial" w:cs="Arial"/>
        </w:rPr>
        <w:t xml:space="preserve"> 122,0 MWh (10,5</w:t>
      </w:r>
      <w:r w:rsidR="005215DE" w:rsidRPr="00D057AD">
        <w:rPr>
          <w:rFonts w:ascii="Arial" w:eastAsia="SegoeUI" w:hAnsi="Arial" w:cs="Arial"/>
        </w:rPr>
        <w:t xml:space="preserve"> </w:t>
      </w:r>
      <w:proofErr w:type="spellStart"/>
      <w:r w:rsidR="005215DE" w:rsidRPr="00D057AD">
        <w:rPr>
          <w:rFonts w:ascii="Arial" w:eastAsia="SegoeUI" w:hAnsi="Arial" w:cs="Arial"/>
        </w:rPr>
        <w:t>tne</w:t>
      </w:r>
      <w:proofErr w:type="spellEnd"/>
      <w:r w:rsidR="005215DE" w:rsidRPr="00D057AD">
        <w:rPr>
          <w:rFonts w:ascii="Arial" w:eastAsia="SegoeUI" w:hAnsi="Arial" w:cs="Arial"/>
        </w:rPr>
        <w:t>).</w:t>
      </w:r>
    </w:p>
    <w:p w14:paraId="116663FA" w14:textId="77777777" w:rsidR="007B3A3C" w:rsidRPr="00D057AD" w:rsidRDefault="007B3A3C" w:rsidP="00040F84">
      <w:pPr>
        <w:autoSpaceDE w:val="0"/>
        <w:autoSpaceDN w:val="0"/>
        <w:adjustRightInd w:val="0"/>
        <w:spacing w:before="120" w:after="0" w:line="240" w:lineRule="auto"/>
        <w:ind w:firstLine="720"/>
        <w:jc w:val="both"/>
        <w:rPr>
          <w:rFonts w:ascii="Arial" w:eastAsia="SegoeUI" w:hAnsi="Arial" w:cs="Arial"/>
        </w:rPr>
      </w:pPr>
    </w:p>
    <w:p w14:paraId="1EC21A8D" w14:textId="242105EA" w:rsidR="006E2230" w:rsidRPr="00D057AD" w:rsidRDefault="006E2230" w:rsidP="005215DE">
      <w:pPr>
        <w:pStyle w:val="Antrat2"/>
        <w:rPr>
          <w:rFonts w:eastAsia="SegoeUI"/>
          <w:b w:val="0"/>
        </w:rPr>
      </w:pPr>
      <w:bookmarkStart w:id="95" w:name="_Toc67399680"/>
      <w:bookmarkStart w:id="96" w:name="_Toc212121566"/>
      <w:r w:rsidRPr="00D057AD">
        <w:rPr>
          <w:rFonts w:eastAsia="SegoeUI"/>
        </w:rPr>
        <w:lastRenderedPageBreak/>
        <w:t xml:space="preserve">2.6. Galutinis </w:t>
      </w:r>
      <w:r w:rsidRPr="00D057AD">
        <w:t>energijos</w:t>
      </w:r>
      <w:r w:rsidRPr="00D057AD">
        <w:rPr>
          <w:rFonts w:eastAsia="SegoeUI"/>
        </w:rPr>
        <w:t xml:space="preserve"> suvartojimas </w:t>
      </w:r>
      <w:r w:rsidR="00091D54" w:rsidRPr="00D057AD">
        <w:rPr>
          <w:rFonts w:eastAsia="SegoeUI"/>
        </w:rPr>
        <w:t>Kėdainių</w:t>
      </w:r>
      <w:r w:rsidRPr="00D057AD">
        <w:rPr>
          <w:rFonts w:eastAsia="SegoeUI"/>
        </w:rPr>
        <w:t xml:space="preserve"> rajono savivaldybėje</w:t>
      </w:r>
      <w:bookmarkEnd w:id="95"/>
      <w:bookmarkEnd w:id="96"/>
    </w:p>
    <w:p w14:paraId="5481CE4F" w14:textId="3FCEC98F"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Sudarant bendrojo galutinio energijos suvartojimo </w:t>
      </w:r>
      <w:r w:rsidR="00091D54" w:rsidRPr="00D057AD">
        <w:rPr>
          <w:rFonts w:ascii="Arial" w:eastAsia="SegoeUI" w:hAnsi="Arial" w:cs="Arial"/>
        </w:rPr>
        <w:t>Kėdainių</w:t>
      </w:r>
      <w:r w:rsidR="00D144B9" w:rsidRPr="00D057AD">
        <w:rPr>
          <w:rFonts w:ascii="Arial" w:eastAsia="SegoeUI" w:hAnsi="Arial" w:cs="Arial"/>
        </w:rPr>
        <w:t xml:space="preserve"> rajono</w:t>
      </w:r>
      <w:r w:rsidRPr="00D057AD">
        <w:rPr>
          <w:rFonts w:ascii="Arial" w:eastAsia="SegoeUI" w:hAnsi="Arial" w:cs="Arial"/>
        </w:rPr>
        <w:t xml:space="preserve"> savivaldybėje lentelę, pateikiami elektros energijos, šilumos, gaunamos iš CŠT tinklų, ir kuro sąnaudų individualiuose šildymo įrenginiuose kiekiai. Kuro sąnaudos individualiose katilinėse ir kituose šildymo įrenginiuose apskaičiuotos ankstesniuose skyriuose, apibendrinti duomenys pateikti </w:t>
      </w:r>
      <w:r w:rsidR="001E3AFF" w:rsidRPr="00D057AD">
        <w:rPr>
          <w:rFonts w:ascii="Arial" w:eastAsia="SegoeUI" w:hAnsi="Arial" w:cs="Arial"/>
        </w:rPr>
        <w:t xml:space="preserve">1.5.2.2 </w:t>
      </w:r>
      <w:r w:rsidRPr="00D057AD">
        <w:rPr>
          <w:rFonts w:ascii="Arial" w:eastAsia="SegoeUI" w:hAnsi="Arial" w:cs="Arial"/>
        </w:rPr>
        <w:t>lentelėje.</w:t>
      </w:r>
    </w:p>
    <w:p w14:paraId="12D497ED" w14:textId="1312587E" w:rsidR="006E2230" w:rsidRPr="00D057AD" w:rsidRDefault="006E2230"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Iš CŠT gaunamos šilumos dalis </w:t>
      </w:r>
      <w:r w:rsidR="00D144B9" w:rsidRPr="00D057AD">
        <w:rPr>
          <w:rFonts w:ascii="Arial" w:eastAsia="SegoeUI" w:hAnsi="Arial" w:cs="Arial"/>
        </w:rPr>
        <w:t>priskiriama biokuro kategorijai</w:t>
      </w:r>
      <w:r w:rsidRPr="00D057AD">
        <w:rPr>
          <w:rFonts w:ascii="Arial" w:eastAsia="SegoeUI" w:hAnsi="Arial" w:cs="Arial"/>
        </w:rPr>
        <w:t>.</w:t>
      </w:r>
    </w:p>
    <w:p w14:paraId="57A9F9DE" w14:textId="24CC5E60" w:rsidR="006E2230" w:rsidRPr="00D057AD" w:rsidRDefault="009D310A" w:rsidP="007F1AC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Elektros energijos n</w:t>
      </w:r>
      <w:r w:rsidR="006E2230" w:rsidRPr="00D057AD">
        <w:rPr>
          <w:rFonts w:ascii="Arial" w:eastAsia="SegoeUI" w:hAnsi="Arial" w:cs="Arial"/>
        </w:rPr>
        <w:t>uostoliai prilyginti 10 % ir pridėti prie elektros energijos bendrų sąnaudų atskirame stulpelyje</w:t>
      </w:r>
      <w:r w:rsidRPr="00D057AD">
        <w:rPr>
          <w:rFonts w:ascii="Arial" w:eastAsia="SegoeUI" w:hAnsi="Arial" w:cs="Arial"/>
        </w:rPr>
        <w:t xml:space="preserve">, nuostoliai gaminant ir tiekiant šilumos energiją įvertinti į faktinius </w:t>
      </w:r>
      <w:r w:rsidR="002A198B" w:rsidRPr="00D057AD">
        <w:rPr>
          <w:rFonts w:ascii="Arial" w:eastAsia="SegoeUI" w:hAnsi="Arial" w:cs="Arial"/>
        </w:rPr>
        <w:t>A</w:t>
      </w:r>
      <w:r w:rsidRPr="00D057AD">
        <w:rPr>
          <w:rFonts w:ascii="Arial" w:eastAsia="SegoeUI" w:hAnsi="Arial" w:cs="Arial"/>
        </w:rPr>
        <w:t>B „</w:t>
      </w:r>
      <w:r w:rsidR="00321434" w:rsidRPr="00D057AD">
        <w:rPr>
          <w:rFonts w:ascii="Arial" w:eastAsia="SegoeUI" w:hAnsi="Arial" w:cs="Arial"/>
        </w:rPr>
        <w:t>Panevėžio energijos</w:t>
      </w:r>
      <w:r w:rsidRPr="00D057AD">
        <w:rPr>
          <w:rFonts w:ascii="Arial" w:eastAsia="SegoeUI" w:hAnsi="Arial" w:cs="Arial"/>
        </w:rPr>
        <w:t>“ duomenis</w:t>
      </w:r>
      <w:r w:rsidR="007F1AC3" w:rsidRPr="00D057AD">
        <w:rPr>
          <w:rFonts w:ascii="Arial" w:eastAsia="SegoeUI" w:hAnsi="Arial" w:cs="Arial"/>
        </w:rPr>
        <w:t>.</w:t>
      </w:r>
    </w:p>
    <w:p w14:paraId="702A9B5E" w14:textId="77777777" w:rsidR="007823C2" w:rsidRPr="00D057AD" w:rsidRDefault="007823C2" w:rsidP="007F1AC3">
      <w:pPr>
        <w:autoSpaceDE w:val="0"/>
        <w:autoSpaceDN w:val="0"/>
        <w:adjustRightInd w:val="0"/>
        <w:spacing w:before="120" w:after="0" w:line="240" w:lineRule="auto"/>
        <w:ind w:firstLine="567"/>
        <w:jc w:val="both"/>
        <w:rPr>
          <w:rFonts w:ascii="Arial" w:eastAsia="SegoeUI" w:hAnsi="Arial" w:cs="Arial"/>
        </w:rPr>
      </w:pPr>
    </w:p>
    <w:p w14:paraId="66F37A6C" w14:textId="0629EEE3" w:rsidR="00DA3E7D" w:rsidRPr="00D057AD" w:rsidRDefault="00DA3E7D" w:rsidP="00DA3E7D">
      <w:pPr>
        <w:pStyle w:val="Antrat"/>
        <w:keepNext/>
        <w:jc w:val="center"/>
        <w:rPr>
          <w:rFonts w:ascii="Arial" w:eastAsia="Calibri" w:hAnsi="Arial"/>
          <w:b/>
          <w:i w:val="0"/>
          <w:iCs w:val="0"/>
          <w:color w:val="auto"/>
          <w:sz w:val="22"/>
          <w:szCs w:val="22"/>
        </w:rPr>
      </w:pPr>
      <w:r w:rsidRPr="00D057AD">
        <w:rPr>
          <w:rFonts w:ascii="Arial" w:eastAsia="Calibri" w:hAnsi="Arial"/>
          <w:b/>
          <w:i w:val="0"/>
          <w:iCs w:val="0"/>
          <w:color w:val="auto"/>
          <w:sz w:val="22"/>
          <w:szCs w:val="22"/>
        </w:rPr>
        <w:t>2.6.1. lentelė Galutinis energijos vartojimas savivaldybėje</w:t>
      </w:r>
      <w:r w:rsidR="0069707D">
        <w:rPr>
          <w:rFonts w:ascii="Arial" w:eastAsia="Calibri" w:hAnsi="Arial"/>
          <w:b/>
          <w:i w:val="0"/>
          <w:iCs w:val="0"/>
          <w:color w:val="auto"/>
          <w:sz w:val="22"/>
          <w:szCs w:val="22"/>
        </w:rPr>
        <w:t xml:space="preserve"> (2020 m.)</w:t>
      </w:r>
    </w:p>
    <w:tbl>
      <w:tblPr>
        <w:tblStyle w:val="4sraolentel1parykinimas1"/>
        <w:tblW w:w="0" w:type="auto"/>
        <w:tblLook w:val="04A0" w:firstRow="1" w:lastRow="0" w:firstColumn="1" w:lastColumn="0" w:noHBand="0" w:noVBand="1"/>
      </w:tblPr>
      <w:tblGrid>
        <w:gridCol w:w="1472"/>
        <w:gridCol w:w="1372"/>
        <w:gridCol w:w="1072"/>
        <w:gridCol w:w="903"/>
        <w:gridCol w:w="1078"/>
        <w:gridCol w:w="1216"/>
        <w:gridCol w:w="1464"/>
        <w:gridCol w:w="1051"/>
      </w:tblGrid>
      <w:tr w:rsidR="003C2D5D" w:rsidRPr="00D057AD" w14:paraId="6556847D" w14:textId="77777777" w:rsidTr="007823C2">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F5FB32" w14:textId="77777777" w:rsidR="003C2D5D" w:rsidRPr="00D057AD" w:rsidRDefault="003C2D5D" w:rsidP="007823C2">
            <w:pPr>
              <w:rPr>
                <w:rFonts w:ascii="Arial" w:hAnsi="Arial" w:cs="Arial"/>
                <w:sz w:val="20"/>
                <w:szCs w:val="20"/>
                <w:lang w:eastAsia="lt-LT"/>
              </w:rPr>
            </w:pPr>
            <w:r w:rsidRPr="00D057AD">
              <w:rPr>
                <w:rFonts w:ascii="Arial" w:hAnsi="Arial" w:cs="Arial"/>
                <w:sz w:val="20"/>
                <w:szCs w:val="20"/>
                <w:lang w:eastAsia="lt-LT"/>
              </w:rPr>
              <w:t>Energijos išteklių rūšis</w:t>
            </w:r>
          </w:p>
        </w:tc>
        <w:tc>
          <w:tcPr>
            <w:tcW w:w="0" w:type="auto"/>
            <w:vAlign w:val="center"/>
            <w:hideMark/>
          </w:tcPr>
          <w:p w14:paraId="14B297A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Transportas</w:t>
            </w:r>
          </w:p>
        </w:tc>
        <w:tc>
          <w:tcPr>
            <w:tcW w:w="0" w:type="auto"/>
            <w:vAlign w:val="center"/>
            <w:hideMark/>
          </w:tcPr>
          <w:p w14:paraId="22702654"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Pramonė</w:t>
            </w:r>
          </w:p>
        </w:tc>
        <w:tc>
          <w:tcPr>
            <w:tcW w:w="0" w:type="auto"/>
            <w:vAlign w:val="center"/>
            <w:hideMark/>
          </w:tcPr>
          <w:p w14:paraId="437B1D63" w14:textId="6CF0037E"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Žemės ūkis</w:t>
            </w:r>
          </w:p>
        </w:tc>
        <w:tc>
          <w:tcPr>
            <w:tcW w:w="0" w:type="auto"/>
            <w:vAlign w:val="center"/>
            <w:hideMark/>
          </w:tcPr>
          <w:p w14:paraId="652333A2"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Namų ūkiai</w:t>
            </w:r>
          </w:p>
        </w:tc>
        <w:tc>
          <w:tcPr>
            <w:tcW w:w="0" w:type="auto"/>
            <w:vAlign w:val="center"/>
            <w:hideMark/>
          </w:tcPr>
          <w:p w14:paraId="1280B16F"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Paslaugų sektorius</w:t>
            </w:r>
          </w:p>
        </w:tc>
        <w:tc>
          <w:tcPr>
            <w:tcW w:w="0" w:type="auto"/>
            <w:vAlign w:val="center"/>
            <w:hideMark/>
          </w:tcPr>
          <w:p w14:paraId="6E23B228"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Energijos nuostoliai ir savos reikmės</w:t>
            </w:r>
          </w:p>
        </w:tc>
        <w:tc>
          <w:tcPr>
            <w:tcW w:w="0" w:type="auto"/>
            <w:vAlign w:val="center"/>
            <w:hideMark/>
          </w:tcPr>
          <w:p w14:paraId="6A76A9A1" w14:textId="77777777" w:rsidR="003C2D5D" w:rsidRPr="00D057AD" w:rsidRDefault="003C2D5D" w:rsidP="007823C2">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lt-LT"/>
              </w:rPr>
            </w:pPr>
            <w:r w:rsidRPr="00D057AD">
              <w:rPr>
                <w:rFonts w:ascii="Arial" w:hAnsi="Arial" w:cs="Arial"/>
                <w:sz w:val="20"/>
                <w:szCs w:val="20"/>
                <w:lang w:eastAsia="lt-LT"/>
              </w:rPr>
              <w:t>Iš viso</w:t>
            </w:r>
          </w:p>
        </w:tc>
      </w:tr>
      <w:tr w:rsidR="00C8670A" w:rsidRPr="00D057AD" w14:paraId="391628AF" w14:textId="77777777" w:rsidTr="00C8670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4325AB0B"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Benzinas</w:t>
            </w:r>
          </w:p>
        </w:tc>
        <w:tc>
          <w:tcPr>
            <w:tcW w:w="0" w:type="auto"/>
            <w:vAlign w:val="center"/>
            <w:hideMark/>
          </w:tcPr>
          <w:p w14:paraId="171F9399" w14:textId="051FCF2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629,61</w:t>
            </w:r>
          </w:p>
        </w:tc>
        <w:tc>
          <w:tcPr>
            <w:tcW w:w="0" w:type="auto"/>
            <w:vAlign w:val="center"/>
            <w:hideMark/>
          </w:tcPr>
          <w:p w14:paraId="316E1CD0" w14:textId="3C9A4B0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854354C" w14:textId="58A0876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18D875E" w14:textId="03BF8FC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D8EE410" w14:textId="1850389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DCFF528" w14:textId="5FE03FF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DFCDF7B" w14:textId="107A2767"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629,61</w:t>
            </w:r>
          </w:p>
        </w:tc>
      </w:tr>
      <w:tr w:rsidR="00C8670A" w:rsidRPr="00D057AD" w14:paraId="536F162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2223817D"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Dyzelinas</w:t>
            </w:r>
          </w:p>
        </w:tc>
        <w:tc>
          <w:tcPr>
            <w:tcW w:w="0" w:type="auto"/>
            <w:vAlign w:val="center"/>
            <w:hideMark/>
          </w:tcPr>
          <w:p w14:paraId="472B6FED" w14:textId="2E771CB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4139,82</w:t>
            </w:r>
          </w:p>
        </w:tc>
        <w:tc>
          <w:tcPr>
            <w:tcW w:w="0" w:type="auto"/>
            <w:vAlign w:val="center"/>
            <w:hideMark/>
          </w:tcPr>
          <w:p w14:paraId="6871B6EE" w14:textId="063E3108"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D83AE83" w14:textId="217681A3"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FCAC090" w14:textId="66FB69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04A4095" w14:textId="5896C40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B9C801A" w14:textId="39035EAB"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DEB3578" w14:textId="28FCC96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4139,82</w:t>
            </w:r>
          </w:p>
        </w:tc>
      </w:tr>
      <w:tr w:rsidR="00C8670A" w:rsidRPr="00D057AD" w14:paraId="408A68DD"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67B0F283"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Suskystintos naftos dujos</w:t>
            </w:r>
          </w:p>
        </w:tc>
        <w:tc>
          <w:tcPr>
            <w:tcW w:w="0" w:type="auto"/>
            <w:vAlign w:val="center"/>
            <w:hideMark/>
          </w:tcPr>
          <w:p w14:paraId="0A547578" w14:textId="305E142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233,33</w:t>
            </w:r>
          </w:p>
        </w:tc>
        <w:tc>
          <w:tcPr>
            <w:tcW w:w="0" w:type="auto"/>
            <w:vAlign w:val="center"/>
            <w:hideMark/>
          </w:tcPr>
          <w:p w14:paraId="652B22F5" w14:textId="1AEBA45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2E8EAD8" w14:textId="5A581C2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C863223" w14:textId="560639D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noWrap/>
            <w:vAlign w:val="center"/>
            <w:hideMark/>
          </w:tcPr>
          <w:p w14:paraId="433E6878" w14:textId="67A1E32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100,35</w:t>
            </w:r>
          </w:p>
        </w:tc>
        <w:tc>
          <w:tcPr>
            <w:tcW w:w="0" w:type="auto"/>
            <w:vAlign w:val="center"/>
            <w:hideMark/>
          </w:tcPr>
          <w:p w14:paraId="4C3A91E5" w14:textId="5153A1D5"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DFBD0E9" w14:textId="3DFC9583"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333,68</w:t>
            </w:r>
          </w:p>
        </w:tc>
      </w:tr>
      <w:tr w:rsidR="00C8670A" w:rsidRPr="00D057AD" w14:paraId="2359AC89"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18E5C79F"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Mazutas</w:t>
            </w:r>
          </w:p>
        </w:tc>
        <w:tc>
          <w:tcPr>
            <w:tcW w:w="0" w:type="auto"/>
            <w:vAlign w:val="center"/>
            <w:hideMark/>
          </w:tcPr>
          <w:p w14:paraId="4227D05D" w14:textId="2E89E1C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C716312" w14:textId="5D0BC244"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4F25080" w14:textId="013E2C5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0F0729BA" w14:textId="47E4D00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D8755A" w14:textId="53CD393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B1ABAB0" w14:textId="10744EC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B78C63C" w14:textId="60551F2F"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w:t>
            </w:r>
          </w:p>
        </w:tc>
      </w:tr>
      <w:tr w:rsidR="00C8670A" w:rsidRPr="00D057AD" w14:paraId="3179DDC9"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423CDB3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Anglys ir durpės</w:t>
            </w:r>
          </w:p>
        </w:tc>
        <w:tc>
          <w:tcPr>
            <w:tcW w:w="0" w:type="auto"/>
            <w:vAlign w:val="center"/>
            <w:hideMark/>
          </w:tcPr>
          <w:p w14:paraId="33B27F7C" w14:textId="7AA81AE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1D17BDB" w14:textId="27289ACC"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C896929" w14:textId="4937C35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E94133F" w14:textId="21115E6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3229,31</w:t>
            </w:r>
          </w:p>
        </w:tc>
        <w:tc>
          <w:tcPr>
            <w:tcW w:w="0" w:type="auto"/>
            <w:noWrap/>
            <w:vAlign w:val="center"/>
            <w:hideMark/>
          </w:tcPr>
          <w:p w14:paraId="11B3516C" w14:textId="35A07104"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80,02</w:t>
            </w:r>
          </w:p>
        </w:tc>
        <w:tc>
          <w:tcPr>
            <w:tcW w:w="0" w:type="auto"/>
            <w:vAlign w:val="center"/>
            <w:hideMark/>
          </w:tcPr>
          <w:p w14:paraId="274767B0" w14:textId="59001A4A"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7961A167" w14:textId="4E1AB71B"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3309,33</w:t>
            </w:r>
          </w:p>
        </w:tc>
      </w:tr>
      <w:tr w:rsidR="00C8670A" w:rsidRPr="00D057AD" w14:paraId="209705FB" w14:textId="77777777" w:rsidTr="00C8670A">
        <w:trPr>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2B3E3B1E"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Gamtinės dujos</w:t>
            </w:r>
          </w:p>
        </w:tc>
        <w:tc>
          <w:tcPr>
            <w:tcW w:w="0" w:type="auto"/>
            <w:vAlign w:val="center"/>
            <w:hideMark/>
          </w:tcPr>
          <w:p w14:paraId="0D6EB23D" w14:textId="671C691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433,40</w:t>
            </w:r>
          </w:p>
        </w:tc>
        <w:tc>
          <w:tcPr>
            <w:tcW w:w="0" w:type="auto"/>
            <w:vAlign w:val="center"/>
            <w:hideMark/>
          </w:tcPr>
          <w:p w14:paraId="6AB87472" w14:textId="47F7770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4984,08</w:t>
            </w:r>
          </w:p>
        </w:tc>
        <w:tc>
          <w:tcPr>
            <w:tcW w:w="0" w:type="auto"/>
            <w:vAlign w:val="center"/>
            <w:hideMark/>
          </w:tcPr>
          <w:p w14:paraId="415832A6" w14:textId="7B9D6CA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339,82</w:t>
            </w:r>
          </w:p>
        </w:tc>
        <w:tc>
          <w:tcPr>
            <w:tcW w:w="0" w:type="auto"/>
            <w:vAlign w:val="center"/>
            <w:hideMark/>
          </w:tcPr>
          <w:p w14:paraId="6F9BE018" w14:textId="615E363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2641,43</w:t>
            </w:r>
          </w:p>
        </w:tc>
        <w:tc>
          <w:tcPr>
            <w:tcW w:w="0" w:type="auto"/>
            <w:vAlign w:val="center"/>
            <w:hideMark/>
          </w:tcPr>
          <w:p w14:paraId="49F0F819" w14:textId="76526CB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1191,85</w:t>
            </w:r>
          </w:p>
        </w:tc>
        <w:tc>
          <w:tcPr>
            <w:tcW w:w="0" w:type="auto"/>
            <w:vAlign w:val="center"/>
            <w:hideMark/>
          </w:tcPr>
          <w:p w14:paraId="3C6AA8D4" w14:textId="73FD6079"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DBAD5F" w14:textId="3D177AD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9590,58</w:t>
            </w:r>
          </w:p>
        </w:tc>
      </w:tr>
      <w:tr w:rsidR="00C8670A" w:rsidRPr="00D057AD" w14:paraId="5997DB32" w14:textId="77777777" w:rsidTr="00C8670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0" w:type="auto"/>
            <w:hideMark/>
          </w:tcPr>
          <w:p w14:paraId="5CCD3A4F"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Biokuras (mediena)</w:t>
            </w:r>
          </w:p>
        </w:tc>
        <w:tc>
          <w:tcPr>
            <w:tcW w:w="0" w:type="auto"/>
            <w:vAlign w:val="center"/>
            <w:hideMark/>
          </w:tcPr>
          <w:p w14:paraId="4842D785" w14:textId="05AAE44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4752D598" w14:textId="223BA39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3488,08</w:t>
            </w:r>
          </w:p>
        </w:tc>
        <w:tc>
          <w:tcPr>
            <w:tcW w:w="0" w:type="auto"/>
            <w:vAlign w:val="center"/>
            <w:hideMark/>
          </w:tcPr>
          <w:p w14:paraId="4FD8FE9C" w14:textId="6B99F8C8"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100,60</w:t>
            </w:r>
          </w:p>
        </w:tc>
        <w:tc>
          <w:tcPr>
            <w:tcW w:w="0" w:type="auto"/>
            <w:vAlign w:val="center"/>
            <w:hideMark/>
          </w:tcPr>
          <w:p w14:paraId="52AC9112" w14:textId="09E081B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18877,79</w:t>
            </w:r>
          </w:p>
        </w:tc>
        <w:tc>
          <w:tcPr>
            <w:tcW w:w="0" w:type="auto"/>
            <w:noWrap/>
            <w:vAlign w:val="center"/>
            <w:hideMark/>
          </w:tcPr>
          <w:p w14:paraId="414636AE" w14:textId="5977B31F"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247,80</w:t>
            </w:r>
          </w:p>
        </w:tc>
        <w:tc>
          <w:tcPr>
            <w:tcW w:w="0" w:type="auto"/>
            <w:vAlign w:val="center"/>
            <w:hideMark/>
          </w:tcPr>
          <w:p w14:paraId="3DAC9491" w14:textId="5A6AE8C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20CC52F9" w14:textId="5BF64C0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22714,27</w:t>
            </w:r>
          </w:p>
        </w:tc>
      </w:tr>
      <w:tr w:rsidR="00C8670A" w:rsidRPr="00D057AD" w14:paraId="602911B1"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31C0E49B" w14:textId="77777777" w:rsidR="00C8670A" w:rsidRPr="00D057AD" w:rsidRDefault="00C8670A" w:rsidP="00C8670A">
            <w:pPr>
              <w:rPr>
                <w:rFonts w:ascii="Arial" w:hAnsi="Arial" w:cs="Arial"/>
                <w:b w:val="0"/>
                <w:bCs w:val="0"/>
                <w:color w:val="000000"/>
                <w:sz w:val="20"/>
                <w:szCs w:val="20"/>
                <w:lang w:eastAsia="lt-LT"/>
              </w:rPr>
            </w:pPr>
            <w:r w:rsidRPr="00D057AD">
              <w:rPr>
                <w:rFonts w:ascii="Arial" w:eastAsia="Calibri" w:hAnsi="Arial" w:cs="Arial"/>
                <w:b w:val="0"/>
                <w:bCs w:val="0"/>
                <w:color w:val="000000"/>
                <w:sz w:val="20"/>
                <w:szCs w:val="20"/>
                <w:lang w:eastAsia="lt-LT"/>
              </w:rPr>
              <w:t>Elektros energija</w:t>
            </w:r>
          </w:p>
        </w:tc>
        <w:tc>
          <w:tcPr>
            <w:tcW w:w="0" w:type="auto"/>
            <w:vAlign w:val="center"/>
            <w:hideMark/>
          </w:tcPr>
          <w:p w14:paraId="500EE72C" w14:textId="0804442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6C76D28" w14:textId="36CCA992"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5751,61</w:t>
            </w:r>
          </w:p>
        </w:tc>
        <w:tc>
          <w:tcPr>
            <w:tcW w:w="0" w:type="auto"/>
            <w:vAlign w:val="center"/>
            <w:hideMark/>
          </w:tcPr>
          <w:p w14:paraId="0BB38022" w14:textId="557BE54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513,62</w:t>
            </w:r>
          </w:p>
        </w:tc>
        <w:tc>
          <w:tcPr>
            <w:tcW w:w="0" w:type="auto"/>
            <w:vAlign w:val="center"/>
            <w:hideMark/>
          </w:tcPr>
          <w:p w14:paraId="004761B6" w14:textId="7DC7DE2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7860,96</w:t>
            </w:r>
          </w:p>
        </w:tc>
        <w:tc>
          <w:tcPr>
            <w:tcW w:w="0" w:type="auto"/>
            <w:vAlign w:val="center"/>
            <w:hideMark/>
          </w:tcPr>
          <w:p w14:paraId="4D7C2FEC" w14:textId="21F31450"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743,81</w:t>
            </w:r>
          </w:p>
        </w:tc>
        <w:tc>
          <w:tcPr>
            <w:tcW w:w="0" w:type="auto"/>
            <w:noWrap/>
            <w:vAlign w:val="center"/>
            <w:hideMark/>
          </w:tcPr>
          <w:p w14:paraId="30476267" w14:textId="2831144A"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1487,00</w:t>
            </w:r>
          </w:p>
        </w:tc>
        <w:tc>
          <w:tcPr>
            <w:tcW w:w="0" w:type="auto"/>
            <w:vAlign w:val="center"/>
            <w:hideMark/>
          </w:tcPr>
          <w:p w14:paraId="3D96E056" w14:textId="4ADA8F2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16357,00</w:t>
            </w:r>
          </w:p>
        </w:tc>
      </w:tr>
      <w:tr w:rsidR="00C8670A" w:rsidRPr="00D057AD" w14:paraId="7D9B97AA" w14:textId="77777777" w:rsidTr="00C8670A">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29893F6" w14:textId="77777777" w:rsidR="00C8670A" w:rsidRPr="00D057AD" w:rsidRDefault="00C8670A" w:rsidP="00C8670A">
            <w:pPr>
              <w:rPr>
                <w:rFonts w:ascii="Arial" w:hAnsi="Arial" w:cs="Arial"/>
                <w:b w:val="0"/>
                <w:bCs w:val="0"/>
                <w:color w:val="000000"/>
                <w:sz w:val="20"/>
                <w:szCs w:val="20"/>
                <w:lang w:eastAsia="lt-LT"/>
              </w:rPr>
            </w:pPr>
            <w:r w:rsidRPr="00D057AD">
              <w:rPr>
                <w:rFonts w:ascii="Arial" w:hAnsi="Arial" w:cs="Arial"/>
                <w:b w:val="0"/>
                <w:bCs w:val="0"/>
                <w:color w:val="000000"/>
                <w:sz w:val="20"/>
                <w:szCs w:val="20"/>
                <w:lang w:eastAsia="lt-LT"/>
              </w:rPr>
              <w:t>Šilumos energija (CŠT)</w:t>
            </w:r>
          </w:p>
        </w:tc>
        <w:tc>
          <w:tcPr>
            <w:tcW w:w="0" w:type="auto"/>
            <w:vAlign w:val="center"/>
            <w:hideMark/>
          </w:tcPr>
          <w:p w14:paraId="527103FB" w14:textId="26B71CCE"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54B29630" w14:textId="65099D82"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62389FC1" w14:textId="3CEC6436"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lang w:eastAsia="lt-LT"/>
              </w:rPr>
              <w:t>-</w:t>
            </w:r>
          </w:p>
        </w:tc>
        <w:tc>
          <w:tcPr>
            <w:tcW w:w="0" w:type="auto"/>
            <w:vAlign w:val="center"/>
            <w:hideMark/>
          </w:tcPr>
          <w:p w14:paraId="315593AB" w14:textId="31976AA1"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6380,05</w:t>
            </w:r>
          </w:p>
        </w:tc>
        <w:tc>
          <w:tcPr>
            <w:tcW w:w="0" w:type="auto"/>
            <w:vAlign w:val="center"/>
            <w:hideMark/>
          </w:tcPr>
          <w:p w14:paraId="3B0ED7D2" w14:textId="41950D89"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914,62</w:t>
            </w:r>
          </w:p>
        </w:tc>
        <w:tc>
          <w:tcPr>
            <w:tcW w:w="0" w:type="auto"/>
            <w:noWrap/>
            <w:vAlign w:val="center"/>
            <w:hideMark/>
          </w:tcPr>
          <w:p w14:paraId="437A5ED1" w14:textId="2689E180"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sz w:val="20"/>
                <w:szCs w:val="20"/>
              </w:rPr>
              <w:t>729,47</w:t>
            </w:r>
          </w:p>
        </w:tc>
        <w:tc>
          <w:tcPr>
            <w:tcW w:w="0" w:type="auto"/>
            <w:vAlign w:val="center"/>
            <w:hideMark/>
          </w:tcPr>
          <w:p w14:paraId="4894555C" w14:textId="72CC841D" w:rsidR="00C8670A" w:rsidRPr="00D057AD" w:rsidRDefault="00C8670A" w:rsidP="00C8670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lt-LT"/>
              </w:rPr>
            </w:pPr>
            <w:r w:rsidRPr="00D057AD">
              <w:rPr>
                <w:rFonts w:ascii="Arial" w:hAnsi="Arial" w:cs="Arial"/>
                <w:color w:val="000000"/>
                <w:sz w:val="20"/>
                <w:szCs w:val="20"/>
              </w:rPr>
              <w:t>8024,14</w:t>
            </w:r>
          </w:p>
        </w:tc>
      </w:tr>
      <w:tr w:rsidR="00C8670A" w:rsidRPr="00D057AD" w14:paraId="38263D72" w14:textId="77777777" w:rsidTr="00C8670A">
        <w:trPr>
          <w:trHeight w:val="288"/>
        </w:trPr>
        <w:tc>
          <w:tcPr>
            <w:cnfStyle w:val="001000000000" w:firstRow="0" w:lastRow="0" w:firstColumn="1" w:lastColumn="0" w:oddVBand="0" w:evenVBand="0" w:oddHBand="0" w:evenHBand="0" w:firstRowFirstColumn="0" w:firstRowLastColumn="0" w:lastRowFirstColumn="0" w:lastRowLastColumn="0"/>
            <w:tcW w:w="0" w:type="auto"/>
            <w:hideMark/>
          </w:tcPr>
          <w:p w14:paraId="55164E84" w14:textId="77777777" w:rsidR="00C8670A" w:rsidRPr="00D057AD" w:rsidRDefault="00C8670A" w:rsidP="00C8670A">
            <w:pPr>
              <w:jc w:val="both"/>
              <w:rPr>
                <w:rFonts w:ascii="Arial" w:hAnsi="Arial" w:cs="Arial"/>
                <w:color w:val="000000"/>
                <w:sz w:val="20"/>
                <w:szCs w:val="20"/>
                <w:lang w:eastAsia="lt-LT"/>
              </w:rPr>
            </w:pPr>
            <w:r w:rsidRPr="00D057AD">
              <w:rPr>
                <w:rFonts w:ascii="Arial" w:eastAsia="Calibri" w:hAnsi="Arial" w:cs="Arial"/>
                <w:color w:val="000000"/>
                <w:sz w:val="20"/>
                <w:szCs w:val="20"/>
                <w:lang w:eastAsia="lt-LT"/>
              </w:rPr>
              <w:t>Iš viso</w:t>
            </w:r>
          </w:p>
        </w:tc>
        <w:tc>
          <w:tcPr>
            <w:tcW w:w="0" w:type="auto"/>
            <w:vAlign w:val="center"/>
            <w:hideMark/>
          </w:tcPr>
          <w:p w14:paraId="53CEFE3C" w14:textId="2123851C"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5436,16</w:t>
            </w:r>
          </w:p>
        </w:tc>
        <w:tc>
          <w:tcPr>
            <w:tcW w:w="0" w:type="auto"/>
            <w:vAlign w:val="center"/>
            <w:hideMark/>
          </w:tcPr>
          <w:p w14:paraId="46FC2D4C" w14:textId="6EE1E75E"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14223,77</w:t>
            </w:r>
          </w:p>
        </w:tc>
        <w:tc>
          <w:tcPr>
            <w:tcW w:w="0" w:type="auto"/>
            <w:vAlign w:val="center"/>
            <w:hideMark/>
          </w:tcPr>
          <w:p w14:paraId="53628CDB" w14:textId="24DA5C97"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954,04</w:t>
            </w:r>
          </w:p>
        </w:tc>
        <w:tc>
          <w:tcPr>
            <w:tcW w:w="0" w:type="auto"/>
            <w:vAlign w:val="center"/>
            <w:hideMark/>
          </w:tcPr>
          <w:p w14:paraId="06C29C02" w14:textId="7EB9CF11"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38989,54</w:t>
            </w:r>
          </w:p>
        </w:tc>
        <w:tc>
          <w:tcPr>
            <w:tcW w:w="0" w:type="auto"/>
            <w:vAlign w:val="center"/>
            <w:hideMark/>
          </w:tcPr>
          <w:p w14:paraId="72E7A229" w14:textId="59E72486"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3278,45</w:t>
            </w:r>
          </w:p>
        </w:tc>
        <w:tc>
          <w:tcPr>
            <w:tcW w:w="0" w:type="auto"/>
            <w:vAlign w:val="center"/>
            <w:hideMark/>
          </w:tcPr>
          <w:p w14:paraId="3B44E9E5" w14:textId="7285CDF5"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sz w:val="20"/>
                <w:szCs w:val="20"/>
              </w:rPr>
              <w:t>2216,47</w:t>
            </w:r>
          </w:p>
        </w:tc>
        <w:tc>
          <w:tcPr>
            <w:tcW w:w="0" w:type="auto"/>
            <w:vAlign w:val="center"/>
            <w:hideMark/>
          </w:tcPr>
          <w:p w14:paraId="5DCDB85A" w14:textId="7CCBBAFD" w:rsidR="00C8670A" w:rsidRPr="00D057AD" w:rsidRDefault="00C8670A" w:rsidP="00C8670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lt-LT"/>
              </w:rPr>
            </w:pPr>
            <w:r w:rsidRPr="00D057AD">
              <w:rPr>
                <w:rFonts w:ascii="Arial" w:hAnsi="Arial" w:cs="Arial"/>
                <w:b/>
                <w:bCs/>
                <w:color w:val="000000"/>
                <w:sz w:val="20"/>
                <w:szCs w:val="20"/>
              </w:rPr>
              <w:t>65098,43</w:t>
            </w:r>
          </w:p>
        </w:tc>
      </w:tr>
    </w:tbl>
    <w:p w14:paraId="0131D0E5" w14:textId="77777777" w:rsidR="00AB2397" w:rsidRPr="00D057AD" w:rsidRDefault="00AB2397" w:rsidP="00AB2397">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3066C8DD" w14:textId="365FEFA1" w:rsidR="008B6ADD" w:rsidRPr="00D057AD" w:rsidRDefault="00CE1089" w:rsidP="00C56CB3">
      <w:pPr>
        <w:autoSpaceDE w:val="0"/>
        <w:autoSpaceDN w:val="0"/>
        <w:adjustRightInd w:val="0"/>
        <w:spacing w:before="120" w:after="120" w:line="240" w:lineRule="auto"/>
        <w:ind w:firstLine="567"/>
        <w:jc w:val="both"/>
        <w:rPr>
          <w:rFonts w:ascii="Arial" w:eastAsia="SegoeUI" w:hAnsi="Arial" w:cs="Arial"/>
        </w:rPr>
      </w:pPr>
      <w:r w:rsidRPr="00D057AD">
        <w:rPr>
          <w:rFonts w:ascii="Arial" w:eastAsia="SegoeUI" w:hAnsi="Arial" w:cs="Arial"/>
        </w:rPr>
        <w:t xml:space="preserve">Kuro ir energijos sąnaudos pagal vartojimo sektorius pateiktos </w:t>
      </w:r>
      <w:r w:rsidR="00DA3E7D" w:rsidRPr="00D057AD">
        <w:rPr>
          <w:rFonts w:ascii="Arial" w:eastAsia="SegoeUI" w:hAnsi="Arial" w:cs="Arial"/>
        </w:rPr>
        <w:t>2.6.1</w:t>
      </w:r>
      <w:r w:rsidRPr="00D057AD">
        <w:rPr>
          <w:rFonts w:ascii="Arial" w:eastAsia="SegoeUI" w:hAnsi="Arial" w:cs="Arial"/>
        </w:rPr>
        <w:t xml:space="preserve"> pav. Daugiausia energijos išteklių suvartojama namų ūkių (</w:t>
      </w:r>
      <w:r w:rsidR="005B10C0" w:rsidRPr="00D057AD">
        <w:rPr>
          <w:rFonts w:ascii="Arial" w:eastAsia="SegoeUI" w:hAnsi="Arial" w:cs="Arial"/>
        </w:rPr>
        <w:t>6</w:t>
      </w:r>
      <w:r w:rsidR="00A43C68" w:rsidRPr="00D057AD">
        <w:rPr>
          <w:rFonts w:ascii="Arial" w:eastAsia="SegoeUI" w:hAnsi="Arial" w:cs="Arial"/>
        </w:rPr>
        <w:t xml:space="preserve">2,0 </w:t>
      </w:r>
      <w:r w:rsidR="005B10C0" w:rsidRPr="00D057AD">
        <w:rPr>
          <w:rFonts w:ascii="Arial" w:eastAsia="SegoeUI" w:hAnsi="Arial" w:cs="Arial"/>
        </w:rPr>
        <w:t>proc.</w:t>
      </w:r>
      <w:r w:rsidRPr="00D057AD">
        <w:rPr>
          <w:rFonts w:ascii="Arial" w:eastAsia="SegoeUI" w:hAnsi="Arial" w:cs="Arial"/>
        </w:rPr>
        <w:t xml:space="preserve">) </w:t>
      </w:r>
      <w:r w:rsidR="005B10C0" w:rsidRPr="00D057AD">
        <w:rPr>
          <w:rFonts w:ascii="Arial" w:eastAsia="SegoeUI" w:hAnsi="Arial" w:cs="Arial"/>
        </w:rPr>
        <w:t>ir pramonės (</w:t>
      </w:r>
      <w:r w:rsidR="00A43C68" w:rsidRPr="00D057AD">
        <w:rPr>
          <w:rFonts w:ascii="Arial" w:eastAsia="SegoeUI" w:hAnsi="Arial" w:cs="Arial"/>
        </w:rPr>
        <w:t>22,6</w:t>
      </w:r>
      <w:r w:rsidR="005B10C0" w:rsidRPr="00D057AD">
        <w:rPr>
          <w:rFonts w:ascii="Arial" w:eastAsia="SegoeUI" w:hAnsi="Arial" w:cs="Arial"/>
        </w:rPr>
        <w:t xml:space="preserve"> proc.) </w:t>
      </w:r>
      <w:r w:rsidRPr="00D057AD">
        <w:rPr>
          <w:rFonts w:ascii="Arial" w:eastAsia="SegoeUI" w:hAnsi="Arial" w:cs="Arial"/>
        </w:rPr>
        <w:t>sektoriuose.</w:t>
      </w:r>
    </w:p>
    <w:p w14:paraId="0937134B" w14:textId="77777777" w:rsidR="00DA3E7D" w:rsidRPr="00D057AD" w:rsidRDefault="00884FD0" w:rsidP="00DA3E7D">
      <w:pPr>
        <w:keepNext/>
        <w:autoSpaceDE w:val="0"/>
        <w:autoSpaceDN w:val="0"/>
        <w:adjustRightInd w:val="0"/>
        <w:spacing w:before="120" w:after="120" w:line="240" w:lineRule="auto"/>
        <w:jc w:val="center"/>
      </w:pPr>
      <w:r w:rsidRPr="00D057AD">
        <w:rPr>
          <w:noProof/>
          <w:lang w:val="en-US"/>
        </w:rPr>
        <w:lastRenderedPageBreak/>
        <w:drawing>
          <wp:inline distT="0" distB="0" distL="0" distR="0" wp14:anchorId="42AF95F2" wp14:editId="25E118A2">
            <wp:extent cx="4389120" cy="2476500"/>
            <wp:effectExtent l="0" t="0" r="11430" b="0"/>
            <wp:docPr id="3" name="Diagrama 3">
              <a:extLst xmlns:a="http://schemas.openxmlformats.org/drawingml/2006/main">
                <a:ext uri="{FF2B5EF4-FFF2-40B4-BE49-F238E27FC236}">
                  <a16:creationId xmlns:a16="http://schemas.microsoft.com/office/drawing/2014/main" id="{B813C33A-D518-41AB-AA46-1AF43E783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57A6F" w14:textId="3586C2E2" w:rsidR="00884FD0" w:rsidRPr="00D057AD" w:rsidRDefault="00DA3E7D" w:rsidP="00DA3E7D">
      <w:pPr>
        <w:pStyle w:val="Pavadinimas"/>
      </w:pPr>
      <w:r w:rsidRPr="00D057AD">
        <w:t>2.6.1. pav. Energijos vartojimas pagal sektorius</w:t>
      </w:r>
    </w:p>
    <w:p w14:paraId="55DD900E" w14:textId="19348FCC" w:rsidR="005B10C0" w:rsidRPr="00D057AD" w:rsidRDefault="00B5485D" w:rsidP="00C56CB3">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Naudojamų energijos išteklių pasiskirstymas pagal kuro ir energijos rūšis pateiktas </w:t>
      </w:r>
      <w:r w:rsidR="00647133" w:rsidRPr="00647133">
        <w:rPr>
          <w:rFonts w:ascii="Arial" w:eastAsia="SegoeUI" w:hAnsi="Arial" w:cs="Arial"/>
        </w:rPr>
        <w:t>2.6.2</w:t>
      </w:r>
      <w:r w:rsidRPr="00647133">
        <w:rPr>
          <w:rFonts w:ascii="Arial" w:eastAsia="SegoeUI" w:hAnsi="Arial" w:cs="Arial"/>
        </w:rPr>
        <w:t xml:space="preserve"> pav.</w:t>
      </w:r>
      <w:r w:rsidRPr="00D057AD">
        <w:rPr>
          <w:rFonts w:ascii="Arial" w:eastAsia="SegoeUI" w:hAnsi="Arial" w:cs="Arial"/>
        </w:rPr>
        <w:t xml:space="preserve"> </w:t>
      </w:r>
      <w:r w:rsidR="005B10C0" w:rsidRPr="00D057AD">
        <w:rPr>
          <w:rFonts w:ascii="Arial" w:eastAsia="SegoeUI" w:hAnsi="Arial" w:cs="Arial"/>
        </w:rPr>
        <w:t>Daugiausia suvartojama biokuro (</w:t>
      </w:r>
      <w:r w:rsidR="007146CC" w:rsidRPr="00D057AD">
        <w:rPr>
          <w:rFonts w:ascii="Arial" w:eastAsia="SegoeUI" w:hAnsi="Arial" w:cs="Arial"/>
        </w:rPr>
        <w:t>4</w:t>
      </w:r>
      <w:r w:rsidRPr="00D057AD">
        <w:rPr>
          <w:rFonts w:ascii="Arial" w:eastAsia="SegoeUI" w:hAnsi="Arial" w:cs="Arial"/>
        </w:rPr>
        <w:t>2,3</w:t>
      </w:r>
      <w:r w:rsidR="005B10C0" w:rsidRPr="00D057AD">
        <w:rPr>
          <w:rFonts w:ascii="Arial" w:eastAsia="SegoeUI" w:hAnsi="Arial" w:cs="Arial"/>
        </w:rPr>
        <w:t xml:space="preserve"> proc</w:t>
      </w:r>
      <w:r w:rsidR="007146CC" w:rsidRPr="00D057AD">
        <w:rPr>
          <w:rFonts w:ascii="Arial" w:eastAsia="SegoeUI" w:hAnsi="Arial" w:cs="Arial"/>
        </w:rPr>
        <w:t>.</w:t>
      </w:r>
      <w:r w:rsidR="005B10C0" w:rsidRPr="00D057AD">
        <w:rPr>
          <w:rFonts w:ascii="Arial" w:eastAsia="SegoeUI" w:hAnsi="Arial" w:cs="Arial"/>
        </w:rPr>
        <w:t>) ir elektros energijos (</w:t>
      </w:r>
      <w:r w:rsidRPr="00D057AD">
        <w:rPr>
          <w:rFonts w:ascii="Arial" w:eastAsia="SegoeUI" w:hAnsi="Arial" w:cs="Arial"/>
        </w:rPr>
        <w:t>25,1</w:t>
      </w:r>
      <w:r w:rsidR="005B10C0" w:rsidRPr="00D057AD">
        <w:rPr>
          <w:rFonts w:ascii="Arial" w:eastAsia="SegoeUI" w:hAnsi="Arial" w:cs="Arial"/>
        </w:rPr>
        <w:t xml:space="preserve"> proc.)</w:t>
      </w:r>
      <w:r w:rsidR="008B3B04" w:rsidRPr="00D057AD">
        <w:rPr>
          <w:rFonts w:ascii="Arial" w:eastAsia="SegoeUI" w:hAnsi="Arial" w:cs="Arial"/>
        </w:rPr>
        <w:t xml:space="preserve">, taip pat </w:t>
      </w:r>
      <w:r w:rsidRPr="00D057AD">
        <w:rPr>
          <w:rFonts w:ascii="Arial" w:eastAsia="SegoeUI" w:hAnsi="Arial" w:cs="Arial"/>
        </w:rPr>
        <w:t>19,5</w:t>
      </w:r>
      <w:r w:rsidR="008B3B04" w:rsidRPr="00D057AD">
        <w:rPr>
          <w:rFonts w:ascii="Arial" w:eastAsia="SegoeUI" w:hAnsi="Arial" w:cs="Arial"/>
        </w:rPr>
        <w:t xml:space="preserve"> proc. gamtinių dujų.</w:t>
      </w:r>
    </w:p>
    <w:p w14:paraId="2A39BD6B" w14:textId="77777777" w:rsidR="00DA3E7D" w:rsidRPr="00D057AD" w:rsidRDefault="004C175E" w:rsidP="00DA3E7D">
      <w:pPr>
        <w:keepNext/>
        <w:autoSpaceDE w:val="0"/>
        <w:autoSpaceDN w:val="0"/>
        <w:adjustRightInd w:val="0"/>
        <w:spacing w:before="120" w:after="0" w:line="240" w:lineRule="auto"/>
        <w:ind w:firstLine="142"/>
        <w:jc w:val="center"/>
      </w:pPr>
      <w:r w:rsidRPr="00D057AD">
        <w:rPr>
          <w:noProof/>
          <w:lang w:val="en-US"/>
        </w:rPr>
        <w:drawing>
          <wp:inline distT="0" distB="0" distL="0" distR="0" wp14:anchorId="3D2BDE6F" wp14:editId="4C62AB95">
            <wp:extent cx="4572000" cy="2674620"/>
            <wp:effectExtent l="0" t="0" r="0" b="11430"/>
            <wp:docPr id="4" name="Diagrama 4">
              <a:extLst xmlns:a="http://schemas.openxmlformats.org/drawingml/2006/main">
                <a:ext uri="{FF2B5EF4-FFF2-40B4-BE49-F238E27FC236}">
                  <a16:creationId xmlns:a16="http://schemas.microsoft.com/office/drawing/2014/main" id="{3AFED65B-1AA8-4FC7-BF5F-9792BD3315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C93E1" w14:textId="7CB8FDDE" w:rsidR="005B10C0" w:rsidRPr="00D057AD" w:rsidRDefault="00DA3E7D" w:rsidP="00DA3E7D">
      <w:pPr>
        <w:pStyle w:val="Pavadinimas"/>
        <w:spacing w:before="120" w:after="0"/>
      </w:pPr>
      <w:r w:rsidRPr="00D057AD">
        <w:t>2.6.2. pav. Kuro rūšys</w:t>
      </w:r>
    </w:p>
    <w:p w14:paraId="4E091D4A" w14:textId="5447185E" w:rsidR="002D0683" w:rsidRPr="00D057AD" w:rsidRDefault="002D0683">
      <w:pPr>
        <w:rPr>
          <w:rFonts w:ascii="Arial" w:eastAsia="SegoeUI" w:hAnsi="Arial" w:cs="Arial"/>
        </w:rPr>
      </w:pPr>
      <w:r w:rsidRPr="00D057AD">
        <w:rPr>
          <w:rFonts w:ascii="Arial" w:eastAsia="SegoeUI" w:hAnsi="Arial" w:cs="Arial"/>
          <w:color w:val="FF0000"/>
        </w:rPr>
        <w:br w:type="page"/>
      </w:r>
    </w:p>
    <w:p w14:paraId="6041379C" w14:textId="2FD25B41" w:rsidR="005B10C0" w:rsidRPr="00D057AD" w:rsidRDefault="006545F2" w:rsidP="00565F03">
      <w:pPr>
        <w:pStyle w:val="Antrat1"/>
        <w:rPr>
          <w:b w:val="0"/>
        </w:rPr>
      </w:pPr>
      <w:bookmarkStart w:id="97" w:name="_Toc67399681"/>
      <w:bookmarkStart w:id="98" w:name="_Toc212121567"/>
      <w:r w:rsidRPr="00D057AD">
        <w:lastRenderedPageBreak/>
        <w:t>3</w:t>
      </w:r>
      <w:r w:rsidR="002D0683" w:rsidRPr="00D057AD">
        <w:t>. A</w:t>
      </w:r>
      <w:r w:rsidR="00DC6B69" w:rsidRPr="00D057AD">
        <w:t>IE</w:t>
      </w:r>
      <w:r w:rsidR="002D0683" w:rsidRPr="00D057AD">
        <w:t xml:space="preserve"> dalies energijos vartojime nustatymas</w:t>
      </w:r>
      <w:bookmarkEnd w:id="97"/>
      <w:bookmarkEnd w:id="98"/>
    </w:p>
    <w:p w14:paraId="7F8B98C8" w14:textId="6D2B4496" w:rsidR="006545F2" w:rsidRPr="00D057AD" w:rsidRDefault="008F46B4"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Atsinaujinanči</w:t>
      </w:r>
      <w:r w:rsidR="003158FB">
        <w:rPr>
          <w:rFonts w:ascii="Arial" w:hAnsi="Arial" w:cs="Arial"/>
        </w:rPr>
        <w:t>os</w:t>
      </w:r>
      <w:r w:rsidRPr="00D057AD">
        <w:rPr>
          <w:rFonts w:ascii="Arial" w:hAnsi="Arial" w:cs="Arial"/>
        </w:rPr>
        <w:t xml:space="preserve"> energijos gamyba ir naudojimas yra pagrindiniai Lietuvos energetikos politikos tikslai, apibrėžti L</w:t>
      </w:r>
      <w:r w:rsidR="00EC1982">
        <w:rPr>
          <w:rFonts w:ascii="Arial" w:hAnsi="Arial" w:cs="Arial"/>
        </w:rPr>
        <w:t>R e</w:t>
      </w:r>
      <w:r w:rsidRPr="00D057AD">
        <w:rPr>
          <w:rFonts w:ascii="Arial" w:hAnsi="Arial" w:cs="Arial"/>
        </w:rPr>
        <w:t xml:space="preserve">nergetikos įstatyme, Nacionalinėje energetinės nepriklausomybės strategijoje ir LR atsinaujinančių išteklių energetikos įstatyme. LR nacionaliniame energetikos ir klimato kaitos veiksmų plane </w:t>
      </w:r>
      <w:r w:rsidRPr="0047798C">
        <w:rPr>
          <w:rFonts w:ascii="Arial" w:hAnsi="Arial" w:cs="Arial"/>
          <w:lang w:val="pt-PT"/>
        </w:rPr>
        <w:t>2021</w:t>
      </w:r>
      <w:bookmarkStart w:id="99" w:name="_Hlk120541152"/>
      <w:r w:rsidR="00EA6D03" w:rsidRPr="0047798C">
        <w:rPr>
          <w:rFonts w:ascii="Arial" w:hAnsi="Arial" w:cs="Arial"/>
          <w:lang w:val="pt-PT"/>
        </w:rPr>
        <w:t>–</w:t>
      </w:r>
      <w:bookmarkEnd w:id="99"/>
      <w:r w:rsidRPr="0047798C">
        <w:rPr>
          <w:rFonts w:ascii="Arial" w:hAnsi="Arial" w:cs="Arial"/>
          <w:lang w:val="pt-PT"/>
        </w:rPr>
        <w:t xml:space="preserve">2030 m. </w:t>
      </w:r>
      <w:r w:rsidRPr="00D057AD">
        <w:rPr>
          <w:rFonts w:ascii="Arial" w:hAnsi="Arial" w:cs="Arial"/>
        </w:rPr>
        <w:t>numatyti šie siekti</w:t>
      </w:r>
      <w:r w:rsidR="003158FB">
        <w:rPr>
          <w:rFonts w:ascii="Arial" w:hAnsi="Arial" w:cs="Arial"/>
        </w:rPr>
        <w:t>ni</w:t>
      </w:r>
      <w:r w:rsidRPr="00D057AD">
        <w:rPr>
          <w:rFonts w:ascii="Arial" w:hAnsi="Arial" w:cs="Arial"/>
        </w:rPr>
        <w:t xml:space="preserve"> tikslai</w:t>
      </w:r>
      <w:r w:rsidR="00EA6D03" w:rsidRPr="00D057AD">
        <w:rPr>
          <w:rFonts w:ascii="Arial" w:hAnsi="Arial" w:cs="Arial"/>
        </w:rPr>
        <w:t>:</w:t>
      </w:r>
      <w:r w:rsidR="00565F03" w:rsidRPr="00D057AD">
        <w:rPr>
          <w:rFonts w:ascii="Arial" w:hAnsi="Arial" w:cs="Arial"/>
        </w:rPr>
        <w:t xml:space="preserve"> </w:t>
      </w:r>
    </w:p>
    <w:p w14:paraId="5A7151A7" w14:textId="77777777" w:rsidR="00565F03" w:rsidRPr="00D057AD" w:rsidRDefault="00565F03" w:rsidP="008F46B4">
      <w:pPr>
        <w:autoSpaceDE w:val="0"/>
        <w:autoSpaceDN w:val="0"/>
        <w:adjustRightInd w:val="0"/>
        <w:spacing w:before="120" w:after="0" w:line="240" w:lineRule="auto"/>
        <w:ind w:firstLine="720"/>
        <w:jc w:val="both"/>
        <w:rPr>
          <w:rFonts w:ascii="Arial" w:hAnsi="Arial" w:cs="Arial"/>
        </w:rPr>
      </w:pPr>
    </w:p>
    <w:p w14:paraId="5EFE3FD5" w14:textId="7BD71E07" w:rsidR="00DA3E7D" w:rsidRPr="00D057AD" w:rsidRDefault="00DA3E7D" w:rsidP="00DA3E7D">
      <w:pPr>
        <w:pStyle w:val="Paantrat"/>
      </w:pPr>
      <w:r w:rsidRPr="00D057AD">
        <w:t>3.1. lentelė</w:t>
      </w:r>
      <w:r w:rsidR="003158FB">
        <w:t>.</w:t>
      </w:r>
      <w:r w:rsidRPr="00D057AD">
        <w:t xml:space="preserve"> AIE tikslai</w:t>
      </w:r>
    </w:p>
    <w:tbl>
      <w:tblPr>
        <w:tblStyle w:val="4sraolentel1parykinimas11"/>
        <w:tblW w:w="5000" w:type="pct"/>
        <w:tblInd w:w="-147" w:type="dxa"/>
        <w:tblLayout w:type="fixed"/>
        <w:tblLook w:val="0420" w:firstRow="1" w:lastRow="0" w:firstColumn="0" w:lastColumn="0" w:noHBand="0" w:noVBand="1"/>
      </w:tblPr>
      <w:tblGrid>
        <w:gridCol w:w="4860"/>
        <w:gridCol w:w="1148"/>
        <w:gridCol w:w="1114"/>
        <w:gridCol w:w="1391"/>
        <w:gridCol w:w="1115"/>
      </w:tblGrid>
      <w:tr w:rsidR="008F46B4" w:rsidRPr="00D057AD" w14:paraId="15B88E94" w14:textId="77777777" w:rsidTr="00DA3E7D">
        <w:trPr>
          <w:cnfStyle w:val="100000000000" w:firstRow="1" w:lastRow="0" w:firstColumn="0" w:lastColumn="0" w:oddVBand="0" w:evenVBand="0" w:oddHBand="0" w:evenHBand="0" w:firstRowFirstColumn="0" w:firstRowLastColumn="0" w:lastRowFirstColumn="0" w:lastRowLastColumn="0"/>
        </w:trPr>
        <w:tc>
          <w:tcPr>
            <w:tcW w:w="4860" w:type="dxa"/>
            <w:tcBorders>
              <w:right w:val="single" w:sz="4" w:space="0" w:color="4F81BD"/>
            </w:tcBorders>
          </w:tcPr>
          <w:p w14:paraId="3F341A62" w14:textId="77777777" w:rsidR="008F46B4" w:rsidRPr="00D057AD" w:rsidRDefault="008F46B4" w:rsidP="008F46B4">
            <w:pPr>
              <w:jc w:val="both"/>
              <w:rPr>
                <w:rFonts w:ascii="Arial" w:hAnsi="Arial" w:cs="Arial"/>
                <w:sz w:val="20"/>
                <w:szCs w:val="20"/>
              </w:rPr>
            </w:pPr>
            <w:r w:rsidRPr="00D057AD">
              <w:rPr>
                <w:rFonts w:ascii="Arial" w:hAnsi="Arial" w:cs="Arial"/>
                <w:sz w:val="20"/>
                <w:szCs w:val="20"/>
              </w:rPr>
              <w:t>Energijos išteklių rūšis</w:t>
            </w:r>
          </w:p>
        </w:tc>
        <w:tc>
          <w:tcPr>
            <w:tcW w:w="1148" w:type="dxa"/>
          </w:tcPr>
          <w:p w14:paraId="4CE4F3A6" w14:textId="74C2B69C" w:rsidR="008F46B4" w:rsidRPr="00D057AD" w:rsidRDefault="00A43496" w:rsidP="008F46B4">
            <w:pPr>
              <w:jc w:val="center"/>
              <w:rPr>
                <w:rFonts w:ascii="Arial" w:hAnsi="Arial" w:cs="Arial"/>
                <w:sz w:val="20"/>
                <w:szCs w:val="20"/>
              </w:rPr>
            </w:pPr>
            <w:r w:rsidRPr="00D057AD">
              <w:rPr>
                <w:rFonts w:ascii="Arial" w:hAnsi="Arial" w:cs="Arial"/>
                <w:sz w:val="20"/>
                <w:szCs w:val="20"/>
              </w:rPr>
              <w:t>ES 2020</w:t>
            </w:r>
          </w:p>
        </w:tc>
        <w:tc>
          <w:tcPr>
            <w:tcW w:w="1114" w:type="dxa"/>
          </w:tcPr>
          <w:p w14:paraId="0663FD2D" w14:textId="163E78E4" w:rsidR="008F46B4" w:rsidRPr="00D057AD" w:rsidRDefault="00A43496" w:rsidP="008F46B4">
            <w:pPr>
              <w:jc w:val="center"/>
              <w:rPr>
                <w:rFonts w:ascii="Arial" w:hAnsi="Arial" w:cs="Arial"/>
                <w:sz w:val="20"/>
                <w:szCs w:val="20"/>
              </w:rPr>
            </w:pPr>
            <w:r w:rsidRPr="00D057AD">
              <w:rPr>
                <w:rFonts w:ascii="Arial" w:hAnsi="Arial" w:cs="Arial"/>
                <w:sz w:val="20"/>
                <w:szCs w:val="20"/>
              </w:rPr>
              <w:t>ES 2030</w:t>
            </w:r>
          </w:p>
        </w:tc>
        <w:tc>
          <w:tcPr>
            <w:tcW w:w="1391" w:type="dxa"/>
          </w:tcPr>
          <w:p w14:paraId="44F460F8" w14:textId="3C81A269" w:rsidR="008F46B4" w:rsidRPr="00D057AD" w:rsidRDefault="00A43496" w:rsidP="008F46B4">
            <w:pPr>
              <w:jc w:val="center"/>
              <w:rPr>
                <w:rFonts w:ascii="Arial" w:hAnsi="Arial" w:cs="Arial"/>
                <w:sz w:val="20"/>
                <w:szCs w:val="20"/>
              </w:rPr>
            </w:pPr>
            <w:r w:rsidRPr="00D057AD">
              <w:rPr>
                <w:rFonts w:ascii="Arial" w:hAnsi="Arial" w:cs="Arial"/>
                <w:sz w:val="20"/>
                <w:szCs w:val="20"/>
              </w:rPr>
              <w:t>LT 2020</w:t>
            </w:r>
          </w:p>
        </w:tc>
        <w:tc>
          <w:tcPr>
            <w:tcW w:w="1115" w:type="dxa"/>
          </w:tcPr>
          <w:p w14:paraId="6E38D7B8" w14:textId="48989C26" w:rsidR="008F46B4" w:rsidRPr="00D057AD" w:rsidRDefault="00A43496" w:rsidP="008F46B4">
            <w:pPr>
              <w:jc w:val="center"/>
              <w:rPr>
                <w:rFonts w:ascii="Arial" w:hAnsi="Arial" w:cs="Arial"/>
                <w:sz w:val="20"/>
                <w:szCs w:val="20"/>
              </w:rPr>
            </w:pPr>
            <w:r w:rsidRPr="00D057AD">
              <w:rPr>
                <w:rFonts w:ascii="Arial" w:hAnsi="Arial" w:cs="Arial"/>
                <w:sz w:val="20"/>
                <w:szCs w:val="20"/>
              </w:rPr>
              <w:t>LT 2030</w:t>
            </w:r>
          </w:p>
        </w:tc>
      </w:tr>
      <w:tr w:rsidR="008F46B4" w:rsidRPr="00D057AD" w14:paraId="2EDCC974" w14:textId="77777777" w:rsidTr="00DA3E7D">
        <w:trPr>
          <w:cnfStyle w:val="000000100000" w:firstRow="0" w:lastRow="0" w:firstColumn="0" w:lastColumn="0" w:oddVBand="0" w:evenVBand="0" w:oddHBand="1" w:evenHBand="0" w:firstRowFirstColumn="0" w:firstRowLastColumn="0" w:lastRowFirstColumn="0" w:lastRowLastColumn="0"/>
          <w:trHeight w:val="20"/>
        </w:trPr>
        <w:tc>
          <w:tcPr>
            <w:tcW w:w="4860" w:type="dxa"/>
            <w:tcBorders>
              <w:right w:val="none" w:sz="4" w:space="0" w:color="000000"/>
            </w:tcBorders>
          </w:tcPr>
          <w:p w14:paraId="1F9EFF16" w14:textId="002AAB3A" w:rsidR="008F46B4" w:rsidRPr="00D057AD" w:rsidRDefault="008F46B4" w:rsidP="008F46B4">
            <w:pPr>
              <w:jc w:val="both"/>
              <w:rPr>
                <w:rFonts w:ascii="Arial" w:hAnsi="Arial" w:cs="Arial"/>
                <w:sz w:val="20"/>
                <w:szCs w:val="20"/>
              </w:rPr>
            </w:pPr>
            <w:r w:rsidRPr="00D057AD">
              <w:rPr>
                <w:rFonts w:ascii="Arial" w:hAnsi="Arial" w:cs="Arial"/>
                <w:sz w:val="20"/>
                <w:szCs w:val="20"/>
              </w:rPr>
              <w:t xml:space="preserve">Atsinaujinančių energijos išteklių dalis bendrame galutiniame energijos </w:t>
            </w:r>
          </w:p>
          <w:p w14:paraId="64428A6C" w14:textId="31ACB07B" w:rsidR="008F46B4" w:rsidRPr="00D057AD" w:rsidRDefault="008F46B4" w:rsidP="008F46B4">
            <w:pPr>
              <w:jc w:val="both"/>
              <w:rPr>
                <w:rFonts w:ascii="Arial" w:hAnsi="Arial" w:cs="Arial"/>
                <w:sz w:val="20"/>
                <w:szCs w:val="20"/>
              </w:rPr>
            </w:pPr>
            <w:r w:rsidRPr="00D057AD">
              <w:rPr>
                <w:rFonts w:ascii="Arial" w:hAnsi="Arial" w:cs="Arial"/>
                <w:sz w:val="20"/>
                <w:szCs w:val="20"/>
              </w:rPr>
              <w:t>suvartojime</w:t>
            </w:r>
          </w:p>
        </w:tc>
        <w:tc>
          <w:tcPr>
            <w:tcW w:w="1148" w:type="dxa"/>
            <w:vAlign w:val="center"/>
          </w:tcPr>
          <w:p w14:paraId="67C53616" w14:textId="75FBEBF0" w:rsidR="008F46B4" w:rsidRPr="00D057AD" w:rsidRDefault="00A43496" w:rsidP="00F1301D">
            <w:pPr>
              <w:jc w:val="center"/>
              <w:rPr>
                <w:rFonts w:ascii="Arial" w:hAnsi="Arial" w:cs="Arial"/>
                <w:sz w:val="20"/>
                <w:szCs w:val="20"/>
              </w:rPr>
            </w:pPr>
            <w:r w:rsidRPr="00D057AD">
              <w:rPr>
                <w:rFonts w:ascii="Arial" w:hAnsi="Arial" w:cs="Arial"/>
                <w:sz w:val="20"/>
                <w:szCs w:val="20"/>
              </w:rPr>
              <w:t>20 %</w:t>
            </w:r>
          </w:p>
        </w:tc>
        <w:tc>
          <w:tcPr>
            <w:tcW w:w="1114" w:type="dxa"/>
            <w:vAlign w:val="center"/>
          </w:tcPr>
          <w:p w14:paraId="13B8D691" w14:textId="57FBA808" w:rsidR="008F46B4" w:rsidRPr="00D057AD" w:rsidRDefault="00A43496" w:rsidP="00F1301D">
            <w:pPr>
              <w:jc w:val="center"/>
              <w:rPr>
                <w:rFonts w:ascii="Arial" w:hAnsi="Arial" w:cs="Arial"/>
                <w:sz w:val="20"/>
                <w:szCs w:val="20"/>
              </w:rPr>
            </w:pPr>
            <w:r w:rsidRPr="00D057AD">
              <w:rPr>
                <w:rFonts w:ascii="Arial" w:hAnsi="Arial" w:cs="Arial"/>
                <w:sz w:val="20"/>
                <w:szCs w:val="20"/>
              </w:rPr>
              <w:t>32 %</w:t>
            </w:r>
          </w:p>
        </w:tc>
        <w:tc>
          <w:tcPr>
            <w:tcW w:w="1391" w:type="dxa"/>
            <w:vAlign w:val="center"/>
          </w:tcPr>
          <w:p w14:paraId="350C33B8" w14:textId="40ACE6E4" w:rsidR="008F46B4" w:rsidRPr="00D057AD" w:rsidRDefault="00A43496" w:rsidP="00F1301D">
            <w:pPr>
              <w:jc w:val="center"/>
              <w:rPr>
                <w:rFonts w:ascii="Arial" w:hAnsi="Arial" w:cs="Arial"/>
                <w:sz w:val="20"/>
                <w:szCs w:val="20"/>
              </w:rPr>
            </w:pPr>
            <w:r w:rsidRPr="00D057AD">
              <w:rPr>
                <w:rFonts w:ascii="Arial" w:hAnsi="Arial" w:cs="Arial"/>
                <w:sz w:val="20"/>
                <w:szCs w:val="20"/>
              </w:rPr>
              <w:t>30 %</w:t>
            </w:r>
          </w:p>
        </w:tc>
        <w:tc>
          <w:tcPr>
            <w:tcW w:w="1115" w:type="dxa"/>
            <w:tcBorders>
              <w:right w:val="none" w:sz="4" w:space="0" w:color="000000"/>
            </w:tcBorders>
            <w:vAlign w:val="center"/>
          </w:tcPr>
          <w:p w14:paraId="3028F8C7" w14:textId="7B509396" w:rsidR="008F46B4" w:rsidRPr="00D057AD" w:rsidRDefault="00A43496" w:rsidP="00F1301D">
            <w:pPr>
              <w:jc w:val="center"/>
              <w:rPr>
                <w:rFonts w:ascii="Arial" w:hAnsi="Arial" w:cs="Arial"/>
                <w:sz w:val="20"/>
                <w:szCs w:val="20"/>
              </w:rPr>
            </w:pPr>
            <w:r w:rsidRPr="00D057AD">
              <w:rPr>
                <w:rFonts w:ascii="Arial" w:hAnsi="Arial" w:cs="Arial"/>
                <w:sz w:val="20"/>
                <w:szCs w:val="20"/>
              </w:rPr>
              <w:t>45 %</w:t>
            </w:r>
          </w:p>
        </w:tc>
      </w:tr>
      <w:tr w:rsidR="008F46B4" w:rsidRPr="00D057AD" w14:paraId="37C60A1B" w14:textId="77777777" w:rsidTr="00DA3E7D">
        <w:trPr>
          <w:trHeight w:val="20"/>
        </w:trPr>
        <w:tc>
          <w:tcPr>
            <w:tcW w:w="4860" w:type="dxa"/>
            <w:tcBorders>
              <w:right w:val="none" w:sz="4" w:space="0" w:color="000000"/>
            </w:tcBorders>
          </w:tcPr>
          <w:p w14:paraId="2C350D9A" w14:textId="6698AA18" w:rsidR="008F46B4" w:rsidRPr="00D057AD" w:rsidRDefault="008F46B4" w:rsidP="00A43496">
            <w:pPr>
              <w:jc w:val="both"/>
              <w:rPr>
                <w:rFonts w:ascii="Arial" w:hAnsi="Arial" w:cs="Arial"/>
                <w:sz w:val="20"/>
                <w:szCs w:val="20"/>
              </w:rPr>
            </w:pPr>
            <w:r w:rsidRPr="00D057AD">
              <w:rPr>
                <w:rFonts w:ascii="Arial" w:hAnsi="Arial" w:cs="Arial"/>
                <w:sz w:val="20"/>
                <w:szCs w:val="20"/>
              </w:rPr>
              <w:t>Atsinaujinančių energijos išteklių</w:t>
            </w:r>
            <w:r w:rsidR="00A43496" w:rsidRPr="00D057AD">
              <w:rPr>
                <w:rFonts w:ascii="Arial" w:hAnsi="Arial" w:cs="Arial"/>
                <w:sz w:val="20"/>
                <w:szCs w:val="20"/>
              </w:rPr>
              <w:t xml:space="preserve"> </w:t>
            </w:r>
            <w:r w:rsidRPr="00D057AD">
              <w:rPr>
                <w:rFonts w:ascii="Arial" w:hAnsi="Arial" w:cs="Arial"/>
                <w:sz w:val="20"/>
                <w:szCs w:val="20"/>
              </w:rPr>
              <w:t>panaudojimas transporte</w:t>
            </w:r>
          </w:p>
        </w:tc>
        <w:tc>
          <w:tcPr>
            <w:tcW w:w="1148" w:type="dxa"/>
            <w:vAlign w:val="center"/>
          </w:tcPr>
          <w:p w14:paraId="0A579C13" w14:textId="1CECA811"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4" w:type="dxa"/>
            <w:vAlign w:val="center"/>
          </w:tcPr>
          <w:p w14:paraId="5E0B312F" w14:textId="7C319D2F" w:rsidR="008F46B4" w:rsidRPr="00D057AD" w:rsidRDefault="00A43496" w:rsidP="00F1301D">
            <w:pPr>
              <w:jc w:val="center"/>
              <w:rPr>
                <w:rFonts w:ascii="Arial" w:hAnsi="Arial" w:cs="Arial"/>
                <w:sz w:val="20"/>
                <w:szCs w:val="20"/>
              </w:rPr>
            </w:pPr>
            <w:r w:rsidRPr="00D057AD">
              <w:rPr>
                <w:rFonts w:ascii="Arial" w:hAnsi="Arial" w:cs="Arial"/>
                <w:sz w:val="20"/>
                <w:szCs w:val="20"/>
              </w:rPr>
              <w:t>14 %</w:t>
            </w:r>
          </w:p>
        </w:tc>
        <w:tc>
          <w:tcPr>
            <w:tcW w:w="1391" w:type="dxa"/>
            <w:vAlign w:val="center"/>
          </w:tcPr>
          <w:p w14:paraId="6E6ABF53" w14:textId="339685AE" w:rsidR="008F46B4" w:rsidRPr="00D057AD" w:rsidRDefault="00A43496" w:rsidP="00F1301D">
            <w:pPr>
              <w:jc w:val="center"/>
              <w:rPr>
                <w:rFonts w:ascii="Arial" w:hAnsi="Arial" w:cs="Arial"/>
                <w:sz w:val="20"/>
                <w:szCs w:val="20"/>
              </w:rPr>
            </w:pPr>
            <w:r w:rsidRPr="00D057AD">
              <w:rPr>
                <w:rFonts w:ascii="Arial" w:hAnsi="Arial" w:cs="Arial"/>
                <w:sz w:val="20"/>
                <w:szCs w:val="20"/>
              </w:rPr>
              <w:t>10 %</w:t>
            </w:r>
          </w:p>
        </w:tc>
        <w:tc>
          <w:tcPr>
            <w:tcW w:w="1115" w:type="dxa"/>
            <w:tcBorders>
              <w:right w:val="none" w:sz="4" w:space="0" w:color="000000"/>
            </w:tcBorders>
            <w:vAlign w:val="center"/>
          </w:tcPr>
          <w:p w14:paraId="103AB889" w14:textId="192E0803" w:rsidR="008F46B4" w:rsidRPr="00D057AD" w:rsidRDefault="00A43496" w:rsidP="00F1301D">
            <w:pPr>
              <w:jc w:val="center"/>
              <w:rPr>
                <w:rFonts w:ascii="Arial" w:hAnsi="Arial" w:cs="Arial"/>
                <w:sz w:val="20"/>
                <w:szCs w:val="20"/>
              </w:rPr>
            </w:pPr>
            <w:r w:rsidRPr="00D057AD">
              <w:rPr>
                <w:rFonts w:ascii="Arial" w:hAnsi="Arial" w:cs="Arial"/>
                <w:sz w:val="20"/>
                <w:szCs w:val="20"/>
              </w:rPr>
              <w:t>15 %</w:t>
            </w:r>
          </w:p>
        </w:tc>
      </w:tr>
    </w:tbl>
    <w:p w14:paraId="61A6CF78" w14:textId="31C29F69" w:rsidR="008F46B4" w:rsidRPr="00D057AD" w:rsidRDefault="00A43496" w:rsidP="00A43496">
      <w:pPr>
        <w:autoSpaceDE w:val="0"/>
        <w:autoSpaceDN w:val="0"/>
        <w:adjustRightInd w:val="0"/>
        <w:spacing w:before="120" w:after="0" w:line="240" w:lineRule="auto"/>
        <w:ind w:firstLine="720"/>
        <w:jc w:val="center"/>
        <w:rPr>
          <w:rFonts w:ascii="Arial" w:hAnsi="Arial" w:cs="Arial"/>
          <w:i/>
          <w:iCs/>
          <w:sz w:val="18"/>
          <w:szCs w:val="18"/>
        </w:rPr>
      </w:pPr>
      <w:r w:rsidRPr="00D057AD">
        <w:rPr>
          <w:rFonts w:ascii="Arial" w:hAnsi="Arial" w:cs="Arial"/>
          <w:i/>
          <w:iCs/>
          <w:sz w:val="18"/>
          <w:szCs w:val="18"/>
        </w:rPr>
        <w:t xml:space="preserve">Šaltinis </w:t>
      </w:r>
      <w:r w:rsidR="003158FB">
        <w:rPr>
          <w:rFonts w:cs="Times New Roman"/>
          <w:szCs w:val="24"/>
        </w:rPr>
        <w:t>−</w:t>
      </w:r>
      <w:r w:rsidRPr="00D057AD">
        <w:rPr>
          <w:rFonts w:ascii="Arial" w:hAnsi="Arial" w:cs="Arial"/>
          <w:i/>
          <w:iCs/>
          <w:sz w:val="18"/>
          <w:szCs w:val="18"/>
        </w:rPr>
        <w:t xml:space="preserve"> nacionalinis energetikos ir klimato kaitos veiksmų planas 2021</w:t>
      </w:r>
      <w:r w:rsidR="00EA6D03" w:rsidRPr="00D057AD">
        <w:rPr>
          <w:rFonts w:ascii="Arial" w:hAnsi="Arial" w:cs="Arial"/>
          <w:i/>
          <w:iCs/>
          <w:sz w:val="18"/>
          <w:szCs w:val="18"/>
        </w:rPr>
        <w:t>–</w:t>
      </w:r>
      <w:r w:rsidRPr="00D057AD">
        <w:rPr>
          <w:rFonts w:ascii="Arial" w:hAnsi="Arial" w:cs="Arial"/>
          <w:i/>
          <w:iCs/>
          <w:sz w:val="18"/>
          <w:szCs w:val="18"/>
        </w:rPr>
        <w:t>2030 m</w:t>
      </w:r>
    </w:p>
    <w:p w14:paraId="4C755F19" w14:textId="6951C282" w:rsidR="008F46B4"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 xml:space="preserve">Lietuvos Respublikos atsinaujinančių išteklių energetikos įstatyme įtvirtinta, kad savivaldybės rengia ir, suderinusios su </w:t>
      </w:r>
      <w:r w:rsidR="00F24DEC">
        <w:rPr>
          <w:rFonts w:ascii="Arial" w:hAnsi="Arial" w:cs="Arial"/>
        </w:rPr>
        <w:t xml:space="preserve">LR </w:t>
      </w:r>
      <w:r w:rsidRPr="00D057AD">
        <w:rPr>
          <w:rFonts w:ascii="Arial" w:hAnsi="Arial" w:cs="Arial"/>
        </w:rPr>
        <w:t>Vyriausybe ar jos įgaliota institucija, tvirtina ir įgyvendina atsinaujinančių išteklių energijos naudojimo plėtros veiksmų planus; organizuodamos aprūpinimą šilumos energija savivaldybės teritorijoje, siekia, kad šilumos energijos gamybai būtų naudojami atsinaujinantys energijos ištekliai; siekia, kad viešajame transporte būtų naudojamos transporto priemonės, naudojančios atsinaujinančių išteklių energiją, elektromobiliai ir hibridinės transporto priemonės; kuria infrastruktūrą, reikalingą atsinaujinančių išteklių energiją ir elektros energiją naudojančių transporto priemonių naudojimo plėtrai; rengia ir įgyvendina visuomenės informavimo ir sąmoningumo ugdymo priemones, teikia konsultacijas ir rengia mokymo programas apie atsinaujinančių energijos išteklių plėtojimo ir naudojimo praktines galimybes ir naudą.</w:t>
      </w:r>
    </w:p>
    <w:p w14:paraId="746B7C31" w14:textId="38D1DA5C" w:rsidR="00A43496" w:rsidRPr="00D057AD" w:rsidRDefault="00785036" w:rsidP="00565F03">
      <w:pPr>
        <w:autoSpaceDE w:val="0"/>
        <w:autoSpaceDN w:val="0"/>
        <w:adjustRightInd w:val="0"/>
        <w:spacing w:before="120" w:after="0" w:line="240" w:lineRule="auto"/>
        <w:ind w:firstLine="567"/>
        <w:jc w:val="both"/>
        <w:rPr>
          <w:rFonts w:ascii="Arial" w:hAnsi="Arial" w:cs="Arial"/>
        </w:rPr>
      </w:pPr>
      <w:r w:rsidRPr="00D057AD">
        <w:rPr>
          <w:rFonts w:ascii="Arial" w:hAnsi="Arial" w:cs="Arial"/>
        </w:rPr>
        <w:t>Nacionalinį atsinaujinančių išteklių energijos naudojimo plėtros veiksmų planą pagal kompetenciją įgyvendina valstybės ir savivaldybių institucijos, įstaigos, įmonės, organizacijos ir privatūs subjektai.</w:t>
      </w:r>
    </w:p>
    <w:p w14:paraId="65B2DB41" w14:textId="77777777" w:rsidR="00565F03" w:rsidRPr="00D057AD" w:rsidRDefault="00565F03" w:rsidP="00565F03">
      <w:pPr>
        <w:autoSpaceDE w:val="0"/>
        <w:autoSpaceDN w:val="0"/>
        <w:adjustRightInd w:val="0"/>
        <w:spacing w:before="120" w:after="0" w:line="240" w:lineRule="auto"/>
        <w:ind w:firstLine="567"/>
        <w:jc w:val="both"/>
        <w:rPr>
          <w:rFonts w:ascii="Arial" w:hAnsi="Arial" w:cs="Arial"/>
        </w:rPr>
      </w:pPr>
    </w:p>
    <w:p w14:paraId="769197E9" w14:textId="0F5142AB" w:rsidR="006545F2" w:rsidRPr="00D057AD" w:rsidRDefault="0072773E" w:rsidP="00565F03">
      <w:pPr>
        <w:pStyle w:val="Antrat2"/>
        <w:rPr>
          <w:rFonts w:eastAsia="SegoeUI"/>
          <w:b w:val="0"/>
        </w:rPr>
      </w:pPr>
      <w:bookmarkStart w:id="100" w:name="_Toc67399682"/>
      <w:bookmarkStart w:id="101" w:name="_Toc212121568"/>
      <w:r w:rsidRPr="00D057AD">
        <w:rPr>
          <w:rFonts w:eastAsia="SegoeUI"/>
        </w:rPr>
        <w:t>3.1</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w:t>
      </w:r>
      <w:r w:rsidRPr="00D057AD">
        <w:t>naudojimas</w:t>
      </w:r>
      <w:r w:rsidRPr="00D057AD">
        <w:rPr>
          <w:rFonts w:eastAsia="SegoeUI"/>
        </w:rPr>
        <w:t xml:space="preserve"> centralizuoto šilumos tiekimo sistemoje</w:t>
      </w:r>
      <w:bookmarkEnd w:id="100"/>
      <w:bookmarkEnd w:id="101"/>
    </w:p>
    <w:p w14:paraId="149018E1" w14:textId="7A83CACB" w:rsidR="0072773E" w:rsidRPr="00D057AD" w:rsidRDefault="0072773E"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Duomenys apie AB „</w:t>
      </w:r>
      <w:r w:rsidR="00740DC2" w:rsidRPr="00D057AD">
        <w:rPr>
          <w:rFonts w:ascii="Arial" w:eastAsia="SegoeUI" w:hAnsi="Arial" w:cs="Arial"/>
        </w:rPr>
        <w:t>Panevėžio energija</w:t>
      </w:r>
      <w:r w:rsidRPr="00D057AD">
        <w:rPr>
          <w:rFonts w:ascii="Arial" w:eastAsia="SegoeUI" w:hAnsi="Arial" w:cs="Arial"/>
        </w:rPr>
        <w:t>“ katilinėse naudojamo kuro pasiskirstymą pateikti 1.4 skyriuje. Biokuro (medienos skiedros, šiaudai, malkos, medienos granulės) 20</w:t>
      </w:r>
      <w:r w:rsidR="00707C94" w:rsidRPr="00D057AD">
        <w:rPr>
          <w:rFonts w:ascii="Arial" w:eastAsia="SegoeUI" w:hAnsi="Arial" w:cs="Arial"/>
        </w:rPr>
        <w:t>20</w:t>
      </w:r>
      <w:r w:rsidRPr="00D057AD">
        <w:rPr>
          <w:rFonts w:ascii="Arial" w:eastAsia="SegoeUI" w:hAnsi="Arial" w:cs="Arial"/>
        </w:rPr>
        <w:t xml:space="preserve"> m. sunaudota </w:t>
      </w:r>
      <w:r w:rsidR="00CA78FB" w:rsidRPr="00D057AD">
        <w:rPr>
          <w:rFonts w:ascii="Arial" w:eastAsia="SegoeUI" w:hAnsi="Arial" w:cs="Arial"/>
        </w:rPr>
        <w:t>702,4</w:t>
      </w:r>
      <w:r w:rsidRPr="00D057AD">
        <w:rPr>
          <w:rFonts w:ascii="Arial" w:eastAsia="SegoeUI" w:hAnsi="Arial" w:cs="Arial"/>
        </w:rPr>
        <w:t xml:space="preserve"> tonų naftos ekvivalentu, tai sudarė </w:t>
      </w:r>
      <w:r w:rsidR="00CA78FB" w:rsidRPr="00D057AD">
        <w:rPr>
          <w:rFonts w:ascii="Arial" w:eastAsia="SegoeUI" w:hAnsi="Arial" w:cs="Arial"/>
        </w:rPr>
        <w:t>60</w:t>
      </w:r>
      <w:r w:rsidRPr="00D057AD">
        <w:rPr>
          <w:rFonts w:ascii="Arial" w:eastAsia="SegoeUI" w:hAnsi="Arial" w:cs="Arial"/>
        </w:rPr>
        <w:t xml:space="preserve"> proc. viso kuro balanso</w:t>
      </w:r>
      <w:r w:rsidR="00CA78FB" w:rsidRPr="00D057AD">
        <w:rPr>
          <w:rFonts w:ascii="Arial" w:eastAsia="SegoeUI" w:hAnsi="Arial" w:cs="Arial"/>
        </w:rPr>
        <w:t xml:space="preserve">. </w:t>
      </w:r>
    </w:p>
    <w:p w14:paraId="5AD3F8D3"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Vienas iš AIE dalies didinimo Kėdainių rajono savivaldybėje potencialas yra CŠT naudojama  atsinaujinanti energija. Šio tobulinimo tikslas yra modernizuoti savivaldybės CŠT sistemas taip, kad  jos būtų veiksmingos ir jose būtų nulinės (ar beveik nulinės) taršos emisijos, kas prisidėtų prie klimato kaitos mažinimo. Didžiausia atsinaujinančios šilumos dalis yra gaunama iš biomasės, mažesnę dalį sudaro saulės ir geoterminė energija. </w:t>
      </w:r>
    </w:p>
    <w:p w14:paraId="10FD8D7F"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Pasak atliktų studijų, pastaraisiais metais, didelę pažangą padarė Lietuva, kurioje CŠT sektoriuje yra naudojama beveik 70 proc. biomasės ir kitų atsinaujinančių išteklių. Nors Lietuva yra pažengusi šioje srityje, tačiau CŠT sistemų modernizavimas dar turi didelį potencialą, kuris turėtų būti panaudojamas siekiant šilumos vartojimo mažinimo, šilumos perdavimo nuostolių mažinimo ir šilumos gamybos optimizavimo. </w:t>
      </w:r>
    </w:p>
    <w:p w14:paraId="6A2A089E" w14:textId="686A7299"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Bendras CŠT sistemų efektyvumo didinimo procesas yra kompleksiškas ir sudėtingas, tačiau turintis įtakos Kėdainių </w:t>
      </w:r>
      <w:r w:rsidR="00471240">
        <w:rPr>
          <w:rFonts w:ascii="Arial" w:eastAsia="SegoeUI" w:hAnsi="Arial" w:cs="Arial"/>
        </w:rPr>
        <w:t xml:space="preserve">rajono </w:t>
      </w:r>
      <w:r w:rsidRPr="00D057AD">
        <w:rPr>
          <w:rFonts w:ascii="Arial" w:eastAsia="SegoeUI" w:hAnsi="Arial" w:cs="Arial"/>
        </w:rPr>
        <w:t xml:space="preserve">savivaldybei, siekiant išnaudoti atsinaujinančių išteklių potencialą. Pagrindinis ir ambicingas energetikos sektoriaus tikslas – 100 proc. energijos generavimas iš atsinaujinančių energijos šaltinių iki 2050 metų. CŠT tiekimo sistemos infrastruktūros plėtojimas, rekonstrukcija ir atnaujinimas leistų padidinti šilumos energijos tiekimo efektyvumą ir mažinti energijos tiekimo nuostolius. Todėl šioje perspektyvoje bus aptartos priemonės, kurios gali būti </w:t>
      </w:r>
      <w:r w:rsidRPr="00D057AD">
        <w:rPr>
          <w:rFonts w:ascii="Arial" w:eastAsia="SegoeUI" w:hAnsi="Arial" w:cs="Arial"/>
        </w:rPr>
        <w:lastRenderedPageBreak/>
        <w:t>panaudojamos modernizuojant Kėdainių rajono savivaldybės CŠT, taip sudarant sąlygas savivaldybės AIE dalį galutiniame energijos suvartojime padidinti iki 100 proc.</w:t>
      </w:r>
    </w:p>
    <w:p w14:paraId="76E416C7" w14:textId="77777777" w:rsidR="008C2471" w:rsidRPr="00D057AD" w:rsidRDefault="008C2471" w:rsidP="008C2471">
      <w:pPr>
        <w:pStyle w:val="Antrat3"/>
      </w:pPr>
      <w:bookmarkStart w:id="102" w:name="_Toc71275007"/>
      <w:bookmarkStart w:id="103" w:name="_Toc212121569"/>
      <w:r w:rsidRPr="00D057AD">
        <w:t>3.1.1. Saulės energija pagamintos šilumos integracija</w:t>
      </w:r>
      <w:bookmarkEnd w:id="102"/>
      <w:bookmarkEnd w:id="103"/>
    </w:p>
    <w:p w14:paraId="274AD285" w14:textId="4997B2E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galimybių Kėdainių rajono savivaldybės CŠT modernizavimui – saulės energija. Nors saulės šilumos kolektoriai yra plačiai naudojami privačiuose namuose karštam vandeniui ruošti ir šildyti, tačiau Lietuvos CŠT sektoriuje šis potencialas nėra išnaudojamas. Skirtingai Europoje saulės šilumos kolektorių sistemos yra sėkmingai integruotos daugiau nei 200 CŠT sistemų, kurių kiekvienoje yra ne mažesnė nei 700 kW galios jėgainė. </w:t>
      </w:r>
    </w:p>
    <w:p w14:paraId="7C7B0677" w14:textId="11BE1F8F"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savivaldybės geografinė padėtis yra palanki saulės kolektorių integracijai šilumos sektoriuje, kadangi vidutinė metinė saulės spindėjimo trukmė savivaldybėje yra 1850–1950 val. Saulės energija CŠT sistemose panaudojama dėl didelio ploto saulės kolektorių jėgainių, kuriose sugeneruota šiluma tiekiama į tinklus. Saulės kolektoriai gali būti montuojami ant žemės arba ant pastatų stogų. Kėdainių rajono savivaldybės atveju, siūlytina kolektorius montuoti ant pastatų stogų, kadangi miesto teritorijoje yra sudėtinga rasti laisvą žemės sklypą. Paprastai saulės energijos generavimo dalis sudaro iki 20 proc. metinio šilumos poreikio. Tačiau įrengus dideles sezonines šilumos akumuliacines talpyklas (ŠAT), kurios naudojamos ir šilumos bei elektros energijos gamybos balansavimui, saulės energijos generavimo dalį galima padidinti iki 50 proc. Taigi, šioje vietoje šilumos gamybos procese svarbus vaidmuo tenka šilumos akumuliacinėms talpykloms, kurių pagalba šilumos gamybos r</w:t>
      </w:r>
      <w:r w:rsidR="003158FB">
        <w:rPr>
          <w:rFonts w:ascii="Arial" w:eastAsia="SegoeUI" w:hAnsi="Arial" w:cs="Arial"/>
        </w:rPr>
        <w:t>e</w:t>
      </w:r>
      <w:r w:rsidRPr="00D057AD">
        <w:rPr>
          <w:rFonts w:ascii="Arial" w:eastAsia="SegoeUI" w:hAnsi="Arial" w:cs="Arial"/>
        </w:rPr>
        <w:t>žimas tampa lankstesnis. ŠAT yra labai svarbi technologinė dalis, kadangi</w:t>
      </w:r>
      <w:r w:rsidR="003158FB">
        <w:rPr>
          <w:rFonts w:ascii="Arial" w:eastAsia="SegoeUI" w:hAnsi="Arial" w:cs="Arial"/>
        </w:rPr>
        <w:t>,</w:t>
      </w:r>
      <w:r w:rsidRPr="00D057AD">
        <w:rPr>
          <w:rFonts w:ascii="Arial" w:eastAsia="SegoeUI" w:hAnsi="Arial" w:cs="Arial"/>
        </w:rPr>
        <w:t xml:space="preserve"> priklausomai nuo ŠAT dydžio, saulės jėgainė gali būti apkraunama maksimaliai, o perteklinė šiluma kaupiama talpykloje. </w:t>
      </w:r>
    </w:p>
    <w:p w14:paraId="16B3EE61" w14:textId="77777777"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Siekiant padidinti saulės šilumos suvartojimą balanse, galimi keli sprendimai:</w:t>
      </w:r>
    </w:p>
    <w:p w14:paraId="0FCCCF7D" w14:textId="724B63C2"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Saulės ir biomasės šilumos gamybos sistemų sujungimas (pavyzdys</w:t>
      </w:r>
      <w:r w:rsidR="003158FB">
        <w:rPr>
          <w:rFonts w:ascii="Arial" w:eastAsia="SegoeUI" w:hAnsi="Arial" w:cs="Arial"/>
        </w:rPr>
        <w:t xml:space="preserve"> </w:t>
      </w:r>
      <w:r w:rsidR="003158FB">
        <w:rPr>
          <w:rFonts w:cs="Times New Roman"/>
          <w:szCs w:val="24"/>
        </w:rPr>
        <w:t>−</w:t>
      </w:r>
      <w:r w:rsidRPr="00D057AD">
        <w:rPr>
          <w:rFonts w:ascii="Arial" w:eastAsia="SegoeUI" w:hAnsi="Arial" w:cs="Arial"/>
        </w:rPr>
        <w:t xml:space="preserve"> Švedijos miestas, kuriame ant pastatų stogų įrengta 680 m</w:t>
      </w:r>
      <w:r w:rsidRPr="00CC32EF">
        <w:rPr>
          <w:rFonts w:ascii="Arial" w:eastAsia="SegoeUI" w:hAnsi="Arial" w:cs="Arial"/>
          <w:vertAlign w:val="superscript"/>
        </w:rPr>
        <w:t>2</w:t>
      </w:r>
      <w:r w:rsidRPr="00D057AD">
        <w:rPr>
          <w:rFonts w:ascii="Arial" w:eastAsia="SegoeUI" w:hAnsi="Arial" w:cs="Arial"/>
        </w:rPr>
        <w:t xml:space="preserve"> ploto saulės kolektorių sistema). </w:t>
      </w:r>
    </w:p>
    <w:p w14:paraId="3F40B67E" w14:textId="5152CC16"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Saulės energijos CŠT sistema galėtų visiškai užtikrinti šilumos tiekimą šiltuoju laikotarpiu (pavyzdys </w:t>
      </w:r>
      <w:r w:rsidR="007B2CDD">
        <w:rPr>
          <w:rFonts w:ascii="Arial" w:eastAsia="SegoeUI" w:hAnsi="Arial" w:cs="Arial"/>
        </w:rPr>
        <w:t xml:space="preserve"> </w:t>
      </w:r>
      <w:r w:rsidR="007B2CDD">
        <w:rPr>
          <w:rFonts w:cs="Times New Roman"/>
          <w:szCs w:val="24"/>
        </w:rPr>
        <w:t>−</w:t>
      </w:r>
      <w:r w:rsidRPr="00D057AD">
        <w:rPr>
          <w:rFonts w:ascii="Arial" w:eastAsia="SegoeUI" w:hAnsi="Arial" w:cs="Arial"/>
        </w:rPr>
        <w:t xml:space="preserve">Vokietijos miestas, kuriame 1090 m² ploto kolektorių sistema tenkina 100 pastatų šilumos poreikį vasaros metu, tuo užtikrindama, kad esamas biomasės katilas dirbtų tik ekonomišku režimu). </w:t>
      </w:r>
    </w:p>
    <w:p w14:paraId="30A5CF93" w14:textId="1D1ECA05"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Jei yra pakankamai laisvo ploto, saulės energijos integracija į CŠT yra viena iš</w:t>
      </w:r>
      <w:r w:rsidR="00535D43" w:rsidRPr="00D057AD">
        <w:rPr>
          <w:rFonts w:ascii="Arial" w:eastAsia="SegoeUI" w:hAnsi="Arial" w:cs="Arial"/>
        </w:rPr>
        <w:t xml:space="preserve"> galimybių </w:t>
      </w:r>
      <w:r w:rsidRPr="00D057AD">
        <w:rPr>
          <w:rFonts w:ascii="Arial" w:eastAsia="SegoeUI" w:hAnsi="Arial" w:cs="Arial"/>
        </w:rPr>
        <w:t xml:space="preserve">padidinti atsinaujinančios energijos dalį (pavyzdys </w:t>
      </w:r>
      <w:r w:rsidR="007B2CDD">
        <w:rPr>
          <w:rFonts w:cs="Times New Roman"/>
          <w:szCs w:val="24"/>
        </w:rPr>
        <w:t xml:space="preserve">− </w:t>
      </w:r>
      <w:r w:rsidRPr="00D057AD">
        <w:rPr>
          <w:rFonts w:ascii="Arial" w:eastAsia="SegoeUI" w:hAnsi="Arial" w:cs="Arial"/>
        </w:rPr>
        <w:t>Austrijos miestas, kuriame yra daugiau nei 16 500 m² ploto saulės kolektorių, kurie tiesiogiai integruoti į CŠT sistemą</w:t>
      </w:r>
      <w:r w:rsidR="00CC32EF">
        <w:rPr>
          <w:rFonts w:ascii="Arial" w:eastAsia="SegoeUI" w:hAnsi="Arial" w:cs="Arial"/>
        </w:rPr>
        <w:t>)</w:t>
      </w:r>
      <w:r w:rsidRPr="00D057AD">
        <w:rPr>
          <w:rFonts w:ascii="Arial" w:eastAsia="SegoeUI" w:hAnsi="Arial" w:cs="Arial"/>
        </w:rPr>
        <w:t>.</w:t>
      </w:r>
    </w:p>
    <w:p w14:paraId="6418FF09" w14:textId="45CD610E"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Taip pat saulės jėgainės gali būti derinamos su kitomis šilumos ir energijos gamybos technologijomis (pavyzdys </w:t>
      </w:r>
      <w:r w:rsidR="007B2CDD">
        <w:rPr>
          <w:rFonts w:cs="Times New Roman"/>
          <w:szCs w:val="24"/>
        </w:rPr>
        <w:t xml:space="preserve">− </w:t>
      </w:r>
      <w:r w:rsidRPr="00D057AD">
        <w:rPr>
          <w:rFonts w:ascii="Arial" w:eastAsia="SegoeUI" w:hAnsi="Arial" w:cs="Arial"/>
        </w:rPr>
        <w:t>Danijos miestas, kuriame CŠT sistemoje veikia 44 800 m² ploto saulės šilumos kolektorių sistema, šilumos siurbliai, dujiniai varikliai, elektros ir iškastinio kuro rezerviniai katilai, taip pat CŠT įrengta 122 000 m</w:t>
      </w:r>
      <w:r w:rsidRPr="00D057AD">
        <w:rPr>
          <w:rFonts w:ascii="Arial" w:eastAsia="SegoeUI" w:hAnsi="Arial"/>
          <w:vertAlign w:val="superscript"/>
        </w:rPr>
        <w:t>3</w:t>
      </w:r>
      <w:r w:rsidRPr="00D057AD">
        <w:rPr>
          <w:rFonts w:ascii="Arial" w:eastAsia="SegoeUI" w:hAnsi="Arial"/>
        </w:rPr>
        <w:t xml:space="preserve"> </w:t>
      </w:r>
      <w:r w:rsidRPr="00D057AD">
        <w:rPr>
          <w:rFonts w:ascii="Arial" w:eastAsia="SegoeUI" w:hAnsi="Arial" w:cs="Arial"/>
        </w:rPr>
        <w:t>dydžio sezoninė ŠAT).</w:t>
      </w:r>
    </w:p>
    <w:p w14:paraId="2DFCE4CC" w14:textId="46EF9C91" w:rsidR="008C2471" w:rsidRPr="00D057AD" w:rsidRDefault="008C2471" w:rsidP="008C2471">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Šia</w:t>
      </w:r>
      <w:r w:rsidR="007B2CDD">
        <w:rPr>
          <w:rFonts w:ascii="Arial" w:eastAsia="SegoeUI" w:hAnsi="Arial" w:cs="Arial"/>
        </w:rPr>
        <w:t xml:space="preserve">ndien </w:t>
      </w:r>
      <w:r w:rsidRPr="00D057AD">
        <w:rPr>
          <w:rFonts w:ascii="Arial" w:eastAsia="SegoeUI" w:hAnsi="Arial" w:cs="Arial"/>
        </w:rPr>
        <w:t>egzistuoja platus spektras saulės energijos panaudojimo CŠT sektoriuje galimybių. Tačiau pagrindinė problema yra laisvas žemės plotas</w:t>
      </w:r>
      <w:r w:rsidR="00F56FE3">
        <w:rPr>
          <w:rFonts w:ascii="Arial" w:eastAsia="SegoeUI" w:hAnsi="Arial" w:cs="Arial"/>
        </w:rPr>
        <w:t>, k</w:t>
      </w:r>
      <w:r w:rsidRPr="00D057AD">
        <w:rPr>
          <w:rFonts w:ascii="Arial" w:eastAsia="SegoeUI" w:hAnsi="Arial" w:cs="Arial"/>
        </w:rPr>
        <w:t xml:space="preserve">adangi saulės parkai užima dideles teritorijas. Vienas hektaras ploto su įrengtais kolektoriais gali generuoti apie 2 </w:t>
      </w:r>
      <w:proofErr w:type="spellStart"/>
      <w:r w:rsidRPr="00D057AD">
        <w:rPr>
          <w:rFonts w:ascii="Arial" w:eastAsia="SegoeUI" w:hAnsi="Arial" w:cs="Arial"/>
        </w:rPr>
        <w:t>GWh</w:t>
      </w:r>
      <w:proofErr w:type="spellEnd"/>
      <w:r w:rsidRPr="00D057AD">
        <w:rPr>
          <w:rFonts w:ascii="Arial" w:eastAsia="SegoeUI" w:hAnsi="Arial" w:cs="Arial"/>
        </w:rPr>
        <w:t xml:space="preserve"> šilumos per metus. Tai yra efektyviausia atsinaujinančios energijos priemonė, kurią galima panaudoti šilumos gamybai. Tačiau vietos parinkimas išlieka viena didžiausių problemų, ypa</w:t>
      </w:r>
      <w:r w:rsidR="007B2CDD">
        <w:rPr>
          <w:rFonts w:ascii="Arial" w:eastAsia="SegoeUI" w:hAnsi="Arial" w:cs="Arial"/>
        </w:rPr>
        <w:t>č</w:t>
      </w:r>
      <w:r w:rsidRPr="00D057AD">
        <w:rPr>
          <w:rFonts w:ascii="Arial" w:eastAsia="SegoeUI" w:hAnsi="Arial" w:cs="Arial"/>
        </w:rPr>
        <w:t xml:space="preserve"> miestuose, kuriuose žemės plotų kaina yra didelė.</w:t>
      </w:r>
    </w:p>
    <w:p w14:paraId="60314E10" w14:textId="77777777" w:rsidR="00C27240" w:rsidRPr="00D057AD" w:rsidRDefault="00C27240" w:rsidP="00C27240">
      <w:pPr>
        <w:pStyle w:val="Antrat3"/>
      </w:pPr>
      <w:bookmarkStart w:id="104" w:name="_Toc71275008"/>
      <w:bookmarkStart w:id="105" w:name="_Toc212121570"/>
      <w:r w:rsidRPr="00D057AD">
        <w:t>3.1.2. Šilumos gamyba naudojant elektrą</w:t>
      </w:r>
      <w:bookmarkEnd w:id="104"/>
      <w:bookmarkEnd w:id="105"/>
    </w:p>
    <w:p w14:paraId="18B91FBE" w14:textId="0DA3ECE0" w:rsidR="00C27240" w:rsidRPr="00D057AD" w:rsidRDefault="007B2CDD" w:rsidP="00C27240">
      <w:pPr>
        <w:autoSpaceDE w:val="0"/>
        <w:autoSpaceDN w:val="0"/>
        <w:adjustRightInd w:val="0"/>
        <w:spacing w:before="120" w:after="0" w:line="240" w:lineRule="auto"/>
        <w:ind w:firstLine="567"/>
        <w:jc w:val="both"/>
        <w:rPr>
          <w:rFonts w:ascii="Arial" w:eastAsia="SegoeUI" w:hAnsi="Arial" w:cs="Arial"/>
        </w:rPr>
      </w:pPr>
      <w:r>
        <w:rPr>
          <w:rFonts w:ascii="Arial" w:eastAsia="SegoeUI" w:hAnsi="Arial" w:cs="Arial"/>
        </w:rPr>
        <w:t>Kita,</w:t>
      </w:r>
      <w:r w:rsidR="00C27240" w:rsidRPr="00D057AD">
        <w:rPr>
          <w:rFonts w:ascii="Arial" w:eastAsia="SegoeUI" w:hAnsi="Arial" w:cs="Arial"/>
        </w:rPr>
        <w:t xml:space="preserve"> tačiau ekonominiu požiūriu mažiau patraukli Kėdainių rajono savivaldybės CŠT modernizavimo galimybė – elektros panaudojimas. Kuris iš esmės galėtų būti svarstomas, kadangi šiuo metu Kėdainių rajono savivaldybėje CŠT naudojamas biokuras sudaro apie 60 proc., todėl pereiti prie elektros panaudojimo būtų iš dalies ekonomiškai naudinga.</w:t>
      </w:r>
    </w:p>
    <w:p w14:paraId="11038861" w14:textId="71564DA0"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lastRenderedPageBreak/>
        <w:t xml:space="preserve">Elektros naudojimas šilumos gamyboje sujungia šilumos ir elektros sektorius. Elektrinė šilumos gamyba taip pat gali būti naudojama CŠT sistemose. Tokiu atveju yra naudojami elektriniai katilai ir šilumos siurbliai. Elektriniai katilai elektros energiją tiesiogiai paverčia šilumine energija ir tam yra naudojamos </w:t>
      </w:r>
      <w:proofErr w:type="spellStart"/>
      <w:r w:rsidRPr="00D057AD">
        <w:rPr>
          <w:rFonts w:ascii="Arial" w:eastAsia="SegoeUI" w:hAnsi="Arial" w:cs="Arial"/>
        </w:rPr>
        <w:t>elektrodinių</w:t>
      </w:r>
      <w:proofErr w:type="spellEnd"/>
      <w:r w:rsidRPr="00D057AD">
        <w:rPr>
          <w:rFonts w:ascii="Arial" w:eastAsia="SegoeUI" w:hAnsi="Arial" w:cs="Arial"/>
        </w:rPr>
        <w:t xml:space="preserve"> katilų arba elektrinių srauto šildytuvų technologijos. Šilumos siurbliai gali būti klasifikuojami į kompresorinius, absorbcinius ir </w:t>
      </w:r>
      <w:proofErr w:type="spellStart"/>
      <w:r w:rsidRPr="00D057AD">
        <w:rPr>
          <w:rFonts w:ascii="Arial" w:eastAsia="SegoeUI" w:hAnsi="Arial" w:cs="Arial"/>
        </w:rPr>
        <w:t>adsorbcinius</w:t>
      </w:r>
      <w:proofErr w:type="spellEnd"/>
      <w:r w:rsidRPr="00D057AD">
        <w:rPr>
          <w:rFonts w:ascii="Arial" w:eastAsia="SegoeUI" w:hAnsi="Arial" w:cs="Arial"/>
        </w:rPr>
        <w:t xml:space="preserve">. Kompresoriniai šilumos siurbliai skirti elektros transformavimui į šilumą ir yra dažniausiai naudojami CŠT sistemose. </w:t>
      </w:r>
    </w:p>
    <w:p w14:paraId="4F93A83C" w14:textId="73112116"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tarp šių dviejų technologijų (elektrinių katilinių ir šilumos siurblių) egzistuoja esminiai skirtumai. Elektriniai šildymo katilai CŠT sistemose naudojami elektros tinklo stabilizavimui ir galios reguliavimui. Jei elektros energijos tinkle yra elektros perviršis, elektriniai katilai gali būti įjungti, kad suvartotų perteklinę elektros energiją, ją transformuotų į šiluminę energiją ir taip subalansuotų elektros tinklą. Viena vertus, tai yra pajamos, gaunamos teikiant galios reguliavimo paslaugą. Kita vertus, dėl svyruojančių elektros energijos kainų šis šilumos gamybos būdas gali būti ekonomiškesnis nei kiti. Priešingai, šilumos siurbliai naudojami pagrindiniams šilumos poreikiams tenkinti. Šilumos siurblių efektyvumą apibrėžia našumo koeficientas (COP), kuris reiškia naudingos šiluminės energijos kiekio santykį su suvartotos elektros energijos kiekiu. Tačiau egzistuoja pagrindinės kliūtys, dėl kurių įrengti šilumos siurblius CŠT sistemose yra nenaudinga</w:t>
      </w:r>
      <w:r w:rsidR="00281D96">
        <w:rPr>
          <w:rFonts w:ascii="Arial" w:eastAsia="SegoeUI" w:hAnsi="Arial" w:cs="Arial"/>
        </w:rPr>
        <w:t>,</w:t>
      </w:r>
      <w:r w:rsidRPr="00D057AD">
        <w:rPr>
          <w:rFonts w:ascii="Arial" w:eastAsia="SegoeUI" w:hAnsi="Arial" w:cs="Arial"/>
        </w:rPr>
        <w:t xml:space="preserve"> – santykinai didelės investicinės išlaidos ir jų atsiperkamumo priklausomybė nuo vietinės elektros energijos kainos. Taip pat šilumos siurbliai nėra techniškai tinkami kaip atskira technologija visam CŠT sistemos poreikio tenkinimui. </w:t>
      </w:r>
    </w:p>
    <w:p w14:paraId="5C321CBC" w14:textId="77777777" w:rsidR="00C27240" w:rsidRPr="00D057AD" w:rsidRDefault="00C27240" w:rsidP="00C27240">
      <w:pPr>
        <w:pStyle w:val="Antrat3"/>
      </w:pPr>
      <w:bookmarkStart w:id="106" w:name="_Toc71275009"/>
      <w:bookmarkStart w:id="107" w:name="_Toc212121571"/>
      <w:r w:rsidRPr="00D057AD">
        <w:t>3.1.3. Šilumos akumuliacijos technologijų integravimas</w:t>
      </w:r>
      <w:bookmarkEnd w:id="106"/>
      <w:bookmarkEnd w:id="107"/>
    </w:p>
    <w:p w14:paraId="0985483E" w14:textId="2861481C"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 rajono savivaldybė</w:t>
      </w:r>
      <w:r w:rsidR="00DA33E1" w:rsidRPr="00D057AD">
        <w:rPr>
          <w:rFonts w:ascii="Arial" w:eastAsia="SegoeUI" w:hAnsi="Arial" w:cs="Arial"/>
        </w:rPr>
        <w:t>j</w:t>
      </w:r>
      <w:r w:rsidRPr="00D057AD">
        <w:rPr>
          <w:rFonts w:ascii="Arial" w:eastAsia="SegoeUI" w:hAnsi="Arial" w:cs="Arial"/>
        </w:rPr>
        <w:t xml:space="preserve">e, kaip ir kitų savivaldybių sistemose, bendras CŠT sistemos apkrovimas nėra pastovus ir nuolat kinta. Galios poreikis taip pat svyruoja per visą dieną, o apkrova skiriasi priklausomai nuo sezono laikotarpio – šilumos gamybos sąnaudos taip pat nėra pastovios. Todėl šilumos akumuliacinės talpos gali būti naudojamos gamybos ir vartojimo nepastovumo padengimui bei šilumos gamybos vykdymui, jei tai yra ekonomiškiausias variantas. Taigi, yra kelios akumuliacinių technologijų panaudojimo galimybės: trumpalaikė šiluminė energijos akumuliacija ir sezoninė, požeminė šiluminės energijos akumuliacija. </w:t>
      </w:r>
    </w:p>
    <w:p w14:paraId="5931343C" w14:textId="732F4260"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Tradicinės trumpalaikės ŠAT yra neslėginiai rezervuarai, kurie veikia dėl atmosferinio slėgio. Rezervuarai yra gerai izoliuoti ir paprastai naudojami pikų metu. Tokiuose ŠAT saugomo vandens temperatūra yra šiek tiek žemesnė nei 100 °C. Kai kuriais atvejais galima modernizuoti mazuto rezervuarus ir juos pritaikyti ŠAT CŠT sistemoms. Slėginės ŠAT temperatūra yra aukštesnė nei</w:t>
      </w:r>
      <w:r w:rsidR="00E16A4E" w:rsidRPr="00D057AD">
        <w:rPr>
          <w:rFonts w:ascii="Arial" w:eastAsia="SegoeUI" w:hAnsi="Arial" w:cs="Arial"/>
        </w:rPr>
        <w:t xml:space="preserve">      </w:t>
      </w:r>
      <w:r w:rsidRPr="00D057AD">
        <w:rPr>
          <w:rFonts w:ascii="Arial" w:eastAsia="SegoeUI" w:hAnsi="Arial" w:cs="Arial"/>
        </w:rPr>
        <w:t xml:space="preserve">100 °C. Šios ŠAT gali būti panaudojamos siekiant patenkinti šilumos vartotojų poreikius arba siekiant sukaupti aukšto potencialo energiją. Palyginimui tarp slėginių ir neslėginių ŠAT – slėginės gali sukaupti didesnį energijos kiekį tokioje pačioje talpoje (tūryje). Tačiau pastarosioms yra keliami aukštesni saugumo reikalavimai ir yra didesnės priežiūros ir statybos išlaidos. Apibendrinant pagrindinius skirtumus tarp minėtų ŠAT – palyginti su neslėginėmis ŠAT, dviejų zonų ŠAT privalumas – didesnis sukaupiamos energijos kiekis tame pačiame tūryje. Palyginti su slėginėmis ŠAT, dviejų zonų ŠAT privalumas – mažesnės išlaidos dėl mažesnių saugumo priemonių reikalavimų. </w:t>
      </w:r>
    </w:p>
    <w:p w14:paraId="4FADC719" w14:textId="0061CA6D"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Per pastaruosius kelis dešimtmečius pasaulyje buvo išbandytos kelios pagrindinės sezoninės ŠAT. Kiekviena iš jų turi skirtingą energijos akumuliavimo tankį, efektyvumą, galimą įkrovimų ir iškrovimų pajėgumą. Kiekvienas tipas taip pat turi skirtingus vietinės žemės ir sistemos ribinių sąlygų reikalavimus (pvz., temperatūros lygiai). Paminėtinos: rezervuaro tipo ŠAT, </w:t>
      </w:r>
      <w:r w:rsidR="000C14F1" w:rsidRPr="00D057AD">
        <w:rPr>
          <w:rFonts w:ascii="Arial" w:eastAsia="SegoeUI" w:hAnsi="Arial" w:cs="Arial"/>
        </w:rPr>
        <w:t>g</w:t>
      </w:r>
      <w:r w:rsidRPr="00D057AD">
        <w:rPr>
          <w:rFonts w:ascii="Arial" w:eastAsia="SegoeUI" w:hAnsi="Arial" w:cs="Arial"/>
        </w:rPr>
        <w:t xml:space="preserve">runtinės ŠAT, </w:t>
      </w:r>
      <w:r w:rsidR="000C14F1" w:rsidRPr="00D057AD">
        <w:rPr>
          <w:rFonts w:ascii="Arial" w:eastAsia="SegoeUI" w:hAnsi="Arial" w:cs="Arial"/>
        </w:rPr>
        <w:t>g</w:t>
      </w:r>
      <w:r w:rsidRPr="00D057AD">
        <w:rPr>
          <w:rFonts w:ascii="Arial" w:eastAsia="SegoeUI" w:hAnsi="Arial" w:cs="Arial"/>
        </w:rPr>
        <w:t xml:space="preserve">ręžinių tipo ŠAT ir </w:t>
      </w:r>
      <w:r w:rsidR="000C14F1" w:rsidRPr="00D057AD">
        <w:rPr>
          <w:rFonts w:ascii="Arial" w:eastAsia="SegoeUI" w:hAnsi="Arial" w:cs="Arial"/>
        </w:rPr>
        <w:t>n</w:t>
      </w:r>
      <w:r w:rsidRPr="00D057AD">
        <w:rPr>
          <w:rFonts w:ascii="Arial" w:eastAsia="SegoeUI" w:hAnsi="Arial" w:cs="Arial"/>
        </w:rPr>
        <w:t>atūralių požeminių vandens telkinių ŠAT. CŠT sistemoje tinkamiausias ŠAT būtų nustatomas atliktus techninį ir ekonominį įvertinimą, esant tam tikroms ribinėms sąlygoms. Atkreiptinas dėmesys, kad daliai ŠAT koncepcijų yra reikalingi papildomi komponentai, pvz., šilumos siurbliai. Taigi, apibendrinant, dažniausiai CŠT sistemose ŠAT naudojamos toliau minėtinais tikslais:</w:t>
      </w:r>
    </w:p>
    <w:p w14:paraId="58BBFA19"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Trumpalaikiam šilumos saugojimui, šilumos piko poreikiui patenkinti, nejungiant papildomų energijos generatorių. </w:t>
      </w:r>
    </w:p>
    <w:p w14:paraId="3E768020"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lastRenderedPageBreak/>
        <w:t xml:space="preserve">Ilgalaikiam (sezoniniam) perteklinės šilumos saugojimui (pvz., energijai, pagamintai saulės kolektoriais). </w:t>
      </w:r>
    </w:p>
    <w:p w14:paraId="631E2CCE" w14:textId="77777777" w:rsidR="00C27240" w:rsidRPr="00D057AD" w:rsidRDefault="00C27240" w:rsidP="00C27240">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Energijos srautų sukaupimui ir subalansavimui, gaunant juos iš skirtingų šilumos generavimo įrenginių, pvz., kogeneracinių jėgainių, saulės kolektorių, šilumos siurblių ar pramonės įmonių. </w:t>
      </w:r>
    </w:p>
    <w:p w14:paraId="17A9CB3B" w14:textId="7712409A" w:rsidR="00C27240" w:rsidRPr="00D057AD" w:rsidRDefault="00C27240" w:rsidP="00C27240">
      <w:pPr>
        <w:autoSpaceDE w:val="0"/>
        <w:autoSpaceDN w:val="0"/>
        <w:adjustRightInd w:val="0"/>
        <w:spacing w:before="120" w:after="0" w:line="240" w:lineRule="auto"/>
        <w:ind w:firstLine="567"/>
        <w:jc w:val="both"/>
        <w:rPr>
          <w:rFonts w:ascii="Arial" w:hAnsi="Arial" w:cs="Arial"/>
          <w:color w:val="000000"/>
        </w:rPr>
      </w:pPr>
      <w:r w:rsidRPr="00D057AD">
        <w:rPr>
          <w:rFonts w:ascii="Arial" w:eastAsia="SegoeUI" w:hAnsi="Arial" w:cs="Arial"/>
        </w:rPr>
        <w:t>Šiluma surenkama iš vėsinimo sistemų ir t. t.</w:t>
      </w:r>
      <w:r w:rsidRPr="00D057AD">
        <w:rPr>
          <w:rFonts w:ascii="Arial" w:hAnsi="Arial" w:cs="Arial"/>
          <w:color w:val="000000"/>
        </w:rPr>
        <w:t xml:space="preserve"> </w:t>
      </w:r>
    </w:p>
    <w:p w14:paraId="2C065548" w14:textId="2B1EE38C" w:rsidR="000E4477" w:rsidRPr="00D057AD" w:rsidRDefault="000E4477" w:rsidP="000E4477">
      <w:pPr>
        <w:pStyle w:val="Antrat3"/>
      </w:pPr>
      <w:bookmarkStart w:id="108" w:name="_Toc212121572"/>
      <w:r w:rsidRPr="00D057AD">
        <w:t>3.1.4. Biomasės įrenginių integravimas</w:t>
      </w:r>
      <w:bookmarkEnd w:id="108"/>
    </w:p>
    <w:p w14:paraId="0A02642E"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Biomasė yra organinis produktas, kuris šiuo metu yra didžiausias atsinaujinančios energijos šaltinis ES. 2012 m. biomasė ir atliekos sudarė apie du trečdalius visos ES suvartojamos atsinaujinančios energijos. CŠT sistemos turi daug galimų biomasės integravimo į esamus tinklus variantų. Kaip ir kitų atsinaujinančios energijos šaltinių, biomasės technologijų integravimas į CŠT sistemą priklauso nuo esamos sistemos būklės, esamų integracijos galimybių ir tikslų. Praktikoje yra taikomi du skirtingi CŠT sistemų modernizavimo metodai:</w:t>
      </w:r>
    </w:p>
    <w:p w14:paraId="18C9F4F5"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Naujų biomasės katilų ir kogeneracinių įrenginių įrengimas;</w:t>
      </w:r>
    </w:p>
    <w:p w14:paraId="16C70FFB" w14:textId="77777777"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Iškastinio kuro įrenginių pakeitimas biomasės įrenginiais.</w:t>
      </w:r>
    </w:p>
    <w:p w14:paraId="6DBCD3C4" w14:textId="2DD072B8"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Įrengiant naujus biomasės katilus arba kogeneracinius įrenginius, šilumos gamybos sistema leidžia ypatingai lanksčiai pasirinkti technologijas. Tokiu atveju nauji įrenginiai turėtų būti statomi kuo arčiau galutinio vartotojo, siekiant sutrumpinti bendrą perdavimo vamzdyno ilgį. Dėl to gali būti naudinga statyti kelis atskirus įrenginius skirtingose vietose. Bendruoju atveju sistema susidaro iš vieno ar daugiau biomasės katilų arba kogeneracinės sistemos su dujofikavimu, garo ciklu arba organinio </w:t>
      </w:r>
      <w:proofErr w:type="spellStart"/>
      <w:r w:rsidRPr="00D057AD">
        <w:rPr>
          <w:rFonts w:ascii="Arial" w:eastAsia="SegoeUI" w:hAnsi="Arial" w:cs="Arial"/>
        </w:rPr>
        <w:t>Renkino</w:t>
      </w:r>
      <w:proofErr w:type="spellEnd"/>
      <w:r w:rsidRPr="00D057AD">
        <w:rPr>
          <w:rFonts w:ascii="Arial" w:eastAsia="SegoeUI" w:hAnsi="Arial" w:cs="Arial"/>
        </w:rPr>
        <w:t xml:space="preserve"> ciklo (ORC) technologija. Ekologiniu požiūriu geriausias pasirinkimas yra naujos jėgainės statyba. Šioje vietoje iškyla problemos – tinkama jėgainių statybos vieta, taip pat statybos išlaidos gali būti didesnės nei esamų iškastinio kuro jėgainių konstrukcijos išlaidos. </w:t>
      </w:r>
    </w:p>
    <w:p w14:paraId="00150044" w14:textId="5867382D"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Tačiau didesnėse centralizuotose jėgainėse naudojamo kuro keitimas (jei yra naudojamas iškastinis kuras) į biologinę masę yra puikus CŠT modernizavimo būdas. Iškastinio kuro pakeitimas atsinaujinančiais ištekliais gali būti įgyvendinamas maišant kuro rūšį, tačiau pasak specialistų, tai tėra tarpinis variantas pereinant prie atsinaujinančios energijos, kadangi galutiniame rezultate, norint pasiekti aukštą atsinaujinančių išteklių energijos dalį bendrame balanse, turėtų būti visiškai atsisakoma iškastinio kuro, pereinant prie biomasės arba tarpusavyje integruojant skirtingas priemones (technologijas) energijos gamybai. Tiesioginis iškastinio kuro ir biomasės tarpusavio derinimas bendroje kameroje yra labai jautrus kuro kokybės pokyčiams. Dėl technologinių kliūčių gali sutrumpėti prietaisų (tokių kaip </w:t>
      </w:r>
      <w:proofErr w:type="spellStart"/>
      <w:r w:rsidRPr="00D057AD">
        <w:rPr>
          <w:rFonts w:ascii="Arial" w:eastAsia="SegoeUI" w:hAnsi="Arial" w:cs="Arial"/>
        </w:rPr>
        <w:t>perkaitintuvai</w:t>
      </w:r>
      <w:proofErr w:type="spellEnd"/>
      <w:r w:rsidRPr="00D057AD">
        <w:rPr>
          <w:rFonts w:ascii="Arial" w:eastAsia="SegoeUI" w:hAnsi="Arial" w:cs="Arial"/>
        </w:rPr>
        <w:t>, šilumokaičiai, išmetamų dujų filtrai ir kt.) naudojimo trukmė. Šioms problemoms išspręsti gali būti taikomi technologiniai sprendimai: bendras kuro smulkinimas, bendras maitinimas, kombinuotas degiklis, nauji degikliai. Taip pat netiesioginėse deginimo sistemos</w:t>
      </w:r>
      <w:r w:rsidR="00D46F24">
        <w:rPr>
          <w:rFonts w:ascii="Arial" w:eastAsia="SegoeUI" w:hAnsi="Arial" w:cs="Arial"/>
        </w:rPr>
        <w:t>e</w:t>
      </w:r>
      <w:r w:rsidRPr="00D057AD">
        <w:rPr>
          <w:rFonts w:ascii="Arial" w:eastAsia="SegoeUI" w:hAnsi="Arial" w:cs="Arial"/>
        </w:rPr>
        <w:t xml:space="preserve"> gali būti: atskiras deginimas, bendra sistema, dujofikavimo sistemos, </w:t>
      </w:r>
      <w:proofErr w:type="spellStart"/>
      <w:r w:rsidRPr="00D057AD">
        <w:rPr>
          <w:rFonts w:ascii="Arial" w:eastAsia="SegoeUI" w:hAnsi="Arial" w:cs="Arial"/>
        </w:rPr>
        <w:t>pirolizė</w:t>
      </w:r>
      <w:proofErr w:type="spellEnd"/>
      <w:r w:rsidRPr="00D057AD">
        <w:rPr>
          <w:rFonts w:ascii="Arial" w:eastAsia="SegoeUI" w:hAnsi="Arial" w:cs="Arial"/>
        </w:rPr>
        <w:t>.</w:t>
      </w:r>
    </w:p>
    <w:p w14:paraId="40B7E022" w14:textId="1715833C" w:rsidR="000E4477" w:rsidRPr="00D057AD" w:rsidRDefault="000E4477" w:rsidP="000E4477">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Tarpusavyje lyginant tiesioginius ir netiesioginius technologinius sprendimus, galima apibendrinti, kad </w:t>
      </w:r>
      <w:r w:rsidRPr="003F10BE">
        <w:rPr>
          <w:rFonts w:ascii="Arial" w:eastAsia="SegoeUI" w:hAnsi="Arial" w:cs="Arial"/>
        </w:rPr>
        <w:t>tiesioginio deginimo pranašumas</w:t>
      </w:r>
      <w:r w:rsidR="00D46F24">
        <w:rPr>
          <w:rFonts w:ascii="Arial" w:eastAsia="SegoeUI" w:hAnsi="Arial" w:cs="Arial"/>
          <w:lang w:val="en-US"/>
        </w:rPr>
        <w:t xml:space="preserve"> </w:t>
      </w:r>
      <w:r w:rsidRPr="00D057AD">
        <w:rPr>
          <w:rFonts w:ascii="Arial" w:eastAsia="SegoeUI" w:hAnsi="Arial" w:cs="Arial"/>
        </w:rPr>
        <w:t>yra mažesnė įrenginių kaina, tačiau galima naudoti tik labai mažą biomasės dalį (mažiau nei 20 proc.). Netiesioginio deginimo privalumas yra tas, kad gali būti naudojama didesnė biomasės dalis (iki 50 proc.), tačiau trūkumas – finansinės išlaidos</w:t>
      </w:r>
      <w:r w:rsidR="00D46F24">
        <w:rPr>
          <w:rFonts w:ascii="Arial" w:eastAsia="SegoeUI" w:hAnsi="Arial" w:cs="Arial"/>
        </w:rPr>
        <w:t>,</w:t>
      </w:r>
      <w:r w:rsidRPr="00D057AD">
        <w:rPr>
          <w:rFonts w:ascii="Arial" w:eastAsia="SegoeUI" w:hAnsi="Arial" w:cs="Arial"/>
        </w:rPr>
        <w:t xml:space="preserve"> susijusios su įrenginiais</w:t>
      </w:r>
      <w:r w:rsidR="00D46F24">
        <w:rPr>
          <w:rFonts w:ascii="Arial" w:eastAsia="SegoeUI" w:hAnsi="Arial" w:cs="Arial"/>
        </w:rPr>
        <w:t>,</w:t>
      </w:r>
      <w:r w:rsidRPr="00D057AD">
        <w:rPr>
          <w:rFonts w:ascii="Arial" w:eastAsia="SegoeUI" w:hAnsi="Arial" w:cs="Arial"/>
        </w:rPr>
        <w:t xml:space="preserve"> yra didesnės. Todėl lanksčiausias naudojimo būdas yra lygiagretus, kurio metu naudojami keli deginimo įrenginiai ir biomasė deginama keliais skirtingais būdais.</w:t>
      </w:r>
    </w:p>
    <w:p w14:paraId="3A8BA1F5" w14:textId="47CD5CB2" w:rsidR="00BB159B" w:rsidRPr="00D057AD" w:rsidRDefault="00BB159B" w:rsidP="00BB159B">
      <w:pPr>
        <w:pStyle w:val="Antrat3"/>
      </w:pPr>
      <w:bookmarkStart w:id="109" w:name="_Toc212121573"/>
      <w:r w:rsidRPr="00D057AD">
        <w:t>3.1.5. Geoterminės šilumos integravimas</w:t>
      </w:r>
      <w:bookmarkEnd w:id="109"/>
    </w:p>
    <w:p w14:paraId="19D10EE5"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Geoterminė energija yra gilesniųjų žemės sluoksnių šiluminė energija. Ši energija skirstoma į paviršinę ir giluminę. Giluminė geoterminė energija turi kelias panaudojimo galimybes: </w:t>
      </w:r>
    </w:p>
    <w:p w14:paraId="04352756"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CŠT sistemose; </w:t>
      </w:r>
    </w:p>
    <w:p w14:paraId="0632ADF1"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w:t>
      </w:r>
      <w:r w:rsidRPr="00D057AD">
        <w:rPr>
          <w:rFonts w:ascii="Arial" w:eastAsia="SegoeUI" w:hAnsi="Arial" w:cs="Arial"/>
        </w:rPr>
        <w:tab/>
        <w:t xml:space="preserve">elektros energijai generuoti. </w:t>
      </w:r>
    </w:p>
    <w:p w14:paraId="6147A3A8" w14:textId="44BA4E23"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lastRenderedPageBreak/>
        <w:t xml:space="preserve">Tačiau geoterminės energijos panaudojimo potencialas labai priklauso nuo vietinės geologijos ir hidrogeologijos. Todėl geoterminės CŠT sistemos dažniausiai įrengiamos regionuose, kurie turi didelį geoterminės energijos potencialą ir aukštos temperatūros energijos šaltinius. Norint efektyviai naudoti giluminę geoterminę energiją CŠT sistemose, būtinas didelis geoterminis potencialas ir didelis šilumos poreikis. Giliųjų geoterminių išteklių temperatūrų diapazonas yra labai platus. Aukštos </w:t>
      </w:r>
      <w:proofErr w:type="spellStart"/>
      <w:r w:rsidRPr="00D057AD">
        <w:rPr>
          <w:rFonts w:ascii="Arial" w:eastAsia="SegoeUI" w:hAnsi="Arial" w:cs="Arial"/>
        </w:rPr>
        <w:t>entalpijos</w:t>
      </w:r>
      <w:proofErr w:type="spellEnd"/>
      <w:r w:rsidRPr="00D057AD">
        <w:rPr>
          <w:rFonts w:ascii="Arial" w:eastAsia="SegoeUI" w:hAnsi="Arial" w:cs="Arial"/>
        </w:rPr>
        <w:t xml:space="preserve"> sistemos gali pasiekti didesnę nei 180 °C temperatūrą ir todėl galima aprūpinti net 2 kartos šilumos tinklus iš tokių šaltinių arba bent jau naudoti juos didinant grįžimo temperatūrą. </w:t>
      </w:r>
    </w:p>
    <w:p w14:paraId="145E4B36" w14:textId="539DE12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Remiantis </w:t>
      </w:r>
      <w:proofErr w:type="spellStart"/>
      <w:r w:rsidRPr="00D057AD">
        <w:rPr>
          <w:rFonts w:ascii="Arial" w:eastAsia="SegoeUI" w:hAnsi="Arial" w:cs="Arial"/>
        </w:rPr>
        <w:t>GeoDH</w:t>
      </w:r>
      <w:proofErr w:type="spellEnd"/>
      <w:r w:rsidRPr="00D057AD">
        <w:rPr>
          <w:rFonts w:ascii="Arial" w:eastAsia="SegoeUI" w:hAnsi="Arial" w:cs="Arial"/>
        </w:rPr>
        <w:t xml:space="preserve"> žemėlapiu, kuriame pateikiami regionai, kuriuose geoterminis CŠT sistemų potencialas yra didžiausias</w:t>
      </w:r>
      <w:r w:rsidR="00D46F24">
        <w:rPr>
          <w:rFonts w:ascii="Arial" w:eastAsia="SegoeUI" w:hAnsi="Arial" w:cs="Arial"/>
        </w:rPr>
        <w:t>,</w:t>
      </w:r>
      <w:r w:rsidRPr="00D057AD">
        <w:rPr>
          <w:rFonts w:ascii="Arial" w:eastAsia="SegoeUI" w:hAnsi="Arial" w:cs="Arial"/>
        </w:rPr>
        <w:t xml:space="preserve"> – Lietuva į šiuos regionus nepatenka.</w:t>
      </w:r>
    </w:p>
    <w:p w14:paraId="00780EAB" w14:textId="26DDCEC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Taigi, geoterminė energija yra teoriškai egzistuojanti galimybė ir galimas išnaudoti potencialas Kėdainių rajono savivaldybėje. Tačiau praktiškai Lietuvos, ta</w:t>
      </w:r>
      <w:r w:rsidR="00D46F24">
        <w:rPr>
          <w:rFonts w:ascii="Arial" w:eastAsia="SegoeUI" w:hAnsi="Arial" w:cs="Arial"/>
        </w:rPr>
        <w:t>ip pat</w:t>
      </w:r>
      <w:r w:rsidRPr="00D057AD">
        <w:rPr>
          <w:rFonts w:ascii="Arial" w:eastAsia="SegoeUI" w:hAnsi="Arial" w:cs="Arial"/>
        </w:rPr>
        <w:t xml:space="preserve"> ir Kėdainių rajono savivaldybės geoterminės energijos potencialas nėra pakankamas, todėl tai nėra optimaliausia galimybė</w:t>
      </w:r>
      <w:r w:rsidR="00D46F24">
        <w:rPr>
          <w:rFonts w:ascii="Arial" w:eastAsia="SegoeUI" w:hAnsi="Arial" w:cs="Arial"/>
        </w:rPr>
        <w:t>,</w:t>
      </w:r>
      <w:r w:rsidRPr="00D057AD">
        <w:rPr>
          <w:rFonts w:ascii="Arial" w:eastAsia="SegoeUI" w:hAnsi="Arial" w:cs="Arial"/>
        </w:rPr>
        <w:t xml:space="preserve"> kurią būtų galima panaudoti Kėdainių rajono savivaldybės CŠT modernizavimui. Šia</w:t>
      </w:r>
      <w:r w:rsidR="00D46F24">
        <w:rPr>
          <w:rFonts w:ascii="Arial" w:eastAsia="SegoeUI" w:hAnsi="Arial" w:cs="Arial"/>
        </w:rPr>
        <w:t>ndien</w:t>
      </w:r>
      <w:r w:rsidRPr="00D057AD">
        <w:rPr>
          <w:rFonts w:ascii="Arial" w:eastAsia="SegoeUI" w:hAnsi="Arial" w:cs="Arial"/>
        </w:rPr>
        <w:t xml:space="preserve"> Lietuvoje, nors šalis ir yra nedidelio tektoninio aktyvumo zonoje, kol kas naudojami žemos temperatūros geoterminiai ištekliai. Norint juos panaudoti centriniam šildymui, </w:t>
      </w:r>
      <w:proofErr w:type="spellStart"/>
      <w:r w:rsidRPr="00D057AD">
        <w:rPr>
          <w:rFonts w:ascii="Arial" w:eastAsia="SegoeUI" w:hAnsi="Arial" w:cs="Arial"/>
        </w:rPr>
        <w:t>šilumnešį</w:t>
      </w:r>
      <w:proofErr w:type="spellEnd"/>
      <w:r w:rsidRPr="00D057AD">
        <w:rPr>
          <w:rFonts w:ascii="Arial" w:eastAsia="SegoeUI" w:hAnsi="Arial" w:cs="Arial"/>
        </w:rPr>
        <w:t xml:space="preserve"> reikėtų papildomai šildyti, t. y. naudoti (integruoti) kitus energijos šaltinius. </w:t>
      </w:r>
    </w:p>
    <w:p w14:paraId="1A065047" w14:textId="56952895" w:rsidR="00BB159B" w:rsidRPr="00D057AD" w:rsidRDefault="00BB159B" w:rsidP="00BB159B">
      <w:pPr>
        <w:pStyle w:val="Antrat3"/>
      </w:pPr>
      <w:bookmarkStart w:id="110" w:name="_Toc212121574"/>
      <w:r w:rsidRPr="00D057AD">
        <w:t>3.1.6. Vėsinimo technologijų integravimas</w:t>
      </w:r>
      <w:bookmarkEnd w:id="110"/>
    </w:p>
    <w:p w14:paraId="7F4282C4" w14:textId="7F489F6D"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Centralizuotas šilumos ir vėsumos tiekimas yra laikomas vienu iš perspektyviausių klimato kaitos problemų sprendimo būdų ir jo skatinimas vis labiau tampa ES energetikos politikos dalimi. Apsirūpinimo šiluma ir vėsuma perspektyvos yra surinkti, kaupti ir efektyviai panaudoti </w:t>
      </w:r>
      <w:proofErr w:type="spellStart"/>
      <w:r w:rsidRPr="00D057AD">
        <w:rPr>
          <w:rFonts w:ascii="Arial" w:eastAsia="SegoeUI" w:hAnsi="Arial" w:cs="Arial"/>
        </w:rPr>
        <w:t>atliekinę</w:t>
      </w:r>
      <w:proofErr w:type="spellEnd"/>
      <w:r w:rsidRPr="00D057AD">
        <w:rPr>
          <w:rFonts w:ascii="Arial" w:eastAsia="SegoeUI" w:hAnsi="Arial" w:cs="Arial"/>
        </w:rPr>
        <w:t xml:space="preserve"> ir aplinkos energiją. Juo labiau, kad biomasės naudojimas vis dažniau traktuojamas kaip laikina priemonė. </w:t>
      </w:r>
    </w:p>
    <w:p w14:paraId="359F8447" w14:textId="07611713"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Centralizuotas vėsinimas – tai centralizuota vėsumos gamyba ir tiekimas, paverčiant šilumos energiją į vėsumą ir panaudojant turimą centralizuoto šilumos tiekimo infrastruktūrą. Pažymimi centralizuoto vėsinimo privalumai</w:t>
      </w:r>
      <w:r w:rsidR="00D46F24">
        <w:rPr>
          <w:rFonts w:ascii="Arial" w:eastAsia="SegoeUI" w:hAnsi="Arial" w:cs="Arial"/>
        </w:rPr>
        <w:t>,</w:t>
      </w:r>
      <w:r w:rsidRPr="00D057AD">
        <w:rPr>
          <w:rFonts w:ascii="Arial" w:eastAsia="SegoeUI" w:hAnsi="Arial" w:cs="Arial"/>
        </w:rPr>
        <w:t xml:space="preserve"> lyginant su individualiu vėsinimu: energijos ir išlaidų taupymas, pigesni vėsinimo įrenginiai, nereikia skirti erdvės pastatų viduje ir išorėje, nėra rūpesčių dėl eksploatavimo, nebelieka triukšmo ir vibracijų, tai aplinkai draugiškas sprendimas, nedarkoma pastatų architektūra ir pan. Tam CŠT dažniausiai panaudojami kompresoriniai vieno ar dviejų laipsnių šilumos siurbliai (toliau – ŠS). Šildymui reikalinga pirminė energija gali būti imama iš grunto, vandens telkinio arba iš aplinkos oro. </w:t>
      </w:r>
    </w:p>
    <w:p w14:paraId="43A260FF" w14:textId="12454B29"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Viena iš naujausių technologijų </w:t>
      </w:r>
      <w:r w:rsidRPr="00D46F24">
        <w:rPr>
          <w:rFonts w:ascii="Arial" w:eastAsia="SegoeUI" w:hAnsi="Arial" w:cs="Arial"/>
        </w:rPr>
        <w:t>vėsumai iš šilum</w:t>
      </w:r>
      <w:r w:rsidR="00D46F24" w:rsidRPr="00D46F24">
        <w:rPr>
          <w:rFonts w:ascii="Arial" w:eastAsia="SegoeUI" w:hAnsi="Arial" w:cs="Arial"/>
        </w:rPr>
        <w:t>os</w:t>
      </w:r>
      <w:r w:rsidRPr="00D46F24">
        <w:rPr>
          <w:rFonts w:ascii="Arial" w:eastAsia="SegoeUI" w:hAnsi="Arial" w:cs="Arial"/>
        </w:rPr>
        <w:t xml:space="preserve"> gaminti</w:t>
      </w:r>
      <w:r w:rsidRPr="00D057AD">
        <w:rPr>
          <w:rFonts w:ascii="Arial" w:eastAsia="SegoeUI" w:hAnsi="Arial" w:cs="Arial"/>
        </w:rPr>
        <w:t xml:space="preserve"> – absorbciniai šilumos siurbliai. Juose gana sudėtingo technologinio proceso metu šilumos energija paverčiama vėsuma, kuri kitais įrenginiais tiekiama į patalpas. Absorbciniai šilumos siurbliai yra gerokai ilgaamžiškesni už šiuo metu paplitusius kompresorinius oru aušinamus vėsinimo įrenginius ir jais pagaminama vėsuma yra iki </w:t>
      </w:r>
      <w:r w:rsidR="00022383" w:rsidRPr="00D057AD">
        <w:rPr>
          <w:rFonts w:ascii="Arial" w:eastAsia="SegoeUI" w:hAnsi="Arial" w:cs="Arial"/>
        </w:rPr>
        <w:t xml:space="preserve">   </w:t>
      </w:r>
      <w:r w:rsidRPr="00D057AD">
        <w:rPr>
          <w:rFonts w:ascii="Arial" w:eastAsia="SegoeUI" w:hAnsi="Arial" w:cs="Arial"/>
        </w:rPr>
        <w:t>20 proc. pigesnė. Taip pat absorbciniai šilumos siurbliai yra ne tokie triukšmingi bei suvartoja mažiau elektros energijos. Didžiausios galimybės ir absorbcinių siurblių savybės atsiskleidžia administracinės, visuomeninės, komercinės ir pramoninės paskirties objektuose, kuriuose projektinis vėsinimo poreikis didesnis nei 500 kW.</w:t>
      </w:r>
    </w:p>
    <w:p w14:paraId="4770023C" w14:textId="159557D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Ši technologija plačiai naudojama Vakarų Europos šalyse, Pietų Korėjoje ir kitur. Šiuo atveju vasarą tinklų vanduo tiekiamas kiek aukštesnės negu įprastai temperatūros (80–90 </w:t>
      </w:r>
      <w:bookmarkStart w:id="111" w:name="_Hlk120543309"/>
      <w:r w:rsidRPr="00D057AD">
        <w:rPr>
          <w:rFonts w:ascii="Arial" w:eastAsia="SegoeUI" w:hAnsi="Arial" w:cs="Arial"/>
        </w:rPr>
        <w:t>°C</w:t>
      </w:r>
      <w:bookmarkEnd w:id="111"/>
      <w:r w:rsidRPr="00D057AD">
        <w:rPr>
          <w:rFonts w:ascii="Arial" w:eastAsia="SegoeUI" w:hAnsi="Arial" w:cs="Arial"/>
        </w:rPr>
        <w:t xml:space="preserve">), kuris naudojamas ne tik karštam vandeniui ruošti, bet ir tinkamas absorbcinių ŠS „veikimui“, ruošiant tradicinį 6–7 </w:t>
      </w:r>
      <w:r w:rsidR="00022383" w:rsidRPr="00D057AD">
        <w:rPr>
          <w:rFonts w:ascii="Arial" w:eastAsia="SegoeUI" w:hAnsi="Arial" w:cs="Arial"/>
        </w:rPr>
        <w:t>°C</w:t>
      </w:r>
      <w:r w:rsidRPr="00D057AD">
        <w:rPr>
          <w:rFonts w:ascii="Arial" w:eastAsia="SegoeUI" w:hAnsi="Arial" w:cs="Arial"/>
        </w:rPr>
        <w:t xml:space="preserve"> </w:t>
      </w:r>
      <w:proofErr w:type="spellStart"/>
      <w:r w:rsidRPr="00D057AD">
        <w:rPr>
          <w:rFonts w:ascii="Arial" w:eastAsia="SegoeUI" w:hAnsi="Arial" w:cs="Arial"/>
        </w:rPr>
        <w:t>šaltnešį</w:t>
      </w:r>
      <w:proofErr w:type="spellEnd"/>
      <w:r w:rsidRPr="00D057AD">
        <w:rPr>
          <w:rFonts w:ascii="Arial" w:eastAsia="SegoeUI" w:hAnsi="Arial" w:cs="Arial"/>
        </w:rPr>
        <w:t xml:space="preserve"> orinio vėsinimo sistemoms. </w:t>
      </w:r>
    </w:p>
    <w:p w14:paraId="2F128B58" w14:textId="68FC40D0"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Dar viena absorbcinių šilumos siurblių naudų yra ta, kad ši technologija leidžia vasarą efektyviau išnaudoti centralizuoto šilumos tiekimo tinklo katilines. Vasarą šilumos poreikis yra mažas, o įrengus absorbcinius šilumos siurblius, jis galėtų padidėti, kadangi juose kaip varančioji energija panaudojama šilumos tinkluose cirkuliuojančio </w:t>
      </w:r>
      <w:proofErr w:type="spellStart"/>
      <w:r w:rsidRPr="00D057AD">
        <w:rPr>
          <w:rFonts w:ascii="Arial" w:eastAsia="SegoeUI" w:hAnsi="Arial" w:cs="Arial"/>
        </w:rPr>
        <w:t>šilumnešio</w:t>
      </w:r>
      <w:proofErr w:type="spellEnd"/>
      <w:r w:rsidRPr="00D057AD">
        <w:rPr>
          <w:rFonts w:ascii="Arial" w:eastAsia="SegoeUI" w:hAnsi="Arial" w:cs="Arial"/>
        </w:rPr>
        <w:t xml:space="preserve"> energija. Taigi, įdiegus šią technologiją, šilumą gaminančios katilinės vasarą galėtų dirbti efektyviau.</w:t>
      </w:r>
    </w:p>
    <w:p w14:paraId="757876BF" w14:textId="32BEE9B4"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Kadangi </w:t>
      </w:r>
      <w:r w:rsidR="004A52DF" w:rsidRPr="00D057AD">
        <w:rPr>
          <w:rFonts w:ascii="Arial" w:eastAsia="SegoeUI" w:hAnsi="Arial" w:cs="Arial"/>
        </w:rPr>
        <w:t>Kėdainių</w:t>
      </w:r>
      <w:r w:rsidRPr="00D057AD">
        <w:rPr>
          <w:rFonts w:ascii="Arial" w:eastAsia="SegoeUI" w:hAnsi="Arial" w:cs="Arial"/>
        </w:rPr>
        <w:t xml:space="preserve"> CŠT sistema įprastai vasarą tiekia apie 70 °C temperatūros tinklų vandenį, aktualu panaudoti absorbcinius ŠS, varomus būtent 70 °C vandeniu. Geriausias pavyzdys Lietuvoje </w:t>
      </w:r>
      <w:r w:rsidRPr="00D057AD">
        <w:rPr>
          <w:rFonts w:ascii="Arial" w:eastAsia="SegoeUI" w:hAnsi="Arial" w:cs="Arial"/>
        </w:rPr>
        <w:lastRenderedPageBreak/>
        <w:t xml:space="preserve">yra AB „Kauno energija“, kuriai tokį </w:t>
      </w:r>
      <w:proofErr w:type="spellStart"/>
      <w:r w:rsidRPr="00D057AD">
        <w:rPr>
          <w:rFonts w:ascii="Arial" w:eastAsia="SegoeUI" w:hAnsi="Arial" w:cs="Arial"/>
        </w:rPr>
        <w:t>žematemperatūrį</w:t>
      </w:r>
      <w:proofErr w:type="spellEnd"/>
      <w:r w:rsidRPr="00D057AD">
        <w:rPr>
          <w:rFonts w:ascii="Arial" w:eastAsia="SegoeUI" w:hAnsi="Arial" w:cs="Arial"/>
        </w:rPr>
        <w:t xml:space="preserve"> absorbcinį ŠS pagal užsakymą pagamino Pietų Korėjos įmonė </w:t>
      </w:r>
      <w:r w:rsidR="00A2636B">
        <w:rPr>
          <w:rFonts w:ascii="Times New Roman" w:eastAsia="SegoeUI" w:hAnsi="Times New Roman" w:cs="Times New Roman"/>
        </w:rPr>
        <w:t>„</w:t>
      </w:r>
      <w:proofErr w:type="spellStart"/>
      <w:r w:rsidRPr="0047798C">
        <w:rPr>
          <w:rFonts w:ascii="Arial" w:eastAsia="SegoeUI" w:hAnsi="Arial" w:cs="Arial"/>
        </w:rPr>
        <w:t>World</w:t>
      </w:r>
      <w:proofErr w:type="spellEnd"/>
      <w:r w:rsidRPr="0047798C">
        <w:rPr>
          <w:rFonts w:ascii="Arial" w:eastAsia="SegoeUI" w:hAnsi="Arial" w:cs="Arial"/>
        </w:rPr>
        <w:t xml:space="preserve"> </w:t>
      </w:r>
      <w:proofErr w:type="spellStart"/>
      <w:r w:rsidRPr="0047798C">
        <w:rPr>
          <w:rFonts w:ascii="Arial" w:eastAsia="SegoeUI" w:hAnsi="Arial" w:cs="Arial"/>
        </w:rPr>
        <w:t>Energy</w:t>
      </w:r>
      <w:proofErr w:type="spellEnd"/>
      <w:r w:rsidR="00A2636B">
        <w:rPr>
          <w:rFonts w:ascii="Times New Roman" w:eastAsia="SegoeUI" w:hAnsi="Times New Roman" w:cs="Times New Roman"/>
        </w:rPr>
        <w:t>“</w:t>
      </w:r>
      <w:r w:rsidRPr="00D057AD">
        <w:rPr>
          <w:rFonts w:ascii="Arial" w:eastAsia="SegoeUI" w:hAnsi="Arial" w:cs="Arial"/>
        </w:rPr>
        <w:t>. Toks įrenginys yra kiek brangesnis nei tradiciniai, aukštesnės temperatūros varančiajam vandeniui (80–95 °C) pritaikyti absorbciniai ŠS, tačiau tai suteikia galimybę be CŠT sistemos koregavimo vėsinti bet kuriuos objektus, prijungtus prie CŠT sistemos.</w:t>
      </w:r>
      <w:r w:rsidRPr="00D057AD">
        <w:rPr>
          <w:rFonts w:ascii="Arial" w:eastAsia="SegoeUI" w:hAnsi="Arial" w:cs="Arial"/>
          <w:vertAlign w:val="superscript"/>
        </w:rPr>
        <w:t xml:space="preserve"> </w:t>
      </w:r>
    </w:p>
    <w:p w14:paraId="29707E0A" w14:textId="611861E6"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Esant galimybei ir ekonominiam tikslingumui, santykinai pigi vasaros vėsinimo šiluma ateityje turėtų būti panaudojama ir šildymo poreikiams žiemos laikotarpiu. Tam palanku panaudoti ir </w:t>
      </w:r>
      <w:proofErr w:type="spellStart"/>
      <w:r w:rsidRPr="00D057AD">
        <w:rPr>
          <w:rFonts w:ascii="Arial" w:eastAsia="SegoeUI" w:hAnsi="Arial" w:cs="Arial"/>
        </w:rPr>
        <w:t>atliekinę</w:t>
      </w:r>
      <w:proofErr w:type="spellEnd"/>
      <w:r w:rsidRPr="00D057AD">
        <w:rPr>
          <w:rFonts w:ascii="Arial" w:eastAsia="SegoeUI" w:hAnsi="Arial" w:cs="Arial"/>
        </w:rPr>
        <w:t xml:space="preserve"> energiją iš kogeneracinių elektrinių ar pramonės objektų, saulės kolektoriais pagamintą „nemokamą“ šilumą ar pan. Šia kryptimi aktyviai dirba ir jau turi sukaupę didelę patirtį Skandinavijos šalių šilumos tiekėjai, kurie vis dažniau save vadina centralizuotos energijos tiekėjais, nes šiluma, vėsuma ir elektra vis labiau susipina ir formuoja kompleksines energijos generavimo ir tiekimo sistemas.</w:t>
      </w:r>
    </w:p>
    <w:p w14:paraId="5BA01AD3" w14:textId="7777777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Lietuva 2021–2027 ES paramos naudojimo laikotarpyje planuoja skirti lėšų centralizuoto vėsinimo sistemų vystymui, kad būtų galima panaudoti žalią, daugiausia vietinės kilmės biokuro ar atliekų šilumą ir taip iš dalies pakeisti importuojamą iš iškastinio kuro gaminamą elektros energiją. Tai padėtų siekti strateginių Lietuvos </w:t>
      </w:r>
      <w:proofErr w:type="spellStart"/>
      <w:r w:rsidRPr="00D057AD">
        <w:rPr>
          <w:rFonts w:ascii="Arial" w:eastAsia="SegoeUI" w:hAnsi="Arial" w:cs="Arial"/>
        </w:rPr>
        <w:t>dekarbonizavimo</w:t>
      </w:r>
      <w:proofErr w:type="spellEnd"/>
      <w:r w:rsidRPr="00D057AD">
        <w:rPr>
          <w:rFonts w:ascii="Arial" w:eastAsia="SegoeUI" w:hAnsi="Arial" w:cs="Arial"/>
        </w:rPr>
        <w:t xml:space="preserve"> ir energetinės nepriklausomybės tikslų. </w:t>
      </w:r>
    </w:p>
    <w:p w14:paraId="2831FEA6" w14:textId="35C287A7" w:rsidR="00BB159B" w:rsidRPr="00D057AD" w:rsidRDefault="00BB159B" w:rsidP="00BB159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atkreiptinas dėmesys, kad</w:t>
      </w:r>
      <w:r w:rsidR="00A2636B">
        <w:rPr>
          <w:rFonts w:ascii="Arial" w:eastAsia="SegoeUI" w:hAnsi="Arial" w:cs="Arial"/>
        </w:rPr>
        <w:t>,</w:t>
      </w:r>
      <w:r w:rsidRPr="00D057AD">
        <w:rPr>
          <w:rFonts w:ascii="Arial" w:eastAsia="SegoeUI" w:hAnsi="Arial" w:cs="Arial"/>
        </w:rPr>
        <w:t xml:space="preserve"> remiantis ekspertų įžvalgomis, centralizuotas vėsumos tiekimas </w:t>
      </w:r>
      <w:r w:rsidR="004A52DF" w:rsidRPr="00D057AD">
        <w:rPr>
          <w:rFonts w:ascii="Arial" w:eastAsia="SegoeUI" w:hAnsi="Arial" w:cs="Arial"/>
        </w:rPr>
        <w:t>Kėdainių</w:t>
      </w:r>
      <w:r w:rsidRPr="00D057AD">
        <w:rPr>
          <w:rFonts w:ascii="Arial" w:eastAsia="SegoeUI" w:hAnsi="Arial" w:cs="Arial"/>
        </w:rPr>
        <w:t xml:space="preserve"> mieste neturi didelio potencialo dėl gana mažo vėsumos poreikio tankio. Vėsuma daugiausiai yra naudojama prekybos centruose, kurie </w:t>
      </w:r>
      <w:r w:rsidR="004A52DF" w:rsidRPr="00D057AD">
        <w:rPr>
          <w:rFonts w:ascii="Arial" w:eastAsia="SegoeUI" w:hAnsi="Arial" w:cs="Arial"/>
        </w:rPr>
        <w:t>Kėdainių</w:t>
      </w:r>
      <w:r w:rsidRPr="00D057AD">
        <w:rPr>
          <w:rFonts w:ascii="Arial" w:eastAsia="SegoeUI" w:hAnsi="Arial" w:cs="Arial"/>
        </w:rPr>
        <w:t xml:space="preserve"> mieste išsidėstę gana dideliais atstumais. Taip pat </w:t>
      </w:r>
      <w:r w:rsidR="004A52DF" w:rsidRPr="00D057AD">
        <w:rPr>
          <w:rFonts w:ascii="Arial" w:eastAsia="SegoeUI" w:hAnsi="Arial" w:cs="Arial"/>
        </w:rPr>
        <w:t>Kėdainių</w:t>
      </w:r>
      <w:r w:rsidRPr="00D057AD">
        <w:rPr>
          <w:rFonts w:ascii="Arial" w:eastAsia="SegoeUI" w:hAnsi="Arial" w:cs="Arial"/>
        </w:rPr>
        <w:t xml:space="preserve"> rajono savivaldybėje nėra didelių biurų pastatų. Kaip alternatyvą būtų galima naudoti nemokamą aušinimą (angl. </w:t>
      </w:r>
      <w:proofErr w:type="spellStart"/>
      <w:r w:rsidRPr="00A2636B">
        <w:rPr>
          <w:rFonts w:ascii="Arial" w:eastAsia="SegoeUI" w:hAnsi="Arial" w:cs="Arial"/>
          <w:i/>
        </w:rPr>
        <w:t>free</w:t>
      </w:r>
      <w:proofErr w:type="spellEnd"/>
      <w:r w:rsidRPr="00A2636B">
        <w:rPr>
          <w:rFonts w:ascii="Arial" w:eastAsia="SegoeUI" w:hAnsi="Arial" w:cs="Arial"/>
          <w:i/>
        </w:rPr>
        <w:t xml:space="preserve"> </w:t>
      </w:r>
      <w:proofErr w:type="spellStart"/>
      <w:r w:rsidRPr="00A2636B">
        <w:rPr>
          <w:rFonts w:ascii="Arial" w:eastAsia="SegoeUI" w:hAnsi="Arial" w:cs="Arial"/>
          <w:i/>
        </w:rPr>
        <w:t>cooling</w:t>
      </w:r>
      <w:proofErr w:type="spellEnd"/>
      <w:r w:rsidRPr="00D057AD">
        <w:rPr>
          <w:rFonts w:ascii="Arial" w:eastAsia="SegoeUI" w:hAnsi="Arial" w:cs="Arial"/>
        </w:rPr>
        <w:t>), t.</w:t>
      </w:r>
      <w:r w:rsidR="00B75A47" w:rsidRPr="00D057AD">
        <w:rPr>
          <w:rFonts w:ascii="Arial" w:eastAsia="SegoeUI" w:hAnsi="Arial" w:cs="Arial"/>
        </w:rPr>
        <w:t xml:space="preserve"> </w:t>
      </w:r>
      <w:r w:rsidRPr="00D057AD">
        <w:rPr>
          <w:rFonts w:ascii="Arial" w:eastAsia="SegoeUI" w:hAnsi="Arial" w:cs="Arial"/>
        </w:rPr>
        <w:t>y. panaudojant vandentiekio vandens vėsumą</w:t>
      </w:r>
      <w:r w:rsidR="00A2636B">
        <w:rPr>
          <w:rFonts w:ascii="Arial" w:eastAsia="SegoeUI" w:hAnsi="Arial" w:cs="Arial"/>
        </w:rPr>
        <w:t>,</w:t>
      </w:r>
      <w:r w:rsidRPr="00D057AD">
        <w:rPr>
          <w:rFonts w:ascii="Arial" w:eastAsia="SegoeUI" w:hAnsi="Arial" w:cs="Arial"/>
        </w:rPr>
        <w:t xml:space="preserve"> pvz.</w:t>
      </w:r>
      <w:r w:rsidR="00A2636B">
        <w:rPr>
          <w:rFonts w:ascii="Arial" w:eastAsia="SegoeUI" w:hAnsi="Arial" w:cs="Arial"/>
        </w:rPr>
        <w:t>,</w:t>
      </w:r>
      <w:r w:rsidRPr="00D057AD">
        <w:rPr>
          <w:rFonts w:ascii="Arial" w:eastAsia="SegoeUI" w:hAnsi="Arial" w:cs="Arial"/>
        </w:rPr>
        <w:t xml:space="preserve"> prekybos centrų vėsinimui. Tačiau šiuo atveju šios iniciatyvos nepriklauso nuo </w:t>
      </w:r>
      <w:r w:rsidR="002671D2">
        <w:rPr>
          <w:rFonts w:ascii="Arial" w:eastAsia="SegoeUI" w:hAnsi="Arial" w:cs="Arial"/>
        </w:rPr>
        <w:t>S</w:t>
      </w:r>
      <w:r w:rsidRPr="00D057AD">
        <w:rPr>
          <w:rFonts w:ascii="Arial" w:eastAsia="SegoeUI" w:hAnsi="Arial" w:cs="Arial"/>
        </w:rPr>
        <w:t>avivaldybės, tai turėtų būti iniciatyvos iš suinteresuotų šalių (vartotojų, pvz.</w:t>
      </w:r>
      <w:r w:rsidR="00A2636B">
        <w:rPr>
          <w:rFonts w:ascii="Arial" w:eastAsia="SegoeUI" w:hAnsi="Arial" w:cs="Arial"/>
        </w:rPr>
        <w:t>,</w:t>
      </w:r>
      <w:r w:rsidRPr="00D057AD">
        <w:rPr>
          <w:rFonts w:ascii="Arial" w:eastAsia="SegoeUI" w:hAnsi="Arial" w:cs="Arial"/>
        </w:rPr>
        <w:t xml:space="preserve"> prekybos centrų), </w:t>
      </w:r>
      <w:r w:rsidR="00A2636B">
        <w:rPr>
          <w:rFonts w:ascii="Arial" w:eastAsia="SegoeUI" w:hAnsi="Arial" w:cs="Arial"/>
        </w:rPr>
        <w:t>o</w:t>
      </w:r>
      <w:r w:rsidRPr="00D057AD">
        <w:rPr>
          <w:rFonts w:ascii="Arial" w:eastAsia="SegoeUI" w:hAnsi="Arial" w:cs="Arial"/>
        </w:rPr>
        <w:t xml:space="preserve"> vandens tiekimo įmonė taip pat turėtų sutikti su tokia iniciatyva. Toks projektas tikslingas ten</w:t>
      </w:r>
      <w:r w:rsidR="00A2636B">
        <w:rPr>
          <w:rFonts w:ascii="Arial" w:eastAsia="SegoeUI" w:hAnsi="Arial" w:cs="Arial"/>
        </w:rPr>
        <w:t>,</w:t>
      </w:r>
      <w:r w:rsidRPr="00D057AD">
        <w:rPr>
          <w:rFonts w:ascii="Arial" w:eastAsia="SegoeUI" w:hAnsi="Arial" w:cs="Arial"/>
        </w:rPr>
        <w:t xml:space="preserve"> kur yra magistraliniai vandentiekio tinklai ir jie turėtų būti arti vėsumos vartotojų. </w:t>
      </w:r>
    </w:p>
    <w:p w14:paraId="2D1930D1" w14:textId="6D15C27A" w:rsidR="00BC4B6D" w:rsidRPr="00D057AD" w:rsidRDefault="00BC4B6D" w:rsidP="001F4F53">
      <w:pPr>
        <w:pStyle w:val="Antrat3"/>
        <w:rPr>
          <w:rFonts w:ascii="Calibri" w:eastAsia="Times New Roman" w:hAnsi="Calibri"/>
        </w:rPr>
      </w:pPr>
      <w:bookmarkStart w:id="112" w:name="_Toc212121575"/>
      <w:r w:rsidRPr="00D057AD">
        <w:rPr>
          <w:rFonts w:eastAsia="Times New Roman"/>
        </w:rPr>
        <w:t xml:space="preserve">3.1.7. </w:t>
      </w:r>
      <w:proofErr w:type="spellStart"/>
      <w:r w:rsidRPr="00D057AD">
        <w:rPr>
          <w:rFonts w:eastAsia="Times New Roman"/>
        </w:rPr>
        <w:t>Nuotekinio</w:t>
      </w:r>
      <w:proofErr w:type="spellEnd"/>
      <w:r w:rsidRPr="00D057AD">
        <w:rPr>
          <w:rFonts w:eastAsia="Times New Roman"/>
        </w:rPr>
        <w:t xml:space="preserve"> vandens šilumos panaudojimas</w:t>
      </w:r>
      <w:bookmarkEnd w:id="112"/>
    </w:p>
    <w:p w14:paraId="3A728836" w14:textId="24AD5A67"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Remiantis ekspertų įžvalgomis, </w:t>
      </w:r>
      <w:proofErr w:type="spellStart"/>
      <w:r w:rsidRPr="00D057AD">
        <w:rPr>
          <w:rFonts w:ascii="Arial" w:eastAsia="SegoeUI" w:hAnsi="Arial" w:cs="Arial"/>
        </w:rPr>
        <w:t>nuotekinio</w:t>
      </w:r>
      <w:proofErr w:type="spellEnd"/>
      <w:r w:rsidRPr="00D057AD">
        <w:rPr>
          <w:rFonts w:ascii="Arial" w:eastAsia="SegoeUI" w:hAnsi="Arial" w:cs="Arial"/>
        </w:rPr>
        <w:t xml:space="preserve"> vandens šilumos panaudojimas</w:t>
      </w:r>
      <w:r w:rsidR="00A2636B">
        <w:rPr>
          <w:rFonts w:ascii="Arial" w:eastAsia="SegoeUI" w:hAnsi="Arial" w:cs="Arial"/>
        </w:rPr>
        <w:t xml:space="preserve"> šiandien</w:t>
      </w:r>
      <w:r w:rsidRPr="00D057AD">
        <w:rPr>
          <w:rFonts w:ascii="Arial" w:eastAsia="SegoeUI" w:hAnsi="Arial" w:cs="Arial"/>
        </w:rPr>
        <w:t xml:space="preserve"> yra sunkiai įsivaizduojamas, kadangi yra reikalingas santykinai didelis nuotekų debitas ir turi būti galimybė prisijungti prie CŠT (t.</w:t>
      </w:r>
      <w:r w:rsidR="00B75A47" w:rsidRPr="00D057AD">
        <w:rPr>
          <w:rFonts w:ascii="Arial" w:eastAsia="SegoeUI" w:hAnsi="Arial" w:cs="Arial"/>
        </w:rPr>
        <w:t xml:space="preserve"> </w:t>
      </w:r>
      <w:r w:rsidRPr="00D057AD">
        <w:rPr>
          <w:rFonts w:ascii="Arial" w:eastAsia="SegoeUI" w:hAnsi="Arial" w:cs="Arial"/>
        </w:rPr>
        <w:t>y. magistralinė nuotekų linija, turi būti arti magistralinės CŠT linijos).  Minėtai technologijai yra reikalingas šilumos siurblys, kurio apskaičiuotas metinis vidutinis COP galėtų būti apie 3,3 (</w:t>
      </w:r>
      <w:proofErr w:type="spellStart"/>
      <w:r w:rsidRPr="00D057AD">
        <w:rPr>
          <w:rFonts w:ascii="Arial" w:eastAsia="SegoeUI" w:hAnsi="Arial" w:cs="Arial"/>
        </w:rPr>
        <w:t>Tnuoteku</w:t>
      </w:r>
      <w:proofErr w:type="spellEnd"/>
      <w:r w:rsidRPr="00D057AD">
        <w:rPr>
          <w:rFonts w:ascii="Arial" w:eastAsia="SegoeUI" w:hAnsi="Arial" w:cs="Arial"/>
        </w:rPr>
        <w:t>=15C, T1=75C, T2=45C). Tačiau, pagal dabartines ir prognozuojamas aukštesnes elektros energijos kainas, net ir gavus 100 proc. paramą</w:t>
      </w:r>
      <w:r w:rsidR="00A2636B">
        <w:rPr>
          <w:rFonts w:ascii="Arial" w:eastAsia="SegoeUI" w:hAnsi="Arial" w:cs="Arial"/>
        </w:rPr>
        <w:t>,</w:t>
      </w:r>
      <w:r w:rsidRPr="00D057AD">
        <w:rPr>
          <w:rFonts w:ascii="Arial" w:eastAsia="SegoeUI" w:hAnsi="Arial" w:cs="Arial"/>
        </w:rPr>
        <w:t xml:space="preserve"> toks šilumos siurblys kintamais kaštais negalėtų konkuruoti su Kėdainių CŠT ir tokia iniciatyva būtų neatsiperkanti. </w:t>
      </w:r>
    </w:p>
    <w:p w14:paraId="2D35C860" w14:textId="11471EAD" w:rsidR="00BC4B6D" w:rsidRPr="00D057AD" w:rsidRDefault="00BC4B6D" w:rsidP="00BC4B6D">
      <w:pPr>
        <w:pStyle w:val="Antrat3"/>
      </w:pPr>
      <w:bookmarkStart w:id="113" w:name="_Toc212121576"/>
      <w:r w:rsidRPr="00D057AD">
        <w:t>3.1.8. Galimybių apžvalgos apibendrinimas</w:t>
      </w:r>
      <w:bookmarkEnd w:id="113"/>
    </w:p>
    <w:p w14:paraId="64DC2F69" w14:textId="097FFC99"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Apibendrinant atliktą galimybių apžvalgą, verta paminėti, kad siekiant kuo geriau išnaudoti atsinaujinančius energijos išteklius, svarbu maksimaliai suderinti energijos gamybą su energijos poreikiu. Bazinis šilumos poreikis turėtų būti užtikrinamas patikimu ir kontroliuojamu šilumos gamybos įrenginiu. Taip pat gali būti naudojama pastovi aukštos temperatūros </w:t>
      </w:r>
      <w:proofErr w:type="spellStart"/>
      <w:r w:rsidRPr="00D057AD">
        <w:rPr>
          <w:rFonts w:ascii="Arial" w:eastAsia="SegoeUI" w:hAnsi="Arial" w:cs="Arial"/>
        </w:rPr>
        <w:t>atliekinė</w:t>
      </w:r>
      <w:proofErr w:type="spellEnd"/>
      <w:r w:rsidRPr="00D057AD">
        <w:rPr>
          <w:rFonts w:ascii="Arial" w:eastAsia="SegoeUI" w:hAnsi="Arial" w:cs="Arial"/>
        </w:rPr>
        <w:t xml:space="preserve"> šiluma iš pramonės įmonių, pvz.</w:t>
      </w:r>
      <w:r w:rsidR="007362B9">
        <w:rPr>
          <w:rFonts w:ascii="Arial" w:eastAsia="SegoeUI" w:hAnsi="Arial" w:cs="Arial"/>
        </w:rPr>
        <w:t>,</w:t>
      </w:r>
      <w:r w:rsidRPr="00D057AD">
        <w:rPr>
          <w:rFonts w:ascii="Arial" w:eastAsia="SegoeUI" w:hAnsi="Arial" w:cs="Arial"/>
        </w:rPr>
        <w:t xml:space="preserve"> trąšų gamyklos. Biomasės katilai ir kogeneracinės jėgainės yra lankstesnės ir gali būti naudojamos šilumos gamybos padidinimui, esant poreikiui. Taip pat biomasės privalumas yra tas, kad ji gali būti sandėliuojama, skirtingai nei atliekos. Atsinaujinantys energijos ištekliai</w:t>
      </w:r>
      <w:r w:rsidR="00F17E16">
        <w:rPr>
          <w:rFonts w:ascii="Arial" w:eastAsia="SegoeUI" w:hAnsi="Arial" w:cs="Arial"/>
        </w:rPr>
        <w:t>,</w:t>
      </w:r>
      <w:r w:rsidRPr="00D057AD">
        <w:rPr>
          <w:rFonts w:ascii="Arial" w:eastAsia="SegoeUI" w:hAnsi="Arial" w:cs="Arial"/>
        </w:rPr>
        <w:t xml:space="preserve"> tokie kaip vėjo ir saulės energija</w:t>
      </w:r>
      <w:r w:rsidR="00F17E16">
        <w:rPr>
          <w:rFonts w:ascii="Arial" w:eastAsia="SegoeUI" w:hAnsi="Arial" w:cs="Arial"/>
        </w:rPr>
        <w:t>,</w:t>
      </w:r>
      <w:r w:rsidRPr="00D057AD">
        <w:rPr>
          <w:rFonts w:ascii="Arial" w:eastAsia="SegoeUI" w:hAnsi="Arial" w:cs="Arial"/>
        </w:rPr>
        <w:t xml:space="preserve"> yra nepastovūs ištekliai. Todėl jie turėtų būti intensyviai išnaudojami esant galimybei, siekiant maksimalios naudos. Tam yra reikalinga kontrolė, siekiant užtikrinti, kad visos CŠT sistemos dalys veiktų optimaliai. </w:t>
      </w:r>
    </w:p>
    <w:p w14:paraId="6E13C801" w14:textId="51E8FD4A"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Šiuo atveju atlikus Kėdainių rajono savivaldybės galimybių vertinimą, savivaldybėje CŠT sistema galėtų būti modernizuojama integruojant papildomus biomasės įrenginius, pasitelkiant saulės energiją ir ŠAT. Kadangi kitos alternatyvos, kaip geoterminė šiluma, elektra</w:t>
      </w:r>
      <w:r w:rsidR="00920248">
        <w:rPr>
          <w:rFonts w:ascii="Arial" w:eastAsia="SegoeUI" w:hAnsi="Arial" w:cs="Arial"/>
        </w:rPr>
        <w:t>,</w:t>
      </w:r>
      <w:r w:rsidRPr="00D057AD">
        <w:rPr>
          <w:rFonts w:ascii="Arial" w:eastAsia="SegoeUI" w:hAnsi="Arial" w:cs="Arial"/>
        </w:rPr>
        <w:t xml:space="preserve"> yra tiek techniniu</w:t>
      </w:r>
      <w:r w:rsidR="00920248">
        <w:rPr>
          <w:rFonts w:ascii="Arial" w:eastAsia="SegoeUI" w:hAnsi="Arial" w:cs="Arial"/>
        </w:rPr>
        <w:t>,</w:t>
      </w:r>
      <w:r w:rsidRPr="00D057AD">
        <w:rPr>
          <w:rFonts w:ascii="Arial" w:eastAsia="SegoeUI" w:hAnsi="Arial" w:cs="Arial"/>
        </w:rPr>
        <w:t xml:space="preserve"> tiek ekonominiu požiūriu netikslingos. Nors biokuras yra atsinaujinantis ir šiuo metu labai svarbus energijos šaltinis, tačiau ateities CŠT sistemose turi būti įtraukiamos ir kitos atsinaujinančios technologijos. Tai yra būtina, siekiant sukontroliuoti ir sumažinti biomasės poreikį, nes biomasės </w:t>
      </w:r>
      <w:r w:rsidRPr="00D057AD">
        <w:rPr>
          <w:rFonts w:ascii="Arial" w:eastAsia="SegoeUI" w:hAnsi="Arial" w:cs="Arial"/>
        </w:rPr>
        <w:lastRenderedPageBreak/>
        <w:t xml:space="preserve">produktus galima įvairiai panaudoti. Dėl to produkcijos kaina didėjant poreikiui gali labai išaugti. Dėl šios priežasties yra siūlytina svarstyti biokuro pakeitimą (bent dalinį) integruojant saulės energiją ir įrengiant ŠAT. </w:t>
      </w:r>
    </w:p>
    <w:p w14:paraId="07ECBEAF" w14:textId="127AD2DB"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Tačiau Kėdainių rajono savivaldybės CŠT modernizavimo potencialas turėtų būti pagrįstas duomenų analize ir galimybių tyrimais, kuriuose nurodoma kelet</w:t>
      </w:r>
      <w:r w:rsidR="00920248">
        <w:rPr>
          <w:rFonts w:ascii="Arial" w:eastAsia="SegoeUI" w:hAnsi="Arial" w:cs="Arial"/>
        </w:rPr>
        <w:t>as</w:t>
      </w:r>
      <w:r w:rsidRPr="00D057AD">
        <w:rPr>
          <w:rFonts w:ascii="Arial" w:eastAsia="SegoeUI" w:hAnsi="Arial" w:cs="Arial"/>
        </w:rPr>
        <w:t xml:space="preserve"> galimybių, kurios yra techniškai įmanomos. Tai sudaro galimybių tyrimų pagrindą, kurio tikslas yra įvertinti kiekvieną variantą ir atlikti palyginimą, kad būtų galima palengvinti galutinių sprendimų priėmimą ir pasirinkti geriausią (ekonominiu ir techniniu požiūriu) alternatyvą.</w:t>
      </w:r>
    </w:p>
    <w:p w14:paraId="205BFDD8" w14:textId="7F70A7A4" w:rsidR="00BC4B6D" w:rsidRPr="00D057AD" w:rsidRDefault="00BC4B6D" w:rsidP="00BC4B6D">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Pagrindinė AEI panaudojimo energijos gamybai kliūtis yra gana aukšta technologijų kaina, sąlygojanti ilgesnį susijusių projektų atsipirkimo periodą. Tad valstybėms, ta</w:t>
      </w:r>
      <w:r w:rsidR="00920248">
        <w:rPr>
          <w:rFonts w:ascii="Arial" w:eastAsia="SegoeUI" w:hAnsi="Arial" w:cs="Arial"/>
        </w:rPr>
        <w:t>igi</w:t>
      </w:r>
      <w:r w:rsidRPr="00D057AD">
        <w:rPr>
          <w:rFonts w:ascii="Arial" w:eastAsia="SegoeUI" w:hAnsi="Arial" w:cs="Arial"/>
        </w:rPr>
        <w:t xml:space="preserve"> ir savivaldybėms, siekiančioms išplėtoti energijos gamybą iš AEI ir pasiekti ambicingus energijos panaudojimo rodiklius, tenka įvairiomis priemonėmis skatinti investicijas į šią sritį.</w:t>
      </w:r>
    </w:p>
    <w:p w14:paraId="3F45ACEB" w14:textId="77777777" w:rsidR="00565F03" w:rsidRPr="00D057AD" w:rsidRDefault="00565F03" w:rsidP="00BC4B6D">
      <w:pPr>
        <w:autoSpaceDE w:val="0"/>
        <w:autoSpaceDN w:val="0"/>
        <w:adjustRightInd w:val="0"/>
        <w:spacing w:before="120" w:after="0" w:line="240" w:lineRule="auto"/>
        <w:jc w:val="both"/>
        <w:rPr>
          <w:rFonts w:ascii="Arial" w:eastAsia="SegoeUI" w:hAnsi="Arial" w:cs="Arial"/>
        </w:rPr>
      </w:pPr>
    </w:p>
    <w:p w14:paraId="313D8DE2" w14:textId="3B7751A5" w:rsidR="0072773E" w:rsidRPr="00D057AD" w:rsidRDefault="005D6D82" w:rsidP="00565F03">
      <w:pPr>
        <w:pStyle w:val="Antrat2"/>
        <w:rPr>
          <w:rFonts w:eastAsia="SegoeUI"/>
          <w:b w:val="0"/>
        </w:rPr>
      </w:pPr>
      <w:bookmarkStart w:id="114" w:name="_Toc67399683"/>
      <w:bookmarkStart w:id="115" w:name="_Toc212121577"/>
      <w:r w:rsidRPr="00D057AD">
        <w:rPr>
          <w:rFonts w:eastAsia="SegoeUI"/>
        </w:rPr>
        <w:t>3.2</w:t>
      </w:r>
      <w:r w:rsidR="006C0952" w:rsidRPr="00D057AD">
        <w:rPr>
          <w:rFonts w:eastAsia="SegoeUI"/>
        </w:rPr>
        <w:t>.</w:t>
      </w:r>
      <w:r w:rsidRPr="00D057AD">
        <w:rPr>
          <w:rFonts w:eastAsia="SegoeUI"/>
        </w:rPr>
        <w:t xml:space="preserve"> </w:t>
      </w:r>
      <w:r w:rsidR="00DC6B69" w:rsidRPr="00D057AD">
        <w:rPr>
          <w:rFonts w:eastAsia="SegoeUI"/>
        </w:rPr>
        <w:t>AIE</w:t>
      </w:r>
      <w:r w:rsidRPr="00D057AD">
        <w:rPr>
          <w:rFonts w:eastAsia="SegoeUI"/>
        </w:rPr>
        <w:t xml:space="preserve"> naudojimas šildymui centralizuoto šilumos tiekimo sistemai nepriklausančiuose namų ūkiuose</w:t>
      </w:r>
      <w:bookmarkEnd w:id="114"/>
      <w:bookmarkEnd w:id="115"/>
    </w:p>
    <w:p w14:paraId="22B4812B" w14:textId="3DC30DAB" w:rsidR="003101D4" w:rsidRPr="00D057AD" w:rsidRDefault="005D6D82" w:rsidP="00365E36">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naudojimą šildymui CŠT nepriklausančiuose namų ūkiuose laikoma, kad būstai šildomi deginant įvairų kurą nuosavuose šildymo įrenginiuose bei naudojant elektros energiją. Bendras šilumos kiekis, sunaudojamas prie CŠT neprijungtuose namų ūkiuose, įvertintas 1.5.2 skyriuje. Bendros metinės šilumos energijos sąnaudos prie CŠT neprijungt</w:t>
      </w:r>
      <w:r w:rsidR="00920248">
        <w:rPr>
          <w:rFonts w:ascii="Arial" w:eastAsia="SegoeUI" w:hAnsi="Arial" w:cs="Arial"/>
        </w:rPr>
        <w:t>ų</w:t>
      </w:r>
      <w:r w:rsidRPr="00D057AD">
        <w:rPr>
          <w:rFonts w:ascii="Arial" w:eastAsia="SegoeUI" w:hAnsi="Arial" w:cs="Arial"/>
        </w:rPr>
        <w:t xml:space="preserve"> namų ūkių sektoriuje sudaro </w:t>
      </w:r>
      <w:r w:rsidR="00EB6017" w:rsidRPr="00D057AD">
        <w:rPr>
          <w:rFonts w:ascii="Arial" w:eastAsia="SegoeUI" w:hAnsi="Arial" w:cs="Arial"/>
        </w:rPr>
        <w:t>265</w:t>
      </w:r>
      <w:r w:rsidR="00920248">
        <w:rPr>
          <w:rFonts w:ascii="Arial" w:eastAsia="SegoeUI" w:hAnsi="Arial" w:cs="Arial"/>
        </w:rPr>
        <w:t xml:space="preserve"> </w:t>
      </w:r>
      <w:r w:rsidR="00E70A6F" w:rsidRPr="00D057AD">
        <w:rPr>
          <w:rFonts w:ascii="Arial" w:eastAsia="SegoeUI" w:hAnsi="Arial" w:cs="Arial"/>
        </w:rPr>
        <w:t>866,24</w:t>
      </w:r>
      <w:r w:rsidRPr="00D057AD">
        <w:rPr>
          <w:rFonts w:ascii="Arial" w:eastAsia="SegoeUI" w:hAnsi="Arial" w:cs="Arial"/>
        </w:rPr>
        <w:t xml:space="preserve"> MWh (</w:t>
      </w:r>
      <w:r w:rsidR="009D698D" w:rsidRPr="00D057AD">
        <w:rPr>
          <w:rFonts w:ascii="Arial" w:eastAsia="SegoeUI" w:hAnsi="Arial" w:cs="Arial"/>
        </w:rPr>
        <w:t>22</w:t>
      </w:r>
      <w:r w:rsidR="00920248">
        <w:rPr>
          <w:rFonts w:ascii="Arial" w:eastAsia="SegoeUI" w:hAnsi="Arial" w:cs="Arial"/>
        </w:rPr>
        <w:t xml:space="preserve"> </w:t>
      </w:r>
      <w:r w:rsidR="009D698D" w:rsidRPr="00D057AD">
        <w:rPr>
          <w:rFonts w:ascii="Arial" w:eastAsia="SegoeUI" w:hAnsi="Arial" w:cs="Arial"/>
        </w:rPr>
        <w:t>860,38</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iš jų </w:t>
      </w:r>
      <w:r w:rsidR="009D698D" w:rsidRPr="00D057AD">
        <w:rPr>
          <w:rFonts w:ascii="Arial" w:eastAsia="SegoeUI" w:hAnsi="Arial" w:cs="Arial"/>
        </w:rPr>
        <w:t>21</w:t>
      </w:r>
      <w:r w:rsidR="00920248">
        <w:rPr>
          <w:rFonts w:ascii="Arial" w:eastAsia="SegoeUI" w:hAnsi="Arial" w:cs="Arial"/>
        </w:rPr>
        <w:t xml:space="preserve"> </w:t>
      </w:r>
      <w:r w:rsidR="009D698D" w:rsidRPr="00D057AD">
        <w:rPr>
          <w:rFonts w:ascii="Arial" w:eastAsia="SegoeUI" w:hAnsi="Arial" w:cs="Arial"/>
        </w:rPr>
        <w:t>288,87</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šildymui ir </w:t>
      </w:r>
      <w:r w:rsidR="00C62091" w:rsidRPr="00D057AD">
        <w:rPr>
          <w:rFonts w:ascii="Arial" w:eastAsia="SegoeUI" w:hAnsi="Arial" w:cs="Arial"/>
        </w:rPr>
        <w:t>1</w:t>
      </w:r>
      <w:r w:rsidR="00920248">
        <w:rPr>
          <w:rFonts w:ascii="Arial" w:eastAsia="SegoeUI" w:hAnsi="Arial" w:cs="Arial"/>
        </w:rPr>
        <w:t xml:space="preserve"> </w:t>
      </w:r>
      <w:r w:rsidR="00C62091" w:rsidRPr="00D057AD">
        <w:rPr>
          <w:rFonts w:ascii="Arial" w:eastAsia="SegoeUI" w:hAnsi="Arial" w:cs="Arial"/>
        </w:rPr>
        <w:t>571,51</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karštam vandeniui). Pagal vidutines Lietuvos namų ūkiuose suvartojamo kuro proporcijas, kurios pateiktos </w:t>
      </w:r>
      <w:r w:rsidR="004F74CC" w:rsidRPr="00D057AD">
        <w:rPr>
          <w:rFonts w:ascii="Arial" w:eastAsia="SegoeUI" w:hAnsi="Arial" w:cs="Arial"/>
        </w:rPr>
        <w:t xml:space="preserve">1.5.2.1 </w:t>
      </w:r>
      <w:r w:rsidRPr="00D057AD">
        <w:rPr>
          <w:rFonts w:ascii="Arial" w:eastAsia="SegoeUI" w:hAnsi="Arial" w:cs="Arial"/>
        </w:rPr>
        <w:t xml:space="preserve">lentelėje, apskaičiuoti įvairaus kuro sunaudojami kiekiai </w:t>
      </w:r>
      <w:r w:rsidR="00091D54" w:rsidRPr="00D057AD">
        <w:rPr>
          <w:rFonts w:ascii="Arial" w:eastAsia="SegoeUI" w:hAnsi="Arial" w:cs="Arial"/>
        </w:rPr>
        <w:t>Kėdainių</w:t>
      </w:r>
      <w:r w:rsidRPr="00D057AD">
        <w:rPr>
          <w:rFonts w:ascii="Arial" w:eastAsia="SegoeUI" w:hAnsi="Arial" w:cs="Arial"/>
        </w:rPr>
        <w:t xml:space="preserve"> rajono savivaldybėje pateikti </w:t>
      </w:r>
      <w:r w:rsidR="00C62091" w:rsidRPr="00D057AD">
        <w:rPr>
          <w:rFonts w:ascii="Arial" w:eastAsia="SegoeUI" w:hAnsi="Arial" w:cs="Arial"/>
        </w:rPr>
        <w:t xml:space="preserve"> </w:t>
      </w:r>
      <w:r w:rsidR="00D97C8C" w:rsidRPr="00D057AD">
        <w:rPr>
          <w:rFonts w:ascii="Arial" w:eastAsia="SegoeUI" w:hAnsi="Arial" w:cs="Arial"/>
        </w:rPr>
        <w:t>3.2.1</w:t>
      </w:r>
      <w:r w:rsidRPr="00D057AD">
        <w:rPr>
          <w:rFonts w:ascii="Arial" w:eastAsia="SegoeUI" w:hAnsi="Arial" w:cs="Arial"/>
        </w:rPr>
        <w:t xml:space="preserve"> lentelėje</w:t>
      </w:r>
      <w:r w:rsidR="00C62091" w:rsidRPr="00D057AD">
        <w:rPr>
          <w:rFonts w:ascii="Arial" w:eastAsia="SegoeUI" w:hAnsi="Arial" w:cs="Arial"/>
        </w:rPr>
        <w:t>.</w:t>
      </w:r>
    </w:p>
    <w:p w14:paraId="703ED691" w14:textId="4294C765" w:rsidR="00DA3E7D" w:rsidRPr="00D057AD" w:rsidRDefault="00DA3E7D" w:rsidP="00DA3E7D">
      <w:pPr>
        <w:pStyle w:val="Paantrat"/>
        <w:rPr>
          <w:rFonts w:eastAsia="SegoeUI"/>
        </w:rPr>
      </w:pPr>
      <w:bookmarkStart w:id="116" w:name="_Hlk66791752"/>
      <w:r w:rsidRPr="00D057AD">
        <w:rPr>
          <w:rFonts w:eastAsia="SegoeUI"/>
        </w:rPr>
        <w:t>3.2.1. lentelė</w:t>
      </w:r>
      <w:r w:rsidR="008223A9">
        <w:rPr>
          <w:rFonts w:eastAsia="SegoeUI"/>
        </w:rPr>
        <w:t>.</w:t>
      </w:r>
      <w:r w:rsidRPr="00D057AD">
        <w:rPr>
          <w:rFonts w:eastAsia="SegoeUI"/>
        </w:rPr>
        <w:t xml:space="preserve"> AIE dalis namų ūkiuose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4F28B8" w:rsidRPr="00D057AD" w14:paraId="52C1360B" w14:textId="77777777" w:rsidTr="00E111DD">
        <w:trPr>
          <w:cnfStyle w:val="100000000000" w:firstRow="1" w:lastRow="0" w:firstColumn="0" w:lastColumn="0" w:oddVBand="0" w:evenVBand="0" w:oddHBand="0" w:evenHBand="0" w:firstRowFirstColumn="0" w:firstRowLastColumn="0" w:lastRowFirstColumn="0" w:lastRowLastColumn="0"/>
        </w:trPr>
        <w:tc>
          <w:tcPr>
            <w:tcW w:w="3085" w:type="dxa"/>
            <w:tcBorders>
              <w:top w:val="single" w:sz="4" w:space="0" w:color="4472C4" w:themeColor="accent1"/>
              <w:left w:val="single" w:sz="4" w:space="0" w:color="4472C4" w:themeColor="accent1"/>
              <w:right w:val="single" w:sz="4" w:space="0" w:color="4F81BD"/>
            </w:tcBorders>
          </w:tcPr>
          <w:p w14:paraId="6B426F97" w14:textId="77777777" w:rsidR="004F28B8" w:rsidRPr="00D057AD" w:rsidRDefault="004F28B8" w:rsidP="001017D6">
            <w:pPr>
              <w:jc w:val="both"/>
              <w:rPr>
                <w:rFonts w:ascii="Arial" w:hAnsi="Arial" w:cs="Arial"/>
                <w:sz w:val="20"/>
                <w:szCs w:val="20"/>
              </w:rPr>
            </w:pPr>
            <w:r w:rsidRPr="00D057AD">
              <w:rPr>
                <w:rFonts w:ascii="Arial" w:hAnsi="Arial" w:cs="Arial"/>
                <w:sz w:val="20"/>
                <w:szCs w:val="20"/>
              </w:rPr>
              <w:t>Energijos išteklių rūšis</w:t>
            </w:r>
          </w:p>
        </w:tc>
        <w:tc>
          <w:tcPr>
            <w:tcW w:w="1572" w:type="dxa"/>
            <w:tcBorders>
              <w:top w:val="single" w:sz="4" w:space="0" w:color="4472C4" w:themeColor="accent1"/>
            </w:tcBorders>
          </w:tcPr>
          <w:p w14:paraId="6EBFE12C" w14:textId="3C3CFF62" w:rsidR="004F28B8" w:rsidRPr="00D057AD" w:rsidRDefault="004F28B8" w:rsidP="001017D6">
            <w:pPr>
              <w:jc w:val="center"/>
              <w:rPr>
                <w:rFonts w:ascii="Arial" w:hAnsi="Arial" w:cs="Arial"/>
                <w:sz w:val="20"/>
                <w:szCs w:val="20"/>
              </w:rPr>
            </w:pPr>
            <w:r w:rsidRPr="00D057AD">
              <w:rPr>
                <w:rFonts w:ascii="Arial" w:hAnsi="Arial" w:cs="Arial"/>
                <w:sz w:val="20"/>
                <w:szCs w:val="20"/>
              </w:rPr>
              <w:t>Bendros energijos sąnaudos MWh</w:t>
            </w:r>
          </w:p>
        </w:tc>
        <w:tc>
          <w:tcPr>
            <w:tcW w:w="1572" w:type="dxa"/>
            <w:tcBorders>
              <w:top w:val="single" w:sz="4" w:space="0" w:color="4472C4" w:themeColor="accent1"/>
            </w:tcBorders>
          </w:tcPr>
          <w:p w14:paraId="522E55C9" w14:textId="6A94C7D9" w:rsidR="004F28B8" w:rsidRPr="00D057AD" w:rsidRDefault="004F28B8" w:rsidP="001017D6">
            <w:pPr>
              <w:jc w:val="center"/>
              <w:rPr>
                <w:rFonts w:ascii="Arial" w:hAnsi="Arial" w:cs="Arial"/>
                <w:sz w:val="20"/>
                <w:szCs w:val="20"/>
              </w:rPr>
            </w:pPr>
            <w:r w:rsidRPr="00D057AD">
              <w:rPr>
                <w:rFonts w:ascii="Arial" w:hAnsi="Arial" w:cs="Arial"/>
                <w:sz w:val="20"/>
                <w:szCs w:val="20"/>
              </w:rPr>
              <w:t>Efektyvumo koeficientas</w:t>
            </w:r>
          </w:p>
        </w:tc>
        <w:tc>
          <w:tcPr>
            <w:tcW w:w="1769" w:type="dxa"/>
            <w:tcBorders>
              <w:top w:val="single" w:sz="4" w:space="0" w:color="4472C4" w:themeColor="accent1"/>
            </w:tcBorders>
          </w:tcPr>
          <w:p w14:paraId="569DE326" w14:textId="1525175A" w:rsidR="004F28B8" w:rsidRPr="00D057AD" w:rsidRDefault="004F28B8" w:rsidP="001017D6">
            <w:pPr>
              <w:jc w:val="center"/>
              <w:rPr>
                <w:rFonts w:ascii="Arial" w:hAnsi="Arial" w:cs="Arial"/>
                <w:sz w:val="20"/>
                <w:szCs w:val="20"/>
              </w:rPr>
            </w:pPr>
            <w:r w:rsidRPr="00D057AD">
              <w:rPr>
                <w:rFonts w:ascii="Arial" w:hAnsi="Arial" w:cs="Arial"/>
                <w:sz w:val="20"/>
                <w:szCs w:val="20"/>
              </w:rPr>
              <w:t xml:space="preserve">Sąlyginio kuro sąnaudos </w:t>
            </w:r>
            <w:proofErr w:type="spellStart"/>
            <w:r w:rsidRPr="00D057AD">
              <w:rPr>
                <w:rFonts w:ascii="Arial" w:hAnsi="Arial" w:cs="Arial"/>
                <w:sz w:val="20"/>
                <w:szCs w:val="20"/>
              </w:rPr>
              <w:t>tne</w:t>
            </w:r>
            <w:proofErr w:type="spellEnd"/>
          </w:p>
        </w:tc>
        <w:tc>
          <w:tcPr>
            <w:tcW w:w="1630" w:type="dxa"/>
            <w:tcBorders>
              <w:top w:val="single" w:sz="4" w:space="0" w:color="4472C4" w:themeColor="accent1"/>
              <w:right w:val="single" w:sz="4" w:space="0" w:color="4472C4" w:themeColor="accent1"/>
            </w:tcBorders>
          </w:tcPr>
          <w:p w14:paraId="22DB510D" w14:textId="2E0AA341" w:rsidR="004F28B8" w:rsidRPr="00D057AD" w:rsidRDefault="00DC6B69" w:rsidP="001017D6">
            <w:pPr>
              <w:jc w:val="center"/>
              <w:rPr>
                <w:rFonts w:ascii="Arial" w:hAnsi="Arial" w:cs="Arial"/>
                <w:sz w:val="20"/>
                <w:szCs w:val="20"/>
              </w:rPr>
            </w:pPr>
            <w:r w:rsidRPr="00D057AD">
              <w:rPr>
                <w:rFonts w:ascii="Arial" w:hAnsi="Arial" w:cs="Arial"/>
                <w:sz w:val="20"/>
                <w:szCs w:val="20"/>
              </w:rPr>
              <w:t>AIE</w:t>
            </w:r>
            <w:r w:rsidR="004F28B8" w:rsidRPr="00D057AD">
              <w:rPr>
                <w:rFonts w:ascii="Arial" w:hAnsi="Arial" w:cs="Arial"/>
                <w:sz w:val="20"/>
                <w:szCs w:val="20"/>
              </w:rPr>
              <w:t xml:space="preserve"> dalis </w:t>
            </w:r>
            <w:proofErr w:type="spellStart"/>
            <w:r w:rsidR="004F28B8" w:rsidRPr="00D057AD">
              <w:rPr>
                <w:rFonts w:ascii="Arial" w:hAnsi="Arial" w:cs="Arial"/>
                <w:sz w:val="20"/>
                <w:szCs w:val="20"/>
              </w:rPr>
              <w:t>tne</w:t>
            </w:r>
            <w:proofErr w:type="spellEnd"/>
          </w:p>
        </w:tc>
      </w:tr>
      <w:bookmarkEnd w:id="116"/>
      <w:tr w:rsidR="00202779" w:rsidRPr="00D057AD" w14:paraId="6E8F0640"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59431810" w14:textId="77777777" w:rsidR="00202779" w:rsidRPr="00D057AD" w:rsidRDefault="00202779" w:rsidP="00202779">
            <w:pPr>
              <w:jc w:val="both"/>
              <w:rPr>
                <w:rFonts w:ascii="Arial" w:hAnsi="Arial" w:cs="Arial"/>
                <w:sz w:val="20"/>
                <w:szCs w:val="20"/>
              </w:rPr>
            </w:pPr>
            <w:r w:rsidRPr="00D057AD">
              <w:rPr>
                <w:rFonts w:ascii="Arial" w:hAnsi="Arial" w:cs="Arial"/>
                <w:sz w:val="20"/>
                <w:szCs w:val="20"/>
              </w:rPr>
              <w:t>Gamtinės dujos</w:t>
            </w:r>
          </w:p>
        </w:tc>
        <w:tc>
          <w:tcPr>
            <w:tcW w:w="1572" w:type="dxa"/>
            <w:vAlign w:val="bottom"/>
          </w:tcPr>
          <w:p w14:paraId="7DFF165E" w14:textId="387D7507" w:rsidR="00202779" w:rsidRPr="00D057AD" w:rsidRDefault="00202779" w:rsidP="00202779">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sz w:val="20"/>
                <w:szCs w:val="20"/>
              </w:rPr>
              <w:t>-</w:t>
            </w:r>
          </w:p>
        </w:tc>
        <w:tc>
          <w:tcPr>
            <w:tcW w:w="1572" w:type="dxa"/>
          </w:tcPr>
          <w:p w14:paraId="3E0A1E51" w14:textId="3FFF5F37" w:rsidR="00202779" w:rsidRPr="00D057AD" w:rsidRDefault="00FA7B88" w:rsidP="00202779">
            <w:pPr>
              <w:jc w:val="center"/>
              <w:rPr>
                <w:rFonts w:ascii="Arial" w:hAnsi="Arial" w:cs="Arial"/>
                <w:sz w:val="20"/>
                <w:szCs w:val="20"/>
              </w:rPr>
            </w:pPr>
            <w:r w:rsidRPr="00D057AD">
              <w:rPr>
                <w:rFonts w:ascii="Arial" w:hAnsi="Arial" w:cs="Arial"/>
                <w:sz w:val="20"/>
                <w:szCs w:val="20"/>
              </w:rPr>
              <w:t>-</w:t>
            </w:r>
          </w:p>
        </w:tc>
        <w:tc>
          <w:tcPr>
            <w:tcW w:w="1769" w:type="dxa"/>
          </w:tcPr>
          <w:p w14:paraId="2539E12B"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c>
          <w:tcPr>
            <w:tcW w:w="1630" w:type="dxa"/>
            <w:tcBorders>
              <w:right w:val="single" w:sz="4" w:space="0" w:color="4472C4" w:themeColor="accent1"/>
            </w:tcBorders>
          </w:tcPr>
          <w:p w14:paraId="21199C54" w14:textId="77777777" w:rsidR="00202779" w:rsidRPr="00D057AD" w:rsidRDefault="00202779" w:rsidP="00202779">
            <w:pPr>
              <w:jc w:val="center"/>
              <w:rPr>
                <w:rFonts w:ascii="Arial" w:hAnsi="Arial" w:cs="Arial"/>
                <w:sz w:val="20"/>
                <w:szCs w:val="20"/>
              </w:rPr>
            </w:pPr>
            <w:r w:rsidRPr="00D057AD">
              <w:rPr>
                <w:rFonts w:ascii="Arial" w:hAnsi="Arial" w:cs="Arial"/>
                <w:sz w:val="20"/>
                <w:szCs w:val="20"/>
              </w:rPr>
              <w:t>-</w:t>
            </w:r>
          </w:p>
        </w:tc>
      </w:tr>
      <w:tr w:rsidR="00E111DD" w:rsidRPr="00D057AD" w14:paraId="25E46BD5" w14:textId="77777777" w:rsidTr="00E111DD">
        <w:trPr>
          <w:trHeight w:val="20"/>
        </w:trPr>
        <w:tc>
          <w:tcPr>
            <w:tcW w:w="3085" w:type="dxa"/>
            <w:tcBorders>
              <w:left w:val="single" w:sz="4" w:space="0" w:color="4472C4" w:themeColor="accent1"/>
              <w:right w:val="none" w:sz="4" w:space="0" w:color="000000"/>
            </w:tcBorders>
          </w:tcPr>
          <w:p w14:paraId="7FEFA6E1"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Elektros energija</w:t>
            </w:r>
          </w:p>
        </w:tc>
        <w:tc>
          <w:tcPr>
            <w:tcW w:w="1572" w:type="dxa"/>
            <w:vAlign w:val="bottom"/>
          </w:tcPr>
          <w:p w14:paraId="27E1F9A7" w14:textId="5A926A4A" w:rsidR="00E111DD" w:rsidRPr="00D057AD" w:rsidRDefault="00E111DD" w:rsidP="00E111DD">
            <w:pPr>
              <w:jc w:val="center"/>
              <w:rPr>
                <w:rFonts w:ascii="Arial" w:hAnsi="Arial" w:cs="Arial"/>
                <w:sz w:val="20"/>
                <w:szCs w:val="20"/>
                <w:lang w:val="en-US"/>
              </w:rPr>
            </w:pPr>
            <w:r w:rsidRPr="00D057AD">
              <w:rPr>
                <w:rFonts w:ascii="Arial" w:hAnsi="Arial" w:cs="Arial"/>
                <w:color w:val="000000"/>
                <w:sz w:val="20"/>
                <w:szCs w:val="20"/>
              </w:rPr>
              <w:t>82152,67</w:t>
            </w:r>
          </w:p>
        </w:tc>
        <w:tc>
          <w:tcPr>
            <w:tcW w:w="1572" w:type="dxa"/>
          </w:tcPr>
          <w:p w14:paraId="23335582" w14:textId="35C38B75" w:rsidR="00E111DD" w:rsidRPr="00D057AD" w:rsidRDefault="00E111DD" w:rsidP="00E111DD">
            <w:pPr>
              <w:jc w:val="center"/>
              <w:rPr>
                <w:rFonts w:ascii="Arial" w:hAnsi="Arial" w:cs="Arial"/>
                <w:sz w:val="20"/>
                <w:szCs w:val="20"/>
              </w:rPr>
            </w:pPr>
            <w:r w:rsidRPr="00D057AD">
              <w:rPr>
                <w:rFonts w:ascii="Arial" w:hAnsi="Arial" w:cs="Arial"/>
                <w:sz w:val="20"/>
                <w:szCs w:val="20"/>
              </w:rPr>
              <w:t>1</w:t>
            </w:r>
          </w:p>
        </w:tc>
        <w:tc>
          <w:tcPr>
            <w:tcW w:w="1769" w:type="dxa"/>
            <w:vAlign w:val="bottom"/>
          </w:tcPr>
          <w:p w14:paraId="03642DE7" w14:textId="4E873BBD"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7064,48</w:t>
            </w:r>
          </w:p>
        </w:tc>
        <w:tc>
          <w:tcPr>
            <w:tcW w:w="1630" w:type="dxa"/>
            <w:tcBorders>
              <w:right w:val="single" w:sz="4" w:space="0" w:color="4472C4" w:themeColor="accent1"/>
            </w:tcBorders>
            <w:vAlign w:val="bottom"/>
          </w:tcPr>
          <w:p w14:paraId="33217724" w14:textId="69F536D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4245,75</w:t>
            </w:r>
          </w:p>
        </w:tc>
      </w:tr>
      <w:tr w:rsidR="00E111DD" w:rsidRPr="00D057AD" w14:paraId="704AB523"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4709965B"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Biokuras (malkos ir medienos atliekos)</w:t>
            </w:r>
          </w:p>
        </w:tc>
        <w:tc>
          <w:tcPr>
            <w:tcW w:w="1572" w:type="dxa"/>
            <w:vAlign w:val="bottom"/>
          </w:tcPr>
          <w:p w14:paraId="55DA01F1" w14:textId="4ACBFF39"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153670,69</w:t>
            </w:r>
          </w:p>
        </w:tc>
        <w:tc>
          <w:tcPr>
            <w:tcW w:w="1572" w:type="dxa"/>
          </w:tcPr>
          <w:p w14:paraId="27894F12" w14:textId="3F7DCE29" w:rsidR="00E111DD" w:rsidRPr="00D057AD" w:rsidRDefault="00E111DD" w:rsidP="00E111DD">
            <w:pPr>
              <w:jc w:val="center"/>
              <w:rPr>
                <w:rFonts w:ascii="Arial" w:hAnsi="Arial" w:cs="Arial"/>
                <w:sz w:val="20"/>
                <w:szCs w:val="20"/>
              </w:rPr>
            </w:pPr>
            <w:r w:rsidRPr="00D057AD">
              <w:rPr>
                <w:rFonts w:ascii="Arial" w:hAnsi="Arial" w:cs="Arial"/>
                <w:sz w:val="20"/>
                <w:szCs w:val="20"/>
              </w:rPr>
              <w:t>0,7</w:t>
            </w:r>
          </w:p>
        </w:tc>
        <w:tc>
          <w:tcPr>
            <w:tcW w:w="1769" w:type="dxa"/>
            <w:vAlign w:val="bottom"/>
          </w:tcPr>
          <w:p w14:paraId="59AB3B2E" w14:textId="1CFF8525"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c>
          <w:tcPr>
            <w:tcW w:w="1630" w:type="dxa"/>
            <w:tcBorders>
              <w:right w:val="single" w:sz="4" w:space="0" w:color="4472C4" w:themeColor="accent1"/>
            </w:tcBorders>
            <w:vAlign w:val="bottom"/>
          </w:tcPr>
          <w:p w14:paraId="3A0BC328" w14:textId="5EC1481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18877,79</w:t>
            </w:r>
          </w:p>
        </w:tc>
      </w:tr>
      <w:tr w:rsidR="00E111DD" w:rsidRPr="00D057AD" w14:paraId="23DDFAFD" w14:textId="77777777" w:rsidTr="00E111DD">
        <w:trPr>
          <w:trHeight w:val="20"/>
        </w:trPr>
        <w:tc>
          <w:tcPr>
            <w:tcW w:w="3085" w:type="dxa"/>
            <w:tcBorders>
              <w:left w:val="single" w:sz="4" w:space="0" w:color="4472C4" w:themeColor="accent1"/>
              <w:right w:val="none" w:sz="4" w:space="0" w:color="000000"/>
            </w:tcBorders>
          </w:tcPr>
          <w:p w14:paraId="7D13F739" w14:textId="77777777" w:rsidR="00E111DD" w:rsidRPr="00D057AD" w:rsidRDefault="00E111DD" w:rsidP="00E111DD">
            <w:pPr>
              <w:jc w:val="both"/>
              <w:rPr>
                <w:rFonts w:ascii="Arial" w:hAnsi="Arial" w:cs="Arial"/>
                <w:sz w:val="20"/>
                <w:szCs w:val="20"/>
              </w:rPr>
            </w:pPr>
            <w:r w:rsidRPr="00D057AD">
              <w:rPr>
                <w:rFonts w:ascii="Arial" w:hAnsi="Arial" w:cs="Arial"/>
                <w:sz w:val="20"/>
                <w:szCs w:val="20"/>
              </w:rPr>
              <w:t>Iškastinis kuras (išskyrus gamtines dujas)</w:t>
            </w:r>
          </w:p>
        </w:tc>
        <w:tc>
          <w:tcPr>
            <w:tcW w:w="1572" w:type="dxa"/>
            <w:vAlign w:val="bottom"/>
          </w:tcPr>
          <w:p w14:paraId="02003B20" w14:textId="3885F0FE"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30042,88</w:t>
            </w:r>
          </w:p>
        </w:tc>
        <w:tc>
          <w:tcPr>
            <w:tcW w:w="1572" w:type="dxa"/>
          </w:tcPr>
          <w:p w14:paraId="5DE8E003" w14:textId="2EEDC9FD" w:rsidR="00E111DD" w:rsidRPr="00D057AD" w:rsidRDefault="00E111DD" w:rsidP="00E111DD">
            <w:pPr>
              <w:jc w:val="center"/>
              <w:rPr>
                <w:rFonts w:ascii="Arial" w:hAnsi="Arial" w:cs="Arial"/>
                <w:sz w:val="20"/>
                <w:szCs w:val="20"/>
              </w:rPr>
            </w:pPr>
            <w:r w:rsidRPr="00D057AD">
              <w:rPr>
                <w:rFonts w:ascii="Arial" w:hAnsi="Arial" w:cs="Arial"/>
                <w:sz w:val="20"/>
                <w:szCs w:val="20"/>
              </w:rPr>
              <w:t>0,8</w:t>
            </w:r>
          </w:p>
        </w:tc>
        <w:tc>
          <w:tcPr>
            <w:tcW w:w="1769" w:type="dxa"/>
            <w:vAlign w:val="bottom"/>
          </w:tcPr>
          <w:p w14:paraId="49E6C56F" w14:textId="4B451700"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3229,31</w:t>
            </w:r>
          </w:p>
        </w:tc>
        <w:tc>
          <w:tcPr>
            <w:tcW w:w="1630" w:type="dxa"/>
            <w:tcBorders>
              <w:right w:val="single" w:sz="4" w:space="0" w:color="4472C4" w:themeColor="accent1"/>
            </w:tcBorders>
            <w:vAlign w:val="bottom"/>
          </w:tcPr>
          <w:p w14:paraId="3493C449" w14:textId="42F49A5F" w:rsidR="00E111DD" w:rsidRPr="00D057AD" w:rsidRDefault="00E111DD" w:rsidP="00E111DD">
            <w:pPr>
              <w:jc w:val="center"/>
              <w:rPr>
                <w:rFonts w:ascii="Arial" w:hAnsi="Arial" w:cs="Arial"/>
                <w:sz w:val="20"/>
                <w:szCs w:val="20"/>
              </w:rPr>
            </w:pPr>
            <w:r w:rsidRPr="00D057AD">
              <w:rPr>
                <w:rFonts w:ascii="Arial" w:hAnsi="Arial" w:cs="Arial"/>
                <w:color w:val="000000"/>
                <w:sz w:val="20"/>
                <w:szCs w:val="20"/>
              </w:rPr>
              <w:t> </w:t>
            </w:r>
            <w:r w:rsidR="00FA7B88" w:rsidRPr="00D057AD">
              <w:rPr>
                <w:rFonts w:ascii="Arial" w:hAnsi="Arial" w:cs="Arial"/>
                <w:color w:val="000000"/>
                <w:sz w:val="20"/>
                <w:szCs w:val="20"/>
              </w:rPr>
              <w:t>-</w:t>
            </w:r>
          </w:p>
        </w:tc>
      </w:tr>
      <w:tr w:rsidR="00E111DD" w:rsidRPr="00D057AD" w14:paraId="04E3096B" w14:textId="77777777" w:rsidTr="00E111DD">
        <w:trPr>
          <w:cnfStyle w:val="000000100000" w:firstRow="0" w:lastRow="0" w:firstColumn="0" w:lastColumn="0" w:oddVBand="0" w:evenVBand="0" w:oddHBand="1" w:evenHBand="0" w:firstRowFirstColumn="0" w:firstRowLastColumn="0" w:lastRowFirstColumn="0" w:lastRowLastColumn="0"/>
          <w:trHeight w:val="20"/>
        </w:trPr>
        <w:tc>
          <w:tcPr>
            <w:tcW w:w="3085" w:type="dxa"/>
            <w:tcBorders>
              <w:left w:val="single" w:sz="4" w:space="0" w:color="4472C4" w:themeColor="accent1"/>
              <w:right w:val="none" w:sz="4" w:space="0" w:color="000000"/>
            </w:tcBorders>
          </w:tcPr>
          <w:p w14:paraId="15F286EB" w14:textId="5C4A7C2C" w:rsidR="00E111DD" w:rsidRPr="00D057AD" w:rsidRDefault="00032A1A" w:rsidP="00E111DD">
            <w:pPr>
              <w:jc w:val="center"/>
              <w:rPr>
                <w:rFonts w:ascii="Arial" w:hAnsi="Arial" w:cs="Arial"/>
                <w:b/>
                <w:bCs/>
                <w:sz w:val="20"/>
                <w:szCs w:val="20"/>
              </w:rPr>
            </w:pPr>
            <w:r>
              <w:rPr>
                <w:rFonts w:ascii="Arial" w:hAnsi="Arial" w:cs="Arial"/>
                <w:b/>
                <w:bCs/>
                <w:sz w:val="20"/>
                <w:szCs w:val="20"/>
              </w:rPr>
              <w:t xml:space="preserve">IŠ </w:t>
            </w:r>
            <w:r w:rsidR="00E111DD" w:rsidRPr="00D057AD">
              <w:rPr>
                <w:rFonts w:ascii="Arial" w:hAnsi="Arial" w:cs="Arial"/>
                <w:b/>
                <w:bCs/>
                <w:sz w:val="20"/>
                <w:szCs w:val="20"/>
              </w:rPr>
              <w:t>VISO</w:t>
            </w:r>
          </w:p>
        </w:tc>
        <w:tc>
          <w:tcPr>
            <w:tcW w:w="1572" w:type="dxa"/>
            <w:vAlign w:val="bottom"/>
          </w:tcPr>
          <w:p w14:paraId="142E9208" w14:textId="5E831DC2" w:rsidR="00E111DD" w:rsidRPr="00D057AD" w:rsidRDefault="00E111DD" w:rsidP="00E111DD">
            <w:pPr>
              <w:jc w:val="center"/>
              <w:rPr>
                <w:rFonts w:ascii="Arial" w:hAnsi="Arial" w:cs="Arial"/>
                <w:b/>
                <w:bCs/>
                <w:sz w:val="20"/>
                <w:szCs w:val="20"/>
              </w:rPr>
            </w:pPr>
            <w:r w:rsidRPr="00D057AD">
              <w:rPr>
                <w:rFonts w:ascii="Arial" w:hAnsi="Arial" w:cs="Arial"/>
                <w:b/>
                <w:bCs/>
                <w:color w:val="000000"/>
                <w:sz w:val="20"/>
                <w:szCs w:val="20"/>
              </w:rPr>
              <w:t>265866,238</w:t>
            </w:r>
          </w:p>
        </w:tc>
        <w:tc>
          <w:tcPr>
            <w:tcW w:w="1572" w:type="dxa"/>
          </w:tcPr>
          <w:p w14:paraId="59A4FA45" w14:textId="736ABB42" w:rsidR="00E111DD" w:rsidRPr="00D057AD" w:rsidRDefault="00E111DD" w:rsidP="00E111DD">
            <w:pPr>
              <w:jc w:val="center"/>
              <w:rPr>
                <w:rFonts w:ascii="Arial" w:hAnsi="Arial" w:cs="Arial"/>
                <w:b/>
                <w:bCs/>
                <w:sz w:val="20"/>
                <w:szCs w:val="20"/>
              </w:rPr>
            </w:pPr>
          </w:p>
        </w:tc>
        <w:tc>
          <w:tcPr>
            <w:tcW w:w="1769" w:type="dxa"/>
            <w:vAlign w:val="bottom"/>
          </w:tcPr>
          <w:p w14:paraId="29222034" w14:textId="1A1FDB1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29171,58</w:t>
            </w:r>
          </w:p>
        </w:tc>
        <w:tc>
          <w:tcPr>
            <w:tcW w:w="1630" w:type="dxa"/>
            <w:tcBorders>
              <w:right w:val="single" w:sz="4" w:space="0" w:color="4472C4" w:themeColor="accent1"/>
            </w:tcBorders>
            <w:vAlign w:val="bottom"/>
          </w:tcPr>
          <w:p w14:paraId="5E51D847" w14:textId="0849DC2A" w:rsidR="00E111DD" w:rsidRPr="00D057AD" w:rsidRDefault="00E111DD" w:rsidP="00E111DD">
            <w:pPr>
              <w:jc w:val="center"/>
              <w:rPr>
                <w:rFonts w:ascii="Arial" w:hAnsi="Arial" w:cs="Arial"/>
                <w:b/>
                <w:bCs/>
                <w:sz w:val="20"/>
                <w:szCs w:val="20"/>
                <w:lang w:val="en-US"/>
              </w:rPr>
            </w:pPr>
            <w:r w:rsidRPr="00D057AD">
              <w:rPr>
                <w:rFonts w:ascii="Arial" w:hAnsi="Arial" w:cs="Arial"/>
                <w:b/>
                <w:bCs/>
                <w:color w:val="000000"/>
                <w:sz w:val="20"/>
                <w:szCs w:val="20"/>
              </w:rPr>
              <w:t>23123,54</w:t>
            </w:r>
          </w:p>
        </w:tc>
      </w:tr>
      <w:tr w:rsidR="003F6A59" w:rsidRPr="00D057AD" w14:paraId="048C9C66" w14:textId="77777777" w:rsidTr="00E111DD">
        <w:trPr>
          <w:trHeight w:val="20"/>
        </w:trPr>
        <w:tc>
          <w:tcPr>
            <w:tcW w:w="7998" w:type="dxa"/>
            <w:gridSpan w:val="4"/>
            <w:tcBorders>
              <w:left w:val="single" w:sz="4" w:space="0" w:color="4472C4" w:themeColor="accent1"/>
              <w:bottom w:val="single" w:sz="4" w:space="0" w:color="4472C4" w:themeColor="accent1"/>
            </w:tcBorders>
          </w:tcPr>
          <w:p w14:paraId="4008C941" w14:textId="345D0ECC" w:rsidR="003F6A59" w:rsidRPr="00D057AD" w:rsidRDefault="00DC6B69" w:rsidP="00295CAA">
            <w:pPr>
              <w:jc w:val="right"/>
              <w:rPr>
                <w:rFonts w:ascii="Arial" w:hAnsi="Arial" w:cs="Arial"/>
                <w:b/>
                <w:bCs/>
                <w:sz w:val="20"/>
                <w:szCs w:val="20"/>
                <w:lang w:val="en-US"/>
              </w:rPr>
            </w:pPr>
            <w:r w:rsidRPr="00D057AD">
              <w:rPr>
                <w:rFonts w:ascii="Arial" w:hAnsi="Arial" w:cs="Arial"/>
                <w:b/>
                <w:bCs/>
                <w:sz w:val="20"/>
                <w:szCs w:val="20"/>
                <w:lang w:val="en-US"/>
              </w:rPr>
              <w:t>AIE</w:t>
            </w:r>
            <w:r w:rsidR="003F6A59" w:rsidRPr="00D057AD">
              <w:rPr>
                <w:rFonts w:ascii="Arial" w:hAnsi="Arial" w:cs="Arial"/>
                <w:b/>
                <w:bCs/>
                <w:sz w:val="20"/>
                <w:szCs w:val="20"/>
                <w:lang w:val="en-US"/>
              </w:rPr>
              <w:t xml:space="preserve"> </w:t>
            </w:r>
            <w:proofErr w:type="spellStart"/>
            <w:r w:rsidR="003F6A59" w:rsidRPr="00D057AD">
              <w:rPr>
                <w:rFonts w:ascii="Arial" w:hAnsi="Arial" w:cs="Arial"/>
                <w:b/>
                <w:bCs/>
                <w:sz w:val="20"/>
                <w:szCs w:val="20"/>
                <w:lang w:val="en-US"/>
              </w:rPr>
              <w:t>dalis</w:t>
            </w:r>
            <w:proofErr w:type="spellEnd"/>
            <w:r w:rsidR="003F6A59" w:rsidRPr="00D057AD">
              <w:rPr>
                <w:rFonts w:ascii="Arial" w:hAnsi="Arial" w:cs="Arial"/>
                <w:b/>
                <w:bCs/>
                <w:sz w:val="20"/>
                <w:szCs w:val="20"/>
                <w:lang w:val="en-US"/>
              </w:rPr>
              <w:t>, proc.</w:t>
            </w:r>
          </w:p>
        </w:tc>
        <w:tc>
          <w:tcPr>
            <w:tcW w:w="1630" w:type="dxa"/>
            <w:tcBorders>
              <w:bottom w:val="single" w:sz="4" w:space="0" w:color="4472C4" w:themeColor="accent1"/>
              <w:right w:val="single" w:sz="4" w:space="0" w:color="4472C4" w:themeColor="accent1"/>
            </w:tcBorders>
          </w:tcPr>
          <w:p w14:paraId="2C1D8BE5" w14:textId="79B94580" w:rsidR="003F6A59" w:rsidRPr="00D057AD" w:rsidRDefault="003F6A59" w:rsidP="004F28B8">
            <w:pPr>
              <w:jc w:val="center"/>
              <w:rPr>
                <w:rFonts w:ascii="Arial" w:hAnsi="Arial" w:cs="Arial"/>
                <w:b/>
                <w:bCs/>
                <w:sz w:val="20"/>
                <w:szCs w:val="20"/>
                <w:lang w:val="en-US"/>
              </w:rPr>
            </w:pPr>
            <w:r w:rsidRPr="00D057AD">
              <w:rPr>
                <w:rFonts w:ascii="Arial" w:hAnsi="Arial" w:cs="Arial"/>
                <w:b/>
                <w:bCs/>
                <w:sz w:val="20"/>
                <w:szCs w:val="20"/>
                <w:lang w:val="en-US"/>
              </w:rPr>
              <w:t>79,</w:t>
            </w:r>
            <w:r w:rsidR="00C750C9" w:rsidRPr="00D057AD">
              <w:rPr>
                <w:rFonts w:ascii="Arial" w:hAnsi="Arial" w:cs="Arial"/>
                <w:b/>
                <w:bCs/>
                <w:sz w:val="20"/>
                <w:szCs w:val="20"/>
                <w:lang w:val="en-US"/>
              </w:rPr>
              <w:t>3</w:t>
            </w:r>
          </w:p>
        </w:tc>
      </w:tr>
    </w:tbl>
    <w:p w14:paraId="2ECD5472" w14:textId="77777777" w:rsidR="003F6A59" w:rsidRPr="00D057AD" w:rsidRDefault="003F6A59" w:rsidP="003F6A59">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1680BDC2" w14:textId="1E3AE5B8" w:rsidR="003F6A59" w:rsidRPr="0047798C" w:rsidRDefault="003F6A59" w:rsidP="00F258EC">
      <w:pPr>
        <w:autoSpaceDE w:val="0"/>
        <w:autoSpaceDN w:val="0"/>
        <w:adjustRightInd w:val="0"/>
        <w:spacing w:before="120" w:after="0" w:line="240" w:lineRule="auto"/>
        <w:ind w:firstLine="567"/>
        <w:jc w:val="both"/>
        <w:rPr>
          <w:rFonts w:ascii="Arial" w:eastAsia="SegoeUI" w:hAnsi="Arial" w:cs="Arial"/>
          <w:lang w:val="pt-PT"/>
        </w:rPr>
      </w:pPr>
      <w:r w:rsidRPr="00D057AD">
        <w:rPr>
          <w:rFonts w:ascii="Arial" w:eastAsia="SegoeUI" w:hAnsi="Arial" w:cs="Arial"/>
        </w:rPr>
        <w:t xml:space="preserve">Remiantis Statistikos departamento leidiniu „Lietuvos aplinka, žemės ūkis ir energetika, 2020 m. leidimas, Atsinaujinantys ištekliai“, Lietuvoje iš atsinaujinančių energijos išteklių 2019 m. pagaminta 60,1 proc. visos elektros energijos. </w:t>
      </w:r>
      <w:r w:rsidR="00DC6B69" w:rsidRPr="00D057AD">
        <w:rPr>
          <w:rFonts w:ascii="Arial" w:eastAsia="SegoeUI" w:hAnsi="Arial" w:cs="Arial"/>
        </w:rPr>
        <w:t>AIE</w:t>
      </w:r>
      <w:r w:rsidRPr="00D057AD">
        <w:rPr>
          <w:rFonts w:ascii="Arial" w:eastAsia="SegoeUI" w:hAnsi="Arial" w:cs="Arial"/>
        </w:rPr>
        <w:t xml:space="preserve"> dalis šildymui suvartojamoje elektros energijoje prilyginama AIE daliai Lietuvos elektros energijos balanse, tai yra </w:t>
      </w:r>
      <w:r w:rsidRPr="0047798C">
        <w:rPr>
          <w:rFonts w:ascii="Arial" w:eastAsia="SegoeUI" w:hAnsi="Arial" w:cs="Arial"/>
          <w:lang w:val="pt-PT"/>
        </w:rPr>
        <w:t>60,1 proc.</w:t>
      </w:r>
    </w:p>
    <w:p w14:paraId="65AEB8AF" w14:textId="3F80231E"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Remiantis atliktais skaičiavimais</w:t>
      </w:r>
      <w:r w:rsidR="00032A1A">
        <w:rPr>
          <w:rFonts w:ascii="Arial" w:eastAsia="SegoeUI" w:hAnsi="Arial" w:cs="Arial"/>
        </w:rPr>
        <w:t>,</w:t>
      </w:r>
      <w:r w:rsidRPr="00D057AD">
        <w:rPr>
          <w:rFonts w:ascii="Arial" w:eastAsia="SegoeUI" w:hAnsi="Arial" w:cs="Arial"/>
        </w:rPr>
        <w:t xml:space="preserve"> vertinama, kad </w:t>
      </w:r>
      <w:r w:rsidR="00091D54" w:rsidRPr="00D057AD">
        <w:rPr>
          <w:rFonts w:ascii="Arial" w:eastAsia="SegoeUI" w:hAnsi="Arial" w:cs="Arial"/>
        </w:rPr>
        <w:t>Kėdainių</w:t>
      </w:r>
      <w:r w:rsidRPr="00D057AD">
        <w:rPr>
          <w:rFonts w:ascii="Arial" w:eastAsia="SegoeUI" w:hAnsi="Arial" w:cs="Arial"/>
        </w:rPr>
        <w:t xml:space="preserve"> rajono savivaldybėje prie CŠT sistemos neprijungtų namų ūkių šildymui suvartojama apie </w:t>
      </w:r>
      <w:r w:rsidR="00295CAA" w:rsidRPr="0047798C">
        <w:rPr>
          <w:rFonts w:ascii="Arial" w:eastAsia="SegoeUI" w:hAnsi="Arial" w:cs="Arial"/>
          <w:lang w:val="pt-PT"/>
        </w:rPr>
        <w:t>29</w:t>
      </w:r>
      <w:r w:rsidR="00032A1A">
        <w:rPr>
          <w:rFonts w:ascii="Arial" w:eastAsia="SegoeUI" w:hAnsi="Arial" w:cs="Arial"/>
          <w:lang w:val="pt-PT"/>
        </w:rPr>
        <w:t xml:space="preserve"> </w:t>
      </w:r>
      <w:r w:rsidR="00295CAA" w:rsidRPr="0047798C">
        <w:rPr>
          <w:rFonts w:ascii="Arial" w:eastAsia="SegoeUI" w:hAnsi="Arial" w:cs="Arial"/>
          <w:lang w:val="pt-PT"/>
        </w:rPr>
        <w:t>171,58</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kuro energijos, kurios </w:t>
      </w:r>
      <w:r w:rsidR="00295CAA" w:rsidRPr="00D057AD">
        <w:rPr>
          <w:rFonts w:ascii="Arial" w:eastAsia="SegoeUI" w:hAnsi="Arial" w:cs="Arial"/>
        </w:rPr>
        <w:t>23</w:t>
      </w:r>
      <w:r w:rsidR="00032A1A">
        <w:rPr>
          <w:rFonts w:ascii="Arial" w:eastAsia="SegoeUI" w:hAnsi="Arial" w:cs="Arial"/>
        </w:rPr>
        <w:t xml:space="preserve"> </w:t>
      </w:r>
      <w:r w:rsidR="00295CAA" w:rsidRPr="00D057AD">
        <w:rPr>
          <w:rFonts w:ascii="Arial" w:eastAsia="SegoeUI" w:hAnsi="Arial" w:cs="Arial"/>
        </w:rPr>
        <w:t>123,54</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xml:space="preserve"> (79,</w:t>
      </w:r>
      <w:r w:rsidR="00295CAA" w:rsidRPr="00D057AD">
        <w:rPr>
          <w:rFonts w:ascii="Arial" w:eastAsia="SegoeUI" w:hAnsi="Arial" w:cs="Arial"/>
        </w:rPr>
        <w:t>3</w:t>
      </w:r>
      <w:r w:rsidRPr="00D057AD">
        <w:rPr>
          <w:rFonts w:ascii="Arial" w:eastAsia="SegoeUI" w:hAnsi="Arial" w:cs="Arial"/>
        </w:rPr>
        <w:t xml:space="preserve"> proc.) sudaro energija iš </w:t>
      </w:r>
      <w:r w:rsidR="00DC6B69" w:rsidRPr="00D057AD">
        <w:rPr>
          <w:rFonts w:ascii="Arial" w:eastAsia="SegoeUI" w:hAnsi="Arial" w:cs="Arial"/>
        </w:rPr>
        <w:t>AIE</w:t>
      </w:r>
      <w:r w:rsidRPr="00D057AD">
        <w:rPr>
          <w:rFonts w:ascii="Arial" w:eastAsia="SegoeUI" w:hAnsi="Arial" w:cs="Arial"/>
        </w:rPr>
        <w:t>.</w:t>
      </w:r>
    </w:p>
    <w:p w14:paraId="167B1194" w14:textId="72EA3A61" w:rsidR="003F6A59" w:rsidRPr="00D057AD" w:rsidRDefault="003F6A59" w:rsidP="00F258EC">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Skaičiavimuose neatsižvelgta į saulės šilumos ir geoterminės energijos panaudojimą namų ūkiuose, nes statistinės informacijos apie šių technologijų naudojimo apimtis Lietuvoje nėra</w:t>
      </w:r>
      <w:r w:rsidR="00FD4F6D" w:rsidRPr="00D057AD">
        <w:rPr>
          <w:rFonts w:ascii="Arial" w:eastAsia="SegoeUI" w:hAnsi="Arial" w:cs="Arial"/>
        </w:rPr>
        <w:t>.</w:t>
      </w:r>
    </w:p>
    <w:p w14:paraId="1ECE9872" w14:textId="77777777" w:rsidR="001E18AE" w:rsidRPr="00D057AD" w:rsidRDefault="001E18AE" w:rsidP="00F258EC">
      <w:pPr>
        <w:autoSpaceDE w:val="0"/>
        <w:autoSpaceDN w:val="0"/>
        <w:adjustRightInd w:val="0"/>
        <w:spacing w:before="120" w:after="0" w:line="240" w:lineRule="auto"/>
        <w:ind w:firstLine="567"/>
        <w:jc w:val="both"/>
        <w:rPr>
          <w:rFonts w:ascii="Arial" w:eastAsia="SegoeUI" w:hAnsi="Arial" w:cs="Arial"/>
        </w:rPr>
      </w:pPr>
    </w:p>
    <w:p w14:paraId="6418EA8A" w14:textId="63C5FFF3" w:rsidR="00754CEE" w:rsidRPr="00D057AD" w:rsidRDefault="001D4980" w:rsidP="001E18AE">
      <w:pPr>
        <w:pStyle w:val="Antrat2"/>
        <w:rPr>
          <w:rFonts w:eastAsia="SegoeUI"/>
          <w:b w:val="0"/>
        </w:rPr>
      </w:pPr>
      <w:bookmarkStart w:id="117" w:name="_Toc67399684"/>
      <w:bookmarkStart w:id="118" w:name="_Toc212121578"/>
      <w:r w:rsidRPr="00D057AD">
        <w:rPr>
          <w:rFonts w:eastAsia="SegoeUI"/>
        </w:rPr>
        <w:lastRenderedPageBreak/>
        <w:t>3</w:t>
      </w:r>
      <w:r w:rsidR="00FD4F6D" w:rsidRPr="00D057AD">
        <w:rPr>
          <w:rFonts w:eastAsia="SegoeUI"/>
        </w:rPr>
        <w:t xml:space="preserve">.3. </w:t>
      </w:r>
      <w:r w:rsidR="00FD4F6D" w:rsidRPr="00D057AD">
        <w:t>Elektros</w:t>
      </w:r>
      <w:r w:rsidR="00FD4F6D" w:rsidRPr="00D057AD">
        <w:rPr>
          <w:rFonts w:eastAsia="SegoeUI"/>
        </w:rPr>
        <w:t xml:space="preserve"> energijos gamyba savivaldybėje iš </w:t>
      </w:r>
      <w:r w:rsidR="00DC6B69" w:rsidRPr="00D057AD">
        <w:rPr>
          <w:rFonts w:eastAsia="SegoeUI"/>
        </w:rPr>
        <w:t>AIE</w:t>
      </w:r>
      <w:bookmarkEnd w:id="117"/>
      <w:bookmarkEnd w:id="118"/>
    </w:p>
    <w:p w14:paraId="16A9F5AB" w14:textId="752EAB83" w:rsidR="001D4980" w:rsidRPr="00D057AD" w:rsidRDefault="00091D54" w:rsidP="00197C8B">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Kėdainių</w:t>
      </w:r>
      <w:r w:rsidR="001D4980" w:rsidRPr="00D057AD">
        <w:rPr>
          <w:rFonts w:ascii="Arial" w:eastAsia="SegoeUI" w:hAnsi="Arial" w:cs="Arial"/>
        </w:rPr>
        <w:t xml:space="preserve"> rajono savivaldybės teritorijoje elektros energija iš </w:t>
      </w:r>
      <w:r w:rsidR="00DC6B69" w:rsidRPr="00D057AD">
        <w:rPr>
          <w:rFonts w:ascii="Arial" w:eastAsia="SegoeUI" w:hAnsi="Arial" w:cs="Arial"/>
        </w:rPr>
        <w:t>AIE</w:t>
      </w:r>
      <w:r w:rsidR="001D4980" w:rsidRPr="00D057AD">
        <w:rPr>
          <w:rFonts w:ascii="Arial" w:eastAsia="SegoeUI" w:hAnsi="Arial" w:cs="Arial"/>
        </w:rPr>
        <w:t xml:space="preserve"> gaminama saulės šviesos elektrinėse ir vėjo jėgainėse. </w:t>
      </w:r>
      <w:r w:rsidR="00B47114" w:rsidRPr="00D057AD">
        <w:rPr>
          <w:rFonts w:ascii="Arial" w:eastAsia="SegoeUI" w:hAnsi="Arial" w:cs="Arial"/>
        </w:rPr>
        <w:t xml:space="preserve">Iškastinį kurą naudojančių elektros energiją gaminančių įrenginių savivaldybėje nėra. </w:t>
      </w:r>
      <w:r w:rsidR="001D4980" w:rsidRPr="00D057AD">
        <w:rPr>
          <w:rFonts w:ascii="Arial" w:eastAsia="SegoeUI" w:hAnsi="Arial" w:cs="Arial"/>
        </w:rPr>
        <w:t xml:space="preserve">Valstybinės energetikos reguliavimo tarybos </w:t>
      </w:r>
      <w:r w:rsidR="001D4980" w:rsidRPr="0047798C">
        <w:rPr>
          <w:rFonts w:ascii="Arial" w:eastAsia="SegoeUI" w:hAnsi="Arial" w:cs="Arial"/>
        </w:rPr>
        <w:t xml:space="preserve">2021-01-29 </w:t>
      </w:r>
      <w:r w:rsidR="001D4980" w:rsidRPr="00D057AD">
        <w:rPr>
          <w:rFonts w:ascii="Arial" w:eastAsia="SegoeUI" w:hAnsi="Arial" w:cs="Arial"/>
        </w:rPr>
        <w:t xml:space="preserve">duomenimis, </w:t>
      </w:r>
      <w:r w:rsidRPr="00D057AD">
        <w:rPr>
          <w:rFonts w:ascii="Arial" w:eastAsia="SegoeUI" w:hAnsi="Arial" w:cs="Arial"/>
        </w:rPr>
        <w:t>Kėdainių</w:t>
      </w:r>
      <w:r w:rsidR="001D4980" w:rsidRPr="00D057AD">
        <w:rPr>
          <w:rFonts w:ascii="Arial" w:eastAsia="SegoeUI" w:hAnsi="Arial" w:cs="Arial"/>
        </w:rPr>
        <w:t xml:space="preserve"> rajone išduoti leidimai gaminti elektros energiją</w:t>
      </w:r>
      <w:r w:rsidR="00197C8B" w:rsidRPr="00D057AD">
        <w:rPr>
          <w:rFonts w:ascii="Arial" w:eastAsia="SegoeUI" w:hAnsi="Arial" w:cs="Arial"/>
        </w:rPr>
        <w:t xml:space="preserve"> pateikiami</w:t>
      </w:r>
      <w:r w:rsidR="00032A1A">
        <w:rPr>
          <w:rFonts w:ascii="Arial" w:eastAsia="SegoeUI" w:hAnsi="Arial" w:cs="Arial"/>
        </w:rPr>
        <w:t xml:space="preserve"> žemiau</w:t>
      </w:r>
      <w:r w:rsidR="00197C8B" w:rsidRPr="00D057AD">
        <w:rPr>
          <w:rFonts w:ascii="Arial" w:eastAsia="SegoeUI" w:hAnsi="Arial" w:cs="Arial"/>
        </w:rPr>
        <w:t xml:space="preserve"> lentelėje.</w:t>
      </w:r>
    </w:p>
    <w:p w14:paraId="37A366EA" w14:textId="77777777" w:rsidR="00197C8B" w:rsidRPr="00D057AD" w:rsidRDefault="00197C8B" w:rsidP="005D6D82">
      <w:pPr>
        <w:autoSpaceDE w:val="0"/>
        <w:autoSpaceDN w:val="0"/>
        <w:adjustRightInd w:val="0"/>
        <w:spacing w:before="120" w:after="0" w:line="240" w:lineRule="auto"/>
        <w:ind w:firstLine="720"/>
        <w:jc w:val="both"/>
        <w:rPr>
          <w:rFonts w:ascii="Arial" w:eastAsia="SegoeUI" w:hAnsi="Arial" w:cs="Arial"/>
        </w:rPr>
      </w:pPr>
    </w:p>
    <w:p w14:paraId="72AFB06F" w14:textId="6ABCA2B9" w:rsidR="00D97C8C" w:rsidRPr="00D057AD" w:rsidRDefault="00D97C8C" w:rsidP="00D97C8C">
      <w:pPr>
        <w:pStyle w:val="Paantrat"/>
        <w:rPr>
          <w:rFonts w:eastAsia="SegoeUI"/>
        </w:rPr>
      </w:pPr>
      <w:r w:rsidRPr="00D057AD">
        <w:rPr>
          <w:rFonts w:eastAsia="SegoeUI"/>
        </w:rPr>
        <w:t>3.3.1. lentelė</w:t>
      </w:r>
      <w:r w:rsidR="00032A1A">
        <w:rPr>
          <w:rFonts w:eastAsia="SegoeUI"/>
        </w:rPr>
        <w:t>.</w:t>
      </w:r>
      <w:r w:rsidRPr="00D057AD">
        <w:rPr>
          <w:rFonts w:eastAsia="SegoeUI"/>
        </w:rPr>
        <w:t xml:space="preserve"> Elektros energijos gamintojai iš AIE</w:t>
      </w:r>
    </w:p>
    <w:tbl>
      <w:tblPr>
        <w:tblStyle w:val="4sraolentel1parykinimas11"/>
        <w:tblW w:w="5000" w:type="pct"/>
        <w:tblInd w:w="-147" w:type="dxa"/>
        <w:tblLayout w:type="fixed"/>
        <w:tblLook w:val="0420" w:firstRow="1" w:lastRow="0" w:firstColumn="0" w:lastColumn="0" w:noHBand="0" w:noVBand="1"/>
      </w:tblPr>
      <w:tblGrid>
        <w:gridCol w:w="3085"/>
        <w:gridCol w:w="1572"/>
        <w:gridCol w:w="1572"/>
        <w:gridCol w:w="1769"/>
        <w:gridCol w:w="1630"/>
      </w:tblGrid>
      <w:tr w:rsidR="001D4980" w:rsidRPr="00D057AD" w14:paraId="39785085" w14:textId="77777777" w:rsidTr="001017D6">
        <w:trPr>
          <w:cnfStyle w:val="100000000000" w:firstRow="1" w:lastRow="0" w:firstColumn="0" w:lastColumn="0" w:oddVBand="0" w:evenVBand="0" w:oddHBand="0" w:evenHBand="0" w:firstRowFirstColumn="0" w:firstRowLastColumn="0" w:lastRowFirstColumn="0" w:lastRowLastColumn="0"/>
        </w:trPr>
        <w:tc>
          <w:tcPr>
            <w:tcW w:w="3085" w:type="dxa"/>
            <w:tcBorders>
              <w:right w:val="single" w:sz="4" w:space="0" w:color="4F81BD"/>
            </w:tcBorders>
          </w:tcPr>
          <w:p w14:paraId="376700A7" w14:textId="77777777" w:rsidR="001D4980" w:rsidRPr="00D057AD" w:rsidRDefault="001D4980" w:rsidP="001017D6">
            <w:pPr>
              <w:jc w:val="both"/>
              <w:rPr>
                <w:rFonts w:ascii="Arial" w:hAnsi="Arial" w:cs="Arial"/>
                <w:sz w:val="20"/>
                <w:szCs w:val="20"/>
              </w:rPr>
            </w:pPr>
            <w:bookmarkStart w:id="119" w:name="_Hlk67046870"/>
            <w:r w:rsidRPr="00D057AD">
              <w:rPr>
                <w:rFonts w:ascii="Arial" w:hAnsi="Arial" w:cs="Arial"/>
                <w:sz w:val="20"/>
                <w:szCs w:val="20"/>
              </w:rPr>
              <w:t>Energijos išteklių rūšis</w:t>
            </w:r>
          </w:p>
        </w:tc>
        <w:tc>
          <w:tcPr>
            <w:tcW w:w="1572" w:type="dxa"/>
          </w:tcPr>
          <w:p w14:paraId="0590E143" w14:textId="1A33ED26" w:rsidR="001D4980" w:rsidRPr="00D057AD" w:rsidRDefault="001D4980" w:rsidP="001017D6">
            <w:pPr>
              <w:jc w:val="center"/>
              <w:rPr>
                <w:rFonts w:ascii="Arial" w:hAnsi="Arial" w:cs="Arial"/>
                <w:sz w:val="20"/>
                <w:szCs w:val="20"/>
              </w:rPr>
            </w:pPr>
            <w:r w:rsidRPr="00D057AD">
              <w:rPr>
                <w:rFonts w:ascii="Arial" w:hAnsi="Arial" w:cs="Arial"/>
                <w:sz w:val="20"/>
                <w:szCs w:val="20"/>
              </w:rPr>
              <w:t>Leidimų skaičius</w:t>
            </w:r>
          </w:p>
        </w:tc>
        <w:tc>
          <w:tcPr>
            <w:tcW w:w="1572" w:type="dxa"/>
          </w:tcPr>
          <w:p w14:paraId="221E6B9B" w14:textId="61EE360D" w:rsidR="001D4980" w:rsidRPr="00D057AD" w:rsidRDefault="001D4980" w:rsidP="001017D6">
            <w:pPr>
              <w:jc w:val="center"/>
              <w:rPr>
                <w:rFonts w:ascii="Arial" w:hAnsi="Arial" w:cs="Arial"/>
                <w:sz w:val="20"/>
                <w:szCs w:val="20"/>
              </w:rPr>
            </w:pPr>
            <w:r w:rsidRPr="00D057AD">
              <w:rPr>
                <w:rFonts w:ascii="Arial" w:hAnsi="Arial" w:cs="Arial"/>
                <w:sz w:val="20"/>
                <w:szCs w:val="20"/>
              </w:rPr>
              <w:t>Bendra įrengtoji galia, MW</w:t>
            </w:r>
          </w:p>
        </w:tc>
        <w:tc>
          <w:tcPr>
            <w:tcW w:w="1769" w:type="dxa"/>
          </w:tcPr>
          <w:p w14:paraId="0412EFDB" w14:textId="2D1E6A20" w:rsidR="001D4980" w:rsidRPr="00D057AD" w:rsidRDefault="004D242A" w:rsidP="001017D6">
            <w:pPr>
              <w:jc w:val="center"/>
              <w:rPr>
                <w:rFonts w:ascii="Arial" w:hAnsi="Arial" w:cs="Arial"/>
                <w:sz w:val="20"/>
                <w:szCs w:val="20"/>
              </w:rPr>
            </w:pPr>
            <w:r w:rsidRPr="00D057AD">
              <w:rPr>
                <w:rFonts w:ascii="Arial" w:hAnsi="Arial" w:cs="Arial"/>
                <w:sz w:val="20"/>
                <w:szCs w:val="20"/>
              </w:rPr>
              <w:t>Pagaminamos energijos kiekis, MWh</w:t>
            </w:r>
          </w:p>
        </w:tc>
        <w:tc>
          <w:tcPr>
            <w:tcW w:w="1630" w:type="dxa"/>
          </w:tcPr>
          <w:p w14:paraId="6588502A" w14:textId="7B233004" w:rsidR="001D4980" w:rsidRPr="00D057AD" w:rsidRDefault="004D242A" w:rsidP="001017D6">
            <w:pPr>
              <w:jc w:val="center"/>
              <w:rPr>
                <w:rFonts w:ascii="Arial" w:hAnsi="Arial" w:cs="Arial"/>
                <w:sz w:val="20"/>
                <w:szCs w:val="20"/>
              </w:rPr>
            </w:pPr>
            <w:r w:rsidRPr="00D057AD">
              <w:rPr>
                <w:rFonts w:ascii="Arial" w:hAnsi="Arial" w:cs="Arial"/>
                <w:sz w:val="20"/>
                <w:szCs w:val="20"/>
              </w:rPr>
              <w:t xml:space="preserve">Pagaminamos energijos kiekis, </w:t>
            </w:r>
            <w:proofErr w:type="spellStart"/>
            <w:r w:rsidRPr="00D057AD">
              <w:rPr>
                <w:rFonts w:ascii="Arial" w:hAnsi="Arial" w:cs="Arial"/>
                <w:sz w:val="20"/>
                <w:szCs w:val="20"/>
              </w:rPr>
              <w:t>tne</w:t>
            </w:r>
            <w:proofErr w:type="spellEnd"/>
          </w:p>
        </w:tc>
      </w:tr>
      <w:tr w:rsidR="001D4980" w:rsidRPr="00D057AD" w14:paraId="49E91400"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57B5E26B" w14:textId="56814198" w:rsidR="001D4980" w:rsidRPr="00D057AD" w:rsidRDefault="001D4980" w:rsidP="001017D6">
            <w:pPr>
              <w:jc w:val="both"/>
              <w:rPr>
                <w:rFonts w:ascii="Arial" w:hAnsi="Arial" w:cs="Arial"/>
                <w:sz w:val="20"/>
                <w:szCs w:val="20"/>
              </w:rPr>
            </w:pPr>
            <w:r w:rsidRPr="00D057AD">
              <w:rPr>
                <w:rFonts w:ascii="Arial" w:hAnsi="Arial" w:cs="Arial"/>
                <w:sz w:val="20"/>
                <w:szCs w:val="20"/>
              </w:rPr>
              <w:t>Vėjo jėgainės</w:t>
            </w:r>
            <w:r w:rsidR="00F83C7A" w:rsidRPr="00D057AD">
              <w:rPr>
                <w:rFonts w:ascii="Arial" w:hAnsi="Arial" w:cs="Arial"/>
                <w:sz w:val="20"/>
                <w:szCs w:val="20"/>
              </w:rPr>
              <w:t>:</w:t>
            </w:r>
          </w:p>
        </w:tc>
        <w:tc>
          <w:tcPr>
            <w:tcW w:w="1572" w:type="dxa"/>
          </w:tcPr>
          <w:p w14:paraId="77BC167B" w14:textId="783E4253" w:rsidR="001D4980" w:rsidRPr="00D057AD" w:rsidRDefault="001D4980" w:rsidP="001017D6">
            <w:pPr>
              <w:jc w:val="center"/>
              <w:rPr>
                <w:rFonts w:ascii="Arial" w:hAnsi="Arial" w:cs="Arial"/>
                <w:sz w:val="20"/>
                <w:szCs w:val="20"/>
                <w:lang w:val="en-US"/>
              </w:rPr>
            </w:pPr>
          </w:p>
        </w:tc>
        <w:tc>
          <w:tcPr>
            <w:tcW w:w="1572" w:type="dxa"/>
          </w:tcPr>
          <w:p w14:paraId="05B7774E" w14:textId="59B4B9B9" w:rsidR="001D4980" w:rsidRPr="00D057AD" w:rsidRDefault="001D4980" w:rsidP="001017D6">
            <w:pPr>
              <w:jc w:val="center"/>
              <w:rPr>
                <w:rFonts w:ascii="Arial" w:hAnsi="Arial" w:cs="Arial"/>
                <w:sz w:val="20"/>
                <w:szCs w:val="20"/>
              </w:rPr>
            </w:pPr>
          </w:p>
        </w:tc>
        <w:tc>
          <w:tcPr>
            <w:tcW w:w="1769" w:type="dxa"/>
          </w:tcPr>
          <w:p w14:paraId="6A68A04F" w14:textId="277D3584" w:rsidR="001D4980" w:rsidRPr="00D057AD" w:rsidRDefault="001D4980" w:rsidP="001017D6">
            <w:pPr>
              <w:jc w:val="center"/>
              <w:rPr>
                <w:rFonts w:ascii="Arial" w:hAnsi="Arial" w:cs="Arial"/>
                <w:sz w:val="20"/>
                <w:szCs w:val="20"/>
              </w:rPr>
            </w:pPr>
          </w:p>
        </w:tc>
        <w:tc>
          <w:tcPr>
            <w:tcW w:w="1630" w:type="dxa"/>
            <w:tcBorders>
              <w:right w:val="none" w:sz="4" w:space="0" w:color="000000"/>
            </w:tcBorders>
          </w:tcPr>
          <w:p w14:paraId="4ADAE0A6" w14:textId="4950453E" w:rsidR="001D4980" w:rsidRPr="00D057AD" w:rsidRDefault="001D4980" w:rsidP="001017D6">
            <w:pPr>
              <w:jc w:val="center"/>
              <w:rPr>
                <w:rFonts w:ascii="Arial" w:hAnsi="Arial" w:cs="Arial"/>
                <w:sz w:val="20"/>
                <w:szCs w:val="20"/>
              </w:rPr>
            </w:pPr>
          </w:p>
        </w:tc>
      </w:tr>
      <w:tr w:rsidR="00D87866" w:rsidRPr="00D057AD" w14:paraId="02F1570A" w14:textId="77777777" w:rsidTr="001017D6">
        <w:trPr>
          <w:trHeight w:val="20"/>
        </w:trPr>
        <w:tc>
          <w:tcPr>
            <w:tcW w:w="3085" w:type="dxa"/>
            <w:tcBorders>
              <w:right w:val="none" w:sz="4" w:space="0" w:color="000000"/>
            </w:tcBorders>
          </w:tcPr>
          <w:p w14:paraId="05BB6A2E" w14:textId="539E1FEF" w:rsidR="00D87866" w:rsidRPr="00D057AD" w:rsidRDefault="001B1246" w:rsidP="00F83C7A">
            <w:pPr>
              <w:ind w:firstLine="314"/>
              <w:jc w:val="both"/>
              <w:rPr>
                <w:rFonts w:ascii="Arial" w:hAnsi="Arial" w:cs="Arial"/>
                <w:sz w:val="20"/>
                <w:szCs w:val="20"/>
              </w:rPr>
            </w:pPr>
            <w:proofErr w:type="spellStart"/>
            <w:r w:rsidRPr="00D057AD">
              <w:rPr>
                <w:rFonts w:ascii="Arial" w:hAnsi="Arial" w:cs="Arial"/>
                <w:sz w:val="20"/>
                <w:szCs w:val="20"/>
              </w:rPr>
              <w:t>Karūnavos</w:t>
            </w:r>
            <w:proofErr w:type="spellEnd"/>
            <w:r w:rsidRPr="00D057AD">
              <w:rPr>
                <w:rFonts w:ascii="Arial" w:hAnsi="Arial" w:cs="Arial"/>
                <w:sz w:val="20"/>
                <w:szCs w:val="20"/>
              </w:rPr>
              <w:t xml:space="preserve"> vėjo elektrinė</w:t>
            </w:r>
          </w:p>
        </w:tc>
        <w:tc>
          <w:tcPr>
            <w:tcW w:w="1572" w:type="dxa"/>
          </w:tcPr>
          <w:p w14:paraId="01E50DFA" w14:textId="078353CE" w:rsidR="00D87866" w:rsidRPr="00D057AD" w:rsidRDefault="0087338C" w:rsidP="001017D6">
            <w:pPr>
              <w:jc w:val="center"/>
              <w:rPr>
                <w:rFonts w:ascii="Arial" w:hAnsi="Arial" w:cs="Arial"/>
                <w:sz w:val="20"/>
                <w:szCs w:val="20"/>
                <w:lang w:val="en-US"/>
              </w:rPr>
            </w:pPr>
            <w:r w:rsidRPr="00D057AD">
              <w:rPr>
                <w:rFonts w:ascii="Arial" w:hAnsi="Arial" w:cs="Arial"/>
                <w:sz w:val="20"/>
                <w:szCs w:val="20"/>
                <w:lang w:val="en-US"/>
              </w:rPr>
              <w:t>1</w:t>
            </w:r>
          </w:p>
        </w:tc>
        <w:tc>
          <w:tcPr>
            <w:tcW w:w="1572" w:type="dxa"/>
          </w:tcPr>
          <w:p w14:paraId="4B55EA30" w14:textId="1002E26A" w:rsidR="00D87866" w:rsidRPr="00D057AD" w:rsidRDefault="00F01254" w:rsidP="001017D6">
            <w:pPr>
              <w:jc w:val="center"/>
              <w:rPr>
                <w:rFonts w:ascii="Arial" w:hAnsi="Arial" w:cs="Arial"/>
                <w:sz w:val="20"/>
                <w:szCs w:val="20"/>
              </w:rPr>
            </w:pPr>
            <w:r w:rsidRPr="00D057AD">
              <w:rPr>
                <w:rFonts w:ascii="Arial" w:hAnsi="Arial" w:cs="Arial"/>
                <w:sz w:val="20"/>
                <w:szCs w:val="20"/>
              </w:rPr>
              <w:t>0,225</w:t>
            </w:r>
          </w:p>
        </w:tc>
        <w:tc>
          <w:tcPr>
            <w:tcW w:w="1769" w:type="dxa"/>
          </w:tcPr>
          <w:p w14:paraId="3A062063" w14:textId="01A00752" w:rsidR="00D87866" w:rsidRPr="00D057AD" w:rsidRDefault="00BB41D8" w:rsidP="001A2DE7">
            <w:pPr>
              <w:jc w:val="center"/>
              <w:rPr>
                <w:rFonts w:ascii="Arial" w:hAnsi="Arial" w:cs="Arial"/>
                <w:sz w:val="20"/>
                <w:szCs w:val="20"/>
              </w:rPr>
            </w:pPr>
            <w:r w:rsidRPr="00D057AD">
              <w:rPr>
                <w:rFonts w:ascii="Arial" w:hAnsi="Arial" w:cs="Arial"/>
                <w:sz w:val="20"/>
                <w:szCs w:val="20"/>
              </w:rPr>
              <w:t>795</w:t>
            </w:r>
          </w:p>
        </w:tc>
        <w:tc>
          <w:tcPr>
            <w:tcW w:w="1630" w:type="dxa"/>
            <w:tcBorders>
              <w:right w:val="none" w:sz="4" w:space="0" w:color="000000"/>
            </w:tcBorders>
          </w:tcPr>
          <w:p w14:paraId="1815447E" w14:textId="29CD9895" w:rsidR="00D87866" w:rsidRPr="00D057AD" w:rsidRDefault="00E310FF" w:rsidP="001A2DE7">
            <w:pPr>
              <w:jc w:val="center"/>
              <w:rPr>
                <w:rFonts w:ascii="Arial" w:hAnsi="Arial" w:cs="Arial"/>
                <w:sz w:val="20"/>
                <w:szCs w:val="20"/>
              </w:rPr>
            </w:pPr>
            <w:r w:rsidRPr="00D057AD">
              <w:rPr>
                <w:rFonts w:ascii="Arial" w:hAnsi="Arial" w:cs="Arial"/>
                <w:sz w:val="20"/>
                <w:szCs w:val="20"/>
              </w:rPr>
              <w:t>68</w:t>
            </w:r>
            <w:r w:rsidR="008C0B62" w:rsidRPr="00D057AD">
              <w:rPr>
                <w:rFonts w:ascii="Arial" w:hAnsi="Arial" w:cs="Arial"/>
                <w:sz w:val="20"/>
                <w:szCs w:val="20"/>
              </w:rPr>
              <w:t>,36</w:t>
            </w:r>
          </w:p>
        </w:tc>
      </w:tr>
      <w:tr w:rsidR="008C6EB8" w:rsidRPr="00D057AD" w14:paraId="14F350D3" w14:textId="77777777" w:rsidTr="001017D6">
        <w:trPr>
          <w:cnfStyle w:val="000000100000" w:firstRow="0" w:lastRow="0" w:firstColumn="0" w:lastColumn="0" w:oddVBand="0" w:evenVBand="0" w:oddHBand="1" w:evenHBand="0" w:firstRowFirstColumn="0" w:firstRowLastColumn="0" w:lastRowFirstColumn="0" w:lastRowLastColumn="0"/>
          <w:trHeight w:val="20"/>
        </w:trPr>
        <w:tc>
          <w:tcPr>
            <w:tcW w:w="3085" w:type="dxa"/>
            <w:tcBorders>
              <w:right w:val="none" w:sz="4" w:space="0" w:color="000000"/>
            </w:tcBorders>
          </w:tcPr>
          <w:p w14:paraId="6036BB30" w14:textId="187339E5" w:rsidR="008C6EB8" w:rsidRPr="00D057AD" w:rsidRDefault="008C6EB8" w:rsidP="008C6EB8">
            <w:pPr>
              <w:jc w:val="both"/>
              <w:rPr>
                <w:rFonts w:ascii="Arial" w:hAnsi="Arial" w:cs="Arial"/>
                <w:sz w:val="20"/>
                <w:szCs w:val="20"/>
              </w:rPr>
            </w:pPr>
            <w:r w:rsidRPr="00D057AD">
              <w:rPr>
                <w:rFonts w:ascii="Arial" w:hAnsi="Arial" w:cs="Arial"/>
                <w:sz w:val="20"/>
                <w:szCs w:val="20"/>
              </w:rPr>
              <w:t>Saulės šviesos elektrinės</w:t>
            </w:r>
          </w:p>
        </w:tc>
        <w:tc>
          <w:tcPr>
            <w:tcW w:w="1572" w:type="dxa"/>
          </w:tcPr>
          <w:p w14:paraId="2EB807EA" w14:textId="4F2CB904" w:rsidR="008C6EB8" w:rsidRPr="00D057AD" w:rsidRDefault="008C6EB8" w:rsidP="008C6EB8">
            <w:pPr>
              <w:jc w:val="center"/>
              <w:rPr>
                <w:rFonts w:ascii="Arial" w:hAnsi="Arial" w:cs="Arial"/>
                <w:sz w:val="20"/>
                <w:szCs w:val="20"/>
                <w:lang w:val="en-US"/>
              </w:rPr>
            </w:pPr>
            <w:r w:rsidRPr="00D057AD">
              <w:rPr>
                <w:rFonts w:ascii="Arial" w:hAnsi="Arial" w:cs="Arial"/>
                <w:sz w:val="20"/>
                <w:szCs w:val="20"/>
                <w:lang w:val="en-US"/>
              </w:rPr>
              <w:t>26</w:t>
            </w:r>
          </w:p>
        </w:tc>
        <w:tc>
          <w:tcPr>
            <w:tcW w:w="1572" w:type="dxa"/>
          </w:tcPr>
          <w:p w14:paraId="65146FED" w14:textId="55F8BB50" w:rsidR="008C6EB8" w:rsidRPr="00D057AD" w:rsidRDefault="008C6EB8" w:rsidP="008C6EB8">
            <w:pPr>
              <w:jc w:val="center"/>
              <w:rPr>
                <w:rFonts w:ascii="Arial" w:hAnsi="Arial" w:cs="Arial"/>
                <w:sz w:val="20"/>
                <w:szCs w:val="20"/>
              </w:rPr>
            </w:pPr>
            <w:r w:rsidRPr="00D057AD">
              <w:rPr>
                <w:rFonts w:ascii="Arial" w:hAnsi="Arial" w:cs="Arial"/>
                <w:sz w:val="20"/>
                <w:szCs w:val="20"/>
              </w:rPr>
              <w:t>2,08</w:t>
            </w:r>
          </w:p>
        </w:tc>
        <w:tc>
          <w:tcPr>
            <w:tcW w:w="1769" w:type="dxa"/>
          </w:tcPr>
          <w:p w14:paraId="5C16C1B8" w14:textId="50BCA265" w:rsidR="008C6EB8" w:rsidRPr="00D057AD" w:rsidRDefault="008C6EB8" w:rsidP="001A2DE7">
            <w:pPr>
              <w:jc w:val="center"/>
              <w:rPr>
                <w:rFonts w:ascii="Arial" w:hAnsi="Arial" w:cs="Arial"/>
                <w:sz w:val="20"/>
                <w:szCs w:val="20"/>
              </w:rPr>
            </w:pPr>
            <w:r w:rsidRPr="00D057AD">
              <w:rPr>
                <w:rFonts w:ascii="Arial" w:hAnsi="Arial" w:cs="Arial"/>
                <w:sz w:val="20"/>
                <w:szCs w:val="20"/>
              </w:rPr>
              <w:t>1,94</w:t>
            </w:r>
          </w:p>
        </w:tc>
        <w:tc>
          <w:tcPr>
            <w:tcW w:w="1630" w:type="dxa"/>
            <w:tcBorders>
              <w:right w:val="none" w:sz="4" w:space="0" w:color="000000"/>
            </w:tcBorders>
          </w:tcPr>
          <w:p w14:paraId="70129BE3" w14:textId="6FAECE70" w:rsidR="008C6EB8" w:rsidRPr="00D057AD" w:rsidRDefault="008C6EB8" w:rsidP="001A2DE7">
            <w:pPr>
              <w:jc w:val="center"/>
              <w:rPr>
                <w:rFonts w:ascii="Arial" w:hAnsi="Arial" w:cs="Arial"/>
                <w:sz w:val="20"/>
                <w:szCs w:val="20"/>
              </w:rPr>
            </w:pPr>
            <w:r w:rsidRPr="00D057AD">
              <w:rPr>
                <w:rFonts w:ascii="Arial" w:hAnsi="Arial" w:cs="Arial"/>
                <w:sz w:val="20"/>
                <w:szCs w:val="20"/>
              </w:rPr>
              <w:t>0,17</w:t>
            </w:r>
          </w:p>
        </w:tc>
      </w:tr>
      <w:tr w:rsidR="001A2DE7" w:rsidRPr="00D057AD" w14:paraId="618B16F7" w14:textId="77777777" w:rsidTr="00644A25">
        <w:trPr>
          <w:trHeight w:val="20"/>
        </w:trPr>
        <w:tc>
          <w:tcPr>
            <w:tcW w:w="6229" w:type="dxa"/>
            <w:gridSpan w:val="3"/>
          </w:tcPr>
          <w:p w14:paraId="46ED219F" w14:textId="5F02CFCE" w:rsidR="001A2DE7" w:rsidRPr="00D057AD" w:rsidRDefault="00032A1A" w:rsidP="00563E3B">
            <w:pPr>
              <w:jc w:val="right"/>
              <w:rPr>
                <w:rFonts w:ascii="Arial" w:hAnsi="Arial" w:cs="Arial"/>
                <w:b/>
                <w:bCs/>
                <w:sz w:val="20"/>
                <w:szCs w:val="20"/>
              </w:rPr>
            </w:pPr>
            <w:r>
              <w:rPr>
                <w:rFonts w:ascii="Arial" w:hAnsi="Arial" w:cs="Arial"/>
                <w:b/>
                <w:bCs/>
                <w:sz w:val="20"/>
                <w:szCs w:val="20"/>
              </w:rPr>
              <w:t>Iš v</w:t>
            </w:r>
            <w:r w:rsidR="00563E3B" w:rsidRPr="00D057AD">
              <w:rPr>
                <w:rFonts w:ascii="Arial" w:hAnsi="Arial" w:cs="Arial"/>
                <w:b/>
                <w:bCs/>
                <w:sz w:val="20"/>
                <w:szCs w:val="20"/>
              </w:rPr>
              <w:t>iso:</w:t>
            </w:r>
          </w:p>
        </w:tc>
        <w:tc>
          <w:tcPr>
            <w:tcW w:w="1769" w:type="dxa"/>
          </w:tcPr>
          <w:p w14:paraId="122FBB9D" w14:textId="60652858"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796,94</w:t>
            </w:r>
          </w:p>
        </w:tc>
        <w:tc>
          <w:tcPr>
            <w:tcW w:w="1630" w:type="dxa"/>
            <w:tcBorders>
              <w:right w:val="none" w:sz="4" w:space="0" w:color="000000"/>
            </w:tcBorders>
          </w:tcPr>
          <w:p w14:paraId="4C3D2A42" w14:textId="6FE0EBF6" w:rsidR="001A2DE7" w:rsidRPr="00D057AD" w:rsidRDefault="001A2DE7" w:rsidP="001A2DE7">
            <w:pPr>
              <w:jc w:val="center"/>
              <w:rPr>
                <w:rFonts w:ascii="Arial" w:hAnsi="Arial" w:cs="Arial"/>
                <w:b/>
                <w:bCs/>
                <w:sz w:val="20"/>
                <w:szCs w:val="20"/>
              </w:rPr>
            </w:pPr>
            <w:r w:rsidRPr="00D057AD">
              <w:rPr>
                <w:rFonts w:ascii="Arial" w:hAnsi="Arial" w:cs="Arial"/>
                <w:b/>
                <w:bCs/>
                <w:sz w:val="20"/>
                <w:szCs w:val="20"/>
              </w:rPr>
              <w:t>68,53</w:t>
            </w:r>
          </w:p>
        </w:tc>
      </w:tr>
    </w:tbl>
    <w:bookmarkEnd w:id="119"/>
    <w:p w14:paraId="5B252E19" w14:textId="31C5599C" w:rsidR="001D4980" w:rsidRPr="00D057AD" w:rsidRDefault="004D242A" w:rsidP="004D242A">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www.regula.lt</w:t>
      </w:r>
    </w:p>
    <w:p w14:paraId="6AE1AA42" w14:textId="21F66AF7" w:rsidR="00B47114" w:rsidRPr="00D057AD" w:rsidRDefault="00B47114"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Fotovoltinės geografinės informacinės sistemos (PVGIS) duomenimis, Lietuvos ge</w:t>
      </w:r>
      <w:r w:rsidR="004D242A" w:rsidRPr="00D057AD">
        <w:rPr>
          <w:rFonts w:ascii="Arial" w:eastAsia="SegoeUI" w:hAnsi="Arial" w:cs="Arial"/>
        </w:rPr>
        <w:t>o</w:t>
      </w:r>
      <w:r w:rsidRPr="00D057AD">
        <w:rPr>
          <w:rFonts w:ascii="Arial" w:eastAsia="SegoeUI" w:hAnsi="Arial" w:cs="Arial"/>
        </w:rPr>
        <w:t xml:space="preserve">grafinėje teritorijoje įrengta 10 </w:t>
      </w:r>
      <w:r w:rsidR="004D242A" w:rsidRPr="00D057AD">
        <w:rPr>
          <w:rFonts w:ascii="Arial" w:eastAsia="SegoeUI" w:hAnsi="Arial" w:cs="Arial"/>
        </w:rPr>
        <w:t>kW</w:t>
      </w:r>
      <w:r w:rsidRPr="00D057AD">
        <w:rPr>
          <w:rFonts w:ascii="Arial" w:eastAsia="SegoeUI" w:hAnsi="Arial" w:cs="Arial"/>
        </w:rPr>
        <w:t xml:space="preserve"> </w:t>
      </w:r>
      <w:r w:rsidR="004D242A" w:rsidRPr="00D057AD">
        <w:rPr>
          <w:rFonts w:ascii="Arial" w:eastAsia="SegoeUI" w:hAnsi="Arial" w:cs="Arial"/>
        </w:rPr>
        <w:t>galingumo saulės fotovoltinė elektrinė gamina 9</w:t>
      </w:r>
      <w:r w:rsidR="00032A1A">
        <w:rPr>
          <w:rFonts w:ascii="Arial" w:eastAsia="SegoeUI" w:hAnsi="Arial" w:cs="Arial"/>
        </w:rPr>
        <w:t xml:space="preserve"> </w:t>
      </w:r>
      <w:r w:rsidR="004D242A" w:rsidRPr="00D057AD">
        <w:rPr>
          <w:rFonts w:ascii="Arial" w:eastAsia="SegoeUI" w:hAnsi="Arial" w:cs="Arial"/>
        </w:rPr>
        <w:t xml:space="preserve">355 kWh per metus. Apskaičiuota, kad </w:t>
      </w:r>
      <w:r w:rsidR="00091D54" w:rsidRPr="00D057AD">
        <w:rPr>
          <w:rFonts w:ascii="Arial" w:eastAsia="SegoeUI" w:hAnsi="Arial" w:cs="Arial"/>
        </w:rPr>
        <w:t>Kėdainių</w:t>
      </w:r>
      <w:r w:rsidR="004D242A" w:rsidRPr="00D057AD">
        <w:rPr>
          <w:rFonts w:ascii="Arial" w:eastAsia="SegoeUI" w:hAnsi="Arial" w:cs="Arial"/>
        </w:rPr>
        <w:t xml:space="preserve"> rajono saulės šviesos elektrinės pagamina 1 MWh elektros energijos.</w:t>
      </w:r>
      <w:r w:rsidR="00B71037" w:rsidRPr="00D057AD">
        <w:rPr>
          <w:rFonts w:ascii="Arial" w:eastAsia="SegoeUI" w:hAnsi="Arial" w:cs="Arial"/>
        </w:rPr>
        <w:t xml:space="preserve"> </w:t>
      </w:r>
      <w:r w:rsidR="00866B60" w:rsidRPr="00D057AD">
        <w:rPr>
          <w:rFonts w:ascii="Arial" w:eastAsia="SegoeUI" w:hAnsi="Arial" w:cs="Arial"/>
        </w:rPr>
        <w:t xml:space="preserve">Saulės šviesos elektrines yra įsirengusios didžiausios pramonės įmonės Kėdainių rajono savivaldybėje: </w:t>
      </w:r>
      <w:r w:rsidR="000C2595" w:rsidRPr="00D057AD">
        <w:rPr>
          <w:rFonts w:ascii="Arial" w:eastAsia="SegoeUI" w:hAnsi="Arial" w:cs="Arial"/>
        </w:rPr>
        <w:t xml:space="preserve">AB </w:t>
      </w:r>
      <w:r w:rsidR="00C66FBE">
        <w:rPr>
          <w:rFonts w:ascii="Arial" w:eastAsia="SegoeUI" w:hAnsi="Arial" w:cs="Arial"/>
        </w:rPr>
        <w:t>„</w:t>
      </w:r>
      <w:r w:rsidR="000C2595" w:rsidRPr="00D057AD">
        <w:rPr>
          <w:rFonts w:ascii="Arial" w:eastAsia="SegoeUI" w:hAnsi="Arial" w:cs="Arial"/>
        </w:rPr>
        <w:t>Krekenavos agrofirma</w:t>
      </w:r>
      <w:r w:rsidR="00C66FBE">
        <w:rPr>
          <w:rFonts w:ascii="Arial" w:eastAsia="SegoeUI" w:hAnsi="Arial" w:cs="Arial"/>
        </w:rPr>
        <w:t>“</w:t>
      </w:r>
      <w:r w:rsidR="000C2595" w:rsidRPr="00D057AD">
        <w:rPr>
          <w:rFonts w:ascii="Arial" w:eastAsia="SegoeUI" w:hAnsi="Arial" w:cs="Arial"/>
        </w:rPr>
        <w:t xml:space="preserve">, </w:t>
      </w:r>
      <w:r w:rsidR="00EF07D6" w:rsidRPr="00D057AD">
        <w:rPr>
          <w:rFonts w:ascii="Arial" w:eastAsia="SegoeUI" w:hAnsi="Arial" w:cs="Arial"/>
        </w:rPr>
        <w:t xml:space="preserve">UAB „LTP </w:t>
      </w:r>
      <w:proofErr w:type="spellStart"/>
      <w:r w:rsidR="00EF07D6" w:rsidRPr="00D057AD">
        <w:rPr>
          <w:rFonts w:ascii="Arial" w:eastAsia="SegoeUI" w:hAnsi="Arial" w:cs="Arial"/>
        </w:rPr>
        <w:t>Texdan</w:t>
      </w:r>
      <w:proofErr w:type="spellEnd"/>
      <w:r w:rsidR="00EF07D6" w:rsidRPr="00D057AD">
        <w:rPr>
          <w:rFonts w:ascii="Arial" w:eastAsia="SegoeUI" w:hAnsi="Arial" w:cs="Arial"/>
        </w:rPr>
        <w:t>“, UAB „Daumantai</w:t>
      </w:r>
      <w:r w:rsidR="00C66FBE">
        <w:rPr>
          <w:rFonts w:ascii="Arial" w:eastAsia="SegoeUI" w:hAnsi="Arial" w:cs="Arial"/>
        </w:rPr>
        <w:t xml:space="preserve"> LT</w:t>
      </w:r>
      <w:r w:rsidR="00EF07D6" w:rsidRPr="00D057AD">
        <w:rPr>
          <w:rFonts w:ascii="Arial" w:eastAsia="SegoeUI" w:hAnsi="Arial" w:cs="Arial"/>
        </w:rPr>
        <w:t xml:space="preserve">“. </w:t>
      </w:r>
    </w:p>
    <w:p w14:paraId="322D65AE" w14:textId="6BB22F20" w:rsidR="00D87866" w:rsidRPr="00D057AD" w:rsidRDefault="00DB3D4B"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Per kalendorinius metus</w:t>
      </w:r>
      <w:r w:rsidR="00563E3B" w:rsidRPr="00D057AD">
        <w:rPr>
          <w:rFonts w:ascii="Arial" w:eastAsia="SegoeUI" w:hAnsi="Arial" w:cs="Arial"/>
        </w:rPr>
        <w:t xml:space="preserve"> veikianti </w:t>
      </w:r>
      <w:proofErr w:type="spellStart"/>
      <w:r w:rsidR="001E17DF" w:rsidRPr="00D057AD">
        <w:rPr>
          <w:rFonts w:ascii="Arial" w:eastAsia="SegoeUI" w:hAnsi="Arial" w:cs="Arial"/>
        </w:rPr>
        <w:t>Karūnavos</w:t>
      </w:r>
      <w:proofErr w:type="spellEnd"/>
      <w:r w:rsidR="001E17DF" w:rsidRPr="00D057AD">
        <w:rPr>
          <w:rFonts w:ascii="Arial" w:eastAsia="SegoeUI" w:hAnsi="Arial" w:cs="Arial"/>
        </w:rPr>
        <w:t xml:space="preserve"> vėjo elektrinė</w:t>
      </w:r>
      <w:r w:rsidRPr="00D057AD">
        <w:rPr>
          <w:rFonts w:ascii="Arial" w:eastAsia="SegoeUI" w:hAnsi="Arial" w:cs="Arial"/>
        </w:rPr>
        <w:t xml:space="preserve"> pagamina vidutiniškai </w:t>
      </w:r>
      <w:r w:rsidR="00CE11C3" w:rsidRPr="00D057AD">
        <w:rPr>
          <w:rFonts w:ascii="Arial" w:eastAsia="SegoeUI" w:hAnsi="Arial" w:cs="Arial"/>
        </w:rPr>
        <w:t xml:space="preserve">795 </w:t>
      </w:r>
      <w:r w:rsidRPr="00D057AD">
        <w:rPr>
          <w:rFonts w:ascii="Arial" w:eastAsia="SegoeUI" w:hAnsi="Arial" w:cs="Arial"/>
        </w:rPr>
        <w:t>MWh elektros energijos.</w:t>
      </w:r>
      <w:r w:rsidR="00563E3B" w:rsidRPr="00D057AD">
        <w:rPr>
          <w:rFonts w:ascii="Arial" w:eastAsia="SegoeUI" w:hAnsi="Arial" w:cs="Arial"/>
        </w:rPr>
        <w:t xml:space="preserve"> </w:t>
      </w:r>
    </w:p>
    <w:p w14:paraId="0DDC6C3D" w14:textId="3E20DCB3" w:rsidR="002135BF" w:rsidRPr="00D057AD" w:rsidRDefault="002135BF" w:rsidP="005D6D82">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Apskaičiuojant vėjo jėgainėse pagaminamos AIE dalį, būtina vadovautis LR energetikos ministro Atsinaujinančių energijos išteklių dalies bendrame galutiniame energijos vartojime apskaičiavimo metodika. Elektros energijos kiekio, pagaminto iš vėjo energijos, normalizavimo taisyklė</w:t>
      </w:r>
      <w:r w:rsidR="001E17DF" w:rsidRPr="00D057AD">
        <w:rPr>
          <w:rFonts w:ascii="Arial" w:eastAsia="SegoeUI" w:hAnsi="Arial" w:cs="Arial"/>
        </w:rPr>
        <w:t xml:space="preserve"> pateikiama toliau.</w:t>
      </w:r>
    </w:p>
    <w:p w14:paraId="2FC5382E" w14:textId="3DEFC3FA" w:rsidR="009C44B1" w:rsidRPr="00D057AD" w:rsidRDefault="00000000" w:rsidP="00A74123">
      <w:pPr>
        <w:autoSpaceDE w:val="0"/>
        <w:autoSpaceDN w:val="0"/>
        <w:adjustRightInd w:val="0"/>
        <w:spacing w:before="120" w:after="0" w:line="240" w:lineRule="auto"/>
        <w:ind w:firstLine="720"/>
        <w:jc w:val="center"/>
        <w:rPr>
          <w:rFonts w:ascii="Arial" w:eastAsia="SegoeUI" w:hAnsi="Arial" w:cs="Arial"/>
          <w:sz w:val="28"/>
          <w:szCs w:val="28"/>
        </w:rPr>
      </w:pPr>
      <m:oMath>
        <m:sSub>
          <m:sSubPr>
            <m:ctrlPr>
              <w:rPr>
                <w:rFonts w:ascii="Cambria Math" w:eastAsia="SegoeUI" w:hAnsi="Cambria Math" w:cs="Arial"/>
                <w:sz w:val="28"/>
                <w:szCs w:val="28"/>
              </w:rPr>
            </m:ctrlPr>
          </m:sSubPr>
          <m:e>
            <m:r>
              <m:rPr>
                <m:sty m:val="p"/>
              </m:rPr>
              <w:rPr>
                <w:rFonts w:ascii="Cambria Math" w:eastAsia="SegoeUI" w:hAnsi="Cambria Math" w:cs="Arial"/>
                <w:sz w:val="28"/>
                <w:szCs w:val="28"/>
              </w:rPr>
              <m:t>Q</m:t>
            </m:r>
          </m:e>
          <m:sub>
            <m:r>
              <w:rPr>
                <w:rFonts w:ascii="Cambria Math" w:eastAsia="SegoeUI" w:hAnsi="Cambria Math" w:cs="Arial"/>
                <w:sz w:val="28"/>
                <w:szCs w:val="28"/>
              </w:rPr>
              <m:t xml:space="preserve">N </m:t>
            </m:r>
            <m:d>
              <m:dPr>
                <m:ctrlPr>
                  <w:rPr>
                    <w:rFonts w:ascii="Cambria Math" w:eastAsia="SegoeUI" w:hAnsi="Cambria Math" w:cs="Arial"/>
                    <w:i/>
                    <w:sz w:val="28"/>
                    <w:szCs w:val="28"/>
                  </w:rPr>
                </m:ctrlPr>
              </m:dPr>
              <m:e>
                <m:r>
                  <w:rPr>
                    <w:rFonts w:ascii="Cambria Math" w:eastAsia="SegoeUI" w:hAnsi="Cambria Math" w:cs="Arial"/>
                    <w:sz w:val="28"/>
                    <w:szCs w:val="28"/>
                  </w:rPr>
                  <m:t>norm</m:t>
                </m:r>
              </m:e>
            </m:d>
          </m:sub>
        </m:sSub>
        <m:r>
          <m:rPr>
            <m:sty m:val="p"/>
          </m:rPr>
          <w:rPr>
            <w:rFonts w:ascii="Cambria Math" w:eastAsia="SegoeUI" w:hAnsi="Cambria Math" w:cs="Arial"/>
            <w:sz w:val="28"/>
            <w:szCs w:val="28"/>
          </w:rPr>
          <m:t>=</m:t>
        </m:r>
        <m:f>
          <m:fPr>
            <m:ctrlPr>
              <w:rPr>
                <w:rFonts w:ascii="Cambria Math" w:eastAsia="SegoeUI" w:hAnsi="Cambria Math" w:cs="Arial"/>
                <w:sz w:val="28"/>
                <w:szCs w:val="28"/>
              </w:rPr>
            </m:ctrlPr>
          </m:fPr>
          <m:num>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m:t>
                </m:r>
              </m:sub>
            </m:sSub>
            <m:r>
              <m:rPr>
                <m:sty m:val="p"/>
              </m:rPr>
              <w:rPr>
                <w:rFonts w:ascii="Cambria Math" w:eastAsia="SegoeUI" w:hAnsi="Cambria Math" w:cs="Arial"/>
                <w:sz w:val="28"/>
                <w:szCs w:val="28"/>
              </w:rPr>
              <m:t>+</m:t>
            </m:r>
            <m:sSub>
              <m:sSubPr>
                <m:ctrlPr>
                  <w:rPr>
                    <w:rFonts w:ascii="Cambria Math" w:eastAsia="SegoeUI" w:hAnsi="Cambria Math" w:cs="Arial"/>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N-1</m:t>
                </m:r>
              </m:sub>
            </m:sSub>
          </m:num>
          <m:den>
            <m:r>
              <m:rPr>
                <m:sty m:val="p"/>
              </m:rPr>
              <w:rPr>
                <w:rFonts w:ascii="Cambria Math" w:eastAsia="SegoeUI" w:hAnsi="Cambria Math" w:cs="Arial"/>
                <w:sz w:val="28"/>
                <w:szCs w:val="28"/>
              </w:rPr>
              <m:t>2</m:t>
            </m:r>
          </m:den>
        </m:f>
        <m:r>
          <w:rPr>
            <w:rFonts w:ascii="Cambria Math" w:eastAsia="SegoeUI" w:hAnsi="Cambria Math" w:cs="Arial"/>
            <w:sz w:val="28"/>
            <w:szCs w:val="28"/>
          </w:rPr>
          <m:t>×</m:t>
        </m:r>
        <m:f>
          <m:fPr>
            <m:ctrlPr>
              <w:rPr>
                <w:rFonts w:ascii="Cambria Math" w:eastAsia="SegoeUI" w:hAnsi="Cambria Math" w:cs="Arial"/>
                <w:sz w:val="28"/>
                <w:szCs w:val="28"/>
              </w:rPr>
            </m:ctrlPr>
          </m:fPr>
          <m:num>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i=N-n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w:bookmarkStart w:id="120" w:name="_Hlk67047356"/>
            <m:sSub>
              <m:sSubPr>
                <m:ctrlPr>
                  <w:rPr>
                    <w:rFonts w:ascii="Cambria Math" w:eastAsia="SegoeUI" w:hAnsi="Cambria Math" w:cs="Arial"/>
                    <w:i/>
                    <w:sz w:val="28"/>
                    <w:szCs w:val="28"/>
                  </w:rPr>
                </m:ctrlPr>
              </m:sSubPr>
              <m:e>
                <m:r>
                  <w:rPr>
                    <w:rFonts w:ascii="Cambria Math" w:eastAsia="SegoeUI" w:hAnsi="Cambria Math" w:cs="Arial"/>
                    <w:sz w:val="28"/>
                    <w:szCs w:val="28"/>
                  </w:rPr>
                  <m:t>Q</m:t>
                </m:r>
              </m:e>
              <m:sub>
                <m:r>
                  <w:rPr>
                    <w:rFonts w:ascii="Cambria Math" w:eastAsia="SegoeUI" w:hAnsi="Cambria Math" w:cs="Arial"/>
                    <w:sz w:val="28"/>
                    <w:szCs w:val="28"/>
                  </w:rPr>
                  <m:t>i</m:t>
                </m:r>
              </m:sub>
            </m:sSub>
            <w:bookmarkEnd w:id="120"/>
          </m:num>
          <m:den>
            <m:sSubSup>
              <m:sSubSupPr>
                <m:ctrlPr>
                  <w:rPr>
                    <w:rFonts w:ascii="Cambria Math" w:eastAsia="SegoeUI" w:hAnsi="Cambria Math" w:cs="Arial"/>
                    <w:i/>
                    <w:sz w:val="28"/>
                    <w:szCs w:val="28"/>
                  </w:rPr>
                </m:ctrlPr>
              </m:sSubSupPr>
              <m:e>
                <m:r>
                  <m:rPr>
                    <m:sty m:val="p"/>
                  </m:rPr>
                  <w:rPr>
                    <w:rFonts w:ascii="Cambria Math" w:eastAsia="SegoeUI" w:hAnsi="Cambria Math" w:cs="Arial"/>
                    <w:sz w:val="28"/>
                    <w:szCs w:val="28"/>
                  </w:rPr>
                  <m:t>Σ</m:t>
                </m:r>
              </m:e>
              <m:sub>
                <m:r>
                  <w:rPr>
                    <w:rFonts w:ascii="Cambria Math" w:eastAsia="SegoeUI" w:hAnsi="Cambria Math" w:cs="Arial"/>
                    <w:sz w:val="28"/>
                    <w:szCs w:val="28"/>
                  </w:rPr>
                  <m:t>j=N-n</m:t>
                </m:r>
              </m:sub>
              <m:sup>
                <m:r>
                  <w:rPr>
                    <w:rFonts w:ascii="Cambria Math" w:eastAsia="SegoeUI" w:hAnsi="Cambria Math" w:cs="Arial"/>
                    <w:sz w:val="28"/>
                    <w:szCs w:val="28"/>
                  </w:rPr>
                  <m:t>N</m:t>
                </m:r>
              </m:sup>
            </m:sSubSup>
            <m:r>
              <w:rPr>
                <w:rFonts w:ascii="Cambria Math" w:eastAsia="SegoeUI" w:hAnsi="Cambria Math" w:cs="Arial"/>
                <w:sz w:val="28"/>
                <w:szCs w:val="28"/>
              </w:rPr>
              <m:t xml:space="preserve"> </m:t>
            </m:r>
            <m:d>
              <m:dPr>
                <m:ctrlPr>
                  <w:rPr>
                    <w:rFonts w:ascii="Cambria Math" w:eastAsia="SegoeUI" w:hAnsi="Cambria Math" w:cs="Arial"/>
                    <w:i/>
                    <w:sz w:val="28"/>
                    <w:szCs w:val="28"/>
                  </w:rPr>
                </m:ctrlPr>
              </m:dPr>
              <m:e>
                <m:f>
                  <m:fPr>
                    <m:ctrlPr>
                      <w:rPr>
                        <w:rFonts w:ascii="Cambria Math" w:eastAsia="SegoeUI" w:hAnsi="Cambria Math" w:cs="Arial"/>
                        <w:i/>
                        <w:sz w:val="28"/>
                        <w:szCs w:val="28"/>
                      </w:rPr>
                    </m:ctrlPr>
                  </m:fPr>
                  <m:num>
                    <m:sSub>
                      <m:sSubPr>
                        <m:ctrlPr>
                          <w:rPr>
                            <w:rFonts w:ascii="Cambria Math" w:eastAsia="SegoeUI" w:hAnsi="Cambria Math" w:cs="Arial"/>
                            <w:i/>
                            <w:sz w:val="28"/>
                            <w:szCs w:val="28"/>
                          </w:rPr>
                        </m:ctrlPr>
                      </m:sSubPr>
                      <m:e>
                        <m:r>
                          <w:rPr>
                            <w:rFonts w:ascii="Cambria Math" w:eastAsia="SegoeUI" w:hAnsi="Cambria Math" w:cs="Arial"/>
                            <w:sz w:val="28"/>
                            <w:szCs w:val="28"/>
                          </w:rPr>
                          <m:t>C</m:t>
                        </m:r>
                      </m:e>
                      <m:sub>
                        <m:r>
                          <w:rPr>
                            <w:rFonts w:ascii="Cambria Math" w:eastAsia="SegoeUI" w:hAnsi="Cambria Math" w:cs="Arial"/>
                            <w:sz w:val="28"/>
                            <w:szCs w:val="28"/>
                          </w:rPr>
                          <m:t>j</m:t>
                        </m:r>
                      </m:sub>
                    </m:sSub>
                    <m:sSub>
                      <m:sSubPr>
                        <m:ctrlPr>
                          <w:rPr>
                            <w:rFonts w:ascii="Cambria Math" w:eastAsia="SegoeUI" w:hAnsi="Cambria Math" w:cs="Arial"/>
                            <w:i/>
                            <w:sz w:val="28"/>
                            <w:szCs w:val="28"/>
                          </w:rPr>
                        </m:ctrlPr>
                      </m:sSubPr>
                      <m:e>
                        <m:r>
                          <w:rPr>
                            <w:rFonts w:ascii="Cambria Math" w:eastAsia="SegoeUI" w:hAnsi="Cambria Math" w:cs="Arial"/>
                            <w:sz w:val="28"/>
                            <w:szCs w:val="28"/>
                          </w:rPr>
                          <m:t>+Q</m:t>
                        </m:r>
                      </m:e>
                      <m:sub>
                        <m:r>
                          <w:rPr>
                            <w:rFonts w:ascii="Cambria Math" w:eastAsia="SegoeUI" w:hAnsi="Cambria Math" w:cs="Arial"/>
                            <w:sz w:val="28"/>
                            <w:szCs w:val="28"/>
                          </w:rPr>
                          <m:t>j-1</m:t>
                        </m:r>
                      </m:sub>
                    </m:sSub>
                  </m:num>
                  <m:den>
                    <m:r>
                      <w:rPr>
                        <w:rFonts w:ascii="Cambria Math" w:eastAsia="SegoeUI" w:hAnsi="Cambria Math" w:cs="Arial"/>
                        <w:sz w:val="28"/>
                        <w:szCs w:val="28"/>
                      </w:rPr>
                      <m:t>2</m:t>
                    </m:r>
                  </m:den>
                </m:f>
              </m:e>
            </m:d>
          </m:den>
        </m:f>
      </m:oMath>
      <w:r w:rsidR="009E1E40" w:rsidRPr="00D057AD">
        <w:rPr>
          <w:rFonts w:ascii="Arial" w:eastAsia="SegoeUI" w:hAnsi="Arial" w:cs="Arial"/>
          <w:sz w:val="28"/>
          <w:szCs w:val="28"/>
        </w:rPr>
        <w:t xml:space="preserve">, </w:t>
      </w:r>
      <w:r w:rsidR="009E1E40" w:rsidRPr="00D057AD">
        <w:rPr>
          <w:rFonts w:ascii="Arial" w:eastAsia="SegoeUI" w:hAnsi="Arial" w:cs="Arial"/>
          <w:i/>
          <w:iCs/>
        </w:rPr>
        <w:t>kur</w:t>
      </w:r>
    </w:p>
    <w:p w14:paraId="141FE01B" w14:textId="77777777" w:rsidR="009E1E40" w:rsidRPr="00D057AD" w:rsidRDefault="009E1E40" w:rsidP="002135BF">
      <w:pPr>
        <w:autoSpaceDE w:val="0"/>
        <w:autoSpaceDN w:val="0"/>
        <w:adjustRightInd w:val="0"/>
        <w:spacing w:after="0" w:line="240" w:lineRule="auto"/>
        <w:ind w:firstLine="720"/>
        <w:jc w:val="both"/>
        <w:rPr>
          <w:rFonts w:ascii="Arial" w:eastAsia="SegoeUI" w:hAnsi="Arial" w:cs="Arial"/>
        </w:rPr>
      </w:pPr>
    </w:p>
    <w:tbl>
      <w:tblPr>
        <w:tblStyle w:val="Lentelstinklelis"/>
        <w:tblW w:w="9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8764"/>
      </w:tblGrid>
      <w:tr w:rsidR="00C04DB8" w:rsidRPr="00D057AD" w14:paraId="50C9CE09" w14:textId="77777777" w:rsidTr="00C04DB8">
        <w:trPr>
          <w:trHeight w:hRule="exact" w:val="264"/>
        </w:trPr>
        <w:tc>
          <w:tcPr>
            <w:tcW w:w="897" w:type="dxa"/>
          </w:tcPr>
          <w:p w14:paraId="16DFA951"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Kurioje:</w:t>
            </w:r>
          </w:p>
        </w:tc>
        <w:tc>
          <w:tcPr>
            <w:tcW w:w="8764" w:type="dxa"/>
          </w:tcPr>
          <w:p w14:paraId="1D6F457F" w14:textId="77777777" w:rsidR="00C04DB8" w:rsidRPr="00D057AD" w:rsidRDefault="00C04DB8" w:rsidP="00644A25">
            <w:pPr>
              <w:autoSpaceDE w:val="0"/>
              <w:autoSpaceDN w:val="0"/>
              <w:adjustRightInd w:val="0"/>
              <w:jc w:val="both"/>
              <w:rPr>
                <w:rFonts w:ascii="Arial" w:eastAsia="SegoeUI" w:hAnsi="Arial" w:cs="Arial"/>
                <w:sz w:val="20"/>
                <w:szCs w:val="20"/>
              </w:rPr>
            </w:pPr>
          </w:p>
        </w:tc>
      </w:tr>
      <w:tr w:rsidR="00C04DB8" w:rsidRPr="00D057AD" w14:paraId="5209D685" w14:textId="77777777" w:rsidTr="00C04DB8">
        <w:trPr>
          <w:trHeight w:hRule="exact" w:val="264"/>
        </w:trPr>
        <w:tc>
          <w:tcPr>
            <w:tcW w:w="897" w:type="dxa"/>
            <w:vAlign w:val="center"/>
          </w:tcPr>
          <w:p w14:paraId="68F2123F"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29B2F91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ataskaitiniai metai</w:t>
            </w:r>
          </w:p>
        </w:tc>
      </w:tr>
      <w:tr w:rsidR="00C04DB8" w:rsidRPr="00D057AD" w14:paraId="11E2D684" w14:textId="77777777" w:rsidTr="00C04DB8">
        <w:trPr>
          <w:trHeight w:hRule="exact" w:val="264"/>
        </w:trPr>
        <w:tc>
          <w:tcPr>
            <w:tcW w:w="897" w:type="dxa"/>
            <w:vAlign w:val="center"/>
          </w:tcPr>
          <w:p w14:paraId="5E7781E2"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Q</w:t>
            </w:r>
            <w:r w:rsidRPr="00D057AD">
              <w:rPr>
                <w:rFonts w:ascii="Arial" w:eastAsia="SegoeUI" w:hAnsi="Arial" w:cs="Arial"/>
                <w:i/>
                <w:iCs/>
                <w:sz w:val="20"/>
                <w:szCs w:val="20"/>
                <w:vertAlign w:val="subscript"/>
              </w:rPr>
              <w:t>N(</w:t>
            </w:r>
            <w:proofErr w:type="spellStart"/>
            <w:r w:rsidRPr="00D057AD">
              <w:rPr>
                <w:rFonts w:ascii="Arial" w:eastAsia="SegoeUI" w:hAnsi="Arial" w:cs="Arial"/>
                <w:i/>
                <w:iCs/>
                <w:sz w:val="20"/>
                <w:szCs w:val="20"/>
                <w:vertAlign w:val="subscript"/>
              </w:rPr>
              <w:t>norm</w:t>
            </w:r>
            <w:proofErr w:type="spellEnd"/>
            <w:r w:rsidRPr="00D057AD">
              <w:rPr>
                <w:rFonts w:ascii="Arial" w:eastAsia="SegoeUI" w:hAnsi="Arial" w:cs="Arial"/>
                <w:i/>
                <w:iCs/>
                <w:sz w:val="20"/>
                <w:szCs w:val="20"/>
                <w:vertAlign w:val="subscript"/>
              </w:rPr>
              <w:t>)</w:t>
            </w:r>
          </w:p>
        </w:tc>
        <w:tc>
          <w:tcPr>
            <w:tcW w:w="8764" w:type="dxa"/>
          </w:tcPr>
          <w:p w14:paraId="29BEA594"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apskaičiuoti iš vėjo energijos pagamintai elektros energijai naudojamas normalizuotas elektros energijos kiekis, pagamintas visų vėjo jėgainių N-</w:t>
            </w:r>
            <w:proofErr w:type="spellStart"/>
            <w:r w:rsidRPr="00D057AD">
              <w:rPr>
                <w:rFonts w:ascii="Arial" w:eastAsia="SegoeUI" w:hAnsi="Arial" w:cs="Arial"/>
                <w:sz w:val="20"/>
                <w:szCs w:val="20"/>
              </w:rPr>
              <w:t>aisiais</w:t>
            </w:r>
            <w:proofErr w:type="spellEnd"/>
            <w:r w:rsidRPr="00D057AD">
              <w:rPr>
                <w:rFonts w:ascii="Arial" w:eastAsia="SegoeUI" w:hAnsi="Arial" w:cs="Arial"/>
                <w:sz w:val="20"/>
                <w:szCs w:val="20"/>
              </w:rPr>
              <w:t xml:space="preserve"> metais</w:t>
            </w:r>
          </w:p>
        </w:tc>
      </w:tr>
      <w:tr w:rsidR="00C04DB8" w:rsidRPr="00D057AD" w14:paraId="50F3A25E" w14:textId="77777777" w:rsidTr="00C04DB8">
        <w:trPr>
          <w:trHeight w:hRule="exact" w:val="264"/>
        </w:trPr>
        <w:tc>
          <w:tcPr>
            <w:tcW w:w="897" w:type="dxa"/>
            <w:vAlign w:val="center"/>
          </w:tcPr>
          <w:p w14:paraId="464C3ED3" w14:textId="77777777" w:rsidR="00C04DB8" w:rsidRPr="00D057AD" w:rsidRDefault="00C04DB8" w:rsidP="00644A25">
            <w:pPr>
              <w:autoSpaceDE w:val="0"/>
              <w:autoSpaceDN w:val="0"/>
              <w:adjustRightInd w:val="0"/>
              <w:rPr>
                <w:rFonts w:ascii="Arial" w:eastAsia="SegoeUI" w:hAnsi="Arial" w:cs="Arial"/>
                <w:i/>
                <w:iCs/>
                <w:sz w:val="20"/>
                <w:szCs w:val="20"/>
              </w:rPr>
            </w:pPr>
            <w:proofErr w:type="spellStart"/>
            <w:r w:rsidRPr="00D057AD">
              <w:rPr>
                <w:rFonts w:ascii="Arial" w:eastAsia="SegoeUI" w:hAnsi="Arial" w:cs="Arial"/>
                <w:i/>
                <w:iCs/>
                <w:sz w:val="20"/>
                <w:szCs w:val="20"/>
              </w:rPr>
              <w:t>Qi</w:t>
            </w:r>
            <w:proofErr w:type="spellEnd"/>
          </w:p>
        </w:tc>
        <w:tc>
          <w:tcPr>
            <w:tcW w:w="8764" w:type="dxa"/>
          </w:tcPr>
          <w:p w14:paraId="7612F95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elektros energijos kiekis, faktiškai pagamintas visų vėjo jėgainių i-</w:t>
            </w:r>
            <w:proofErr w:type="spellStart"/>
            <w:r w:rsidRPr="00D057AD">
              <w:rPr>
                <w:rFonts w:ascii="Arial" w:eastAsia="SegoeUI" w:hAnsi="Arial" w:cs="Arial"/>
                <w:sz w:val="20"/>
                <w:szCs w:val="20"/>
              </w:rPr>
              <w:t>aisiais</w:t>
            </w:r>
            <w:proofErr w:type="spellEnd"/>
            <w:r w:rsidRPr="00D057AD">
              <w:rPr>
                <w:rFonts w:ascii="Arial" w:eastAsia="SegoeUI" w:hAnsi="Arial" w:cs="Arial"/>
                <w:sz w:val="20"/>
                <w:szCs w:val="20"/>
              </w:rPr>
              <w:t xml:space="preserve"> metais, matuojamas </w:t>
            </w:r>
            <w:proofErr w:type="spellStart"/>
            <w:r w:rsidRPr="00D057AD">
              <w:rPr>
                <w:rFonts w:ascii="Arial" w:eastAsia="SegoeUI" w:hAnsi="Arial" w:cs="Arial"/>
                <w:sz w:val="20"/>
                <w:szCs w:val="20"/>
              </w:rPr>
              <w:t>GWh</w:t>
            </w:r>
            <w:proofErr w:type="spellEnd"/>
          </w:p>
        </w:tc>
      </w:tr>
      <w:tr w:rsidR="00C04DB8" w:rsidRPr="00D057AD" w14:paraId="2DE722FF" w14:textId="77777777" w:rsidTr="00C04DB8">
        <w:trPr>
          <w:trHeight w:hRule="exact" w:val="264"/>
        </w:trPr>
        <w:tc>
          <w:tcPr>
            <w:tcW w:w="897" w:type="dxa"/>
            <w:vAlign w:val="center"/>
          </w:tcPr>
          <w:p w14:paraId="2DA8D96D" w14:textId="77777777" w:rsidR="00C04DB8" w:rsidRPr="00D057AD" w:rsidRDefault="00C04DB8" w:rsidP="00644A25">
            <w:pPr>
              <w:autoSpaceDE w:val="0"/>
              <w:autoSpaceDN w:val="0"/>
              <w:adjustRightInd w:val="0"/>
              <w:rPr>
                <w:rFonts w:ascii="Arial" w:eastAsia="SegoeUI" w:hAnsi="Arial" w:cs="Arial"/>
                <w:i/>
                <w:iCs/>
                <w:sz w:val="20"/>
                <w:szCs w:val="20"/>
              </w:rPr>
            </w:pPr>
            <w:proofErr w:type="spellStart"/>
            <w:r w:rsidRPr="00D057AD">
              <w:rPr>
                <w:rFonts w:ascii="Arial" w:eastAsia="SegoeUI" w:hAnsi="Arial" w:cs="Arial"/>
                <w:i/>
                <w:iCs/>
                <w:sz w:val="20"/>
                <w:szCs w:val="20"/>
              </w:rPr>
              <w:t>Cj</w:t>
            </w:r>
            <w:proofErr w:type="spellEnd"/>
          </w:p>
        </w:tc>
        <w:tc>
          <w:tcPr>
            <w:tcW w:w="8764" w:type="dxa"/>
          </w:tcPr>
          <w:p w14:paraId="41A9E5F1" w14:textId="7777777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visų vėjo jėgainių bendra įrengtoji galia j metų pabaigoje, matuojama MW</w:t>
            </w:r>
          </w:p>
        </w:tc>
      </w:tr>
      <w:tr w:rsidR="00C04DB8" w:rsidRPr="00D057AD" w14:paraId="603496F4" w14:textId="77777777" w:rsidTr="00C04DB8">
        <w:trPr>
          <w:trHeight w:hRule="exact" w:val="503"/>
        </w:trPr>
        <w:tc>
          <w:tcPr>
            <w:tcW w:w="897" w:type="dxa"/>
            <w:vAlign w:val="center"/>
          </w:tcPr>
          <w:p w14:paraId="17365F50" w14:textId="77777777" w:rsidR="00C04DB8" w:rsidRPr="00D057AD" w:rsidRDefault="00C04DB8" w:rsidP="00644A25">
            <w:pPr>
              <w:autoSpaceDE w:val="0"/>
              <w:autoSpaceDN w:val="0"/>
              <w:adjustRightInd w:val="0"/>
              <w:rPr>
                <w:rFonts w:ascii="Arial" w:eastAsia="SegoeUI" w:hAnsi="Arial" w:cs="Arial"/>
                <w:i/>
                <w:iCs/>
                <w:sz w:val="20"/>
                <w:szCs w:val="20"/>
              </w:rPr>
            </w:pPr>
            <w:r w:rsidRPr="00D057AD">
              <w:rPr>
                <w:rFonts w:ascii="Arial" w:eastAsia="SegoeUI" w:hAnsi="Arial" w:cs="Arial"/>
                <w:i/>
                <w:iCs/>
                <w:sz w:val="20"/>
                <w:szCs w:val="20"/>
              </w:rPr>
              <w:t>n</w:t>
            </w:r>
          </w:p>
        </w:tc>
        <w:tc>
          <w:tcPr>
            <w:tcW w:w="8764" w:type="dxa"/>
          </w:tcPr>
          <w:p w14:paraId="1BF34F44" w14:textId="12F41347" w:rsidR="00C04DB8" w:rsidRPr="00D057AD" w:rsidRDefault="00C04DB8" w:rsidP="00644A25">
            <w:pPr>
              <w:autoSpaceDE w:val="0"/>
              <w:autoSpaceDN w:val="0"/>
              <w:adjustRightInd w:val="0"/>
              <w:jc w:val="both"/>
              <w:rPr>
                <w:rFonts w:ascii="Arial" w:eastAsia="SegoeUI" w:hAnsi="Arial" w:cs="Arial"/>
                <w:sz w:val="20"/>
                <w:szCs w:val="20"/>
              </w:rPr>
            </w:pPr>
            <w:r w:rsidRPr="00D057AD">
              <w:rPr>
                <w:rFonts w:ascii="Arial" w:eastAsia="SegoeUI" w:hAnsi="Arial" w:cs="Arial"/>
                <w:sz w:val="20"/>
                <w:szCs w:val="20"/>
              </w:rPr>
              <w:t>4 arba metų skaičius prieš N metus, už kuriuos turima galios ir gamybos duomenų, atsižvelgiant į tai, kuris iš jų mažesnis</w:t>
            </w:r>
            <w:r w:rsidR="00032A1A">
              <w:rPr>
                <w:rFonts w:ascii="Arial" w:eastAsia="SegoeUI" w:hAnsi="Arial" w:cs="Arial"/>
                <w:sz w:val="20"/>
                <w:szCs w:val="20"/>
              </w:rPr>
              <w:t>.</w:t>
            </w:r>
          </w:p>
        </w:tc>
      </w:tr>
    </w:tbl>
    <w:p w14:paraId="478DC374" w14:textId="29C2888D" w:rsidR="002135BF" w:rsidRPr="00D057AD" w:rsidRDefault="002135BF" w:rsidP="002135BF">
      <w:pPr>
        <w:autoSpaceDE w:val="0"/>
        <w:autoSpaceDN w:val="0"/>
        <w:adjustRightInd w:val="0"/>
        <w:spacing w:before="120" w:after="0" w:line="240" w:lineRule="auto"/>
        <w:ind w:firstLine="720"/>
        <w:jc w:val="both"/>
        <w:rPr>
          <w:rFonts w:ascii="Arial" w:eastAsia="SegoeUI" w:hAnsi="Arial" w:cs="Arial"/>
        </w:rPr>
      </w:pPr>
      <w:r w:rsidRPr="0047798C">
        <w:rPr>
          <w:rFonts w:ascii="Arial" w:eastAsia="SegoeUI" w:hAnsi="Arial" w:cs="Arial"/>
        </w:rPr>
        <w:t>I</w:t>
      </w:r>
      <w:r w:rsidRPr="00D057AD">
        <w:rPr>
          <w:rFonts w:ascii="Arial" w:eastAsia="SegoeUI" w:hAnsi="Arial" w:cs="Arial"/>
        </w:rPr>
        <w:t xml:space="preserve">š vėjo energijos gamintojų nepavykus gauti tikslių duomenų, pagamintos energijos kiekis nustatytas pagal apytikrius </w:t>
      </w:r>
      <w:r w:rsidRPr="0047798C">
        <w:rPr>
          <w:rFonts w:ascii="Arial" w:eastAsia="SegoeUI" w:hAnsi="Arial" w:cs="Arial"/>
        </w:rPr>
        <w:t>2020 met</w:t>
      </w:r>
      <w:r w:rsidRPr="00D057AD">
        <w:rPr>
          <w:rFonts w:ascii="Arial" w:eastAsia="SegoeUI" w:hAnsi="Arial" w:cs="Arial"/>
        </w:rPr>
        <w:t>ų duomenis, o instaliuota galia – pagal leidimo gaminti išdavimo datą:</w:t>
      </w:r>
    </w:p>
    <w:p w14:paraId="1161B8EB" w14:textId="766589F0" w:rsidR="0043504C" w:rsidRPr="00D057AD" w:rsidRDefault="0043504C" w:rsidP="0043504C">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3.3.2</w:t>
      </w:r>
      <w:r w:rsidR="006C0952" w:rsidRPr="00D057AD">
        <w:rPr>
          <w:rFonts w:ascii="Arial" w:eastAsia="SegoeUI" w:hAnsi="Arial" w:cs="Arial"/>
          <w:b/>
          <w:bCs/>
        </w:rPr>
        <w:t>.</w:t>
      </w:r>
      <w:r w:rsidRPr="00D057AD">
        <w:rPr>
          <w:rFonts w:ascii="Arial" w:eastAsia="SegoeUI" w:hAnsi="Arial" w:cs="Arial"/>
          <w:b/>
          <w:bCs/>
        </w:rPr>
        <w:t xml:space="preserve"> lentelė</w:t>
      </w:r>
      <w:r w:rsidR="00032A1A">
        <w:rPr>
          <w:rFonts w:ascii="Arial" w:eastAsia="SegoeUI" w:hAnsi="Arial" w:cs="Arial"/>
          <w:b/>
          <w:bCs/>
        </w:rPr>
        <w:t>.</w:t>
      </w:r>
      <w:r w:rsidRPr="00D057AD">
        <w:rPr>
          <w:rFonts w:ascii="Arial" w:eastAsia="SegoeUI" w:hAnsi="Arial" w:cs="Arial"/>
          <w:b/>
          <w:bCs/>
        </w:rPr>
        <w:t xml:space="preserve"> Perskaičiavimas pagal normalizavimo taisyklę</w:t>
      </w:r>
    </w:p>
    <w:tbl>
      <w:tblPr>
        <w:tblStyle w:val="4sraolentel1parykinimas11"/>
        <w:tblW w:w="4969" w:type="pct"/>
        <w:tblInd w:w="-147" w:type="dxa"/>
        <w:tblLayout w:type="fixed"/>
        <w:tblLook w:val="0420" w:firstRow="1" w:lastRow="0" w:firstColumn="0" w:lastColumn="0" w:noHBand="0" w:noVBand="1"/>
      </w:tblPr>
      <w:tblGrid>
        <w:gridCol w:w="3402"/>
        <w:gridCol w:w="1310"/>
        <w:gridCol w:w="1310"/>
        <w:gridCol w:w="1134"/>
        <w:gridCol w:w="1277"/>
        <w:gridCol w:w="1135"/>
      </w:tblGrid>
      <w:tr w:rsidR="002135BF" w:rsidRPr="00D057AD" w14:paraId="709E8099" w14:textId="77777777" w:rsidTr="00D426FF">
        <w:trPr>
          <w:cnfStyle w:val="100000000000" w:firstRow="1" w:lastRow="0" w:firstColumn="0" w:lastColumn="0" w:oddVBand="0" w:evenVBand="0" w:oddHBand="0" w:evenHBand="0" w:firstRowFirstColumn="0" w:firstRowLastColumn="0" w:lastRowFirstColumn="0" w:lastRowLastColumn="0"/>
        </w:trPr>
        <w:tc>
          <w:tcPr>
            <w:tcW w:w="3402" w:type="dxa"/>
            <w:tcBorders>
              <w:right w:val="single" w:sz="4" w:space="0" w:color="4F81BD"/>
            </w:tcBorders>
          </w:tcPr>
          <w:p w14:paraId="74237A5A" w14:textId="206D0255" w:rsidR="002135BF" w:rsidRPr="00D057AD" w:rsidRDefault="002135BF" w:rsidP="00784FE1">
            <w:pPr>
              <w:jc w:val="both"/>
              <w:rPr>
                <w:rFonts w:ascii="Arial" w:hAnsi="Arial" w:cs="Arial"/>
                <w:sz w:val="20"/>
                <w:szCs w:val="20"/>
              </w:rPr>
            </w:pPr>
            <w:bookmarkStart w:id="121" w:name="_Hlk67048269"/>
            <w:r w:rsidRPr="00D057AD">
              <w:rPr>
                <w:rFonts w:ascii="Arial" w:hAnsi="Arial" w:cs="Arial"/>
                <w:sz w:val="20"/>
                <w:szCs w:val="20"/>
              </w:rPr>
              <w:t>Gamintojas</w:t>
            </w:r>
          </w:p>
        </w:tc>
        <w:tc>
          <w:tcPr>
            <w:tcW w:w="1310" w:type="dxa"/>
          </w:tcPr>
          <w:p w14:paraId="71E32861" w14:textId="262C5C19"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2016</w:t>
            </w:r>
          </w:p>
        </w:tc>
        <w:tc>
          <w:tcPr>
            <w:tcW w:w="1310" w:type="dxa"/>
          </w:tcPr>
          <w:p w14:paraId="1019D2F2" w14:textId="36298514" w:rsidR="002135BF" w:rsidRPr="00D057AD" w:rsidRDefault="002135BF" w:rsidP="00784FE1">
            <w:pPr>
              <w:jc w:val="center"/>
              <w:rPr>
                <w:rFonts w:ascii="Arial" w:hAnsi="Arial" w:cs="Arial"/>
                <w:sz w:val="20"/>
                <w:szCs w:val="20"/>
                <w:lang w:val="en-US"/>
              </w:rPr>
            </w:pPr>
            <w:r w:rsidRPr="00D057AD">
              <w:rPr>
                <w:rFonts w:ascii="Arial" w:hAnsi="Arial" w:cs="Arial"/>
                <w:sz w:val="20"/>
                <w:szCs w:val="20"/>
                <w:lang w:val="en-US"/>
              </w:rPr>
              <w:t>2017</w:t>
            </w:r>
          </w:p>
        </w:tc>
        <w:tc>
          <w:tcPr>
            <w:tcW w:w="1134" w:type="dxa"/>
          </w:tcPr>
          <w:p w14:paraId="49BE5851" w14:textId="545D31EC" w:rsidR="002135BF" w:rsidRPr="00D057AD" w:rsidRDefault="002135BF" w:rsidP="00784FE1">
            <w:pPr>
              <w:jc w:val="center"/>
              <w:rPr>
                <w:rFonts w:ascii="Arial" w:hAnsi="Arial" w:cs="Arial"/>
                <w:sz w:val="20"/>
                <w:szCs w:val="20"/>
              </w:rPr>
            </w:pPr>
            <w:r w:rsidRPr="00D057AD">
              <w:rPr>
                <w:rFonts w:ascii="Arial" w:hAnsi="Arial" w:cs="Arial"/>
                <w:sz w:val="20"/>
                <w:szCs w:val="20"/>
              </w:rPr>
              <w:t>2018</w:t>
            </w:r>
          </w:p>
        </w:tc>
        <w:tc>
          <w:tcPr>
            <w:tcW w:w="1277" w:type="dxa"/>
          </w:tcPr>
          <w:p w14:paraId="264F036E" w14:textId="006C12CE" w:rsidR="002135BF" w:rsidRPr="00D057AD" w:rsidRDefault="002135BF" w:rsidP="00784FE1">
            <w:pPr>
              <w:jc w:val="center"/>
              <w:rPr>
                <w:rFonts w:ascii="Arial" w:hAnsi="Arial" w:cs="Arial"/>
                <w:sz w:val="20"/>
                <w:szCs w:val="20"/>
              </w:rPr>
            </w:pPr>
            <w:r w:rsidRPr="00D057AD">
              <w:rPr>
                <w:rFonts w:ascii="Arial" w:hAnsi="Arial" w:cs="Arial"/>
                <w:sz w:val="20"/>
                <w:szCs w:val="20"/>
              </w:rPr>
              <w:t>2019</w:t>
            </w:r>
          </w:p>
        </w:tc>
        <w:tc>
          <w:tcPr>
            <w:tcW w:w="1135" w:type="dxa"/>
          </w:tcPr>
          <w:p w14:paraId="40434AEF" w14:textId="46E4D4E4" w:rsidR="002135BF" w:rsidRPr="00D057AD" w:rsidRDefault="002135BF" w:rsidP="00784FE1">
            <w:pPr>
              <w:jc w:val="center"/>
              <w:rPr>
                <w:rFonts w:ascii="Arial" w:hAnsi="Arial" w:cs="Arial"/>
                <w:sz w:val="20"/>
                <w:szCs w:val="20"/>
              </w:rPr>
            </w:pPr>
            <w:r w:rsidRPr="00D057AD">
              <w:rPr>
                <w:rFonts w:ascii="Arial" w:hAnsi="Arial" w:cs="Arial"/>
                <w:sz w:val="20"/>
                <w:szCs w:val="20"/>
              </w:rPr>
              <w:t>2020</w:t>
            </w:r>
          </w:p>
        </w:tc>
      </w:tr>
      <w:tr w:rsidR="002135BF" w:rsidRPr="00D057AD" w14:paraId="0106F15A"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26EA6F62" w14:textId="1FD801E6" w:rsidR="002135BF" w:rsidRPr="00D057AD" w:rsidRDefault="00D426FF" w:rsidP="002135BF">
            <w:pPr>
              <w:jc w:val="both"/>
              <w:rPr>
                <w:rFonts w:ascii="Arial" w:hAnsi="Arial" w:cs="Arial"/>
                <w:sz w:val="20"/>
                <w:szCs w:val="20"/>
              </w:rPr>
            </w:pPr>
            <w:proofErr w:type="spellStart"/>
            <w:r w:rsidRPr="00D057AD">
              <w:rPr>
                <w:rFonts w:ascii="Arial" w:hAnsi="Arial" w:cs="Arial"/>
                <w:sz w:val="20"/>
                <w:szCs w:val="20"/>
              </w:rPr>
              <w:t>Karūnavos</w:t>
            </w:r>
            <w:proofErr w:type="spellEnd"/>
            <w:r w:rsidRPr="00D057AD">
              <w:rPr>
                <w:rFonts w:ascii="Arial" w:hAnsi="Arial" w:cs="Arial"/>
                <w:sz w:val="20"/>
                <w:szCs w:val="20"/>
              </w:rPr>
              <w:t xml:space="preserve"> vėjo elektrinė</w:t>
            </w:r>
          </w:p>
        </w:tc>
        <w:tc>
          <w:tcPr>
            <w:tcW w:w="1310" w:type="dxa"/>
          </w:tcPr>
          <w:p w14:paraId="001807AB" w14:textId="77777777" w:rsidR="002135BF" w:rsidRPr="00D057AD" w:rsidRDefault="002135BF" w:rsidP="00784FE1">
            <w:pPr>
              <w:jc w:val="center"/>
              <w:rPr>
                <w:rFonts w:ascii="Arial" w:hAnsi="Arial" w:cs="Arial"/>
                <w:sz w:val="20"/>
                <w:szCs w:val="20"/>
                <w:lang w:val="en-US"/>
              </w:rPr>
            </w:pPr>
          </w:p>
        </w:tc>
        <w:tc>
          <w:tcPr>
            <w:tcW w:w="1310" w:type="dxa"/>
          </w:tcPr>
          <w:p w14:paraId="0ABFB9D4" w14:textId="0AA77000" w:rsidR="002135BF" w:rsidRPr="00D057AD" w:rsidRDefault="002135BF" w:rsidP="00784FE1">
            <w:pPr>
              <w:jc w:val="center"/>
              <w:rPr>
                <w:rFonts w:ascii="Arial" w:hAnsi="Arial" w:cs="Arial"/>
                <w:sz w:val="20"/>
                <w:szCs w:val="20"/>
                <w:lang w:val="en-US"/>
              </w:rPr>
            </w:pPr>
          </w:p>
        </w:tc>
        <w:tc>
          <w:tcPr>
            <w:tcW w:w="1134" w:type="dxa"/>
          </w:tcPr>
          <w:p w14:paraId="7848A878" w14:textId="208FF180" w:rsidR="002135BF" w:rsidRPr="00D057AD" w:rsidRDefault="002135BF" w:rsidP="00784FE1">
            <w:pPr>
              <w:jc w:val="center"/>
              <w:rPr>
                <w:rFonts w:ascii="Arial" w:hAnsi="Arial" w:cs="Arial"/>
                <w:sz w:val="20"/>
                <w:szCs w:val="20"/>
              </w:rPr>
            </w:pPr>
          </w:p>
        </w:tc>
        <w:tc>
          <w:tcPr>
            <w:tcW w:w="1277" w:type="dxa"/>
          </w:tcPr>
          <w:p w14:paraId="1673F51D" w14:textId="2B7617A2" w:rsidR="002135BF" w:rsidRPr="00D057AD" w:rsidRDefault="002135BF" w:rsidP="00784FE1">
            <w:pPr>
              <w:jc w:val="center"/>
              <w:rPr>
                <w:rFonts w:ascii="Arial" w:hAnsi="Arial" w:cs="Arial"/>
                <w:sz w:val="20"/>
                <w:szCs w:val="20"/>
              </w:rPr>
            </w:pPr>
          </w:p>
        </w:tc>
        <w:tc>
          <w:tcPr>
            <w:tcW w:w="1135" w:type="dxa"/>
            <w:tcBorders>
              <w:right w:val="none" w:sz="4" w:space="0" w:color="000000"/>
            </w:tcBorders>
          </w:tcPr>
          <w:p w14:paraId="798F1433" w14:textId="71453069" w:rsidR="002135BF" w:rsidRPr="00D057AD" w:rsidRDefault="002135BF" w:rsidP="00784FE1">
            <w:pPr>
              <w:jc w:val="center"/>
              <w:rPr>
                <w:rFonts w:ascii="Arial" w:hAnsi="Arial" w:cs="Arial"/>
                <w:sz w:val="20"/>
                <w:szCs w:val="20"/>
              </w:rPr>
            </w:pPr>
          </w:p>
        </w:tc>
      </w:tr>
      <w:tr w:rsidR="00D426FF" w:rsidRPr="00D057AD" w14:paraId="3BE3D27E" w14:textId="77777777" w:rsidTr="00D426FF">
        <w:trPr>
          <w:trHeight w:val="20"/>
        </w:trPr>
        <w:tc>
          <w:tcPr>
            <w:tcW w:w="3402" w:type="dxa"/>
            <w:tcBorders>
              <w:right w:val="none" w:sz="4" w:space="0" w:color="000000"/>
            </w:tcBorders>
          </w:tcPr>
          <w:p w14:paraId="7D49C822" w14:textId="523502E4"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Galia MW</w:t>
            </w:r>
          </w:p>
        </w:tc>
        <w:tc>
          <w:tcPr>
            <w:tcW w:w="1310" w:type="dxa"/>
          </w:tcPr>
          <w:p w14:paraId="128FB338" w14:textId="72524506"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310" w:type="dxa"/>
          </w:tcPr>
          <w:p w14:paraId="2DDB305B" w14:textId="7623953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0,225</w:t>
            </w:r>
          </w:p>
        </w:tc>
        <w:tc>
          <w:tcPr>
            <w:tcW w:w="1134" w:type="dxa"/>
          </w:tcPr>
          <w:p w14:paraId="4CDAD1B3" w14:textId="3ADEF8D0"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277" w:type="dxa"/>
          </w:tcPr>
          <w:p w14:paraId="01AB942D" w14:textId="5F547D5C"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c>
          <w:tcPr>
            <w:tcW w:w="1135" w:type="dxa"/>
            <w:tcBorders>
              <w:right w:val="none" w:sz="4" w:space="0" w:color="000000"/>
            </w:tcBorders>
          </w:tcPr>
          <w:p w14:paraId="2E603527" w14:textId="648C9866" w:rsidR="00D426FF" w:rsidRPr="00D057AD" w:rsidRDefault="00D426FF" w:rsidP="00D426FF">
            <w:pPr>
              <w:jc w:val="center"/>
              <w:rPr>
                <w:rFonts w:ascii="Arial" w:hAnsi="Arial" w:cs="Arial"/>
                <w:sz w:val="20"/>
                <w:szCs w:val="20"/>
              </w:rPr>
            </w:pPr>
            <w:r w:rsidRPr="00D057AD">
              <w:rPr>
                <w:rFonts w:ascii="Arial" w:hAnsi="Arial" w:cs="Arial"/>
                <w:sz w:val="20"/>
                <w:szCs w:val="20"/>
              </w:rPr>
              <w:t>0,225</w:t>
            </w:r>
          </w:p>
        </w:tc>
      </w:tr>
      <w:tr w:rsidR="00D426FF" w:rsidRPr="00D057AD" w14:paraId="5BF69D9D"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47F0015C" w14:textId="60D0C6D3" w:rsidR="00D426FF" w:rsidRPr="00D057AD" w:rsidRDefault="00D426FF" w:rsidP="00D426FF">
            <w:pPr>
              <w:ind w:firstLine="456"/>
              <w:jc w:val="both"/>
              <w:rPr>
                <w:rFonts w:ascii="Arial" w:hAnsi="Arial" w:cs="Arial"/>
                <w:sz w:val="20"/>
                <w:szCs w:val="20"/>
              </w:rPr>
            </w:pPr>
            <w:r w:rsidRPr="00D057AD">
              <w:rPr>
                <w:rFonts w:ascii="Arial" w:hAnsi="Arial" w:cs="Arial"/>
                <w:sz w:val="20"/>
                <w:szCs w:val="20"/>
              </w:rPr>
              <w:t>Pagaminta energijos MWh</w:t>
            </w:r>
          </w:p>
        </w:tc>
        <w:tc>
          <w:tcPr>
            <w:tcW w:w="1310" w:type="dxa"/>
          </w:tcPr>
          <w:p w14:paraId="5D7113D1" w14:textId="072C3E72"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310" w:type="dxa"/>
          </w:tcPr>
          <w:p w14:paraId="56121A42" w14:textId="71133164" w:rsidR="00D426FF" w:rsidRPr="00D057AD" w:rsidRDefault="00D426FF" w:rsidP="00D426FF">
            <w:pPr>
              <w:jc w:val="center"/>
              <w:rPr>
                <w:rFonts w:ascii="Arial" w:hAnsi="Arial" w:cs="Arial"/>
                <w:sz w:val="20"/>
                <w:szCs w:val="20"/>
                <w:lang w:val="en-US"/>
              </w:rPr>
            </w:pPr>
            <w:r w:rsidRPr="00D057AD">
              <w:rPr>
                <w:rFonts w:ascii="Arial" w:hAnsi="Arial" w:cs="Arial"/>
                <w:sz w:val="20"/>
                <w:szCs w:val="20"/>
              </w:rPr>
              <w:t>795</w:t>
            </w:r>
          </w:p>
        </w:tc>
        <w:tc>
          <w:tcPr>
            <w:tcW w:w="1134" w:type="dxa"/>
          </w:tcPr>
          <w:p w14:paraId="0F862DF2" w14:textId="1B011A0A"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277" w:type="dxa"/>
          </w:tcPr>
          <w:p w14:paraId="299D59D5" w14:textId="76A9C005"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c>
          <w:tcPr>
            <w:tcW w:w="1135" w:type="dxa"/>
            <w:tcBorders>
              <w:right w:val="none" w:sz="4" w:space="0" w:color="000000"/>
            </w:tcBorders>
          </w:tcPr>
          <w:p w14:paraId="148C0DB5" w14:textId="35D0C5F1" w:rsidR="00D426FF" w:rsidRPr="00D057AD" w:rsidRDefault="00D426FF" w:rsidP="00D426FF">
            <w:pPr>
              <w:jc w:val="center"/>
              <w:rPr>
                <w:rFonts w:ascii="Arial" w:hAnsi="Arial" w:cs="Arial"/>
                <w:sz w:val="20"/>
                <w:szCs w:val="20"/>
              </w:rPr>
            </w:pPr>
            <w:r w:rsidRPr="00D057AD">
              <w:rPr>
                <w:rFonts w:ascii="Arial" w:hAnsi="Arial" w:cs="Arial"/>
                <w:sz w:val="20"/>
                <w:szCs w:val="20"/>
              </w:rPr>
              <w:t>795</w:t>
            </w:r>
          </w:p>
        </w:tc>
      </w:tr>
      <w:tr w:rsidR="002135BF" w:rsidRPr="00D057AD" w14:paraId="3288160C" w14:textId="77777777" w:rsidTr="00D426FF">
        <w:trPr>
          <w:trHeight w:val="20"/>
        </w:trPr>
        <w:tc>
          <w:tcPr>
            <w:tcW w:w="3402" w:type="dxa"/>
            <w:tcBorders>
              <w:right w:val="none" w:sz="4" w:space="0" w:color="000000"/>
            </w:tcBorders>
          </w:tcPr>
          <w:p w14:paraId="0ADA2312" w14:textId="7982C714" w:rsidR="002135BF" w:rsidRPr="00D057AD" w:rsidRDefault="00032A1A" w:rsidP="002135BF">
            <w:pPr>
              <w:rPr>
                <w:rFonts w:ascii="Arial" w:hAnsi="Arial" w:cs="Arial"/>
                <w:b/>
                <w:bCs/>
                <w:sz w:val="20"/>
                <w:szCs w:val="20"/>
              </w:rPr>
            </w:pPr>
            <w:r>
              <w:rPr>
                <w:rFonts w:ascii="Arial" w:hAnsi="Arial" w:cs="Arial"/>
                <w:b/>
                <w:bCs/>
                <w:sz w:val="20"/>
                <w:szCs w:val="20"/>
              </w:rPr>
              <w:t xml:space="preserve">IŠ </w:t>
            </w:r>
            <w:r w:rsidR="002135BF" w:rsidRPr="00D057AD">
              <w:rPr>
                <w:rFonts w:ascii="Arial" w:hAnsi="Arial" w:cs="Arial"/>
                <w:b/>
                <w:bCs/>
                <w:sz w:val="20"/>
                <w:szCs w:val="20"/>
              </w:rPr>
              <w:t>VISO</w:t>
            </w:r>
          </w:p>
        </w:tc>
        <w:tc>
          <w:tcPr>
            <w:tcW w:w="1310" w:type="dxa"/>
          </w:tcPr>
          <w:p w14:paraId="1F776D3E" w14:textId="77777777" w:rsidR="002135BF" w:rsidRPr="00D057AD" w:rsidRDefault="002135BF" w:rsidP="00784FE1">
            <w:pPr>
              <w:jc w:val="center"/>
              <w:rPr>
                <w:rFonts w:ascii="Arial" w:hAnsi="Arial" w:cs="Arial"/>
                <w:b/>
                <w:bCs/>
                <w:sz w:val="20"/>
                <w:szCs w:val="20"/>
              </w:rPr>
            </w:pPr>
          </w:p>
        </w:tc>
        <w:tc>
          <w:tcPr>
            <w:tcW w:w="1310" w:type="dxa"/>
          </w:tcPr>
          <w:p w14:paraId="6D802EEC" w14:textId="7448948A" w:rsidR="002135BF" w:rsidRPr="00D057AD" w:rsidRDefault="002135BF" w:rsidP="00784FE1">
            <w:pPr>
              <w:jc w:val="center"/>
              <w:rPr>
                <w:rFonts w:ascii="Arial" w:hAnsi="Arial" w:cs="Arial"/>
                <w:b/>
                <w:bCs/>
                <w:sz w:val="20"/>
                <w:szCs w:val="20"/>
              </w:rPr>
            </w:pPr>
          </w:p>
        </w:tc>
        <w:tc>
          <w:tcPr>
            <w:tcW w:w="1134" w:type="dxa"/>
          </w:tcPr>
          <w:p w14:paraId="6994F537" w14:textId="77777777" w:rsidR="002135BF" w:rsidRPr="00D057AD" w:rsidRDefault="002135BF" w:rsidP="00784FE1">
            <w:pPr>
              <w:jc w:val="center"/>
              <w:rPr>
                <w:rFonts w:ascii="Arial" w:hAnsi="Arial" w:cs="Arial"/>
                <w:b/>
                <w:bCs/>
                <w:sz w:val="20"/>
                <w:szCs w:val="20"/>
              </w:rPr>
            </w:pPr>
          </w:p>
        </w:tc>
        <w:tc>
          <w:tcPr>
            <w:tcW w:w="1277" w:type="dxa"/>
          </w:tcPr>
          <w:p w14:paraId="129024F6" w14:textId="4B5AB267" w:rsidR="002135BF" w:rsidRPr="00D057AD" w:rsidRDefault="002135BF" w:rsidP="00784FE1">
            <w:pPr>
              <w:jc w:val="center"/>
              <w:rPr>
                <w:rFonts w:ascii="Arial" w:hAnsi="Arial" w:cs="Arial"/>
                <w:b/>
                <w:bCs/>
                <w:sz w:val="20"/>
                <w:szCs w:val="20"/>
                <w:lang w:val="en-US"/>
              </w:rPr>
            </w:pPr>
          </w:p>
        </w:tc>
        <w:tc>
          <w:tcPr>
            <w:tcW w:w="1135" w:type="dxa"/>
            <w:tcBorders>
              <w:right w:val="none" w:sz="4" w:space="0" w:color="000000"/>
            </w:tcBorders>
          </w:tcPr>
          <w:p w14:paraId="3EE6AD03" w14:textId="1C56DCA0" w:rsidR="002135BF" w:rsidRPr="00D057AD" w:rsidRDefault="002135BF" w:rsidP="00784FE1">
            <w:pPr>
              <w:jc w:val="center"/>
              <w:rPr>
                <w:rFonts w:ascii="Arial" w:hAnsi="Arial" w:cs="Arial"/>
                <w:b/>
                <w:bCs/>
                <w:sz w:val="20"/>
                <w:szCs w:val="20"/>
                <w:lang w:val="en-US"/>
              </w:rPr>
            </w:pPr>
          </w:p>
        </w:tc>
      </w:tr>
      <w:tr w:rsidR="00563E3B" w:rsidRPr="00D057AD" w14:paraId="00FE4EF8" w14:textId="77777777" w:rsidTr="00D426FF">
        <w:trPr>
          <w:cnfStyle w:val="000000100000" w:firstRow="0" w:lastRow="0" w:firstColumn="0" w:lastColumn="0" w:oddVBand="0" w:evenVBand="0" w:oddHBand="1" w:evenHBand="0" w:firstRowFirstColumn="0" w:firstRowLastColumn="0" w:lastRowFirstColumn="0" w:lastRowLastColumn="0"/>
          <w:trHeight w:val="20"/>
        </w:trPr>
        <w:tc>
          <w:tcPr>
            <w:tcW w:w="3402" w:type="dxa"/>
            <w:tcBorders>
              <w:right w:val="none" w:sz="4" w:space="0" w:color="000000"/>
            </w:tcBorders>
          </w:tcPr>
          <w:p w14:paraId="0EABDC2C" w14:textId="5939BC14"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Galia MW</w:t>
            </w:r>
          </w:p>
        </w:tc>
        <w:tc>
          <w:tcPr>
            <w:tcW w:w="1310" w:type="dxa"/>
          </w:tcPr>
          <w:p w14:paraId="722A5009" w14:textId="6D8674F1"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310" w:type="dxa"/>
          </w:tcPr>
          <w:p w14:paraId="5C4D511E" w14:textId="11D559B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134" w:type="dxa"/>
          </w:tcPr>
          <w:p w14:paraId="1D2DE2D0" w14:textId="3EA66BE9"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0,225</w:t>
            </w:r>
          </w:p>
        </w:tc>
        <w:tc>
          <w:tcPr>
            <w:tcW w:w="1277" w:type="dxa"/>
          </w:tcPr>
          <w:p w14:paraId="04630328" w14:textId="72C51A0A"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c>
          <w:tcPr>
            <w:tcW w:w="1135" w:type="dxa"/>
            <w:tcBorders>
              <w:right w:val="none" w:sz="4" w:space="0" w:color="000000"/>
            </w:tcBorders>
          </w:tcPr>
          <w:p w14:paraId="657CD4D8" w14:textId="1A72B0C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0,225</w:t>
            </w:r>
          </w:p>
        </w:tc>
      </w:tr>
      <w:tr w:rsidR="00563E3B" w:rsidRPr="00D057AD" w14:paraId="2A476A32" w14:textId="77777777" w:rsidTr="00D426FF">
        <w:trPr>
          <w:trHeight w:val="20"/>
        </w:trPr>
        <w:tc>
          <w:tcPr>
            <w:tcW w:w="3402" w:type="dxa"/>
            <w:tcBorders>
              <w:right w:val="none" w:sz="4" w:space="0" w:color="000000"/>
            </w:tcBorders>
          </w:tcPr>
          <w:p w14:paraId="3728342B" w14:textId="16F12329" w:rsidR="00563E3B" w:rsidRPr="00D057AD" w:rsidRDefault="00563E3B" w:rsidP="00563E3B">
            <w:pPr>
              <w:ind w:firstLine="456"/>
              <w:jc w:val="both"/>
              <w:rPr>
                <w:rFonts w:ascii="Arial" w:hAnsi="Arial" w:cs="Arial"/>
                <w:b/>
                <w:bCs/>
                <w:sz w:val="20"/>
                <w:szCs w:val="20"/>
              </w:rPr>
            </w:pPr>
            <w:r w:rsidRPr="00D057AD">
              <w:rPr>
                <w:rFonts w:ascii="Arial" w:hAnsi="Arial" w:cs="Arial"/>
                <w:b/>
                <w:bCs/>
                <w:sz w:val="20"/>
                <w:szCs w:val="20"/>
              </w:rPr>
              <w:t>Pagaminta energijos MWh</w:t>
            </w:r>
          </w:p>
        </w:tc>
        <w:tc>
          <w:tcPr>
            <w:tcW w:w="1310" w:type="dxa"/>
          </w:tcPr>
          <w:p w14:paraId="1C6638AE" w14:textId="71B2D7E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310" w:type="dxa"/>
          </w:tcPr>
          <w:p w14:paraId="18992F19" w14:textId="255EAC80"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134" w:type="dxa"/>
          </w:tcPr>
          <w:p w14:paraId="47B09B49" w14:textId="41F10C52" w:rsidR="00563E3B" w:rsidRPr="00D057AD" w:rsidRDefault="00563E3B" w:rsidP="00563E3B">
            <w:pPr>
              <w:jc w:val="center"/>
              <w:rPr>
                <w:rFonts w:ascii="Arial" w:hAnsi="Arial" w:cs="Arial"/>
                <w:b/>
                <w:bCs/>
                <w:sz w:val="20"/>
                <w:szCs w:val="20"/>
              </w:rPr>
            </w:pPr>
            <w:r w:rsidRPr="00D057AD">
              <w:rPr>
                <w:rFonts w:ascii="Arial" w:hAnsi="Arial" w:cs="Arial"/>
                <w:b/>
                <w:bCs/>
                <w:sz w:val="20"/>
                <w:szCs w:val="20"/>
              </w:rPr>
              <w:t>795</w:t>
            </w:r>
          </w:p>
        </w:tc>
        <w:tc>
          <w:tcPr>
            <w:tcW w:w="1277" w:type="dxa"/>
          </w:tcPr>
          <w:p w14:paraId="5D422B1D" w14:textId="5CD0E998"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c>
          <w:tcPr>
            <w:tcW w:w="1135" w:type="dxa"/>
            <w:tcBorders>
              <w:right w:val="none" w:sz="4" w:space="0" w:color="000000"/>
            </w:tcBorders>
          </w:tcPr>
          <w:p w14:paraId="4E7CF171" w14:textId="33B901B5" w:rsidR="00563E3B" w:rsidRPr="00D057AD" w:rsidRDefault="00563E3B" w:rsidP="00563E3B">
            <w:pPr>
              <w:jc w:val="center"/>
              <w:rPr>
                <w:rFonts w:ascii="Arial" w:hAnsi="Arial" w:cs="Arial"/>
                <w:b/>
                <w:bCs/>
                <w:sz w:val="20"/>
                <w:szCs w:val="20"/>
                <w:lang w:val="en-US"/>
              </w:rPr>
            </w:pPr>
            <w:r w:rsidRPr="00D057AD">
              <w:rPr>
                <w:rFonts w:ascii="Arial" w:hAnsi="Arial" w:cs="Arial"/>
                <w:b/>
                <w:bCs/>
                <w:sz w:val="20"/>
                <w:szCs w:val="20"/>
              </w:rPr>
              <w:t>795</w:t>
            </w:r>
          </w:p>
        </w:tc>
      </w:tr>
    </w:tbl>
    <w:bookmarkEnd w:id="121"/>
    <w:p w14:paraId="0D1AB84D" w14:textId="345D0FD1" w:rsidR="002135BF" w:rsidRPr="00D057AD" w:rsidRDefault="002135BF" w:rsidP="002135BF">
      <w:pPr>
        <w:autoSpaceDE w:val="0"/>
        <w:autoSpaceDN w:val="0"/>
        <w:adjustRightInd w:val="0"/>
        <w:spacing w:before="120" w:after="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43B9B570" w14:textId="40B0B97F" w:rsidR="002135BF" w:rsidRPr="00D057AD" w:rsidRDefault="009E1E40" w:rsidP="003B211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lastRenderedPageBreak/>
        <w:t>Atlikus perskaičiavimus</w:t>
      </w:r>
      <w:r w:rsidR="00032A1A">
        <w:rPr>
          <w:rFonts w:ascii="Arial" w:eastAsia="SegoeUI" w:hAnsi="Arial" w:cs="Arial"/>
        </w:rPr>
        <w:t>,</w:t>
      </w:r>
      <w:r w:rsidRPr="00D057AD">
        <w:rPr>
          <w:rFonts w:ascii="Arial" w:eastAsia="SegoeUI" w:hAnsi="Arial" w:cs="Arial"/>
        </w:rPr>
        <w:t xml:space="preserve"> nustatyta, kad </w:t>
      </w:r>
      <w:r w:rsidR="00091D54" w:rsidRPr="00D057AD">
        <w:rPr>
          <w:rFonts w:ascii="Arial" w:eastAsia="SegoeUI" w:hAnsi="Arial" w:cs="Arial"/>
        </w:rPr>
        <w:t>Kėdainių</w:t>
      </w:r>
      <w:r w:rsidRPr="00D057AD">
        <w:rPr>
          <w:rFonts w:ascii="Arial" w:eastAsia="SegoeUI" w:hAnsi="Arial" w:cs="Arial"/>
        </w:rPr>
        <w:t xml:space="preserve"> rajone veikiant</w:t>
      </w:r>
      <w:r w:rsidR="00AA3220" w:rsidRPr="00D057AD">
        <w:rPr>
          <w:rFonts w:ascii="Arial" w:eastAsia="SegoeUI" w:hAnsi="Arial" w:cs="Arial"/>
        </w:rPr>
        <w:t xml:space="preserve">i </w:t>
      </w:r>
      <w:proofErr w:type="spellStart"/>
      <w:r w:rsidR="00AA3220" w:rsidRPr="00D057AD">
        <w:rPr>
          <w:rFonts w:ascii="Arial" w:eastAsia="SegoeUI" w:hAnsi="Arial" w:cs="Arial"/>
        </w:rPr>
        <w:t>Karūnavos</w:t>
      </w:r>
      <w:proofErr w:type="spellEnd"/>
      <w:r w:rsidR="00AA3220" w:rsidRPr="00D057AD">
        <w:rPr>
          <w:rFonts w:ascii="Arial" w:eastAsia="SegoeUI" w:hAnsi="Arial" w:cs="Arial"/>
        </w:rPr>
        <w:t xml:space="preserve"> vėjo elektrinė </w:t>
      </w:r>
      <w:r w:rsidRPr="00D057AD">
        <w:rPr>
          <w:rFonts w:ascii="Arial" w:eastAsia="SegoeUI" w:hAnsi="Arial" w:cs="Arial"/>
        </w:rPr>
        <w:t xml:space="preserve">per metus pagamino </w:t>
      </w:r>
      <w:r w:rsidR="000B451C" w:rsidRPr="00D057AD">
        <w:rPr>
          <w:rFonts w:ascii="Arial" w:eastAsia="SegoeUI" w:hAnsi="Arial" w:cs="Arial"/>
        </w:rPr>
        <w:t>1</w:t>
      </w:r>
      <w:r w:rsidR="00032A1A">
        <w:rPr>
          <w:rFonts w:ascii="Arial" w:eastAsia="SegoeUI" w:hAnsi="Arial" w:cs="Arial"/>
        </w:rPr>
        <w:t xml:space="preserve"> </w:t>
      </w:r>
      <w:r w:rsidR="000B451C" w:rsidRPr="00D057AD">
        <w:rPr>
          <w:rFonts w:ascii="Arial" w:eastAsia="SegoeUI" w:hAnsi="Arial" w:cs="Arial"/>
        </w:rPr>
        <w:t>059,99</w:t>
      </w:r>
      <w:r w:rsidRPr="00D057AD">
        <w:rPr>
          <w:rFonts w:ascii="Arial" w:eastAsia="SegoeUI" w:hAnsi="Arial" w:cs="Arial"/>
        </w:rPr>
        <w:t xml:space="preserve"> MWh (</w:t>
      </w:r>
      <w:r w:rsidR="003B2117" w:rsidRPr="00D057AD">
        <w:rPr>
          <w:rFonts w:ascii="Arial" w:eastAsia="SegoeUI" w:hAnsi="Arial" w:cs="Arial"/>
        </w:rPr>
        <w:t>91,14</w:t>
      </w:r>
      <w:r w:rsidRPr="00D057AD">
        <w:rPr>
          <w:rFonts w:ascii="Arial" w:eastAsia="SegoeUI" w:hAnsi="Arial" w:cs="Arial"/>
        </w:rPr>
        <w:t xml:space="preserve"> </w:t>
      </w:r>
      <w:proofErr w:type="spellStart"/>
      <w:r w:rsidRPr="00D057AD">
        <w:rPr>
          <w:rFonts w:ascii="Arial" w:eastAsia="SegoeUI" w:hAnsi="Arial" w:cs="Arial"/>
        </w:rPr>
        <w:t>tne</w:t>
      </w:r>
      <w:proofErr w:type="spellEnd"/>
      <w:r w:rsidRPr="00D057AD">
        <w:rPr>
          <w:rFonts w:ascii="Arial" w:eastAsia="SegoeUI" w:hAnsi="Arial" w:cs="Arial"/>
        </w:rPr>
        <w:t>) elektros energijos.</w:t>
      </w:r>
    </w:p>
    <w:p w14:paraId="0A88F8D1" w14:textId="1D2AED86" w:rsidR="00C8111E" w:rsidRPr="00D057AD" w:rsidRDefault="00C8111E" w:rsidP="00235237">
      <w:pPr>
        <w:autoSpaceDE w:val="0"/>
        <w:autoSpaceDN w:val="0"/>
        <w:adjustRightInd w:val="0"/>
        <w:spacing w:before="120" w:after="0" w:line="240" w:lineRule="auto"/>
        <w:ind w:firstLine="720"/>
        <w:jc w:val="both"/>
        <w:rPr>
          <w:rFonts w:ascii="Arial" w:eastAsia="SegoeUI" w:hAnsi="Arial" w:cs="Arial"/>
        </w:rPr>
      </w:pPr>
      <w:r w:rsidRPr="00D057AD">
        <w:rPr>
          <w:rFonts w:ascii="Arial" w:eastAsia="SegoeUI" w:hAnsi="Arial" w:cs="Arial"/>
        </w:rPr>
        <w:t xml:space="preserve">Pagal VšĮ Lietuvos energetikos agentūros duomenis, Kėdainių rajono savivaldybėje fizinių asmenų saulės energijos įrenginių suminė įrengtoji galia 2022 m. rugpjūčio mėn. siekė </w:t>
      </w:r>
      <w:r w:rsidR="00BA34F1" w:rsidRPr="00D057AD">
        <w:rPr>
          <w:rFonts w:ascii="Arial" w:eastAsia="SegoeUI" w:hAnsi="Arial" w:cs="Arial"/>
        </w:rPr>
        <w:t>2</w:t>
      </w:r>
      <w:r w:rsidRPr="00D057AD">
        <w:rPr>
          <w:rFonts w:ascii="Arial" w:eastAsia="SegoeUI" w:hAnsi="Arial" w:cs="Arial"/>
        </w:rPr>
        <w:t>,</w:t>
      </w:r>
      <w:r w:rsidR="00BA34F1" w:rsidRPr="00D057AD">
        <w:rPr>
          <w:rFonts w:ascii="Arial" w:eastAsia="SegoeUI" w:hAnsi="Arial" w:cs="Arial"/>
        </w:rPr>
        <w:t>3</w:t>
      </w:r>
      <w:r w:rsidRPr="00D057AD">
        <w:rPr>
          <w:rFonts w:ascii="Arial" w:eastAsia="SegoeUI" w:hAnsi="Arial" w:cs="Arial"/>
        </w:rPr>
        <w:t xml:space="preserve"> MW, juridinių asmenų – 1,</w:t>
      </w:r>
      <w:r w:rsidR="002037AB" w:rsidRPr="00D057AD">
        <w:rPr>
          <w:rFonts w:ascii="Arial" w:eastAsia="SegoeUI" w:hAnsi="Arial" w:cs="Arial"/>
        </w:rPr>
        <w:t>1</w:t>
      </w:r>
      <w:r w:rsidRPr="00D057AD">
        <w:rPr>
          <w:rFonts w:ascii="Arial" w:eastAsia="SegoeUI" w:hAnsi="Arial" w:cs="Arial"/>
        </w:rPr>
        <w:t xml:space="preserve"> MW, nutolusių elektros energiją gaminančių vartotojų elektrinių įrengtoji galia siekė </w:t>
      </w:r>
      <w:r w:rsidR="002037AB" w:rsidRPr="00D057AD">
        <w:rPr>
          <w:rFonts w:ascii="Arial" w:eastAsia="SegoeUI" w:hAnsi="Arial" w:cs="Arial"/>
        </w:rPr>
        <w:t>121</w:t>
      </w:r>
      <w:r w:rsidRPr="00D057AD">
        <w:rPr>
          <w:rFonts w:ascii="Arial" w:eastAsia="SegoeUI" w:hAnsi="Arial" w:cs="Arial"/>
        </w:rPr>
        <w:t xml:space="preserve"> kW. 2021 m. fizinių asmenų saulės energijos įrenginiuose pagaminta </w:t>
      </w:r>
      <w:r w:rsidR="00841B65" w:rsidRPr="00D057AD">
        <w:rPr>
          <w:rFonts w:ascii="Arial" w:eastAsia="SegoeUI" w:hAnsi="Arial" w:cs="Arial"/>
        </w:rPr>
        <w:t>694</w:t>
      </w:r>
      <w:r w:rsidRPr="00D057AD">
        <w:rPr>
          <w:rFonts w:ascii="Arial" w:eastAsia="SegoeUI" w:hAnsi="Arial" w:cs="Arial"/>
        </w:rPr>
        <w:t>,</w:t>
      </w:r>
      <w:r w:rsidR="00841B65" w:rsidRPr="00D057AD">
        <w:rPr>
          <w:rFonts w:ascii="Arial" w:eastAsia="SegoeUI" w:hAnsi="Arial" w:cs="Arial"/>
        </w:rPr>
        <w:t>7</w:t>
      </w:r>
      <w:r w:rsidRPr="00D057AD">
        <w:rPr>
          <w:rFonts w:ascii="Arial" w:eastAsia="SegoeUI" w:hAnsi="Arial" w:cs="Arial"/>
        </w:rPr>
        <w:t xml:space="preserve"> MWh (2020 m. – </w:t>
      </w:r>
      <w:r w:rsidR="000C740C" w:rsidRPr="00D057AD">
        <w:rPr>
          <w:rFonts w:ascii="Arial" w:eastAsia="SegoeUI" w:hAnsi="Arial" w:cs="Arial"/>
        </w:rPr>
        <w:t>332</w:t>
      </w:r>
      <w:r w:rsidRPr="00D057AD">
        <w:rPr>
          <w:rFonts w:ascii="Arial" w:eastAsia="SegoeUI" w:hAnsi="Arial" w:cs="Arial"/>
        </w:rPr>
        <w:t>,</w:t>
      </w:r>
      <w:r w:rsidR="000C740C" w:rsidRPr="00D057AD">
        <w:rPr>
          <w:rFonts w:ascii="Arial" w:eastAsia="SegoeUI" w:hAnsi="Arial" w:cs="Arial"/>
        </w:rPr>
        <w:t>9</w:t>
      </w:r>
      <w:r w:rsidRPr="00D057AD">
        <w:rPr>
          <w:rFonts w:ascii="Arial" w:eastAsia="SegoeUI" w:hAnsi="Arial" w:cs="Arial"/>
        </w:rPr>
        <w:t xml:space="preserve"> MWh), juridinių asmenų – </w:t>
      </w:r>
      <w:r w:rsidR="000C740C" w:rsidRPr="00D057AD">
        <w:rPr>
          <w:rFonts w:ascii="Arial" w:eastAsia="SegoeUI" w:hAnsi="Arial" w:cs="Arial"/>
        </w:rPr>
        <w:t>102</w:t>
      </w:r>
      <w:r w:rsidRPr="00D057AD">
        <w:rPr>
          <w:rFonts w:ascii="Arial" w:eastAsia="SegoeUI" w:hAnsi="Arial" w:cs="Arial"/>
        </w:rPr>
        <w:t>,</w:t>
      </w:r>
      <w:r w:rsidR="000C740C" w:rsidRPr="00D057AD">
        <w:rPr>
          <w:rFonts w:ascii="Arial" w:eastAsia="SegoeUI" w:hAnsi="Arial" w:cs="Arial"/>
        </w:rPr>
        <w:t>5</w:t>
      </w:r>
      <w:r w:rsidRPr="00D057AD">
        <w:rPr>
          <w:rFonts w:ascii="Arial" w:eastAsia="SegoeUI" w:hAnsi="Arial" w:cs="Arial"/>
        </w:rPr>
        <w:t xml:space="preserve"> MWh (2020 m. – </w:t>
      </w:r>
      <w:r w:rsidR="003E1CAE" w:rsidRPr="00D057AD">
        <w:rPr>
          <w:rFonts w:ascii="Arial" w:eastAsia="SegoeUI" w:hAnsi="Arial" w:cs="Arial"/>
        </w:rPr>
        <w:t>23</w:t>
      </w:r>
      <w:r w:rsidRPr="00D057AD">
        <w:rPr>
          <w:rFonts w:ascii="Arial" w:eastAsia="SegoeUI" w:hAnsi="Arial" w:cs="Arial"/>
        </w:rPr>
        <w:t>,</w:t>
      </w:r>
      <w:r w:rsidR="003E1CAE" w:rsidRPr="00D057AD">
        <w:rPr>
          <w:rFonts w:ascii="Arial" w:eastAsia="SegoeUI" w:hAnsi="Arial" w:cs="Arial"/>
        </w:rPr>
        <w:t>2</w:t>
      </w:r>
      <w:r w:rsidRPr="00D057AD">
        <w:rPr>
          <w:rFonts w:ascii="Arial" w:eastAsia="SegoeUI" w:hAnsi="Arial" w:cs="Arial"/>
        </w:rPr>
        <w:t xml:space="preserve"> MWh) ir nutolusių elektros energiją gaminančių vartotojų elektrinėse – </w:t>
      </w:r>
      <w:r w:rsidR="003E1CAE" w:rsidRPr="00D057AD">
        <w:rPr>
          <w:rFonts w:ascii="Arial" w:eastAsia="SegoeUI" w:hAnsi="Arial" w:cs="Arial"/>
        </w:rPr>
        <w:t>2</w:t>
      </w:r>
      <w:r w:rsidRPr="00D057AD">
        <w:rPr>
          <w:rFonts w:ascii="Arial" w:eastAsia="SegoeUI" w:hAnsi="Arial" w:cs="Arial"/>
        </w:rPr>
        <w:t>9,</w:t>
      </w:r>
      <w:r w:rsidR="003E1CAE" w:rsidRPr="00D057AD">
        <w:rPr>
          <w:rFonts w:ascii="Arial" w:eastAsia="SegoeUI" w:hAnsi="Arial" w:cs="Arial"/>
        </w:rPr>
        <w:t>8</w:t>
      </w:r>
      <w:r w:rsidRPr="00D057AD">
        <w:rPr>
          <w:rFonts w:ascii="Arial" w:eastAsia="SegoeUI" w:hAnsi="Arial" w:cs="Arial"/>
        </w:rPr>
        <w:t xml:space="preserve"> MWh (2020 m. – </w:t>
      </w:r>
      <w:r w:rsidR="00A7649A" w:rsidRPr="00D057AD">
        <w:rPr>
          <w:rFonts w:ascii="Arial" w:eastAsia="SegoeUI" w:hAnsi="Arial" w:cs="Arial"/>
        </w:rPr>
        <w:t>16</w:t>
      </w:r>
      <w:r w:rsidRPr="00D057AD">
        <w:rPr>
          <w:rFonts w:ascii="Arial" w:eastAsia="SegoeUI" w:hAnsi="Arial" w:cs="Arial"/>
        </w:rPr>
        <w:t>,</w:t>
      </w:r>
      <w:r w:rsidR="00A7649A" w:rsidRPr="00D057AD">
        <w:rPr>
          <w:rFonts w:ascii="Arial" w:eastAsia="SegoeUI" w:hAnsi="Arial" w:cs="Arial"/>
        </w:rPr>
        <w:t>3</w:t>
      </w:r>
      <w:r w:rsidRPr="00D057AD">
        <w:rPr>
          <w:rFonts w:ascii="Arial" w:eastAsia="SegoeUI" w:hAnsi="Arial" w:cs="Arial"/>
        </w:rPr>
        <w:t xml:space="preserve"> MWh).</w:t>
      </w:r>
    </w:p>
    <w:p w14:paraId="2614113A" w14:textId="77777777" w:rsidR="00997E10" w:rsidRPr="00D057AD" w:rsidRDefault="00997E10" w:rsidP="002135BF">
      <w:pPr>
        <w:autoSpaceDE w:val="0"/>
        <w:autoSpaceDN w:val="0"/>
        <w:adjustRightInd w:val="0"/>
        <w:spacing w:before="120" w:after="0" w:line="240" w:lineRule="auto"/>
        <w:ind w:firstLine="720"/>
        <w:jc w:val="both"/>
        <w:rPr>
          <w:rFonts w:ascii="Arial" w:eastAsia="SegoeUI" w:hAnsi="Arial" w:cs="Arial"/>
        </w:rPr>
      </w:pPr>
    </w:p>
    <w:p w14:paraId="76E0D853" w14:textId="27AE6F62" w:rsidR="00DB3D4B" w:rsidRPr="00D057AD" w:rsidRDefault="00DB3D4B" w:rsidP="00AA3220">
      <w:pPr>
        <w:pStyle w:val="Antrat2"/>
        <w:rPr>
          <w:rFonts w:eastAsia="SegoeUI"/>
        </w:rPr>
      </w:pPr>
      <w:bookmarkStart w:id="122" w:name="_Toc67399685"/>
      <w:bookmarkStart w:id="123" w:name="_Toc212121579"/>
      <w:r w:rsidRPr="00D057AD">
        <w:rPr>
          <w:rFonts w:eastAsia="SegoeUI"/>
        </w:rPr>
        <w:t xml:space="preserve">3.4. Biodegalų naudojimas ir </w:t>
      </w:r>
      <w:r w:rsidRPr="00D057AD">
        <w:t>kiekiai</w:t>
      </w:r>
      <w:r w:rsidRPr="00D057AD">
        <w:rPr>
          <w:rFonts w:eastAsia="SegoeUI"/>
        </w:rPr>
        <w:t xml:space="preserve"> savivaldybėje</w:t>
      </w:r>
      <w:bookmarkEnd w:id="122"/>
      <w:bookmarkEnd w:id="123"/>
    </w:p>
    <w:p w14:paraId="7272F55C" w14:textId="1FDC3EC8" w:rsidR="00BC3063" w:rsidRPr="00D057AD" w:rsidRDefault="00BC3063" w:rsidP="00BC3063">
      <w:pPr>
        <w:ind w:firstLine="567"/>
        <w:jc w:val="both"/>
        <w:rPr>
          <w:rFonts w:ascii="Arial" w:hAnsi="Arial" w:cs="Arial"/>
        </w:rPr>
      </w:pPr>
      <w:r w:rsidRPr="00D057AD">
        <w:rPr>
          <w:rFonts w:ascii="Arial" w:hAnsi="Arial" w:cs="Arial"/>
        </w:rPr>
        <w:t>Biodegalų gamybą ir naudojimą Kėdainių rajono savivaldybėje, kaip ir visoje Lietuvoje, lemia įteisintas privalomas jų maišymas į mineralinius degalus. Pagal Lietuvos Respublikos atsinaujinančių išteklių energetikos įstatymo 39 str. degalų pardavimo vietose turi būti prekiaujama Lietuvos arba Europos standartų reikalavimus atitinkančiu benzinu, kuriame yra 10 procentų biodegalų, ir dyzelinu, kuriame yra ne mažiau kaip 7 procentai biodegalų.</w:t>
      </w:r>
    </w:p>
    <w:p w14:paraId="3F3BB439" w14:textId="60DC243F" w:rsidR="00BC3063" w:rsidRPr="00D057AD" w:rsidRDefault="00BC3063" w:rsidP="00BC3063">
      <w:pPr>
        <w:ind w:firstLine="567"/>
        <w:jc w:val="both"/>
        <w:rPr>
          <w:rFonts w:ascii="Arial" w:hAnsi="Arial" w:cs="Arial"/>
        </w:rPr>
      </w:pPr>
      <w:r w:rsidRPr="00D057AD">
        <w:rPr>
          <w:rFonts w:ascii="Arial" w:hAnsi="Arial" w:cs="Arial"/>
        </w:rPr>
        <w:t xml:space="preserve">Lietuvoje šiuo </w:t>
      </w:r>
      <w:r w:rsidR="004C2DC6">
        <w:rPr>
          <w:rFonts w:ascii="Arial" w:hAnsi="Arial" w:cs="Arial"/>
        </w:rPr>
        <w:t xml:space="preserve">metu </w:t>
      </w:r>
      <w:r w:rsidRPr="00D057AD">
        <w:rPr>
          <w:rFonts w:ascii="Arial" w:hAnsi="Arial" w:cs="Arial"/>
        </w:rPr>
        <w:t xml:space="preserve">naudojamos dvi biodegalų rūšys: biodyzelinas ir bioetanolis, kurių gamybą ir naudojimą skatina tarptautiniai įsipareigojimai mažinti šiltnamio efekto dujų emisijas ir didinti transporte naudojamų biodegalų kiekį. Laikoma, kad </w:t>
      </w:r>
      <w:r w:rsidR="00ED6119" w:rsidRPr="00D057AD">
        <w:rPr>
          <w:rFonts w:ascii="Arial" w:hAnsi="Arial" w:cs="Arial"/>
        </w:rPr>
        <w:t>Kėdainių</w:t>
      </w:r>
      <w:r w:rsidRPr="00D057AD">
        <w:rPr>
          <w:rFonts w:ascii="Arial" w:hAnsi="Arial" w:cs="Arial"/>
        </w:rPr>
        <w:t xml:space="preserve"> rajono savivaldybėje registruotos, </w:t>
      </w:r>
      <w:r w:rsidR="00D8163F">
        <w:rPr>
          <w:rFonts w:ascii="Arial" w:hAnsi="Arial" w:cs="Arial"/>
        </w:rPr>
        <w:t>S</w:t>
      </w:r>
      <w:r w:rsidRPr="00D057AD">
        <w:rPr>
          <w:rFonts w:ascii="Arial" w:hAnsi="Arial" w:cs="Arial"/>
        </w:rPr>
        <w:t xml:space="preserve">avivaldybės administracijos bei </w:t>
      </w:r>
      <w:r w:rsidR="00D8163F">
        <w:rPr>
          <w:rFonts w:ascii="Arial" w:hAnsi="Arial" w:cs="Arial"/>
        </w:rPr>
        <w:t>S</w:t>
      </w:r>
      <w:r w:rsidRPr="00D057AD">
        <w:rPr>
          <w:rFonts w:ascii="Arial" w:hAnsi="Arial" w:cs="Arial"/>
        </w:rPr>
        <w:t>avivaldybės ir biudžetinių įstaigų eksploatuojamos ir savivaldybės teritoriją kertančios transporto priemonės naudoja Lietuvoje parduodamus degalus su privalomais biodegalų priedais. Remiantis šia prielaida laikoma, kad AEI dalis šiame sektoriuje atitinka Lietuvos biodegalų naudojimo vidurkį (7 proc. biodyzelino mineraliniame dyzeline ir 10 proc. bioetanolio benzine). Pagal 1.</w:t>
      </w:r>
      <w:r w:rsidR="00F47F90" w:rsidRPr="00D057AD">
        <w:rPr>
          <w:rFonts w:ascii="Arial" w:hAnsi="Arial" w:cs="Arial"/>
        </w:rPr>
        <w:t>2</w:t>
      </w:r>
      <w:r w:rsidRPr="00D057AD">
        <w:rPr>
          <w:rFonts w:ascii="Arial" w:hAnsi="Arial" w:cs="Arial"/>
        </w:rPr>
        <w:t xml:space="preserve"> skyriuje apskaičiuotas benzino ir dyzelino suvartojimo apimtis įvertinti per metus sunaudojamų biodegalų kiekiai pateikti </w:t>
      </w:r>
      <w:r w:rsidR="009E41A8" w:rsidRPr="00D057AD">
        <w:rPr>
          <w:rFonts w:ascii="Arial" w:hAnsi="Arial" w:cs="Arial"/>
        </w:rPr>
        <w:t>3.4.1</w:t>
      </w:r>
      <w:r w:rsidRPr="00D057AD">
        <w:rPr>
          <w:rFonts w:ascii="Arial" w:hAnsi="Arial" w:cs="Arial"/>
        </w:rPr>
        <w:t xml:space="preserve"> lentelėje.</w:t>
      </w:r>
    </w:p>
    <w:p w14:paraId="0B605A75" w14:textId="2CE97CDD" w:rsidR="00B6744A" w:rsidRPr="00D057AD" w:rsidRDefault="00B6744A" w:rsidP="00B6744A">
      <w:pPr>
        <w:pStyle w:val="Paantrat"/>
      </w:pPr>
      <w:r w:rsidRPr="00D057AD">
        <w:t>3.4.1. lentelė</w:t>
      </w:r>
      <w:r w:rsidR="004C2DC6">
        <w:t>.</w:t>
      </w:r>
      <w:r w:rsidRPr="00D057AD">
        <w:t xml:space="preserve"> Biodegalų vartojimas Kėdainių rajono savivaldybėje</w:t>
      </w:r>
    </w:p>
    <w:tbl>
      <w:tblPr>
        <w:tblStyle w:val="4sraolentel1parykinimas1"/>
        <w:tblW w:w="0" w:type="auto"/>
        <w:tblLook w:val="0420" w:firstRow="1" w:lastRow="0" w:firstColumn="0" w:lastColumn="0" w:noHBand="0" w:noVBand="1"/>
      </w:tblPr>
      <w:tblGrid>
        <w:gridCol w:w="1339"/>
        <w:gridCol w:w="495"/>
        <w:gridCol w:w="2895"/>
        <w:gridCol w:w="2263"/>
        <w:gridCol w:w="2636"/>
      </w:tblGrid>
      <w:tr w:rsidR="00AF2DA8" w:rsidRPr="00D057AD" w14:paraId="2BDEB732" w14:textId="77777777" w:rsidTr="0051194E">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811731"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Kuro rūšis</w:t>
            </w:r>
          </w:p>
        </w:tc>
        <w:tc>
          <w:tcPr>
            <w:tcW w:w="0" w:type="auto"/>
            <w:vAlign w:val="center"/>
          </w:tcPr>
          <w:p w14:paraId="7063843F" w14:textId="77777777" w:rsidR="00BC3063" w:rsidRPr="00D057AD" w:rsidRDefault="00BC3063" w:rsidP="0051194E">
            <w:pPr>
              <w:spacing w:after="160" w:line="259" w:lineRule="auto"/>
              <w:jc w:val="center"/>
              <w:rPr>
                <w:rFonts w:ascii="Arial" w:hAnsi="Arial" w:cs="Arial"/>
                <w:sz w:val="20"/>
                <w:szCs w:val="20"/>
              </w:rPr>
            </w:pPr>
          </w:p>
        </w:tc>
        <w:tc>
          <w:tcPr>
            <w:tcW w:w="0" w:type="auto"/>
            <w:vAlign w:val="center"/>
          </w:tcPr>
          <w:p w14:paraId="34D54FBC"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Iš viso savivaldybėje pagal TP eismo intensyvumo rodiklius</w:t>
            </w:r>
          </w:p>
        </w:tc>
        <w:tc>
          <w:tcPr>
            <w:tcW w:w="0" w:type="auto"/>
            <w:vAlign w:val="center"/>
          </w:tcPr>
          <w:p w14:paraId="7660BA08" w14:textId="77777777"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T. sk. savivaldybės įmonėse ir įstaigose</w:t>
            </w:r>
          </w:p>
        </w:tc>
        <w:tc>
          <w:tcPr>
            <w:tcW w:w="0" w:type="auto"/>
            <w:vAlign w:val="center"/>
          </w:tcPr>
          <w:p w14:paraId="77CDC3D5" w14:textId="75DA929E" w:rsidR="00BC3063" w:rsidRPr="00D057AD" w:rsidRDefault="00BC3063" w:rsidP="0051194E">
            <w:pPr>
              <w:spacing w:after="160" w:line="259" w:lineRule="auto"/>
              <w:jc w:val="center"/>
              <w:rPr>
                <w:rFonts w:ascii="Arial" w:hAnsi="Arial" w:cs="Arial"/>
                <w:sz w:val="20"/>
                <w:szCs w:val="20"/>
              </w:rPr>
            </w:pPr>
            <w:r w:rsidRPr="00D057AD">
              <w:rPr>
                <w:rFonts w:ascii="Arial" w:hAnsi="Arial" w:cs="Arial"/>
                <w:sz w:val="20"/>
                <w:szCs w:val="20"/>
              </w:rPr>
              <w:t xml:space="preserve">Iš viso </w:t>
            </w:r>
            <w:r w:rsidR="00E40B8C" w:rsidRPr="00D057AD">
              <w:rPr>
                <w:rFonts w:ascii="Arial" w:hAnsi="Arial" w:cs="Arial"/>
                <w:sz w:val="20"/>
                <w:szCs w:val="20"/>
              </w:rPr>
              <w:t>Kėdaini</w:t>
            </w:r>
            <w:r w:rsidRPr="00D057AD">
              <w:rPr>
                <w:rFonts w:ascii="Arial" w:hAnsi="Arial" w:cs="Arial"/>
                <w:sz w:val="20"/>
                <w:szCs w:val="20"/>
              </w:rPr>
              <w:t xml:space="preserve">ų rajono savivaldybėje AIE dalis, </w:t>
            </w:r>
            <w:proofErr w:type="spellStart"/>
            <w:r w:rsidRPr="00D057AD">
              <w:rPr>
                <w:rFonts w:ascii="Arial" w:hAnsi="Arial" w:cs="Arial"/>
                <w:sz w:val="20"/>
                <w:szCs w:val="20"/>
              </w:rPr>
              <w:t>tne</w:t>
            </w:r>
            <w:proofErr w:type="spellEnd"/>
          </w:p>
        </w:tc>
      </w:tr>
      <w:tr w:rsidR="00AF2DA8" w:rsidRPr="00D057AD" w14:paraId="7A2A4439"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tcPr>
          <w:p w14:paraId="1A26B38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Bioetanolis</w:t>
            </w:r>
          </w:p>
        </w:tc>
        <w:tc>
          <w:tcPr>
            <w:tcW w:w="0" w:type="auto"/>
          </w:tcPr>
          <w:p w14:paraId="59C2555A" w14:textId="77777777" w:rsidR="00B10E95" w:rsidRPr="00D057AD" w:rsidRDefault="00B10E95" w:rsidP="00B10E95">
            <w:pPr>
              <w:spacing w:after="160" w:line="259" w:lineRule="auto"/>
              <w:rPr>
                <w:rFonts w:ascii="Arial" w:hAnsi="Arial" w:cs="Arial"/>
                <w:sz w:val="20"/>
                <w:szCs w:val="20"/>
              </w:rPr>
            </w:pPr>
            <w:proofErr w:type="spellStart"/>
            <w:r w:rsidRPr="00D057AD">
              <w:rPr>
                <w:rFonts w:ascii="Arial" w:hAnsi="Arial" w:cs="Arial"/>
                <w:sz w:val="20"/>
                <w:szCs w:val="20"/>
              </w:rPr>
              <w:t>tne</w:t>
            </w:r>
            <w:proofErr w:type="spellEnd"/>
          </w:p>
        </w:tc>
        <w:tc>
          <w:tcPr>
            <w:tcW w:w="0" w:type="auto"/>
            <w:vAlign w:val="center"/>
          </w:tcPr>
          <w:p w14:paraId="0F513B95" w14:textId="4ADDFB03"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56,08</w:t>
            </w:r>
          </w:p>
        </w:tc>
        <w:tc>
          <w:tcPr>
            <w:tcW w:w="0" w:type="auto"/>
            <w:vAlign w:val="center"/>
          </w:tcPr>
          <w:p w14:paraId="3A678D75" w14:textId="597B78E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6,88</w:t>
            </w:r>
          </w:p>
        </w:tc>
        <w:tc>
          <w:tcPr>
            <w:tcW w:w="0" w:type="auto"/>
            <w:vAlign w:val="center"/>
          </w:tcPr>
          <w:p w14:paraId="31AAA28A" w14:textId="71F2C3D6"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62,96</w:t>
            </w:r>
          </w:p>
        </w:tc>
      </w:tr>
      <w:tr w:rsidR="00B10E95" w:rsidRPr="00D057AD" w14:paraId="0360C39E" w14:textId="77777777" w:rsidTr="0051194E">
        <w:trPr>
          <w:trHeight w:hRule="exact" w:val="284"/>
        </w:trPr>
        <w:tc>
          <w:tcPr>
            <w:tcW w:w="0" w:type="auto"/>
          </w:tcPr>
          <w:p w14:paraId="42883279" w14:textId="77777777" w:rsidR="00B10E95" w:rsidRPr="00D057AD" w:rsidRDefault="00B10E95" w:rsidP="00B10E95">
            <w:pPr>
              <w:spacing w:after="160" w:line="259" w:lineRule="auto"/>
              <w:rPr>
                <w:rFonts w:ascii="Arial" w:hAnsi="Arial" w:cs="Arial"/>
                <w:sz w:val="20"/>
                <w:szCs w:val="20"/>
              </w:rPr>
            </w:pPr>
            <w:r w:rsidRPr="00D057AD">
              <w:rPr>
                <w:rFonts w:ascii="Arial" w:hAnsi="Arial" w:cs="Arial"/>
                <w:sz w:val="20"/>
                <w:szCs w:val="20"/>
              </w:rPr>
              <w:t>Biodyzelinas</w:t>
            </w:r>
          </w:p>
        </w:tc>
        <w:tc>
          <w:tcPr>
            <w:tcW w:w="0" w:type="auto"/>
          </w:tcPr>
          <w:p w14:paraId="7E0517DB" w14:textId="77777777" w:rsidR="00B10E95" w:rsidRPr="00D057AD" w:rsidRDefault="00B10E95" w:rsidP="00B10E95">
            <w:pPr>
              <w:spacing w:after="160" w:line="259" w:lineRule="auto"/>
              <w:rPr>
                <w:rFonts w:ascii="Arial" w:hAnsi="Arial" w:cs="Arial"/>
                <w:sz w:val="20"/>
                <w:szCs w:val="20"/>
                <w:lang w:val="en-US"/>
              </w:rPr>
            </w:pPr>
            <w:proofErr w:type="spellStart"/>
            <w:r w:rsidRPr="00D057AD">
              <w:rPr>
                <w:rFonts w:ascii="Arial" w:hAnsi="Arial" w:cs="Arial"/>
                <w:sz w:val="20"/>
                <w:szCs w:val="20"/>
                <w:lang w:val="en-US"/>
              </w:rPr>
              <w:t>tne</w:t>
            </w:r>
            <w:proofErr w:type="spellEnd"/>
          </w:p>
        </w:tc>
        <w:tc>
          <w:tcPr>
            <w:tcW w:w="0" w:type="auto"/>
            <w:vAlign w:val="center"/>
          </w:tcPr>
          <w:p w14:paraId="24712CD6" w14:textId="57E23218" w:rsidR="00B10E95" w:rsidRPr="00D057AD" w:rsidRDefault="00B10E95"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258,07</w:t>
            </w:r>
          </w:p>
        </w:tc>
        <w:tc>
          <w:tcPr>
            <w:tcW w:w="0" w:type="auto"/>
            <w:vAlign w:val="center"/>
          </w:tcPr>
          <w:p w14:paraId="24D1E662" w14:textId="2F5CC22E"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31,72</w:t>
            </w:r>
          </w:p>
        </w:tc>
        <w:tc>
          <w:tcPr>
            <w:tcW w:w="0" w:type="auto"/>
            <w:vAlign w:val="center"/>
          </w:tcPr>
          <w:p w14:paraId="238012DF" w14:textId="4967E132" w:rsidR="00B10E95" w:rsidRPr="00D057AD" w:rsidRDefault="00B10E95" w:rsidP="0051194E">
            <w:pPr>
              <w:spacing w:after="160" w:line="259" w:lineRule="auto"/>
              <w:jc w:val="center"/>
              <w:rPr>
                <w:rFonts w:ascii="Arial" w:hAnsi="Arial" w:cs="Arial"/>
                <w:sz w:val="20"/>
                <w:szCs w:val="20"/>
              </w:rPr>
            </w:pPr>
            <w:r w:rsidRPr="00D057AD">
              <w:rPr>
                <w:rFonts w:ascii="Arial" w:hAnsi="Arial" w:cs="Arial"/>
                <w:color w:val="000000"/>
                <w:sz w:val="20"/>
                <w:szCs w:val="20"/>
              </w:rPr>
              <w:t>289,79</w:t>
            </w:r>
          </w:p>
        </w:tc>
      </w:tr>
      <w:tr w:rsidR="00AF2DA8" w:rsidRPr="00D057AD" w14:paraId="1C2A189A" w14:textId="77777777" w:rsidTr="0051194E">
        <w:trPr>
          <w:cnfStyle w:val="000000100000" w:firstRow="0" w:lastRow="0" w:firstColumn="0" w:lastColumn="0" w:oddVBand="0" w:evenVBand="0" w:oddHBand="1" w:evenHBand="0" w:firstRowFirstColumn="0" w:firstRowLastColumn="0" w:lastRowFirstColumn="0" w:lastRowLastColumn="0"/>
          <w:trHeight w:hRule="exact" w:val="284"/>
        </w:trPr>
        <w:tc>
          <w:tcPr>
            <w:tcW w:w="0" w:type="auto"/>
            <w:gridSpan w:val="2"/>
          </w:tcPr>
          <w:p w14:paraId="323D2644" w14:textId="54099D23" w:rsidR="00F75FA0" w:rsidRPr="00D057AD" w:rsidRDefault="004C2DC6" w:rsidP="00F75FA0">
            <w:pPr>
              <w:spacing w:after="160" w:line="259" w:lineRule="auto"/>
              <w:rPr>
                <w:rFonts w:ascii="Arial" w:hAnsi="Arial" w:cs="Arial"/>
                <w:b/>
                <w:bCs/>
                <w:sz w:val="20"/>
                <w:szCs w:val="20"/>
                <w:lang w:val="en-US"/>
              </w:rPr>
            </w:pPr>
            <w:r>
              <w:rPr>
                <w:rFonts w:ascii="Arial" w:hAnsi="Arial" w:cs="Arial"/>
                <w:b/>
                <w:bCs/>
                <w:sz w:val="20"/>
                <w:szCs w:val="20"/>
              </w:rPr>
              <w:t xml:space="preserve">IŠ </w:t>
            </w:r>
            <w:r w:rsidR="00F75FA0" w:rsidRPr="00D057AD">
              <w:rPr>
                <w:rFonts w:ascii="Arial" w:hAnsi="Arial" w:cs="Arial"/>
                <w:b/>
                <w:bCs/>
                <w:sz w:val="20"/>
                <w:szCs w:val="20"/>
              </w:rPr>
              <w:t>Viso</w:t>
            </w:r>
          </w:p>
        </w:tc>
        <w:tc>
          <w:tcPr>
            <w:tcW w:w="0" w:type="auto"/>
            <w:vAlign w:val="center"/>
          </w:tcPr>
          <w:p w14:paraId="6EF1DC70" w14:textId="4BA1F272" w:rsidR="00F75FA0" w:rsidRPr="00D057AD" w:rsidRDefault="00F75FA0" w:rsidP="0051194E">
            <w:pPr>
              <w:spacing w:after="160" w:line="259" w:lineRule="auto"/>
              <w:jc w:val="center"/>
              <w:rPr>
                <w:rFonts w:ascii="Arial" w:hAnsi="Arial" w:cs="Arial"/>
                <w:sz w:val="20"/>
                <w:szCs w:val="20"/>
                <w:lang w:val="en-US"/>
              </w:rPr>
            </w:pPr>
            <w:r w:rsidRPr="00D057AD">
              <w:rPr>
                <w:rFonts w:ascii="Arial" w:hAnsi="Arial" w:cs="Arial"/>
                <w:color w:val="000000"/>
                <w:sz w:val="20"/>
                <w:szCs w:val="20"/>
              </w:rPr>
              <w:t>314,15</w:t>
            </w:r>
          </w:p>
        </w:tc>
        <w:tc>
          <w:tcPr>
            <w:tcW w:w="0" w:type="auto"/>
            <w:vAlign w:val="center"/>
          </w:tcPr>
          <w:p w14:paraId="4FA29771" w14:textId="65DCC8CF"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38,60</w:t>
            </w:r>
          </w:p>
        </w:tc>
        <w:tc>
          <w:tcPr>
            <w:tcW w:w="0" w:type="auto"/>
            <w:vAlign w:val="center"/>
          </w:tcPr>
          <w:p w14:paraId="2B98B37A" w14:textId="33664AC6" w:rsidR="00F75FA0" w:rsidRPr="00D057AD" w:rsidRDefault="00F75FA0" w:rsidP="0051194E">
            <w:pPr>
              <w:spacing w:after="160" w:line="259" w:lineRule="auto"/>
              <w:jc w:val="center"/>
              <w:rPr>
                <w:rFonts w:ascii="Arial" w:hAnsi="Arial" w:cs="Arial"/>
                <w:sz w:val="20"/>
                <w:szCs w:val="20"/>
              </w:rPr>
            </w:pPr>
            <w:r w:rsidRPr="00D057AD">
              <w:rPr>
                <w:rFonts w:ascii="Arial" w:hAnsi="Arial" w:cs="Arial"/>
                <w:color w:val="000000"/>
                <w:sz w:val="20"/>
                <w:szCs w:val="20"/>
              </w:rPr>
              <w:t>352,75</w:t>
            </w:r>
          </w:p>
        </w:tc>
      </w:tr>
    </w:tbl>
    <w:p w14:paraId="15FE9826" w14:textId="1BD4F7F3" w:rsidR="00BC3063" w:rsidRPr="00D057AD" w:rsidRDefault="00BC3063" w:rsidP="0051194E">
      <w:pPr>
        <w:jc w:val="center"/>
        <w:rPr>
          <w:rFonts w:ascii="Arial" w:hAnsi="Arial" w:cs="Arial"/>
          <w:i/>
          <w:iCs/>
          <w:sz w:val="18"/>
          <w:szCs w:val="18"/>
        </w:rPr>
      </w:pPr>
      <w:r w:rsidRPr="00D057AD">
        <w:rPr>
          <w:rFonts w:ascii="Arial" w:hAnsi="Arial" w:cs="Arial"/>
          <w:i/>
          <w:iCs/>
          <w:sz w:val="18"/>
          <w:szCs w:val="18"/>
        </w:rPr>
        <w:t>Šaltinis</w:t>
      </w:r>
      <w:r w:rsidR="00AF2DA8" w:rsidRPr="00D057AD">
        <w:rPr>
          <w:rFonts w:ascii="Arial" w:hAnsi="Arial" w:cs="Arial"/>
          <w:i/>
          <w:iCs/>
          <w:sz w:val="18"/>
          <w:szCs w:val="18"/>
        </w:rPr>
        <w:t xml:space="preserve"> </w:t>
      </w:r>
      <w:r w:rsidR="0051194E" w:rsidRPr="00D057AD">
        <w:rPr>
          <w:rFonts w:ascii="Arial" w:hAnsi="Arial" w:cs="Arial"/>
          <w:i/>
          <w:iCs/>
          <w:sz w:val="18"/>
          <w:szCs w:val="18"/>
        </w:rPr>
        <w:t>–</w:t>
      </w:r>
      <w:r w:rsidRPr="00D057AD">
        <w:rPr>
          <w:rFonts w:ascii="Arial" w:hAnsi="Arial" w:cs="Arial"/>
          <w:i/>
          <w:iCs/>
          <w:sz w:val="18"/>
          <w:szCs w:val="18"/>
        </w:rPr>
        <w:t xml:space="preserve"> sudaryta autorių</w:t>
      </w:r>
    </w:p>
    <w:p w14:paraId="700A32AB" w14:textId="7A1FF6CB" w:rsidR="00896FE2" w:rsidRPr="00D057AD" w:rsidRDefault="00896FE2" w:rsidP="00896FE2">
      <w:pPr>
        <w:ind w:firstLine="567"/>
        <w:jc w:val="both"/>
        <w:rPr>
          <w:rFonts w:ascii="Arial" w:hAnsi="Arial" w:cs="Arial"/>
        </w:rPr>
      </w:pPr>
      <w:r w:rsidRPr="00D057AD">
        <w:rPr>
          <w:rFonts w:ascii="Arial" w:hAnsi="Arial" w:cs="Arial"/>
        </w:rPr>
        <w:t>Ši</w:t>
      </w:r>
      <w:r w:rsidR="004C2DC6">
        <w:rPr>
          <w:rFonts w:ascii="Arial" w:hAnsi="Arial" w:cs="Arial"/>
        </w:rPr>
        <w:t xml:space="preserve">uo metu </w:t>
      </w:r>
      <w:r w:rsidR="00C52925" w:rsidRPr="00D057AD">
        <w:rPr>
          <w:rFonts w:ascii="Arial" w:hAnsi="Arial" w:cs="Arial"/>
        </w:rPr>
        <w:t>Kėdainių</w:t>
      </w:r>
      <w:r w:rsidRPr="00D057AD">
        <w:rPr>
          <w:rFonts w:ascii="Arial" w:hAnsi="Arial" w:cs="Arial"/>
        </w:rPr>
        <w:t xml:space="preserve"> rajono savivaldybėje gyventojai ir miesto svečiai gali keliauti viešuoju transportu. 2019 m. </w:t>
      </w:r>
      <w:r w:rsidR="00C52925" w:rsidRPr="00D057AD">
        <w:rPr>
          <w:rFonts w:ascii="Arial" w:hAnsi="Arial" w:cs="Arial"/>
        </w:rPr>
        <w:t xml:space="preserve">Kėdainių </w:t>
      </w:r>
      <w:r w:rsidRPr="00D057AD">
        <w:rPr>
          <w:rFonts w:ascii="Arial" w:hAnsi="Arial" w:cs="Arial"/>
        </w:rPr>
        <w:t xml:space="preserve">rajono savivaldybėje autobusais pervežta virš dviejų milijonų keleivių. </w:t>
      </w:r>
      <w:r w:rsidR="00C52925" w:rsidRPr="00D057AD">
        <w:rPr>
          <w:rFonts w:ascii="Arial" w:hAnsi="Arial" w:cs="Arial"/>
        </w:rPr>
        <w:t>Kėdainių</w:t>
      </w:r>
      <w:r w:rsidRPr="00D057AD">
        <w:rPr>
          <w:rFonts w:ascii="Arial" w:hAnsi="Arial" w:cs="Arial"/>
        </w:rPr>
        <w:t xml:space="preserve"> rajono savivaldybėje keleivius reguliariais reisais veža UAB „</w:t>
      </w:r>
      <w:proofErr w:type="spellStart"/>
      <w:r w:rsidR="00C52925" w:rsidRPr="00D057AD">
        <w:rPr>
          <w:rFonts w:ascii="Arial" w:hAnsi="Arial" w:cs="Arial"/>
        </w:rPr>
        <w:t>Kėdbusas</w:t>
      </w:r>
      <w:proofErr w:type="spellEnd"/>
      <w:r w:rsidRPr="00D057AD">
        <w:rPr>
          <w:rFonts w:ascii="Arial" w:hAnsi="Arial" w:cs="Arial"/>
        </w:rPr>
        <w:t>“. UAB „</w:t>
      </w:r>
      <w:proofErr w:type="spellStart"/>
      <w:r w:rsidR="00C52925" w:rsidRPr="00D057AD">
        <w:rPr>
          <w:rFonts w:ascii="Arial" w:hAnsi="Arial" w:cs="Arial"/>
        </w:rPr>
        <w:t>Kėdbusas</w:t>
      </w:r>
      <w:proofErr w:type="spellEnd"/>
      <w:r w:rsidRPr="00D057AD">
        <w:rPr>
          <w:rFonts w:ascii="Arial" w:hAnsi="Arial" w:cs="Arial"/>
        </w:rPr>
        <w:t>“ keleivių pervežimus vykdo miesto maršrutais (</w:t>
      </w:r>
      <w:r w:rsidR="00104DEE" w:rsidRPr="00D057AD">
        <w:rPr>
          <w:rFonts w:ascii="Arial" w:hAnsi="Arial" w:cs="Arial"/>
        </w:rPr>
        <w:t>6</w:t>
      </w:r>
      <w:r w:rsidRPr="00D057AD">
        <w:rPr>
          <w:rFonts w:ascii="Arial" w:hAnsi="Arial" w:cs="Arial"/>
        </w:rPr>
        <w:t xml:space="preserve"> maršrutai)</w:t>
      </w:r>
      <w:r w:rsidR="00104DEE" w:rsidRPr="00D057AD">
        <w:rPr>
          <w:rFonts w:ascii="Arial" w:hAnsi="Arial" w:cs="Arial"/>
        </w:rPr>
        <w:t xml:space="preserve"> ir</w:t>
      </w:r>
      <w:r w:rsidRPr="00D057AD">
        <w:rPr>
          <w:rFonts w:ascii="Arial" w:hAnsi="Arial" w:cs="Arial"/>
        </w:rPr>
        <w:t xml:space="preserve"> priemiesčio maršrutais (2</w:t>
      </w:r>
      <w:r w:rsidR="00104DEE" w:rsidRPr="00D057AD">
        <w:rPr>
          <w:rFonts w:ascii="Arial" w:hAnsi="Arial" w:cs="Arial"/>
        </w:rPr>
        <w:t>3</w:t>
      </w:r>
      <w:r w:rsidRPr="00D057AD">
        <w:rPr>
          <w:rFonts w:ascii="Arial" w:hAnsi="Arial" w:cs="Arial"/>
        </w:rPr>
        <w:t xml:space="preserve"> maršrutai</w:t>
      </w:r>
      <w:r w:rsidR="00104DEE" w:rsidRPr="00D057AD">
        <w:rPr>
          <w:rFonts w:ascii="Arial" w:hAnsi="Arial" w:cs="Arial"/>
        </w:rPr>
        <w:t>)</w:t>
      </w:r>
      <w:r w:rsidRPr="00D057AD">
        <w:rPr>
          <w:rFonts w:ascii="Arial" w:hAnsi="Arial" w:cs="Arial"/>
        </w:rPr>
        <w:t>. Bendras 20</w:t>
      </w:r>
      <w:r w:rsidR="00104DEE" w:rsidRPr="00D057AD">
        <w:rPr>
          <w:rFonts w:ascii="Arial" w:hAnsi="Arial" w:cs="Arial"/>
        </w:rPr>
        <w:t>19</w:t>
      </w:r>
      <w:r w:rsidRPr="00D057AD">
        <w:rPr>
          <w:rFonts w:ascii="Arial" w:hAnsi="Arial" w:cs="Arial"/>
        </w:rPr>
        <w:t xml:space="preserve"> m. nuvažiuotas atstumas </w:t>
      </w:r>
      <w:r w:rsidR="004C2DC6">
        <w:rPr>
          <w:rFonts w:ascii="Arial" w:hAnsi="Arial" w:cs="Arial"/>
        </w:rPr>
        <w:t xml:space="preserve">− </w:t>
      </w:r>
      <w:r w:rsidRPr="00D057AD">
        <w:rPr>
          <w:rFonts w:ascii="Arial" w:hAnsi="Arial" w:cs="Arial"/>
        </w:rPr>
        <w:t>1</w:t>
      </w:r>
      <w:r w:rsidR="004C2DC6">
        <w:rPr>
          <w:rFonts w:ascii="Arial" w:hAnsi="Arial" w:cs="Arial"/>
        </w:rPr>
        <w:t xml:space="preserve"> </w:t>
      </w:r>
      <w:r w:rsidR="00104DEE" w:rsidRPr="00D057AD">
        <w:rPr>
          <w:rFonts w:ascii="Arial" w:hAnsi="Arial" w:cs="Arial"/>
        </w:rPr>
        <w:t>541</w:t>
      </w:r>
      <w:r w:rsidR="004C2DC6">
        <w:rPr>
          <w:rFonts w:ascii="Arial" w:hAnsi="Arial" w:cs="Arial"/>
        </w:rPr>
        <w:t xml:space="preserve"> </w:t>
      </w:r>
      <w:r w:rsidR="00104DEE" w:rsidRPr="00D057AD">
        <w:rPr>
          <w:rFonts w:ascii="Arial" w:hAnsi="Arial" w:cs="Arial"/>
        </w:rPr>
        <w:t>253</w:t>
      </w:r>
      <w:r w:rsidRPr="00D057AD">
        <w:rPr>
          <w:rFonts w:ascii="Arial" w:hAnsi="Arial" w:cs="Arial"/>
        </w:rPr>
        <w:t xml:space="preserve"> km. Iš jų: </w:t>
      </w:r>
      <w:r w:rsidR="00104DEE" w:rsidRPr="00D057AD">
        <w:rPr>
          <w:rFonts w:ascii="Arial" w:hAnsi="Arial" w:cs="Arial"/>
        </w:rPr>
        <w:t>810</w:t>
      </w:r>
      <w:r w:rsidR="004C2DC6">
        <w:rPr>
          <w:rFonts w:ascii="Arial" w:hAnsi="Arial" w:cs="Arial"/>
        </w:rPr>
        <w:t xml:space="preserve"> </w:t>
      </w:r>
      <w:r w:rsidR="00104DEE" w:rsidRPr="00D057AD">
        <w:rPr>
          <w:rFonts w:ascii="Arial" w:hAnsi="Arial" w:cs="Arial"/>
        </w:rPr>
        <w:t>226</w:t>
      </w:r>
      <w:r w:rsidRPr="00D057AD">
        <w:rPr>
          <w:rFonts w:ascii="Arial" w:hAnsi="Arial" w:cs="Arial"/>
        </w:rPr>
        <w:t xml:space="preserve"> km (miesto maršrutais)</w:t>
      </w:r>
      <w:r w:rsidR="00104DEE" w:rsidRPr="00D057AD">
        <w:rPr>
          <w:rFonts w:ascii="Arial" w:hAnsi="Arial" w:cs="Arial"/>
        </w:rPr>
        <w:t xml:space="preserve"> ir 66</w:t>
      </w:r>
      <w:r w:rsidR="004C2DC6">
        <w:rPr>
          <w:rFonts w:ascii="Arial" w:hAnsi="Arial" w:cs="Arial"/>
        </w:rPr>
        <w:t xml:space="preserve"> </w:t>
      </w:r>
      <w:r w:rsidR="00104DEE" w:rsidRPr="00D057AD">
        <w:rPr>
          <w:rFonts w:ascii="Arial" w:hAnsi="Arial" w:cs="Arial"/>
        </w:rPr>
        <w:t>7019</w:t>
      </w:r>
      <w:r w:rsidRPr="00D057AD">
        <w:rPr>
          <w:rFonts w:ascii="Arial" w:hAnsi="Arial" w:cs="Arial"/>
        </w:rPr>
        <w:t xml:space="preserve"> km (priemiesčio maršrutais). UAB „</w:t>
      </w:r>
      <w:proofErr w:type="spellStart"/>
      <w:r w:rsidR="00104DEE" w:rsidRPr="00D057AD">
        <w:rPr>
          <w:rFonts w:ascii="Arial" w:hAnsi="Arial" w:cs="Arial"/>
        </w:rPr>
        <w:t>Kėdbusas</w:t>
      </w:r>
      <w:proofErr w:type="spellEnd"/>
      <w:r w:rsidRPr="00D057AD">
        <w:rPr>
          <w:rFonts w:ascii="Arial" w:hAnsi="Arial" w:cs="Arial"/>
        </w:rPr>
        <w:t xml:space="preserve">“ eksploatuoja 42 autobusus: </w:t>
      </w:r>
      <w:r w:rsidR="00104DEE" w:rsidRPr="00D057AD">
        <w:rPr>
          <w:rFonts w:ascii="Arial" w:hAnsi="Arial" w:cs="Arial"/>
        </w:rPr>
        <w:t>20</w:t>
      </w:r>
      <w:r w:rsidRPr="00D057AD">
        <w:rPr>
          <w:rFonts w:ascii="Arial" w:hAnsi="Arial" w:cs="Arial"/>
        </w:rPr>
        <w:t xml:space="preserve"> miesto autobus</w:t>
      </w:r>
      <w:r w:rsidR="00104DEE" w:rsidRPr="00D057AD">
        <w:rPr>
          <w:rFonts w:ascii="Arial" w:hAnsi="Arial" w:cs="Arial"/>
        </w:rPr>
        <w:t xml:space="preserve">ų ir </w:t>
      </w:r>
      <w:r w:rsidRPr="00D057AD">
        <w:rPr>
          <w:rFonts w:ascii="Arial" w:hAnsi="Arial" w:cs="Arial"/>
        </w:rPr>
        <w:t>22 priemiesčio autobusus. Vidutinis autobusų amžius yra 1</w:t>
      </w:r>
      <w:r w:rsidR="00104DEE" w:rsidRPr="00D057AD">
        <w:rPr>
          <w:rFonts w:ascii="Arial" w:hAnsi="Arial" w:cs="Arial"/>
        </w:rPr>
        <w:t>6,7</w:t>
      </w:r>
      <w:r w:rsidRPr="00D057AD">
        <w:rPr>
          <w:rFonts w:ascii="Arial" w:hAnsi="Arial" w:cs="Arial"/>
        </w:rPr>
        <w:t xml:space="preserve"> metų. </w:t>
      </w:r>
    </w:p>
    <w:p w14:paraId="791D8A48" w14:textId="7D245DF3" w:rsidR="00896FE2" w:rsidRPr="00D057AD" w:rsidRDefault="00896FE2" w:rsidP="00896FE2">
      <w:pPr>
        <w:ind w:firstLine="567"/>
        <w:jc w:val="both"/>
        <w:rPr>
          <w:rFonts w:ascii="Arial" w:hAnsi="Arial" w:cs="Arial"/>
        </w:rPr>
      </w:pPr>
      <w:r w:rsidRPr="00D057AD">
        <w:rPr>
          <w:rFonts w:ascii="Arial" w:hAnsi="Arial" w:cs="Arial"/>
        </w:rPr>
        <w:t>Ateities planuose UAB „</w:t>
      </w:r>
      <w:proofErr w:type="spellStart"/>
      <w:r w:rsidR="00104DEE" w:rsidRPr="00D057AD">
        <w:rPr>
          <w:rFonts w:ascii="Arial" w:hAnsi="Arial" w:cs="Arial"/>
        </w:rPr>
        <w:t>Kėdbusas</w:t>
      </w:r>
      <w:proofErr w:type="spellEnd"/>
      <w:r w:rsidRPr="00D057AD">
        <w:rPr>
          <w:rFonts w:ascii="Arial" w:hAnsi="Arial" w:cs="Arial"/>
        </w:rPr>
        <w:t xml:space="preserve">“ yra nusimatęs </w:t>
      </w:r>
      <w:r w:rsidR="00104DEE" w:rsidRPr="00D057AD">
        <w:rPr>
          <w:rFonts w:ascii="Arial" w:hAnsi="Arial" w:cs="Arial"/>
        </w:rPr>
        <w:t>dalį</w:t>
      </w:r>
      <w:r w:rsidRPr="00D057AD">
        <w:rPr>
          <w:rFonts w:ascii="Arial" w:hAnsi="Arial" w:cs="Arial"/>
        </w:rPr>
        <w:t xml:space="preserve"> miesto autobus</w:t>
      </w:r>
      <w:r w:rsidR="00104DEE" w:rsidRPr="00D057AD">
        <w:rPr>
          <w:rFonts w:ascii="Arial" w:hAnsi="Arial" w:cs="Arial"/>
        </w:rPr>
        <w:t>ų</w:t>
      </w:r>
      <w:r w:rsidRPr="00D057AD">
        <w:rPr>
          <w:rFonts w:ascii="Arial" w:hAnsi="Arial" w:cs="Arial"/>
        </w:rPr>
        <w:t xml:space="preserve"> pakeisti elektriniais autobusais. Iki 20</w:t>
      </w:r>
      <w:r w:rsidR="00104DEE" w:rsidRPr="00D057AD">
        <w:rPr>
          <w:rFonts w:ascii="Arial" w:hAnsi="Arial" w:cs="Arial"/>
        </w:rPr>
        <w:t>25</w:t>
      </w:r>
      <w:r w:rsidRPr="00D057AD">
        <w:rPr>
          <w:rFonts w:ascii="Arial" w:hAnsi="Arial" w:cs="Arial"/>
        </w:rPr>
        <w:t xml:space="preserve"> metų planuojama įsigyti </w:t>
      </w:r>
      <w:r w:rsidR="004C2DC6">
        <w:rPr>
          <w:rFonts w:ascii="Arial" w:hAnsi="Arial" w:cs="Arial"/>
        </w:rPr>
        <w:t>vieną</w:t>
      </w:r>
      <w:r w:rsidRPr="00D057AD">
        <w:rPr>
          <w:rFonts w:ascii="Arial" w:hAnsi="Arial" w:cs="Arial"/>
        </w:rPr>
        <w:t xml:space="preserve"> elektrin</w:t>
      </w:r>
      <w:r w:rsidR="00104DEE" w:rsidRPr="00D057AD">
        <w:rPr>
          <w:rFonts w:ascii="Arial" w:hAnsi="Arial" w:cs="Arial"/>
        </w:rPr>
        <w:t>į</w:t>
      </w:r>
      <w:r w:rsidRPr="00D057AD">
        <w:rPr>
          <w:rFonts w:ascii="Arial" w:hAnsi="Arial" w:cs="Arial"/>
        </w:rPr>
        <w:t xml:space="preserve"> autobus</w:t>
      </w:r>
      <w:r w:rsidR="00104DEE" w:rsidRPr="00D057AD">
        <w:rPr>
          <w:rFonts w:ascii="Arial" w:hAnsi="Arial" w:cs="Arial"/>
        </w:rPr>
        <w:t xml:space="preserve">ą, o iki 2030 m. dar </w:t>
      </w:r>
      <w:r w:rsidR="004C2DC6">
        <w:rPr>
          <w:rFonts w:ascii="Arial" w:hAnsi="Arial" w:cs="Arial"/>
        </w:rPr>
        <w:t>vieną</w:t>
      </w:r>
      <w:r w:rsidRPr="00D057AD">
        <w:rPr>
          <w:rFonts w:ascii="Arial" w:hAnsi="Arial" w:cs="Arial"/>
        </w:rPr>
        <w:t>. Įgyvendinant š</w:t>
      </w:r>
      <w:r w:rsidR="00104DEE" w:rsidRPr="00D057AD">
        <w:rPr>
          <w:rFonts w:ascii="Arial" w:hAnsi="Arial" w:cs="Arial"/>
        </w:rPr>
        <w:t>į</w:t>
      </w:r>
      <w:r w:rsidRPr="00D057AD">
        <w:rPr>
          <w:rFonts w:ascii="Arial" w:hAnsi="Arial" w:cs="Arial"/>
        </w:rPr>
        <w:t xml:space="preserve"> tiksl</w:t>
      </w:r>
      <w:r w:rsidR="00104DEE" w:rsidRPr="00D057AD">
        <w:rPr>
          <w:rFonts w:ascii="Arial" w:hAnsi="Arial" w:cs="Arial"/>
        </w:rPr>
        <w:t>ą</w:t>
      </w:r>
      <w:r w:rsidRPr="00D057AD">
        <w:rPr>
          <w:rFonts w:ascii="Arial" w:hAnsi="Arial" w:cs="Arial"/>
        </w:rPr>
        <w:t xml:space="preserve"> taip pat yra reikalingas infrastruktūros įrengimas UAB „</w:t>
      </w:r>
      <w:proofErr w:type="spellStart"/>
      <w:r w:rsidR="00104DEE" w:rsidRPr="00D057AD">
        <w:rPr>
          <w:rFonts w:ascii="Arial" w:hAnsi="Arial" w:cs="Arial"/>
        </w:rPr>
        <w:t>Kėdbusas</w:t>
      </w:r>
      <w:proofErr w:type="spellEnd"/>
      <w:r w:rsidRPr="00D057AD">
        <w:rPr>
          <w:rFonts w:ascii="Arial" w:hAnsi="Arial" w:cs="Arial"/>
        </w:rPr>
        <w:t>“ teritorijoje, t.</w:t>
      </w:r>
      <w:r w:rsidR="004D25C3" w:rsidRPr="00D057AD">
        <w:rPr>
          <w:rFonts w:ascii="Arial" w:hAnsi="Arial" w:cs="Arial"/>
        </w:rPr>
        <w:t xml:space="preserve"> </w:t>
      </w:r>
      <w:r w:rsidRPr="00D057AD">
        <w:rPr>
          <w:rFonts w:ascii="Arial" w:hAnsi="Arial" w:cs="Arial"/>
        </w:rPr>
        <w:t xml:space="preserve">y. įsigijus bendrai </w:t>
      </w:r>
      <w:r w:rsidR="00104DEE" w:rsidRPr="00D057AD">
        <w:rPr>
          <w:rFonts w:ascii="Arial" w:hAnsi="Arial" w:cs="Arial"/>
        </w:rPr>
        <w:t>2</w:t>
      </w:r>
      <w:r w:rsidRPr="00D057AD">
        <w:rPr>
          <w:rFonts w:ascii="Arial" w:hAnsi="Arial" w:cs="Arial"/>
        </w:rPr>
        <w:t xml:space="preserve"> elektrinius autobusus iki 2030 metų, turėtų būti įrengiamos </w:t>
      </w:r>
      <w:r w:rsidR="004C2DC6">
        <w:rPr>
          <w:rFonts w:ascii="Arial" w:hAnsi="Arial" w:cs="Arial"/>
        </w:rPr>
        <w:t>į</w:t>
      </w:r>
      <w:r w:rsidRPr="00D057AD">
        <w:rPr>
          <w:rFonts w:ascii="Arial" w:hAnsi="Arial" w:cs="Arial"/>
        </w:rPr>
        <w:t>krovimo stotelės (</w:t>
      </w:r>
      <w:r w:rsidR="00104DEE" w:rsidRPr="00D057AD">
        <w:rPr>
          <w:rFonts w:ascii="Arial" w:hAnsi="Arial" w:cs="Arial"/>
        </w:rPr>
        <w:t>1</w:t>
      </w:r>
      <w:r w:rsidR="004C2DC6">
        <w:rPr>
          <w:rFonts w:ascii="Arial" w:hAnsi="Arial" w:cs="Arial"/>
        </w:rPr>
        <w:t>−</w:t>
      </w:r>
      <w:r w:rsidR="00104DEE" w:rsidRPr="00D057AD">
        <w:rPr>
          <w:rFonts w:ascii="Arial" w:hAnsi="Arial" w:cs="Arial"/>
        </w:rPr>
        <w:t>2</w:t>
      </w:r>
      <w:r w:rsidRPr="00D057AD">
        <w:rPr>
          <w:rFonts w:ascii="Arial" w:hAnsi="Arial" w:cs="Arial"/>
        </w:rPr>
        <w:t xml:space="preserve"> stotelės po 60</w:t>
      </w:r>
      <w:r w:rsidR="004C2DC6">
        <w:rPr>
          <w:rFonts w:ascii="Arial" w:hAnsi="Arial" w:cs="Arial"/>
        </w:rPr>
        <w:t>−</w:t>
      </w:r>
      <w:r w:rsidRPr="00D057AD">
        <w:rPr>
          <w:rFonts w:ascii="Arial" w:hAnsi="Arial" w:cs="Arial"/>
        </w:rPr>
        <w:t xml:space="preserve">80 kW). </w:t>
      </w:r>
    </w:p>
    <w:p w14:paraId="7D4EDC2C" w14:textId="31A6CBDD" w:rsidR="00896FE2" w:rsidRPr="00D057AD" w:rsidRDefault="00717BFE" w:rsidP="00717BFE">
      <w:pPr>
        <w:ind w:firstLine="567"/>
        <w:jc w:val="both"/>
        <w:rPr>
          <w:rFonts w:ascii="Arial" w:hAnsi="Arial" w:cs="Arial"/>
        </w:rPr>
      </w:pPr>
      <w:r>
        <w:rPr>
          <w:rFonts w:ascii="Arial" w:hAnsi="Arial" w:cs="Arial"/>
        </w:rPr>
        <w:t xml:space="preserve">Ši priemonė </w:t>
      </w:r>
      <w:r w:rsidR="00104DEE" w:rsidRPr="00D057AD">
        <w:rPr>
          <w:rFonts w:ascii="Arial" w:hAnsi="Arial" w:cs="Arial"/>
        </w:rPr>
        <w:t>Kėdainių</w:t>
      </w:r>
      <w:r w:rsidR="00896FE2" w:rsidRPr="00D057AD">
        <w:rPr>
          <w:rFonts w:ascii="Arial" w:hAnsi="Arial" w:cs="Arial"/>
        </w:rPr>
        <w:t xml:space="preserve"> rajono savivaldybėje yra diegiam</w:t>
      </w:r>
      <w:r w:rsidR="00104DEE" w:rsidRPr="00D057AD">
        <w:rPr>
          <w:rFonts w:ascii="Arial" w:hAnsi="Arial" w:cs="Arial"/>
        </w:rPr>
        <w:t>a</w:t>
      </w:r>
      <w:r w:rsidR="00896FE2" w:rsidRPr="00D057AD">
        <w:rPr>
          <w:rFonts w:ascii="Arial" w:hAnsi="Arial" w:cs="Arial"/>
        </w:rPr>
        <w:t xml:space="preserve"> siekiant padidinti AIE dalį, taip pat </w:t>
      </w:r>
      <w:r w:rsidR="00D8163F">
        <w:rPr>
          <w:rFonts w:ascii="Arial" w:hAnsi="Arial" w:cs="Arial"/>
        </w:rPr>
        <w:t>S</w:t>
      </w:r>
      <w:r w:rsidR="00896FE2" w:rsidRPr="00D057AD">
        <w:rPr>
          <w:rFonts w:ascii="Arial" w:hAnsi="Arial" w:cs="Arial"/>
        </w:rPr>
        <w:t xml:space="preserve">avivaldybė siekia mažinti neigiamą transporto poveikį aplinkai. Todėl atnaujinant autobusų parką </w:t>
      </w:r>
      <w:r w:rsidR="00896FE2" w:rsidRPr="00D057AD">
        <w:rPr>
          <w:rFonts w:ascii="Arial" w:hAnsi="Arial" w:cs="Arial"/>
        </w:rPr>
        <w:lastRenderedPageBreak/>
        <w:t xml:space="preserve">pirks tik aukščiausius aplinkosauginius reikalavimus atitinkančias transporto priemones. Viešasis transportas bus patogiai integruotas su kitais darnaus judumo būdais mieste, taip kuriant švaresnę, patogesnę ir </w:t>
      </w:r>
      <w:r w:rsidR="00104DEE" w:rsidRPr="00D057AD">
        <w:rPr>
          <w:rFonts w:ascii="Arial" w:hAnsi="Arial" w:cs="Arial"/>
        </w:rPr>
        <w:t>Kėdainių</w:t>
      </w:r>
      <w:r w:rsidR="00896FE2" w:rsidRPr="00D057AD">
        <w:rPr>
          <w:rFonts w:ascii="Arial" w:hAnsi="Arial" w:cs="Arial"/>
        </w:rPr>
        <w:t xml:space="preserve"> rajono gyventojui jaukesnę aplinką. Remiantis kompleksinėmis priemonėmis, kurios bus įgyvendintos, tikėtina, kad ateityje pavyks optimizuoti autobusų maršrutus (pvz.</w:t>
      </w:r>
      <w:r>
        <w:rPr>
          <w:rFonts w:ascii="Arial" w:hAnsi="Arial" w:cs="Arial"/>
        </w:rPr>
        <w:t>,</w:t>
      </w:r>
      <w:r w:rsidR="00896FE2" w:rsidRPr="00D057AD">
        <w:rPr>
          <w:rFonts w:ascii="Arial" w:hAnsi="Arial" w:cs="Arial"/>
        </w:rPr>
        <w:t xml:space="preserve"> transporto maršrutus priderinant prie ugdymo įstaigų darbo laiko). </w:t>
      </w:r>
    </w:p>
    <w:p w14:paraId="5561731A" w14:textId="799EE24E" w:rsidR="00896FE2" w:rsidRPr="00D057AD" w:rsidRDefault="00896FE2" w:rsidP="00896FE2">
      <w:pPr>
        <w:ind w:firstLine="567"/>
        <w:jc w:val="both"/>
        <w:rPr>
          <w:rFonts w:ascii="Arial" w:hAnsi="Arial" w:cs="Arial"/>
        </w:rPr>
      </w:pPr>
      <w:r w:rsidRPr="00D057AD">
        <w:rPr>
          <w:rFonts w:ascii="Arial" w:hAnsi="Arial" w:cs="Arial"/>
        </w:rPr>
        <w:t>ES transporto baltoji knyga numato iki 2030 m. dvigubai sumažinti įprastiniu kuru varomų automobilių naudojimą miestuose. Iki 2050 m. pasiekti, kad miestuose jų nebeliktų. Ši</w:t>
      </w:r>
      <w:r w:rsidR="00717BFE">
        <w:rPr>
          <w:rFonts w:ascii="Arial" w:hAnsi="Arial" w:cs="Arial"/>
        </w:rPr>
        <w:t>am</w:t>
      </w:r>
      <w:r w:rsidRPr="00D057AD">
        <w:rPr>
          <w:rFonts w:ascii="Arial" w:hAnsi="Arial" w:cs="Arial"/>
        </w:rPr>
        <w:t xml:space="preserve"> tiksl</w:t>
      </w:r>
      <w:r w:rsidR="00717BFE">
        <w:rPr>
          <w:rFonts w:ascii="Arial" w:hAnsi="Arial" w:cs="Arial"/>
        </w:rPr>
        <w:t>ui</w:t>
      </w:r>
      <w:r w:rsidRPr="00D057AD">
        <w:rPr>
          <w:rFonts w:ascii="Arial" w:hAnsi="Arial" w:cs="Arial"/>
        </w:rPr>
        <w:t xml:space="preserve"> įgyvendin</w:t>
      </w:r>
      <w:r w:rsidR="00717BFE">
        <w:rPr>
          <w:rFonts w:ascii="Arial" w:hAnsi="Arial" w:cs="Arial"/>
        </w:rPr>
        <w:t>ti</w:t>
      </w:r>
      <w:r w:rsidRPr="00D057AD">
        <w:rPr>
          <w:rFonts w:ascii="Arial" w:hAnsi="Arial" w:cs="Arial"/>
        </w:rPr>
        <w:t xml:space="preserve"> reikalinga sukurti viešųjų elektromobilių įkrovimo prieigų tinklą ne tik </w:t>
      </w:r>
      <w:r w:rsidR="00104DEE" w:rsidRPr="00D057AD">
        <w:rPr>
          <w:rFonts w:ascii="Arial" w:hAnsi="Arial" w:cs="Arial"/>
        </w:rPr>
        <w:t>Kėdainių</w:t>
      </w:r>
      <w:r w:rsidRPr="00D057AD">
        <w:rPr>
          <w:rFonts w:ascii="Arial" w:hAnsi="Arial" w:cs="Arial"/>
        </w:rPr>
        <w:t xml:space="preserve"> mieste, bet ir visame </w:t>
      </w:r>
      <w:r w:rsidR="00104DEE" w:rsidRPr="00D057AD">
        <w:rPr>
          <w:rFonts w:ascii="Arial" w:hAnsi="Arial" w:cs="Arial"/>
        </w:rPr>
        <w:t>Kėdainių</w:t>
      </w:r>
      <w:r w:rsidRPr="00D057AD">
        <w:rPr>
          <w:rFonts w:ascii="Arial" w:hAnsi="Arial" w:cs="Arial"/>
        </w:rPr>
        <w:t xml:space="preserve"> rajone. Pagal </w:t>
      </w:r>
      <w:r w:rsidR="00104DEE" w:rsidRPr="00D057AD">
        <w:rPr>
          <w:rFonts w:ascii="Arial" w:hAnsi="Arial" w:cs="Arial"/>
        </w:rPr>
        <w:t>Kėdainių</w:t>
      </w:r>
      <w:r w:rsidRPr="00D057AD">
        <w:rPr>
          <w:rFonts w:ascii="Arial" w:hAnsi="Arial" w:cs="Arial"/>
        </w:rPr>
        <w:t xml:space="preserve"> </w:t>
      </w:r>
      <w:r w:rsidR="00717BFE">
        <w:rPr>
          <w:rFonts w:ascii="Arial" w:hAnsi="Arial" w:cs="Arial"/>
        </w:rPr>
        <w:t xml:space="preserve">rajono savivaldybės </w:t>
      </w:r>
      <w:r w:rsidRPr="00D057AD">
        <w:rPr>
          <w:rFonts w:ascii="Arial" w:hAnsi="Arial" w:cs="Arial"/>
        </w:rPr>
        <w:t>bendrąjį planą numatomi svarbiausi rajono susisiekimo sistemos planavimo uždaviniai (iki 2030 m.)</w:t>
      </w:r>
      <w:r w:rsidR="00717BFE">
        <w:rPr>
          <w:rFonts w:ascii="Arial" w:hAnsi="Arial" w:cs="Arial"/>
        </w:rPr>
        <w:t>,</w:t>
      </w:r>
      <w:r w:rsidRPr="00D057AD">
        <w:rPr>
          <w:rFonts w:ascii="Arial" w:hAnsi="Arial" w:cs="Arial"/>
        </w:rPr>
        <w:t xml:space="preserve"> susiję su AIE skatinimu: </w:t>
      </w:r>
    </w:p>
    <w:p w14:paraId="168994AC"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Mažinti šiltnamio efektą sukeliančių dujų išmetimą; </w:t>
      </w:r>
    </w:p>
    <w:p w14:paraId="3719575D"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Skatinti rajono gyventojus kuo dažniau naudotis darniais, aplinkai nekenkiančiais susisiekimo būdais (pėsčiomis, dviračiais, viešuoju transportu); </w:t>
      </w:r>
    </w:p>
    <w:p w14:paraId="62394C32" w14:textId="77777777"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Suformuoti dviračių takų tinklą ir kitą jų eismui reikalingą infrastruktūrą; </w:t>
      </w:r>
    </w:p>
    <w:p w14:paraId="19E3D625" w14:textId="13207A46" w:rsidR="00896FE2" w:rsidRPr="00D057AD" w:rsidRDefault="00896FE2" w:rsidP="004D25C3">
      <w:pPr>
        <w:pStyle w:val="Sraopastraipa"/>
        <w:numPr>
          <w:ilvl w:val="0"/>
          <w:numId w:val="19"/>
        </w:numPr>
        <w:jc w:val="both"/>
        <w:rPr>
          <w:rFonts w:ascii="Arial" w:hAnsi="Arial" w:cs="Arial"/>
        </w:rPr>
      </w:pPr>
      <w:r w:rsidRPr="00D057AD">
        <w:rPr>
          <w:rFonts w:ascii="Arial" w:hAnsi="Arial" w:cs="Arial"/>
        </w:rPr>
        <w:t xml:space="preserve">Pagerinti esamo kelių tinklo kokybę, užtikrinant Lietuvos regioninės politikos baltosios knygos darniai ir tvariai plėtrai 2017–2030 reikalavimus, saugų eismą bei minimalų poveikį aplinkai. </w:t>
      </w:r>
    </w:p>
    <w:p w14:paraId="6119D065" w14:textId="7B0DC88E" w:rsidR="00E97DF0" w:rsidRPr="00D057AD" w:rsidRDefault="00896FE2" w:rsidP="00535D43">
      <w:pPr>
        <w:ind w:firstLine="567"/>
        <w:jc w:val="both"/>
        <w:rPr>
          <w:rFonts w:ascii="Arial" w:hAnsi="Arial" w:cs="Arial"/>
        </w:rPr>
      </w:pPr>
      <w:r w:rsidRPr="00D057AD">
        <w:rPr>
          <w:rFonts w:ascii="Arial" w:hAnsi="Arial" w:cs="Arial"/>
        </w:rPr>
        <w:t xml:space="preserve">Šiuo metu </w:t>
      </w:r>
      <w:r w:rsidR="00EA7D01" w:rsidRPr="00D057AD">
        <w:rPr>
          <w:rFonts w:ascii="Arial" w:hAnsi="Arial" w:cs="Arial"/>
        </w:rPr>
        <w:t>Kėdainių rajono savivaldybė</w:t>
      </w:r>
      <w:r w:rsidR="005211FB" w:rsidRPr="00D057AD">
        <w:rPr>
          <w:rFonts w:ascii="Arial" w:hAnsi="Arial" w:cs="Arial"/>
        </w:rPr>
        <w:t>je</w:t>
      </w:r>
      <w:r w:rsidR="00EA7D01" w:rsidRPr="00D057AD">
        <w:rPr>
          <w:rFonts w:ascii="Arial" w:hAnsi="Arial" w:cs="Arial"/>
        </w:rPr>
        <w:t xml:space="preserve"> iš ES lėšų yra įrengtos 5 </w:t>
      </w:r>
      <w:r w:rsidR="008A322D" w:rsidRPr="00D057AD">
        <w:rPr>
          <w:rFonts w:ascii="Arial" w:hAnsi="Arial" w:cs="Arial"/>
        </w:rPr>
        <w:t xml:space="preserve">elektromobilių krovimo </w:t>
      </w:r>
      <w:r w:rsidR="00EA7D01" w:rsidRPr="00D057AD">
        <w:rPr>
          <w:rFonts w:ascii="Arial" w:hAnsi="Arial" w:cs="Arial"/>
        </w:rPr>
        <w:t>stotelės</w:t>
      </w:r>
      <w:r w:rsidR="001A4186" w:rsidRPr="00D057AD">
        <w:rPr>
          <w:rFonts w:ascii="Arial" w:hAnsi="Arial" w:cs="Arial"/>
        </w:rPr>
        <w:t xml:space="preserve"> (</w:t>
      </w:r>
      <w:r w:rsidR="00C66FAD" w:rsidRPr="00D057AD">
        <w:rPr>
          <w:rFonts w:ascii="Arial" w:hAnsi="Arial" w:cs="Arial"/>
        </w:rPr>
        <w:t xml:space="preserve">J. Basanavičiaus g., Didžiosios Rinkos a., </w:t>
      </w:r>
      <w:r w:rsidR="001C299E" w:rsidRPr="00D057AD">
        <w:rPr>
          <w:rFonts w:ascii="Arial" w:hAnsi="Arial" w:cs="Arial"/>
        </w:rPr>
        <w:t>Mindaugo g., S. Dariaus ir S. Girėno g.)</w:t>
      </w:r>
      <w:r w:rsidR="005211FB" w:rsidRPr="00D057AD">
        <w:rPr>
          <w:rFonts w:ascii="Arial" w:hAnsi="Arial" w:cs="Arial"/>
        </w:rPr>
        <w:t>.</w:t>
      </w:r>
      <w:r w:rsidR="00EA7D01" w:rsidRPr="00D057AD">
        <w:rPr>
          <w:rFonts w:ascii="Arial" w:hAnsi="Arial" w:cs="Arial"/>
        </w:rPr>
        <w:t xml:space="preserve"> </w:t>
      </w:r>
      <w:r w:rsidR="005211FB" w:rsidRPr="00D057AD">
        <w:rPr>
          <w:rFonts w:ascii="Arial" w:hAnsi="Arial" w:cs="Arial"/>
        </w:rPr>
        <w:t>V</w:t>
      </w:r>
      <w:r w:rsidR="00EA7D01" w:rsidRPr="00D057AD">
        <w:rPr>
          <w:rFonts w:ascii="Arial" w:hAnsi="Arial" w:cs="Arial"/>
        </w:rPr>
        <w:t xml:space="preserve">iena stotelė yra </w:t>
      </w:r>
      <w:r w:rsidR="005211FB" w:rsidRPr="00D057AD">
        <w:rPr>
          <w:rFonts w:ascii="Arial" w:hAnsi="Arial" w:cs="Arial"/>
        </w:rPr>
        <w:t xml:space="preserve">įrengta </w:t>
      </w:r>
      <w:proofErr w:type="spellStart"/>
      <w:r w:rsidR="00EA7D01" w:rsidRPr="00D057AD">
        <w:rPr>
          <w:rFonts w:ascii="Arial" w:hAnsi="Arial" w:cs="Arial"/>
        </w:rPr>
        <w:t>Juodkiškio</w:t>
      </w:r>
      <w:proofErr w:type="spellEnd"/>
      <w:r w:rsidR="00EA7D01" w:rsidRPr="00D057AD">
        <w:rPr>
          <w:rFonts w:ascii="Arial" w:hAnsi="Arial" w:cs="Arial"/>
        </w:rPr>
        <w:t xml:space="preserve"> g. 50, Kėdainiai</w:t>
      </w:r>
      <w:r w:rsidR="00717BFE">
        <w:rPr>
          <w:rFonts w:ascii="Arial" w:hAnsi="Arial" w:cs="Arial"/>
        </w:rPr>
        <w:t>,</w:t>
      </w:r>
      <w:r w:rsidR="00EA7D01" w:rsidRPr="00D057AD">
        <w:rPr>
          <w:rFonts w:ascii="Arial" w:hAnsi="Arial" w:cs="Arial"/>
        </w:rPr>
        <w:t xml:space="preserve"> prie AB „Lifosa“ administracinio pastato. </w:t>
      </w:r>
      <w:r w:rsidR="005211FB" w:rsidRPr="00D057AD">
        <w:rPr>
          <w:rFonts w:ascii="Arial" w:hAnsi="Arial" w:cs="Arial"/>
        </w:rPr>
        <w:t>Visų stotelių p</w:t>
      </w:r>
      <w:r w:rsidR="00EA7D01" w:rsidRPr="00D057AD">
        <w:rPr>
          <w:rFonts w:ascii="Arial" w:hAnsi="Arial" w:cs="Arial"/>
        </w:rPr>
        <w:t xml:space="preserve">rieigų galia </w:t>
      </w:r>
      <w:r w:rsidR="002E07B5" w:rsidRPr="00D057AD">
        <w:rPr>
          <w:rFonts w:ascii="Arial" w:hAnsi="Arial" w:cs="Arial"/>
        </w:rPr>
        <w:t xml:space="preserve">apie </w:t>
      </w:r>
      <w:r w:rsidR="00EA7D01" w:rsidRPr="00D057AD">
        <w:rPr>
          <w:rFonts w:ascii="Arial" w:hAnsi="Arial" w:cs="Arial"/>
        </w:rPr>
        <w:t>22</w:t>
      </w:r>
      <w:r w:rsidR="00717BFE">
        <w:rPr>
          <w:rFonts w:ascii="Arial" w:hAnsi="Arial" w:cs="Arial"/>
        </w:rPr>
        <w:t>−</w:t>
      </w:r>
      <w:r w:rsidR="001A4186" w:rsidRPr="00D057AD">
        <w:rPr>
          <w:rFonts w:ascii="Arial" w:hAnsi="Arial" w:cs="Arial"/>
        </w:rPr>
        <w:t>45</w:t>
      </w:r>
      <w:r w:rsidR="00EA7D01" w:rsidRPr="00D057AD">
        <w:rPr>
          <w:rFonts w:ascii="Arial" w:hAnsi="Arial" w:cs="Arial"/>
        </w:rPr>
        <w:t xml:space="preserve"> kW.</w:t>
      </w:r>
      <w:r w:rsidR="00EA7D01" w:rsidRPr="00D057AD" w:rsidDel="00EA7D01">
        <w:rPr>
          <w:rFonts w:ascii="Arial" w:hAnsi="Arial" w:cs="Arial"/>
        </w:rPr>
        <w:t xml:space="preserve"> </w:t>
      </w:r>
    </w:p>
    <w:p w14:paraId="32A778AA" w14:textId="77777777" w:rsidR="00734CD9" w:rsidRPr="00D057AD" w:rsidRDefault="00734CD9" w:rsidP="00535D43">
      <w:pPr>
        <w:ind w:firstLine="567"/>
        <w:jc w:val="both"/>
        <w:rPr>
          <w:rFonts w:ascii="Arial" w:hAnsi="Arial" w:cs="Arial"/>
        </w:rPr>
      </w:pPr>
    </w:p>
    <w:p w14:paraId="6E17A8F7" w14:textId="325CF329" w:rsidR="00896FE2" w:rsidRPr="00D057AD" w:rsidRDefault="00896FE2" w:rsidP="00535D43">
      <w:pPr>
        <w:ind w:firstLine="567"/>
        <w:jc w:val="both"/>
        <w:rPr>
          <w:rFonts w:ascii="Arial" w:hAnsi="Arial" w:cs="Arial"/>
        </w:rPr>
      </w:pPr>
      <w:r w:rsidRPr="00D057AD">
        <w:rPr>
          <w:rFonts w:ascii="Arial" w:hAnsi="Arial" w:cs="Arial"/>
        </w:rPr>
        <w:t xml:space="preserve">Tačiau siekiant įgyvendinti ES baltosios knygos politiką, toks elektromobilių įkrovos vietų skaičius nėra pakankamas. Tikėtina, kad planuojamu laikotarpiu augs elektromobilių naudotojų skaičius, o kartu ir įkrovos vietų poreikis. Šio AIE plano apimtyje prognozuojama, kad </w:t>
      </w:r>
      <w:r w:rsidR="00770B3D" w:rsidRPr="00D057AD">
        <w:rPr>
          <w:rFonts w:ascii="Arial" w:hAnsi="Arial" w:cs="Arial"/>
        </w:rPr>
        <w:t>Kėdainių</w:t>
      </w:r>
      <w:r w:rsidRPr="00D057AD">
        <w:rPr>
          <w:rFonts w:ascii="Arial" w:hAnsi="Arial" w:cs="Arial"/>
        </w:rPr>
        <w:t xml:space="preserve"> mieste reikės papildomų </w:t>
      </w:r>
      <w:r w:rsidR="00770B3D" w:rsidRPr="00D057AD">
        <w:rPr>
          <w:rFonts w:ascii="Arial" w:hAnsi="Arial" w:cs="Arial"/>
        </w:rPr>
        <w:t>5</w:t>
      </w:r>
      <w:r w:rsidR="00717BFE">
        <w:rPr>
          <w:rFonts w:ascii="Arial" w:hAnsi="Arial" w:cs="Arial"/>
        </w:rPr>
        <w:t>−</w:t>
      </w:r>
      <w:r w:rsidRPr="00D057AD">
        <w:rPr>
          <w:rFonts w:ascii="Arial" w:hAnsi="Arial" w:cs="Arial"/>
        </w:rPr>
        <w:t>1</w:t>
      </w:r>
      <w:r w:rsidR="00770B3D" w:rsidRPr="00D057AD">
        <w:rPr>
          <w:rFonts w:ascii="Arial" w:hAnsi="Arial" w:cs="Arial"/>
        </w:rPr>
        <w:t>0</w:t>
      </w:r>
      <w:r w:rsidRPr="00D057AD">
        <w:rPr>
          <w:rFonts w:ascii="Arial" w:hAnsi="Arial" w:cs="Arial"/>
        </w:rPr>
        <w:t xml:space="preserve"> įkrovos vietų ir dar maždaug 5 įkrovos vietų kitose rajono gyvenvietėse. </w:t>
      </w:r>
      <w:r w:rsidR="00770B3D" w:rsidRPr="00D057AD">
        <w:rPr>
          <w:rFonts w:ascii="Arial" w:hAnsi="Arial" w:cs="Arial"/>
        </w:rPr>
        <w:t>Kėdainių</w:t>
      </w:r>
      <w:r w:rsidRPr="00D057AD">
        <w:rPr>
          <w:rFonts w:ascii="Arial" w:hAnsi="Arial" w:cs="Arial"/>
        </w:rPr>
        <w:t xml:space="preserve"> miesto įkrovos vietų dislokacijos rajono AIE plan</w:t>
      </w:r>
      <w:r w:rsidR="00717BFE">
        <w:rPr>
          <w:rFonts w:ascii="Arial" w:hAnsi="Arial" w:cs="Arial"/>
        </w:rPr>
        <w:t>e</w:t>
      </w:r>
      <w:r w:rsidRPr="00D057AD">
        <w:rPr>
          <w:rFonts w:ascii="Arial" w:hAnsi="Arial" w:cs="Arial"/>
        </w:rPr>
        <w:t xml:space="preserve"> nedetalizuojamos. Jas reiktų parinkti atsižvelgiant į pagrindinius traukos centrus: didieji prekybos centrai, turgus, pagrindinės darbo vietos, autobusų stotis ir pan. </w:t>
      </w:r>
      <w:r w:rsidR="00770B3D" w:rsidRPr="00D057AD">
        <w:rPr>
          <w:rFonts w:ascii="Arial" w:hAnsi="Arial" w:cs="Arial"/>
        </w:rPr>
        <w:t>E</w:t>
      </w:r>
      <w:r w:rsidRPr="00D057AD">
        <w:rPr>
          <w:rFonts w:ascii="Arial" w:hAnsi="Arial" w:cs="Arial"/>
        </w:rPr>
        <w:t xml:space="preserve">lektromobilių įkrovos vietų įgyvendinimo eiliškumas </w:t>
      </w:r>
      <w:r w:rsidR="00770B3D" w:rsidRPr="00D057AD">
        <w:rPr>
          <w:rFonts w:ascii="Arial" w:hAnsi="Arial" w:cs="Arial"/>
        </w:rPr>
        <w:t>galėtų</w:t>
      </w:r>
      <w:r w:rsidRPr="00D057AD">
        <w:rPr>
          <w:rFonts w:ascii="Arial" w:hAnsi="Arial" w:cs="Arial"/>
        </w:rPr>
        <w:t xml:space="preserve"> būti sudaromas įvertinant elektromobilių transporto priemonių parko plėtrą ir poreikį. </w:t>
      </w:r>
    </w:p>
    <w:p w14:paraId="63469BB4" w14:textId="3017EEB2" w:rsidR="0031152F" w:rsidRPr="00D057AD" w:rsidRDefault="0031152F" w:rsidP="00F47F90">
      <w:pPr>
        <w:pStyle w:val="Antrat2"/>
      </w:pPr>
      <w:bookmarkStart w:id="124" w:name="_Toc67399686"/>
      <w:bookmarkStart w:id="125" w:name="_Toc212121580"/>
      <w:r w:rsidRPr="00D057AD">
        <w:t xml:space="preserve">3.5. </w:t>
      </w:r>
      <w:r w:rsidR="00DC6B69" w:rsidRPr="00D057AD">
        <w:t>AIE</w:t>
      </w:r>
      <w:r w:rsidRPr="00D057AD">
        <w:t xml:space="preserve"> sunaudojimo bendrajame galutinės energijos suvartojime nustatymas</w:t>
      </w:r>
      <w:bookmarkEnd w:id="124"/>
      <w:bookmarkEnd w:id="125"/>
    </w:p>
    <w:p w14:paraId="2FE73B7F" w14:textId="03FC5F00" w:rsidR="00246F0B" w:rsidRPr="00D057AD" w:rsidRDefault="00246F0B" w:rsidP="00246F0B">
      <w:pPr>
        <w:autoSpaceDE w:val="0"/>
        <w:autoSpaceDN w:val="0"/>
        <w:adjustRightInd w:val="0"/>
        <w:spacing w:after="0" w:line="23" w:lineRule="atLeast"/>
        <w:ind w:firstLine="567"/>
        <w:jc w:val="both"/>
        <w:rPr>
          <w:rFonts w:ascii="Arial" w:hAnsi="Arial" w:cs="Arial"/>
        </w:rPr>
      </w:pPr>
      <w:r w:rsidRPr="00D057AD">
        <w:rPr>
          <w:rFonts w:ascii="Arial" w:hAnsi="Arial" w:cs="Arial"/>
        </w:rPr>
        <w:t xml:space="preserve">AIE dalis bendrame galutinės energijos suvartojime įvertinama apibendrinant 3 skyriuje atliktus skaičiavimus. Rezultatai pateikiami </w:t>
      </w:r>
      <w:r w:rsidR="008B52AA" w:rsidRPr="00D057AD">
        <w:rPr>
          <w:rFonts w:ascii="Arial" w:hAnsi="Arial" w:cs="Arial"/>
        </w:rPr>
        <w:t>3.5.1</w:t>
      </w:r>
      <w:r w:rsidRPr="00D057AD">
        <w:rPr>
          <w:rFonts w:ascii="Arial" w:hAnsi="Arial" w:cs="Arial"/>
        </w:rPr>
        <w:t xml:space="preserve"> lentelėje.</w:t>
      </w:r>
    </w:p>
    <w:p w14:paraId="0C30AC8A" w14:textId="77777777" w:rsidR="00240F85" w:rsidRPr="00D057AD" w:rsidRDefault="00240F85" w:rsidP="00F1301D">
      <w:pPr>
        <w:autoSpaceDE w:val="0"/>
        <w:autoSpaceDN w:val="0"/>
        <w:adjustRightInd w:val="0"/>
        <w:spacing w:before="120" w:after="120" w:line="240" w:lineRule="auto"/>
        <w:jc w:val="center"/>
        <w:rPr>
          <w:rFonts w:ascii="Arial" w:eastAsia="Calibri" w:hAnsi="Arial" w:cs="Times New Roman"/>
          <w:b/>
          <w:iCs/>
          <w:szCs w:val="18"/>
          <w:lang w:val="en-US"/>
        </w:rPr>
      </w:pPr>
    </w:p>
    <w:p w14:paraId="5CEB9064" w14:textId="37CAA94E" w:rsidR="00B6744A" w:rsidRPr="00D057AD" w:rsidRDefault="00B6744A" w:rsidP="00B6744A">
      <w:pPr>
        <w:autoSpaceDE w:val="0"/>
        <w:autoSpaceDN w:val="0"/>
        <w:adjustRightInd w:val="0"/>
        <w:spacing w:before="120" w:after="120" w:line="240" w:lineRule="auto"/>
        <w:jc w:val="center"/>
        <w:rPr>
          <w:rFonts w:ascii="Arial" w:eastAsia="Calibri" w:hAnsi="Arial" w:cs="Times New Roman"/>
          <w:b/>
          <w:iCs/>
          <w:szCs w:val="18"/>
        </w:rPr>
      </w:pPr>
      <w:r w:rsidRPr="0069707D">
        <w:rPr>
          <w:rFonts w:ascii="Arial" w:eastAsia="Calibri" w:hAnsi="Arial" w:cs="Times New Roman"/>
          <w:b/>
          <w:iCs/>
          <w:szCs w:val="18"/>
          <w:lang w:val="pt-PT"/>
        </w:rPr>
        <w:t>3.5.1</w:t>
      </w:r>
      <w:r w:rsidRPr="00D057AD">
        <w:rPr>
          <w:rFonts w:ascii="Arial" w:eastAsia="Calibri" w:hAnsi="Arial" w:cs="Times New Roman"/>
          <w:b/>
          <w:iCs/>
          <w:szCs w:val="18"/>
        </w:rPr>
        <w:t>. lentelė</w:t>
      </w:r>
      <w:r w:rsidR="00D35775" w:rsidRPr="00D057AD">
        <w:rPr>
          <w:rFonts w:ascii="Arial" w:eastAsia="Calibri" w:hAnsi="Arial" w:cs="Times New Roman"/>
          <w:b/>
          <w:iCs/>
          <w:szCs w:val="18"/>
        </w:rPr>
        <w:t>.</w:t>
      </w:r>
      <w:r w:rsidRPr="00D057AD">
        <w:rPr>
          <w:rFonts w:ascii="Arial" w:eastAsia="Calibri" w:hAnsi="Arial" w:cs="Times New Roman"/>
          <w:b/>
          <w:iCs/>
          <w:szCs w:val="18"/>
        </w:rPr>
        <w:t xml:space="preserve"> Galutinis energijos vartojimas savivaldybėje</w:t>
      </w:r>
      <w:r w:rsidR="0069707D">
        <w:rPr>
          <w:rFonts w:ascii="Arial" w:eastAsia="Calibri" w:hAnsi="Arial" w:cs="Times New Roman"/>
          <w:b/>
          <w:iCs/>
          <w:szCs w:val="18"/>
        </w:rPr>
        <w:t xml:space="preserve"> (2020 m.)</w:t>
      </w:r>
      <w:r w:rsidR="00613270" w:rsidRPr="00D057AD">
        <w:rPr>
          <w:rFonts w:ascii="Arial" w:eastAsia="Calibri" w:hAnsi="Arial" w:cs="Times New Roman"/>
          <w:b/>
          <w:iCs/>
          <w:szCs w:val="18"/>
        </w:rPr>
        <w:t xml:space="preserve">, </w:t>
      </w:r>
      <w:proofErr w:type="spellStart"/>
      <w:r w:rsidR="00613270" w:rsidRPr="00D057AD">
        <w:rPr>
          <w:rFonts w:ascii="Arial" w:eastAsia="Calibri" w:hAnsi="Arial" w:cs="Times New Roman"/>
          <w:b/>
          <w:iCs/>
          <w:szCs w:val="18"/>
        </w:rPr>
        <w:t>tne</w:t>
      </w:r>
      <w:proofErr w:type="spellEnd"/>
    </w:p>
    <w:tbl>
      <w:tblPr>
        <w:tblStyle w:val="4sraolentel1parykinimas11"/>
        <w:tblW w:w="5000" w:type="pct"/>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tblBorders>
        <w:tblLook w:val="0420" w:firstRow="1" w:lastRow="0" w:firstColumn="0" w:lastColumn="0" w:noHBand="0" w:noVBand="1"/>
      </w:tblPr>
      <w:tblGrid>
        <w:gridCol w:w="1519"/>
        <w:gridCol w:w="1257"/>
        <w:gridCol w:w="988"/>
        <w:gridCol w:w="788"/>
        <w:gridCol w:w="967"/>
        <w:gridCol w:w="1074"/>
        <w:gridCol w:w="1067"/>
        <w:gridCol w:w="1001"/>
        <w:gridCol w:w="967"/>
      </w:tblGrid>
      <w:tr w:rsidR="009029BA" w:rsidRPr="00D057AD" w14:paraId="4F105CC5" w14:textId="3CFB4B49" w:rsidTr="007A3D39">
        <w:trPr>
          <w:cnfStyle w:val="100000000000" w:firstRow="1" w:lastRow="0" w:firstColumn="0" w:lastColumn="0" w:oddVBand="0" w:evenVBand="0" w:oddHBand="0" w:evenHBand="0" w:firstRowFirstColumn="0" w:firstRowLastColumn="0" w:lastRowFirstColumn="0" w:lastRowLastColumn="0"/>
        </w:trPr>
        <w:tc>
          <w:tcPr>
            <w:tcW w:w="789" w:type="pct"/>
            <w:tcBorders>
              <w:top w:val="single" w:sz="4" w:space="0" w:color="4472C4" w:themeColor="accent1"/>
              <w:left w:val="single" w:sz="4" w:space="0" w:color="4472C4" w:themeColor="accent1"/>
              <w:bottom w:val="nil"/>
            </w:tcBorders>
            <w:vAlign w:val="center"/>
          </w:tcPr>
          <w:p w14:paraId="26376F09"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Energijos išteklių rūšis</w:t>
            </w:r>
          </w:p>
        </w:tc>
        <w:tc>
          <w:tcPr>
            <w:tcW w:w="653" w:type="pct"/>
            <w:tcBorders>
              <w:top w:val="single" w:sz="4" w:space="0" w:color="4472C4" w:themeColor="accent1"/>
              <w:bottom w:val="nil"/>
            </w:tcBorders>
            <w:vAlign w:val="center"/>
          </w:tcPr>
          <w:p w14:paraId="37AB65E4" w14:textId="77777777" w:rsidR="00E91A3E" w:rsidRPr="00D057AD" w:rsidRDefault="00E91A3E" w:rsidP="008F46B4">
            <w:pPr>
              <w:jc w:val="both"/>
              <w:rPr>
                <w:rFonts w:ascii="Arial" w:hAnsi="Arial" w:cs="Arial"/>
                <w:sz w:val="18"/>
                <w:szCs w:val="18"/>
              </w:rPr>
            </w:pPr>
            <w:r w:rsidRPr="00D057AD">
              <w:rPr>
                <w:rFonts w:ascii="Arial" w:hAnsi="Arial" w:cs="Arial"/>
                <w:sz w:val="18"/>
                <w:szCs w:val="18"/>
              </w:rPr>
              <w:t>Transportas</w:t>
            </w:r>
          </w:p>
        </w:tc>
        <w:tc>
          <w:tcPr>
            <w:tcW w:w="513" w:type="pct"/>
            <w:tcBorders>
              <w:top w:val="single" w:sz="4" w:space="0" w:color="4472C4" w:themeColor="accent1"/>
              <w:bottom w:val="nil"/>
            </w:tcBorders>
            <w:vAlign w:val="center"/>
          </w:tcPr>
          <w:p w14:paraId="4570A974"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Pramonė</w:t>
            </w:r>
          </w:p>
        </w:tc>
        <w:tc>
          <w:tcPr>
            <w:tcW w:w="409" w:type="pct"/>
            <w:tcBorders>
              <w:top w:val="single" w:sz="4" w:space="0" w:color="4472C4" w:themeColor="accent1"/>
              <w:bottom w:val="nil"/>
            </w:tcBorders>
            <w:vAlign w:val="center"/>
          </w:tcPr>
          <w:p w14:paraId="0E21A7E0"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Žemės ūkis</w:t>
            </w:r>
          </w:p>
        </w:tc>
        <w:tc>
          <w:tcPr>
            <w:tcW w:w="502" w:type="pct"/>
            <w:tcBorders>
              <w:top w:val="single" w:sz="4" w:space="0" w:color="4472C4" w:themeColor="accent1"/>
              <w:bottom w:val="nil"/>
            </w:tcBorders>
            <w:vAlign w:val="center"/>
          </w:tcPr>
          <w:p w14:paraId="3C3202F5" w14:textId="77777777" w:rsidR="00E91A3E" w:rsidRPr="00D057AD" w:rsidRDefault="00E91A3E" w:rsidP="008F46B4">
            <w:pPr>
              <w:jc w:val="center"/>
              <w:rPr>
                <w:rFonts w:ascii="Arial" w:hAnsi="Arial" w:cs="Arial"/>
                <w:sz w:val="18"/>
                <w:szCs w:val="18"/>
              </w:rPr>
            </w:pPr>
            <w:r w:rsidRPr="00D057AD">
              <w:rPr>
                <w:rFonts w:ascii="Arial" w:hAnsi="Arial" w:cs="Arial"/>
                <w:sz w:val="18"/>
                <w:szCs w:val="18"/>
              </w:rPr>
              <w:t>Namų ūkiai</w:t>
            </w:r>
          </w:p>
        </w:tc>
        <w:tc>
          <w:tcPr>
            <w:tcW w:w="558" w:type="pct"/>
            <w:tcBorders>
              <w:top w:val="single" w:sz="4" w:space="0" w:color="4472C4" w:themeColor="accent1"/>
              <w:bottom w:val="nil"/>
              <w:right w:val="single" w:sz="4" w:space="0" w:color="4472C4" w:themeColor="accent1"/>
            </w:tcBorders>
            <w:vAlign w:val="center"/>
          </w:tcPr>
          <w:p w14:paraId="65A84EE3"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54" w:type="pct"/>
            <w:tcBorders>
              <w:top w:val="single" w:sz="4" w:space="0" w:color="4472C4" w:themeColor="accent1"/>
              <w:left w:val="single" w:sz="4" w:space="0" w:color="4472C4" w:themeColor="accent1"/>
              <w:bottom w:val="nil"/>
            </w:tcBorders>
            <w:vAlign w:val="center"/>
          </w:tcPr>
          <w:p w14:paraId="04E74B29"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20" w:type="pct"/>
            <w:tcBorders>
              <w:top w:val="single" w:sz="4" w:space="0" w:color="4472C4" w:themeColor="accent1"/>
              <w:bottom w:val="nil"/>
            </w:tcBorders>
            <w:vAlign w:val="center"/>
          </w:tcPr>
          <w:p w14:paraId="383B1E90" w14:textId="77777777" w:rsidR="00E91A3E" w:rsidRPr="00D057AD" w:rsidRDefault="00E91A3E" w:rsidP="008F46B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2" w:type="pct"/>
            <w:tcBorders>
              <w:top w:val="single" w:sz="4" w:space="0" w:color="4472C4" w:themeColor="accent1"/>
              <w:bottom w:val="nil"/>
              <w:right w:val="single" w:sz="4" w:space="0" w:color="4472C4" w:themeColor="accent1"/>
            </w:tcBorders>
          </w:tcPr>
          <w:p w14:paraId="0F83F74E" w14:textId="24C7E495" w:rsidR="00E91A3E" w:rsidRPr="00D057AD" w:rsidRDefault="00DC6B69" w:rsidP="008F46B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6C3949" w:rsidRPr="00D057AD" w14:paraId="0404BEAC" w14:textId="54B31F43"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1C3BEF8"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Benzinas</w:t>
            </w:r>
          </w:p>
        </w:tc>
        <w:tc>
          <w:tcPr>
            <w:tcW w:w="653" w:type="pct"/>
            <w:tcBorders>
              <w:top w:val="nil"/>
              <w:bottom w:val="nil"/>
            </w:tcBorders>
            <w:vAlign w:val="center"/>
          </w:tcPr>
          <w:p w14:paraId="0D81FBED" w14:textId="07C2EAE2"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629,61</w:t>
            </w:r>
          </w:p>
        </w:tc>
        <w:tc>
          <w:tcPr>
            <w:tcW w:w="513" w:type="pct"/>
            <w:tcBorders>
              <w:top w:val="nil"/>
              <w:bottom w:val="nil"/>
            </w:tcBorders>
            <w:vAlign w:val="center"/>
          </w:tcPr>
          <w:p w14:paraId="4EAA5FAE" w14:textId="193BC8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792572F8" w14:textId="410A82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B88F5A" w14:textId="38BF306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3F6041E4" w14:textId="5C19BC6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6ACCABA1" w14:textId="47F19CD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8E13D98" w14:textId="18155BB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629,61</w:t>
            </w:r>
          </w:p>
        </w:tc>
        <w:tc>
          <w:tcPr>
            <w:tcW w:w="502" w:type="pct"/>
            <w:tcBorders>
              <w:top w:val="nil"/>
              <w:bottom w:val="nil"/>
              <w:right w:val="single" w:sz="4" w:space="0" w:color="4472C4" w:themeColor="accent1"/>
            </w:tcBorders>
            <w:vAlign w:val="center"/>
          </w:tcPr>
          <w:p w14:paraId="76C32275" w14:textId="066C1243"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62,96</w:t>
            </w:r>
          </w:p>
        </w:tc>
      </w:tr>
      <w:tr w:rsidR="006C3949" w:rsidRPr="00D057AD" w14:paraId="4972551B" w14:textId="370DC988" w:rsidTr="007A3D39">
        <w:trPr>
          <w:trHeight w:val="20"/>
        </w:trPr>
        <w:tc>
          <w:tcPr>
            <w:tcW w:w="789" w:type="pct"/>
            <w:tcBorders>
              <w:top w:val="nil"/>
              <w:left w:val="single" w:sz="4" w:space="0" w:color="4472C4" w:themeColor="accent1"/>
              <w:bottom w:val="nil"/>
            </w:tcBorders>
          </w:tcPr>
          <w:p w14:paraId="451386C7"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Dyzelinas</w:t>
            </w:r>
          </w:p>
        </w:tc>
        <w:tc>
          <w:tcPr>
            <w:tcW w:w="653" w:type="pct"/>
            <w:tcBorders>
              <w:top w:val="nil"/>
              <w:bottom w:val="nil"/>
            </w:tcBorders>
            <w:vAlign w:val="center"/>
          </w:tcPr>
          <w:p w14:paraId="19266646" w14:textId="7B05503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4139,82</w:t>
            </w:r>
          </w:p>
        </w:tc>
        <w:tc>
          <w:tcPr>
            <w:tcW w:w="513" w:type="pct"/>
            <w:tcBorders>
              <w:top w:val="nil"/>
              <w:bottom w:val="nil"/>
            </w:tcBorders>
            <w:vAlign w:val="center"/>
          </w:tcPr>
          <w:p w14:paraId="712E4712" w14:textId="258B247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7696DDC" w14:textId="261E779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2A84F30" w14:textId="19B0366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4DF2BC1A" w14:textId="625E98A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74271F36" w14:textId="1B19B15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1BE55ECB" w14:textId="3B9B9BB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4139,82</w:t>
            </w:r>
          </w:p>
        </w:tc>
        <w:tc>
          <w:tcPr>
            <w:tcW w:w="502" w:type="pct"/>
            <w:tcBorders>
              <w:top w:val="nil"/>
              <w:bottom w:val="nil"/>
              <w:right w:val="single" w:sz="4" w:space="0" w:color="4472C4" w:themeColor="accent1"/>
            </w:tcBorders>
            <w:vAlign w:val="center"/>
          </w:tcPr>
          <w:p w14:paraId="26F936F5" w14:textId="5BB0BD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289,79</w:t>
            </w:r>
          </w:p>
        </w:tc>
      </w:tr>
      <w:tr w:rsidR="006C3949" w:rsidRPr="00D057AD" w14:paraId="1CA1A806" w14:textId="41BE1298"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4237D1F6"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Suskystintos naftos dujos</w:t>
            </w:r>
          </w:p>
        </w:tc>
        <w:tc>
          <w:tcPr>
            <w:tcW w:w="653" w:type="pct"/>
            <w:tcBorders>
              <w:top w:val="nil"/>
              <w:bottom w:val="nil"/>
            </w:tcBorders>
            <w:vAlign w:val="center"/>
          </w:tcPr>
          <w:p w14:paraId="727EAC72" w14:textId="266C5089"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233,33</w:t>
            </w:r>
          </w:p>
        </w:tc>
        <w:tc>
          <w:tcPr>
            <w:tcW w:w="513" w:type="pct"/>
            <w:tcBorders>
              <w:top w:val="nil"/>
              <w:bottom w:val="nil"/>
            </w:tcBorders>
            <w:vAlign w:val="center"/>
          </w:tcPr>
          <w:p w14:paraId="00AA88B4" w14:textId="6603D53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94B1B76" w14:textId="07E36B5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1694EF1" w14:textId="18250C7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00064710" w14:textId="54E9801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100,35</w:t>
            </w:r>
          </w:p>
        </w:tc>
        <w:tc>
          <w:tcPr>
            <w:tcW w:w="554" w:type="pct"/>
            <w:tcBorders>
              <w:top w:val="nil"/>
              <w:bottom w:val="nil"/>
            </w:tcBorders>
            <w:vAlign w:val="center"/>
          </w:tcPr>
          <w:p w14:paraId="0BE0E1F8" w14:textId="43B4AE3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4D49A091" w14:textId="686E3F3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333,68</w:t>
            </w:r>
          </w:p>
        </w:tc>
        <w:tc>
          <w:tcPr>
            <w:tcW w:w="502" w:type="pct"/>
            <w:tcBorders>
              <w:top w:val="nil"/>
              <w:bottom w:val="nil"/>
              <w:right w:val="single" w:sz="4" w:space="0" w:color="4472C4" w:themeColor="accent1"/>
            </w:tcBorders>
            <w:vAlign w:val="center"/>
          </w:tcPr>
          <w:p w14:paraId="33DC36E6" w14:textId="687CBE8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5CBDBD7A" w14:textId="2232DBB1" w:rsidTr="007A3D39">
        <w:trPr>
          <w:trHeight w:val="20"/>
        </w:trPr>
        <w:tc>
          <w:tcPr>
            <w:tcW w:w="789" w:type="pct"/>
            <w:tcBorders>
              <w:top w:val="nil"/>
              <w:left w:val="single" w:sz="4" w:space="0" w:color="4472C4" w:themeColor="accent1"/>
              <w:bottom w:val="nil"/>
            </w:tcBorders>
          </w:tcPr>
          <w:p w14:paraId="00B7AB2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Mazutas</w:t>
            </w:r>
          </w:p>
        </w:tc>
        <w:tc>
          <w:tcPr>
            <w:tcW w:w="653" w:type="pct"/>
            <w:tcBorders>
              <w:top w:val="nil"/>
              <w:bottom w:val="nil"/>
            </w:tcBorders>
            <w:vAlign w:val="center"/>
          </w:tcPr>
          <w:p w14:paraId="212E8B48" w14:textId="135F44C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1A209E6" w14:textId="3C18220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0627923" w14:textId="7D4E4A7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2CCDF4DE" w14:textId="605B869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8" w:type="pct"/>
            <w:tcBorders>
              <w:top w:val="nil"/>
              <w:bottom w:val="nil"/>
            </w:tcBorders>
            <w:vAlign w:val="center"/>
          </w:tcPr>
          <w:p w14:paraId="7437ACDE" w14:textId="7E364057" w:rsidR="00644A25" w:rsidRPr="00D057AD" w:rsidRDefault="00765DF4"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54" w:type="pct"/>
            <w:tcBorders>
              <w:top w:val="nil"/>
              <w:bottom w:val="nil"/>
            </w:tcBorders>
            <w:vAlign w:val="center"/>
          </w:tcPr>
          <w:p w14:paraId="16EFBC65" w14:textId="058C77D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061B349A" w14:textId="5DBDE73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right w:val="single" w:sz="4" w:space="0" w:color="4472C4" w:themeColor="accent1"/>
            </w:tcBorders>
            <w:vAlign w:val="center"/>
          </w:tcPr>
          <w:p w14:paraId="1422C961" w14:textId="77CBAA9F"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FDDAE4A" w14:textId="15944AEF"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61AE0BC"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Anglys ir durpės</w:t>
            </w:r>
          </w:p>
        </w:tc>
        <w:tc>
          <w:tcPr>
            <w:tcW w:w="653" w:type="pct"/>
            <w:tcBorders>
              <w:top w:val="nil"/>
              <w:bottom w:val="nil"/>
            </w:tcBorders>
            <w:vAlign w:val="center"/>
          </w:tcPr>
          <w:p w14:paraId="002C9053" w14:textId="48DD5E61"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8A975BA" w14:textId="04DD7DF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2816358B" w14:textId="3F8C9D17"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7710D69B" w14:textId="4A68A20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3229,31</w:t>
            </w:r>
          </w:p>
        </w:tc>
        <w:tc>
          <w:tcPr>
            <w:tcW w:w="558" w:type="pct"/>
            <w:tcBorders>
              <w:top w:val="nil"/>
              <w:bottom w:val="nil"/>
            </w:tcBorders>
            <w:vAlign w:val="center"/>
          </w:tcPr>
          <w:p w14:paraId="5C05F297" w14:textId="2B1CA7E2"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80,02</w:t>
            </w:r>
          </w:p>
        </w:tc>
        <w:tc>
          <w:tcPr>
            <w:tcW w:w="554" w:type="pct"/>
            <w:tcBorders>
              <w:top w:val="nil"/>
              <w:bottom w:val="nil"/>
            </w:tcBorders>
            <w:vAlign w:val="center"/>
          </w:tcPr>
          <w:p w14:paraId="6B38757A" w14:textId="78DEDA6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6FFFB55D" w14:textId="009CB19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3309,33</w:t>
            </w:r>
          </w:p>
        </w:tc>
        <w:tc>
          <w:tcPr>
            <w:tcW w:w="502" w:type="pct"/>
            <w:tcBorders>
              <w:top w:val="nil"/>
              <w:bottom w:val="nil"/>
              <w:right w:val="single" w:sz="4" w:space="0" w:color="4472C4" w:themeColor="accent1"/>
            </w:tcBorders>
            <w:vAlign w:val="center"/>
          </w:tcPr>
          <w:p w14:paraId="750B6B3E" w14:textId="16551B36"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871CE5" w14:textId="521E211C" w:rsidTr="007A3D39">
        <w:trPr>
          <w:trHeight w:val="20"/>
        </w:trPr>
        <w:tc>
          <w:tcPr>
            <w:tcW w:w="789" w:type="pct"/>
            <w:tcBorders>
              <w:top w:val="nil"/>
              <w:left w:val="single" w:sz="4" w:space="0" w:color="4472C4" w:themeColor="accent1"/>
              <w:bottom w:val="nil"/>
            </w:tcBorders>
          </w:tcPr>
          <w:p w14:paraId="36743050" w14:textId="77777777" w:rsidR="006C3949" w:rsidRPr="00D057AD" w:rsidRDefault="006C3949" w:rsidP="006C3949">
            <w:pPr>
              <w:jc w:val="both"/>
              <w:rPr>
                <w:rFonts w:ascii="Arial" w:hAnsi="Arial" w:cs="Arial"/>
                <w:sz w:val="18"/>
                <w:szCs w:val="18"/>
              </w:rPr>
            </w:pPr>
            <w:r w:rsidRPr="00D057AD">
              <w:rPr>
                <w:rFonts w:ascii="Arial" w:hAnsi="Arial" w:cs="Arial"/>
                <w:sz w:val="18"/>
                <w:szCs w:val="18"/>
              </w:rPr>
              <w:t>Gamtinės dujos</w:t>
            </w:r>
          </w:p>
        </w:tc>
        <w:tc>
          <w:tcPr>
            <w:tcW w:w="653" w:type="pct"/>
            <w:tcBorders>
              <w:top w:val="nil"/>
              <w:bottom w:val="nil"/>
            </w:tcBorders>
            <w:vAlign w:val="center"/>
          </w:tcPr>
          <w:p w14:paraId="226E4854" w14:textId="7D7A03E2" w:rsidR="006C3949" w:rsidRPr="00D057AD" w:rsidRDefault="006C3949" w:rsidP="006C3949">
            <w:pPr>
              <w:jc w:val="center"/>
              <w:rPr>
                <w:rFonts w:ascii="Arial" w:hAnsi="Arial" w:cs="Arial"/>
                <w:sz w:val="18"/>
                <w:szCs w:val="18"/>
              </w:rPr>
            </w:pPr>
            <w:r w:rsidRPr="00D057AD">
              <w:rPr>
                <w:rFonts w:ascii="Arial" w:hAnsi="Arial" w:cs="Arial"/>
                <w:color w:val="000000"/>
                <w:sz w:val="18"/>
                <w:szCs w:val="18"/>
              </w:rPr>
              <w:t>433,40</w:t>
            </w:r>
          </w:p>
        </w:tc>
        <w:tc>
          <w:tcPr>
            <w:tcW w:w="513" w:type="pct"/>
            <w:tcBorders>
              <w:top w:val="nil"/>
              <w:bottom w:val="nil"/>
            </w:tcBorders>
            <w:vAlign w:val="center"/>
          </w:tcPr>
          <w:p w14:paraId="7BD97B21" w14:textId="428FEBB1"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4984,08</w:t>
            </w:r>
          </w:p>
        </w:tc>
        <w:tc>
          <w:tcPr>
            <w:tcW w:w="409" w:type="pct"/>
            <w:tcBorders>
              <w:top w:val="nil"/>
              <w:bottom w:val="nil"/>
            </w:tcBorders>
            <w:vAlign w:val="center"/>
          </w:tcPr>
          <w:p w14:paraId="61559F2A" w14:textId="288C005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339,82</w:t>
            </w:r>
          </w:p>
        </w:tc>
        <w:tc>
          <w:tcPr>
            <w:tcW w:w="502" w:type="pct"/>
            <w:tcBorders>
              <w:top w:val="nil"/>
              <w:bottom w:val="nil"/>
            </w:tcBorders>
            <w:vAlign w:val="center"/>
          </w:tcPr>
          <w:p w14:paraId="2CC809F7" w14:textId="05921CF7"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2641,43</w:t>
            </w:r>
          </w:p>
        </w:tc>
        <w:tc>
          <w:tcPr>
            <w:tcW w:w="558" w:type="pct"/>
            <w:tcBorders>
              <w:top w:val="nil"/>
              <w:bottom w:val="nil"/>
            </w:tcBorders>
            <w:vAlign w:val="center"/>
          </w:tcPr>
          <w:p w14:paraId="11331E4D" w14:textId="0181051C"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1191,85</w:t>
            </w:r>
          </w:p>
        </w:tc>
        <w:tc>
          <w:tcPr>
            <w:tcW w:w="554" w:type="pct"/>
            <w:tcBorders>
              <w:top w:val="nil"/>
              <w:bottom w:val="nil"/>
            </w:tcBorders>
            <w:vAlign w:val="center"/>
          </w:tcPr>
          <w:p w14:paraId="711E3414" w14:textId="1A818449"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 </w:t>
            </w:r>
          </w:p>
        </w:tc>
        <w:tc>
          <w:tcPr>
            <w:tcW w:w="520" w:type="pct"/>
            <w:tcBorders>
              <w:top w:val="nil"/>
              <w:bottom w:val="nil"/>
            </w:tcBorders>
            <w:vAlign w:val="center"/>
          </w:tcPr>
          <w:p w14:paraId="2EC0E7BD" w14:textId="60001938"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9590,58</w:t>
            </w:r>
          </w:p>
        </w:tc>
        <w:tc>
          <w:tcPr>
            <w:tcW w:w="502" w:type="pct"/>
            <w:tcBorders>
              <w:top w:val="nil"/>
              <w:bottom w:val="nil"/>
              <w:right w:val="single" w:sz="4" w:space="0" w:color="4472C4" w:themeColor="accent1"/>
            </w:tcBorders>
            <w:vAlign w:val="center"/>
          </w:tcPr>
          <w:p w14:paraId="68E9051D" w14:textId="332781EE" w:rsidR="006C3949" w:rsidRPr="00D057AD" w:rsidRDefault="006C3949" w:rsidP="006C3949">
            <w:pPr>
              <w:contextualSpacing/>
              <w:jc w:val="center"/>
              <w:rPr>
                <w:rFonts w:ascii="Arial" w:hAnsi="Arial" w:cs="Arial"/>
                <w:sz w:val="18"/>
                <w:szCs w:val="18"/>
              </w:rPr>
            </w:pPr>
            <w:r w:rsidRPr="00D057AD">
              <w:rPr>
                <w:rFonts w:ascii="Arial" w:hAnsi="Arial" w:cs="Arial"/>
                <w:color w:val="000000"/>
                <w:sz w:val="18"/>
                <w:szCs w:val="18"/>
              </w:rPr>
              <w:t>-</w:t>
            </w:r>
          </w:p>
        </w:tc>
      </w:tr>
      <w:tr w:rsidR="006C3949" w:rsidRPr="00D057AD" w14:paraId="39F2F0D0" w14:textId="4E76107C"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0F6C51DD"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lastRenderedPageBreak/>
              <w:t>Biokuras (mediena)</w:t>
            </w:r>
          </w:p>
        </w:tc>
        <w:tc>
          <w:tcPr>
            <w:tcW w:w="653" w:type="pct"/>
            <w:tcBorders>
              <w:top w:val="nil"/>
              <w:bottom w:val="nil"/>
            </w:tcBorders>
            <w:vAlign w:val="center"/>
          </w:tcPr>
          <w:p w14:paraId="498D4880" w14:textId="4A9639B0"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4C233FB3" w14:textId="43944D01"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3488,08</w:t>
            </w:r>
          </w:p>
        </w:tc>
        <w:tc>
          <w:tcPr>
            <w:tcW w:w="409" w:type="pct"/>
            <w:tcBorders>
              <w:top w:val="nil"/>
              <w:bottom w:val="nil"/>
            </w:tcBorders>
            <w:vAlign w:val="center"/>
          </w:tcPr>
          <w:p w14:paraId="7F4F90C3" w14:textId="2B5B057E"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100,60</w:t>
            </w:r>
          </w:p>
        </w:tc>
        <w:tc>
          <w:tcPr>
            <w:tcW w:w="502" w:type="pct"/>
            <w:tcBorders>
              <w:top w:val="nil"/>
              <w:bottom w:val="nil"/>
            </w:tcBorders>
            <w:vAlign w:val="center"/>
          </w:tcPr>
          <w:p w14:paraId="2A7187C5" w14:textId="5DEE7C5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18877,79</w:t>
            </w:r>
          </w:p>
        </w:tc>
        <w:tc>
          <w:tcPr>
            <w:tcW w:w="558" w:type="pct"/>
            <w:tcBorders>
              <w:top w:val="nil"/>
              <w:bottom w:val="nil"/>
            </w:tcBorders>
            <w:vAlign w:val="center"/>
          </w:tcPr>
          <w:p w14:paraId="60725F04" w14:textId="212570C6"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247,80</w:t>
            </w:r>
          </w:p>
        </w:tc>
        <w:tc>
          <w:tcPr>
            <w:tcW w:w="554" w:type="pct"/>
            <w:tcBorders>
              <w:top w:val="nil"/>
              <w:bottom w:val="nil"/>
            </w:tcBorders>
            <w:vAlign w:val="center"/>
          </w:tcPr>
          <w:p w14:paraId="1EB3FD1D" w14:textId="4508929B"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20" w:type="pct"/>
            <w:tcBorders>
              <w:top w:val="nil"/>
              <w:bottom w:val="nil"/>
            </w:tcBorders>
            <w:vAlign w:val="center"/>
          </w:tcPr>
          <w:p w14:paraId="7A020125" w14:textId="7F67A6A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c>
          <w:tcPr>
            <w:tcW w:w="502" w:type="pct"/>
            <w:tcBorders>
              <w:top w:val="nil"/>
              <w:bottom w:val="nil"/>
              <w:right w:val="single" w:sz="4" w:space="0" w:color="4472C4" w:themeColor="accent1"/>
            </w:tcBorders>
            <w:vAlign w:val="center"/>
          </w:tcPr>
          <w:p w14:paraId="226354EB" w14:textId="4671B6C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22714,27</w:t>
            </w:r>
          </w:p>
        </w:tc>
      </w:tr>
      <w:tr w:rsidR="006C3949" w:rsidRPr="00D057AD" w14:paraId="78AF37F7" w14:textId="57BD761D" w:rsidTr="007A3D39">
        <w:trPr>
          <w:trHeight w:val="20"/>
        </w:trPr>
        <w:tc>
          <w:tcPr>
            <w:tcW w:w="789" w:type="pct"/>
            <w:tcBorders>
              <w:top w:val="nil"/>
              <w:left w:val="single" w:sz="4" w:space="0" w:color="4472C4" w:themeColor="accent1"/>
              <w:bottom w:val="nil"/>
            </w:tcBorders>
          </w:tcPr>
          <w:p w14:paraId="380D2584"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Elektros energija</w:t>
            </w:r>
          </w:p>
        </w:tc>
        <w:tc>
          <w:tcPr>
            <w:tcW w:w="653" w:type="pct"/>
            <w:tcBorders>
              <w:top w:val="nil"/>
              <w:bottom w:val="nil"/>
            </w:tcBorders>
            <w:vAlign w:val="center"/>
          </w:tcPr>
          <w:p w14:paraId="6B651D81" w14:textId="002FF2D4"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2129D4ED" w14:textId="7F5E31C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5751,61</w:t>
            </w:r>
          </w:p>
        </w:tc>
        <w:tc>
          <w:tcPr>
            <w:tcW w:w="409" w:type="pct"/>
            <w:tcBorders>
              <w:top w:val="nil"/>
              <w:bottom w:val="nil"/>
            </w:tcBorders>
            <w:vAlign w:val="center"/>
          </w:tcPr>
          <w:p w14:paraId="5CDA53B3" w14:textId="5BA968C0"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513,62</w:t>
            </w:r>
          </w:p>
        </w:tc>
        <w:tc>
          <w:tcPr>
            <w:tcW w:w="502" w:type="pct"/>
            <w:tcBorders>
              <w:top w:val="nil"/>
              <w:bottom w:val="nil"/>
            </w:tcBorders>
            <w:vAlign w:val="center"/>
          </w:tcPr>
          <w:p w14:paraId="3EC9DE6F" w14:textId="0D248185" w:rsidR="00644A25" w:rsidRPr="00D057AD" w:rsidRDefault="00644A25" w:rsidP="00644A25">
            <w:pPr>
              <w:contextualSpacing/>
              <w:jc w:val="center"/>
              <w:rPr>
                <w:rFonts w:ascii="Arial" w:hAnsi="Arial" w:cs="Arial"/>
                <w:sz w:val="18"/>
                <w:szCs w:val="18"/>
                <w:lang w:val="en-US"/>
              </w:rPr>
            </w:pPr>
            <w:r w:rsidRPr="00D057AD">
              <w:rPr>
                <w:rFonts w:ascii="Arial" w:hAnsi="Arial" w:cs="Arial"/>
                <w:color w:val="000000"/>
                <w:sz w:val="18"/>
                <w:szCs w:val="18"/>
              </w:rPr>
              <w:t>7860,96</w:t>
            </w:r>
          </w:p>
        </w:tc>
        <w:tc>
          <w:tcPr>
            <w:tcW w:w="558" w:type="pct"/>
            <w:tcBorders>
              <w:top w:val="nil"/>
              <w:bottom w:val="nil"/>
            </w:tcBorders>
            <w:vAlign w:val="center"/>
          </w:tcPr>
          <w:p w14:paraId="61670B15" w14:textId="4C8970C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743,81</w:t>
            </w:r>
          </w:p>
        </w:tc>
        <w:tc>
          <w:tcPr>
            <w:tcW w:w="554" w:type="pct"/>
            <w:tcBorders>
              <w:top w:val="nil"/>
              <w:bottom w:val="nil"/>
            </w:tcBorders>
            <w:vAlign w:val="center"/>
          </w:tcPr>
          <w:p w14:paraId="49211EC3" w14:textId="4FB87B9A"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1487,00</w:t>
            </w:r>
          </w:p>
        </w:tc>
        <w:tc>
          <w:tcPr>
            <w:tcW w:w="520" w:type="pct"/>
            <w:tcBorders>
              <w:top w:val="nil"/>
              <w:bottom w:val="nil"/>
            </w:tcBorders>
            <w:vAlign w:val="center"/>
          </w:tcPr>
          <w:p w14:paraId="16A5FB87" w14:textId="736A9FB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16357,00</w:t>
            </w:r>
          </w:p>
        </w:tc>
        <w:tc>
          <w:tcPr>
            <w:tcW w:w="502" w:type="pct"/>
            <w:tcBorders>
              <w:top w:val="nil"/>
              <w:bottom w:val="nil"/>
              <w:right w:val="single" w:sz="4" w:space="0" w:color="4472C4" w:themeColor="accent1"/>
            </w:tcBorders>
            <w:vAlign w:val="center"/>
          </w:tcPr>
          <w:p w14:paraId="1A691FF6" w14:textId="5C7DB7A5"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9830,56</w:t>
            </w:r>
          </w:p>
        </w:tc>
      </w:tr>
      <w:tr w:rsidR="006C3949" w:rsidRPr="00D057AD" w14:paraId="52D71784" w14:textId="4DFBE9A6" w:rsidTr="007A3D39">
        <w:trPr>
          <w:cnfStyle w:val="000000100000" w:firstRow="0" w:lastRow="0" w:firstColumn="0" w:lastColumn="0" w:oddVBand="0" w:evenVBand="0" w:oddHBand="1" w:evenHBand="0" w:firstRowFirstColumn="0" w:firstRowLastColumn="0" w:lastRowFirstColumn="0" w:lastRowLastColumn="0"/>
          <w:trHeight w:val="20"/>
        </w:trPr>
        <w:tc>
          <w:tcPr>
            <w:tcW w:w="789" w:type="pct"/>
            <w:tcBorders>
              <w:top w:val="nil"/>
              <w:left w:val="single" w:sz="4" w:space="0" w:color="4472C4" w:themeColor="accent1"/>
              <w:bottom w:val="nil"/>
            </w:tcBorders>
          </w:tcPr>
          <w:p w14:paraId="7502FB55" w14:textId="77777777" w:rsidR="00644A25" w:rsidRPr="00D057AD" w:rsidRDefault="00644A25" w:rsidP="00644A25">
            <w:pPr>
              <w:jc w:val="both"/>
              <w:rPr>
                <w:rFonts w:ascii="Arial" w:hAnsi="Arial" w:cs="Arial"/>
                <w:sz w:val="18"/>
                <w:szCs w:val="18"/>
              </w:rPr>
            </w:pPr>
            <w:r w:rsidRPr="00D057AD">
              <w:rPr>
                <w:rFonts w:ascii="Arial" w:hAnsi="Arial" w:cs="Arial"/>
                <w:sz w:val="18"/>
                <w:szCs w:val="18"/>
              </w:rPr>
              <w:t>Šilumos energija (CŠT)</w:t>
            </w:r>
          </w:p>
        </w:tc>
        <w:tc>
          <w:tcPr>
            <w:tcW w:w="653" w:type="pct"/>
            <w:tcBorders>
              <w:top w:val="nil"/>
              <w:bottom w:val="nil"/>
            </w:tcBorders>
            <w:vAlign w:val="center"/>
          </w:tcPr>
          <w:p w14:paraId="0E70EEC8" w14:textId="4A8352FB" w:rsidR="00644A25" w:rsidRPr="00D057AD" w:rsidRDefault="00644A25" w:rsidP="00644A25">
            <w:pPr>
              <w:jc w:val="center"/>
              <w:rPr>
                <w:rFonts w:ascii="Arial" w:hAnsi="Arial" w:cs="Arial"/>
                <w:sz w:val="18"/>
                <w:szCs w:val="18"/>
              </w:rPr>
            </w:pPr>
            <w:r w:rsidRPr="00D057AD">
              <w:rPr>
                <w:rFonts w:ascii="Arial" w:hAnsi="Arial" w:cs="Arial"/>
                <w:color w:val="000000"/>
                <w:sz w:val="18"/>
                <w:szCs w:val="18"/>
              </w:rPr>
              <w:t>-</w:t>
            </w:r>
          </w:p>
        </w:tc>
        <w:tc>
          <w:tcPr>
            <w:tcW w:w="513" w:type="pct"/>
            <w:tcBorders>
              <w:top w:val="nil"/>
              <w:bottom w:val="nil"/>
            </w:tcBorders>
            <w:vAlign w:val="center"/>
          </w:tcPr>
          <w:p w14:paraId="1D852EB9" w14:textId="558AC9F8"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409" w:type="pct"/>
            <w:tcBorders>
              <w:top w:val="nil"/>
              <w:bottom w:val="nil"/>
            </w:tcBorders>
            <w:vAlign w:val="center"/>
          </w:tcPr>
          <w:p w14:paraId="195E2E4D" w14:textId="48731F1D"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w:t>
            </w:r>
          </w:p>
        </w:tc>
        <w:tc>
          <w:tcPr>
            <w:tcW w:w="502" w:type="pct"/>
            <w:tcBorders>
              <w:top w:val="nil"/>
              <w:bottom w:val="nil"/>
            </w:tcBorders>
            <w:vAlign w:val="center"/>
          </w:tcPr>
          <w:p w14:paraId="4D22F133" w14:textId="26B138A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6380,05</w:t>
            </w:r>
          </w:p>
        </w:tc>
        <w:tc>
          <w:tcPr>
            <w:tcW w:w="558" w:type="pct"/>
            <w:tcBorders>
              <w:top w:val="nil"/>
              <w:bottom w:val="nil"/>
            </w:tcBorders>
            <w:vAlign w:val="center"/>
          </w:tcPr>
          <w:p w14:paraId="508C1854" w14:textId="77D6C544"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914,62</w:t>
            </w:r>
          </w:p>
        </w:tc>
        <w:tc>
          <w:tcPr>
            <w:tcW w:w="554" w:type="pct"/>
            <w:tcBorders>
              <w:top w:val="nil"/>
              <w:bottom w:val="nil"/>
            </w:tcBorders>
            <w:vAlign w:val="center"/>
          </w:tcPr>
          <w:p w14:paraId="298E3073" w14:textId="055AABCE"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729,47</w:t>
            </w:r>
          </w:p>
        </w:tc>
        <w:tc>
          <w:tcPr>
            <w:tcW w:w="520" w:type="pct"/>
            <w:tcBorders>
              <w:top w:val="nil"/>
              <w:bottom w:val="nil"/>
            </w:tcBorders>
            <w:vAlign w:val="center"/>
          </w:tcPr>
          <w:p w14:paraId="4EE56EC3" w14:textId="027DB91C"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8024,14</w:t>
            </w:r>
          </w:p>
        </w:tc>
        <w:tc>
          <w:tcPr>
            <w:tcW w:w="502" w:type="pct"/>
            <w:tcBorders>
              <w:top w:val="nil"/>
              <w:bottom w:val="nil"/>
              <w:right w:val="single" w:sz="4" w:space="0" w:color="4472C4" w:themeColor="accent1"/>
            </w:tcBorders>
            <w:vAlign w:val="center"/>
          </w:tcPr>
          <w:p w14:paraId="543F5181" w14:textId="2C330E49" w:rsidR="00644A25" w:rsidRPr="00D057AD" w:rsidRDefault="00644A25" w:rsidP="00644A25">
            <w:pPr>
              <w:contextualSpacing/>
              <w:jc w:val="center"/>
              <w:rPr>
                <w:rFonts w:ascii="Arial" w:hAnsi="Arial" w:cs="Arial"/>
                <w:sz w:val="18"/>
                <w:szCs w:val="18"/>
              </w:rPr>
            </w:pPr>
            <w:r w:rsidRPr="00D057AD">
              <w:rPr>
                <w:rFonts w:ascii="Arial" w:hAnsi="Arial" w:cs="Arial"/>
                <w:color w:val="000000"/>
                <w:sz w:val="18"/>
                <w:szCs w:val="18"/>
              </w:rPr>
              <w:t>4814,48</w:t>
            </w:r>
          </w:p>
        </w:tc>
      </w:tr>
      <w:tr w:rsidR="007A3D39" w:rsidRPr="00D057AD" w14:paraId="2A3F07C5" w14:textId="1C26B7A7" w:rsidTr="007A3D39">
        <w:trPr>
          <w:trHeight w:val="20"/>
        </w:trPr>
        <w:tc>
          <w:tcPr>
            <w:tcW w:w="789" w:type="pct"/>
            <w:tcBorders>
              <w:top w:val="nil"/>
              <w:left w:val="single" w:sz="4" w:space="0" w:color="4472C4" w:themeColor="accent1"/>
              <w:bottom w:val="nil"/>
            </w:tcBorders>
          </w:tcPr>
          <w:p w14:paraId="20ADF347" w14:textId="77777777" w:rsidR="007A3D39" w:rsidRPr="00D057AD" w:rsidRDefault="007A3D39" w:rsidP="007A3D39">
            <w:pPr>
              <w:jc w:val="both"/>
              <w:rPr>
                <w:rFonts w:ascii="Arial" w:hAnsi="Arial" w:cs="Arial"/>
                <w:b/>
                <w:bCs/>
                <w:sz w:val="18"/>
                <w:szCs w:val="18"/>
              </w:rPr>
            </w:pPr>
            <w:r w:rsidRPr="00D057AD">
              <w:rPr>
                <w:rFonts w:ascii="Arial" w:hAnsi="Arial" w:cs="Arial"/>
                <w:b/>
                <w:bCs/>
                <w:sz w:val="18"/>
                <w:szCs w:val="18"/>
              </w:rPr>
              <w:t>Iš viso</w:t>
            </w:r>
          </w:p>
        </w:tc>
        <w:tc>
          <w:tcPr>
            <w:tcW w:w="653" w:type="pct"/>
            <w:tcBorders>
              <w:top w:val="nil"/>
              <w:bottom w:val="nil"/>
            </w:tcBorders>
            <w:vAlign w:val="center"/>
          </w:tcPr>
          <w:p w14:paraId="4C5AB9D8" w14:textId="7443AB06" w:rsidR="007A3D39" w:rsidRPr="00D057AD" w:rsidRDefault="007A3D39" w:rsidP="007A3D39">
            <w:pPr>
              <w:jc w:val="center"/>
              <w:rPr>
                <w:rFonts w:ascii="Arial" w:hAnsi="Arial" w:cs="Arial"/>
                <w:b/>
                <w:bCs/>
                <w:sz w:val="18"/>
                <w:szCs w:val="18"/>
              </w:rPr>
            </w:pPr>
            <w:r w:rsidRPr="00D057AD">
              <w:rPr>
                <w:rFonts w:ascii="Arial" w:hAnsi="Arial" w:cs="Arial"/>
                <w:b/>
                <w:bCs/>
                <w:color w:val="000000"/>
                <w:sz w:val="18"/>
                <w:szCs w:val="18"/>
              </w:rPr>
              <w:t>5436,16</w:t>
            </w:r>
          </w:p>
        </w:tc>
        <w:tc>
          <w:tcPr>
            <w:tcW w:w="513" w:type="pct"/>
            <w:tcBorders>
              <w:top w:val="nil"/>
              <w:bottom w:val="nil"/>
            </w:tcBorders>
            <w:vAlign w:val="center"/>
          </w:tcPr>
          <w:p w14:paraId="4F985F25" w14:textId="534D4B1B"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14223,77</w:t>
            </w:r>
          </w:p>
        </w:tc>
        <w:tc>
          <w:tcPr>
            <w:tcW w:w="409" w:type="pct"/>
            <w:tcBorders>
              <w:top w:val="nil"/>
              <w:bottom w:val="nil"/>
            </w:tcBorders>
            <w:vAlign w:val="center"/>
          </w:tcPr>
          <w:p w14:paraId="2386F9D1" w14:textId="6038DBC2"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954,04</w:t>
            </w:r>
          </w:p>
        </w:tc>
        <w:tc>
          <w:tcPr>
            <w:tcW w:w="502" w:type="pct"/>
            <w:tcBorders>
              <w:top w:val="nil"/>
              <w:bottom w:val="nil"/>
            </w:tcBorders>
            <w:vAlign w:val="center"/>
          </w:tcPr>
          <w:p w14:paraId="0C2A8592" w14:textId="209162DD"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38989,54</w:t>
            </w:r>
          </w:p>
        </w:tc>
        <w:tc>
          <w:tcPr>
            <w:tcW w:w="558" w:type="pct"/>
            <w:tcBorders>
              <w:top w:val="nil"/>
              <w:bottom w:val="nil"/>
            </w:tcBorders>
            <w:vAlign w:val="center"/>
          </w:tcPr>
          <w:p w14:paraId="5652DFD2" w14:textId="4F857EAE"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3278,45</w:t>
            </w:r>
          </w:p>
        </w:tc>
        <w:tc>
          <w:tcPr>
            <w:tcW w:w="554" w:type="pct"/>
            <w:tcBorders>
              <w:top w:val="nil"/>
              <w:bottom w:val="nil"/>
            </w:tcBorders>
            <w:vAlign w:val="center"/>
          </w:tcPr>
          <w:p w14:paraId="44615474" w14:textId="3EBB30F5"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2216,47</w:t>
            </w:r>
          </w:p>
        </w:tc>
        <w:tc>
          <w:tcPr>
            <w:tcW w:w="520" w:type="pct"/>
            <w:tcBorders>
              <w:top w:val="nil"/>
              <w:bottom w:val="nil"/>
            </w:tcBorders>
            <w:vAlign w:val="center"/>
          </w:tcPr>
          <w:p w14:paraId="64F1C5D2" w14:textId="18B56A23"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65098,43</w:t>
            </w:r>
          </w:p>
        </w:tc>
        <w:tc>
          <w:tcPr>
            <w:tcW w:w="502" w:type="pct"/>
            <w:tcBorders>
              <w:top w:val="nil"/>
              <w:bottom w:val="nil"/>
              <w:right w:val="single" w:sz="4" w:space="0" w:color="4472C4" w:themeColor="accent1"/>
            </w:tcBorders>
            <w:vAlign w:val="center"/>
          </w:tcPr>
          <w:p w14:paraId="146049D4" w14:textId="1C62E99A" w:rsidR="007A3D39" w:rsidRPr="00D057AD" w:rsidRDefault="007A3D39" w:rsidP="007A3D39">
            <w:pPr>
              <w:contextualSpacing/>
              <w:jc w:val="center"/>
              <w:rPr>
                <w:rFonts w:ascii="Arial" w:hAnsi="Arial" w:cs="Arial"/>
                <w:b/>
                <w:bCs/>
                <w:sz w:val="18"/>
                <w:szCs w:val="18"/>
              </w:rPr>
            </w:pPr>
            <w:r w:rsidRPr="00D057AD">
              <w:rPr>
                <w:rFonts w:ascii="Arial" w:hAnsi="Arial" w:cs="Arial"/>
                <w:b/>
                <w:bCs/>
                <w:color w:val="000000"/>
                <w:sz w:val="18"/>
                <w:szCs w:val="18"/>
              </w:rPr>
              <w:t>37712,06</w:t>
            </w:r>
          </w:p>
        </w:tc>
      </w:tr>
      <w:tr w:rsidR="00E91A3E" w:rsidRPr="00D057AD" w14:paraId="329CB051" w14:textId="77777777" w:rsidTr="009029BA">
        <w:trPr>
          <w:cnfStyle w:val="000000100000" w:firstRow="0" w:lastRow="0" w:firstColumn="0" w:lastColumn="0" w:oddVBand="0" w:evenVBand="0" w:oddHBand="1" w:evenHBand="0" w:firstRowFirstColumn="0" w:firstRowLastColumn="0" w:lastRowFirstColumn="0" w:lastRowLastColumn="0"/>
          <w:trHeight w:val="20"/>
        </w:trPr>
        <w:tc>
          <w:tcPr>
            <w:tcW w:w="4498" w:type="pct"/>
            <w:gridSpan w:val="8"/>
            <w:tcBorders>
              <w:top w:val="nil"/>
              <w:left w:val="single" w:sz="4" w:space="0" w:color="4472C4" w:themeColor="accent1"/>
              <w:bottom w:val="single" w:sz="4" w:space="0" w:color="4472C4" w:themeColor="accent1"/>
            </w:tcBorders>
          </w:tcPr>
          <w:p w14:paraId="7EB122BC" w14:textId="0C2FE284" w:rsidR="00E91A3E" w:rsidRPr="00D057AD" w:rsidRDefault="00DC6B69" w:rsidP="00E1433D">
            <w:pPr>
              <w:contextualSpacing/>
              <w:jc w:val="right"/>
              <w:rPr>
                <w:rFonts w:ascii="Arial" w:hAnsi="Arial" w:cs="Arial"/>
                <w:b/>
                <w:bCs/>
                <w:sz w:val="18"/>
                <w:szCs w:val="18"/>
              </w:rPr>
            </w:pPr>
            <w:r w:rsidRPr="00D057AD">
              <w:rPr>
                <w:rFonts w:ascii="Arial" w:hAnsi="Arial" w:cs="Arial"/>
                <w:b/>
                <w:bCs/>
                <w:sz w:val="18"/>
                <w:szCs w:val="18"/>
              </w:rPr>
              <w:t>AIE</w:t>
            </w:r>
            <w:r w:rsidR="00E91A3E" w:rsidRPr="00D057AD">
              <w:rPr>
                <w:rFonts w:ascii="Arial" w:hAnsi="Arial" w:cs="Arial"/>
                <w:b/>
                <w:bCs/>
                <w:sz w:val="18"/>
                <w:szCs w:val="18"/>
              </w:rPr>
              <w:t xml:space="preserve"> dalis, proc.</w:t>
            </w:r>
          </w:p>
        </w:tc>
        <w:tc>
          <w:tcPr>
            <w:tcW w:w="502" w:type="pct"/>
            <w:tcBorders>
              <w:top w:val="nil"/>
              <w:bottom w:val="single" w:sz="4" w:space="0" w:color="4472C4" w:themeColor="accent1"/>
              <w:right w:val="single" w:sz="4" w:space="0" w:color="4472C4" w:themeColor="accent1"/>
            </w:tcBorders>
          </w:tcPr>
          <w:p w14:paraId="6C8E854C" w14:textId="62DC2002" w:rsidR="00E91A3E" w:rsidRPr="00D057AD" w:rsidRDefault="00F1301D" w:rsidP="008F46B4">
            <w:pPr>
              <w:contextualSpacing/>
              <w:jc w:val="center"/>
              <w:rPr>
                <w:rFonts w:ascii="Arial" w:hAnsi="Arial" w:cs="Arial"/>
                <w:b/>
                <w:bCs/>
                <w:sz w:val="18"/>
                <w:szCs w:val="18"/>
              </w:rPr>
            </w:pPr>
            <w:r w:rsidRPr="00D057AD">
              <w:rPr>
                <w:rFonts w:ascii="Arial" w:hAnsi="Arial" w:cs="Arial"/>
                <w:b/>
                <w:bCs/>
                <w:sz w:val="18"/>
                <w:szCs w:val="18"/>
              </w:rPr>
              <w:t>5</w:t>
            </w:r>
            <w:r w:rsidR="00E1433D" w:rsidRPr="00D057AD">
              <w:rPr>
                <w:rFonts w:ascii="Arial" w:hAnsi="Arial" w:cs="Arial"/>
                <w:b/>
                <w:bCs/>
                <w:sz w:val="18"/>
                <w:szCs w:val="18"/>
              </w:rPr>
              <w:t>7,9</w:t>
            </w:r>
            <w:r w:rsidRPr="00D057AD">
              <w:rPr>
                <w:rFonts w:ascii="Arial" w:hAnsi="Arial" w:cs="Arial"/>
                <w:b/>
                <w:bCs/>
                <w:sz w:val="18"/>
                <w:szCs w:val="18"/>
              </w:rPr>
              <w:t>3</w:t>
            </w:r>
          </w:p>
        </w:tc>
      </w:tr>
    </w:tbl>
    <w:p w14:paraId="4F19DB6B" w14:textId="77777777" w:rsidR="0031152F" w:rsidRPr="00D057AD" w:rsidRDefault="0031152F" w:rsidP="0031152F">
      <w:pPr>
        <w:autoSpaceDE w:val="0"/>
        <w:autoSpaceDN w:val="0"/>
        <w:adjustRightInd w:val="0"/>
        <w:spacing w:before="120" w:after="0" w:line="240" w:lineRule="auto"/>
        <w:jc w:val="center"/>
        <w:rPr>
          <w:rFonts w:ascii="Arial" w:hAnsi="Arial" w:cs="Arial"/>
          <w:i/>
          <w:iCs/>
          <w:sz w:val="18"/>
          <w:szCs w:val="18"/>
        </w:rPr>
      </w:pPr>
      <w:r w:rsidRPr="00D057AD">
        <w:rPr>
          <w:rFonts w:ascii="Arial" w:hAnsi="Arial" w:cs="Arial"/>
          <w:i/>
          <w:iCs/>
          <w:sz w:val="18"/>
          <w:szCs w:val="18"/>
        </w:rPr>
        <w:t>Šaltinis – sudaryta autorių</w:t>
      </w:r>
    </w:p>
    <w:p w14:paraId="54056B36" w14:textId="564CC67A" w:rsidR="00D47402" w:rsidRDefault="00630571" w:rsidP="00644A25">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Skaičiavimų rezultatai rodo, kad </w:t>
      </w:r>
      <w:r w:rsidR="00DC6B69" w:rsidRPr="00D057AD">
        <w:rPr>
          <w:rFonts w:ascii="Arial" w:eastAsia="SegoeUI" w:hAnsi="Arial" w:cs="Arial"/>
        </w:rPr>
        <w:t>AIE</w:t>
      </w:r>
      <w:r w:rsidRPr="00D057AD">
        <w:rPr>
          <w:rFonts w:ascii="Arial" w:eastAsia="SegoeUI" w:hAnsi="Arial" w:cs="Arial"/>
        </w:rPr>
        <w:t xml:space="preserve"> dalis bendrame galutinės energijos suvartojime </w:t>
      </w:r>
      <w:r w:rsidR="00091D54" w:rsidRPr="00D057AD">
        <w:rPr>
          <w:rFonts w:ascii="Arial" w:eastAsia="SegoeUI" w:hAnsi="Arial" w:cs="Arial"/>
        </w:rPr>
        <w:t>Kėdainių</w:t>
      </w:r>
      <w:r w:rsidRPr="00D057AD">
        <w:rPr>
          <w:rFonts w:ascii="Arial" w:eastAsia="SegoeUI" w:hAnsi="Arial" w:cs="Arial"/>
        </w:rPr>
        <w:t xml:space="preserve"> rajono savivaldybėje (</w:t>
      </w:r>
      <w:r w:rsidR="001E6981" w:rsidRPr="00D057AD">
        <w:rPr>
          <w:rFonts w:ascii="Arial" w:eastAsia="SegoeUI" w:hAnsi="Arial" w:cs="Arial"/>
        </w:rPr>
        <w:t>57</w:t>
      </w:r>
      <w:r w:rsidR="00E1433D" w:rsidRPr="00D057AD">
        <w:rPr>
          <w:rFonts w:ascii="Arial" w:eastAsia="SegoeUI" w:hAnsi="Arial" w:cs="Arial"/>
        </w:rPr>
        <w:t>,9</w:t>
      </w:r>
      <w:r w:rsidR="001E6981" w:rsidRPr="00D057AD">
        <w:rPr>
          <w:rFonts w:ascii="Arial" w:eastAsia="SegoeUI" w:hAnsi="Arial" w:cs="Arial"/>
        </w:rPr>
        <w:t>3</w:t>
      </w:r>
      <w:r w:rsidRPr="00D057AD">
        <w:rPr>
          <w:rFonts w:ascii="Arial" w:eastAsia="SegoeUI" w:hAnsi="Arial" w:cs="Arial"/>
        </w:rPr>
        <w:t xml:space="preserve"> proc.) gerokai viršija Lietuvos </w:t>
      </w:r>
      <w:r w:rsidR="00DC6B69" w:rsidRPr="00D057AD">
        <w:rPr>
          <w:rFonts w:ascii="Arial" w:eastAsia="SegoeUI" w:hAnsi="Arial" w:cs="Arial"/>
        </w:rPr>
        <w:t>AIE</w:t>
      </w:r>
      <w:r w:rsidRPr="00D057AD">
        <w:rPr>
          <w:rFonts w:ascii="Arial" w:eastAsia="SegoeUI" w:hAnsi="Arial" w:cs="Arial"/>
        </w:rPr>
        <w:t xml:space="preserve"> dalį galutinio energijos vartojimo balanse </w:t>
      </w:r>
      <w:r w:rsidR="009125F5" w:rsidRPr="00D057AD">
        <w:rPr>
          <w:rFonts w:ascii="Arial" w:eastAsia="SegoeUI" w:hAnsi="Arial" w:cs="Arial"/>
        </w:rPr>
        <w:t xml:space="preserve">(2019 m. ji siekė </w:t>
      </w:r>
      <w:r w:rsidR="009125F5" w:rsidRPr="00D057AD">
        <w:rPr>
          <w:rFonts w:ascii="Arial" w:eastAsia="SegoeUI" w:hAnsi="Arial" w:cs="Arial" w:hint="eastAsia"/>
        </w:rPr>
        <w:t>25,47</w:t>
      </w:r>
      <w:r w:rsidR="009125F5" w:rsidRPr="00D057AD">
        <w:rPr>
          <w:rFonts w:ascii="Arial" w:eastAsia="SegoeUI" w:hAnsi="Arial" w:cs="Arial"/>
        </w:rPr>
        <w:t xml:space="preserve"> proc.). </w:t>
      </w:r>
    </w:p>
    <w:p w14:paraId="46D20BF3" w14:textId="77777777" w:rsidR="00DE57D5" w:rsidRDefault="00DE57D5">
      <w:pPr>
        <w:rPr>
          <w:rFonts w:ascii="Arial" w:eastAsia="SegoeUI" w:hAnsi="Arial" w:cs="Arial"/>
        </w:rPr>
      </w:pPr>
      <w:r>
        <w:rPr>
          <w:rFonts w:ascii="Arial" w:eastAsia="SegoeUI" w:hAnsi="Arial" w:cs="Arial"/>
        </w:rPr>
        <w:br w:type="page"/>
      </w:r>
    </w:p>
    <w:p w14:paraId="0D37E2C9" w14:textId="4BEC56CD" w:rsidR="0069707D" w:rsidRPr="00983DE5" w:rsidRDefault="0069707D" w:rsidP="00644A25">
      <w:pPr>
        <w:autoSpaceDE w:val="0"/>
        <w:autoSpaceDN w:val="0"/>
        <w:adjustRightInd w:val="0"/>
        <w:spacing w:before="120" w:after="120" w:line="240" w:lineRule="auto"/>
        <w:ind w:firstLine="720"/>
        <w:jc w:val="both"/>
        <w:rPr>
          <w:rFonts w:ascii="Arial" w:eastAsia="SegoeUI" w:hAnsi="Arial" w:cs="Arial"/>
        </w:rPr>
      </w:pPr>
      <w:r w:rsidRPr="00983DE5">
        <w:rPr>
          <w:rFonts w:ascii="Arial" w:eastAsia="SegoeUI" w:hAnsi="Arial" w:cs="Arial"/>
        </w:rPr>
        <w:lastRenderedPageBreak/>
        <w:t xml:space="preserve">Pagal </w:t>
      </w:r>
      <w:r w:rsidR="00D8163F">
        <w:rPr>
          <w:rFonts w:ascii="Arial" w:eastAsia="SegoeUI" w:hAnsi="Arial" w:cs="Arial"/>
        </w:rPr>
        <w:t xml:space="preserve">LR </w:t>
      </w:r>
      <w:r w:rsidRPr="00983DE5">
        <w:rPr>
          <w:rFonts w:ascii="Arial" w:eastAsia="SegoeUI" w:hAnsi="Arial" w:cs="Arial"/>
        </w:rPr>
        <w:t xml:space="preserve">Vyriausybės įgaliotos institucijos (Lietuvos energetikos agentūros (toliau tekste – LEA) nustatytą tvarką, Kėdainių rajono savivaldybė yra įpareigota kas 2 metus įvertinti atsinaujinančių išteklių energijos naudojimo plėtros veiksmų planų įgyvendinimo rezultatus. 2025 m. Kėdainių rajono savivaldybė atliko savivaldybės atsinaujinančių išteklių energijos naudojimo plėtros veiksmų plano iki 2030 m. vertinimą ir parengė ataskaitą. Ataskaitoje buvo pakartotinai atliktas galutinio energijos </w:t>
      </w:r>
      <w:r w:rsidR="00DE57D5" w:rsidRPr="00983DE5">
        <w:rPr>
          <w:rFonts w:ascii="Arial" w:eastAsia="SegoeUI" w:hAnsi="Arial" w:cs="Arial"/>
        </w:rPr>
        <w:t>suvartojimo</w:t>
      </w:r>
      <w:r w:rsidRPr="00983DE5">
        <w:rPr>
          <w:rFonts w:ascii="Arial" w:eastAsia="SegoeUI" w:hAnsi="Arial" w:cs="Arial"/>
        </w:rPr>
        <w:t xml:space="preserve"> savivaldybėje</w:t>
      </w:r>
      <w:r w:rsidR="00DE57D5" w:rsidRPr="00983DE5">
        <w:rPr>
          <w:rFonts w:ascii="Arial" w:eastAsia="SegoeUI" w:hAnsi="Arial" w:cs="Arial"/>
        </w:rPr>
        <w:t xml:space="preserve"> įvertinimas. </w:t>
      </w:r>
      <w:r w:rsidRPr="00983DE5">
        <w:rPr>
          <w:rFonts w:ascii="Arial" w:eastAsia="SegoeUI" w:hAnsi="Arial" w:cs="Arial"/>
        </w:rPr>
        <w:t xml:space="preserve"> </w:t>
      </w:r>
      <w:r w:rsidR="00DE57D5" w:rsidRPr="00983DE5">
        <w:rPr>
          <w:rFonts w:ascii="Arial" w:eastAsia="SegoeUI" w:hAnsi="Arial" w:cs="Arial"/>
        </w:rPr>
        <w:t>Į</w:t>
      </w:r>
      <w:r w:rsidRPr="00983DE5">
        <w:rPr>
          <w:rFonts w:ascii="Arial" w:eastAsia="SegoeUI" w:hAnsi="Arial" w:cs="Arial"/>
        </w:rPr>
        <w:t>vertinus visų Kėdainių rajono savivaldybės sektorių šilumos ir elektros energijos suvartojimus 2024 m., pateikiama suvestinė galutinio energijos balanso lentelė.</w:t>
      </w:r>
      <w:r w:rsidR="00DE57D5" w:rsidRPr="00983DE5">
        <w:rPr>
          <w:rFonts w:ascii="Arial" w:eastAsia="SegoeUI" w:hAnsi="Arial" w:cs="Arial"/>
        </w:rPr>
        <w:t xml:space="preserve"> </w:t>
      </w:r>
    </w:p>
    <w:p w14:paraId="4B0007B5" w14:textId="7203F8A6" w:rsidR="0069707D" w:rsidRPr="00983DE5" w:rsidRDefault="0069707D" w:rsidP="0069707D">
      <w:pPr>
        <w:autoSpaceDE w:val="0"/>
        <w:autoSpaceDN w:val="0"/>
        <w:adjustRightInd w:val="0"/>
        <w:spacing w:before="120" w:after="120" w:line="240" w:lineRule="auto"/>
        <w:jc w:val="center"/>
        <w:rPr>
          <w:rFonts w:ascii="Arial" w:eastAsia="Calibri" w:hAnsi="Arial" w:cs="Times New Roman"/>
          <w:b/>
          <w:iCs/>
          <w:szCs w:val="18"/>
        </w:rPr>
      </w:pPr>
      <w:r w:rsidRPr="00983DE5">
        <w:rPr>
          <w:rFonts w:ascii="Arial" w:eastAsia="Calibri" w:hAnsi="Arial" w:cs="Times New Roman"/>
          <w:b/>
          <w:iCs/>
          <w:szCs w:val="18"/>
          <w:lang w:val="pt-PT"/>
        </w:rPr>
        <w:t>3.5.2</w:t>
      </w:r>
      <w:r w:rsidRPr="00983DE5">
        <w:rPr>
          <w:rFonts w:ascii="Arial" w:eastAsia="Calibri" w:hAnsi="Arial" w:cs="Times New Roman"/>
          <w:b/>
          <w:iCs/>
          <w:szCs w:val="18"/>
        </w:rPr>
        <w:t xml:space="preserve">. lentelė. Galutinis energijos vartojimas savivaldybėje (2024 m.), </w:t>
      </w:r>
      <w:proofErr w:type="spellStart"/>
      <w:r w:rsidRPr="00983DE5">
        <w:rPr>
          <w:rFonts w:ascii="Arial" w:eastAsia="Calibri" w:hAnsi="Arial" w:cs="Times New Roman"/>
          <w:b/>
          <w:iCs/>
          <w:szCs w:val="18"/>
        </w:rPr>
        <w:t>tne</w:t>
      </w:r>
      <w:proofErr w:type="spellEnd"/>
    </w:p>
    <w:tbl>
      <w:tblPr>
        <w:tblStyle w:val="4sraolentel1parykinimas1"/>
        <w:tblW w:w="5000" w:type="pct"/>
        <w:tblLook w:val="04A0" w:firstRow="1" w:lastRow="0" w:firstColumn="1" w:lastColumn="0" w:noHBand="0" w:noVBand="1"/>
      </w:tblPr>
      <w:tblGrid>
        <w:gridCol w:w="1613"/>
        <w:gridCol w:w="1257"/>
        <w:gridCol w:w="987"/>
        <w:gridCol w:w="787"/>
        <w:gridCol w:w="967"/>
        <w:gridCol w:w="1017"/>
        <w:gridCol w:w="1066"/>
        <w:gridCol w:w="967"/>
        <w:gridCol w:w="967"/>
      </w:tblGrid>
      <w:tr w:rsidR="00DE57D5" w:rsidRPr="00983DE5" w14:paraId="0C1A58D7" w14:textId="77777777" w:rsidTr="00DE57D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42" w:type="pct"/>
            <w:vAlign w:val="center"/>
            <w:hideMark/>
          </w:tcPr>
          <w:p w14:paraId="15649307" w14:textId="77777777" w:rsidR="0069707D" w:rsidRPr="00983DE5" w:rsidRDefault="0069707D" w:rsidP="00DE57D5">
            <w:pPr>
              <w:jc w:val="center"/>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Energijos išteklių rūšis</w:t>
            </w:r>
          </w:p>
        </w:tc>
        <w:tc>
          <w:tcPr>
            <w:tcW w:w="652" w:type="pct"/>
            <w:vAlign w:val="center"/>
            <w:hideMark/>
          </w:tcPr>
          <w:p w14:paraId="4E693973"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Transportas</w:t>
            </w:r>
          </w:p>
        </w:tc>
        <w:tc>
          <w:tcPr>
            <w:tcW w:w="512" w:type="pct"/>
            <w:vAlign w:val="center"/>
            <w:hideMark/>
          </w:tcPr>
          <w:p w14:paraId="35CDDCAD"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Pramonė</w:t>
            </w:r>
          </w:p>
        </w:tc>
        <w:tc>
          <w:tcPr>
            <w:tcW w:w="408" w:type="pct"/>
            <w:vAlign w:val="center"/>
            <w:hideMark/>
          </w:tcPr>
          <w:p w14:paraId="3597A1E7"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Žemės ūkis</w:t>
            </w:r>
          </w:p>
        </w:tc>
        <w:tc>
          <w:tcPr>
            <w:tcW w:w="502" w:type="pct"/>
            <w:vAlign w:val="center"/>
            <w:hideMark/>
          </w:tcPr>
          <w:p w14:paraId="152AF895"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Namų ūkiai</w:t>
            </w:r>
          </w:p>
        </w:tc>
        <w:tc>
          <w:tcPr>
            <w:tcW w:w="528" w:type="pct"/>
            <w:vAlign w:val="center"/>
            <w:hideMark/>
          </w:tcPr>
          <w:p w14:paraId="2C8F218E"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Paslaugų sektorius</w:t>
            </w:r>
          </w:p>
        </w:tc>
        <w:tc>
          <w:tcPr>
            <w:tcW w:w="553" w:type="pct"/>
            <w:vAlign w:val="center"/>
            <w:hideMark/>
          </w:tcPr>
          <w:p w14:paraId="0A070B9F"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Energijos nuostoliai ir savos reikmės</w:t>
            </w:r>
          </w:p>
        </w:tc>
        <w:tc>
          <w:tcPr>
            <w:tcW w:w="502" w:type="pct"/>
            <w:vAlign w:val="center"/>
            <w:hideMark/>
          </w:tcPr>
          <w:p w14:paraId="4B558DBB"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Iš viso</w:t>
            </w:r>
          </w:p>
        </w:tc>
        <w:tc>
          <w:tcPr>
            <w:tcW w:w="502" w:type="pct"/>
            <w:vAlign w:val="center"/>
            <w:hideMark/>
          </w:tcPr>
          <w:p w14:paraId="2C2B16E7" w14:textId="77777777" w:rsidR="0069707D" w:rsidRPr="00983DE5" w:rsidRDefault="0069707D" w:rsidP="00DE57D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themeColor="background1"/>
                <w:sz w:val="18"/>
                <w:szCs w:val="18"/>
                <w:lang w:eastAsia="lt-LT"/>
              </w:rPr>
            </w:pPr>
            <w:r w:rsidRPr="00983DE5">
              <w:rPr>
                <w:rFonts w:ascii="Arial" w:hAnsi="Arial" w:cs="Arial"/>
                <w:color w:val="FFFFFF" w:themeColor="background1"/>
                <w:sz w:val="18"/>
                <w:szCs w:val="18"/>
                <w:lang w:eastAsia="lt-LT"/>
              </w:rPr>
              <w:t>AIE dalis</w:t>
            </w:r>
          </w:p>
        </w:tc>
      </w:tr>
      <w:tr w:rsidR="00DE57D5" w:rsidRPr="00983DE5" w14:paraId="3E0FA350"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69CED711"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Benzinas</w:t>
            </w:r>
          </w:p>
        </w:tc>
        <w:tc>
          <w:tcPr>
            <w:tcW w:w="652" w:type="pct"/>
            <w:hideMark/>
          </w:tcPr>
          <w:p w14:paraId="3F1D926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301,62</w:t>
            </w:r>
          </w:p>
        </w:tc>
        <w:tc>
          <w:tcPr>
            <w:tcW w:w="512" w:type="pct"/>
            <w:hideMark/>
          </w:tcPr>
          <w:p w14:paraId="6C862A1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720AC3A5"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2008FCC"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28" w:type="pct"/>
            <w:hideMark/>
          </w:tcPr>
          <w:p w14:paraId="0A994C85"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361941C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01FCBF9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301,62</w:t>
            </w:r>
          </w:p>
        </w:tc>
        <w:tc>
          <w:tcPr>
            <w:tcW w:w="502" w:type="pct"/>
            <w:noWrap/>
            <w:hideMark/>
          </w:tcPr>
          <w:p w14:paraId="584DDC7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19,91</w:t>
            </w:r>
          </w:p>
        </w:tc>
      </w:tr>
      <w:tr w:rsidR="0069707D" w:rsidRPr="00983DE5" w14:paraId="0752A111"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78F91BFC"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Dyzelinas</w:t>
            </w:r>
          </w:p>
        </w:tc>
        <w:tc>
          <w:tcPr>
            <w:tcW w:w="652" w:type="pct"/>
            <w:hideMark/>
          </w:tcPr>
          <w:p w14:paraId="07B3904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1691,04</w:t>
            </w:r>
          </w:p>
        </w:tc>
        <w:tc>
          <w:tcPr>
            <w:tcW w:w="512" w:type="pct"/>
            <w:hideMark/>
          </w:tcPr>
          <w:p w14:paraId="0EB2C5D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7B5C9EF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B4B967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28" w:type="pct"/>
            <w:hideMark/>
          </w:tcPr>
          <w:p w14:paraId="0DD73AC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14F5BF7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2BE879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1691,04</w:t>
            </w:r>
          </w:p>
        </w:tc>
        <w:tc>
          <w:tcPr>
            <w:tcW w:w="502" w:type="pct"/>
            <w:noWrap/>
            <w:hideMark/>
          </w:tcPr>
          <w:p w14:paraId="5264FD3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104,84</w:t>
            </w:r>
          </w:p>
        </w:tc>
      </w:tr>
      <w:tr w:rsidR="00DE57D5" w:rsidRPr="00983DE5" w14:paraId="0FCFA120"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noWrap/>
            <w:hideMark/>
          </w:tcPr>
          <w:p w14:paraId="07F9AF3E"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SND</w:t>
            </w:r>
          </w:p>
        </w:tc>
        <w:tc>
          <w:tcPr>
            <w:tcW w:w="652" w:type="pct"/>
            <w:hideMark/>
          </w:tcPr>
          <w:p w14:paraId="10C49B7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94,24</w:t>
            </w:r>
          </w:p>
        </w:tc>
        <w:tc>
          <w:tcPr>
            <w:tcW w:w="512" w:type="pct"/>
            <w:hideMark/>
          </w:tcPr>
          <w:p w14:paraId="618DEC9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1CB94E9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0C07ECF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17,76</w:t>
            </w:r>
          </w:p>
        </w:tc>
        <w:tc>
          <w:tcPr>
            <w:tcW w:w="528" w:type="pct"/>
            <w:hideMark/>
          </w:tcPr>
          <w:p w14:paraId="271B775C"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63BEC8E8"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92E46D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112,00</w:t>
            </w:r>
          </w:p>
        </w:tc>
        <w:tc>
          <w:tcPr>
            <w:tcW w:w="502" w:type="pct"/>
            <w:noWrap/>
            <w:hideMark/>
          </w:tcPr>
          <w:p w14:paraId="6F61A3A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7C086C55"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2B64F44F"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Anglys ir durpės</w:t>
            </w:r>
          </w:p>
        </w:tc>
        <w:tc>
          <w:tcPr>
            <w:tcW w:w="652" w:type="pct"/>
            <w:hideMark/>
          </w:tcPr>
          <w:p w14:paraId="5AFD509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4308AAA9"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211,30</w:t>
            </w:r>
          </w:p>
        </w:tc>
        <w:tc>
          <w:tcPr>
            <w:tcW w:w="408" w:type="pct"/>
            <w:hideMark/>
          </w:tcPr>
          <w:p w14:paraId="3E87E30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7E1D178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1029,91</w:t>
            </w:r>
          </w:p>
        </w:tc>
        <w:tc>
          <w:tcPr>
            <w:tcW w:w="528" w:type="pct"/>
            <w:hideMark/>
          </w:tcPr>
          <w:p w14:paraId="3D1D42C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48,22</w:t>
            </w:r>
          </w:p>
        </w:tc>
        <w:tc>
          <w:tcPr>
            <w:tcW w:w="553" w:type="pct"/>
            <w:hideMark/>
          </w:tcPr>
          <w:p w14:paraId="2698B6D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4BAC6147"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1289,43</w:t>
            </w:r>
          </w:p>
        </w:tc>
        <w:tc>
          <w:tcPr>
            <w:tcW w:w="502" w:type="pct"/>
            <w:noWrap/>
            <w:hideMark/>
          </w:tcPr>
          <w:p w14:paraId="2F1CB996"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732A76A1"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6A30E599"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Gamtinės dujos</w:t>
            </w:r>
          </w:p>
        </w:tc>
        <w:tc>
          <w:tcPr>
            <w:tcW w:w="652" w:type="pct"/>
            <w:hideMark/>
          </w:tcPr>
          <w:p w14:paraId="70E50DF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1E56F3A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792,36</w:t>
            </w:r>
          </w:p>
        </w:tc>
        <w:tc>
          <w:tcPr>
            <w:tcW w:w="408" w:type="pct"/>
            <w:hideMark/>
          </w:tcPr>
          <w:p w14:paraId="08CE765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739E6FD8"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1331,79</w:t>
            </w:r>
          </w:p>
        </w:tc>
        <w:tc>
          <w:tcPr>
            <w:tcW w:w="528" w:type="pct"/>
            <w:hideMark/>
          </w:tcPr>
          <w:p w14:paraId="2035B0E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318,73</w:t>
            </w:r>
          </w:p>
        </w:tc>
        <w:tc>
          <w:tcPr>
            <w:tcW w:w="553" w:type="pct"/>
            <w:hideMark/>
          </w:tcPr>
          <w:p w14:paraId="46D1268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60BFC5E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2442,87</w:t>
            </w:r>
          </w:p>
        </w:tc>
        <w:tc>
          <w:tcPr>
            <w:tcW w:w="502" w:type="pct"/>
            <w:noWrap/>
            <w:hideMark/>
          </w:tcPr>
          <w:p w14:paraId="38175BD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692365D6"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3F15FB8B"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Skystasis kuras</w:t>
            </w:r>
          </w:p>
        </w:tc>
        <w:tc>
          <w:tcPr>
            <w:tcW w:w="652" w:type="pct"/>
            <w:hideMark/>
          </w:tcPr>
          <w:p w14:paraId="495FE37B"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A6B34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132,06</w:t>
            </w:r>
          </w:p>
        </w:tc>
        <w:tc>
          <w:tcPr>
            <w:tcW w:w="408" w:type="pct"/>
            <w:hideMark/>
          </w:tcPr>
          <w:p w14:paraId="5C39BE6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E4B6EF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568,23</w:t>
            </w:r>
          </w:p>
        </w:tc>
        <w:tc>
          <w:tcPr>
            <w:tcW w:w="528" w:type="pct"/>
            <w:hideMark/>
          </w:tcPr>
          <w:p w14:paraId="1EED780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1722DDD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2FA56283"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700,29</w:t>
            </w:r>
          </w:p>
        </w:tc>
        <w:tc>
          <w:tcPr>
            <w:tcW w:w="502" w:type="pct"/>
            <w:noWrap/>
            <w:hideMark/>
          </w:tcPr>
          <w:p w14:paraId="76C11A8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69707D" w:rsidRPr="00983DE5" w14:paraId="19B168C7" w14:textId="77777777" w:rsidTr="00DE57D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0E06B6F6"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Biokuras (mediena)</w:t>
            </w:r>
          </w:p>
        </w:tc>
        <w:tc>
          <w:tcPr>
            <w:tcW w:w="652" w:type="pct"/>
            <w:hideMark/>
          </w:tcPr>
          <w:p w14:paraId="32A5A44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179C186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1452,65</w:t>
            </w:r>
          </w:p>
        </w:tc>
        <w:tc>
          <w:tcPr>
            <w:tcW w:w="408" w:type="pct"/>
            <w:hideMark/>
          </w:tcPr>
          <w:p w14:paraId="5A5FF9E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106,81</w:t>
            </w:r>
          </w:p>
        </w:tc>
        <w:tc>
          <w:tcPr>
            <w:tcW w:w="502" w:type="pct"/>
            <w:hideMark/>
          </w:tcPr>
          <w:p w14:paraId="2F02393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12660,84</w:t>
            </w:r>
          </w:p>
        </w:tc>
        <w:tc>
          <w:tcPr>
            <w:tcW w:w="528" w:type="pct"/>
            <w:hideMark/>
          </w:tcPr>
          <w:p w14:paraId="035A560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318,57</w:t>
            </w:r>
          </w:p>
        </w:tc>
        <w:tc>
          <w:tcPr>
            <w:tcW w:w="553" w:type="pct"/>
            <w:hideMark/>
          </w:tcPr>
          <w:p w14:paraId="3BA2992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67DAC58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14538,88</w:t>
            </w:r>
          </w:p>
        </w:tc>
        <w:tc>
          <w:tcPr>
            <w:tcW w:w="502" w:type="pct"/>
            <w:noWrap/>
            <w:hideMark/>
          </w:tcPr>
          <w:p w14:paraId="4ED9EEF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14538,88</w:t>
            </w:r>
          </w:p>
        </w:tc>
      </w:tr>
      <w:tr w:rsidR="0069707D" w:rsidRPr="00983DE5" w14:paraId="0B258C76"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460D551D"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 xml:space="preserve">Elektros energija </w:t>
            </w:r>
          </w:p>
        </w:tc>
        <w:tc>
          <w:tcPr>
            <w:tcW w:w="652" w:type="pct"/>
            <w:hideMark/>
          </w:tcPr>
          <w:p w14:paraId="0887039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20,89</w:t>
            </w:r>
          </w:p>
        </w:tc>
        <w:tc>
          <w:tcPr>
            <w:tcW w:w="512" w:type="pct"/>
            <w:hideMark/>
          </w:tcPr>
          <w:p w14:paraId="3EA096D6"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1587,32</w:t>
            </w:r>
          </w:p>
        </w:tc>
        <w:tc>
          <w:tcPr>
            <w:tcW w:w="408" w:type="pct"/>
            <w:hideMark/>
          </w:tcPr>
          <w:p w14:paraId="31C75C52"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62,66</w:t>
            </w:r>
          </w:p>
        </w:tc>
        <w:tc>
          <w:tcPr>
            <w:tcW w:w="502" w:type="pct"/>
            <w:hideMark/>
          </w:tcPr>
          <w:p w14:paraId="482D81B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1503,78</w:t>
            </w:r>
          </w:p>
        </w:tc>
        <w:tc>
          <w:tcPr>
            <w:tcW w:w="528" w:type="pct"/>
            <w:hideMark/>
          </w:tcPr>
          <w:p w14:paraId="14D53D3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1002,52</w:t>
            </w:r>
          </w:p>
        </w:tc>
        <w:tc>
          <w:tcPr>
            <w:tcW w:w="553" w:type="pct"/>
            <w:hideMark/>
          </w:tcPr>
          <w:p w14:paraId="539A3F9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417,72</w:t>
            </w:r>
          </w:p>
        </w:tc>
        <w:tc>
          <w:tcPr>
            <w:tcW w:w="502" w:type="pct"/>
            <w:hideMark/>
          </w:tcPr>
          <w:p w14:paraId="5F878C07"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4594,88</w:t>
            </w:r>
          </w:p>
        </w:tc>
        <w:tc>
          <w:tcPr>
            <w:tcW w:w="502" w:type="pct"/>
            <w:noWrap/>
            <w:hideMark/>
          </w:tcPr>
          <w:p w14:paraId="6E13DD8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765,51</w:t>
            </w:r>
          </w:p>
        </w:tc>
      </w:tr>
      <w:tr w:rsidR="0069707D" w:rsidRPr="00983DE5" w14:paraId="2C8306AA" w14:textId="77777777" w:rsidTr="00DE57D5">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3A8A423D"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Geoterminis šildymas</w:t>
            </w:r>
          </w:p>
        </w:tc>
        <w:tc>
          <w:tcPr>
            <w:tcW w:w="652" w:type="pct"/>
            <w:hideMark/>
          </w:tcPr>
          <w:p w14:paraId="651C00E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5BFA47"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299D7DD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19F25BB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639,26</w:t>
            </w:r>
          </w:p>
        </w:tc>
        <w:tc>
          <w:tcPr>
            <w:tcW w:w="528" w:type="pct"/>
            <w:hideMark/>
          </w:tcPr>
          <w:p w14:paraId="01B5E39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14,41</w:t>
            </w:r>
          </w:p>
        </w:tc>
        <w:tc>
          <w:tcPr>
            <w:tcW w:w="553" w:type="pct"/>
            <w:hideMark/>
          </w:tcPr>
          <w:p w14:paraId="39E9A6DF"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53B392A1"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653,67</w:t>
            </w:r>
          </w:p>
        </w:tc>
        <w:tc>
          <w:tcPr>
            <w:tcW w:w="502" w:type="pct"/>
            <w:noWrap/>
            <w:hideMark/>
          </w:tcPr>
          <w:p w14:paraId="2B0CFE42"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653,67</w:t>
            </w:r>
          </w:p>
        </w:tc>
      </w:tr>
      <w:tr w:rsidR="0069707D" w:rsidRPr="00983DE5" w14:paraId="401CB7B3" w14:textId="77777777" w:rsidTr="00DE57D5">
        <w:trPr>
          <w:trHeight w:val="328"/>
        </w:trPr>
        <w:tc>
          <w:tcPr>
            <w:cnfStyle w:val="001000000000" w:firstRow="0" w:lastRow="0" w:firstColumn="1" w:lastColumn="0" w:oddVBand="0" w:evenVBand="0" w:oddHBand="0" w:evenHBand="0" w:firstRowFirstColumn="0" w:firstRowLastColumn="0" w:lastRowFirstColumn="0" w:lastRowLastColumn="0"/>
            <w:tcW w:w="842" w:type="pct"/>
            <w:hideMark/>
          </w:tcPr>
          <w:p w14:paraId="39A375AF"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Kitos kuro ir energijos rūšys</w:t>
            </w:r>
          </w:p>
        </w:tc>
        <w:tc>
          <w:tcPr>
            <w:tcW w:w="652" w:type="pct"/>
            <w:hideMark/>
          </w:tcPr>
          <w:p w14:paraId="4EE690D1"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7E4E7E62"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52,82</w:t>
            </w:r>
          </w:p>
        </w:tc>
        <w:tc>
          <w:tcPr>
            <w:tcW w:w="408" w:type="pct"/>
            <w:hideMark/>
          </w:tcPr>
          <w:p w14:paraId="24537B5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1AFE80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479,44</w:t>
            </w:r>
          </w:p>
        </w:tc>
        <w:tc>
          <w:tcPr>
            <w:tcW w:w="528" w:type="pct"/>
            <w:hideMark/>
          </w:tcPr>
          <w:p w14:paraId="44649D6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53" w:type="pct"/>
            <w:hideMark/>
          </w:tcPr>
          <w:p w14:paraId="62F71184"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B67EF63"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532,27</w:t>
            </w:r>
          </w:p>
        </w:tc>
        <w:tc>
          <w:tcPr>
            <w:tcW w:w="502" w:type="pct"/>
            <w:noWrap/>
            <w:hideMark/>
          </w:tcPr>
          <w:p w14:paraId="1D577B2A"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 </w:t>
            </w:r>
          </w:p>
        </w:tc>
      </w:tr>
      <w:tr w:rsidR="00DE57D5" w:rsidRPr="00983DE5" w14:paraId="45B4DECA"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842" w:type="pct"/>
            <w:noWrap/>
            <w:hideMark/>
          </w:tcPr>
          <w:p w14:paraId="28C025C5" w14:textId="77777777" w:rsidR="0069707D" w:rsidRPr="00983DE5" w:rsidRDefault="0069707D" w:rsidP="0072571D">
            <w:pPr>
              <w:rPr>
                <w:rFonts w:ascii="Arial" w:hAnsi="Arial" w:cs="Arial"/>
                <w:b w:val="0"/>
                <w:bCs w:val="0"/>
                <w:color w:val="000000"/>
                <w:sz w:val="18"/>
                <w:szCs w:val="18"/>
                <w:lang w:eastAsia="lt-LT"/>
              </w:rPr>
            </w:pPr>
            <w:r w:rsidRPr="00983DE5">
              <w:rPr>
                <w:rFonts w:ascii="Arial" w:hAnsi="Arial" w:cs="Arial"/>
                <w:b w:val="0"/>
                <w:bCs w:val="0"/>
                <w:color w:val="000000"/>
                <w:sz w:val="18"/>
                <w:szCs w:val="18"/>
              </w:rPr>
              <w:t>Šilumos energija</w:t>
            </w:r>
          </w:p>
        </w:tc>
        <w:tc>
          <w:tcPr>
            <w:tcW w:w="652" w:type="pct"/>
            <w:hideMark/>
          </w:tcPr>
          <w:p w14:paraId="6E75C4F0"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12" w:type="pct"/>
            <w:hideMark/>
          </w:tcPr>
          <w:p w14:paraId="37112B3E"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408" w:type="pct"/>
            <w:hideMark/>
          </w:tcPr>
          <w:p w14:paraId="28B4AD56"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0,00</w:t>
            </w:r>
          </w:p>
        </w:tc>
        <w:tc>
          <w:tcPr>
            <w:tcW w:w="502" w:type="pct"/>
            <w:hideMark/>
          </w:tcPr>
          <w:p w14:paraId="366A7E7B"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6488,87</w:t>
            </w:r>
          </w:p>
        </w:tc>
        <w:tc>
          <w:tcPr>
            <w:tcW w:w="528" w:type="pct"/>
            <w:hideMark/>
          </w:tcPr>
          <w:p w14:paraId="2E82FE0A"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1371,01</w:t>
            </w:r>
          </w:p>
        </w:tc>
        <w:tc>
          <w:tcPr>
            <w:tcW w:w="553" w:type="pct"/>
            <w:hideMark/>
          </w:tcPr>
          <w:p w14:paraId="725898CD"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785,99</w:t>
            </w:r>
          </w:p>
        </w:tc>
        <w:tc>
          <w:tcPr>
            <w:tcW w:w="502" w:type="pct"/>
            <w:hideMark/>
          </w:tcPr>
          <w:p w14:paraId="4BEAE223"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8645,87</w:t>
            </w:r>
          </w:p>
        </w:tc>
        <w:tc>
          <w:tcPr>
            <w:tcW w:w="502" w:type="pct"/>
            <w:noWrap/>
            <w:hideMark/>
          </w:tcPr>
          <w:p w14:paraId="0CF247B0"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lt-LT"/>
              </w:rPr>
            </w:pPr>
            <w:r w:rsidRPr="00983DE5">
              <w:rPr>
                <w:rFonts w:ascii="Arial" w:hAnsi="Arial" w:cs="Arial"/>
                <w:color w:val="000000"/>
                <w:sz w:val="18"/>
                <w:szCs w:val="18"/>
              </w:rPr>
              <w:t>8611,29</w:t>
            </w:r>
          </w:p>
        </w:tc>
      </w:tr>
      <w:tr w:rsidR="0069707D" w:rsidRPr="00983DE5" w14:paraId="3BE1DF59" w14:textId="77777777" w:rsidTr="00DE57D5">
        <w:trPr>
          <w:trHeight w:hRule="exact" w:val="284"/>
        </w:trPr>
        <w:tc>
          <w:tcPr>
            <w:cnfStyle w:val="001000000000" w:firstRow="0" w:lastRow="0" w:firstColumn="1" w:lastColumn="0" w:oddVBand="0" w:evenVBand="0" w:oddHBand="0" w:evenHBand="0" w:firstRowFirstColumn="0" w:firstRowLastColumn="0" w:lastRowFirstColumn="0" w:lastRowLastColumn="0"/>
            <w:tcW w:w="842" w:type="pct"/>
            <w:hideMark/>
          </w:tcPr>
          <w:p w14:paraId="46D3B988" w14:textId="77777777" w:rsidR="0069707D" w:rsidRPr="00983DE5" w:rsidRDefault="0069707D" w:rsidP="0072571D">
            <w:pPr>
              <w:rPr>
                <w:rFonts w:ascii="Arial" w:hAnsi="Arial" w:cs="Arial"/>
                <w:color w:val="000000"/>
                <w:sz w:val="18"/>
                <w:szCs w:val="18"/>
                <w:lang w:eastAsia="lt-LT"/>
              </w:rPr>
            </w:pPr>
            <w:r w:rsidRPr="00983DE5">
              <w:rPr>
                <w:rFonts w:ascii="Arial" w:hAnsi="Arial" w:cs="Arial"/>
                <w:color w:val="000000"/>
                <w:sz w:val="18"/>
                <w:szCs w:val="18"/>
              </w:rPr>
              <w:t>Iš viso</w:t>
            </w:r>
          </w:p>
        </w:tc>
        <w:tc>
          <w:tcPr>
            <w:tcW w:w="652" w:type="pct"/>
            <w:hideMark/>
          </w:tcPr>
          <w:p w14:paraId="4381818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2107,79</w:t>
            </w:r>
          </w:p>
        </w:tc>
        <w:tc>
          <w:tcPr>
            <w:tcW w:w="512" w:type="pct"/>
            <w:hideMark/>
          </w:tcPr>
          <w:p w14:paraId="5A53F4AF"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4228,51</w:t>
            </w:r>
          </w:p>
        </w:tc>
        <w:tc>
          <w:tcPr>
            <w:tcW w:w="408" w:type="pct"/>
            <w:hideMark/>
          </w:tcPr>
          <w:p w14:paraId="61DEBE1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169,47</w:t>
            </w:r>
          </w:p>
        </w:tc>
        <w:tc>
          <w:tcPr>
            <w:tcW w:w="502" w:type="pct"/>
            <w:hideMark/>
          </w:tcPr>
          <w:p w14:paraId="392F03AC"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24719,88</w:t>
            </w:r>
          </w:p>
        </w:tc>
        <w:tc>
          <w:tcPr>
            <w:tcW w:w="528" w:type="pct"/>
            <w:hideMark/>
          </w:tcPr>
          <w:p w14:paraId="5BACA15E"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3073,46</w:t>
            </w:r>
          </w:p>
        </w:tc>
        <w:tc>
          <w:tcPr>
            <w:tcW w:w="553" w:type="pct"/>
            <w:hideMark/>
          </w:tcPr>
          <w:p w14:paraId="08B782B8"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1203,71</w:t>
            </w:r>
          </w:p>
        </w:tc>
        <w:tc>
          <w:tcPr>
            <w:tcW w:w="502" w:type="pct"/>
            <w:hideMark/>
          </w:tcPr>
          <w:p w14:paraId="031E9215"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35502,82</w:t>
            </w:r>
          </w:p>
        </w:tc>
        <w:tc>
          <w:tcPr>
            <w:tcW w:w="502" w:type="pct"/>
            <w:hideMark/>
          </w:tcPr>
          <w:p w14:paraId="46D6DCD0" w14:textId="77777777" w:rsidR="0069707D" w:rsidRPr="00983DE5" w:rsidRDefault="0069707D" w:rsidP="0072571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lt-LT"/>
              </w:rPr>
            </w:pPr>
            <w:r w:rsidRPr="00983DE5">
              <w:rPr>
                <w:rFonts w:ascii="Arial" w:hAnsi="Arial" w:cs="Arial"/>
                <w:b/>
                <w:bCs/>
                <w:color w:val="000000"/>
                <w:sz w:val="18"/>
                <w:szCs w:val="18"/>
              </w:rPr>
              <w:t>24694,10</w:t>
            </w:r>
          </w:p>
        </w:tc>
      </w:tr>
      <w:tr w:rsidR="0069707D" w:rsidRPr="00983DE5" w14:paraId="75ADE62D" w14:textId="77777777" w:rsidTr="00DE57D5">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498" w:type="pct"/>
            <w:gridSpan w:val="8"/>
            <w:noWrap/>
            <w:hideMark/>
          </w:tcPr>
          <w:p w14:paraId="63422442" w14:textId="77777777" w:rsidR="0069707D" w:rsidRPr="00983DE5" w:rsidRDefault="0069707D" w:rsidP="0072571D">
            <w:pPr>
              <w:jc w:val="right"/>
              <w:rPr>
                <w:rFonts w:ascii="Arial" w:hAnsi="Arial" w:cs="Arial"/>
                <w:b w:val="0"/>
                <w:bCs w:val="0"/>
                <w:sz w:val="18"/>
                <w:szCs w:val="18"/>
                <w:lang w:eastAsia="lt-LT"/>
              </w:rPr>
            </w:pPr>
            <w:r w:rsidRPr="00983DE5">
              <w:rPr>
                <w:rFonts w:ascii="Arial" w:hAnsi="Arial" w:cs="Arial"/>
                <w:sz w:val="18"/>
                <w:szCs w:val="18"/>
                <w:lang w:eastAsia="lt-LT"/>
              </w:rPr>
              <w:t>AIE dalis</w:t>
            </w:r>
          </w:p>
        </w:tc>
        <w:tc>
          <w:tcPr>
            <w:tcW w:w="502" w:type="pct"/>
            <w:noWrap/>
            <w:hideMark/>
          </w:tcPr>
          <w:p w14:paraId="7B75EA64" w14:textId="77777777" w:rsidR="0069707D" w:rsidRPr="00983DE5" w:rsidRDefault="0069707D" w:rsidP="0072571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lang w:eastAsia="lt-LT"/>
              </w:rPr>
            </w:pPr>
            <w:r w:rsidRPr="00983DE5">
              <w:rPr>
                <w:rFonts w:ascii="Arial" w:hAnsi="Arial" w:cs="Arial"/>
                <w:b/>
                <w:bCs/>
                <w:sz w:val="18"/>
                <w:szCs w:val="18"/>
                <w:lang w:eastAsia="lt-LT"/>
              </w:rPr>
              <w:t>69,56%</w:t>
            </w:r>
          </w:p>
        </w:tc>
      </w:tr>
    </w:tbl>
    <w:p w14:paraId="2E07437A" w14:textId="77777777" w:rsidR="0069707D" w:rsidRPr="00983DE5" w:rsidRDefault="0069707D" w:rsidP="0069707D">
      <w:pPr>
        <w:autoSpaceDE w:val="0"/>
        <w:autoSpaceDN w:val="0"/>
        <w:adjustRightInd w:val="0"/>
        <w:spacing w:before="120" w:after="0" w:line="240" w:lineRule="auto"/>
        <w:jc w:val="center"/>
        <w:rPr>
          <w:rFonts w:ascii="Arial" w:hAnsi="Arial" w:cs="Arial"/>
          <w:i/>
          <w:iCs/>
          <w:sz w:val="18"/>
          <w:szCs w:val="18"/>
        </w:rPr>
      </w:pPr>
      <w:r w:rsidRPr="00983DE5">
        <w:rPr>
          <w:rFonts w:ascii="Arial" w:hAnsi="Arial" w:cs="Arial"/>
          <w:i/>
          <w:iCs/>
          <w:sz w:val="18"/>
          <w:szCs w:val="18"/>
        </w:rPr>
        <w:t>Šaltinis – sudaryta autorių</w:t>
      </w:r>
    </w:p>
    <w:p w14:paraId="1349E861" w14:textId="1A392EEC" w:rsidR="0069707D" w:rsidRPr="00D057AD" w:rsidRDefault="00DE57D5" w:rsidP="00DE57D5">
      <w:pPr>
        <w:autoSpaceDE w:val="0"/>
        <w:autoSpaceDN w:val="0"/>
        <w:adjustRightInd w:val="0"/>
        <w:spacing w:before="120" w:after="120" w:line="240" w:lineRule="auto"/>
        <w:ind w:firstLine="709"/>
        <w:jc w:val="both"/>
        <w:rPr>
          <w:rFonts w:ascii="Arial" w:eastAsia="Calibri" w:hAnsi="Arial" w:cs="Times New Roman"/>
          <w:b/>
          <w:iCs/>
          <w:szCs w:val="18"/>
        </w:rPr>
      </w:pPr>
      <w:r w:rsidRPr="00983DE5">
        <w:rPr>
          <w:rFonts w:ascii="Arial" w:eastAsia="SegoeUI" w:hAnsi="Arial" w:cs="Arial"/>
        </w:rPr>
        <w:t>Pagal atliktą 2024 m. vertinimą</w:t>
      </w:r>
      <w:r w:rsidR="00717BFE">
        <w:rPr>
          <w:rFonts w:ascii="Arial" w:eastAsia="SegoeUI" w:hAnsi="Arial" w:cs="Arial"/>
        </w:rPr>
        <w:t>,</w:t>
      </w:r>
      <w:r w:rsidRPr="00983DE5">
        <w:rPr>
          <w:rFonts w:ascii="Arial" w:eastAsia="SegoeUI" w:hAnsi="Arial" w:cs="Arial"/>
        </w:rPr>
        <w:t xml:space="preserve"> bendras galutinis energijos suvartojimas savivaldybėje per 2020–2024 m. laikotarpį sumažėjo nuo 65 098,43 </w:t>
      </w:r>
      <w:proofErr w:type="spellStart"/>
      <w:r w:rsidRPr="00983DE5">
        <w:rPr>
          <w:rFonts w:ascii="Arial" w:eastAsia="SegoeUI" w:hAnsi="Arial" w:cs="Arial"/>
        </w:rPr>
        <w:t>tne</w:t>
      </w:r>
      <w:proofErr w:type="spellEnd"/>
      <w:r w:rsidRPr="00983DE5">
        <w:rPr>
          <w:rFonts w:ascii="Arial" w:eastAsia="SegoeUI" w:hAnsi="Arial" w:cs="Arial"/>
        </w:rPr>
        <w:t xml:space="preserve"> iki 35 502,82 tūkst. </w:t>
      </w:r>
      <w:proofErr w:type="spellStart"/>
      <w:r w:rsidRPr="00983DE5">
        <w:rPr>
          <w:rFonts w:ascii="Arial" w:eastAsia="SegoeUI" w:hAnsi="Arial" w:cs="Arial"/>
        </w:rPr>
        <w:t>tne</w:t>
      </w:r>
      <w:proofErr w:type="spellEnd"/>
      <w:r w:rsidRPr="00983DE5">
        <w:rPr>
          <w:rFonts w:ascii="Arial" w:eastAsia="SegoeUI" w:hAnsi="Arial" w:cs="Arial"/>
        </w:rPr>
        <w:t xml:space="preserve"> (-45,46 proc.), tačiau faktinė AIE dalis bendrame balanse 2024 m. siekė 69,56 proc., kai pirminėje plano versijoje numatytas pasiekti rodiklis buvo 59,5 proc. (žr. 7 skyrių). Atsižvelgiant į 2024 m. galutinio energijos suvartojimo savivaldybėje įvertinimą, buvo peržiūrėtas ir pakeistas priemonių planas (žr. 8 skyrių).</w:t>
      </w:r>
      <w:r>
        <w:rPr>
          <w:rFonts w:ascii="Arial" w:eastAsia="SegoeUI" w:hAnsi="Arial" w:cs="Arial"/>
        </w:rPr>
        <w:t xml:space="preserve"> </w:t>
      </w:r>
    </w:p>
    <w:p w14:paraId="1C93D50E" w14:textId="77777777" w:rsidR="0069707D" w:rsidRPr="00D057AD" w:rsidRDefault="0069707D" w:rsidP="00644A25">
      <w:pPr>
        <w:autoSpaceDE w:val="0"/>
        <w:autoSpaceDN w:val="0"/>
        <w:adjustRightInd w:val="0"/>
        <w:spacing w:before="120" w:after="120" w:line="240" w:lineRule="auto"/>
        <w:ind w:firstLine="720"/>
        <w:jc w:val="both"/>
        <w:rPr>
          <w:rFonts w:ascii="Arial" w:eastAsia="SegoeUI" w:hAnsi="Arial" w:cs="Arial"/>
        </w:rPr>
      </w:pPr>
    </w:p>
    <w:p w14:paraId="524A6766" w14:textId="0B6D874E" w:rsidR="00665542" w:rsidRPr="00D057AD" w:rsidRDefault="00665542">
      <w:pPr>
        <w:rPr>
          <w:rFonts w:ascii="Arial" w:eastAsia="SegoeUI" w:hAnsi="Arial" w:cs="Arial"/>
        </w:rPr>
      </w:pPr>
      <w:r w:rsidRPr="00D057AD">
        <w:rPr>
          <w:rFonts w:ascii="Arial" w:eastAsia="SegoeUI" w:hAnsi="Arial" w:cs="Arial"/>
        </w:rPr>
        <w:br w:type="page"/>
      </w:r>
    </w:p>
    <w:p w14:paraId="03EC673F" w14:textId="0AC3E846" w:rsidR="00665542" w:rsidRPr="00D057AD" w:rsidRDefault="00665542" w:rsidP="006A0A91">
      <w:pPr>
        <w:pStyle w:val="Antrat1"/>
      </w:pPr>
      <w:bookmarkStart w:id="126" w:name="_Toc67399687"/>
      <w:bookmarkStart w:id="127" w:name="_Toc212121581"/>
      <w:r w:rsidRPr="00D057AD">
        <w:lastRenderedPageBreak/>
        <w:t xml:space="preserve">4. </w:t>
      </w:r>
      <w:r w:rsidR="00091D54" w:rsidRPr="00D057AD">
        <w:t>Kėdainių</w:t>
      </w:r>
      <w:r w:rsidRPr="00D057AD">
        <w:t xml:space="preserve"> rajono savivaldybės atsinaujinančių išteklių energijos potencialas</w:t>
      </w:r>
      <w:bookmarkEnd w:id="126"/>
      <w:bookmarkEnd w:id="127"/>
    </w:p>
    <w:p w14:paraId="7BEB0476" w14:textId="7F307E8C" w:rsidR="00665542" w:rsidRPr="00D057AD" w:rsidRDefault="00665542"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Atsinaujinančių išteklių energijos potencialas skirstomas į techninį ir ekonominį. Techninis </w:t>
      </w:r>
      <w:r w:rsidR="00DC6B69" w:rsidRPr="00D057AD">
        <w:rPr>
          <w:rFonts w:ascii="Arial" w:eastAsia="SegoeUI" w:hAnsi="Arial" w:cs="Arial"/>
        </w:rPr>
        <w:t>AIE</w:t>
      </w:r>
      <w:r w:rsidRPr="00D057AD">
        <w:rPr>
          <w:rFonts w:ascii="Arial" w:eastAsia="SegoeUI" w:hAnsi="Arial" w:cs="Arial"/>
        </w:rPr>
        <w:t xml:space="preserve"> potencialas yra atsinaujinančių energijos išteklių dalis, kuri gali būti panaudota energijai gaminti dabartiniais plačiai naudojamais technologiniais sprendiniais bei įranga ir kuri gali būti apskaičiuota. Techninį potencialą lemia technologijų išvystymo lygis, topografiniai, aplinkosauginiai, žemės panaudojimo ir kiti apribojimai. Ekonominis </w:t>
      </w:r>
      <w:r w:rsidR="00DC6B69" w:rsidRPr="00D057AD">
        <w:rPr>
          <w:rFonts w:ascii="Arial" w:eastAsia="SegoeUI" w:hAnsi="Arial" w:cs="Arial"/>
        </w:rPr>
        <w:t>AIE</w:t>
      </w:r>
      <w:r w:rsidRPr="00D057AD">
        <w:rPr>
          <w:rFonts w:ascii="Arial" w:eastAsia="SegoeUI" w:hAnsi="Arial" w:cs="Arial"/>
        </w:rPr>
        <w:t xml:space="preserve"> potencialas yra techninio </w:t>
      </w:r>
      <w:r w:rsidR="00DC6B69" w:rsidRPr="00D057AD">
        <w:rPr>
          <w:rFonts w:ascii="Arial" w:eastAsia="SegoeUI" w:hAnsi="Arial" w:cs="Arial"/>
        </w:rPr>
        <w:t>AIE</w:t>
      </w:r>
      <w:r w:rsidRPr="00D057AD">
        <w:rPr>
          <w:rFonts w:ascii="Arial" w:eastAsia="SegoeUI" w:hAnsi="Arial" w:cs="Arial"/>
        </w:rPr>
        <w:t xml:space="preserve"> potencialo dalis, kurio panaudojimas praktikoje yra ekonomiškai pagrįstas ir priklauso nuo technologijų bei iškastinio kuro kainų, naudojamų skatinimo sistemų ir kitų veiksnių.</w:t>
      </w:r>
    </w:p>
    <w:p w14:paraId="36D1D748" w14:textId="4F5DCC73" w:rsidR="00665542" w:rsidRPr="00D057AD" w:rsidRDefault="00665542" w:rsidP="00F82259">
      <w:pPr>
        <w:autoSpaceDE w:val="0"/>
        <w:autoSpaceDN w:val="0"/>
        <w:adjustRightInd w:val="0"/>
        <w:spacing w:before="120" w:after="240" w:line="240" w:lineRule="auto"/>
        <w:ind w:firstLine="720"/>
        <w:jc w:val="both"/>
        <w:rPr>
          <w:rFonts w:ascii="Arial" w:eastAsia="SegoeUI" w:hAnsi="Arial" w:cs="Arial"/>
        </w:rPr>
      </w:pPr>
      <w:r w:rsidRPr="00D057AD">
        <w:rPr>
          <w:rFonts w:ascii="Arial" w:eastAsia="SegoeUI" w:hAnsi="Arial" w:cs="Arial"/>
        </w:rPr>
        <w:t xml:space="preserve">Vertinant </w:t>
      </w:r>
      <w:r w:rsidR="00DC6B69" w:rsidRPr="00D057AD">
        <w:rPr>
          <w:rFonts w:ascii="Arial" w:eastAsia="SegoeUI" w:hAnsi="Arial" w:cs="Arial"/>
        </w:rPr>
        <w:t>AIE</w:t>
      </w:r>
      <w:r w:rsidRPr="00D057AD">
        <w:rPr>
          <w:rFonts w:ascii="Arial" w:eastAsia="SegoeUI" w:hAnsi="Arial" w:cs="Arial"/>
        </w:rPr>
        <w:t xml:space="preserve"> techninį potencialą </w:t>
      </w:r>
      <w:r w:rsidR="00091D54" w:rsidRPr="00D057AD">
        <w:rPr>
          <w:rFonts w:ascii="Arial" w:eastAsia="SegoeUI" w:hAnsi="Arial" w:cs="Arial"/>
        </w:rPr>
        <w:t>Kėdainių</w:t>
      </w:r>
      <w:r w:rsidRPr="00D057AD">
        <w:rPr>
          <w:rFonts w:ascii="Arial" w:eastAsia="SegoeUI" w:hAnsi="Arial" w:cs="Arial"/>
        </w:rPr>
        <w:t xml:space="preserve"> rajono savivaldybėje</w:t>
      </w:r>
      <w:r w:rsidR="00717BFE">
        <w:rPr>
          <w:rFonts w:ascii="Arial" w:eastAsia="SegoeUI" w:hAnsi="Arial" w:cs="Arial"/>
        </w:rPr>
        <w:t>,</w:t>
      </w:r>
      <w:r w:rsidRPr="00D057AD">
        <w:rPr>
          <w:rFonts w:ascii="Arial" w:eastAsia="SegoeUI" w:hAnsi="Arial" w:cs="Arial"/>
        </w:rPr>
        <w:t xml:space="preserve"> nagrinėjami atsinaujinantys kuro (medienos, šiaudų, biodujų, komunalinių atliekų) ir energijos (saulės, vėjo, geoterminės energijos, hidroenergijos bei hidroterminės energijos) ištekliai.</w:t>
      </w:r>
    </w:p>
    <w:p w14:paraId="13857EB8" w14:textId="1A84F068" w:rsidR="00451BEE" w:rsidRPr="00D057AD" w:rsidRDefault="00451BEE" w:rsidP="00F82259">
      <w:pPr>
        <w:pStyle w:val="Antrat2"/>
        <w:spacing w:before="120"/>
      </w:pPr>
      <w:bookmarkStart w:id="128" w:name="_Toc67399688"/>
      <w:bookmarkStart w:id="129" w:name="_Toc212121582"/>
      <w:r w:rsidRPr="00D057AD">
        <w:t>4.1</w:t>
      </w:r>
      <w:r w:rsidR="006A0A91" w:rsidRPr="00D057AD">
        <w:t>.</w:t>
      </w:r>
      <w:r w:rsidRPr="00D057AD">
        <w:t xml:space="preserve"> Biomasės (medienos) kuro išteklių potencialas</w:t>
      </w:r>
      <w:bookmarkEnd w:id="128"/>
      <w:bookmarkEnd w:id="129"/>
    </w:p>
    <w:p w14:paraId="53DBFAD3" w14:textId="09DD6C16" w:rsidR="00F82259" w:rsidRPr="00D057AD" w:rsidRDefault="00E03563" w:rsidP="00E03563">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Remiantis </w:t>
      </w:r>
      <w:r w:rsidRPr="00D057AD">
        <w:rPr>
          <w:rFonts w:ascii="Arial" w:eastAsia="SegoeUI" w:hAnsi="Arial" w:cs="Arial"/>
        </w:rPr>
        <w:t xml:space="preserve">LR žemės fondo 2021 m. sausio 1 d. </w:t>
      </w:r>
      <w:r w:rsidRPr="00D057AD">
        <w:rPr>
          <w:rFonts w:ascii="Arial" w:hAnsi="Arial" w:cs="Arial"/>
        </w:rPr>
        <w:t xml:space="preserve">duomenimis, 2021 metų pradžioje Kėdainių rajono savivaldybės teritorijoje miškai užėmė apie 21,9 tūkst. ha, kas sudaro apie 17,0 proc. visos savivaldybės teritorijos ploto. </w:t>
      </w:r>
    </w:p>
    <w:p w14:paraId="0E884EBA" w14:textId="77777777" w:rsidR="008F044F" w:rsidRPr="00D057AD" w:rsidRDefault="008F044F" w:rsidP="00E03563">
      <w:pPr>
        <w:autoSpaceDE w:val="0"/>
        <w:autoSpaceDN w:val="0"/>
        <w:adjustRightInd w:val="0"/>
        <w:spacing w:after="0" w:line="240" w:lineRule="auto"/>
        <w:ind w:firstLine="720"/>
        <w:jc w:val="both"/>
        <w:rPr>
          <w:rFonts w:ascii="Arial" w:hAnsi="Arial" w:cs="Arial"/>
        </w:rPr>
      </w:pPr>
    </w:p>
    <w:p w14:paraId="6FB13217" w14:textId="38945AF4" w:rsidR="008B52AA" w:rsidRPr="0047798C" w:rsidRDefault="008B52AA" w:rsidP="008B52AA">
      <w:pPr>
        <w:pStyle w:val="Paantrat"/>
      </w:pPr>
      <w:r w:rsidRPr="0047798C">
        <w:t xml:space="preserve">4.1.1. </w:t>
      </w:r>
      <w:r w:rsidRPr="00D057AD">
        <w:t>lentelė</w:t>
      </w:r>
      <w:r w:rsidR="00717BFE">
        <w:t>.</w:t>
      </w:r>
      <w:r w:rsidRPr="00D057AD">
        <w:t xml:space="preserve"> Kėdainių rajono savivaldybės teritorijoje esančių miškų plotai pagal nuosavybės teisę</w:t>
      </w:r>
    </w:p>
    <w:tbl>
      <w:tblPr>
        <w:tblStyle w:val="4tinkleliolentel-1parykinimas"/>
        <w:tblW w:w="0" w:type="auto"/>
        <w:jc w:val="center"/>
        <w:tblLook w:val="04A0" w:firstRow="1" w:lastRow="0" w:firstColumn="1" w:lastColumn="0" w:noHBand="0" w:noVBand="1"/>
      </w:tblPr>
      <w:tblGrid>
        <w:gridCol w:w="6516"/>
        <w:gridCol w:w="2126"/>
      </w:tblGrid>
      <w:tr w:rsidR="00A13D6F" w:rsidRPr="00D057AD" w14:paraId="309E2A5A"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2B075C59"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Nuosavybės forma</w:t>
            </w:r>
          </w:p>
        </w:tc>
        <w:tc>
          <w:tcPr>
            <w:tcW w:w="2126" w:type="dxa"/>
          </w:tcPr>
          <w:p w14:paraId="546E902E" w14:textId="77777777" w:rsidR="00A13D6F" w:rsidRPr="00D057AD" w:rsidRDefault="00A13D6F" w:rsidP="005919A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Plotas, ha</w:t>
            </w:r>
          </w:p>
        </w:tc>
      </w:tr>
      <w:tr w:rsidR="00397250" w:rsidRPr="00D057AD" w14:paraId="2670E795"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3ECB78EA" w14:textId="2A4C53AB"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Valstybinės reikšmės miškai, valdomi urėdijos Radviliškio regioninio padalinio</w:t>
            </w:r>
          </w:p>
        </w:tc>
        <w:tc>
          <w:tcPr>
            <w:tcW w:w="2126" w:type="dxa"/>
          </w:tcPr>
          <w:p w14:paraId="1EEA8805" w14:textId="27F18A96"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10971,44</w:t>
            </w:r>
          </w:p>
        </w:tc>
      </w:tr>
      <w:tr w:rsidR="00397250" w:rsidRPr="00D057AD" w14:paraId="21687D52"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6516" w:type="dxa"/>
          </w:tcPr>
          <w:p w14:paraId="547108B5" w14:textId="5A2DD537" w:rsidR="00397250" w:rsidRPr="00D057AD" w:rsidRDefault="00397250" w:rsidP="00397250">
            <w:pPr>
              <w:autoSpaceDE w:val="0"/>
              <w:autoSpaceDN w:val="0"/>
              <w:adjustRightInd w:val="0"/>
              <w:rPr>
                <w:rFonts w:ascii="Arial" w:hAnsi="Arial" w:cs="Arial"/>
                <w:sz w:val="20"/>
                <w:szCs w:val="20"/>
              </w:rPr>
            </w:pPr>
            <w:r w:rsidRPr="00D057AD">
              <w:rPr>
                <w:rFonts w:ascii="Arial" w:hAnsi="Arial" w:cs="Arial"/>
                <w:sz w:val="20"/>
                <w:szCs w:val="20"/>
              </w:rPr>
              <w:t>Privatūs arba rezervuoti privatizavimui</w:t>
            </w:r>
          </w:p>
        </w:tc>
        <w:tc>
          <w:tcPr>
            <w:tcW w:w="2126" w:type="dxa"/>
          </w:tcPr>
          <w:p w14:paraId="0F67EFD5" w14:textId="2390D58C" w:rsidR="00397250" w:rsidRPr="00D057AD" w:rsidRDefault="00397250" w:rsidP="00397250">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10971,43</w:t>
            </w:r>
          </w:p>
        </w:tc>
      </w:tr>
      <w:tr w:rsidR="00397250" w:rsidRPr="00D057AD" w14:paraId="2A477BE7"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16" w:type="dxa"/>
          </w:tcPr>
          <w:p w14:paraId="409C7C72" w14:textId="1753DEBD" w:rsidR="00397250" w:rsidRPr="00D057AD" w:rsidRDefault="00717BFE" w:rsidP="00397250">
            <w:pPr>
              <w:autoSpaceDE w:val="0"/>
              <w:autoSpaceDN w:val="0"/>
              <w:adjustRightInd w:val="0"/>
              <w:rPr>
                <w:rFonts w:ascii="Arial" w:hAnsi="Arial" w:cs="Arial"/>
                <w:sz w:val="20"/>
                <w:szCs w:val="20"/>
              </w:rPr>
            </w:pPr>
            <w:r>
              <w:rPr>
                <w:rFonts w:ascii="Arial" w:hAnsi="Arial" w:cs="Arial"/>
                <w:sz w:val="20"/>
                <w:szCs w:val="20"/>
              </w:rPr>
              <w:t xml:space="preserve">IŠ </w:t>
            </w:r>
            <w:r w:rsidR="00397250" w:rsidRPr="00D057AD">
              <w:rPr>
                <w:rFonts w:ascii="Arial" w:hAnsi="Arial" w:cs="Arial"/>
                <w:sz w:val="20"/>
                <w:szCs w:val="20"/>
              </w:rPr>
              <w:t>Viso</w:t>
            </w:r>
          </w:p>
        </w:tc>
        <w:tc>
          <w:tcPr>
            <w:tcW w:w="2126" w:type="dxa"/>
          </w:tcPr>
          <w:p w14:paraId="4E5EEA18" w14:textId="4B001E70" w:rsidR="00397250" w:rsidRPr="00D057AD" w:rsidRDefault="00397250" w:rsidP="0039725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21942,87</w:t>
            </w:r>
          </w:p>
        </w:tc>
      </w:tr>
    </w:tbl>
    <w:p w14:paraId="136916F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41A22D70" w14:textId="034A0E6A" w:rsidR="00A13D6F" w:rsidRPr="00D057AD" w:rsidRDefault="00A13D6F" w:rsidP="00A13D6F">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Medienos kuro išteklių potencialas vertinamas pagal vykdomų kirtimų bei jų metu susidarančių medienos atliekų apimtis. VĮ Valstybinės miškų urėdijos Radviliškio regioninio padalinio duomenys apie miško kirtimus pateikti </w:t>
      </w:r>
      <w:r w:rsidR="00F47F90" w:rsidRPr="0047798C">
        <w:rPr>
          <w:rFonts w:ascii="Arial" w:hAnsi="Arial" w:cs="Arial"/>
        </w:rPr>
        <w:t>4.1.</w:t>
      </w:r>
      <w:r w:rsidR="009334C9" w:rsidRPr="0047798C">
        <w:rPr>
          <w:rFonts w:ascii="Arial" w:hAnsi="Arial" w:cs="Arial"/>
        </w:rPr>
        <w:t>2</w:t>
      </w:r>
      <w:r w:rsidRPr="00D057AD">
        <w:rPr>
          <w:rFonts w:ascii="Arial" w:hAnsi="Arial" w:cs="Arial"/>
        </w:rPr>
        <w:t xml:space="preserve"> lentelėje, o apie susidarančių malkų ir atliekų kiekius 2017</w:t>
      </w:r>
      <w:r w:rsidR="00717BFE">
        <w:rPr>
          <w:rFonts w:ascii="Arial" w:hAnsi="Arial" w:cs="Arial"/>
        </w:rPr>
        <w:t>−</w:t>
      </w:r>
      <w:r w:rsidRPr="00D057AD">
        <w:rPr>
          <w:rFonts w:ascii="Arial" w:hAnsi="Arial" w:cs="Arial"/>
        </w:rPr>
        <w:t xml:space="preserve">2019 metais </w:t>
      </w:r>
      <w:r w:rsidR="009B47FC" w:rsidRPr="00D057AD">
        <w:rPr>
          <w:rFonts w:ascii="Arial" w:hAnsi="Arial" w:cs="Arial"/>
        </w:rPr>
        <w:t>–</w:t>
      </w:r>
      <w:r w:rsidRPr="00D057AD">
        <w:rPr>
          <w:rFonts w:ascii="Arial" w:hAnsi="Arial" w:cs="Arial"/>
        </w:rPr>
        <w:t xml:space="preserve"> </w:t>
      </w:r>
      <w:r w:rsidR="009B47FC" w:rsidRPr="00D057AD">
        <w:rPr>
          <w:rFonts w:ascii="Arial" w:hAnsi="Arial" w:cs="Arial"/>
        </w:rPr>
        <w:t>4.1.</w:t>
      </w:r>
      <w:r w:rsidR="008F25E7" w:rsidRPr="00D057AD">
        <w:rPr>
          <w:rFonts w:ascii="Arial" w:hAnsi="Arial" w:cs="Arial"/>
        </w:rPr>
        <w:t>3</w:t>
      </w:r>
      <w:r w:rsidRPr="00D057AD">
        <w:rPr>
          <w:rFonts w:ascii="Arial" w:hAnsi="Arial" w:cs="Arial"/>
        </w:rPr>
        <w:t xml:space="preserve"> lentelėje.</w:t>
      </w:r>
    </w:p>
    <w:p w14:paraId="5801E539" w14:textId="77777777" w:rsidR="00F82259" w:rsidRPr="00D057AD" w:rsidRDefault="00F82259" w:rsidP="00A13D6F">
      <w:pPr>
        <w:autoSpaceDE w:val="0"/>
        <w:autoSpaceDN w:val="0"/>
        <w:adjustRightInd w:val="0"/>
        <w:spacing w:after="0" w:line="240" w:lineRule="auto"/>
        <w:ind w:firstLine="720"/>
        <w:jc w:val="both"/>
        <w:rPr>
          <w:rFonts w:ascii="Arial" w:hAnsi="Arial" w:cs="Arial"/>
        </w:rPr>
      </w:pPr>
    </w:p>
    <w:p w14:paraId="0FAAEB3B" w14:textId="1E3D7B58" w:rsidR="00041545" w:rsidRPr="00D057AD" w:rsidRDefault="009B47FC" w:rsidP="009B47FC">
      <w:pPr>
        <w:pStyle w:val="Paantrat"/>
      </w:pPr>
      <w:r w:rsidRPr="00D057AD">
        <w:t>4.1.2. lentelė</w:t>
      </w:r>
      <w:r w:rsidR="00717BFE">
        <w:t>.</w:t>
      </w:r>
      <w:r w:rsidRPr="00D057AD">
        <w:t xml:space="preserve"> Kirtimų apimtys Kėdainių rajono savivaldybės valstybiniuose miškuose</w:t>
      </w:r>
    </w:p>
    <w:p w14:paraId="012DEA64" w14:textId="1AC369F9" w:rsidR="009B47FC" w:rsidRPr="00D057AD" w:rsidRDefault="009B47FC" w:rsidP="009B47FC">
      <w:pPr>
        <w:pStyle w:val="Paantrat"/>
      </w:pPr>
      <w:r w:rsidRPr="00D057AD">
        <w:t xml:space="preserve"> 2017</w:t>
      </w:r>
      <w:r w:rsidR="00717BFE">
        <w:rPr>
          <w:rFonts w:cs="Arial"/>
        </w:rPr>
        <w:t>−</w:t>
      </w:r>
      <w:r w:rsidRPr="00D057AD">
        <w:t>2019 m.</w:t>
      </w:r>
    </w:p>
    <w:tbl>
      <w:tblPr>
        <w:tblStyle w:val="4tinkleliolentel-1parykinimas"/>
        <w:tblW w:w="0" w:type="auto"/>
        <w:tblLook w:val="04A0" w:firstRow="1" w:lastRow="0" w:firstColumn="1" w:lastColumn="0" w:noHBand="0" w:noVBand="1"/>
      </w:tblPr>
      <w:tblGrid>
        <w:gridCol w:w="2689"/>
        <w:gridCol w:w="2254"/>
        <w:gridCol w:w="2254"/>
        <w:gridCol w:w="2254"/>
      </w:tblGrid>
      <w:tr w:rsidR="00A13D6F" w:rsidRPr="00D057AD" w14:paraId="7BBE2958"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val="restart"/>
          </w:tcPr>
          <w:p w14:paraId="2F82729B" w14:textId="77777777" w:rsidR="00A13D6F" w:rsidRPr="00D057AD" w:rsidRDefault="00A13D6F" w:rsidP="005919AF">
            <w:pPr>
              <w:autoSpaceDE w:val="0"/>
              <w:autoSpaceDN w:val="0"/>
              <w:adjustRightInd w:val="0"/>
              <w:rPr>
                <w:rFonts w:ascii="Arial" w:hAnsi="Arial" w:cs="Arial"/>
                <w:sz w:val="20"/>
                <w:szCs w:val="20"/>
              </w:rPr>
            </w:pPr>
            <w:r w:rsidRPr="00D057AD">
              <w:rPr>
                <w:rFonts w:ascii="Arial" w:hAnsi="Arial" w:cs="Arial"/>
                <w:sz w:val="20"/>
                <w:szCs w:val="20"/>
              </w:rPr>
              <w:t>Kirtimų rūšis</w:t>
            </w:r>
          </w:p>
        </w:tc>
        <w:tc>
          <w:tcPr>
            <w:tcW w:w="6762" w:type="dxa"/>
            <w:gridSpan w:val="3"/>
          </w:tcPr>
          <w:p w14:paraId="3A737E3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Kirtimų apimtys</w:t>
            </w:r>
            <w:r w:rsidRPr="00D057AD">
              <w:rPr>
                <w:rFonts w:ascii="Arial" w:hAnsi="Arial" w:cs="Arial"/>
                <w:sz w:val="20"/>
                <w:szCs w:val="20"/>
                <w:lang w:val="en-US"/>
              </w:rPr>
              <w:t>,</w:t>
            </w:r>
            <w:r w:rsidRPr="00D057AD">
              <w:rPr>
                <w:rFonts w:ascii="Arial" w:hAnsi="Arial" w:cs="Arial"/>
                <w:sz w:val="20"/>
                <w:szCs w:val="20"/>
              </w:rPr>
              <w:t xml:space="preserve"> tūkst. m</w:t>
            </w:r>
            <w:r w:rsidRPr="00D057AD">
              <w:rPr>
                <w:rFonts w:ascii="Arial" w:hAnsi="Arial" w:cs="Arial"/>
                <w:sz w:val="20"/>
                <w:szCs w:val="20"/>
                <w:vertAlign w:val="superscript"/>
                <w:lang w:val="en-US"/>
              </w:rPr>
              <w:t>3</w:t>
            </w:r>
            <w:r w:rsidRPr="00D057AD">
              <w:rPr>
                <w:rFonts w:ascii="Arial" w:hAnsi="Arial" w:cs="Arial"/>
                <w:sz w:val="20"/>
                <w:szCs w:val="20"/>
                <w:lang w:val="en-US"/>
              </w:rPr>
              <w:t>/</w:t>
            </w:r>
            <w:proofErr w:type="spellStart"/>
            <w:r w:rsidRPr="00D057AD">
              <w:rPr>
                <w:rFonts w:ascii="Arial" w:hAnsi="Arial" w:cs="Arial"/>
                <w:sz w:val="20"/>
                <w:szCs w:val="20"/>
                <w:lang w:val="en-US"/>
              </w:rPr>
              <w:t>metus</w:t>
            </w:r>
            <w:proofErr w:type="spellEnd"/>
          </w:p>
        </w:tc>
      </w:tr>
      <w:tr w:rsidR="00A13D6F" w:rsidRPr="00D057AD" w14:paraId="0B0A5A43"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Merge/>
          </w:tcPr>
          <w:p w14:paraId="4945109A" w14:textId="77777777" w:rsidR="00A13D6F" w:rsidRPr="00D057AD" w:rsidRDefault="00A13D6F" w:rsidP="005919AF">
            <w:pPr>
              <w:autoSpaceDE w:val="0"/>
              <w:autoSpaceDN w:val="0"/>
              <w:adjustRightInd w:val="0"/>
              <w:rPr>
                <w:rFonts w:ascii="Arial" w:hAnsi="Arial" w:cs="Arial"/>
                <w:sz w:val="20"/>
                <w:szCs w:val="20"/>
              </w:rPr>
            </w:pPr>
          </w:p>
        </w:tc>
        <w:tc>
          <w:tcPr>
            <w:tcW w:w="2254" w:type="dxa"/>
          </w:tcPr>
          <w:p w14:paraId="799AB2B1"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val="en-US"/>
              </w:rPr>
            </w:pPr>
            <w:r w:rsidRPr="00D057AD">
              <w:rPr>
                <w:rFonts w:ascii="Arial" w:hAnsi="Arial" w:cs="Arial"/>
                <w:b/>
                <w:bCs/>
                <w:sz w:val="20"/>
                <w:szCs w:val="20"/>
                <w:lang w:val="en-US"/>
              </w:rPr>
              <w:t>2017</w:t>
            </w:r>
          </w:p>
        </w:tc>
        <w:tc>
          <w:tcPr>
            <w:tcW w:w="2254" w:type="dxa"/>
          </w:tcPr>
          <w:p w14:paraId="3EC62CD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2018</w:t>
            </w:r>
          </w:p>
        </w:tc>
        <w:tc>
          <w:tcPr>
            <w:tcW w:w="2254" w:type="dxa"/>
          </w:tcPr>
          <w:p w14:paraId="53B2BD05" w14:textId="77777777" w:rsidR="00A13D6F" w:rsidRPr="00D057AD" w:rsidRDefault="00A13D6F"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D057AD">
              <w:rPr>
                <w:rFonts w:ascii="Arial" w:hAnsi="Arial" w:cs="Arial"/>
                <w:b/>
                <w:bCs/>
                <w:sz w:val="20"/>
                <w:szCs w:val="20"/>
              </w:rPr>
              <w:t>2019</w:t>
            </w:r>
          </w:p>
        </w:tc>
      </w:tr>
      <w:tr w:rsidR="00D132DD" w:rsidRPr="00D057AD" w14:paraId="2AD35E37"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27356FF8"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Pagrindiniai kirtimai</w:t>
            </w:r>
          </w:p>
        </w:tc>
        <w:tc>
          <w:tcPr>
            <w:tcW w:w="2254" w:type="dxa"/>
          </w:tcPr>
          <w:p w14:paraId="48153657" w14:textId="0D1FDD29"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53,1</w:t>
            </w:r>
          </w:p>
        </w:tc>
        <w:tc>
          <w:tcPr>
            <w:tcW w:w="2254" w:type="dxa"/>
          </w:tcPr>
          <w:p w14:paraId="70D278C0" w14:textId="735F349F"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43,3</w:t>
            </w:r>
          </w:p>
        </w:tc>
        <w:tc>
          <w:tcPr>
            <w:tcW w:w="2254" w:type="dxa"/>
          </w:tcPr>
          <w:p w14:paraId="556F5316" w14:textId="190E3BA8"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47,8</w:t>
            </w:r>
          </w:p>
        </w:tc>
      </w:tr>
      <w:tr w:rsidR="00D132DD" w:rsidRPr="00D057AD" w14:paraId="19D9247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9D23B0D" w14:textId="77777777" w:rsidR="00D132DD" w:rsidRPr="00D057AD" w:rsidRDefault="00D132DD" w:rsidP="00D132DD">
            <w:pPr>
              <w:autoSpaceDE w:val="0"/>
              <w:autoSpaceDN w:val="0"/>
              <w:adjustRightInd w:val="0"/>
              <w:rPr>
                <w:rFonts w:ascii="Arial" w:hAnsi="Arial" w:cs="Arial"/>
                <w:sz w:val="20"/>
                <w:szCs w:val="20"/>
              </w:rPr>
            </w:pPr>
            <w:r w:rsidRPr="00D057AD">
              <w:rPr>
                <w:rFonts w:ascii="Arial" w:hAnsi="Arial" w:cs="Arial"/>
                <w:sz w:val="20"/>
                <w:szCs w:val="20"/>
              </w:rPr>
              <w:t>Tarpiniai kirtimai</w:t>
            </w:r>
          </w:p>
        </w:tc>
        <w:tc>
          <w:tcPr>
            <w:tcW w:w="2254" w:type="dxa"/>
          </w:tcPr>
          <w:p w14:paraId="613017BF" w14:textId="4BC989C9"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11,2</w:t>
            </w:r>
          </w:p>
        </w:tc>
        <w:tc>
          <w:tcPr>
            <w:tcW w:w="2254" w:type="dxa"/>
          </w:tcPr>
          <w:p w14:paraId="0D0BD2CE" w14:textId="5ACAEBD0"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6,6</w:t>
            </w:r>
          </w:p>
        </w:tc>
        <w:tc>
          <w:tcPr>
            <w:tcW w:w="2254" w:type="dxa"/>
          </w:tcPr>
          <w:p w14:paraId="19A2E934" w14:textId="704AB95B" w:rsidR="00D132DD" w:rsidRPr="00D057AD" w:rsidRDefault="00D132DD" w:rsidP="00D132D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10,2</w:t>
            </w:r>
          </w:p>
        </w:tc>
      </w:tr>
      <w:tr w:rsidR="00D132DD" w:rsidRPr="00D057AD" w14:paraId="673CA69F" w14:textId="77777777" w:rsidTr="005919AF">
        <w:tc>
          <w:tcPr>
            <w:cnfStyle w:val="001000000000" w:firstRow="0" w:lastRow="0" w:firstColumn="1" w:lastColumn="0" w:oddVBand="0" w:evenVBand="0" w:oddHBand="0" w:evenHBand="0" w:firstRowFirstColumn="0" w:firstRowLastColumn="0" w:lastRowFirstColumn="0" w:lastRowLastColumn="0"/>
            <w:tcW w:w="2689" w:type="dxa"/>
          </w:tcPr>
          <w:p w14:paraId="3A59BCE2" w14:textId="2EA7A565" w:rsidR="00D132DD" w:rsidRPr="00D057AD" w:rsidRDefault="00717BFE" w:rsidP="00D132DD">
            <w:pPr>
              <w:autoSpaceDE w:val="0"/>
              <w:autoSpaceDN w:val="0"/>
              <w:adjustRightInd w:val="0"/>
              <w:rPr>
                <w:rFonts w:ascii="Arial" w:hAnsi="Arial" w:cs="Arial"/>
                <w:sz w:val="20"/>
                <w:szCs w:val="20"/>
              </w:rPr>
            </w:pPr>
            <w:r>
              <w:rPr>
                <w:rFonts w:ascii="Arial" w:hAnsi="Arial" w:cs="Arial"/>
                <w:sz w:val="20"/>
                <w:szCs w:val="20"/>
              </w:rPr>
              <w:t xml:space="preserve">IŠ </w:t>
            </w:r>
            <w:r w:rsidR="00D132DD" w:rsidRPr="00D057AD">
              <w:rPr>
                <w:rFonts w:ascii="Arial" w:hAnsi="Arial" w:cs="Arial"/>
                <w:sz w:val="20"/>
                <w:szCs w:val="20"/>
              </w:rPr>
              <w:t>Viso</w:t>
            </w:r>
          </w:p>
        </w:tc>
        <w:tc>
          <w:tcPr>
            <w:tcW w:w="2254" w:type="dxa"/>
          </w:tcPr>
          <w:p w14:paraId="1FAFEC0A" w14:textId="418752EC"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64,3</w:t>
            </w:r>
          </w:p>
        </w:tc>
        <w:tc>
          <w:tcPr>
            <w:tcW w:w="2254" w:type="dxa"/>
          </w:tcPr>
          <w:p w14:paraId="3AFF0F7A" w14:textId="2AABCC52"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49,9</w:t>
            </w:r>
          </w:p>
        </w:tc>
        <w:tc>
          <w:tcPr>
            <w:tcW w:w="2254" w:type="dxa"/>
          </w:tcPr>
          <w:p w14:paraId="66019EF9" w14:textId="35E9F856" w:rsidR="00D132DD" w:rsidRPr="00D057AD" w:rsidRDefault="00D132DD" w:rsidP="00D132D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58,0</w:t>
            </w:r>
          </w:p>
        </w:tc>
      </w:tr>
    </w:tbl>
    <w:p w14:paraId="1CD11EBF"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1D9537F7" w14:textId="5D028471" w:rsidR="00A13D6F" w:rsidRPr="00D057AD" w:rsidRDefault="00C70EE4" w:rsidP="00C70EE4">
      <w:pPr>
        <w:autoSpaceDE w:val="0"/>
        <w:autoSpaceDN w:val="0"/>
        <w:adjustRightInd w:val="0"/>
        <w:spacing w:after="0" w:line="240" w:lineRule="auto"/>
        <w:ind w:firstLine="720"/>
        <w:jc w:val="both"/>
        <w:rPr>
          <w:rFonts w:ascii="Arial" w:hAnsi="Arial" w:cs="Arial"/>
        </w:rPr>
      </w:pPr>
      <w:r w:rsidRPr="00D057AD">
        <w:rPr>
          <w:rFonts w:ascii="Arial" w:hAnsi="Arial" w:cs="Arial"/>
          <w:sz w:val="24"/>
          <w:szCs w:val="24"/>
        </w:rPr>
        <w:t xml:space="preserve">Iš </w:t>
      </w:r>
      <w:r w:rsidRPr="00D057AD">
        <w:rPr>
          <w:rFonts w:ascii="Arial" w:hAnsi="Arial" w:cs="Arial"/>
        </w:rPr>
        <w:t>pateiktų duomenų matyti, jog VĮ Valstybinės miškų urėdijos Radviliškio regioninio</w:t>
      </w:r>
      <w:r w:rsidRPr="00D057AD">
        <w:rPr>
          <w:rFonts w:ascii="Arial" w:hAnsi="Arial" w:cs="Arial"/>
          <w:sz w:val="20"/>
          <w:szCs w:val="20"/>
        </w:rPr>
        <w:t xml:space="preserve"> </w:t>
      </w:r>
      <w:r w:rsidRPr="00D057AD">
        <w:rPr>
          <w:rFonts w:ascii="Arial" w:hAnsi="Arial" w:cs="Arial"/>
        </w:rPr>
        <w:t>padalinio administruojamuose Kėdainių rajono savivaldybės</w:t>
      </w:r>
      <w:r w:rsidRPr="00D057AD">
        <w:rPr>
          <w:rFonts w:ascii="Arial" w:hAnsi="Arial" w:cs="Arial"/>
          <w:sz w:val="24"/>
          <w:szCs w:val="24"/>
        </w:rPr>
        <w:t xml:space="preserve"> </w:t>
      </w:r>
      <w:r w:rsidRPr="00D057AD">
        <w:rPr>
          <w:rFonts w:ascii="Arial" w:hAnsi="Arial" w:cs="Arial"/>
        </w:rPr>
        <w:t>miškuose per metus vidutiniškai iškertama apie 57,4 tūkst. m</w:t>
      </w:r>
      <w:r w:rsidRPr="00D057AD">
        <w:rPr>
          <w:rFonts w:ascii="Arial" w:hAnsi="Arial" w:cs="Arial"/>
          <w:vertAlign w:val="superscript"/>
        </w:rPr>
        <w:t>3</w:t>
      </w:r>
      <w:r w:rsidRPr="00D057AD">
        <w:rPr>
          <w:rFonts w:ascii="Arial" w:hAnsi="Arial" w:cs="Arial"/>
        </w:rPr>
        <w:t xml:space="preserve"> medienos. Dalis šios medienos yra parduodama kaip malkos, kita dalis kaip plokščių mediena, dar kita dalis </w:t>
      </w:r>
      <w:r w:rsidR="00717BFE">
        <w:rPr>
          <w:rFonts w:ascii="Arial" w:hAnsi="Arial" w:cs="Arial"/>
        </w:rPr>
        <w:t xml:space="preserve">− </w:t>
      </w:r>
      <w:r w:rsidRPr="00D057AD">
        <w:rPr>
          <w:rFonts w:ascii="Arial" w:hAnsi="Arial" w:cs="Arial"/>
        </w:rPr>
        <w:t>technologinėms reikmėms, likusioji dalis parduodama kaip kirtimų atliekos. Biomasės potencialo dalis vertinama pagal paruošiamų malkų ir susidarančių medienos atliekų kiekį.</w:t>
      </w:r>
    </w:p>
    <w:p w14:paraId="77F8F7E6" w14:textId="77777777" w:rsidR="009B47FC" w:rsidRPr="00D057AD" w:rsidRDefault="009B47FC" w:rsidP="00C70EE4">
      <w:pPr>
        <w:autoSpaceDE w:val="0"/>
        <w:autoSpaceDN w:val="0"/>
        <w:adjustRightInd w:val="0"/>
        <w:spacing w:after="0" w:line="240" w:lineRule="auto"/>
        <w:ind w:firstLine="720"/>
        <w:jc w:val="both"/>
        <w:rPr>
          <w:rFonts w:ascii="Arial" w:hAnsi="Arial" w:cs="Arial"/>
        </w:rPr>
      </w:pPr>
    </w:p>
    <w:p w14:paraId="33565FC7" w14:textId="77777777" w:rsidR="002D0A85" w:rsidRDefault="002D0A85" w:rsidP="009B47FC">
      <w:pPr>
        <w:pStyle w:val="Paantrat"/>
      </w:pPr>
    </w:p>
    <w:p w14:paraId="40B2582F" w14:textId="77777777" w:rsidR="002D0A85" w:rsidRDefault="002D0A85" w:rsidP="009B47FC">
      <w:pPr>
        <w:pStyle w:val="Paantrat"/>
      </w:pPr>
    </w:p>
    <w:p w14:paraId="01A5ECB0" w14:textId="77777777" w:rsidR="002D0A85" w:rsidRDefault="002D0A85" w:rsidP="009B47FC">
      <w:pPr>
        <w:pStyle w:val="Paantrat"/>
      </w:pPr>
    </w:p>
    <w:p w14:paraId="231EAD22" w14:textId="77777777" w:rsidR="002D0A85" w:rsidRDefault="002D0A85" w:rsidP="009B47FC">
      <w:pPr>
        <w:pStyle w:val="Paantrat"/>
      </w:pPr>
    </w:p>
    <w:p w14:paraId="3C072BFA" w14:textId="5575CBF7" w:rsidR="009B47FC" w:rsidRPr="00D057AD" w:rsidRDefault="009B47FC" w:rsidP="009B47FC">
      <w:pPr>
        <w:pStyle w:val="Paantrat"/>
      </w:pPr>
      <w:r w:rsidRPr="00D057AD">
        <w:lastRenderedPageBreak/>
        <w:t>4.1.3. lentelė. Duomenys apie parduodamų malkų kiekius bei susidariusių kirtimo atliekų kiekius Kėdainių rajono savivaldybės valstybiniuose miškuose 2017</w:t>
      </w:r>
      <w:r w:rsidR="00717BFE">
        <w:rPr>
          <w:rFonts w:cs="Arial"/>
        </w:rPr>
        <w:t>−</w:t>
      </w:r>
      <w:r w:rsidRPr="00D057AD">
        <w:t>2019 m.</w:t>
      </w:r>
    </w:p>
    <w:tbl>
      <w:tblPr>
        <w:tblStyle w:val="4tinkleliolentel-1parykinimas"/>
        <w:tblW w:w="0" w:type="auto"/>
        <w:tblLook w:val="04A0" w:firstRow="1" w:lastRow="0" w:firstColumn="1" w:lastColumn="0" w:noHBand="0" w:noVBand="1"/>
      </w:tblPr>
      <w:tblGrid>
        <w:gridCol w:w="5524"/>
        <w:gridCol w:w="1285"/>
        <w:gridCol w:w="1418"/>
        <w:gridCol w:w="1134"/>
      </w:tblGrid>
      <w:tr w:rsidR="00A13D6F" w:rsidRPr="00D057AD" w14:paraId="17866D40"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D8F64B4" w14:textId="77777777" w:rsidR="00A13D6F" w:rsidRPr="00D057AD" w:rsidRDefault="00A13D6F" w:rsidP="005919AF">
            <w:pPr>
              <w:autoSpaceDE w:val="0"/>
              <w:autoSpaceDN w:val="0"/>
              <w:adjustRightInd w:val="0"/>
              <w:rPr>
                <w:rFonts w:ascii="Arial" w:hAnsi="Arial" w:cs="Arial"/>
                <w:sz w:val="20"/>
                <w:szCs w:val="20"/>
              </w:rPr>
            </w:pPr>
          </w:p>
        </w:tc>
        <w:tc>
          <w:tcPr>
            <w:tcW w:w="1285" w:type="dxa"/>
          </w:tcPr>
          <w:p w14:paraId="11173D7D"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2017</w:t>
            </w:r>
          </w:p>
        </w:tc>
        <w:tc>
          <w:tcPr>
            <w:tcW w:w="1418" w:type="dxa"/>
          </w:tcPr>
          <w:p w14:paraId="439E9929"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134" w:type="dxa"/>
          </w:tcPr>
          <w:p w14:paraId="36668EF0" w14:textId="77777777" w:rsidR="00A13D6F" w:rsidRPr="00D057AD" w:rsidRDefault="00A13D6F"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r>
      <w:tr w:rsidR="00A04EAA" w:rsidRPr="00D057AD" w14:paraId="1F5C2BB9"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B19DE7C" w14:textId="77777777" w:rsidR="00A04EAA" w:rsidRPr="00D057AD" w:rsidRDefault="00A04EAA" w:rsidP="00A04EAA">
            <w:pPr>
              <w:autoSpaceDE w:val="0"/>
              <w:autoSpaceDN w:val="0"/>
              <w:adjustRightInd w:val="0"/>
              <w:rPr>
                <w:rFonts w:ascii="Arial" w:hAnsi="Arial" w:cs="Arial"/>
                <w:sz w:val="20"/>
                <w:szCs w:val="20"/>
                <w:vertAlign w:val="superscript"/>
              </w:rPr>
            </w:pPr>
            <w:r w:rsidRPr="00D057AD">
              <w:rPr>
                <w:rFonts w:ascii="Arial" w:hAnsi="Arial" w:cs="Arial"/>
                <w:sz w:val="20"/>
                <w:szCs w:val="20"/>
              </w:rPr>
              <w:t>Parduodamų malkų kiekiai, tūkst. m</w:t>
            </w:r>
            <w:r w:rsidRPr="00D057AD">
              <w:rPr>
                <w:rFonts w:ascii="Arial" w:hAnsi="Arial" w:cs="Arial"/>
                <w:sz w:val="20"/>
                <w:szCs w:val="20"/>
                <w:vertAlign w:val="superscript"/>
              </w:rPr>
              <w:t>3</w:t>
            </w:r>
          </w:p>
        </w:tc>
        <w:tc>
          <w:tcPr>
            <w:tcW w:w="1285" w:type="dxa"/>
          </w:tcPr>
          <w:p w14:paraId="4A78F14B" w14:textId="7AA344CF"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18,3</w:t>
            </w:r>
          </w:p>
        </w:tc>
        <w:tc>
          <w:tcPr>
            <w:tcW w:w="1418" w:type="dxa"/>
          </w:tcPr>
          <w:p w14:paraId="1CCDB792" w14:textId="13DA638B"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17,2</w:t>
            </w:r>
          </w:p>
        </w:tc>
        <w:tc>
          <w:tcPr>
            <w:tcW w:w="1134" w:type="dxa"/>
          </w:tcPr>
          <w:p w14:paraId="1B08100B" w14:textId="2300D9B4" w:rsidR="00A04EAA" w:rsidRPr="00D057AD" w:rsidRDefault="00A04EAA" w:rsidP="00A04EA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14,4</w:t>
            </w:r>
          </w:p>
        </w:tc>
      </w:tr>
      <w:tr w:rsidR="00A04EAA" w:rsidRPr="00D057AD" w14:paraId="795D0D37" w14:textId="77777777" w:rsidTr="005919AF">
        <w:tc>
          <w:tcPr>
            <w:cnfStyle w:val="001000000000" w:firstRow="0" w:lastRow="0" w:firstColumn="1" w:lastColumn="0" w:oddVBand="0" w:evenVBand="0" w:oddHBand="0" w:evenHBand="0" w:firstRowFirstColumn="0" w:firstRowLastColumn="0" w:lastRowFirstColumn="0" w:lastRowLastColumn="0"/>
            <w:tcW w:w="5524" w:type="dxa"/>
          </w:tcPr>
          <w:p w14:paraId="2E0614C0" w14:textId="77777777" w:rsidR="00A04EAA" w:rsidRPr="0047798C" w:rsidRDefault="00A04EAA" w:rsidP="00A04EAA">
            <w:pPr>
              <w:autoSpaceDE w:val="0"/>
              <w:autoSpaceDN w:val="0"/>
              <w:adjustRightInd w:val="0"/>
              <w:rPr>
                <w:rFonts w:ascii="Arial" w:hAnsi="Arial" w:cs="Arial"/>
                <w:sz w:val="20"/>
                <w:szCs w:val="20"/>
                <w:vertAlign w:val="superscript"/>
                <w:lang w:val="pt-PT"/>
              </w:rPr>
            </w:pPr>
            <w:r w:rsidRPr="00D057AD">
              <w:rPr>
                <w:rFonts w:ascii="Arial" w:hAnsi="Arial" w:cs="Arial"/>
                <w:sz w:val="20"/>
                <w:szCs w:val="20"/>
              </w:rPr>
              <w:t>Susidarę medienos atliekų kiekiai, tūkst. m</w:t>
            </w:r>
            <w:r w:rsidRPr="00D057AD">
              <w:rPr>
                <w:rFonts w:ascii="Arial" w:hAnsi="Arial" w:cs="Arial"/>
                <w:sz w:val="20"/>
                <w:szCs w:val="20"/>
                <w:vertAlign w:val="superscript"/>
              </w:rPr>
              <w:t>3</w:t>
            </w:r>
          </w:p>
        </w:tc>
        <w:tc>
          <w:tcPr>
            <w:tcW w:w="1285" w:type="dxa"/>
          </w:tcPr>
          <w:p w14:paraId="3A56DA99" w14:textId="616EB741"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4,5</w:t>
            </w:r>
          </w:p>
        </w:tc>
        <w:tc>
          <w:tcPr>
            <w:tcW w:w="1418" w:type="dxa"/>
          </w:tcPr>
          <w:p w14:paraId="310CF90C" w14:textId="16AE10CF"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3,5</w:t>
            </w:r>
          </w:p>
        </w:tc>
        <w:tc>
          <w:tcPr>
            <w:tcW w:w="1134" w:type="dxa"/>
          </w:tcPr>
          <w:p w14:paraId="59BB168D" w14:textId="3B53FE2C" w:rsidR="00A04EAA" w:rsidRPr="00D057AD" w:rsidRDefault="00A04EAA" w:rsidP="00A04EA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4,1</w:t>
            </w:r>
          </w:p>
        </w:tc>
      </w:tr>
    </w:tbl>
    <w:p w14:paraId="01D0E9B3" w14:textId="77777777" w:rsidR="00A13D6F" w:rsidRPr="00D057AD" w:rsidRDefault="00A13D6F" w:rsidP="00A13D6F">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Valstybinių miškų urėdijos Radviliškio regioninio padalinio administracija</w:t>
      </w:r>
    </w:p>
    <w:p w14:paraId="0B103066" w14:textId="6AE4AD97" w:rsidR="001D6430" w:rsidRPr="00D057AD" w:rsidRDefault="001D6430" w:rsidP="001D6430">
      <w:pPr>
        <w:autoSpaceDE w:val="0"/>
        <w:autoSpaceDN w:val="0"/>
        <w:adjustRightInd w:val="0"/>
        <w:spacing w:before="120" w:after="120" w:line="240" w:lineRule="auto"/>
        <w:ind w:firstLine="720"/>
        <w:jc w:val="both"/>
        <w:rPr>
          <w:rFonts w:ascii="Arial" w:hAnsi="Arial" w:cs="Arial"/>
        </w:rPr>
      </w:pPr>
      <w:bookmarkStart w:id="130" w:name="_Toc67399689"/>
      <w:r w:rsidRPr="00D057AD">
        <w:rPr>
          <w:rFonts w:ascii="Arial" w:hAnsi="Arial" w:cs="Arial"/>
        </w:rPr>
        <w:t>2019 metais buvo parduota apie 14,4 tūkst. m</w:t>
      </w:r>
      <w:r w:rsidRPr="00D057AD">
        <w:rPr>
          <w:rFonts w:ascii="Arial" w:hAnsi="Arial" w:cs="Arial"/>
          <w:vertAlign w:val="superscript"/>
        </w:rPr>
        <w:t>3</w:t>
      </w:r>
      <w:r w:rsidRPr="00D057AD">
        <w:rPr>
          <w:rFonts w:ascii="Arial" w:hAnsi="Arial" w:cs="Arial"/>
        </w:rPr>
        <w:t xml:space="preserve"> malkų, apie 4,1 tūkst. m</w:t>
      </w:r>
      <w:r w:rsidRPr="0047798C">
        <w:rPr>
          <w:rFonts w:ascii="Arial" w:hAnsi="Arial" w:cs="Arial"/>
          <w:vertAlign w:val="superscript"/>
        </w:rPr>
        <w:t>3</w:t>
      </w:r>
      <w:r w:rsidRPr="00D057AD">
        <w:rPr>
          <w:rFonts w:ascii="Arial" w:hAnsi="Arial" w:cs="Arial"/>
        </w:rPr>
        <w:t xml:space="preserve"> kirtimų atliekų. Skaičiuojant biomasės kuro išteklių potencialą, nežinant kirtimų planų, naudojamas paskutiniųjų 3</w:t>
      </w:r>
      <w:r w:rsidR="00033B42">
        <w:rPr>
          <w:rFonts w:ascii="Arial" w:hAnsi="Arial" w:cs="Arial"/>
        </w:rPr>
        <w:t> </w:t>
      </w:r>
      <w:r w:rsidRPr="00D057AD">
        <w:rPr>
          <w:rFonts w:ascii="Arial" w:hAnsi="Arial" w:cs="Arial"/>
        </w:rPr>
        <w:t>metų vidurkis. Susidarę medienos atliekų kiekiai kasmet ženkliai skiriasi, nes kirtimų atliekų kiekis labai priklauso nuo oro sąlygų: esant sausiems metams surenkama daugiau kirtimų metu susidariusių medienos atliekų. Remiantis VĮ Valstybinės miškų urėdijos Radviliškio regioninio padalinio duomenimis, Kėdainių rajono savivaldybėje potencialus bendras malkų ir kirtimo atliekų metinis vidutinis kiekis per 3 metus lygus apie 20,6 tūkst. m</w:t>
      </w:r>
      <w:r w:rsidRPr="00D057AD">
        <w:rPr>
          <w:rFonts w:ascii="Arial" w:hAnsi="Arial" w:cs="Arial"/>
          <w:vertAlign w:val="superscript"/>
        </w:rPr>
        <w:t>3</w:t>
      </w:r>
      <w:r w:rsidRPr="00D057AD">
        <w:rPr>
          <w:rFonts w:ascii="Arial" w:hAnsi="Arial" w:cs="Arial"/>
        </w:rPr>
        <w:t>. Perskaičiavus į energetinius vienetus, tai sudaro 4</w:t>
      </w:r>
      <w:r w:rsidR="00FA37A4">
        <w:rPr>
          <w:rFonts w:ascii="Arial" w:hAnsi="Arial" w:cs="Arial"/>
        </w:rPr>
        <w:t xml:space="preserve"> </w:t>
      </w:r>
      <w:r w:rsidRPr="00D057AD">
        <w:rPr>
          <w:rFonts w:ascii="Arial" w:hAnsi="Arial" w:cs="Arial"/>
        </w:rPr>
        <w:t xml:space="preserve">037,6 </w:t>
      </w:r>
      <w:proofErr w:type="spellStart"/>
      <w:r w:rsidRPr="00D057AD">
        <w:rPr>
          <w:rFonts w:ascii="Arial" w:hAnsi="Arial" w:cs="Arial"/>
        </w:rPr>
        <w:t>tne</w:t>
      </w:r>
      <w:proofErr w:type="spellEnd"/>
      <w:r w:rsidRPr="00D057AD">
        <w:rPr>
          <w:rFonts w:ascii="Arial" w:hAnsi="Arial" w:cs="Arial"/>
        </w:rPr>
        <w:t xml:space="preserve"> per metus. </w:t>
      </w:r>
    </w:p>
    <w:p w14:paraId="071D6664" w14:textId="751292C4" w:rsidR="001D6430" w:rsidRPr="00D057AD" w:rsidRDefault="001D6430" w:rsidP="001D6430">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Oficialių duomenų apie kirtimus privačių savininkų miškuose nėra, todėl</w:t>
      </w:r>
      <w:r w:rsidR="00FA37A4">
        <w:rPr>
          <w:rFonts w:ascii="Arial" w:hAnsi="Arial" w:cs="Arial"/>
        </w:rPr>
        <w:t>,</w:t>
      </w:r>
      <w:r w:rsidRPr="00D057AD">
        <w:rPr>
          <w:rFonts w:ascii="Arial" w:hAnsi="Arial" w:cs="Arial"/>
        </w:rPr>
        <w:t xml:space="preserve"> norint įvertinti visą medienos kuro potencialą</w:t>
      </w:r>
      <w:r w:rsidR="00FA37A4">
        <w:rPr>
          <w:rFonts w:ascii="Arial" w:hAnsi="Arial" w:cs="Arial"/>
        </w:rPr>
        <w:t>,</w:t>
      </w:r>
      <w:r w:rsidRPr="00D057AD">
        <w:rPr>
          <w:rFonts w:ascii="Arial" w:hAnsi="Arial" w:cs="Arial"/>
        </w:rPr>
        <w:t xml:space="preserve"> daroma prielaida, kad privačiuose savivaldybės miškuose vykdomų kirtimų santykinis mastas lygus faktiniam santykiniam kirtimų mastui valstybiniuose miškuose 2019</w:t>
      </w:r>
      <w:r w:rsidR="00033B42">
        <w:rPr>
          <w:rFonts w:ascii="Arial" w:hAnsi="Arial" w:cs="Arial"/>
        </w:rPr>
        <w:t> </w:t>
      </w:r>
      <w:r w:rsidRPr="00D057AD">
        <w:rPr>
          <w:rFonts w:ascii="Arial" w:hAnsi="Arial" w:cs="Arial"/>
        </w:rPr>
        <w:t>m., t.</w:t>
      </w:r>
      <w:r w:rsidR="00B731A2" w:rsidRPr="00D057AD">
        <w:rPr>
          <w:rFonts w:ascii="Arial" w:hAnsi="Arial" w:cs="Arial"/>
        </w:rPr>
        <w:t xml:space="preserve"> </w:t>
      </w:r>
      <w:r w:rsidRPr="00D057AD">
        <w:rPr>
          <w:rFonts w:ascii="Arial" w:hAnsi="Arial" w:cs="Arial"/>
        </w:rPr>
        <w:t>y. apie 5,29 m</w:t>
      </w:r>
      <w:r w:rsidRPr="00D057AD">
        <w:rPr>
          <w:rFonts w:ascii="Arial" w:hAnsi="Arial" w:cs="Arial"/>
          <w:vertAlign w:val="superscript"/>
        </w:rPr>
        <w:t>3</w:t>
      </w:r>
      <w:r w:rsidRPr="00D057AD">
        <w:rPr>
          <w:rFonts w:ascii="Arial" w:hAnsi="Arial" w:cs="Arial"/>
        </w:rPr>
        <w:t>/ha. Tokiu būdu įvertinama, kad per metus privačiuose miškuose iškertama 58</w:t>
      </w:r>
      <w:r w:rsidR="00FA37A4">
        <w:rPr>
          <w:rFonts w:ascii="Arial" w:hAnsi="Arial" w:cs="Arial"/>
        </w:rPr>
        <w:t xml:space="preserve"> </w:t>
      </w:r>
      <w:r w:rsidRPr="00D057AD">
        <w:rPr>
          <w:rFonts w:ascii="Arial" w:hAnsi="Arial" w:cs="Arial"/>
        </w:rPr>
        <w:t>038,86 m</w:t>
      </w:r>
      <w:r w:rsidRPr="00D057AD">
        <w:rPr>
          <w:rFonts w:ascii="Arial" w:hAnsi="Arial" w:cs="Arial"/>
          <w:vertAlign w:val="superscript"/>
        </w:rPr>
        <w:t>3</w:t>
      </w:r>
      <w:r w:rsidRPr="00D057AD">
        <w:rPr>
          <w:rFonts w:ascii="Arial" w:hAnsi="Arial" w:cs="Arial"/>
        </w:rPr>
        <w:t xml:space="preserve"> medienos, iš kurių 14</w:t>
      </w:r>
      <w:r w:rsidR="00FA37A4">
        <w:rPr>
          <w:rFonts w:ascii="Arial" w:hAnsi="Arial" w:cs="Arial"/>
        </w:rPr>
        <w:t xml:space="preserve"> </w:t>
      </w:r>
      <w:r w:rsidRPr="00D057AD">
        <w:rPr>
          <w:rFonts w:ascii="Arial" w:hAnsi="Arial" w:cs="Arial"/>
        </w:rPr>
        <w:t>393,64 m</w:t>
      </w:r>
      <w:r w:rsidRPr="00D057AD">
        <w:rPr>
          <w:rFonts w:ascii="Arial" w:hAnsi="Arial" w:cs="Arial"/>
          <w:vertAlign w:val="superscript"/>
        </w:rPr>
        <w:t xml:space="preserve">3 </w:t>
      </w:r>
      <w:r w:rsidRPr="00D057AD">
        <w:rPr>
          <w:rFonts w:ascii="Arial" w:hAnsi="Arial" w:cs="Arial"/>
        </w:rPr>
        <w:t>(24,8 proc. ) sudaro malkos bei apie 4</w:t>
      </w:r>
      <w:r w:rsidR="00FA37A4">
        <w:rPr>
          <w:rFonts w:ascii="Arial" w:hAnsi="Arial" w:cs="Arial"/>
        </w:rPr>
        <w:t xml:space="preserve"> </w:t>
      </w:r>
      <w:r w:rsidRPr="00D057AD">
        <w:rPr>
          <w:rFonts w:ascii="Arial" w:hAnsi="Arial" w:cs="Arial"/>
        </w:rPr>
        <w:t>120,76 m</w:t>
      </w:r>
      <w:r w:rsidRPr="00D057AD">
        <w:rPr>
          <w:rFonts w:ascii="Arial" w:hAnsi="Arial" w:cs="Arial"/>
          <w:vertAlign w:val="superscript"/>
        </w:rPr>
        <w:t>3</w:t>
      </w:r>
      <w:r w:rsidRPr="00D057AD">
        <w:rPr>
          <w:rFonts w:ascii="Arial" w:hAnsi="Arial" w:cs="Arial"/>
        </w:rPr>
        <w:t xml:space="preserve"> (7,1</w:t>
      </w:r>
      <w:r w:rsidR="00033B42">
        <w:rPr>
          <w:rFonts w:ascii="Arial" w:hAnsi="Arial" w:cs="Arial"/>
        </w:rPr>
        <w:t> </w:t>
      </w:r>
      <w:r w:rsidRPr="00D057AD">
        <w:rPr>
          <w:rFonts w:ascii="Arial" w:hAnsi="Arial" w:cs="Arial"/>
        </w:rPr>
        <w:t>proc.) kirtimo atliekos. Perskaičiavus į energetinę vertę, medienos kuro ištekliai privačiuose miškuose sudaro 3</w:t>
      </w:r>
      <w:r w:rsidR="00FA37A4">
        <w:rPr>
          <w:rFonts w:ascii="Arial" w:hAnsi="Arial" w:cs="Arial"/>
        </w:rPr>
        <w:t xml:space="preserve"> </w:t>
      </w:r>
      <w:r w:rsidRPr="00D057AD">
        <w:rPr>
          <w:rFonts w:ascii="Arial" w:hAnsi="Arial" w:cs="Arial"/>
        </w:rPr>
        <w:t xml:space="preserve">628,2 </w:t>
      </w:r>
      <w:proofErr w:type="spellStart"/>
      <w:r w:rsidRPr="00D057AD">
        <w:rPr>
          <w:rFonts w:ascii="Arial" w:hAnsi="Arial" w:cs="Arial"/>
        </w:rPr>
        <w:t>tne</w:t>
      </w:r>
      <w:proofErr w:type="spellEnd"/>
      <w:r w:rsidRPr="00D057AD">
        <w:rPr>
          <w:rFonts w:ascii="Arial" w:hAnsi="Arial" w:cs="Arial"/>
        </w:rPr>
        <w:t>.</w:t>
      </w:r>
    </w:p>
    <w:p w14:paraId="0DEDB9B0" w14:textId="0AEAEA38" w:rsidR="001D6430" w:rsidRPr="00116D1F" w:rsidRDefault="001D6430" w:rsidP="001D6430">
      <w:pPr>
        <w:autoSpaceDE w:val="0"/>
        <w:autoSpaceDN w:val="0"/>
        <w:adjustRightInd w:val="0"/>
        <w:spacing w:before="120" w:after="120" w:line="240" w:lineRule="auto"/>
        <w:ind w:firstLine="720"/>
        <w:rPr>
          <w:rFonts w:ascii="Arial" w:hAnsi="Arial" w:cs="Arial"/>
          <w:spacing w:val="-2"/>
        </w:rPr>
      </w:pPr>
      <w:r w:rsidRPr="00116D1F">
        <w:rPr>
          <w:rFonts w:ascii="Arial" w:hAnsi="Arial" w:cs="Arial"/>
          <w:spacing w:val="-2"/>
        </w:rPr>
        <w:t xml:space="preserve">Bendras medienos kuro išteklių potencialas Kėdainių rajono savivaldybėje lygus </w:t>
      </w:r>
      <w:r w:rsidRPr="00116D1F">
        <w:rPr>
          <w:rFonts w:ascii="Arial" w:hAnsi="Arial" w:cs="Arial"/>
          <w:b/>
          <w:bCs/>
          <w:spacing w:val="-2"/>
        </w:rPr>
        <w:t>7</w:t>
      </w:r>
      <w:r w:rsidR="00FA37A4" w:rsidRPr="00116D1F">
        <w:rPr>
          <w:rFonts w:ascii="Arial" w:hAnsi="Arial" w:cs="Arial"/>
          <w:b/>
          <w:bCs/>
          <w:spacing w:val="-2"/>
        </w:rPr>
        <w:t xml:space="preserve"> </w:t>
      </w:r>
      <w:r w:rsidRPr="00116D1F">
        <w:rPr>
          <w:rFonts w:ascii="Arial" w:hAnsi="Arial" w:cs="Arial"/>
          <w:b/>
          <w:bCs/>
          <w:spacing w:val="-2"/>
        </w:rPr>
        <w:t xml:space="preserve">666,4 </w:t>
      </w:r>
      <w:proofErr w:type="spellStart"/>
      <w:r w:rsidRPr="00116D1F">
        <w:rPr>
          <w:rFonts w:ascii="Arial" w:hAnsi="Arial" w:cs="Arial"/>
          <w:b/>
          <w:bCs/>
          <w:spacing w:val="-2"/>
        </w:rPr>
        <w:t>tne</w:t>
      </w:r>
      <w:proofErr w:type="spellEnd"/>
      <w:r w:rsidRPr="00116D1F">
        <w:rPr>
          <w:rFonts w:ascii="Arial" w:hAnsi="Arial" w:cs="Arial"/>
          <w:spacing w:val="-2"/>
        </w:rPr>
        <w:t>.</w:t>
      </w:r>
    </w:p>
    <w:p w14:paraId="27DFE288" w14:textId="022BF9CD" w:rsidR="00451BEE" w:rsidRPr="00D057AD" w:rsidRDefault="00C119C5" w:rsidP="00F82259">
      <w:pPr>
        <w:pStyle w:val="Antrat2"/>
        <w:rPr>
          <w:b w:val="0"/>
        </w:rPr>
      </w:pPr>
      <w:bookmarkStart w:id="131" w:name="_Toc212121583"/>
      <w:r w:rsidRPr="00D057AD">
        <w:t>4.2</w:t>
      </w:r>
      <w:r w:rsidR="00F82259" w:rsidRPr="00D057AD">
        <w:t>.</w:t>
      </w:r>
      <w:r w:rsidRPr="00D057AD">
        <w:t xml:space="preserve"> </w:t>
      </w:r>
      <w:r w:rsidR="00451BEE" w:rsidRPr="00D057AD">
        <w:t>Energetinių plantacijų kuras</w:t>
      </w:r>
      <w:bookmarkEnd w:id="130"/>
      <w:bookmarkEnd w:id="131"/>
    </w:p>
    <w:p w14:paraId="440073A4" w14:textId="61E47B8E" w:rsidR="00D12A63" w:rsidRPr="00D057AD" w:rsidRDefault="00D12A63" w:rsidP="00D12A63">
      <w:pPr>
        <w:autoSpaceDE w:val="0"/>
        <w:autoSpaceDN w:val="0"/>
        <w:adjustRightInd w:val="0"/>
        <w:spacing w:after="0" w:line="240" w:lineRule="auto"/>
        <w:ind w:firstLine="720"/>
        <w:jc w:val="both"/>
        <w:rPr>
          <w:rFonts w:ascii="Arial" w:hAnsi="Arial" w:cs="Arial"/>
          <w:color w:val="000000" w:themeColor="text1"/>
        </w:rPr>
      </w:pPr>
      <w:r w:rsidRPr="00D057AD">
        <w:rPr>
          <w:rFonts w:ascii="Arial" w:hAnsi="Arial" w:cs="Arial"/>
          <w:color w:val="000000" w:themeColor="text1"/>
        </w:rPr>
        <w:t xml:space="preserve">Energetinių plantacijų kuro ištekliai įvertinami atsižvelgiant į bendrą greitai augančių medžių rūšims auginti tinkamos žemės plotą savivaldybėje, šių augalų derlių ir biomasės </w:t>
      </w:r>
      <w:proofErr w:type="spellStart"/>
      <w:r w:rsidRPr="00D057AD">
        <w:rPr>
          <w:rFonts w:ascii="Arial" w:hAnsi="Arial" w:cs="Arial"/>
          <w:color w:val="000000" w:themeColor="text1"/>
        </w:rPr>
        <w:t>šilumingumą</w:t>
      </w:r>
      <w:proofErr w:type="spellEnd"/>
      <w:r w:rsidRPr="00D057AD">
        <w:rPr>
          <w:rFonts w:ascii="Arial" w:hAnsi="Arial" w:cs="Arial"/>
          <w:color w:val="000000" w:themeColor="text1"/>
        </w:rPr>
        <w:t>. Lietuvos Respublikos žemės fondo 2021 m. sausio 1 d. duomenimis, Kėdainių rajono savivaldybėje yra 2</w:t>
      </w:r>
      <w:r w:rsidR="00FA37A4">
        <w:rPr>
          <w:rFonts w:ascii="Arial" w:hAnsi="Arial" w:cs="Arial"/>
          <w:color w:val="000000" w:themeColor="text1"/>
        </w:rPr>
        <w:t xml:space="preserve"> </w:t>
      </w:r>
      <w:r w:rsidRPr="00D057AD">
        <w:rPr>
          <w:rFonts w:ascii="Arial" w:hAnsi="Arial" w:cs="Arial"/>
          <w:color w:val="000000" w:themeColor="text1"/>
        </w:rPr>
        <w:t xml:space="preserve">885,5 ha nenaudojamos, pažeistos žemės ir medžių bei krūmų želdinių. Kadangi iš vieno hektaro galima gauti iki 126 GJ (3 </w:t>
      </w:r>
      <w:proofErr w:type="spellStart"/>
      <w:r w:rsidRPr="00D057AD">
        <w:rPr>
          <w:rFonts w:ascii="Arial" w:hAnsi="Arial" w:cs="Arial"/>
          <w:color w:val="000000" w:themeColor="text1"/>
        </w:rPr>
        <w:t>tne</w:t>
      </w:r>
      <w:proofErr w:type="spellEnd"/>
      <w:r w:rsidRPr="00D057AD">
        <w:rPr>
          <w:rFonts w:ascii="Arial" w:hAnsi="Arial" w:cs="Arial"/>
          <w:color w:val="000000" w:themeColor="text1"/>
        </w:rPr>
        <w:t xml:space="preserve">) energijos, skaičiuojama, kad energetinių plantacijų medienos kuro techninis potencialas Kėdainių rajono savivaldybėje siekia apie </w:t>
      </w:r>
      <w:r w:rsidRPr="00D057AD">
        <w:rPr>
          <w:rFonts w:ascii="Arial" w:hAnsi="Arial" w:cs="Arial"/>
          <w:b/>
          <w:bCs/>
          <w:color w:val="000000" w:themeColor="text1"/>
        </w:rPr>
        <w:t>10</w:t>
      </w:r>
      <w:r w:rsidR="00FA37A4">
        <w:rPr>
          <w:rFonts w:ascii="Arial" w:hAnsi="Arial" w:cs="Arial"/>
          <w:b/>
          <w:bCs/>
          <w:color w:val="000000" w:themeColor="text1"/>
        </w:rPr>
        <w:t xml:space="preserve"> </w:t>
      </w:r>
      <w:r w:rsidRPr="00D057AD">
        <w:rPr>
          <w:rFonts w:ascii="Arial" w:hAnsi="Arial" w:cs="Arial"/>
          <w:b/>
          <w:bCs/>
          <w:color w:val="000000" w:themeColor="text1"/>
        </w:rPr>
        <w:t>523,85</w:t>
      </w:r>
      <w:r w:rsidRPr="00D057AD">
        <w:rPr>
          <w:rFonts w:ascii="Arial" w:hAnsi="Arial" w:cs="Arial"/>
          <w:color w:val="000000" w:themeColor="text1"/>
        </w:rPr>
        <w:t xml:space="preserve"> </w:t>
      </w:r>
      <w:proofErr w:type="spellStart"/>
      <w:r w:rsidRPr="00D057AD">
        <w:rPr>
          <w:rFonts w:ascii="Arial" w:hAnsi="Arial" w:cs="Arial"/>
          <w:color w:val="000000" w:themeColor="text1"/>
        </w:rPr>
        <w:t>tne</w:t>
      </w:r>
      <w:proofErr w:type="spellEnd"/>
      <w:r w:rsidRPr="00D057AD">
        <w:rPr>
          <w:rFonts w:ascii="Arial" w:hAnsi="Arial" w:cs="Arial"/>
          <w:color w:val="000000" w:themeColor="text1"/>
        </w:rPr>
        <w:t>.</w:t>
      </w:r>
    </w:p>
    <w:p w14:paraId="0C46CFF9" w14:textId="6C1AE4EB" w:rsidR="00451BEE" w:rsidRPr="00D057AD" w:rsidRDefault="00C119C5" w:rsidP="00F82259">
      <w:pPr>
        <w:pStyle w:val="Antrat2"/>
      </w:pPr>
      <w:bookmarkStart w:id="132" w:name="_Toc67399690"/>
      <w:bookmarkStart w:id="133" w:name="_Toc212121584"/>
      <w:r w:rsidRPr="00D057AD">
        <w:t>4.3</w:t>
      </w:r>
      <w:r w:rsidR="00F82259" w:rsidRPr="00D057AD">
        <w:t>.</w:t>
      </w:r>
      <w:r w:rsidRPr="00D057AD">
        <w:t xml:space="preserve"> </w:t>
      </w:r>
      <w:r w:rsidR="00451BEE" w:rsidRPr="00D057AD">
        <w:t>Šiaudų kuro ištekliai</w:t>
      </w:r>
      <w:bookmarkEnd w:id="132"/>
      <w:bookmarkEnd w:id="133"/>
    </w:p>
    <w:p w14:paraId="6020777E" w14:textId="7777777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Šiaudai </w:t>
      </w:r>
      <w:bookmarkStart w:id="134" w:name="_Hlk120544663"/>
      <w:r w:rsidRPr="00D057AD">
        <w:rPr>
          <w:rFonts w:ascii="Arial" w:hAnsi="Arial" w:cs="Arial"/>
        </w:rPr>
        <w:t>–</w:t>
      </w:r>
      <w:bookmarkEnd w:id="134"/>
      <w:r w:rsidRPr="00D057AD">
        <w:rPr>
          <w:rFonts w:ascii="Arial" w:hAnsi="Arial" w:cs="Arial"/>
        </w:rPr>
        <w:t xml:space="preserve"> žemės ūkio produkcijos atliekos, sudarančios didžiausią augalinės kilmės atliekų potencialą. Jie gali būti deginami kaip supresuoti rulonai, briketai ar granulės. Vertinant šiaudų gamybos potencialą reikalingi statistiniai duomenys apie grūdinių augalų pasėlių plotus ir grūdų derlingumą.</w:t>
      </w:r>
    </w:p>
    <w:p w14:paraId="5895011A" w14:textId="68D831E7"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Šiaudų kiekis tiesiogiai priklauso nuo grūdinių kultūrų derliaus, kuris kiekvienais metais yra skirtingas, todėl šiaudų potencialas vertinamas pagal tr</w:t>
      </w:r>
      <w:r w:rsidR="00FA37A4">
        <w:rPr>
          <w:rFonts w:ascii="Arial" w:hAnsi="Arial" w:cs="Arial"/>
        </w:rPr>
        <w:t>e</w:t>
      </w:r>
      <w:r w:rsidRPr="00D057AD">
        <w:rPr>
          <w:rFonts w:ascii="Arial" w:hAnsi="Arial" w:cs="Arial"/>
        </w:rPr>
        <w:t xml:space="preserve">jų paskutinių metų statistinių duomenų vidurkį. </w:t>
      </w:r>
    </w:p>
    <w:p w14:paraId="200AC498" w14:textId="62799CA3" w:rsidR="009B47FC" w:rsidRPr="0047798C" w:rsidRDefault="009B47FC" w:rsidP="009B47FC">
      <w:pPr>
        <w:pStyle w:val="Paantrat"/>
      </w:pPr>
      <w:r w:rsidRPr="0047798C">
        <w:t xml:space="preserve">4.3.1. </w:t>
      </w:r>
      <w:r w:rsidRPr="00D057AD">
        <w:t>lentelė. Grūdinių kultūrų derliaus kitimas Kėdainių rajono savivaldybėje 2017</w:t>
      </w:r>
      <w:r w:rsidR="00B731A2" w:rsidRPr="00D057AD">
        <w:rPr>
          <w:rFonts w:cs="Arial"/>
        </w:rPr>
        <w:t>–</w:t>
      </w:r>
      <w:r w:rsidRPr="00D057AD">
        <w:t>2019</w:t>
      </w:r>
      <w:r w:rsidR="00F150CC">
        <w:t xml:space="preserve"> m.</w:t>
      </w:r>
    </w:p>
    <w:tbl>
      <w:tblPr>
        <w:tblStyle w:val="4tinkleliolentel-1parykinimas"/>
        <w:tblW w:w="7874" w:type="dxa"/>
        <w:jc w:val="center"/>
        <w:tblLook w:val="04A0" w:firstRow="1" w:lastRow="0" w:firstColumn="1" w:lastColumn="0" w:noHBand="0" w:noVBand="1"/>
      </w:tblPr>
      <w:tblGrid>
        <w:gridCol w:w="1938"/>
        <w:gridCol w:w="1044"/>
        <w:gridCol w:w="1203"/>
        <w:gridCol w:w="1203"/>
        <w:gridCol w:w="1203"/>
        <w:gridCol w:w="1283"/>
      </w:tblGrid>
      <w:tr w:rsidR="00626304" w:rsidRPr="00D057AD" w14:paraId="663100DB" w14:textId="77777777" w:rsidTr="005919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3B80FFD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Grūdinės kultūros rūšis</w:t>
            </w:r>
          </w:p>
        </w:tc>
        <w:tc>
          <w:tcPr>
            <w:tcW w:w="1044" w:type="dxa"/>
          </w:tcPr>
          <w:p w14:paraId="5EE3910D"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Santykis</w:t>
            </w:r>
          </w:p>
        </w:tc>
        <w:tc>
          <w:tcPr>
            <w:tcW w:w="1203" w:type="dxa"/>
          </w:tcPr>
          <w:p w14:paraId="5B409788"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2017</w:t>
            </w:r>
          </w:p>
        </w:tc>
        <w:tc>
          <w:tcPr>
            <w:tcW w:w="1203" w:type="dxa"/>
          </w:tcPr>
          <w:p w14:paraId="58022741"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203" w:type="dxa"/>
          </w:tcPr>
          <w:p w14:paraId="65A8C333"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283" w:type="dxa"/>
          </w:tcPr>
          <w:p w14:paraId="16556C86" w14:textId="77777777" w:rsidR="00626304" w:rsidRPr="00D057AD" w:rsidRDefault="00626304" w:rsidP="005919AF">
            <w:pPr>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Vidurkis</w:t>
            </w:r>
          </w:p>
        </w:tc>
      </w:tr>
      <w:tr w:rsidR="00626304" w:rsidRPr="00D057AD" w14:paraId="62F72FE2"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8" w:type="dxa"/>
          </w:tcPr>
          <w:p w14:paraId="00FAC9E6"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Javai</w:t>
            </w:r>
          </w:p>
        </w:tc>
        <w:tc>
          <w:tcPr>
            <w:tcW w:w="1044" w:type="dxa"/>
          </w:tcPr>
          <w:p w14:paraId="3020251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1:1</w:t>
            </w:r>
          </w:p>
        </w:tc>
        <w:tc>
          <w:tcPr>
            <w:tcW w:w="1203" w:type="dxa"/>
          </w:tcPr>
          <w:p w14:paraId="5C3BC776"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326563</w:t>
            </w:r>
          </w:p>
        </w:tc>
        <w:tc>
          <w:tcPr>
            <w:tcW w:w="1203" w:type="dxa"/>
          </w:tcPr>
          <w:p w14:paraId="7C5FD29E"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267559</w:t>
            </w:r>
          </w:p>
        </w:tc>
        <w:tc>
          <w:tcPr>
            <w:tcW w:w="1203" w:type="dxa"/>
          </w:tcPr>
          <w:p w14:paraId="031FEA5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285992</w:t>
            </w:r>
          </w:p>
        </w:tc>
        <w:tc>
          <w:tcPr>
            <w:tcW w:w="1283" w:type="dxa"/>
          </w:tcPr>
          <w:p w14:paraId="7A6DD7A8"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293371</w:t>
            </w:r>
          </w:p>
        </w:tc>
      </w:tr>
      <w:tr w:rsidR="00626304" w:rsidRPr="00D057AD" w14:paraId="4B9445E4" w14:textId="77777777" w:rsidTr="005919AF">
        <w:trPr>
          <w:jc w:val="center"/>
        </w:trPr>
        <w:tc>
          <w:tcPr>
            <w:cnfStyle w:val="001000000000" w:firstRow="0" w:lastRow="0" w:firstColumn="1" w:lastColumn="0" w:oddVBand="0" w:evenVBand="0" w:oddHBand="0" w:evenHBand="0" w:firstRowFirstColumn="0" w:firstRowLastColumn="0" w:lastRowFirstColumn="0" w:lastRowLastColumn="0"/>
            <w:tcW w:w="1938" w:type="dxa"/>
          </w:tcPr>
          <w:p w14:paraId="3FF4D894"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Rapsai</w:t>
            </w:r>
          </w:p>
        </w:tc>
        <w:tc>
          <w:tcPr>
            <w:tcW w:w="1044" w:type="dxa"/>
          </w:tcPr>
          <w:p w14:paraId="2F2579B0"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2,25:1</w:t>
            </w:r>
          </w:p>
        </w:tc>
        <w:tc>
          <w:tcPr>
            <w:tcW w:w="1203" w:type="dxa"/>
          </w:tcPr>
          <w:p w14:paraId="4BBA1932"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46121</w:t>
            </w:r>
          </w:p>
        </w:tc>
        <w:tc>
          <w:tcPr>
            <w:tcW w:w="1203" w:type="dxa"/>
          </w:tcPr>
          <w:p w14:paraId="3D657F3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36255</w:t>
            </w:r>
          </w:p>
        </w:tc>
        <w:tc>
          <w:tcPr>
            <w:tcW w:w="1203" w:type="dxa"/>
          </w:tcPr>
          <w:p w14:paraId="79CE119B"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54748</w:t>
            </w:r>
          </w:p>
        </w:tc>
        <w:tc>
          <w:tcPr>
            <w:tcW w:w="1283" w:type="dxa"/>
          </w:tcPr>
          <w:p w14:paraId="71866316" w14:textId="77777777" w:rsidR="00626304" w:rsidRPr="00D057AD" w:rsidRDefault="00626304" w:rsidP="005919AF">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rPr>
              <w:t>45708</w:t>
            </w:r>
          </w:p>
        </w:tc>
      </w:tr>
      <w:tr w:rsidR="00626304" w:rsidRPr="00D057AD" w14:paraId="43C94CC4" w14:textId="77777777" w:rsidTr="0059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91" w:type="dxa"/>
            <w:gridSpan w:val="5"/>
          </w:tcPr>
          <w:p w14:paraId="124A2242" w14:textId="77777777" w:rsidR="00626304" w:rsidRPr="00D057AD" w:rsidRDefault="00626304" w:rsidP="005919AF">
            <w:pPr>
              <w:contextualSpacing/>
              <w:jc w:val="both"/>
              <w:rPr>
                <w:rFonts w:ascii="Arial" w:hAnsi="Arial" w:cs="Arial"/>
                <w:sz w:val="20"/>
                <w:szCs w:val="20"/>
              </w:rPr>
            </w:pPr>
            <w:r w:rsidRPr="00D057AD">
              <w:rPr>
                <w:rFonts w:ascii="Arial" w:hAnsi="Arial" w:cs="Arial"/>
                <w:sz w:val="20"/>
                <w:szCs w:val="20"/>
              </w:rPr>
              <w:t>Iš viso</w:t>
            </w:r>
          </w:p>
        </w:tc>
        <w:tc>
          <w:tcPr>
            <w:tcW w:w="1283" w:type="dxa"/>
          </w:tcPr>
          <w:p w14:paraId="4110FD11" w14:textId="77777777" w:rsidR="00626304" w:rsidRPr="00D057AD" w:rsidRDefault="00626304" w:rsidP="005919A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D057AD">
              <w:rPr>
                <w:rFonts w:ascii="Arial" w:hAnsi="Arial" w:cs="Arial"/>
                <w:sz w:val="20"/>
                <w:szCs w:val="20"/>
                <w:lang w:val="en-US"/>
              </w:rPr>
              <w:t>339079</w:t>
            </w:r>
          </w:p>
        </w:tc>
      </w:tr>
    </w:tbl>
    <w:p w14:paraId="1C92E202" w14:textId="77777777" w:rsidR="00626304" w:rsidRPr="00D057AD" w:rsidRDefault="00626304" w:rsidP="0062630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Šaltinis – Lietuvos statistikos departamentas</w:t>
      </w:r>
    </w:p>
    <w:p w14:paraId="49F5224B" w14:textId="6CC3708C" w:rsidR="00626304" w:rsidRPr="00D057AD" w:rsidRDefault="00626304" w:rsidP="0062630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Apskaičiuota, kad </w:t>
      </w:r>
      <w:r w:rsidRPr="00D057AD">
        <w:rPr>
          <w:rFonts w:ascii="Arial" w:hAnsi="Arial" w:cs="Arial"/>
          <w:color w:val="000000" w:themeColor="text1"/>
        </w:rPr>
        <w:t>Kėdainių</w:t>
      </w:r>
      <w:r w:rsidRPr="00D057AD">
        <w:rPr>
          <w:rFonts w:ascii="Arial" w:hAnsi="Arial" w:cs="Arial"/>
        </w:rPr>
        <w:t xml:space="preserve"> rajono savivaldybėje per metus vidutiniškai susidaro 339 079 t šiaudų. Skaičiuojant šiaudų potencialą svarbu įvertinti, kad ne visą šiaudų derlių galima skirti kurui, nes šiaudai reikalingi gyvulių kraikui ir pašarams, dalis šiaudų sunaudojama daržininkystėje, </w:t>
      </w:r>
      <w:r w:rsidRPr="00D057AD">
        <w:rPr>
          <w:rFonts w:ascii="Arial" w:hAnsi="Arial" w:cs="Arial"/>
        </w:rPr>
        <w:lastRenderedPageBreak/>
        <w:t xml:space="preserve">grybams auginti ir kitiems tikslams. Be to, ne visi šiaudai surenkami, tad susidaro natūralūs šiaudų surinkimo nuostoliai. Atsižvelgiant į nustatytus normatyvus nustatoma, </w:t>
      </w:r>
      <w:r w:rsidRPr="00D057AD">
        <w:rPr>
          <w:rFonts w:ascii="Arial" w:hAnsi="Arial" w:cs="Arial"/>
          <w:color w:val="000000" w:themeColor="text1"/>
        </w:rPr>
        <w:t xml:space="preserve">jog apie 20 % šiaudų lieka laukuose, dar tiek pat panaudojama pašarams ir kraikui, tik apie 60 % susidarančių šiaudų potencialo gali būti panaudojama energijai gaminti. </w:t>
      </w:r>
      <w:r w:rsidRPr="00D057AD">
        <w:rPr>
          <w:rFonts w:ascii="Arial" w:hAnsi="Arial" w:cs="Arial"/>
        </w:rPr>
        <w:t>Vadovaujantis šiuo įvertinimu ir naudojant šiaudų žemesniosios degimo šilumos vertę 17,2 MJ/kg (4,8 MWh/t) apskaičiuojama, kad metinis šiaudų potencialas energijai gaminti lygus 203 447,4 t arba 976 547,52 MWh (</w:t>
      </w:r>
      <w:r w:rsidRPr="00D057AD">
        <w:rPr>
          <w:rFonts w:ascii="Arial" w:hAnsi="Arial" w:cs="Arial"/>
          <w:b/>
          <w:bCs/>
        </w:rPr>
        <w:t xml:space="preserve">83 983,1 </w:t>
      </w:r>
      <w:proofErr w:type="spellStart"/>
      <w:r w:rsidRPr="00D057AD">
        <w:rPr>
          <w:rFonts w:ascii="Arial" w:hAnsi="Arial" w:cs="Arial"/>
          <w:b/>
          <w:bCs/>
        </w:rPr>
        <w:t>tne</w:t>
      </w:r>
      <w:proofErr w:type="spellEnd"/>
      <w:r w:rsidRPr="00D057AD">
        <w:rPr>
          <w:rFonts w:ascii="Arial" w:hAnsi="Arial" w:cs="Arial"/>
        </w:rPr>
        <w:t>).</w:t>
      </w:r>
    </w:p>
    <w:p w14:paraId="5C318098" w14:textId="68CB71F4" w:rsidR="00626304" w:rsidRPr="00D057AD" w:rsidRDefault="00626304" w:rsidP="00F150CC">
      <w:pPr>
        <w:autoSpaceDE w:val="0"/>
        <w:autoSpaceDN w:val="0"/>
        <w:adjustRightInd w:val="0"/>
        <w:spacing w:before="120" w:after="120" w:line="240" w:lineRule="auto"/>
        <w:ind w:firstLine="360"/>
        <w:jc w:val="both"/>
        <w:rPr>
          <w:rFonts w:ascii="Arial" w:hAnsi="Arial" w:cs="Arial"/>
        </w:rPr>
      </w:pPr>
      <w:r w:rsidRPr="00D057AD">
        <w:rPr>
          <w:rFonts w:ascii="Arial" w:hAnsi="Arial" w:cs="Arial"/>
        </w:rPr>
        <w:t xml:space="preserve">Ekonomiškumo </w:t>
      </w:r>
      <w:r w:rsidR="00FA37A4">
        <w:rPr>
          <w:rFonts w:ascii="Arial" w:hAnsi="Arial" w:cs="Arial"/>
        </w:rPr>
        <w:t>atžvilgiu</w:t>
      </w:r>
      <w:r w:rsidRPr="00D057AD">
        <w:rPr>
          <w:rFonts w:ascii="Arial" w:hAnsi="Arial" w:cs="Arial"/>
        </w:rPr>
        <w:t xml:space="preserve"> šiaudų panaudojimo kurui galimybės yra ribotos dėl palyginti didelės pagamintos energijos kainos. Tai gali būti dėl šių priežasčių:</w:t>
      </w:r>
    </w:p>
    <w:p w14:paraId="2B547B01" w14:textId="7B95F010"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reikalingos didelės investicijos į specialiai šiaudais kūrenamus pramoninius katilus</w:t>
      </w:r>
      <w:r w:rsidR="00B731A2" w:rsidRPr="00D057AD">
        <w:rPr>
          <w:rFonts w:ascii="Arial" w:hAnsi="Arial" w:cs="Arial"/>
        </w:rPr>
        <w:t xml:space="preserve">, </w:t>
      </w:r>
      <w:r w:rsidRPr="00D057AD">
        <w:rPr>
          <w:rFonts w:ascii="Arial" w:hAnsi="Arial" w:cs="Arial"/>
        </w:rPr>
        <w:t>kurie gali būti įrengiami miestuose ar gyvenvietėse, kur yra centralizuoto šildymo</w:t>
      </w:r>
      <w:r w:rsidR="00B731A2" w:rsidRPr="00D057AD">
        <w:rPr>
          <w:rFonts w:ascii="Arial" w:hAnsi="Arial" w:cs="Arial"/>
        </w:rPr>
        <w:t xml:space="preserve"> </w:t>
      </w:r>
      <w:r w:rsidRPr="00D057AD">
        <w:rPr>
          <w:rFonts w:ascii="Arial" w:hAnsi="Arial" w:cs="Arial"/>
        </w:rPr>
        <w:t>sistema;</w:t>
      </w:r>
    </w:p>
    <w:p w14:paraId="62FFA10A" w14:textId="77777777"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smulkiuose ūkiuose nėra lėšų šiaudų surinkimo technikai įsigyti;</w:t>
      </w:r>
    </w:p>
    <w:p w14:paraId="03D1E802" w14:textId="77777777"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šiaudų kuro transportavimo atstumas yra ribotas dėl didelių transportavimo kaštų;</w:t>
      </w:r>
    </w:p>
    <w:p w14:paraId="6E91114A" w14:textId="4C5DF281"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privačių namų šildymui galima naudoti šiaudų granules, tačiau išauga kuro kaina bei</w:t>
      </w:r>
      <w:r w:rsidR="00B731A2" w:rsidRPr="00D057AD">
        <w:rPr>
          <w:rFonts w:ascii="Arial" w:hAnsi="Arial" w:cs="Arial"/>
        </w:rPr>
        <w:t xml:space="preserve"> </w:t>
      </w:r>
      <w:r w:rsidRPr="00D057AD">
        <w:rPr>
          <w:rFonts w:ascii="Arial" w:hAnsi="Arial" w:cs="Arial"/>
        </w:rPr>
        <w:t>reikalingi specialūs katilai tokioms granulėms deginti (papildoma investicija);</w:t>
      </w:r>
    </w:p>
    <w:p w14:paraId="1E93F2FB" w14:textId="2B24F9FD" w:rsidR="00626304" w:rsidRPr="00D057AD" w:rsidRDefault="00626304" w:rsidP="001D470C">
      <w:pPr>
        <w:numPr>
          <w:ilvl w:val="0"/>
          <w:numId w:val="2"/>
        </w:numPr>
        <w:autoSpaceDE w:val="0"/>
        <w:autoSpaceDN w:val="0"/>
        <w:adjustRightInd w:val="0"/>
        <w:spacing w:before="120" w:after="120" w:line="240" w:lineRule="auto"/>
        <w:contextualSpacing/>
        <w:jc w:val="both"/>
        <w:rPr>
          <w:rFonts w:ascii="Arial" w:hAnsi="Arial" w:cs="Arial"/>
        </w:rPr>
      </w:pPr>
      <w:r w:rsidRPr="00D057AD">
        <w:rPr>
          <w:rFonts w:ascii="Arial" w:hAnsi="Arial" w:cs="Arial"/>
        </w:rPr>
        <w:t>kurui skirtiems šiaudams laikyti reikia palyginamai didelio saugyklos ploto, saugykla</w:t>
      </w:r>
      <w:r w:rsidR="00B731A2" w:rsidRPr="00D057AD">
        <w:rPr>
          <w:rFonts w:ascii="Arial" w:hAnsi="Arial" w:cs="Arial"/>
        </w:rPr>
        <w:t xml:space="preserve"> </w:t>
      </w:r>
      <w:r w:rsidRPr="00D057AD">
        <w:rPr>
          <w:rFonts w:ascii="Arial" w:hAnsi="Arial" w:cs="Arial"/>
        </w:rPr>
        <w:t>turi tenkinti specifinius priešgaisrinės saugos reikalavimus.</w:t>
      </w:r>
    </w:p>
    <w:p w14:paraId="6C2E718C" w14:textId="5F6E0AC9" w:rsidR="00451BEE" w:rsidRPr="00D057AD" w:rsidRDefault="00FF5A76" w:rsidP="00F82259">
      <w:pPr>
        <w:pStyle w:val="Antrat2"/>
        <w:rPr>
          <w:b w:val="0"/>
        </w:rPr>
      </w:pPr>
      <w:bookmarkStart w:id="135" w:name="_Toc67399691"/>
      <w:bookmarkStart w:id="136" w:name="_Toc212121585"/>
      <w:r w:rsidRPr="00D057AD">
        <w:t>4.4</w:t>
      </w:r>
      <w:r w:rsidR="00F82259" w:rsidRPr="00D057AD">
        <w:t>.</w:t>
      </w:r>
      <w:r w:rsidRPr="00D057AD">
        <w:t xml:space="preserve"> </w:t>
      </w:r>
      <w:r w:rsidR="00451BEE" w:rsidRPr="00D057AD">
        <w:t>Biod</w:t>
      </w:r>
      <w:r w:rsidR="00A4253D" w:rsidRPr="00D057AD">
        <w:t>u</w:t>
      </w:r>
      <w:r w:rsidR="00451BEE" w:rsidRPr="00D057AD">
        <w:t>jų gamybos ir išgavimo potencialas</w:t>
      </w:r>
      <w:bookmarkEnd w:id="135"/>
      <w:bookmarkEnd w:id="136"/>
    </w:p>
    <w:p w14:paraId="5B82BC0B" w14:textId="063ACD10"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Biodujų gamybai gali būti naudojamos bet kokios kilmės organinės medžiagos (žemės ūkyje susidarančios augalinės, gyvulinės atliekos, maisto pramonės ir komunalinės atliekos, nuotekos, nuotekų dumblas ir kt.). Įvairių organinių medžiagų energinė vertė skirtinga (</w:t>
      </w:r>
      <w:r w:rsidR="00556C43" w:rsidRPr="00D057AD">
        <w:rPr>
          <w:rFonts w:ascii="Arial" w:hAnsi="Arial" w:cs="Arial"/>
        </w:rPr>
        <w:t>4.4.</w:t>
      </w:r>
      <w:r w:rsidRPr="00D057AD">
        <w:rPr>
          <w:rFonts w:ascii="Arial" w:hAnsi="Arial" w:cs="Arial"/>
        </w:rPr>
        <w:t>1 lentelė), todėl vienos medžiagos sunkiai skaidomos ir iš jų gaunama mažiau biodujų, kitos – lengviau ir iš jų gaunamas didesnis biodujų kiekis su didesne metano koncentracija.</w:t>
      </w:r>
    </w:p>
    <w:p w14:paraId="1FA12C8C" w14:textId="77777777" w:rsidR="00F82259" w:rsidRPr="00D057AD" w:rsidRDefault="00F82259" w:rsidP="00C91CCD">
      <w:pPr>
        <w:autoSpaceDE w:val="0"/>
        <w:autoSpaceDN w:val="0"/>
        <w:adjustRightInd w:val="0"/>
        <w:spacing w:after="0" w:line="240" w:lineRule="auto"/>
        <w:ind w:firstLine="720"/>
        <w:jc w:val="both"/>
        <w:rPr>
          <w:rFonts w:ascii="Arial" w:hAnsi="Arial" w:cs="Arial"/>
        </w:rPr>
      </w:pPr>
    </w:p>
    <w:p w14:paraId="2DBEA1EA" w14:textId="5F9B8829" w:rsidR="00556C43" w:rsidRPr="00D057AD" w:rsidRDefault="00556C43" w:rsidP="00556C43">
      <w:pPr>
        <w:pStyle w:val="Antrat"/>
        <w:keepNext/>
        <w:jc w:val="center"/>
        <w:rPr>
          <w:rFonts w:ascii="Arial" w:eastAsiaTheme="minorEastAsia" w:hAnsi="Arial"/>
          <w:b/>
          <w:i w:val="0"/>
          <w:iCs w:val="0"/>
          <w:color w:val="auto"/>
          <w:sz w:val="22"/>
          <w:szCs w:val="22"/>
        </w:rPr>
      </w:pPr>
      <w:r w:rsidRPr="00D057AD">
        <w:rPr>
          <w:rFonts w:ascii="Arial" w:eastAsiaTheme="minorEastAsia" w:hAnsi="Arial"/>
          <w:b/>
          <w:i w:val="0"/>
          <w:iCs w:val="0"/>
          <w:color w:val="auto"/>
          <w:sz w:val="22"/>
          <w:szCs w:val="22"/>
          <w:lang w:val="en-GB"/>
        </w:rPr>
        <w:t xml:space="preserve">4.4.1. </w:t>
      </w:r>
      <w:r w:rsidRPr="00D057AD">
        <w:rPr>
          <w:rFonts w:ascii="Arial" w:eastAsiaTheme="minorEastAsia" w:hAnsi="Arial"/>
          <w:b/>
          <w:i w:val="0"/>
          <w:iCs w:val="0"/>
          <w:color w:val="auto"/>
          <w:sz w:val="22"/>
          <w:szCs w:val="22"/>
        </w:rPr>
        <w:t>lentelė. Skirtingos kilmės biodujų charakteristikos</w:t>
      </w:r>
    </w:p>
    <w:tbl>
      <w:tblPr>
        <w:tblStyle w:val="4tinkleliolentel-1parykinimas"/>
        <w:tblW w:w="0" w:type="auto"/>
        <w:tblLook w:val="04A0" w:firstRow="1" w:lastRow="0" w:firstColumn="1" w:lastColumn="0" w:noHBand="0" w:noVBand="1"/>
      </w:tblPr>
      <w:tblGrid>
        <w:gridCol w:w="2254"/>
        <w:gridCol w:w="2254"/>
        <w:gridCol w:w="2254"/>
        <w:gridCol w:w="2254"/>
      </w:tblGrid>
      <w:tr w:rsidR="00C91CCD" w:rsidRPr="00D057AD" w14:paraId="7A64A362"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98B991A" w14:textId="77777777" w:rsidR="00C91CCD" w:rsidRPr="00D057AD" w:rsidRDefault="00C91CCD" w:rsidP="005919AF">
            <w:pPr>
              <w:autoSpaceDE w:val="0"/>
              <w:autoSpaceDN w:val="0"/>
              <w:adjustRightInd w:val="0"/>
              <w:rPr>
                <w:rFonts w:ascii="Arial" w:hAnsi="Arial" w:cs="Arial"/>
                <w:color w:val="000000" w:themeColor="text1"/>
                <w:sz w:val="20"/>
                <w:szCs w:val="20"/>
                <w:lang w:val="en-GB"/>
              </w:rPr>
            </w:pPr>
          </w:p>
        </w:tc>
        <w:tc>
          <w:tcPr>
            <w:tcW w:w="2254" w:type="dxa"/>
          </w:tcPr>
          <w:p w14:paraId="3B7D5E07"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Žemės ūkio atliekų dujos</w:t>
            </w:r>
          </w:p>
        </w:tc>
        <w:tc>
          <w:tcPr>
            <w:tcW w:w="2254" w:type="dxa"/>
          </w:tcPr>
          <w:p w14:paraId="538CF561"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Nuotekų dujos</w:t>
            </w:r>
          </w:p>
        </w:tc>
        <w:tc>
          <w:tcPr>
            <w:tcW w:w="2254" w:type="dxa"/>
          </w:tcPr>
          <w:p w14:paraId="61AE64FA" w14:textId="77777777" w:rsidR="00C91CCD" w:rsidRPr="00D057AD" w:rsidRDefault="00C91CCD" w:rsidP="005919A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057AD">
              <w:rPr>
                <w:rFonts w:ascii="Arial" w:hAnsi="Arial" w:cs="Arial"/>
                <w:sz w:val="20"/>
                <w:szCs w:val="20"/>
              </w:rPr>
              <w:t>Sąvartynų dujos</w:t>
            </w:r>
          </w:p>
        </w:tc>
      </w:tr>
      <w:tr w:rsidR="00C91CCD" w:rsidRPr="00D057AD" w14:paraId="2146D88E"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01DCDB45"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Metanas (CH</w:t>
            </w:r>
            <w:r w:rsidRPr="00D057AD">
              <w:rPr>
                <w:rFonts w:ascii="Arial" w:hAnsi="Arial" w:cs="Arial"/>
                <w:sz w:val="20"/>
                <w:szCs w:val="20"/>
                <w:vertAlign w:val="subscript"/>
              </w:rPr>
              <w:t>4</w:t>
            </w:r>
            <w:r w:rsidRPr="00D057AD">
              <w:rPr>
                <w:rFonts w:ascii="Arial" w:hAnsi="Arial" w:cs="Arial"/>
                <w:sz w:val="20"/>
                <w:szCs w:val="20"/>
              </w:rPr>
              <w:t>) %</w:t>
            </w:r>
          </w:p>
        </w:tc>
        <w:tc>
          <w:tcPr>
            <w:tcW w:w="2254" w:type="dxa"/>
          </w:tcPr>
          <w:p w14:paraId="10D4928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45-75</w:t>
            </w:r>
          </w:p>
        </w:tc>
        <w:tc>
          <w:tcPr>
            <w:tcW w:w="2254" w:type="dxa"/>
          </w:tcPr>
          <w:p w14:paraId="4605075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65-75</w:t>
            </w:r>
          </w:p>
        </w:tc>
        <w:tc>
          <w:tcPr>
            <w:tcW w:w="2254" w:type="dxa"/>
          </w:tcPr>
          <w:p w14:paraId="49F6EF4A"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4365AB4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5EE7DED"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Anglies dvideginis (CO</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1961CBBC"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25-55</w:t>
            </w:r>
          </w:p>
        </w:tc>
        <w:tc>
          <w:tcPr>
            <w:tcW w:w="2254" w:type="dxa"/>
          </w:tcPr>
          <w:p w14:paraId="57D1AE95"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20-35</w:t>
            </w:r>
          </w:p>
        </w:tc>
        <w:tc>
          <w:tcPr>
            <w:tcW w:w="2254" w:type="dxa"/>
          </w:tcPr>
          <w:p w14:paraId="22236851"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25-30</w:t>
            </w:r>
          </w:p>
        </w:tc>
      </w:tr>
      <w:tr w:rsidR="00C91CCD" w:rsidRPr="00D057AD" w14:paraId="350FB45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E682041"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Vandenilis (H</w:t>
            </w:r>
            <w:r w:rsidRPr="00D057AD">
              <w:rPr>
                <w:rFonts w:ascii="Arial" w:hAnsi="Arial" w:cs="Arial"/>
                <w:sz w:val="20"/>
                <w:szCs w:val="20"/>
                <w:vertAlign w:val="subscript"/>
              </w:rPr>
              <w:t>2</w:t>
            </w:r>
            <w:r w:rsidRPr="00D057AD">
              <w:rPr>
                <w:rFonts w:ascii="Arial" w:hAnsi="Arial" w:cs="Arial"/>
                <w:sz w:val="20"/>
                <w:szCs w:val="20"/>
              </w:rPr>
              <w:t>) %</w:t>
            </w:r>
          </w:p>
        </w:tc>
        <w:tc>
          <w:tcPr>
            <w:tcW w:w="2254" w:type="dxa"/>
          </w:tcPr>
          <w:p w14:paraId="6BAA1B34"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0,5</w:t>
            </w:r>
          </w:p>
        </w:tc>
        <w:tc>
          <w:tcPr>
            <w:tcW w:w="2254" w:type="dxa"/>
          </w:tcPr>
          <w:p w14:paraId="77E27F91"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w:t>
            </w:r>
          </w:p>
        </w:tc>
        <w:tc>
          <w:tcPr>
            <w:tcW w:w="2254" w:type="dxa"/>
          </w:tcPr>
          <w:p w14:paraId="4744CA3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057AD">
              <w:rPr>
                <w:rFonts w:ascii="Arial" w:hAnsi="Arial" w:cs="Arial"/>
                <w:color w:val="000000" w:themeColor="text1"/>
                <w:sz w:val="20"/>
                <w:szCs w:val="20"/>
              </w:rPr>
              <w:t>Pėdsakai</w:t>
            </w:r>
          </w:p>
        </w:tc>
      </w:tr>
      <w:tr w:rsidR="00C91CCD" w:rsidRPr="00D057AD" w14:paraId="78E234A6"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3687600D"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Vandenilio sulfidas (H</w:t>
            </w:r>
            <w:r w:rsidRPr="00D057AD">
              <w:rPr>
                <w:rFonts w:ascii="Arial" w:hAnsi="Arial" w:cs="Arial"/>
                <w:sz w:val="20"/>
                <w:szCs w:val="20"/>
                <w:vertAlign w:val="subscript"/>
              </w:rPr>
              <w:t>2</w:t>
            </w:r>
            <w:r w:rsidRPr="00D057AD">
              <w:rPr>
                <w:rFonts w:ascii="Arial" w:hAnsi="Arial" w:cs="Arial"/>
                <w:sz w:val="20"/>
                <w:szCs w:val="20"/>
              </w:rPr>
              <w:t>S) mg/Nm</w:t>
            </w:r>
            <w:r w:rsidRPr="00D057AD">
              <w:rPr>
                <w:rFonts w:ascii="Arial" w:hAnsi="Arial" w:cs="Arial"/>
                <w:sz w:val="20"/>
                <w:szCs w:val="20"/>
                <w:vertAlign w:val="superscript"/>
              </w:rPr>
              <w:t>3</w:t>
            </w:r>
          </w:p>
        </w:tc>
        <w:tc>
          <w:tcPr>
            <w:tcW w:w="2254" w:type="dxa"/>
          </w:tcPr>
          <w:p w14:paraId="027CADC4"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10-30 000</w:t>
            </w:r>
          </w:p>
        </w:tc>
        <w:tc>
          <w:tcPr>
            <w:tcW w:w="2254" w:type="dxa"/>
          </w:tcPr>
          <w:p w14:paraId="0422DFEB"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&lt;8000</w:t>
            </w:r>
          </w:p>
        </w:tc>
        <w:tc>
          <w:tcPr>
            <w:tcW w:w="2254" w:type="dxa"/>
          </w:tcPr>
          <w:p w14:paraId="48F4F83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US"/>
              </w:rPr>
            </w:pPr>
            <w:r w:rsidRPr="00D057AD">
              <w:rPr>
                <w:rFonts w:ascii="Arial" w:hAnsi="Arial" w:cs="Arial"/>
                <w:color w:val="000000" w:themeColor="text1"/>
                <w:sz w:val="20"/>
                <w:szCs w:val="20"/>
                <w:lang w:val="en-GB"/>
              </w:rPr>
              <w:t>&lt;</w:t>
            </w:r>
            <w:r w:rsidRPr="00D057AD">
              <w:rPr>
                <w:rFonts w:ascii="Arial" w:hAnsi="Arial" w:cs="Arial"/>
                <w:color w:val="000000" w:themeColor="text1"/>
                <w:sz w:val="20"/>
                <w:szCs w:val="20"/>
                <w:lang w:val="en-US"/>
              </w:rPr>
              <w:t>8000</w:t>
            </w:r>
          </w:p>
        </w:tc>
      </w:tr>
      <w:tr w:rsidR="00C91CCD" w:rsidRPr="00D057AD" w14:paraId="319CEB4F"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90AB274" w14:textId="77777777" w:rsidR="00C91CCD" w:rsidRPr="00D057AD" w:rsidRDefault="00C91CCD" w:rsidP="005919AF">
            <w:pPr>
              <w:autoSpaceDE w:val="0"/>
              <w:autoSpaceDN w:val="0"/>
              <w:adjustRightInd w:val="0"/>
              <w:rPr>
                <w:rFonts w:ascii="Arial" w:hAnsi="Arial" w:cs="Arial"/>
                <w:color w:val="000000" w:themeColor="text1"/>
                <w:sz w:val="20"/>
                <w:szCs w:val="20"/>
              </w:rPr>
            </w:pPr>
            <w:r w:rsidRPr="00D057AD">
              <w:rPr>
                <w:rFonts w:ascii="Arial" w:hAnsi="Arial" w:cs="Arial"/>
                <w:sz w:val="20"/>
                <w:szCs w:val="20"/>
              </w:rPr>
              <w:t>Azotas (N</w:t>
            </w:r>
            <w:r w:rsidRPr="00D057AD">
              <w:rPr>
                <w:rFonts w:ascii="Arial" w:hAnsi="Arial" w:cs="Arial"/>
                <w:sz w:val="20"/>
                <w:szCs w:val="20"/>
                <w:vertAlign w:val="subscript"/>
              </w:rPr>
              <w:t>2</w:t>
            </w:r>
            <w:r w:rsidRPr="00D057AD">
              <w:rPr>
                <w:rFonts w:ascii="Arial" w:hAnsi="Arial" w:cs="Arial"/>
                <w:sz w:val="20"/>
                <w:szCs w:val="20"/>
              </w:rPr>
              <w:t>)</w:t>
            </w:r>
          </w:p>
        </w:tc>
        <w:tc>
          <w:tcPr>
            <w:tcW w:w="2254" w:type="dxa"/>
          </w:tcPr>
          <w:p w14:paraId="4A6CC037"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0,01-5,00</w:t>
            </w:r>
          </w:p>
        </w:tc>
        <w:tc>
          <w:tcPr>
            <w:tcW w:w="2254" w:type="dxa"/>
          </w:tcPr>
          <w:p w14:paraId="4916E109"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3,4</w:t>
            </w:r>
          </w:p>
        </w:tc>
        <w:tc>
          <w:tcPr>
            <w:tcW w:w="2254" w:type="dxa"/>
          </w:tcPr>
          <w:p w14:paraId="0DC3F50F"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10-25</w:t>
            </w:r>
          </w:p>
        </w:tc>
      </w:tr>
      <w:tr w:rsidR="00C91CCD" w:rsidRPr="00D057AD" w14:paraId="5D7E98F4" w14:textId="77777777" w:rsidTr="005919AF">
        <w:tc>
          <w:tcPr>
            <w:cnfStyle w:val="001000000000" w:firstRow="0" w:lastRow="0" w:firstColumn="1" w:lastColumn="0" w:oddVBand="0" w:evenVBand="0" w:oddHBand="0" w:evenHBand="0" w:firstRowFirstColumn="0" w:firstRowLastColumn="0" w:lastRowFirstColumn="0" w:lastRowLastColumn="0"/>
            <w:tcW w:w="2254" w:type="dxa"/>
          </w:tcPr>
          <w:p w14:paraId="6BFC0BA4"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3F577988"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5,0-7,5</w:t>
            </w:r>
          </w:p>
        </w:tc>
        <w:tc>
          <w:tcPr>
            <w:tcW w:w="2254" w:type="dxa"/>
          </w:tcPr>
          <w:p w14:paraId="19DE2010"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6,0-7,5</w:t>
            </w:r>
          </w:p>
        </w:tc>
        <w:tc>
          <w:tcPr>
            <w:tcW w:w="2254" w:type="dxa"/>
          </w:tcPr>
          <w:p w14:paraId="7980CE7D" w14:textId="77777777" w:rsidR="00C91CCD" w:rsidRPr="00D057AD" w:rsidRDefault="00C91CCD" w:rsidP="005919A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4,5-5,5</w:t>
            </w:r>
          </w:p>
        </w:tc>
      </w:tr>
      <w:tr w:rsidR="00C91CCD" w:rsidRPr="00D057AD" w14:paraId="71F4838D"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CBEB91B" w14:textId="77777777" w:rsidR="00C91CCD" w:rsidRPr="00D057AD" w:rsidRDefault="00C91CCD" w:rsidP="005919AF">
            <w:pPr>
              <w:autoSpaceDE w:val="0"/>
              <w:autoSpaceDN w:val="0"/>
              <w:adjustRightInd w:val="0"/>
              <w:rPr>
                <w:rFonts w:ascii="Arial" w:hAnsi="Arial" w:cs="Arial"/>
                <w:color w:val="000000" w:themeColor="text1"/>
                <w:sz w:val="20"/>
                <w:szCs w:val="20"/>
                <w:vertAlign w:val="superscript"/>
              </w:rPr>
            </w:pPr>
            <w:r w:rsidRPr="00D057AD">
              <w:rPr>
                <w:rFonts w:ascii="Arial" w:hAnsi="Arial" w:cs="Arial"/>
                <w:sz w:val="20"/>
                <w:szCs w:val="20"/>
              </w:rPr>
              <w:t>Žemesnioji degimo šiluma kWh/Nm</w:t>
            </w:r>
            <w:r w:rsidRPr="00D057AD">
              <w:rPr>
                <w:rFonts w:ascii="Arial" w:hAnsi="Arial" w:cs="Arial"/>
                <w:sz w:val="20"/>
                <w:szCs w:val="20"/>
                <w:vertAlign w:val="superscript"/>
              </w:rPr>
              <w:t>3</w:t>
            </w:r>
          </w:p>
        </w:tc>
        <w:tc>
          <w:tcPr>
            <w:tcW w:w="2254" w:type="dxa"/>
          </w:tcPr>
          <w:p w14:paraId="1BD0334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5,5-8,2</w:t>
            </w:r>
          </w:p>
        </w:tc>
        <w:tc>
          <w:tcPr>
            <w:tcW w:w="2254" w:type="dxa"/>
          </w:tcPr>
          <w:p w14:paraId="1D4CD96E"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6,6-8,2</w:t>
            </w:r>
          </w:p>
        </w:tc>
        <w:tc>
          <w:tcPr>
            <w:tcW w:w="2254" w:type="dxa"/>
          </w:tcPr>
          <w:p w14:paraId="283E1D3D" w14:textId="77777777" w:rsidR="00C91CCD" w:rsidRPr="00D057AD" w:rsidRDefault="00C91CCD" w:rsidP="005919A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GB"/>
              </w:rPr>
            </w:pPr>
            <w:r w:rsidRPr="00D057AD">
              <w:rPr>
                <w:rFonts w:ascii="Arial" w:hAnsi="Arial" w:cs="Arial"/>
                <w:color w:val="000000" w:themeColor="text1"/>
                <w:sz w:val="20"/>
                <w:szCs w:val="20"/>
                <w:lang w:val="en-GB"/>
              </w:rPr>
              <w:t>5,0-6,1</w:t>
            </w:r>
          </w:p>
        </w:tc>
      </w:tr>
    </w:tbl>
    <w:p w14:paraId="4C67A29F" w14:textId="77777777" w:rsidR="00C91CCD" w:rsidRPr="00D057AD" w:rsidRDefault="00C91CCD" w:rsidP="00C91CCD">
      <w:pPr>
        <w:autoSpaceDE w:val="0"/>
        <w:autoSpaceDN w:val="0"/>
        <w:adjustRightInd w:val="0"/>
        <w:spacing w:before="120" w:after="120" w:line="240" w:lineRule="auto"/>
        <w:jc w:val="center"/>
        <w:rPr>
          <w:rFonts w:ascii="Arial" w:hAnsi="Arial" w:cs="Arial"/>
          <w:i/>
          <w:iCs/>
          <w:sz w:val="18"/>
          <w:szCs w:val="18"/>
          <w:lang w:val="en-US"/>
        </w:rPr>
      </w:pPr>
      <w:r w:rsidRPr="00D057AD">
        <w:rPr>
          <w:rFonts w:ascii="Arial" w:hAnsi="Arial" w:cs="Arial"/>
          <w:i/>
          <w:iCs/>
          <w:sz w:val="18"/>
          <w:szCs w:val="18"/>
        </w:rPr>
        <w:t>Šaltinis</w:t>
      </w:r>
      <w:r w:rsidRPr="00D057AD">
        <w:rPr>
          <w:rFonts w:ascii="Arial" w:hAnsi="Arial" w:cs="Arial"/>
          <w:i/>
          <w:iCs/>
          <w:sz w:val="18"/>
          <w:szCs w:val="18"/>
          <w:lang w:val="en-US"/>
        </w:rPr>
        <w:t xml:space="preserve"> – Dieter Deublein, Angelika Steinhauser. Biogas from Waste and Renewable Resources. WILEYVCH Verlag GmbH &amp; Co. KGaA, 2008</w:t>
      </w:r>
    </w:p>
    <w:p w14:paraId="3ED684E7" w14:textId="77777777" w:rsidR="00C91CCD" w:rsidRPr="00D057AD" w:rsidRDefault="00C91CCD" w:rsidP="00C91CCD">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Pagrindinis biodujų gamybos žaliavų šaltinis yra žemės ūkio veiklos. Žemės ūkyje susidarančios atliekos skirstomos į dvi grupes: augalininkystės ir gyvulininkystės atliekas. Šių grupių atliekų potencialas skaičiuojamas atskirai. </w:t>
      </w:r>
    </w:p>
    <w:p w14:paraId="68F3D941" w14:textId="294B125E" w:rsidR="00451BEE" w:rsidRPr="00D057AD" w:rsidRDefault="002E578E" w:rsidP="00F82259">
      <w:pPr>
        <w:pStyle w:val="Antrat3"/>
      </w:pPr>
      <w:bookmarkStart w:id="137" w:name="_Toc67399692"/>
      <w:bookmarkStart w:id="138" w:name="_Toc212121586"/>
      <w:r w:rsidRPr="00D057AD">
        <w:t>4.4.1</w:t>
      </w:r>
      <w:r w:rsidR="00F82259" w:rsidRPr="00D057AD">
        <w:t>.</w:t>
      </w:r>
      <w:r w:rsidRPr="00D057AD">
        <w:t xml:space="preserve"> </w:t>
      </w:r>
      <w:r w:rsidR="00451BEE" w:rsidRPr="00D057AD">
        <w:t>Biod</w:t>
      </w:r>
      <w:r w:rsidRPr="00D057AD">
        <w:t>u</w:t>
      </w:r>
      <w:r w:rsidR="00451BEE" w:rsidRPr="00D057AD">
        <w:t>jų potencialas iš žemės ūkio ir maisto pramonės atliekų</w:t>
      </w:r>
      <w:bookmarkEnd w:id="137"/>
      <w:bookmarkEnd w:id="138"/>
    </w:p>
    <w:p w14:paraId="04114D93" w14:textId="3245716A" w:rsidR="0027000F" w:rsidRPr="00D057AD" w:rsidRDefault="0027000F" w:rsidP="0027000F">
      <w:pPr>
        <w:autoSpaceDE w:val="0"/>
        <w:autoSpaceDN w:val="0"/>
        <w:adjustRightInd w:val="0"/>
        <w:spacing w:before="120" w:after="120" w:line="240" w:lineRule="auto"/>
        <w:ind w:firstLine="720"/>
        <w:jc w:val="both"/>
        <w:rPr>
          <w:rFonts w:ascii="Arial" w:hAnsi="Arial" w:cs="Arial"/>
          <w:color w:val="000000" w:themeColor="text1"/>
        </w:rPr>
      </w:pPr>
      <w:r w:rsidRPr="00D057AD">
        <w:rPr>
          <w:rFonts w:ascii="Arial" w:hAnsi="Arial" w:cs="Arial"/>
        </w:rPr>
        <w:t>Pagrindinis biodujų gamybos žaliavų šaltinis Lietuvos žemės ūkyje yra gyvulių mėšlas. Biodujų gamybos iš</w:t>
      </w:r>
      <w:r w:rsidRPr="0047798C">
        <w:rPr>
          <w:rFonts w:ascii="Arial" w:hAnsi="Arial" w:cs="Arial"/>
          <w:lang w:val="pt-PT"/>
        </w:rPr>
        <w:t xml:space="preserve"> </w:t>
      </w:r>
      <w:r w:rsidRPr="00D057AD">
        <w:rPr>
          <w:rFonts w:ascii="Arial" w:hAnsi="Arial" w:cs="Arial"/>
        </w:rPr>
        <w:t>mėš</w:t>
      </w:r>
      <w:r w:rsidRPr="0047798C">
        <w:rPr>
          <w:rFonts w:ascii="Arial" w:hAnsi="Arial" w:cs="Arial"/>
          <w:lang w:val="pt-PT"/>
        </w:rPr>
        <w:t>l</w:t>
      </w:r>
      <w:r w:rsidRPr="00D057AD">
        <w:rPr>
          <w:rFonts w:ascii="Arial" w:hAnsi="Arial" w:cs="Arial"/>
        </w:rPr>
        <w:t xml:space="preserve">o </w:t>
      </w:r>
      <w:proofErr w:type="spellStart"/>
      <w:r w:rsidRPr="00D057AD">
        <w:rPr>
          <w:rFonts w:ascii="Arial" w:hAnsi="Arial" w:cs="Arial"/>
        </w:rPr>
        <w:t>potencial</w:t>
      </w:r>
      <w:proofErr w:type="spellEnd"/>
      <w:r w:rsidRPr="0047798C">
        <w:rPr>
          <w:rFonts w:ascii="Arial" w:hAnsi="Arial" w:cs="Arial"/>
          <w:lang w:val="pt-PT"/>
        </w:rPr>
        <w:t>a</w:t>
      </w:r>
      <w:r w:rsidRPr="00D057AD">
        <w:rPr>
          <w:rFonts w:ascii="Arial" w:hAnsi="Arial" w:cs="Arial"/>
        </w:rPr>
        <w:t xml:space="preserve">s proporcingas gyvulių ir paukščių skaičiui. Geriausias perspektyvas statyti biodujų jėgaines turi stambūs ūkiai, kuriuose auginama bent keli tūkstančiai kiaulių, keli šimtai galvijų ar keliasdešimt tūkstančių paukščių, naudojantys bekraikes gyvulių ir paukščių laikymo technologijas bei turintys didelius šiluminės energijos poreikius. 2020 m. Lietuvos statistikos departamento duomenimis, </w:t>
      </w:r>
      <w:r w:rsidRPr="00D057AD">
        <w:rPr>
          <w:rFonts w:ascii="Arial" w:hAnsi="Arial" w:cs="Arial"/>
          <w:color w:val="000000" w:themeColor="text1"/>
        </w:rPr>
        <w:t>Kėdainių</w:t>
      </w:r>
      <w:r w:rsidRPr="00D057AD">
        <w:rPr>
          <w:rFonts w:ascii="Arial" w:hAnsi="Arial" w:cs="Arial"/>
        </w:rPr>
        <w:t xml:space="preserve"> rajono savivaldybėje buvo auginam</w:t>
      </w:r>
      <w:r w:rsidR="00475FD4">
        <w:rPr>
          <w:rFonts w:ascii="Arial" w:hAnsi="Arial" w:cs="Arial"/>
        </w:rPr>
        <w:t>a</w:t>
      </w:r>
      <w:r w:rsidRPr="00D057AD">
        <w:rPr>
          <w:rFonts w:ascii="Arial" w:hAnsi="Arial" w:cs="Arial"/>
        </w:rPr>
        <w:t xml:space="preserve"> 16</w:t>
      </w:r>
      <w:r w:rsidR="00475FD4">
        <w:rPr>
          <w:rFonts w:ascii="Arial" w:hAnsi="Arial" w:cs="Arial"/>
        </w:rPr>
        <w:t xml:space="preserve"> </w:t>
      </w:r>
      <w:r w:rsidRPr="00D057AD">
        <w:rPr>
          <w:rFonts w:ascii="Arial" w:hAnsi="Arial" w:cs="Arial"/>
        </w:rPr>
        <w:t xml:space="preserve">845 galvijai, </w:t>
      </w:r>
      <w:r w:rsidRPr="00D057AD">
        <w:rPr>
          <w:rFonts w:ascii="Arial" w:hAnsi="Arial" w:cs="Arial"/>
        </w:rPr>
        <w:lastRenderedPageBreak/>
        <w:t>2</w:t>
      </w:r>
      <w:r w:rsidR="00475FD4">
        <w:rPr>
          <w:rFonts w:ascii="Arial" w:hAnsi="Arial" w:cs="Arial"/>
        </w:rPr>
        <w:t xml:space="preserve"> </w:t>
      </w:r>
      <w:r w:rsidRPr="00D057AD">
        <w:rPr>
          <w:rFonts w:ascii="Arial" w:hAnsi="Arial" w:cs="Arial"/>
        </w:rPr>
        <w:t xml:space="preserve">015 kiaulių, </w:t>
      </w:r>
      <w:r w:rsidRPr="00D057AD">
        <w:rPr>
          <w:rFonts w:ascii="Arial" w:eastAsia="Times New Roman" w:hAnsi="Arial" w:cs="Arial"/>
          <w:shd w:val="clear" w:color="auto" w:fill="FFFFFF"/>
          <w:lang w:eastAsia="en-GB"/>
        </w:rPr>
        <w:t>17</w:t>
      </w:r>
      <w:r w:rsidR="00475FD4">
        <w:rPr>
          <w:rFonts w:ascii="Arial" w:eastAsia="Times New Roman" w:hAnsi="Arial" w:cs="Arial"/>
          <w:shd w:val="clear" w:color="auto" w:fill="FFFFFF"/>
          <w:lang w:eastAsia="en-GB"/>
        </w:rPr>
        <w:t xml:space="preserve"> </w:t>
      </w:r>
      <w:r w:rsidRPr="00D057AD">
        <w:rPr>
          <w:rFonts w:ascii="Arial" w:eastAsia="Times New Roman" w:hAnsi="Arial" w:cs="Arial"/>
          <w:shd w:val="clear" w:color="auto" w:fill="FFFFFF"/>
          <w:lang w:eastAsia="en-GB"/>
        </w:rPr>
        <w:t xml:space="preserve">290 paukščių. Žinant </w:t>
      </w:r>
      <w:r w:rsidRPr="00D057AD">
        <w:rPr>
          <w:rFonts w:ascii="Arial" w:hAnsi="Arial" w:cs="Arial"/>
          <w:color w:val="000000" w:themeColor="text1"/>
        </w:rPr>
        <w:t>gyvulių ir paukščių mėšlo išeigą (galvijas – 48 kg, kiaulė – 5</w:t>
      </w:r>
      <w:r w:rsidR="0011415A">
        <w:rPr>
          <w:rFonts w:ascii="Arial" w:hAnsi="Arial" w:cs="Arial"/>
          <w:color w:val="000000" w:themeColor="text1"/>
        </w:rPr>
        <w:t> </w:t>
      </w:r>
      <w:r w:rsidRPr="00D057AD">
        <w:rPr>
          <w:rFonts w:ascii="Arial" w:hAnsi="Arial" w:cs="Arial"/>
          <w:color w:val="000000" w:themeColor="text1"/>
        </w:rPr>
        <w:t>kg, višta – 0,1 kg per metus), apskaičiuojamas per metus susidarančio mėšlo kiekis: galvijų – 808,56 t, kiaulių – 10,08 t, paukščių – 1,73 t . Biodujų išeiga atitinkamai lygi: iš galvijų mėšlo – 45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kiaulių mėšlo – 60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iš paukščių mėšlo – 80 m</w:t>
      </w:r>
      <w:r w:rsidRPr="00D057AD">
        <w:rPr>
          <w:rFonts w:ascii="Arial" w:hAnsi="Arial" w:cs="Arial"/>
          <w:color w:val="000000" w:themeColor="text1"/>
          <w:vertAlign w:val="superscript"/>
        </w:rPr>
        <w:t>3</w:t>
      </w:r>
      <w:r w:rsidRPr="00D057AD">
        <w:rPr>
          <w:rFonts w:ascii="Arial" w:hAnsi="Arial" w:cs="Arial"/>
          <w:color w:val="000000" w:themeColor="text1"/>
        </w:rPr>
        <w:t xml:space="preserve"> iš tonos. Bendras biodujų iš gyvulių ir paukščių mėšlo potencialas Kėdainių rajono savivaldybėje lygus 37</w:t>
      </w:r>
      <w:r w:rsidR="00475FD4">
        <w:rPr>
          <w:rFonts w:ascii="Arial" w:hAnsi="Arial" w:cs="Arial"/>
          <w:color w:val="000000" w:themeColor="text1"/>
        </w:rPr>
        <w:t xml:space="preserve"> </w:t>
      </w:r>
      <w:r w:rsidRPr="00D057AD">
        <w:rPr>
          <w:rFonts w:ascii="Arial" w:hAnsi="Arial" w:cs="Arial"/>
          <w:color w:val="000000" w:themeColor="text1"/>
        </w:rPr>
        <w:t>128,4 m</w:t>
      </w:r>
      <w:r w:rsidRPr="00D057AD">
        <w:rPr>
          <w:rFonts w:ascii="Arial" w:hAnsi="Arial" w:cs="Arial"/>
          <w:color w:val="000000" w:themeColor="text1"/>
          <w:vertAlign w:val="superscript"/>
        </w:rPr>
        <w:t>3</w:t>
      </w:r>
      <w:r w:rsidRPr="00D057AD">
        <w:rPr>
          <w:rFonts w:ascii="Arial" w:hAnsi="Arial" w:cs="Arial"/>
          <w:color w:val="000000" w:themeColor="text1"/>
        </w:rPr>
        <w:t>. Perskaičiavus į energinę vertę</w:t>
      </w:r>
      <w:r w:rsidR="00475FD4">
        <w:rPr>
          <w:rFonts w:ascii="Arial" w:hAnsi="Arial" w:cs="Arial"/>
          <w:color w:val="000000" w:themeColor="text1"/>
        </w:rPr>
        <w:t>,</w:t>
      </w:r>
      <w:r w:rsidRPr="00D057AD">
        <w:rPr>
          <w:rFonts w:ascii="Arial" w:hAnsi="Arial" w:cs="Arial"/>
          <w:color w:val="000000" w:themeColor="text1"/>
        </w:rPr>
        <w:t xml:space="preserve"> tai atitinka 17,82 </w:t>
      </w:r>
      <w:proofErr w:type="spellStart"/>
      <w:r w:rsidRPr="00D057AD">
        <w:rPr>
          <w:rFonts w:ascii="Arial" w:hAnsi="Arial" w:cs="Arial"/>
          <w:color w:val="000000" w:themeColor="text1"/>
        </w:rPr>
        <w:t>tne</w:t>
      </w:r>
      <w:proofErr w:type="spellEnd"/>
      <w:r w:rsidRPr="00D057AD">
        <w:rPr>
          <w:rFonts w:ascii="Arial" w:hAnsi="Arial" w:cs="Arial"/>
          <w:color w:val="000000" w:themeColor="text1"/>
        </w:rPr>
        <w:t>.</w:t>
      </w:r>
    </w:p>
    <w:p w14:paraId="3C8CE3F0" w14:textId="2185D932" w:rsidR="0027000F" w:rsidRPr="00D057AD" w:rsidRDefault="0027000F" w:rsidP="0027000F">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Biodujų gamyba ir naudojimas siejami su dideliais gyvulininkystės ar paukštininkystės kompleksais, todėl taip įvertintas techninis potencialas išreiškia tik iš savivaldybės teritorijoje daugelyje ūkių susidarančio mėšlo galimą išgauti biodujų ir energijos kiekį. Mažame ūkyje, turinčiame tik keletą galvijų, kiaulių ar paukščių, susidaro nedidelis mėšlo kiekis, todėl biodujų gamybai statyti mažas biodujų jėgaines neapsimoka. Nepaisant to, techniniu </w:t>
      </w:r>
      <w:r w:rsidR="00475FD4">
        <w:rPr>
          <w:rFonts w:ascii="Arial" w:hAnsi="Arial" w:cs="Arial"/>
        </w:rPr>
        <w:t>atžvilgiu</w:t>
      </w:r>
      <w:r w:rsidRPr="00D057AD">
        <w:rPr>
          <w:rFonts w:ascii="Arial" w:hAnsi="Arial" w:cs="Arial"/>
        </w:rPr>
        <w:t xml:space="preserve"> net ir iš dalies nedaug gyvulių auginantys ūkiai gali statyti biodujų jėgaines, kuriose kaip žaliava būtų naudojami gyvulių mėšlo ir energetinių augalų mišiniai. Skaičiuojant rekomenduojam</w:t>
      </w:r>
      <w:r w:rsidR="0011415A">
        <w:rPr>
          <w:rFonts w:ascii="Arial" w:hAnsi="Arial" w:cs="Arial"/>
        </w:rPr>
        <w:t>a</w:t>
      </w:r>
      <w:r w:rsidRPr="00D057AD">
        <w:rPr>
          <w:rFonts w:ascii="Arial" w:hAnsi="Arial" w:cs="Arial"/>
        </w:rPr>
        <w:t xml:space="preserve"> įtraukti kukurūzų masę, nes ji pasižymi didžiausia biodujų išeiga (202 m</w:t>
      </w:r>
      <w:r w:rsidRPr="00D057AD">
        <w:rPr>
          <w:rFonts w:ascii="Arial" w:hAnsi="Arial" w:cs="Arial"/>
          <w:vertAlign w:val="superscript"/>
        </w:rPr>
        <w:t>3</w:t>
      </w:r>
      <w:r w:rsidRPr="00D057AD">
        <w:rPr>
          <w:rFonts w:ascii="Arial" w:hAnsi="Arial" w:cs="Arial"/>
        </w:rPr>
        <w:t xml:space="preserve"> iš tonos). Papildomas biodujų gavybos iš kukurūzų masės potencialas apskaičiuojamas darant prielaidą, kad kukurūzai būtų auginami nenaudojamoje žemėje, siekiant išvengti konkurencijos su maistui skirtomis žemės ūkio kultūromis. Nenaudojamos žemės plotas </w:t>
      </w:r>
      <w:r w:rsidRPr="00D057AD">
        <w:rPr>
          <w:rFonts w:ascii="Arial" w:hAnsi="Arial" w:cs="Arial"/>
          <w:color w:val="000000" w:themeColor="text1"/>
        </w:rPr>
        <w:t>Kėdainių</w:t>
      </w:r>
      <w:r w:rsidRPr="00D057AD">
        <w:rPr>
          <w:rFonts w:ascii="Arial" w:hAnsi="Arial" w:cs="Arial"/>
        </w:rPr>
        <w:t xml:space="preserve"> rajono savivaldybėje sudaro 683,51 ha. Tokiame plote tikėtinas kukurūzų derlius – 17 088 t (25 t/ha), atitinkamai biodujų kiekis – 3 451 726 m</w:t>
      </w:r>
      <w:r w:rsidRPr="00D057AD">
        <w:rPr>
          <w:rFonts w:ascii="Arial" w:hAnsi="Arial" w:cs="Arial"/>
          <w:vertAlign w:val="superscript"/>
        </w:rPr>
        <w:t>3</w:t>
      </w:r>
      <w:r w:rsidRPr="00D057AD">
        <w:rPr>
          <w:rFonts w:ascii="Arial" w:hAnsi="Arial" w:cs="Arial"/>
        </w:rPr>
        <w:t>. Perskaičiavus į energetinę vertę</w:t>
      </w:r>
      <w:r w:rsidR="00475FD4">
        <w:rPr>
          <w:rFonts w:ascii="Arial" w:hAnsi="Arial" w:cs="Arial"/>
        </w:rPr>
        <w:t>,</w:t>
      </w:r>
      <w:r w:rsidRPr="00D057AD">
        <w:rPr>
          <w:rFonts w:ascii="Arial" w:hAnsi="Arial" w:cs="Arial"/>
        </w:rPr>
        <w:t xml:space="preserve"> tai atitinka 1</w:t>
      </w:r>
      <w:r w:rsidR="00475FD4">
        <w:rPr>
          <w:rFonts w:ascii="Arial" w:hAnsi="Arial" w:cs="Arial"/>
        </w:rPr>
        <w:t xml:space="preserve"> </w:t>
      </w:r>
      <w:r w:rsidRPr="00D057AD">
        <w:rPr>
          <w:rFonts w:ascii="Arial" w:hAnsi="Arial" w:cs="Arial"/>
        </w:rPr>
        <w:t xml:space="preserve">656,8 </w:t>
      </w:r>
      <w:proofErr w:type="spellStart"/>
      <w:r w:rsidRPr="00D057AD">
        <w:rPr>
          <w:rFonts w:ascii="Arial" w:hAnsi="Arial" w:cs="Arial"/>
        </w:rPr>
        <w:t>tne</w:t>
      </w:r>
      <w:proofErr w:type="spellEnd"/>
      <w:r w:rsidRPr="00D057AD">
        <w:rPr>
          <w:rFonts w:ascii="Arial" w:hAnsi="Arial" w:cs="Arial"/>
        </w:rPr>
        <w:t xml:space="preserve"> ir lemia bendrą techninį biodujų potencialą savivaldybėje – </w:t>
      </w:r>
      <w:r w:rsidRPr="00D057AD">
        <w:rPr>
          <w:rFonts w:ascii="Arial" w:hAnsi="Arial" w:cs="Arial"/>
          <w:b/>
          <w:bCs/>
        </w:rPr>
        <w:t>1</w:t>
      </w:r>
      <w:r w:rsidR="00475FD4">
        <w:rPr>
          <w:rFonts w:ascii="Arial" w:hAnsi="Arial" w:cs="Arial"/>
          <w:b/>
          <w:bCs/>
        </w:rPr>
        <w:t xml:space="preserve"> </w:t>
      </w:r>
      <w:r w:rsidRPr="00D057AD">
        <w:rPr>
          <w:rFonts w:ascii="Arial" w:hAnsi="Arial" w:cs="Arial"/>
          <w:b/>
          <w:bCs/>
        </w:rPr>
        <w:t xml:space="preserve">674,6 </w:t>
      </w:r>
      <w:proofErr w:type="spellStart"/>
      <w:r w:rsidRPr="00D057AD">
        <w:rPr>
          <w:rFonts w:ascii="Arial" w:hAnsi="Arial" w:cs="Arial"/>
          <w:b/>
          <w:bCs/>
        </w:rPr>
        <w:t>tne</w:t>
      </w:r>
      <w:proofErr w:type="spellEnd"/>
      <w:r w:rsidRPr="00D057AD">
        <w:rPr>
          <w:rFonts w:ascii="Arial" w:hAnsi="Arial" w:cs="Arial"/>
        </w:rPr>
        <w:t>.</w:t>
      </w:r>
    </w:p>
    <w:p w14:paraId="789794C0" w14:textId="400C769E" w:rsidR="00451BEE" w:rsidRPr="00D057AD" w:rsidRDefault="00B73D70" w:rsidP="00F82259">
      <w:pPr>
        <w:pStyle w:val="Antrat3"/>
        <w:rPr>
          <w:b w:val="0"/>
        </w:rPr>
      </w:pPr>
      <w:bookmarkStart w:id="139" w:name="_Toc67399693"/>
      <w:bookmarkStart w:id="140" w:name="_Toc212121587"/>
      <w:r w:rsidRPr="00D057AD">
        <w:t>4.4.2</w:t>
      </w:r>
      <w:r w:rsidR="00F82259" w:rsidRPr="00D057AD">
        <w:t>.</w:t>
      </w:r>
      <w:r w:rsidRPr="00D057AD">
        <w:t xml:space="preserve"> </w:t>
      </w:r>
      <w:r w:rsidR="00451BEE" w:rsidRPr="00D057AD">
        <w:t>Sąvartynų biodujų potencialas</w:t>
      </w:r>
      <w:bookmarkEnd w:id="139"/>
      <w:bookmarkEnd w:id="140"/>
    </w:p>
    <w:p w14:paraId="0086E01E" w14:textId="0DDF7019" w:rsidR="00EC6F28" w:rsidRPr="00D057AD" w:rsidRDefault="00EC6F28" w:rsidP="00EC6F28">
      <w:pPr>
        <w:spacing w:after="0" w:line="240" w:lineRule="auto"/>
        <w:ind w:firstLine="720"/>
        <w:jc w:val="both"/>
        <w:rPr>
          <w:rFonts w:ascii="Arial" w:eastAsia="Times New Roman" w:hAnsi="Arial" w:cs="Arial"/>
          <w:shd w:val="clear" w:color="auto" w:fill="FFFFFF"/>
          <w:lang w:eastAsia="en-GB"/>
        </w:rPr>
      </w:pPr>
      <w:r w:rsidRPr="00D057AD">
        <w:rPr>
          <w:rFonts w:ascii="Arial" w:hAnsi="Arial" w:cs="Arial"/>
        </w:rPr>
        <w:t>Kėdainių</w:t>
      </w:r>
      <w:r w:rsidRPr="00D057AD">
        <w:rPr>
          <w:rFonts w:ascii="Arial" w:eastAsia="Times New Roman" w:hAnsi="Arial" w:cs="Arial"/>
          <w:shd w:val="clear" w:color="auto" w:fill="FFFFFF"/>
          <w:lang w:eastAsia="en-GB"/>
        </w:rPr>
        <w:t xml:space="preserve"> rajono savivaldybėje šiukšlių išvežimu rūpinasi įmonė UAB „</w:t>
      </w:r>
      <w:proofErr w:type="spellStart"/>
      <w:r w:rsidRPr="00D057AD">
        <w:rPr>
          <w:rFonts w:ascii="Arial" w:eastAsia="Times New Roman" w:hAnsi="Arial" w:cs="Arial"/>
          <w:shd w:val="clear" w:color="auto" w:fill="FFFFFF"/>
          <w:lang w:eastAsia="en-GB"/>
        </w:rPr>
        <w:t>Ekonovus</w:t>
      </w:r>
      <w:proofErr w:type="spellEnd"/>
      <w:r w:rsidRPr="00D057AD">
        <w:rPr>
          <w:rFonts w:ascii="Arial" w:eastAsia="Times New Roman" w:hAnsi="Arial" w:cs="Arial"/>
          <w:shd w:val="clear" w:color="auto" w:fill="FFFFFF"/>
          <w:lang w:eastAsia="en-GB"/>
        </w:rPr>
        <w:t>“, kuri surinktas šiukšles veža</w:t>
      </w:r>
      <w:r w:rsidR="009249DF" w:rsidRPr="00D057AD">
        <w:rPr>
          <w:rFonts w:ascii="Arial" w:eastAsia="Times New Roman" w:hAnsi="Arial" w:cs="Arial"/>
          <w:shd w:val="clear" w:color="auto" w:fill="FFFFFF"/>
          <w:lang w:eastAsia="en-GB"/>
        </w:rPr>
        <w:t xml:space="preserve"> į</w:t>
      </w:r>
      <w:r w:rsidRPr="00D057AD">
        <w:rPr>
          <w:rFonts w:ascii="Arial" w:eastAsia="Times New Roman" w:hAnsi="Arial" w:cs="Arial"/>
          <w:shd w:val="clear" w:color="auto" w:fill="FFFFFF"/>
          <w:lang w:eastAsia="en-GB"/>
        </w:rPr>
        <w:t xml:space="preserve"> </w:t>
      </w:r>
      <w:proofErr w:type="spellStart"/>
      <w:r w:rsidR="009249DF" w:rsidRPr="00D057AD">
        <w:rPr>
          <w:rFonts w:ascii="Arial" w:eastAsia="Times New Roman" w:hAnsi="Arial" w:cs="Arial"/>
          <w:shd w:val="clear" w:color="auto" w:fill="FFFFFF"/>
          <w:lang w:eastAsia="en-GB"/>
        </w:rPr>
        <w:t>Zabieliškio</w:t>
      </w:r>
      <w:proofErr w:type="spellEnd"/>
      <w:r w:rsidR="009249DF" w:rsidRPr="00D057AD">
        <w:rPr>
          <w:rFonts w:ascii="Arial" w:eastAsia="Times New Roman" w:hAnsi="Arial" w:cs="Arial"/>
          <w:shd w:val="clear" w:color="auto" w:fill="FFFFFF"/>
          <w:lang w:eastAsia="en-GB"/>
        </w:rPr>
        <w:t xml:space="preserve"> regioninį sąvartyną (</w:t>
      </w:r>
      <w:proofErr w:type="spellStart"/>
      <w:r w:rsidR="009249DF" w:rsidRPr="00D057AD">
        <w:rPr>
          <w:rFonts w:ascii="Arial" w:eastAsia="Times New Roman" w:hAnsi="Arial" w:cs="Arial"/>
          <w:shd w:val="clear" w:color="auto" w:fill="FFFFFF"/>
          <w:lang w:eastAsia="en-GB"/>
        </w:rPr>
        <w:t>Zabieliškio</w:t>
      </w:r>
      <w:proofErr w:type="spellEnd"/>
      <w:r w:rsidR="009249DF" w:rsidRPr="00D057AD">
        <w:rPr>
          <w:rFonts w:ascii="Arial" w:eastAsia="Times New Roman" w:hAnsi="Arial" w:cs="Arial"/>
          <w:shd w:val="clear" w:color="auto" w:fill="FFFFFF"/>
          <w:lang w:eastAsia="en-GB"/>
        </w:rPr>
        <w:t xml:space="preserve"> k., Pelėdnagių seniūnija, Kėdainių rajonas)</w:t>
      </w:r>
      <w:r w:rsidRPr="00D057AD">
        <w:rPr>
          <w:rFonts w:ascii="Arial" w:eastAsia="Times New Roman" w:hAnsi="Arial" w:cs="Arial"/>
          <w:shd w:val="clear" w:color="auto" w:fill="FFFFFF"/>
          <w:lang w:eastAsia="en-GB"/>
        </w:rPr>
        <w:t xml:space="preserve">. Viešos informacijos apie atliekų sudėtį sąvartynuose nėra, todėl sąvartynų biodujų potencialas nevertinamas. </w:t>
      </w:r>
    </w:p>
    <w:p w14:paraId="2EF3B62E" w14:textId="6FE61FCC" w:rsidR="00451BEE" w:rsidRPr="00D057AD" w:rsidRDefault="00B73D70" w:rsidP="00F82259">
      <w:pPr>
        <w:pStyle w:val="Antrat3"/>
        <w:rPr>
          <w:rFonts w:eastAsia="Times New Roman"/>
          <w:b w:val="0"/>
          <w:lang w:eastAsia="en-GB"/>
        </w:rPr>
      </w:pPr>
      <w:bookmarkStart w:id="141" w:name="_Toc67399694"/>
      <w:bookmarkStart w:id="142" w:name="_Toc212121588"/>
      <w:r w:rsidRPr="0047798C">
        <w:rPr>
          <w:rFonts w:eastAsia="Times New Roman"/>
          <w:shd w:val="clear" w:color="auto" w:fill="FFFFFF"/>
          <w:lang w:eastAsia="en-GB"/>
        </w:rPr>
        <w:t>4.4.3</w:t>
      </w:r>
      <w:r w:rsidR="00F82259" w:rsidRPr="0047798C">
        <w:rPr>
          <w:rFonts w:eastAsia="Times New Roman"/>
          <w:shd w:val="clear" w:color="auto" w:fill="FFFFFF"/>
          <w:lang w:eastAsia="en-GB"/>
        </w:rPr>
        <w:t>.</w:t>
      </w:r>
      <w:r w:rsidRPr="0047798C">
        <w:rPr>
          <w:rFonts w:eastAsia="Times New Roman"/>
          <w:shd w:val="clear" w:color="auto" w:fill="FFFFFF"/>
          <w:lang w:eastAsia="en-GB"/>
        </w:rPr>
        <w:t xml:space="preserve"> </w:t>
      </w:r>
      <w:r w:rsidR="00451BEE" w:rsidRPr="0047798C">
        <w:rPr>
          <w:rFonts w:eastAsia="Times New Roman"/>
          <w:shd w:val="clear" w:color="auto" w:fill="FFFFFF"/>
          <w:lang w:eastAsia="en-GB"/>
        </w:rPr>
        <w:t>Biod</w:t>
      </w:r>
      <w:r w:rsidRPr="0047798C">
        <w:rPr>
          <w:rFonts w:eastAsia="Times New Roman"/>
          <w:shd w:val="clear" w:color="auto" w:fill="FFFFFF"/>
          <w:lang w:eastAsia="en-GB"/>
        </w:rPr>
        <w:t>u</w:t>
      </w:r>
      <w:r w:rsidR="00451BEE" w:rsidRPr="0047798C">
        <w:rPr>
          <w:rFonts w:eastAsia="Times New Roman"/>
          <w:shd w:val="clear" w:color="auto" w:fill="FFFFFF"/>
          <w:lang w:eastAsia="en-GB"/>
        </w:rPr>
        <w:t>j</w:t>
      </w:r>
      <w:r w:rsidR="00451BEE" w:rsidRPr="00D057AD">
        <w:rPr>
          <w:rFonts w:eastAsia="Times New Roman"/>
          <w:shd w:val="clear" w:color="auto" w:fill="FFFFFF"/>
          <w:lang w:eastAsia="en-GB"/>
        </w:rPr>
        <w:t>ų iš nuotekų dumblo potencialas</w:t>
      </w:r>
      <w:bookmarkEnd w:id="141"/>
      <w:bookmarkEnd w:id="142"/>
    </w:p>
    <w:p w14:paraId="130ECD47" w14:textId="20C19B07" w:rsidR="00C26824" w:rsidRPr="00D057AD" w:rsidRDefault="00C26824" w:rsidP="00C26824">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Lietuvos miestuose, miesteliuose ir kaimuose per metus yra išleidžiama apie 200 mln. m</w:t>
      </w:r>
      <w:r w:rsidRPr="00D057AD">
        <w:rPr>
          <w:rFonts w:ascii="Arial" w:hAnsi="Arial" w:cs="Arial"/>
          <w:vertAlign w:val="superscript"/>
        </w:rPr>
        <w:t>3</w:t>
      </w:r>
      <w:r w:rsidRPr="00D057AD">
        <w:rPr>
          <w:rFonts w:ascii="Arial" w:hAnsi="Arial" w:cs="Arial"/>
        </w:rPr>
        <w:t xml:space="preserve"> buitinių nuotekų. Iš dalies biologinio ir mechaninio valymo įrenginiuose išvaloma apie 47 proc. nuotekų, iš dalies mechaniniu būdu išvaloma tik 15 proc., papildomai šalinant azotą ir fosforą</w:t>
      </w:r>
      <w:r w:rsidR="00D67FCE">
        <w:rPr>
          <w:rFonts w:ascii="Arial" w:hAnsi="Arial" w:cs="Arial"/>
        </w:rPr>
        <w:t>,</w:t>
      </w:r>
      <w:r w:rsidRPr="00D057AD">
        <w:rPr>
          <w:rFonts w:ascii="Arial" w:hAnsi="Arial" w:cs="Arial"/>
        </w:rPr>
        <w:t xml:space="preserve"> išvaloma dar 38 proc. nuotekų. Apie 1 proc. nuotekų išleidžiama nevalytų. Daugelio miestų ir miestelių nuotekų valymas jau atitinka ES reikalavimus. Bendras dumblo apdorojimo tikslas yra gauti tokį produktą, kuris būtų utilizuojamas, saugomas bei tvarkomas pačiu ekonomiškiausiu būdu. Dumblo apdorojimo cikle dažnai naudojamas stabilizacijos etapas, leidžiantis pašalinanti nemalonius kvapus bei taip pat susijęs ir su tolimesniu tvarkymu. Kai dumblas stabilizuojamas biologiniais metodais, sumažėja ir dumblo kietosios medžiagos kiekis.</w:t>
      </w:r>
    </w:p>
    <w:p w14:paraId="39E5D584" w14:textId="78A6389F" w:rsidR="00C26824" w:rsidRPr="00D057AD" w:rsidRDefault="00C26824" w:rsidP="00C26824">
      <w:pPr>
        <w:spacing w:before="120" w:after="120" w:line="240" w:lineRule="auto"/>
        <w:ind w:firstLine="720"/>
        <w:jc w:val="both"/>
        <w:rPr>
          <w:rFonts w:ascii="Arial" w:hAnsi="Arial" w:cs="Arial"/>
          <w:color w:val="000000" w:themeColor="text1"/>
        </w:rPr>
      </w:pPr>
      <w:r w:rsidRPr="00D057AD">
        <w:rPr>
          <w:rFonts w:ascii="Arial" w:hAnsi="Arial" w:cs="Arial"/>
        </w:rPr>
        <w:t xml:space="preserve">Dumblo charakteristikos bei dumblo kiekis priklauso nuo į nuotekų valyklą atitekančių nuotekų sudėties, nuotekų valyklų technologinės schemos bei naudojamų valymo metodų. </w:t>
      </w:r>
      <w:r w:rsidRPr="00D057AD">
        <w:rPr>
          <w:rFonts w:ascii="Arial" w:hAnsi="Arial" w:cs="Arial"/>
          <w:color w:val="000000" w:themeColor="text1"/>
        </w:rPr>
        <w:t>Kėdainių</w:t>
      </w:r>
      <w:r w:rsidRPr="00D057AD">
        <w:rPr>
          <w:rFonts w:ascii="Arial" w:hAnsi="Arial" w:cs="Arial"/>
        </w:rPr>
        <w:t xml:space="preserve"> rajono savivaldybėje centralizuotą vandens tiekimą, nuotekų surinkimą ir valymą atlieka UAB „</w:t>
      </w:r>
      <w:r w:rsidRPr="00D057AD">
        <w:rPr>
          <w:rFonts w:ascii="Arial" w:hAnsi="Arial" w:cs="Arial"/>
          <w:color w:val="000000" w:themeColor="text1"/>
        </w:rPr>
        <w:t>Kėdainių</w:t>
      </w:r>
      <w:r w:rsidRPr="00D057AD">
        <w:rPr>
          <w:rFonts w:ascii="Arial" w:hAnsi="Arial" w:cs="Arial"/>
        </w:rPr>
        <w:t xml:space="preserve"> vandenys“. </w:t>
      </w:r>
      <w:r w:rsidRPr="00D057AD">
        <w:rPr>
          <w:rFonts w:ascii="Arial" w:hAnsi="Arial" w:cs="Arial"/>
          <w:color w:val="000000" w:themeColor="text1"/>
        </w:rPr>
        <w:t>UAB „Kėdainių vandenys“ eksploatuoja 254,85 km nuotekų tinklų (iš  jų 101,1</w:t>
      </w:r>
      <w:r w:rsidR="00F7276F">
        <w:rPr>
          <w:rFonts w:ascii="Arial" w:hAnsi="Arial" w:cs="Arial"/>
          <w:color w:val="000000" w:themeColor="text1"/>
        </w:rPr>
        <w:t> </w:t>
      </w:r>
      <w:r w:rsidRPr="00D057AD">
        <w:rPr>
          <w:rFonts w:ascii="Arial" w:hAnsi="Arial" w:cs="Arial"/>
          <w:color w:val="000000" w:themeColor="text1"/>
        </w:rPr>
        <w:t>km Kėdainių mieste) bei 120 nuotekų perpumpavimo siurblinių. Visos surenkamos nuotekos yra valomos nuotekų  valymo įrenginiuose. UAB  „Kėdainių vandenys“ eksploatuoja 32  nuotekų valymo įrenginius. 2018 m. išvalyta 2</w:t>
      </w:r>
      <w:r w:rsidR="00D67FCE">
        <w:rPr>
          <w:rFonts w:ascii="Arial" w:hAnsi="Arial" w:cs="Arial"/>
          <w:color w:val="000000" w:themeColor="text1"/>
        </w:rPr>
        <w:t xml:space="preserve"> </w:t>
      </w:r>
      <w:r w:rsidRPr="00D057AD">
        <w:rPr>
          <w:rFonts w:ascii="Arial" w:hAnsi="Arial" w:cs="Arial"/>
          <w:color w:val="000000" w:themeColor="text1"/>
        </w:rPr>
        <w:t>856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nuotekų iš jų</w:t>
      </w:r>
      <w:r w:rsidR="00D67FCE">
        <w:rPr>
          <w:rFonts w:ascii="Arial" w:hAnsi="Arial" w:cs="Arial"/>
          <w:color w:val="000000" w:themeColor="text1"/>
        </w:rPr>
        <w:t xml:space="preserve"> </w:t>
      </w:r>
      <w:r w:rsidR="00D67FCE">
        <w:rPr>
          <w:rFonts w:ascii="Arial" w:hAnsi="Arial" w:cs="Arial"/>
        </w:rPr>
        <w:t>−</w:t>
      </w:r>
      <w:r w:rsidRPr="00D057AD">
        <w:rPr>
          <w:rFonts w:ascii="Arial" w:hAnsi="Arial" w:cs="Arial"/>
          <w:color w:val="000000" w:themeColor="text1"/>
        </w:rPr>
        <w:t xml:space="preserve"> 2668,1 tūkst.m</w:t>
      </w:r>
      <w:r w:rsidRPr="00D057AD">
        <w:rPr>
          <w:rFonts w:ascii="Arial" w:hAnsi="Arial" w:cs="Arial"/>
          <w:color w:val="000000" w:themeColor="text1"/>
          <w:vertAlign w:val="superscript"/>
        </w:rPr>
        <w:t>3</w:t>
      </w:r>
      <w:r w:rsidRPr="00D057AD">
        <w:rPr>
          <w:rFonts w:ascii="Arial" w:hAnsi="Arial" w:cs="Arial"/>
          <w:color w:val="000000" w:themeColor="text1"/>
        </w:rPr>
        <w:t xml:space="preserve"> Kėdainių miesto valymo įrenginiuose.</w:t>
      </w:r>
    </w:p>
    <w:p w14:paraId="19D79AF9" w14:textId="77777777" w:rsidR="00F82259" w:rsidRPr="00D057AD" w:rsidRDefault="00F82259" w:rsidP="00C26824">
      <w:pPr>
        <w:spacing w:before="120" w:after="120" w:line="240" w:lineRule="auto"/>
        <w:ind w:firstLine="720"/>
        <w:jc w:val="both"/>
        <w:rPr>
          <w:rFonts w:ascii="Arial" w:hAnsi="Arial" w:cs="Arial"/>
          <w:color w:val="000000" w:themeColor="text1"/>
        </w:rPr>
      </w:pPr>
    </w:p>
    <w:p w14:paraId="345EFAC7" w14:textId="37779EC1" w:rsidR="00556C43" w:rsidRPr="00D057AD" w:rsidRDefault="00556C43" w:rsidP="00556C43">
      <w:pPr>
        <w:pStyle w:val="Paantrat"/>
      </w:pPr>
      <w:r w:rsidRPr="00D057AD">
        <w:t>4.4.3.1. lentelė. Kėdainių rajono savivaldybėje susidariusių nuotekų kiekiai 2018</w:t>
      </w:r>
      <w:r w:rsidR="00322408" w:rsidRPr="00D057AD">
        <w:rPr>
          <w:rFonts w:cs="Arial"/>
        </w:rPr>
        <w:t>–</w:t>
      </w:r>
      <w:r w:rsidRPr="00D057AD">
        <w:t>2020 m</w:t>
      </w:r>
      <w:r w:rsidR="00F7276F">
        <w:t>.</w:t>
      </w:r>
    </w:p>
    <w:tbl>
      <w:tblPr>
        <w:tblStyle w:val="4tinkleliolentel-1parykinimas"/>
        <w:tblW w:w="0" w:type="auto"/>
        <w:tblLook w:val="04A0" w:firstRow="1" w:lastRow="0" w:firstColumn="1" w:lastColumn="0" w:noHBand="0" w:noVBand="1"/>
      </w:tblPr>
      <w:tblGrid>
        <w:gridCol w:w="4106"/>
        <w:gridCol w:w="1569"/>
        <w:gridCol w:w="1701"/>
        <w:gridCol w:w="1701"/>
      </w:tblGrid>
      <w:tr w:rsidR="00C26824" w:rsidRPr="00D057AD" w14:paraId="6401F9CB" w14:textId="77777777" w:rsidTr="005919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C3F865" w14:textId="77777777" w:rsidR="00C26824" w:rsidRPr="00D057AD" w:rsidRDefault="00C26824" w:rsidP="005919AF">
            <w:pPr>
              <w:rPr>
                <w:rFonts w:ascii="Arial" w:hAnsi="Arial" w:cs="Arial"/>
                <w:sz w:val="20"/>
                <w:szCs w:val="20"/>
              </w:rPr>
            </w:pPr>
          </w:p>
        </w:tc>
        <w:tc>
          <w:tcPr>
            <w:tcW w:w="1569" w:type="dxa"/>
          </w:tcPr>
          <w:p w14:paraId="4E1D2324"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2018</w:t>
            </w:r>
          </w:p>
        </w:tc>
        <w:tc>
          <w:tcPr>
            <w:tcW w:w="1701" w:type="dxa"/>
          </w:tcPr>
          <w:p w14:paraId="4ED9FDDC"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2019</w:t>
            </w:r>
          </w:p>
        </w:tc>
        <w:tc>
          <w:tcPr>
            <w:tcW w:w="1701" w:type="dxa"/>
          </w:tcPr>
          <w:p w14:paraId="1BECBC56" w14:textId="77777777" w:rsidR="00C26824" w:rsidRPr="00D057AD" w:rsidRDefault="00C26824" w:rsidP="005919AF">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D057AD">
              <w:rPr>
                <w:rFonts w:ascii="Arial" w:hAnsi="Arial" w:cs="Arial"/>
                <w:sz w:val="20"/>
                <w:szCs w:val="20"/>
              </w:rPr>
              <w:t>2020</w:t>
            </w:r>
          </w:p>
        </w:tc>
      </w:tr>
      <w:tr w:rsidR="00C26824" w:rsidRPr="00D057AD" w14:paraId="41B27888" w14:textId="77777777" w:rsidTr="005919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AD8D6AF" w14:textId="77777777" w:rsidR="00C26824" w:rsidRPr="00D057AD" w:rsidRDefault="00C26824" w:rsidP="005919AF">
            <w:pPr>
              <w:rPr>
                <w:rFonts w:ascii="Arial" w:hAnsi="Arial" w:cs="Arial"/>
                <w:sz w:val="20"/>
                <w:szCs w:val="20"/>
                <w:vertAlign w:val="superscript"/>
                <w:lang w:val="en-US"/>
              </w:rPr>
            </w:pPr>
            <w:r w:rsidRPr="00D057AD">
              <w:rPr>
                <w:rFonts w:ascii="Arial" w:hAnsi="Arial" w:cs="Arial"/>
                <w:sz w:val="20"/>
                <w:szCs w:val="20"/>
              </w:rPr>
              <w:t>Susidariusių nuotekų kiekiai, m</w:t>
            </w:r>
            <w:r w:rsidRPr="00D057AD">
              <w:rPr>
                <w:rFonts w:ascii="Arial" w:hAnsi="Arial" w:cs="Arial"/>
                <w:sz w:val="20"/>
                <w:szCs w:val="20"/>
                <w:vertAlign w:val="superscript"/>
              </w:rPr>
              <w:t>3</w:t>
            </w:r>
          </w:p>
        </w:tc>
        <w:tc>
          <w:tcPr>
            <w:tcW w:w="1569" w:type="dxa"/>
          </w:tcPr>
          <w:p w14:paraId="2BB0CDAB"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2668125</w:t>
            </w:r>
          </w:p>
        </w:tc>
        <w:tc>
          <w:tcPr>
            <w:tcW w:w="1701" w:type="dxa"/>
          </w:tcPr>
          <w:p w14:paraId="38CEE7A6"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2235466</w:t>
            </w:r>
          </w:p>
        </w:tc>
        <w:tc>
          <w:tcPr>
            <w:tcW w:w="1701" w:type="dxa"/>
          </w:tcPr>
          <w:p w14:paraId="74998C90" w14:textId="77777777" w:rsidR="00C26824" w:rsidRPr="00D057AD" w:rsidRDefault="00C26824" w:rsidP="005919A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057AD">
              <w:rPr>
                <w:rFonts w:ascii="Arial" w:hAnsi="Arial" w:cs="Arial"/>
                <w:sz w:val="20"/>
                <w:szCs w:val="20"/>
              </w:rPr>
              <w:t>2562859</w:t>
            </w:r>
          </w:p>
        </w:tc>
      </w:tr>
      <w:tr w:rsidR="00C26824" w:rsidRPr="00D057AD" w14:paraId="647388B7" w14:textId="77777777" w:rsidTr="005919AF">
        <w:tc>
          <w:tcPr>
            <w:cnfStyle w:val="001000000000" w:firstRow="0" w:lastRow="0" w:firstColumn="1" w:lastColumn="0" w:oddVBand="0" w:evenVBand="0" w:oddHBand="0" w:evenHBand="0" w:firstRowFirstColumn="0" w:firstRowLastColumn="0" w:lastRowFirstColumn="0" w:lastRowLastColumn="0"/>
            <w:tcW w:w="4106" w:type="dxa"/>
          </w:tcPr>
          <w:p w14:paraId="76C6DBEF" w14:textId="77777777" w:rsidR="00C26824" w:rsidRPr="00D057AD" w:rsidRDefault="00C26824" w:rsidP="005919AF">
            <w:pPr>
              <w:rPr>
                <w:rFonts w:ascii="Arial" w:hAnsi="Arial" w:cs="Arial"/>
                <w:sz w:val="20"/>
                <w:szCs w:val="20"/>
              </w:rPr>
            </w:pPr>
            <w:r w:rsidRPr="00D057AD">
              <w:rPr>
                <w:rFonts w:ascii="Arial" w:hAnsi="Arial" w:cs="Arial"/>
                <w:sz w:val="20"/>
                <w:szCs w:val="20"/>
              </w:rPr>
              <w:t>Susidariusio dumblo kiekiai, t</w:t>
            </w:r>
          </w:p>
        </w:tc>
        <w:tc>
          <w:tcPr>
            <w:tcW w:w="1569" w:type="dxa"/>
          </w:tcPr>
          <w:p w14:paraId="45F05A8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473</w:t>
            </w:r>
          </w:p>
        </w:tc>
        <w:tc>
          <w:tcPr>
            <w:tcW w:w="1701" w:type="dxa"/>
          </w:tcPr>
          <w:p w14:paraId="30CEE7CF"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400,5</w:t>
            </w:r>
          </w:p>
        </w:tc>
        <w:tc>
          <w:tcPr>
            <w:tcW w:w="1701" w:type="dxa"/>
          </w:tcPr>
          <w:p w14:paraId="0C9FAB19" w14:textId="77777777" w:rsidR="00C26824" w:rsidRPr="00D057AD" w:rsidRDefault="00C26824" w:rsidP="005919A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057AD">
              <w:rPr>
                <w:rFonts w:ascii="Arial" w:hAnsi="Arial" w:cs="Arial"/>
                <w:color w:val="000000"/>
                <w:sz w:val="20"/>
                <w:szCs w:val="20"/>
              </w:rPr>
              <w:t>270,6</w:t>
            </w:r>
          </w:p>
        </w:tc>
      </w:tr>
    </w:tbl>
    <w:p w14:paraId="3F50BBE2" w14:textId="7F7973DD" w:rsidR="00C26824" w:rsidRPr="00D057AD" w:rsidRDefault="00C26824" w:rsidP="00C26824">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 xml:space="preserve">Šaltinis – UAB </w:t>
      </w:r>
      <w:r w:rsidR="00322408" w:rsidRPr="00D057AD">
        <w:rPr>
          <w:rFonts w:ascii="Arial" w:hAnsi="Arial" w:cs="Arial"/>
          <w:i/>
          <w:iCs/>
          <w:sz w:val="18"/>
          <w:szCs w:val="18"/>
        </w:rPr>
        <w:t>„</w:t>
      </w:r>
      <w:r w:rsidRPr="00D057AD">
        <w:rPr>
          <w:rFonts w:ascii="Arial" w:hAnsi="Arial" w:cs="Arial"/>
          <w:i/>
          <w:iCs/>
          <w:sz w:val="18"/>
          <w:szCs w:val="18"/>
        </w:rPr>
        <w:t>Kėdainių vandenys</w:t>
      </w:r>
      <w:r w:rsidR="00322408" w:rsidRPr="00D057AD">
        <w:rPr>
          <w:rFonts w:ascii="Arial" w:hAnsi="Arial" w:cs="Arial"/>
          <w:i/>
          <w:iCs/>
          <w:sz w:val="18"/>
          <w:szCs w:val="18"/>
        </w:rPr>
        <w:t>“</w:t>
      </w:r>
      <w:r w:rsidRPr="00D057AD">
        <w:rPr>
          <w:rFonts w:ascii="Arial" w:hAnsi="Arial" w:cs="Arial"/>
          <w:i/>
          <w:iCs/>
          <w:sz w:val="18"/>
          <w:szCs w:val="18"/>
        </w:rPr>
        <w:t xml:space="preserve"> administracija</w:t>
      </w:r>
    </w:p>
    <w:p w14:paraId="17449A0E" w14:textId="3D16450A" w:rsidR="00C26824" w:rsidRPr="00D057AD" w:rsidRDefault="00C26824" w:rsidP="00C26824">
      <w:pPr>
        <w:autoSpaceDE w:val="0"/>
        <w:autoSpaceDN w:val="0"/>
        <w:adjustRightInd w:val="0"/>
        <w:spacing w:after="0" w:line="240" w:lineRule="auto"/>
        <w:ind w:firstLine="720"/>
        <w:jc w:val="both"/>
        <w:rPr>
          <w:rFonts w:ascii="Arial" w:hAnsi="Arial" w:cs="Arial"/>
        </w:rPr>
      </w:pPr>
      <w:r w:rsidRPr="00D057AD">
        <w:rPr>
          <w:rFonts w:ascii="Arial" w:hAnsi="Arial" w:cs="Arial"/>
        </w:rPr>
        <w:lastRenderedPageBreak/>
        <w:t xml:space="preserve">Nustatyta, jog vidutiniškai per metus </w:t>
      </w:r>
      <w:r w:rsidRPr="00D057AD">
        <w:rPr>
          <w:rFonts w:ascii="Arial" w:hAnsi="Arial" w:cs="Arial"/>
          <w:color w:val="000000" w:themeColor="text1"/>
        </w:rPr>
        <w:t>Kėdainių</w:t>
      </w:r>
      <w:r w:rsidRPr="00D057AD">
        <w:rPr>
          <w:rFonts w:ascii="Arial" w:hAnsi="Arial" w:cs="Arial"/>
        </w:rPr>
        <w:t xml:space="preserve"> rajono savivaldybėje susidaro apie 2 488</w:t>
      </w:r>
      <w:r w:rsidR="00F7276F">
        <w:rPr>
          <w:rFonts w:ascii="Arial" w:hAnsi="Arial" w:cs="Arial"/>
        </w:rPr>
        <w:t> </w:t>
      </w:r>
      <w:r w:rsidRPr="00D057AD">
        <w:rPr>
          <w:rFonts w:ascii="Arial" w:hAnsi="Arial" w:cs="Arial"/>
        </w:rPr>
        <w:t>817</w:t>
      </w:r>
      <w:r w:rsidR="00F7276F">
        <w:rPr>
          <w:rFonts w:ascii="Arial" w:hAnsi="Arial" w:cs="Arial"/>
        </w:rPr>
        <w:t> </w:t>
      </w:r>
      <w:r w:rsidRPr="00D057AD">
        <w:rPr>
          <w:rFonts w:ascii="Arial" w:hAnsi="Arial" w:cs="Arial"/>
        </w:rPr>
        <w:t>m</w:t>
      </w:r>
      <w:r w:rsidRPr="00D057AD">
        <w:rPr>
          <w:rFonts w:ascii="Arial" w:hAnsi="Arial" w:cs="Arial"/>
          <w:vertAlign w:val="superscript"/>
        </w:rPr>
        <w:t>3</w:t>
      </w:r>
      <w:r w:rsidRPr="00D057AD">
        <w:rPr>
          <w:rFonts w:ascii="Arial" w:hAnsi="Arial" w:cs="Arial"/>
        </w:rPr>
        <w:t xml:space="preserve"> nuotekų. Vidutiniškai per paskutiniuosius metus iš šių nuotekų susidarydavo apie 381,4 t nusausinto dumblo. Remiantis UAB </w:t>
      </w:r>
      <w:r w:rsidR="00322408" w:rsidRPr="00D057AD">
        <w:rPr>
          <w:rFonts w:ascii="Arial" w:hAnsi="Arial" w:cs="Arial"/>
        </w:rPr>
        <w:t>„</w:t>
      </w:r>
      <w:r w:rsidRPr="00D057AD">
        <w:rPr>
          <w:rFonts w:ascii="Arial" w:hAnsi="Arial" w:cs="Arial"/>
          <w:color w:val="000000" w:themeColor="text1"/>
        </w:rPr>
        <w:t>Kėdainių</w:t>
      </w:r>
      <w:r w:rsidRPr="00D057AD">
        <w:rPr>
          <w:rFonts w:ascii="Arial" w:hAnsi="Arial" w:cs="Arial"/>
        </w:rPr>
        <w:t xml:space="preserve"> vandenys</w:t>
      </w:r>
      <w:r w:rsidR="00322408" w:rsidRPr="00D057AD">
        <w:rPr>
          <w:rFonts w:ascii="Arial" w:hAnsi="Arial" w:cs="Arial"/>
        </w:rPr>
        <w:t>“</w:t>
      </w:r>
      <w:r w:rsidRPr="00D057AD">
        <w:rPr>
          <w:rFonts w:ascii="Arial" w:hAnsi="Arial" w:cs="Arial"/>
        </w:rPr>
        <w:t xml:space="preserve"> duomenimis, iš 10 t dumblo galima pagaminti 8 tūkst. m</w:t>
      </w:r>
      <w:r w:rsidRPr="00D057AD">
        <w:rPr>
          <w:rFonts w:ascii="Arial" w:hAnsi="Arial" w:cs="Arial"/>
          <w:vertAlign w:val="superscript"/>
        </w:rPr>
        <w:t>3</w:t>
      </w:r>
      <w:r w:rsidRPr="00D057AD">
        <w:rPr>
          <w:rFonts w:ascii="Arial" w:hAnsi="Arial" w:cs="Arial"/>
        </w:rPr>
        <w:t xml:space="preserve"> biodujų, todėl </w:t>
      </w:r>
      <w:r w:rsidRPr="00D057AD">
        <w:rPr>
          <w:rFonts w:ascii="Arial" w:hAnsi="Arial" w:cs="Arial"/>
          <w:color w:val="000000" w:themeColor="text1"/>
        </w:rPr>
        <w:t>Kėdainių</w:t>
      </w:r>
      <w:r w:rsidRPr="00D057AD">
        <w:rPr>
          <w:rFonts w:ascii="Arial" w:hAnsi="Arial" w:cs="Arial"/>
        </w:rPr>
        <w:t xml:space="preserve"> rajono savivaldybėje iš susidariusio dumblo galima būtų išgauti apie 305,12 tūkst. m</w:t>
      </w:r>
      <w:r w:rsidRPr="00D057AD">
        <w:rPr>
          <w:rFonts w:ascii="Arial" w:hAnsi="Arial" w:cs="Arial"/>
          <w:vertAlign w:val="superscript"/>
        </w:rPr>
        <w:t>3</w:t>
      </w:r>
      <w:r w:rsidRPr="00D057AD">
        <w:rPr>
          <w:rFonts w:ascii="Arial" w:hAnsi="Arial" w:cs="Arial"/>
        </w:rPr>
        <w:t xml:space="preserve"> biodujų, kas lemia </w:t>
      </w:r>
      <w:r w:rsidRPr="00D057AD">
        <w:rPr>
          <w:rFonts w:ascii="Arial" w:hAnsi="Arial" w:cs="Arial"/>
          <w:b/>
          <w:bCs/>
        </w:rPr>
        <w:t xml:space="preserve">146,46 </w:t>
      </w:r>
      <w:proofErr w:type="spellStart"/>
      <w:r w:rsidRPr="00D057AD">
        <w:rPr>
          <w:rFonts w:ascii="Arial" w:hAnsi="Arial" w:cs="Arial"/>
          <w:b/>
          <w:bCs/>
        </w:rPr>
        <w:t>tne</w:t>
      </w:r>
      <w:proofErr w:type="spellEnd"/>
      <w:r w:rsidRPr="00D057AD">
        <w:rPr>
          <w:rFonts w:ascii="Arial" w:hAnsi="Arial" w:cs="Arial"/>
        </w:rPr>
        <w:t xml:space="preserve"> biodujų potencialą. </w:t>
      </w:r>
    </w:p>
    <w:p w14:paraId="48F117EF" w14:textId="7F6106B7" w:rsidR="00451BEE" w:rsidRPr="00D057AD" w:rsidRDefault="00DC0D25" w:rsidP="00F82259">
      <w:pPr>
        <w:pStyle w:val="Antrat2"/>
        <w:rPr>
          <w:b w:val="0"/>
        </w:rPr>
      </w:pPr>
      <w:bookmarkStart w:id="143" w:name="_Toc67399695"/>
      <w:bookmarkStart w:id="144" w:name="_Toc212121589"/>
      <w:r w:rsidRPr="00D057AD">
        <w:t>4.5</w:t>
      </w:r>
      <w:r w:rsidR="00F82259" w:rsidRPr="00D057AD">
        <w:t>.</w:t>
      </w:r>
      <w:r w:rsidRPr="00D057AD">
        <w:t xml:space="preserve"> </w:t>
      </w:r>
      <w:r w:rsidR="00451BEE" w:rsidRPr="00D057AD">
        <w:t>Komunalinių atliekų potencialas</w:t>
      </w:r>
      <w:bookmarkEnd w:id="143"/>
      <w:bookmarkEnd w:id="144"/>
    </w:p>
    <w:p w14:paraId="3E298059" w14:textId="77777777" w:rsidR="00AC5BA6" w:rsidRPr="00D057AD" w:rsidRDefault="00AC5BA6" w:rsidP="00AC5BA6">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Komunalinių atliekų surinkimą ir tvarkymą Kėdainių rajono savivaldybėje organizuoja VšĮ Kauno regiono atliekų tvarkymo centras (KRATC). </w:t>
      </w:r>
    </w:p>
    <w:p w14:paraId="592D9904" w14:textId="57959BC6" w:rsidR="00AC5BA6" w:rsidRPr="0047798C" w:rsidRDefault="00AC5BA6" w:rsidP="00AC5BA6">
      <w:pPr>
        <w:autoSpaceDE w:val="0"/>
        <w:autoSpaceDN w:val="0"/>
        <w:adjustRightInd w:val="0"/>
        <w:spacing w:after="0" w:line="240" w:lineRule="auto"/>
        <w:ind w:firstLine="720"/>
        <w:jc w:val="both"/>
        <w:rPr>
          <w:rFonts w:ascii="Arial" w:hAnsi="Arial" w:cs="Arial"/>
        </w:rPr>
      </w:pPr>
      <w:r w:rsidRPr="00D057AD">
        <w:rPr>
          <w:rFonts w:ascii="Arial" w:hAnsi="Arial" w:cs="Arial"/>
        </w:rPr>
        <w:t xml:space="preserve">Energetiniu požiūriu reikšminga tik ta komunalinių atliekų dalis, kuri gali būti panaudota energijai gaminti deginant atskirai ar maišant su biokuru. Remiantis KRATC duomenimis bei darant prielaidą, jog atliekų potencialas vertinamas </w:t>
      </w:r>
      <w:r w:rsidRPr="0047798C">
        <w:rPr>
          <w:rFonts w:ascii="Arial" w:hAnsi="Arial" w:cs="Arial"/>
        </w:rPr>
        <w:t xml:space="preserve">2020 m </w:t>
      </w:r>
      <w:r w:rsidRPr="00D057AD">
        <w:rPr>
          <w:rFonts w:ascii="Arial" w:hAnsi="Arial" w:cs="Arial"/>
        </w:rPr>
        <w:t>surinktų atliekų kiekiams, t.</w:t>
      </w:r>
      <w:r w:rsidR="00190B8B" w:rsidRPr="00D057AD">
        <w:rPr>
          <w:rFonts w:ascii="Arial" w:hAnsi="Arial" w:cs="Arial"/>
        </w:rPr>
        <w:t xml:space="preserve"> </w:t>
      </w:r>
      <w:r w:rsidRPr="00D057AD">
        <w:rPr>
          <w:rFonts w:ascii="Arial" w:hAnsi="Arial" w:cs="Arial"/>
        </w:rPr>
        <w:t>y. 13</w:t>
      </w:r>
      <w:r w:rsidR="00D67FCE">
        <w:rPr>
          <w:rFonts w:ascii="Arial" w:hAnsi="Arial" w:cs="Arial"/>
        </w:rPr>
        <w:t xml:space="preserve"> </w:t>
      </w:r>
      <w:r w:rsidRPr="00D057AD">
        <w:rPr>
          <w:rFonts w:ascii="Arial" w:hAnsi="Arial" w:cs="Arial"/>
        </w:rPr>
        <w:t>213,3 t arba 3</w:t>
      </w:r>
      <w:r w:rsidR="00F7276F">
        <w:rPr>
          <w:rFonts w:ascii="Arial" w:hAnsi="Arial" w:cs="Arial"/>
        </w:rPr>
        <w:t> </w:t>
      </w:r>
      <w:r w:rsidRPr="00D057AD">
        <w:rPr>
          <w:rFonts w:ascii="Arial" w:hAnsi="Arial" w:cs="Arial"/>
        </w:rPr>
        <w:t>435,46 m</w:t>
      </w:r>
      <w:r w:rsidRPr="00D057AD">
        <w:rPr>
          <w:rFonts w:ascii="Arial" w:hAnsi="Arial" w:cs="Arial"/>
          <w:vertAlign w:val="superscript"/>
        </w:rPr>
        <w:t>3</w:t>
      </w:r>
      <w:r w:rsidRPr="00D057AD">
        <w:rPr>
          <w:rFonts w:ascii="Arial" w:hAnsi="Arial" w:cs="Arial"/>
        </w:rPr>
        <w:t xml:space="preserve"> per metus. Perskaičiavus į energijos vienetus 102 403 075 MJ (</w:t>
      </w:r>
      <w:proofErr w:type="spellStart"/>
      <w:r w:rsidRPr="00D057AD">
        <w:rPr>
          <w:rFonts w:ascii="Arial" w:hAnsi="Arial" w:cs="Arial"/>
        </w:rPr>
        <w:t>šilumingumas</w:t>
      </w:r>
      <w:proofErr w:type="spellEnd"/>
      <w:r w:rsidRPr="00D057AD">
        <w:rPr>
          <w:rFonts w:ascii="Arial" w:hAnsi="Arial" w:cs="Arial"/>
        </w:rPr>
        <w:t xml:space="preserve"> 7,75</w:t>
      </w:r>
      <w:r w:rsidR="00F7276F">
        <w:rPr>
          <w:rFonts w:ascii="Arial" w:hAnsi="Arial" w:cs="Arial"/>
        </w:rPr>
        <w:t> </w:t>
      </w:r>
      <w:r w:rsidRPr="00D057AD">
        <w:rPr>
          <w:rFonts w:ascii="Arial" w:hAnsi="Arial" w:cs="Arial"/>
        </w:rPr>
        <w:t xml:space="preserve">MJ/kg), gauname, kad komunalinių atliekų techninis potencialas Kėdainių rajono savivaldybėje lygus apie </w:t>
      </w:r>
      <w:r w:rsidRPr="0047798C">
        <w:rPr>
          <w:rFonts w:ascii="Arial" w:hAnsi="Arial" w:cs="Arial"/>
          <w:b/>
          <w:bCs/>
        </w:rPr>
        <w:t xml:space="preserve">673,35 </w:t>
      </w:r>
      <w:proofErr w:type="spellStart"/>
      <w:r w:rsidRPr="0047798C">
        <w:rPr>
          <w:rFonts w:ascii="Arial" w:hAnsi="Arial" w:cs="Arial"/>
          <w:b/>
          <w:bCs/>
        </w:rPr>
        <w:t>tne</w:t>
      </w:r>
      <w:proofErr w:type="spellEnd"/>
      <w:r w:rsidRPr="0047798C">
        <w:rPr>
          <w:rFonts w:ascii="Arial" w:hAnsi="Arial" w:cs="Arial"/>
        </w:rPr>
        <w:t>.</w:t>
      </w:r>
    </w:p>
    <w:p w14:paraId="61AC0133" w14:textId="5DFDAE6D" w:rsidR="002C7D91" w:rsidRPr="00D057AD" w:rsidRDefault="002C7D91" w:rsidP="00F82259">
      <w:pPr>
        <w:pStyle w:val="Antrat2"/>
        <w:rPr>
          <w:b w:val="0"/>
        </w:rPr>
      </w:pPr>
      <w:bookmarkStart w:id="145" w:name="_Toc67399696"/>
      <w:bookmarkStart w:id="146" w:name="_Toc212121590"/>
      <w:r w:rsidRPr="0047798C">
        <w:rPr>
          <w:rFonts w:eastAsia="SegoeUI"/>
        </w:rPr>
        <w:t>4.6</w:t>
      </w:r>
      <w:r w:rsidR="00F82259" w:rsidRPr="0047798C">
        <w:rPr>
          <w:rFonts w:eastAsia="SegoeUI"/>
        </w:rPr>
        <w:t>.</w:t>
      </w:r>
      <w:r w:rsidRPr="0047798C">
        <w:rPr>
          <w:rFonts w:eastAsia="SegoeUI"/>
        </w:rPr>
        <w:t xml:space="preserve"> </w:t>
      </w:r>
      <w:r w:rsidRPr="00D057AD">
        <w:t>Vėjo energijos išteklių panaudojimo potencialas</w:t>
      </w:r>
      <w:bookmarkEnd w:id="145"/>
      <w:bookmarkEnd w:id="146"/>
    </w:p>
    <w:p w14:paraId="435D6C27" w14:textId="14864D63" w:rsidR="00AB78BB" w:rsidRPr="00D057AD" w:rsidRDefault="00AB78BB" w:rsidP="00AB78BB">
      <w:pPr>
        <w:autoSpaceDE w:val="0"/>
        <w:autoSpaceDN w:val="0"/>
        <w:adjustRightInd w:val="0"/>
        <w:spacing w:after="0" w:line="240" w:lineRule="auto"/>
        <w:ind w:firstLine="709"/>
        <w:jc w:val="both"/>
        <w:rPr>
          <w:rFonts w:ascii="Arial" w:eastAsia="SegoeUI" w:hAnsi="Arial" w:cs="Arial"/>
        </w:rPr>
      </w:pPr>
      <w:r w:rsidRPr="00D057AD">
        <w:rPr>
          <w:rFonts w:ascii="Arial" w:eastAsia="SegoeUI" w:hAnsi="Arial" w:cs="Arial"/>
        </w:rPr>
        <w:t>Remiantis Lietuvos vidutinio metinio vėjo greičio 10 m aukštyje pasiskirstymo žemėlapyje pateiktais duomenimis (žr.</w:t>
      </w:r>
      <w:r w:rsidR="00556C43" w:rsidRPr="00D057AD">
        <w:rPr>
          <w:rFonts w:ascii="Arial" w:eastAsia="SegoeUI" w:hAnsi="Arial" w:cs="Arial"/>
        </w:rPr>
        <w:t xml:space="preserve"> 4.6.1</w:t>
      </w:r>
      <w:r w:rsidRPr="00D057AD">
        <w:rPr>
          <w:rFonts w:ascii="Arial" w:eastAsia="SegoeUI" w:hAnsi="Arial" w:cs="Arial"/>
        </w:rPr>
        <w:t xml:space="preserve"> pav.), </w:t>
      </w:r>
      <w:r w:rsidRPr="00D057AD">
        <w:rPr>
          <w:rFonts w:ascii="Arial" w:hAnsi="Arial" w:cs="Arial"/>
          <w:color w:val="000000" w:themeColor="text1"/>
        </w:rPr>
        <w:t>Kėdainių</w:t>
      </w:r>
      <w:r w:rsidRPr="00D057AD">
        <w:rPr>
          <w:rFonts w:ascii="Arial" w:eastAsia="SegoeUI" w:hAnsi="Arial" w:cs="Arial"/>
        </w:rPr>
        <w:t xml:space="preserve"> rajono savivaldybės teritorijoje </w:t>
      </w:r>
      <w:proofErr w:type="spellStart"/>
      <w:r w:rsidRPr="00D057AD">
        <w:rPr>
          <w:rFonts w:ascii="Arial" w:eastAsia="SegoeUI" w:hAnsi="Arial" w:cs="Arial"/>
        </w:rPr>
        <w:t>vėjingumo</w:t>
      </w:r>
      <w:proofErr w:type="spellEnd"/>
      <w:r w:rsidRPr="00D057AD">
        <w:rPr>
          <w:rFonts w:ascii="Arial" w:eastAsia="SegoeUI" w:hAnsi="Arial" w:cs="Arial"/>
        </w:rPr>
        <w:t xml:space="preserve"> sąlygos yra vidutinės – vidutinis metinis vėjo greitis siekia apie 4,5</w:t>
      </w:r>
      <w:r w:rsidR="00D67FCE">
        <w:rPr>
          <w:rFonts w:ascii="Arial" w:hAnsi="Arial" w:cs="Arial"/>
        </w:rPr>
        <w:t>−</w:t>
      </w:r>
      <w:r w:rsidRPr="00D057AD">
        <w:rPr>
          <w:rFonts w:ascii="Arial" w:eastAsia="SegoeUI" w:hAnsi="Arial" w:cs="Arial"/>
        </w:rPr>
        <w:t xml:space="preserve">5,0 m/s, todėl </w:t>
      </w:r>
      <w:r w:rsidRPr="00D057AD">
        <w:rPr>
          <w:rFonts w:ascii="Arial" w:hAnsi="Arial" w:cs="Arial"/>
          <w:color w:val="000000" w:themeColor="text1"/>
        </w:rPr>
        <w:t>Kėdainių</w:t>
      </w:r>
      <w:r w:rsidRPr="00D057AD">
        <w:rPr>
          <w:rFonts w:ascii="Arial" w:eastAsia="SegoeUI" w:hAnsi="Arial" w:cs="Arial"/>
        </w:rPr>
        <w:t xml:space="preserve"> rajono savivaldybės geografinė padėtis yra palanki vėjo jėgainių statybai.</w:t>
      </w:r>
    </w:p>
    <w:p w14:paraId="40435482" w14:textId="77777777" w:rsidR="00556C43" w:rsidRPr="00D057AD" w:rsidRDefault="00AB78BB" w:rsidP="00556C43">
      <w:pPr>
        <w:keepNext/>
        <w:autoSpaceDE w:val="0"/>
        <w:autoSpaceDN w:val="0"/>
        <w:adjustRightInd w:val="0"/>
        <w:spacing w:after="0" w:line="240" w:lineRule="auto"/>
        <w:jc w:val="center"/>
      </w:pPr>
      <w:r w:rsidRPr="00D057AD">
        <w:rPr>
          <w:rFonts w:ascii="SegoeUI" w:eastAsia="SegoeUI" w:cs="SegoeUI"/>
          <w:sz w:val="18"/>
          <w:szCs w:val="18"/>
        </w:rPr>
        <w:lastRenderedPageBreak/>
        <w:t xml:space="preserve">. </w:t>
      </w:r>
      <w:r w:rsidRPr="00D057AD">
        <w:rPr>
          <w:rFonts w:ascii="SegoeUI" w:eastAsia="SegoeUI" w:cs="SegoeUI"/>
          <w:noProof/>
          <w:sz w:val="18"/>
          <w:szCs w:val="18"/>
          <w:lang w:val="en-US"/>
        </w:rPr>
        <w:drawing>
          <wp:inline distT="0" distB="0" distL="0" distR="0" wp14:anchorId="7264F5B5" wp14:editId="36BBDFBA">
            <wp:extent cx="4443095" cy="6418580"/>
            <wp:effectExtent l="152400" t="152400" r="338455" b="3441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3095" cy="64185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0AF02D" w14:textId="0AF80DC6" w:rsidR="00AB78BB" w:rsidRPr="00D057AD" w:rsidRDefault="00556C43" w:rsidP="00556C43">
      <w:pPr>
        <w:autoSpaceDE w:val="0"/>
        <w:autoSpaceDN w:val="0"/>
        <w:adjustRightInd w:val="0"/>
        <w:spacing w:after="0" w:line="240" w:lineRule="auto"/>
        <w:jc w:val="center"/>
        <w:rPr>
          <w:rFonts w:ascii="Arial" w:hAnsi="Arial" w:cs="Arial"/>
          <w:i/>
          <w:iCs/>
          <w:sz w:val="18"/>
          <w:szCs w:val="18"/>
        </w:rPr>
      </w:pPr>
      <w:r w:rsidRPr="00D057AD">
        <w:rPr>
          <w:rFonts w:ascii="Arial" w:hAnsi="Arial" w:cs="Arial"/>
          <w:i/>
          <w:iCs/>
          <w:sz w:val="18"/>
          <w:szCs w:val="18"/>
        </w:rPr>
        <w:t>4.6.1. pav. Vidutinio metinio vėjo greičio pasiskirstymo Lietuvoje žemėlapis</w:t>
      </w:r>
    </w:p>
    <w:p w14:paraId="0D98E55A" w14:textId="5B98E90F"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atlase skirtingomis spalvomis atvaizduotas vidutinių metinių greičių pasiskirstymas Lietuvos teritorijoje 50</w:t>
      </w:r>
      <w:r w:rsidR="00D67FCE">
        <w:rPr>
          <w:rFonts w:ascii="Arial" w:hAnsi="Arial" w:cs="Arial"/>
        </w:rPr>
        <w:t>−</w:t>
      </w:r>
      <w:r w:rsidRPr="00D057AD">
        <w:rPr>
          <w:rFonts w:ascii="Arial" w:eastAsia="SegoeUI" w:hAnsi="Arial" w:cs="Arial"/>
        </w:rPr>
        <w:t>100 metrų aukštyje prie paviršiaus šiurkštumo klasės 2. Tačiau dėl ribotų vėjo atlaso rengimui skirtų lėšų</w:t>
      </w:r>
      <w:r w:rsidR="00D67FCE">
        <w:rPr>
          <w:rFonts w:ascii="Arial" w:eastAsia="SegoeUI" w:hAnsi="Arial" w:cs="Arial"/>
        </w:rPr>
        <w:t xml:space="preserve"> </w:t>
      </w:r>
      <w:r w:rsidRPr="00D057AD">
        <w:rPr>
          <w:rFonts w:ascii="Arial" w:eastAsia="SegoeUI" w:hAnsi="Arial" w:cs="Arial"/>
        </w:rPr>
        <w:t>meteorologiniai duomenys buvo surinkti iš meteorologinių tarnybų. Dėl riboto aukščio (10 m), pasenusių technologijų bei meteorologinių tarnybų apsaugos zonų reikalavimų nesilaikymo vėjo atlasas nėra tikslus ir menkai atitinka tikrovę, o duomenų paklaida gali siekti dešimtis procentų.</w:t>
      </w:r>
    </w:p>
    <w:p w14:paraId="3DA36764"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Labai svarbu nustatyti, koks yra vidutinis metinis vėjo greitis pasirinktoje vietovėje. Tai lemia vėjo elektrinės pagaminamos energijos kiekį ir gaunamas pajamas.</w:t>
      </w:r>
    </w:p>
    <w:p w14:paraId="40C23BEC" w14:textId="4C73AC0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hAnsi="Arial" w:cs="Arial"/>
          <w:color w:val="000000" w:themeColor="text1"/>
        </w:rPr>
        <w:lastRenderedPageBreak/>
        <w:t>Kėdainių</w:t>
      </w:r>
      <w:r w:rsidRPr="00D057AD">
        <w:rPr>
          <w:rFonts w:ascii="Arial" w:eastAsia="SegoeUI" w:hAnsi="Arial" w:cs="Arial"/>
        </w:rPr>
        <w:t xml:space="preserve"> rajono teritorija yra palanki vėjo jėgainių statybai ir dėl esamo perdavimo tinklo 110</w:t>
      </w:r>
      <w:r w:rsidR="00F7276F">
        <w:rPr>
          <w:rFonts w:ascii="Arial" w:eastAsia="SegoeUI" w:hAnsi="Arial" w:cs="Arial"/>
        </w:rPr>
        <w:t> </w:t>
      </w:r>
      <w:proofErr w:type="spellStart"/>
      <w:r w:rsidRPr="00D057AD">
        <w:rPr>
          <w:rFonts w:ascii="Arial" w:eastAsia="SegoeUI" w:hAnsi="Arial" w:cs="Arial"/>
        </w:rPr>
        <w:t>kV</w:t>
      </w:r>
      <w:proofErr w:type="spellEnd"/>
      <w:r w:rsidRPr="00D057AD">
        <w:rPr>
          <w:rFonts w:ascii="Arial" w:eastAsia="SegoeUI" w:hAnsi="Arial" w:cs="Arial"/>
        </w:rPr>
        <w:t xml:space="preserve"> elektros perdavimo linijų pralaidų galimybių bei gamtinių sąlygų.</w:t>
      </w:r>
    </w:p>
    <w:p w14:paraId="7681A958" w14:textId="50A624D9"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Vėjo energijos techninis potencialas apskaičiuojamas darant prielaidą, kad laisvuose žemės sklypuose vėjo elektrinės (toliau VE) išdėstomos 0,574 km (vėjo jėgainės </w:t>
      </w:r>
      <w:proofErr w:type="spellStart"/>
      <w:r w:rsidRPr="00D057AD">
        <w:rPr>
          <w:rFonts w:ascii="Arial" w:eastAsia="SegoeUI" w:hAnsi="Arial" w:cs="Arial"/>
        </w:rPr>
        <w:t>vėjaračio</w:t>
      </w:r>
      <w:proofErr w:type="spellEnd"/>
      <w:r w:rsidRPr="00D057AD">
        <w:rPr>
          <w:rFonts w:ascii="Arial" w:eastAsia="SegoeUI" w:hAnsi="Arial" w:cs="Arial"/>
        </w:rPr>
        <w:t xml:space="preserve"> 7 skersmenų) atstumu viena nuo kitos. Skaičiavimuose naudojamos Lietuvoje šiuo metu populiariausių vėjo elektrinių </w:t>
      </w:r>
      <w:r w:rsidR="00D67FCE">
        <w:rPr>
          <w:rFonts w:ascii="Arial" w:eastAsia="SegoeUI" w:hAnsi="Arial" w:cs="Arial"/>
        </w:rPr>
        <w:t>„</w:t>
      </w:r>
      <w:proofErr w:type="spellStart"/>
      <w:r w:rsidRPr="00D057AD">
        <w:rPr>
          <w:rFonts w:ascii="Arial" w:eastAsia="SegoeUI" w:hAnsi="Arial" w:cs="Arial"/>
        </w:rPr>
        <w:t>Enercon</w:t>
      </w:r>
      <w:proofErr w:type="spellEnd"/>
      <w:r w:rsidRPr="00D057AD">
        <w:rPr>
          <w:rFonts w:ascii="Arial" w:eastAsia="SegoeUI" w:hAnsi="Arial" w:cs="Arial"/>
        </w:rPr>
        <w:t xml:space="preserve"> E82</w:t>
      </w:r>
      <w:r w:rsidR="00D67FCE">
        <w:rPr>
          <w:rFonts w:ascii="Arial" w:eastAsia="SegoeUI" w:hAnsi="Arial" w:cs="Arial"/>
        </w:rPr>
        <w:t>“</w:t>
      </w:r>
      <w:r w:rsidRPr="00D057AD">
        <w:rPr>
          <w:rFonts w:ascii="Arial" w:eastAsia="SegoeUI" w:hAnsi="Arial" w:cs="Arial"/>
        </w:rPr>
        <w:t xml:space="preserve"> techniniai duomenys (</w:t>
      </w:r>
      <w:proofErr w:type="spellStart"/>
      <w:r w:rsidRPr="00D057AD">
        <w:rPr>
          <w:rFonts w:ascii="Arial" w:eastAsia="SegoeUI" w:hAnsi="Arial" w:cs="Arial"/>
        </w:rPr>
        <w:t>vėjaračio</w:t>
      </w:r>
      <w:proofErr w:type="spellEnd"/>
      <w:r w:rsidRPr="00D057AD">
        <w:rPr>
          <w:rFonts w:ascii="Arial" w:eastAsia="SegoeUI" w:hAnsi="Arial" w:cs="Arial"/>
        </w:rPr>
        <w:t xml:space="preserve"> skersmuo 82 m, instaliuota galia 2 MW).</w:t>
      </w:r>
    </w:p>
    <w:p w14:paraId="674A8249"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Siekiant mažesnių energijos nuostolių dėl VE tarpusavio sąveikos, rekomenduojama jas išdėstyti 7 </w:t>
      </w:r>
      <w:proofErr w:type="spellStart"/>
      <w:r w:rsidRPr="00D057AD">
        <w:rPr>
          <w:rFonts w:ascii="Arial" w:eastAsia="SegoeUI" w:hAnsi="Arial" w:cs="Arial"/>
        </w:rPr>
        <w:t>vėjaračio</w:t>
      </w:r>
      <w:proofErr w:type="spellEnd"/>
      <w:r w:rsidRPr="00D057AD">
        <w:rPr>
          <w:rFonts w:ascii="Arial" w:eastAsia="SegoeUI" w:hAnsi="Arial" w:cs="Arial"/>
        </w:rPr>
        <w:t xml:space="preserve"> skersmenų atstumu viena nuo kitos vyraujančių vėjų kryptimi ir 4 </w:t>
      </w:r>
      <w:proofErr w:type="spellStart"/>
      <w:r w:rsidRPr="00D057AD">
        <w:rPr>
          <w:rFonts w:ascii="Arial" w:eastAsia="SegoeUI" w:hAnsi="Arial" w:cs="Arial"/>
        </w:rPr>
        <w:t>vėjaračio</w:t>
      </w:r>
      <w:proofErr w:type="spellEnd"/>
      <w:r w:rsidRPr="00D057AD">
        <w:rPr>
          <w:rFonts w:ascii="Arial" w:eastAsia="SegoeUI" w:hAnsi="Arial" w:cs="Arial"/>
        </w:rPr>
        <w:t xml:space="preserve"> skersmenų atstumu statmena kryptimi. Tokiu būdu kiekviena VE užimtų apie 0,19 km</w:t>
      </w:r>
      <w:r w:rsidRPr="00D057AD">
        <w:rPr>
          <w:rFonts w:ascii="Arial" w:eastAsia="SegoeUI" w:hAnsi="Arial" w:cs="Arial"/>
          <w:vertAlign w:val="superscript"/>
        </w:rPr>
        <w:t>2</w:t>
      </w:r>
      <w:r w:rsidRPr="00D057AD">
        <w:rPr>
          <w:rFonts w:ascii="Arial" w:eastAsia="SegoeUI" w:hAnsi="Arial" w:cs="Arial"/>
        </w:rPr>
        <w:t xml:space="preserve"> plotą. Vėjo elektrinės gali būti statomos tik atvirose vietovėse ir ten kur leidžia teisinis reguliavimas, todėl ne visa savivaldybės teritorija yra tinkama vėjo energetikos plėtrai. </w:t>
      </w:r>
    </w:p>
    <w:p w14:paraId="30752B53" w14:textId="77777777"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Kėdainių rajono savivaldybės teritorijos bendrojo plano (toliau – Bendrasis planas) sprendiniai numato visų atsinaujinančių energijos išteklių potencialo išnaudojimą teritorijoje. Skatinamas atsinaujinančių ir neatsinaujinančių išteklių naudojimo intensyvumo optimizavimas, siekiant racionaliai naudoti teritorijas bei išsaugoti jų </w:t>
      </w:r>
      <w:proofErr w:type="spellStart"/>
      <w:r w:rsidRPr="00D057AD">
        <w:rPr>
          <w:rFonts w:ascii="Arial" w:eastAsia="SegoeUI" w:hAnsi="Arial" w:cs="Arial"/>
        </w:rPr>
        <w:t>regeneracinį</w:t>
      </w:r>
      <w:proofErr w:type="spellEnd"/>
      <w:r w:rsidRPr="00D057AD">
        <w:rPr>
          <w:rFonts w:ascii="Arial" w:eastAsia="SegoeUI" w:hAnsi="Arial" w:cs="Arial"/>
        </w:rPr>
        <w:t xml:space="preserve"> ir </w:t>
      </w:r>
      <w:proofErr w:type="spellStart"/>
      <w:r w:rsidRPr="00D057AD">
        <w:rPr>
          <w:rFonts w:ascii="Arial" w:eastAsia="SegoeUI" w:hAnsi="Arial" w:cs="Arial"/>
        </w:rPr>
        <w:t>geoekologinį</w:t>
      </w:r>
      <w:proofErr w:type="spellEnd"/>
      <w:r w:rsidRPr="00D057AD">
        <w:rPr>
          <w:rFonts w:ascii="Arial" w:eastAsia="SegoeUI" w:hAnsi="Arial" w:cs="Arial"/>
        </w:rPr>
        <w:t xml:space="preserve"> potencialą. </w:t>
      </w:r>
    </w:p>
    <w:p w14:paraId="1A0BCBD9" w14:textId="78BE9353"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Vėjo elektrinių parkai gali būti plėtojami žemės ūkio funkcinėse zonose. Esant poreikiui ir įvertinus konkrečių teritorijų galimybes</w:t>
      </w:r>
      <w:r w:rsidR="00D67FCE">
        <w:rPr>
          <w:rFonts w:ascii="Arial" w:eastAsia="SegoeUI" w:hAnsi="Arial" w:cs="Arial"/>
        </w:rPr>
        <w:t>,</w:t>
      </w:r>
      <w:r w:rsidRPr="00D057AD">
        <w:rPr>
          <w:rFonts w:ascii="Arial" w:eastAsia="SegoeUI" w:hAnsi="Arial" w:cs="Arial"/>
        </w:rPr>
        <w:t xml:space="preserve"> vykdoma šiose funkcinėse zonose numatyta veikla tol, kol bus suplanuotos vėjo elektrinių parkų vietos ir nustatyta jų įrengimo tvarka bei sąlygos. </w:t>
      </w:r>
    </w:p>
    <w:p w14:paraId="5197FC41" w14:textId="58258ADB"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Planuojant vėjo elektrinių parkus</w:t>
      </w:r>
      <w:r w:rsidR="00D67FCE">
        <w:rPr>
          <w:rFonts w:ascii="Arial" w:eastAsia="SegoeUI" w:hAnsi="Arial" w:cs="Arial"/>
        </w:rPr>
        <w:t>,</w:t>
      </w:r>
      <w:r w:rsidRPr="00D057AD">
        <w:rPr>
          <w:rFonts w:ascii="Arial" w:eastAsia="SegoeUI" w:hAnsi="Arial" w:cs="Arial"/>
        </w:rPr>
        <w:t xml:space="preserve"> reikia įvertinti Lietuvos Respublikos Lietuvos kariuomenės vado 2016 m. vasario d. įsakymą Nr. V-217 </w:t>
      </w:r>
      <w:r w:rsidR="00190B8B" w:rsidRPr="00D057AD">
        <w:rPr>
          <w:rFonts w:ascii="Arial" w:eastAsia="SegoeUI" w:hAnsi="Arial" w:cs="Arial"/>
        </w:rPr>
        <w:t>„</w:t>
      </w:r>
      <w:r w:rsidRPr="00D057AD">
        <w:rPr>
          <w:rFonts w:ascii="Arial" w:eastAsia="SegoeUI" w:hAnsi="Arial" w:cs="Arial"/>
        </w:rPr>
        <w:t>Dėl Lietuvos Respublikos teritorijos, kurioje gali būti ribojami vėjų elektrinių (aukštų statinių) projektavimo ir statybos darbai, žemėlapio patvirtinimo</w:t>
      </w:r>
      <w:r w:rsidR="00190B8B" w:rsidRPr="00D057AD">
        <w:rPr>
          <w:rFonts w:ascii="Arial" w:eastAsia="SegoeUI" w:hAnsi="Arial" w:cs="Arial"/>
        </w:rPr>
        <w:t>“</w:t>
      </w:r>
      <w:r w:rsidRPr="00D057AD">
        <w:rPr>
          <w:rFonts w:ascii="Arial" w:eastAsia="SegoeUI" w:hAnsi="Arial" w:cs="Arial"/>
        </w:rPr>
        <w:t xml:space="preserve">, kitus šią sritį reglamentuojančiais teisės aktus. Lietuvos Respublikos Lietuvos kariuomenės vadui pakeitus (sumažinus ar padidinus) žemėlapyje nustatytus apribojimus, šie apribojimai visoje savivaldybės teritorijoje aukštybinių pastatų ir vėjo jėgainių statybai ir rekonstrukcijai taikomi nekeičiant bendrojo plano sprendinių. </w:t>
      </w:r>
    </w:p>
    <w:p w14:paraId="4EB51AD6" w14:textId="275CC38B"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Planuojant vėjo energijos elektrines</w:t>
      </w:r>
      <w:r w:rsidR="00D67FCE">
        <w:rPr>
          <w:rFonts w:ascii="Arial" w:eastAsia="SegoeUI" w:hAnsi="Arial" w:cs="Arial"/>
        </w:rPr>
        <w:t>,</w:t>
      </w:r>
      <w:r w:rsidRPr="00D057AD">
        <w:rPr>
          <w:rFonts w:ascii="Arial" w:eastAsia="SegoeUI" w:hAnsi="Arial" w:cs="Arial"/>
        </w:rPr>
        <w:t xml:space="preserve"> reikia įvertinti Lietuvos Respublikos specialiųjų žemės sąlygų įstatymo nuostatas, išlaikyti teisės aktų keliamus higienos (visuomenės sveikatos) reikalavimus.</w:t>
      </w:r>
    </w:p>
    <w:p w14:paraId="14D359B0" w14:textId="39F4C281"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Pavieniai ypatingi inžineriniai statiniai – 30 m ir aukštesni (elektroninių ryšių infrastruktūra, radiolokatoriai, vėjo elektrinės, dūmtraukiai, vandentiekio bokštai, vandens aušyklos, bokštiniai aruodai ir kitos paskirties bokštiniai statiniai) formuojant žemės sklypą ar jo neformuojant, esant pagrįstam poreikiui, gali būti planuojami ir statomi visoje rajono teritorijoje vadovaujantis Bendrojo plano kraštovaizdžio apsaugos reglamentais, teritorijų naudojimo ir apsaugos bendraisiais, specialiaisiais reglamentais, taip pat LR specialiųjų žemės naudojimo sąlygų įstatymu. Saugomose ir Europos ekologinio tinklo </w:t>
      </w:r>
      <w:r w:rsidR="00190B8B" w:rsidRPr="00D057AD">
        <w:rPr>
          <w:rFonts w:ascii="Arial" w:eastAsia="SegoeUI" w:hAnsi="Arial" w:cs="Arial"/>
        </w:rPr>
        <w:t>„</w:t>
      </w:r>
      <w:proofErr w:type="spellStart"/>
      <w:r w:rsidRPr="00D057AD">
        <w:rPr>
          <w:rFonts w:ascii="Arial" w:eastAsia="SegoeUI" w:hAnsi="Arial" w:cs="Arial"/>
        </w:rPr>
        <w:t>Natura</w:t>
      </w:r>
      <w:proofErr w:type="spellEnd"/>
      <w:r w:rsidRPr="00D057AD">
        <w:rPr>
          <w:rFonts w:ascii="Arial" w:eastAsia="SegoeUI" w:hAnsi="Arial" w:cs="Arial"/>
        </w:rPr>
        <w:t xml:space="preserve"> 2000</w:t>
      </w:r>
      <w:r w:rsidR="00190B8B" w:rsidRPr="00D057AD">
        <w:rPr>
          <w:rFonts w:ascii="Arial" w:eastAsia="SegoeUI" w:hAnsi="Arial" w:cs="Arial"/>
        </w:rPr>
        <w:t>“</w:t>
      </w:r>
      <w:r w:rsidRPr="00D057AD">
        <w:rPr>
          <w:rFonts w:ascii="Arial" w:eastAsia="SegoeUI" w:hAnsi="Arial" w:cs="Arial"/>
        </w:rPr>
        <w:t xml:space="preserve"> teritorijose tokie objektai gali būti statomi, jeigu tai neprieštarauja šių teritorijų nuostatams ir tvarkymo planams.</w:t>
      </w:r>
    </w:p>
    <w:p w14:paraId="0B247587" w14:textId="21139CB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Tuo atveju, jei yra visuotinai (nuostata ar rekomendacija taikoma Lietuvos Respublikos teritorijoje) numatomi didesni ribiniai atstumai nuo vėjo jėgainių iki saugomų teritorijų</w:t>
      </w:r>
      <w:r w:rsidR="00D67FCE">
        <w:rPr>
          <w:rFonts w:ascii="Arial" w:eastAsia="SegoeUI" w:hAnsi="Arial" w:cs="Arial"/>
        </w:rPr>
        <w:t>,</w:t>
      </w:r>
      <w:r w:rsidRPr="00D057AD">
        <w:rPr>
          <w:rFonts w:ascii="Arial" w:eastAsia="SegoeUI" w:hAnsi="Arial" w:cs="Arial"/>
        </w:rPr>
        <w:t xml:space="preserve"> nei numatyti šio bendrojo plano keitimo sprendiniuose</w:t>
      </w:r>
      <w:r w:rsidR="00D67FCE">
        <w:rPr>
          <w:rFonts w:ascii="Arial" w:eastAsia="SegoeUI" w:hAnsi="Arial" w:cs="Arial"/>
        </w:rPr>
        <w:t>,</w:t>
      </w:r>
      <w:r w:rsidRPr="00D057AD">
        <w:rPr>
          <w:rFonts w:ascii="Arial" w:eastAsia="SegoeUI" w:hAnsi="Arial" w:cs="Arial"/>
        </w:rPr>
        <w:t xml:space="preserve"> </w:t>
      </w:r>
      <w:r w:rsidR="00D67FCE">
        <w:rPr>
          <w:rFonts w:ascii="Arial" w:hAnsi="Arial" w:cs="Arial"/>
        </w:rPr>
        <w:t>−</w:t>
      </w:r>
      <w:r w:rsidRPr="00D057AD">
        <w:rPr>
          <w:rFonts w:ascii="Arial" w:eastAsia="SegoeUI" w:hAnsi="Arial" w:cs="Arial"/>
        </w:rPr>
        <w:t xml:space="preserve"> bendrojo plano keitimo sprendiniuose numatyti ribiniai atstumai nuo vėjo jėgainių iki saugomų teritorijų nebetaikomi, taikomi didesni, kituose dokumentuose ir</w:t>
      </w:r>
      <w:r w:rsidR="00D67FCE">
        <w:rPr>
          <w:rFonts w:ascii="Arial" w:eastAsia="SegoeUI" w:hAnsi="Arial" w:cs="Arial"/>
        </w:rPr>
        <w:t xml:space="preserve"> </w:t>
      </w:r>
      <w:r w:rsidRPr="00D057AD">
        <w:rPr>
          <w:rFonts w:ascii="Arial" w:eastAsia="SegoeUI" w:hAnsi="Arial" w:cs="Arial"/>
        </w:rPr>
        <w:t>/</w:t>
      </w:r>
      <w:r w:rsidR="00D67FCE">
        <w:rPr>
          <w:rFonts w:ascii="Arial" w:eastAsia="SegoeUI" w:hAnsi="Arial" w:cs="Arial"/>
        </w:rPr>
        <w:t xml:space="preserve"> </w:t>
      </w:r>
      <w:r w:rsidRPr="00D057AD">
        <w:rPr>
          <w:rFonts w:ascii="Arial" w:eastAsia="SegoeUI" w:hAnsi="Arial" w:cs="Arial"/>
        </w:rPr>
        <w:t xml:space="preserve">ar teisės aktuose nusakyti ribiniai atstumai. </w:t>
      </w:r>
    </w:p>
    <w:p w14:paraId="37EFC10F" w14:textId="77777777" w:rsidR="00556C43" w:rsidRPr="00D057AD" w:rsidRDefault="00AB78BB" w:rsidP="00556C43">
      <w:pPr>
        <w:keepNext/>
        <w:autoSpaceDE w:val="0"/>
        <w:autoSpaceDN w:val="0"/>
        <w:adjustRightInd w:val="0"/>
        <w:spacing w:after="0" w:line="240" w:lineRule="auto"/>
        <w:ind w:firstLine="709"/>
        <w:jc w:val="both"/>
      </w:pPr>
      <w:r w:rsidRPr="00D057AD">
        <w:rPr>
          <w:rFonts w:ascii="Times New Roman" w:eastAsia="SegoeUI" w:hAnsi="Times New Roman" w:cs="Times New Roman"/>
          <w:noProof/>
          <w:sz w:val="24"/>
          <w:szCs w:val="24"/>
          <w:lang w:val="en-US"/>
        </w:rPr>
        <w:lastRenderedPageBreak/>
        <w:drawing>
          <wp:inline distT="0" distB="0" distL="0" distR="0" wp14:anchorId="0EBE5435" wp14:editId="2B89D862">
            <wp:extent cx="5121910" cy="3619561"/>
            <wp:effectExtent l="152400" t="152400" r="345440" b="3429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1910" cy="36195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0BD858D" w14:textId="6918A050" w:rsidR="00AB78BB" w:rsidRPr="00D057AD" w:rsidRDefault="00556C43" w:rsidP="00556C43">
      <w:pPr>
        <w:pStyle w:val="Antrat"/>
        <w:jc w:val="center"/>
        <w:rPr>
          <w:rFonts w:ascii="Arial" w:hAnsi="Arial" w:cs="Arial"/>
          <w:color w:val="auto"/>
        </w:rPr>
      </w:pPr>
      <w:r w:rsidRPr="00D057AD">
        <w:rPr>
          <w:rFonts w:ascii="Arial" w:hAnsi="Arial" w:cs="Arial"/>
          <w:color w:val="auto"/>
        </w:rPr>
        <w:t>4.6.2. pav. Lietuvos Respublikos teritorijos, kurio</w:t>
      </w:r>
      <w:r w:rsidR="00D67FCE">
        <w:rPr>
          <w:rFonts w:ascii="Arial" w:hAnsi="Arial" w:cs="Arial"/>
          <w:color w:val="auto"/>
        </w:rPr>
        <w:t>s</w:t>
      </w:r>
      <w:r w:rsidRPr="00D057AD">
        <w:rPr>
          <w:rFonts w:ascii="Arial" w:hAnsi="Arial" w:cs="Arial"/>
          <w:color w:val="auto"/>
        </w:rPr>
        <w:t>e gali būti ribojami vėjų elektrinių (aukštų statinių) projektavimo ir statybos darbai, žemėlapis</w:t>
      </w:r>
    </w:p>
    <w:p w14:paraId="47FEE928" w14:textId="4D880BA3"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Kėdainių rajono savivaldybės bendras plotas, kuriame galėtų būti statomos VE</w:t>
      </w:r>
      <w:r w:rsidR="00D67FCE">
        <w:rPr>
          <w:rFonts w:ascii="Arial" w:eastAsia="SegoeUI" w:hAnsi="Arial" w:cs="Arial"/>
        </w:rPr>
        <w:t>,</w:t>
      </w:r>
      <w:r w:rsidRPr="00D057AD">
        <w:rPr>
          <w:rFonts w:ascii="Arial" w:eastAsia="SegoeUI" w:hAnsi="Arial" w:cs="Arial"/>
        </w:rPr>
        <w:t xml:space="preserve"> yra apie </w:t>
      </w:r>
      <w:r w:rsidR="00D67FCE">
        <w:rPr>
          <w:rFonts w:ascii="Arial" w:eastAsia="SegoeUI" w:hAnsi="Arial" w:cs="Arial"/>
        </w:rPr>
        <w:t xml:space="preserve">    </w:t>
      </w:r>
      <w:r w:rsidRPr="00D057AD">
        <w:rPr>
          <w:rFonts w:ascii="Arial" w:eastAsia="SegoeUI" w:hAnsi="Arial" w:cs="Arial"/>
        </w:rPr>
        <w:t>167</w:t>
      </w:r>
      <w:r w:rsidR="00D67FCE">
        <w:rPr>
          <w:rFonts w:ascii="Arial" w:eastAsia="SegoeUI" w:hAnsi="Arial" w:cs="Arial"/>
        </w:rPr>
        <w:t xml:space="preserve"> </w:t>
      </w:r>
      <w:r w:rsidRPr="00D057AD">
        <w:rPr>
          <w:rFonts w:ascii="Arial" w:eastAsia="SegoeUI" w:hAnsi="Arial" w:cs="Arial"/>
        </w:rPr>
        <w:t>664 ha</w:t>
      </w:r>
      <w:r w:rsidR="00D67FCE">
        <w:rPr>
          <w:rFonts w:ascii="Arial" w:eastAsia="SegoeUI" w:hAnsi="Arial" w:cs="Arial"/>
        </w:rPr>
        <w:t>,</w:t>
      </w:r>
      <w:r w:rsidRPr="00D057AD">
        <w:rPr>
          <w:rFonts w:ascii="Arial" w:eastAsia="SegoeUI" w:hAnsi="Arial" w:cs="Arial"/>
        </w:rPr>
        <w:t xml:space="preserve"> arba 1676,64 km</w:t>
      </w:r>
      <w:r w:rsidRPr="00D057AD">
        <w:rPr>
          <w:rFonts w:ascii="Arial" w:eastAsia="SegoeUI" w:hAnsi="Arial" w:cs="Arial"/>
          <w:vertAlign w:val="superscript"/>
        </w:rPr>
        <w:t>2</w:t>
      </w:r>
      <w:r w:rsidRPr="00D057AD">
        <w:rPr>
          <w:rFonts w:ascii="Arial" w:eastAsia="SegoeUI" w:hAnsi="Arial" w:cs="Arial"/>
        </w:rPr>
        <w:t>. Vėjo elektrinės gali būti statomos tik atvirose vietovėse, todėl skaičiavimuose iš savivaldybės ploto atimamos sodų, miškų, kelių, vandenų ir užstatytos teritorijos bei medžių ir krūmų želdinių ir pelkių plotai. Pagal LR žemės fondo 2021 m. sausio 1 d. duomenis</w:t>
      </w:r>
      <w:r w:rsidR="00D67FCE">
        <w:rPr>
          <w:rFonts w:ascii="Arial" w:eastAsia="SegoeUI" w:hAnsi="Arial" w:cs="Arial"/>
        </w:rPr>
        <w:t>,</w:t>
      </w:r>
      <w:r w:rsidRPr="00D057AD">
        <w:rPr>
          <w:rFonts w:ascii="Arial" w:eastAsia="SegoeUI" w:hAnsi="Arial" w:cs="Arial"/>
        </w:rPr>
        <w:t xml:space="preserve"> tokios VE statybai netinkamos teritorijos Kėdainių rajono savivaldybėje sudaro apie 59</w:t>
      </w:r>
      <w:r w:rsidR="00D67FCE">
        <w:rPr>
          <w:rFonts w:ascii="Arial" w:eastAsia="SegoeUI" w:hAnsi="Arial" w:cs="Arial"/>
        </w:rPr>
        <w:t xml:space="preserve"> </w:t>
      </w:r>
      <w:r w:rsidRPr="00D057AD">
        <w:rPr>
          <w:rFonts w:ascii="Arial" w:eastAsia="SegoeUI" w:hAnsi="Arial" w:cs="Arial"/>
        </w:rPr>
        <w:t>548,7 ha</w:t>
      </w:r>
      <w:r w:rsidR="00D67FCE">
        <w:rPr>
          <w:rFonts w:ascii="Arial" w:eastAsia="SegoeUI" w:hAnsi="Arial" w:cs="Arial"/>
        </w:rPr>
        <w:t>,</w:t>
      </w:r>
      <w:r w:rsidRPr="00D057AD">
        <w:rPr>
          <w:rFonts w:ascii="Arial" w:eastAsia="SegoeUI" w:hAnsi="Arial" w:cs="Arial"/>
        </w:rPr>
        <w:t xml:space="preserve"> arba 595,49 km2. Atėmus VE statybai netinkamas teritorijas</w:t>
      </w:r>
      <w:r w:rsidR="00D67FCE">
        <w:rPr>
          <w:rFonts w:ascii="Arial" w:eastAsia="SegoeUI" w:hAnsi="Arial" w:cs="Arial"/>
        </w:rPr>
        <w:t>,</w:t>
      </w:r>
      <w:r w:rsidRPr="00D057AD">
        <w:rPr>
          <w:rFonts w:ascii="Arial" w:eastAsia="SegoeUI" w:hAnsi="Arial" w:cs="Arial"/>
        </w:rPr>
        <w:t xml:space="preserve"> gaunamas apie 1</w:t>
      </w:r>
      <w:r w:rsidR="00D67FCE">
        <w:rPr>
          <w:rFonts w:ascii="Arial" w:eastAsia="SegoeUI" w:hAnsi="Arial" w:cs="Arial"/>
        </w:rPr>
        <w:t xml:space="preserve"> </w:t>
      </w:r>
      <w:r w:rsidRPr="00D057AD">
        <w:rPr>
          <w:rFonts w:ascii="Arial" w:eastAsia="SegoeUI" w:hAnsi="Arial" w:cs="Arial"/>
        </w:rPr>
        <w:t>081,15 km</w:t>
      </w:r>
      <w:r w:rsidRPr="00D057AD">
        <w:rPr>
          <w:rFonts w:ascii="Arial" w:eastAsia="SegoeUI" w:hAnsi="Arial" w:cs="Arial"/>
          <w:vertAlign w:val="superscript"/>
        </w:rPr>
        <w:t>2</w:t>
      </w:r>
      <w:r w:rsidRPr="00D057AD">
        <w:rPr>
          <w:rFonts w:ascii="Arial" w:eastAsia="SegoeUI" w:hAnsi="Arial" w:cs="Arial"/>
        </w:rPr>
        <w:t xml:space="preserve"> plotas</w:t>
      </w:r>
      <w:r w:rsidR="00D67FCE">
        <w:rPr>
          <w:rFonts w:ascii="Arial" w:eastAsia="SegoeUI" w:hAnsi="Arial" w:cs="Arial"/>
        </w:rPr>
        <w:t>,</w:t>
      </w:r>
      <w:r w:rsidRPr="00D057AD">
        <w:rPr>
          <w:rFonts w:ascii="Arial" w:eastAsia="SegoeUI" w:hAnsi="Arial" w:cs="Arial"/>
        </w:rPr>
        <w:t xml:space="preserve"> tinkamas VE statybai. Padalinus šį plotą iš vienos VE užimamo ploto (0,19 km</w:t>
      </w:r>
      <w:r w:rsidRPr="00D057AD">
        <w:rPr>
          <w:rFonts w:ascii="Arial" w:eastAsia="SegoeUI" w:hAnsi="Arial" w:cs="Arial"/>
          <w:vertAlign w:val="superscript"/>
        </w:rPr>
        <w:t>2</w:t>
      </w:r>
      <w:r w:rsidRPr="00D057AD">
        <w:rPr>
          <w:rFonts w:ascii="Arial" w:eastAsia="SegoeUI" w:hAnsi="Arial" w:cs="Arial"/>
        </w:rPr>
        <w:t>)</w:t>
      </w:r>
      <w:r w:rsidR="00D67FCE">
        <w:rPr>
          <w:rFonts w:ascii="Arial" w:eastAsia="SegoeUI" w:hAnsi="Arial" w:cs="Arial"/>
        </w:rPr>
        <w:t>,</w:t>
      </w:r>
      <w:r w:rsidRPr="00D057AD">
        <w:rPr>
          <w:rFonts w:ascii="Arial" w:eastAsia="SegoeUI" w:hAnsi="Arial" w:cs="Arial"/>
        </w:rPr>
        <w:t xml:space="preserve"> gaunama, jog rajone galima būtų pastatyti apie 5</w:t>
      </w:r>
      <w:r w:rsidR="00D67FCE">
        <w:rPr>
          <w:rFonts w:ascii="Arial" w:eastAsia="SegoeUI" w:hAnsi="Arial" w:cs="Arial"/>
        </w:rPr>
        <w:t xml:space="preserve"> </w:t>
      </w:r>
      <w:r w:rsidRPr="00D057AD">
        <w:rPr>
          <w:rFonts w:ascii="Arial" w:eastAsia="SegoeUI" w:hAnsi="Arial" w:cs="Arial"/>
        </w:rPr>
        <w:t>690 vėjo elektrinių, kurių kiekvienos įrengtoji galia – 2 MW. Tuomet bendra įrengtoji visų VE galia sudarytų apie 1</w:t>
      </w:r>
      <w:r w:rsidR="00D67FCE">
        <w:rPr>
          <w:rFonts w:ascii="Arial" w:eastAsia="SegoeUI" w:hAnsi="Arial" w:cs="Arial"/>
        </w:rPr>
        <w:t xml:space="preserve"> </w:t>
      </w:r>
      <w:r w:rsidRPr="00D057AD">
        <w:rPr>
          <w:rFonts w:ascii="Arial" w:eastAsia="SegoeUI" w:hAnsi="Arial" w:cs="Arial"/>
        </w:rPr>
        <w:t>1381 MW.</w:t>
      </w:r>
    </w:p>
    <w:p w14:paraId="19436CD0" w14:textId="475D0832"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Daugumos sausumoje šiuo metu veikiančių vėjo jėgainių galia yra 2–3 MW, tokios elektrinės kasmet gali pagaminti apie 5</w:t>
      </w:r>
      <w:r w:rsidR="00D67FCE">
        <w:rPr>
          <w:rFonts w:ascii="Arial" w:eastAsia="SegoeUI" w:hAnsi="Arial" w:cs="Arial"/>
        </w:rPr>
        <w:t xml:space="preserve"> </w:t>
      </w:r>
      <w:r w:rsidRPr="00D057AD">
        <w:rPr>
          <w:rFonts w:ascii="Arial" w:eastAsia="SegoeUI" w:hAnsi="Arial" w:cs="Arial"/>
        </w:rPr>
        <w:t>500 MW elektros energijos. Tiek visiškai pakanka patenkinti apie 1,5 tūkst. vidutinių individualių namų ir apie 4 tūkst. vidutinių butų ūkių metinius elektros poreikius. Jeigu rajone būtų pastatyt</w:t>
      </w:r>
      <w:r w:rsidR="00D67FCE">
        <w:rPr>
          <w:rFonts w:ascii="Arial" w:eastAsia="SegoeUI" w:hAnsi="Arial" w:cs="Arial"/>
        </w:rPr>
        <w:t>a</w:t>
      </w:r>
      <w:r w:rsidRPr="00D057AD">
        <w:rPr>
          <w:rFonts w:ascii="Arial" w:eastAsia="SegoeUI" w:hAnsi="Arial" w:cs="Arial"/>
        </w:rPr>
        <w:t xml:space="preserve"> 5</w:t>
      </w:r>
      <w:r w:rsidR="00D67FCE">
        <w:rPr>
          <w:rFonts w:ascii="Arial" w:eastAsia="SegoeUI" w:hAnsi="Arial" w:cs="Arial"/>
        </w:rPr>
        <w:t xml:space="preserve"> </w:t>
      </w:r>
      <w:r w:rsidRPr="00D057AD">
        <w:rPr>
          <w:rFonts w:ascii="Arial" w:eastAsia="SegoeUI" w:hAnsi="Arial" w:cs="Arial"/>
        </w:rPr>
        <w:t xml:space="preserve">690 vėjo elektrinių ir jos galėtų veikti be apribojimų, jos per metus potencialiai galėtų pagaminti apie </w:t>
      </w:r>
      <w:r w:rsidRPr="00D057AD">
        <w:rPr>
          <w:rFonts w:ascii="Arial" w:eastAsia="SegoeUI" w:hAnsi="Arial" w:cs="Arial"/>
          <w:b/>
          <w:bCs/>
        </w:rPr>
        <w:t>31 295 000 MW elektros energijos (2</w:t>
      </w:r>
      <w:r w:rsidR="00D67FCE">
        <w:rPr>
          <w:rFonts w:ascii="Arial" w:eastAsia="SegoeUI" w:hAnsi="Arial" w:cs="Arial"/>
          <w:b/>
          <w:bCs/>
        </w:rPr>
        <w:t xml:space="preserve"> </w:t>
      </w:r>
      <w:r w:rsidRPr="00D057AD">
        <w:rPr>
          <w:rFonts w:ascii="Arial" w:eastAsia="SegoeUI" w:hAnsi="Arial" w:cs="Arial"/>
          <w:b/>
          <w:bCs/>
        </w:rPr>
        <w:t>700</w:t>
      </w:r>
      <w:r w:rsidR="00D67FCE">
        <w:rPr>
          <w:rFonts w:ascii="Arial" w:eastAsia="SegoeUI" w:hAnsi="Arial" w:cs="Arial"/>
          <w:b/>
          <w:bCs/>
        </w:rPr>
        <w:t xml:space="preserve"> </w:t>
      </w:r>
      <w:r w:rsidRPr="00D057AD">
        <w:rPr>
          <w:rFonts w:ascii="Arial" w:eastAsia="SegoeUI" w:hAnsi="Arial" w:cs="Arial"/>
          <w:b/>
          <w:bCs/>
        </w:rPr>
        <w:t xml:space="preserve">759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4AB233C4" w14:textId="76FF32CD"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Šiuo metu galiojančiame LR </w:t>
      </w:r>
      <w:r w:rsidR="00190B8B" w:rsidRPr="00D057AD">
        <w:rPr>
          <w:rFonts w:ascii="Arial" w:eastAsia="SegoeUI" w:hAnsi="Arial" w:cs="Arial"/>
        </w:rPr>
        <w:t>A</w:t>
      </w:r>
      <w:r w:rsidRPr="00D057AD">
        <w:rPr>
          <w:rFonts w:ascii="Arial" w:eastAsia="SegoeUI" w:hAnsi="Arial" w:cs="Arial"/>
        </w:rPr>
        <w:t xml:space="preserve">tsinaujinančių išteklių energetikos įstatyme buvo iškeltas uždavinys iki 2020 m. įrengti ir prijungti prie elektros tinklo 500 MW vėjo jėgainių. 2018 metų pabaigoje visoje Lietuvoje jau buvo įrengta 200 vėjo elektrinių, kurių galia siekė 533 MW. AB „Litgrid“ duomenimis, nevystant 330 </w:t>
      </w:r>
      <w:proofErr w:type="spellStart"/>
      <w:r w:rsidRPr="00D057AD">
        <w:rPr>
          <w:rFonts w:ascii="Arial" w:eastAsia="SegoeUI" w:hAnsi="Arial" w:cs="Arial"/>
        </w:rPr>
        <w:t>kV</w:t>
      </w:r>
      <w:proofErr w:type="spellEnd"/>
      <w:r w:rsidRPr="00D057AD">
        <w:rPr>
          <w:rFonts w:ascii="Arial" w:eastAsia="SegoeUI" w:hAnsi="Arial" w:cs="Arial"/>
        </w:rPr>
        <w:t xml:space="preserve"> tinklų</w:t>
      </w:r>
      <w:r w:rsidR="00D67FCE">
        <w:rPr>
          <w:rFonts w:ascii="Arial" w:eastAsia="SegoeUI" w:hAnsi="Arial" w:cs="Arial"/>
        </w:rPr>
        <w:t>,</w:t>
      </w:r>
      <w:r w:rsidRPr="00D057AD">
        <w:rPr>
          <w:rFonts w:ascii="Arial" w:eastAsia="SegoeUI" w:hAnsi="Arial" w:cs="Arial"/>
        </w:rPr>
        <w:t xml:space="preserve"> galima papildomai prijungti 300–500 MW. Jeigu likusius pajėgumus (300</w:t>
      </w:r>
      <w:r w:rsidR="00D67FCE">
        <w:rPr>
          <w:rFonts w:ascii="Arial" w:hAnsi="Arial" w:cs="Arial"/>
        </w:rPr>
        <w:t>−</w:t>
      </w:r>
      <w:r w:rsidRPr="00D057AD">
        <w:rPr>
          <w:rFonts w:ascii="Arial" w:eastAsia="SegoeUI" w:hAnsi="Arial" w:cs="Arial"/>
        </w:rPr>
        <w:t>500 MW) Kėdainių rajono savivaldybei priskirtumėme atitinkamai pagal jos užimamą sausumos plotą viso Lietuvos ploto atžvilgiu, Kėdainių rajono savivaldybei tektų apie 2,6 proc. likusių neįdiegtų vėjo jėgainių pajėgumų, t. y. apie 7,8</w:t>
      </w:r>
      <w:r w:rsidR="00D67FCE">
        <w:rPr>
          <w:rFonts w:ascii="Arial" w:hAnsi="Arial" w:cs="Arial"/>
        </w:rPr>
        <w:t>−</w:t>
      </w:r>
      <w:r w:rsidRPr="00D057AD">
        <w:rPr>
          <w:rFonts w:ascii="Arial" w:eastAsia="SegoeUI" w:hAnsi="Arial" w:cs="Arial"/>
        </w:rPr>
        <w:t>13,0 MW.</w:t>
      </w:r>
    </w:p>
    <w:p w14:paraId="3178B5A1" w14:textId="5C4B2B4D" w:rsidR="00AB78BB" w:rsidRPr="00D057AD" w:rsidRDefault="00AB78BB" w:rsidP="00AB78BB">
      <w:pPr>
        <w:autoSpaceDE w:val="0"/>
        <w:autoSpaceDN w:val="0"/>
        <w:adjustRightInd w:val="0"/>
        <w:spacing w:before="120" w:after="120" w:line="240" w:lineRule="auto"/>
        <w:ind w:firstLine="709"/>
        <w:jc w:val="both"/>
        <w:rPr>
          <w:rFonts w:ascii="Arial" w:eastAsia="SegoeUI" w:hAnsi="Arial" w:cs="Arial"/>
        </w:rPr>
      </w:pPr>
      <w:r w:rsidRPr="00D057AD">
        <w:rPr>
          <w:rFonts w:ascii="Arial" w:eastAsia="SegoeUI" w:hAnsi="Arial" w:cs="Arial"/>
        </w:rPr>
        <w:t xml:space="preserve">Kadangi </w:t>
      </w:r>
      <w:proofErr w:type="spellStart"/>
      <w:r w:rsidRPr="00D057AD">
        <w:rPr>
          <w:rFonts w:ascii="Arial" w:eastAsia="SegoeUI" w:hAnsi="Arial" w:cs="Arial"/>
        </w:rPr>
        <w:t>vėjingumo</w:t>
      </w:r>
      <w:proofErr w:type="spellEnd"/>
      <w:r w:rsidRPr="00D057AD">
        <w:rPr>
          <w:rFonts w:ascii="Arial" w:eastAsia="SegoeUI" w:hAnsi="Arial" w:cs="Arial"/>
        </w:rPr>
        <w:t xml:space="preserve"> sąlygos Kėdainių rajono savivaldybėje, lyginant su visos šalies </w:t>
      </w:r>
      <w:proofErr w:type="spellStart"/>
      <w:r w:rsidRPr="00D057AD">
        <w:rPr>
          <w:rFonts w:ascii="Arial" w:eastAsia="SegoeUI" w:hAnsi="Arial" w:cs="Arial"/>
        </w:rPr>
        <w:t>vėjingumo</w:t>
      </w:r>
      <w:proofErr w:type="spellEnd"/>
      <w:r w:rsidRPr="00D057AD">
        <w:rPr>
          <w:rFonts w:ascii="Arial" w:eastAsia="SegoeUI" w:hAnsi="Arial" w:cs="Arial"/>
        </w:rPr>
        <w:t xml:space="preserve"> sąlygomis, yra pakankamai geros (vidutinis metinis vėjo greitis 40 m aukštyje siekia apie 5,0 m/s), daroma prielaida, jog VE vidutiniškai per metus išnaudotų apie 23</w:t>
      </w:r>
      <w:r w:rsidR="003F6D16">
        <w:rPr>
          <w:rFonts w:ascii="Arial" w:hAnsi="Arial" w:cs="Arial"/>
        </w:rPr>
        <w:t>−</w:t>
      </w:r>
      <w:r w:rsidRPr="00D057AD">
        <w:rPr>
          <w:rFonts w:ascii="Arial" w:eastAsia="SegoeUI" w:hAnsi="Arial" w:cs="Arial"/>
        </w:rPr>
        <w:t>25% įrengtosios galios. Tai reiškia, kad visų VE techninis potencialas dėl elektros tinklų pajėgumo apribojimo siektų nuo 7 452–</w:t>
      </w:r>
      <w:r w:rsidRPr="00D057AD">
        <w:rPr>
          <w:rFonts w:ascii="Arial" w:eastAsia="SegoeUI" w:hAnsi="Arial" w:cs="Arial"/>
        </w:rPr>
        <w:lastRenderedPageBreak/>
        <w:t>8 100 MWh (kai pajėgumas 7,8 MW) iki 12 421–13 501 MWh (kai pajėgumas 13,0 MW) elektros energijos per metus.</w:t>
      </w:r>
    </w:p>
    <w:p w14:paraId="7EDCA9A4" w14:textId="356F64C5" w:rsidR="00AB78BB" w:rsidRPr="00D057AD" w:rsidRDefault="003F6D16" w:rsidP="00AB78BB">
      <w:pPr>
        <w:autoSpaceDE w:val="0"/>
        <w:autoSpaceDN w:val="0"/>
        <w:adjustRightInd w:val="0"/>
        <w:spacing w:after="0" w:line="240" w:lineRule="auto"/>
        <w:ind w:firstLine="709"/>
        <w:jc w:val="both"/>
        <w:rPr>
          <w:rFonts w:ascii="Arial" w:eastAsia="SegoeUI" w:hAnsi="Arial" w:cs="Arial"/>
        </w:rPr>
      </w:pPr>
      <w:r>
        <w:rPr>
          <w:rFonts w:ascii="Arial" w:eastAsia="SegoeUI" w:hAnsi="Arial" w:cs="Arial"/>
        </w:rPr>
        <w:t xml:space="preserve">Vertinant </w:t>
      </w:r>
      <w:r w:rsidR="00AB78BB" w:rsidRPr="00D057AD">
        <w:rPr>
          <w:rFonts w:ascii="Arial" w:eastAsia="SegoeUI" w:hAnsi="Arial" w:cs="Arial"/>
        </w:rPr>
        <w:t>investicijų atsiperkamumą, tai kuo galingesnė vėjo jėgainė, tuo mažesnė instaliuotos galios vieneto kaina. Pavyzdžiui, 250 kW galios vėjo jėgainės statyba kainuotų apie 363</w:t>
      </w:r>
      <w:r w:rsidR="00F7276F">
        <w:rPr>
          <w:rFonts w:ascii="Arial" w:eastAsia="SegoeUI" w:hAnsi="Arial" w:cs="Arial"/>
        </w:rPr>
        <w:t> </w:t>
      </w:r>
      <w:r w:rsidR="00AB78BB" w:rsidRPr="00D057AD">
        <w:rPr>
          <w:rFonts w:ascii="Arial" w:eastAsia="SegoeUI" w:hAnsi="Arial" w:cs="Arial"/>
        </w:rPr>
        <w:t>tūkst. Eur (1 kW kaina – 1</w:t>
      </w:r>
      <w:r>
        <w:rPr>
          <w:rFonts w:ascii="Arial" w:eastAsia="SegoeUI" w:hAnsi="Arial" w:cs="Arial"/>
        </w:rPr>
        <w:t xml:space="preserve"> </w:t>
      </w:r>
      <w:r w:rsidR="00AB78BB" w:rsidRPr="00D057AD">
        <w:rPr>
          <w:rFonts w:ascii="Arial" w:eastAsia="SegoeUI" w:hAnsi="Arial" w:cs="Arial"/>
        </w:rPr>
        <w:t>450 Eur), 50 kW galios – apie 116 tūkst. Eur (1 kW kaina – apie 2</w:t>
      </w:r>
      <w:r w:rsidR="00F7276F">
        <w:rPr>
          <w:rFonts w:ascii="Arial" w:eastAsia="SegoeUI" w:hAnsi="Arial" w:cs="Arial"/>
        </w:rPr>
        <w:t> </w:t>
      </w:r>
      <w:r w:rsidR="00AB78BB" w:rsidRPr="00D057AD">
        <w:rPr>
          <w:rFonts w:ascii="Arial" w:eastAsia="SegoeUI" w:hAnsi="Arial" w:cs="Arial"/>
        </w:rPr>
        <w:t>320</w:t>
      </w:r>
      <w:r w:rsidR="00F7276F">
        <w:rPr>
          <w:rFonts w:ascii="Arial" w:eastAsia="SegoeUI" w:hAnsi="Arial" w:cs="Arial"/>
        </w:rPr>
        <w:t> </w:t>
      </w:r>
      <w:r w:rsidR="00AB78BB" w:rsidRPr="00D057AD">
        <w:rPr>
          <w:rFonts w:ascii="Arial" w:eastAsia="SegoeUI" w:hAnsi="Arial" w:cs="Arial"/>
        </w:rPr>
        <w:t>Eur). 2 MW jėgainė galėtų kainuoti apie 290 tūkst. Eur (1 kW kaina – apie 1 450 Eur).</w:t>
      </w:r>
    </w:p>
    <w:p w14:paraId="32B12E2C" w14:textId="77777777" w:rsidR="002D1085" w:rsidRPr="00D057AD" w:rsidRDefault="002D1085" w:rsidP="00AB78BB">
      <w:pPr>
        <w:autoSpaceDE w:val="0"/>
        <w:autoSpaceDN w:val="0"/>
        <w:adjustRightInd w:val="0"/>
        <w:spacing w:after="0" w:line="240" w:lineRule="auto"/>
        <w:jc w:val="both"/>
        <w:rPr>
          <w:rFonts w:ascii="Arial" w:eastAsia="SegoeUI" w:hAnsi="Arial" w:cs="Arial"/>
        </w:rPr>
      </w:pPr>
    </w:p>
    <w:p w14:paraId="2E5B2383" w14:textId="0169B3D7" w:rsidR="00A23977" w:rsidRPr="00D057AD" w:rsidRDefault="00A23977" w:rsidP="00F82259">
      <w:pPr>
        <w:pStyle w:val="Antrat2"/>
        <w:rPr>
          <w:b w:val="0"/>
        </w:rPr>
      </w:pPr>
      <w:bookmarkStart w:id="147" w:name="_Toc67399697"/>
      <w:bookmarkStart w:id="148" w:name="_Toc212121591"/>
      <w:r w:rsidRPr="0047798C">
        <w:rPr>
          <w:rFonts w:eastAsia="SegoeUI"/>
        </w:rPr>
        <w:t>4.</w:t>
      </w:r>
      <w:r w:rsidR="005E14B3" w:rsidRPr="0047798C">
        <w:rPr>
          <w:rFonts w:eastAsia="SegoeUI"/>
        </w:rPr>
        <w:t>7</w:t>
      </w:r>
      <w:r w:rsidR="00F82259" w:rsidRPr="0047798C">
        <w:rPr>
          <w:rFonts w:eastAsia="SegoeUI"/>
        </w:rPr>
        <w:t xml:space="preserve">. </w:t>
      </w:r>
      <w:r w:rsidRPr="00D057AD">
        <w:t>Saulės energijos išteklių panaudojimo potencialas</w:t>
      </w:r>
      <w:bookmarkEnd w:id="147"/>
      <w:bookmarkEnd w:id="148"/>
    </w:p>
    <w:p w14:paraId="04A00AC7"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energija panaudojama įrengiant saulės šviesos elektrines arba saulės kolektorius, todėl elektros ir šilumos energijos gamybos iš saulės energijos potencialas skaičiuojamas atskirai.</w:t>
      </w:r>
    </w:p>
    <w:p w14:paraId="0ACA37F5"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Vidutinė metinė saulės spinduliavimo trukmė skirtinguose Lietuvos regionuose pateikiama paveiksle:</w:t>
      </w:r>
    </w:p>
    <w:p w14:paraId="50810DE7" w14:textId="77777777" w:rsidR="00DE75B7" w:rsidRPr="00D057AD" w:rsidRDefault="00541E07" w:rsidP="00DE75B7">
      <w:pPr>
        <w:keepNext/>
        <w:autoSpaceDE w:val="0"/>
        <w:autoSpaceDN w:val="0"/>
        <w:adjustRightInd w:val="0"/>
        <w:spacing w:before="120" w:after="120" w:line="240" w:lineRule="auto"/>
        <w:ind w:firstLine="720"/>
        <w:jc w:val="both"/>
      </w:pPr>
      <w:r w:rsidRPr="00D057AD">
        <w:rPr>
          <w:rFonts w:ascii="Arial" w:eastAsia="SegoeUI" w:hAnsi="Arial" w:cs="Arial"/>
          <w:noProof/>
          <w:lang w:val="en-US"/>
        </w:rPr>
        <w:drawing>
          <wp:inline distT="0" distB="0" distL="0" distR="0" wp14:anchorId="1EB02121" wp14:editId="50BD2AE1">
            <wp:extent cx="4946650" cy="3102462"/>
            <wp:effectExtent l="152400" t="152400" r="349250" b="3651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6622" cy="3114988"/>
                    </a:xfrm>
                    <a:prstGeom prst="rect">
                      <a:avLst/>
                    </a:prstGeom>
                    <a:ln>
                      <a:noFill/>
                    </a:ln>
                    <a:effectLst>
                      <a:outerShdw blurRad="292100" dist="139700" dir="2700000" algn="tl" rotWithShape="0">
                        <a:srgbClr val="333333">
                          <a:alpha val="65000"/>
                        </a:srgbClr>
                      </a:outerShdw>
                    </a:effectLst>
                  </pic:spPr>
                </pic:pic>
              </a:graphicData>
            </a:graphic>
          </wp:inline>
        </w:drawing>
      </w:r>
    </w:p>
    <w:p w14:paraId="0AD1664F" w14:textId="3EE88F5F" w:rsidR="00541E07" w:rsidRPr="00D057AD" w:rsidRDefault="00DE75B7" w:rsidP="00DE75B7">
      <w:pPr>
        <w:autoSpaceDE w:val="0"/>
        <w:autoSpaceDN w:val="0"/>
        <w:adjustRightInd w:val="0"/>
        <w:spacing w:before="120" w:after="120" w:line="240" w:lineRule="auto"/>
        <w:jc w:val="center"/>
        <w:rPr>
          <w:rFonts w:ascii="Arial" w:hAnsi="Arial" w:cs="Arial"/>
          <w:i/>
          <w:iCs/>
          <w:sz w:val="18"/>
          <w:szCs w:val="18"/>
        </w:rPr>
      </w:pPr>
      <w:r w:rsidRPr="00D057AD">
        <w:rPr>
          <w:rFonts w:ascii="Arial" w:hAnsi="Arial" w:cs="Arial"/>
          <w:i/>
          <w:iCs/>
          <w:sz w:val="18"/>
          <w:szCs w:val="18"/>
        </w:rPr>
        <w:t>4.7.1. pav. Vidutinė metinė saulės spinduliavimo trukmė skirtinguose Lietuvos regionuose</w:t>
      </w:r>
    </w:p>
    <w:p w14:paraId="46F4963F" w14:textId="6976F03B"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Ilgiausiai saulė spinduliuoja į </w:t>
      </w:r>
      <w:r w:rsidR="003F6D16">
        <w:rPr>
          <w:rFonts w:ascii="Arial" w:eastAsia="SegoeUI" w:hAnsi="Arial" w:cs="Arial"/>
        </w:rPr>
        <w:t>v</w:t>
      </w:r>
      <w:r w:rsidRPr="00D057AD">
        <w:rPr>
          <w:rFonts w:ascii="Arial" w:eastAsia="SegoeUI" w:hAnsi="Arial" w:cs="Arial"/>
        </w:rPr>
        <w:t>akarinę Lietuvos sritį. Nuo Vidurio Lietuvos į vakarų pusę visa Lietuvos teritorija gauna vis didesnę saulės spinduliuotės porciją, t. y. šioje srityje saulės spindėjimo trukmė yra nuo 1 850 iki 1 950 val. per metus. Mažiausias saulės potencialas yra Rytų Lietuvoje, čia vidutinė metinė saulės spindėjimo trukmė siekia iki 1 700 val. Kėdainių rajono savivaldybė patenka į 1</w:t>
      </w:r>
      <w:r w:rsidR="003F6D16">
        <w:rPr>
          <w:rFonts w:ascii="Arial" w:eastAsia="SegoeUI" w:hAnsi="Arial" w:cs="Arial"/>
        </w:rPr>
        <w:t> </w:t>
      </w:r>
      <w:r w:rsidRPr="00D057AD">
        <w:rPr>
          <w:rFonts w:ascii="Arial" w:eastAsia="SegoeUI" w:hAnsi="Arial" w:cs="Arial"/>
        </w:rPr>
        <w:t>800</w:t>
      </w:r>
      <w:r w:rsidR="003F6D16">
        <w:rPr>
          <w:rFonts w:ascii="Arial" w:hAnsi="Arial" w:cs="Arial"/>
        </w:rPr>
        <w:t>−</w:t>
      </w:r>
      <w:r w:rsidRPr="00D057AD">
        <w:rPr>
          <w:rFonts w:ascii="Arial" w:eastAsia="SegoeUI" w:hAnsi="Arial" w:cs="Arial"/>
        </w:rPr>
        <w:t xml:space="preserve">1 850 saulės spindėjimo valandų zoną. </w:t>
      </w:r>
    </w:p>
    <w:p w14:paraId="3034C13C"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Saulės šviesos elektrinių techninis potencialas įvertinamas apskaičiuojant laisvą žemės ar stogų, tinkamų saulės šviesos elektrinėms įrengti, plotą, tame plote telpančių </w:t>
      </w:r>
      <w:proofErr w:type="spellStart"/>
      <w:r w:rsidRPr="00D057AD">
        <w:rPr>
          <w:rFonts w:ascii="Arial" w:eastAsia="SegoeUI" w:hAnsi="Arial" w:cs="Arial"/>
        </w:rPr>
        <w:t>fotomodulių</w:t>
      </w:r>
      <w:proofErr w:type="spellEnd"/>
      <w:r w:rsidRPr="00D057AD">
        <w:rPr>
          <w:rFonts w:ascii="Arial" w:eastAsia="SegoeUI" w:hAnsi="Arial" w:cs="Arial"/>
        </w:rPr>
        <w:t xml:space="preserve"> bendrą galią ir </w:t>
      </w:r>
      <w:proofErr w:type="spellStart"/>
      <w:r w:rsidRPr="00D057AD">
        <w:rPr>
          <w:rFonts w:ascii="Arial" w:eastAsia="SegoeUI" w:hAnsi="Arial" w:cs="Arial"/>
        </w:rPr>
        <w:t>fotomodulių</w:t>
      </w:r>
      <w:proofErr w:type="spellEnd"/>
      <w:r w:rsidRPr="00D057AD">
        <w:rPr>
          <w:rFonts w:ascii="Arial" w:eastAsia="SegoeUI" w:hAnsi="Arial" w:cs="Arial"/>
        </w:rPr>
        <w:t xml:space="preserve"> galios išnaudojimo koeficientą (angl. </w:t>
      </w:r>
      <w:proofErr w:type="spellStart"/>
      <w:r w:rsidRPr="003F6D16">
        <w:rPr>
          <w:rFonts w:ascii="Arial" w:eastAsia="SegoeUI" w:hAnsi="Arial" w:cs="Arial"/>
          <w:i/>
        </w:rPr>
        <w:t>Capacity</w:t>
      </w:r>
      <w:proofErr w:type="spellEnd"/>
      <w:r w:rsidRPr="003F6D16">
        <w:rPr>
          <w:rFonts w:ascii="Arial" w:eastAsia="SegoeUI" w:hAnsi="Arial" w:cs="Arial"/>
          <w:i/>
        </w:rPr>
        <w:t xml:space="preserve"> </w:t>
      </w:r>
      <w:proofErr w:type="spellStart"/>
      <w:r w:rsidRPr="003F6D16">
        <w:rPr>
          <w:rFonts w:ascii="Arial" w:eastAsia="SegoeUI" w:hAnsi="Arial" w:cs="Arial"/>
          <w:i/>
        </w:rPr>
        <w:t>factor</w:t>
      </w:r>
      <w:proofErr w:type="spellEnd"/>
      <w:r w:rsidRPr="00D057AD">
        <w:rPr>
          <w:rFonts w:ascii="Arial" w:eastAsia="SegoeUI" w:hAnsi="Arial" w:cs="Arial"/>
        </w:rPr>
        <w:t xml:space="preserve">). Tokiu būdu skaičiuojant potencialą įvertinamas optimalus </w:t>
      </w:r>
      <w:proofErr w:type="spellStart"/>
      <w:r w:rsidRPr="00D057AD">
        <w:rPr>
          <w:rFonts w:ascii="Arial" w:eastAsia="SegoeUI" w:hAnsi="Arial" w:cs="Arial"/>
        </w:rPr>
        <w:t>fotomodulių</w:t>
      </w:r>
      <w:proofErr w:type="spellEnd"/>
      <w:r w:rsidRPr="00D057AD">
        <w:rPr>
          <w:rFonts w:ascii="Arial" w:eastAsia="SegoeUI" w:hAnsi="Arial" w:cs="Arial"/>
        </w:rPr>
        <w:t xml:space="preserve"> išdėstymas vengiant tarpusavio šešėliavimo bei realūs saulės elektrinėse patiriami energijos nuostoliai.</w:t>
      </w:r>
    </w:p>
    <w:p w14:paraId="72E5E62C" w14:textId="6416439E"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Saulės kolektoriais pagaminamos šilumos potencialas apskaičiuojamas vidutinį saulės spinduliuotės intensyvumą dauginant iš kolektorių ploto ir energijos konversijos efektyvumo rodiklio (saulės kolektoriams jis lygus 0,4550). Saulės spinduliuotės intensyvumas į optimaliu kampu (35º) pakreiptą plokštumą Lietuvoje apytiksliai lygus 1</w:t>
      </w:r>
      <w:r w:rsidR="003F6D16">
        <w:rPr>
          <w:rFonts w:ascii="Arial" w:eastAsia="SegoeUI" w:hAnsi="Arial" w:cs="Arial"/>
        </w:rPr>
        <w:t xml:space="preserve"> </w:t>
      </w:r>
      <w:r w:rsidRPr="00D057AD">
        <w:rPr>
          <w:rFonts w:ascii="Arial" w:eastAsia="SegoeUI" w:hAnsi="Arial" w:cs="Arial"/>
        </w:rPr>
        <w:t>047 kWh/m2 per metus.</w:t>
      </w:r>
    </w:p>
    <w:p w14:paraId="78BC1BD8" w14:textId="77777777"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lastRenderedPageBreak/>
        <w:t>Maksimalus stogų, tinkamų saulės šviesos elektrinėms įrengti, plotas apskaičiuojama pagal Nekilnojamojo turto registro duomenis. Informacija apie pastatų stogų plotus nekaupiama, todėl laikoma, kad stogo plotas apytiksliai lygus pastato užimamam žemės plotui.</w:t>
      </w:r>
    </w:p>
    <w:p w14:paraId="567B3B50" w14:textId="77777777" w:rsidR="00F82259" w:rsidRPr="00D057AD" w:rsidRDefault="00F82259" w:rsidP="00541E07">
      <w:pPr>
        <w:autoSpaceDE w:val="0"/>
        <w:autoSpaceDN w:val="0"/>
        <w:adjustRightInd w:val="0"/>
        <w:spacing w:before="120" w:after="120" w:line="240" w:lineRule="auto"/>
        <w:ind w:firstLine="720"/>
        <w:jc w:val="center"/>
        <w:rPr>
          <w:rFonts w:ascii="Arial" w:eastAsia="SegoeUI" w:hAnsi="Arial" w:cs="Arial"/>
          <w:b/>
          <w:bCs/>
        </w:rPr>
      </w:pPr>
    </w:p>
    <w:p w14:paraId="38D37F32" w14:textId="537AB5BC" w:rsidR="00DE75B7" w:rsidRPr="00D057AD" w:rsidRDefault="00DE75B7" w:rsidP="00DE75B7">
      <w:pPr>
        <w:pStyle w:val="Paantrat"/>
        <w:rPr>
          <w:rFonts w:eastAsia="SegoeUI"/>
        </w:rPr>
      </w:pPr>
      <w:r w:rsidRPr="00D057AD">
        <w:rPr>
          <w:rFonts w:eastAsia="SegoeUI"/>
        </w:rPr>
        <w:t>4.7.1. lentelė. Pastatų (be pagalbinio ūkio paskirties) užimami žemės plotai Kėdainių rajono savivaldybėje</w:t>
      </w:r>
    </w:p>
    <w:tbl>
      <w:tblPr>
        <w:tblStyle w:val="4sraolentel1parykinimas11"/>
        <w:tblW w:w="4901" w:type="pct"/>
        <w:tblInd w:w="137" w:type="dxa"/>
        <w:tblLayout w:type="fixed"/>
        <w:tblLook w:val="0420" w:firstRow="1" w:lastRow="0" w:firstColumn="0" w:lastColumn="0" w:noHBand="0" w:noVBand="1"/>
      </w:tblPr>
      <w:tblGrid>
        <w:gridCol w:w="2550"/>
        <w:gridCol w:w="1844"/>
        <w:gridCol w:w="1681"/>
        <w:gridCol w:w="1681"/>
        <w:gridCol w:w="1681"/>
      </w:tblGrid>
      <w:tr w:rsidR="00541E07" w:rsidRPr="00D057AD" w14:paraId="662FEB17" w14:textId="77777777" w:rsidTr="005919AF">
        <w:trPr>
          <w:cnfStyle w:val="100000000000" w:firstRow="1" w:lastRow="0" w:firstColumn="0" w:lastColumn="0" w:oddVBand="0" w:evenVBand="0" w:oddHBand="0" w:evenHBand="0" w:firstRowFirstColumn="0" w:firstRowLastColumn="0" w:lastRowFirstColumn="0" w:lastRowLastColumn="0"/>
        </w:trPr>
        <w:tc>
          <w:tcPr>
            <w:tcW w:w="2550" w:type="dxa"/>
            <w:tcBorders>
              <w:right w:val="single" w:sz="4" w:space="0" w:color="4F81BD"/>
            </w:tcBorders>
          </w:tcPr>
          <w:p w14:paraId="059DC39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1844" w:type="dxa"/>
          </w:tcPr>
          <w:p w14:paraId="10658852" w14:textId="77777777" w:rsidR="00541E07" w:rsidRPr="0047798C" w:rsidRDefault="00541E07" w:rsidP="005919AF">
            <w:pPr>
              <w:jc w:val="center"/>
              <w:rPr>
                <w:rFonts w:ascii="Arial" w:hAnsi="Arial" w:cs="Arial"/>
                <w:sz w:val="20"/>
                <w:szCs w:val="20"/>
                <w:lang w:val="pt-PT"/>
              </w:rPr>
            </w:pPr>
            <w:r w:rsidRPr="00D057AD">
              <w:rPr>
                <w:rFonts w:ascii="Arial" w:hAnsi="Arial" w:cs="Arial"/>
                <w:sz w:val="20"/>
                <w:szCs w:val="20"/>
              </w:rPr>
              <w:t>Pastatais užimtas žemės plotas m</w:t>
            </w:r>
            <w:r w:rsidRPr="00291F05">
              <w:rPr>
                <w:rFonts w:ascii="Arial" w:hAnsi="Arial" w:cs="Arial"/>
                <w:sz w:val="20"/>
                <w:szCs w:val="20"/>
                <w:vertAlign w:val="superscript"/>
              </w:rPr>
              <w:t>2</w:t>
            </w:r>
          </w:p>
        </w:tc>
        <w:tc>
          <w:tcPr>
            <w:tcW w:w="1681" w:type="dxa"/>
          </w:tcPr>
          <w:p w14:paraId="222B6D0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Skaičius</w:t>
            </w:r>
          </w:p>
        </w:tc>
        <w:tc>
          <w:tcPr>
            <w:tcW w:w="1681" w:type="dxa"/>
          </w:tcPr>
          <w:p w14:paraId="7703A5EC"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skaičius</w:t>
            </w:r>
          </w:p>
        </w:tc>
        <w:tc>
          <w:tcPr>
            <w:tcW w:w="1681" w:type="dxa"/>
          </w:tcPr>
          <w:p w14:paraId="620147E4"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žemės plotas, m</w:t>
            </w:r>
            <w:r w:rsidRPr="00291F05">
              <w:rPr>
                <w:rFonts w:ascii="Arial" w:hAnsi="Arial" w:cs="Arial"/>
                <w:sz w:val="20"/>
                <w:szCs w:val="20"/>
                <w:vertAlign w:val="superscript"/>
              </w:rPr>
              <w:t>2</w:t>
            </w:r>
          </w:p>
        </w:tc>
      </w:tr>
      <w:tr w:rsidR="00541E07" w:rsidRPr="00D057AD" w14:paraId="1EBAF87A"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75AB575" w14:textId="14F90D86" w:rsidR="00541E07" w:rsidRPr="00D057AD" w:rsidRDefault="00541E07" w:rsidP="005919AF">
            <w:pPr>
              <w:jc w:val="both"/>
              <w:rPr>
                <w:rFonts w:ascii="Arial" w:hAnsi="Arial" w:cs="Arial"/>
                <w:sz w:val="20"/>
                <w:szCs w:val="20"/>
              </w:rPr>
            </w:pPr>
            <w:r w:rsidRPr="00D057AD">
              <w:rPr>
                <w:rFonts w:ascii="Arial" w:hAnsi="Arial" w:cs="Arial"/>
                <w:sz w:val="20"/>
                <w:szCs w:val="20"/>
              </w:rPr>
              <w:t>1</w:t>
            </w:r>
            <w:r w:rsidR="003F6D16">
              <w:rPr>
                <w:rFonts w:ascii="Arial" w:hAnsi="Arial" w:cs="Arial"/>
              </w:rPr>
              <w:t>−</w:t>
            </w:r>
            <w:r w:rsidRPr="00D057AD">
              <w:rPr>
                <w:rFonts w:ascii="Arial" w:hAnsi="Arial" w:cs="Arial"/>
                <w:sz w:val="20"/>
                <w:szCs w:val="20"/>
              </w:rPr>
              <w:t>2 butų gyvenamieji namai</w:t>
            </w:r>
          </w:p>
        </w:tc>
        <w:tc>
          <w:tcPr>
            <w:tcW w:w="1844" w:type="dxa"/>
          </w:tcPr>
          <w:p w14:paraId="4DF03D1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1006964</w:t>
            </w:r>
          </w:p>
        </w:tc>
        <w:tc>
          <w:tcPr>
            <w:tcW w:w="1681" w:type="dxa"/>
          </w:tcPr>
          <w:p w14:paraId="14658C2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10737</w:t>
            </w:r>
          </w:p>
        </w:tc>
        <w:tc>
          <w:tcPr>
            <w:tcW w:w="1681" w:type="dxa"/>
            <w:vAlign w:val="center"/>
          </w:tcPr>
          <w:p w14:paraId="16BE8F5C"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28</w:t>
            </w:r>
          </w:p>
        </w:tc>
        <w:tc>
          <w:tcPr>
            <w:tcW w:w="1681" w:type="dxa"/>
            <w:vAlign w:val="center"/>
          </w:tcPr>
          <w:p w14:paraId="278E721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2940</w:t>
            </w:r>
          </w:p>
        </w:tc>
      </w:tr>
      <w:tr w:rsidR="00541E07" w:rsidRPr="00D057AD" w14:paraId="56F0CBEA" w14:textId="77777777" w:rsidTr="00E2183F">
        <w:trPr>
          <w:trHeight w:val="20"/>
        </w:trPr>
        <w:tc>
          <w:tcPr>
            <w:tcW w:w="2550" w:type="dxa"/>
            <w:tcBorders>
              <w:right w:val="none" w:sz="4" w:space="0" w:color="000000"/>
            </w:tcBorders>
          </w:tcPr>
          <w:p w14:paraId="05DB354B" w14:textId="77777777" w:rsidR="00541E07" w:rsidRPr="00E2183F" w:rsidRDefault="00541E07" w:rsidP="005919AF">
            <w:pPr>
              <w:jc w:val="both"/>
              <w:rPr>
                <w:rFonts w:ascii="Arial" w:hAnsi="Arial" w:cs="Arial"/>
                <w:sz w:val="20"/>
                <w:szCs w:val="20"/>
              </w:rPr>
            </w:pPr>
            <w:r w:rsidRPr="00E2183F">
              <w:rPr>
                <w:rFonts w:ascii="Arial" w:hAnsi="Arial" w:cs="Arial"/>
                <w:sz w:val="20"/>
                <w:szCs w:val="20"/>
              </w:rPr>
              <w:t>Daugiabučiai</w:t>
            </w:r>
          </w:p>
        </w:tc>
        <w:tc>
          <w:tcPr>
            <w:tcW w:w="1844" w:type="dxa"/>
          </w:tcPr>
          <w:p w14:paraId="459830F9"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191436</w:t>
            </w:r>
          </w:p>
        </w:tc>
        <w:tc>
          <w:tcPr>
            <w:tcW w:w="1681" w:type="dxa"/>
          </w:tcPr>
          <w:p w14:paraId="7A9B992B"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681</w:t>
            </w:r>
          </w:p>
        </w:tc>
        <w:tc>
          <w:tcPr>
            <w:tcW w:w="1681" w:type="dxa"/>
            <w:vAlign w:val="center"/>
          </w:tcPr>
          <w:p w14:paraId="3E500939"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3</w:t>
            </w:r>
          </w:p>
        </w:tc>
        <w:tc>
          <w:tcPr>
            <w:tcW w:w="1681" w:type="dxa"/>
            <w:vAlign w:val="center"/>
          </w:tcPr>
          <w:p w14:paraId="1F7E9A43" w14:textId="77777777" w:rsidR="00541E07" w:rsidRPr="00E2183F" w:rsidRDefault="00541E07" w:rsidP="005919AF">
            <w:pPr>
              <w:jc w:val="center"/>
              <w:rPr>
                <w:rFonts w:ascii="Arial" w:hAnsi="Arial" w:cs="Arial"/>
                <w:sz w:val="20"/>
                <w:szCs w:val="20"/>
                <w:lang w:val="en-US"/>
              </w:rPr>
            </w:pPr>
            <w:r w:rsidRPr="00E2183F">
              <w:rPr>
                <w:rFonts w:ascii="Arial" w:hAnsi="Arial" w:cs="Arial"/>
                <w:sz w:val="20"/>
                <w:szCs w:val="20"/>
                <w:lang w:val="en-US"/>
              </w:rPr>
              <w:t>1233</w:t>
            </w:r>
          </w:p>
        </w:tc>
      </w:tr>
      <w:tr w:rsidR="00541E07" w:rsidRPr="00D057AD" w14:paraId="67287D93"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6ECBA61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 xml:space="preserve">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1844" w:type="dxa"/>
          </w:tcPr>
          <w:p w14:paraId="15B001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18911</w:t>
            </w:r>
          </w:p>
        </w:tc>
        <w:tc>
          <w:tcPr>
            <w:tcW w:w="1681" w:type="dxa"/>
          </w:tcPr>
          <w:p w14:paraId="1C486EB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29</w:t>
            </w:r>
          </w:p>
        </w:tc>
        <w:tc>
          <w:tcPr>
            <w:tcW w:w="1681" w:type="dxa"/>
            <w:vAlign w:val="center"/>
          </w:tcPr>
          <w:p w14:paraId="21CC6AB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w:t>
            </w:r>
          </w:p>
        </w:tc>
        <w:tc>
          <w:tcPr>
            <w:tcW w:w="1681" w:type="dxa"/>
            <w:vAlign w:val="center"/>
          </w:tcPr>
          <w:p w14:paraId="3A26376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3500</w:t>
            </w:r>
          </w:p>
        </w:tc>
      </w:tr>
      <w:tr w:rsidR="00541E07" w:rsidRPr="00D057AD" w14:paraId="518388DA" w14:textId="77777777" w:rsidTr="005919AF">
        <w:trPr>
          <w:trHeight w:val="20"/>
        </w:trPr>
        <w:tc>
          <w:tcPr>
            <w:tcW w:w="2550" w:type="dxa"/>
            <w:tcBorders>
              <w:right w:val="none" w:sz="4" w:space="0" w:color="000000"/>
            </w:tcBorders>
          </w:tcPr>
          <w:p w14:paraId="176666B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Administracinės paskirties pastatai</w:t>
            </w:r>
          </w:p>
        </w:tc>
        <w:tc>
          <w:tcPr>
            <w:tcW w:w="1844" w:type="dxa"/>
          </w:tcPr>
          <w:p w14:paraId="4E7F4D0D"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69795</w:t>
            </w:r>
          </w:p>
        </w:tc>
        <w:tc>
          <w:tcPr>
            <w:tcW w:w="1681" w:type="dxa"/>
          </w:tcPr>
          <w:p w14:paraId="04BBCC02"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202</w:t>
            </w:r>
          </w:p>
        </w:tc>
        <w:tc>
          <w:tcPr>
            <w:tcW w:w="1681" w:type="dxa"/>
            <w:vAlign w:val="center"/>
          </w:tcPr>
          <w:p w14:paraId="338E2BDD"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70358D8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5792</w:t>
            </w:r>
          </w:p>
        </w:tc>
      </w:tr>
      <w:tr w:rsidR="00541E07" w:rsidRPr="00D057AD" w14:paraId="50EE82B0"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3E25E32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1844" w:type="dxa"/>
          </w:tcPr>
          <w:p w14:paraId="4E87D5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116337</w:t>
            </w:r>
          </w:p>
        </w:tc>
        <w:tc>
          <w:tcPr>
            <w:tcW w:w="1681" w:type="dxa"/>
          </w:tcPr>
          <w:p w14:paraId="4C03B45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287</w:t>
            </w:r>
          </w:p>
        </w:tc>
        <w:tc>
          <w:tcPr>
            <w:tcW w:w="1681" w:type="dxa"/>
            <w:vAlign w:val="center"/>
          </w:tcPr>
          <w:p w14:paraId="452B8A03"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w:t>
            </w:r>
          </w:p>
        </w:tc>
        <w:tc>
          <w:tcPr>
            <w:tcW w:w="1681" w:type="dxa"/>
            <w:vAlign w:val="center"/>
          </w:tcPr>
          <w:p w14:paraId="325A6557"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834</w:t>
            </w:r>
          </w:p>
        </w:tc>
      </w:tr>
      <w:tr w:rsidR="00541E07" w:rsidRPr="00D057AD" w14:paraId="70C60283" w14:textId="77777777" w:rsidTr="005919AF">
        <w:trPr>
          <w:trHeight w:val="20"/>
        </w:trPr>
        <w:tc>
          <w:tcPr>
            <w:tcW w:w="2550" w:type="dxa"/>
            <w:tcBorders>
              <w:right w:val="none" w:sz="4" w:space="0" w:color="000000"/>
            </w:tcBorders>
          </w:tcPr>
          <w:p w14:paraId="691869BC"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1844" w:type="dxa"/>
          </w:tcPr>
          <w:p w14:paraId="689D3C4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970224</w:t>
            </w:r>
          </w:p>
        </w:tc>
        <w:tc>
          <w:tcPr>
            <w:tcW w:w="1681" w:type="dxa"/>
          </w:tcPr>
          <w:p w14:paraId="731EF1C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1590</w:t>
            </w:r>
          </w:p>
        </w:tc>
        <w:tc>
          <w:tcPr>
            <w:tcW w:w="1681" w:type="dxa"/>
            <w:vAlign w:val="center"/>
          </w:tcPr>
          <w:p w14:paraId="052DFB52"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w:t>
            </w:r>
          </w:p>
        </w:tc>
        <w:tc>
          <w:tcPr>
            <w:tcW w:w="1681" w:type="dxa"/>
            <w:vAlign w:val="center"/>
          </w:tcPr>
          <w:p w14:paraId="500F29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10288</w:t>
            </w:r>
          </w:p>
        </w:tc>
      </w:tr>
      <w:tr w:rsidR="00541E07" w:rsidRPr="00D057AD" w14:paraId="47CF550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775B45C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1844" w:type="dxa"/>
          </w:tcPr>
          <w:p w14:paraId="0390328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159998</w:t>
            </w:r>
          </w:p>
        </w:tc>
        <w:tc>
          <w:tcPr>
            <w:tcW w:w="1681" w:type="dxa"/>
          </w:tcPr>
          <w:p w14:paraId="4DEEC25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169</w:t>
            </w:r>
          </w:p>
        </w:tc>
        <w:tc>
          <w:tcPr>
            <w:tcW w:w="1681" w:type="dxa"/>
            <w:vAlign w:val="center"/>
          </w:tcPr>
          <w:p w14:paraId="5BA2CC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89</w:t>
            </w:r>
          </w:p>
        </w:tc>
        <w:tc>
          <w:tcPr>
            <w:tcW w:w="1681" w:type="dxa"/>
            <w:vAlign w:val="center"/>
          </w:tcPr>
          <w:p w14:paraId="0F94500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86864</w:t>
            </w:r>
          </w:p>
        </w:tc>
      </w:tr>
      <w:tr w:rsidR="00541E07" w:rsidRPr="00D057AD" w14:paraId="2B82BAE6" w14:textId="77777777" w:rsidTr="005919AF">
        <w:trPr>
          <w:trHeight w:val="20"/>
        </w:trPr>
        <w:tc>
          <w:tcPr>
            <w:tcW w:w="2550" w:type="dxa"/>
            <w:tcBorders>
              <w:right w:val="none" w:sz="4" w:space="0" w:color="000000"/>
            </w:tcBorders>
          </w:tcPr>
          <w:p w14:paraId="77FD5BEF"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1844" w:type="dxa"/>
          </w:tcPr>
          <w:p w14:paraId="4DBCC5BA"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17702</w:t>
            </w:r>
          </w:p>
        </w:tc>
        <w:tc>
          <w:tcPr>
            <w:tcW w:w="1681" w:type="dxa"/>
          </w:tcPr>
          <w:p w14:paraId="5DFA4B9B"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38</w:t>
            </w:r>
          </w:p>
        </w:tc>
        <w:tc>
          <w:tcPr>
            <w:tcW w:w="1681" w:type="dxa"/>
            <w:vAlign w:val="center"/>
          </w:tcPr>
          <w:p w14:paraId="66336D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15</w:t>
            </w:r>
          </w:p>
        </w:tc>
        <w:tc>
          <w:tcPr>
            <w:tcW w:w="1681" w:type="dxa"/>
            <w:vAlign w:val="center"/>
          </w:tcPr>
          <w:p w14:paraId="5E061C90"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7815</w:t>
            </w:r>
          </w:p>
        </w:tc>
      </w:tr>
      <w:tr w:rsidR="00541E07" w:rsidRPr="00D057AD" w14:paraId="3BC93372"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5148C353"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1844" w:type="dxa"/>
          </w:tcPr>
          <w:p w14:paraId="6F7A22B6"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445994</w:t>
            </w:r>
          </w:p>
        </w:tc>
        <w:tc>
          <w:tcPr>
            <w:tcW w:w="1681" w:type="dxa"/>
          </w:tcPr>
          <w:p w14:paraId="3B929EF9"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378</w:t>
            </w:r>
          </w:p>
        </w:tc>
        <w:tc>
          <w:tcPr>
            <w:tcW w:w="1681" w:type="dxa"/>
            <w:vAlign w:val="center"/>
          </w:tcPr>
          <w:p w14:paraId="02E97DD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w:t>
            </w:r>
          </w:p>
        </w:tc>
        <w:tc>
          <w:tcPr>
            <w:tcW w:w="1681" w:type="dxa"/>
            <w:vAlign w:val="center"/>
          </w:tcPr>
          <w:p w14:paraId="528E6518"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1239</w:t>
            </w:r>
          </w:p>
        </w:tc>
      </w:tr>
      <w:tr w:rsidR="00541E07" w:rsidRPr="00D057AD" w14:paraId="0ABE7847" w14:textId="77777777" w:rsidTr="005919AF">
        <w:trPr>
          <w:trHeight w:val="20"/>
        </w:trPr>
        <w:tc>
          <w:tcPr>
            <w:tcW w:w="2550" w:type="dxa"/>
            <w:tcBorders>
              <w:right w:val="none" w:sz="4" w:space="0" w:color="000000"/>
            </w:tcBorders>
          </w:tcPr>
          <w:p w14:paraId="30C7723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1844" w:type="dxa"/>
          </w:tcPr>
          <w:p w14:paraId="6E753444"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119230</w:t>
            </w:r>
          </w:p>
        </w:tc>
        <w:tc>
          <w:tcPr>
            <w:tcW w:w="1681" w:type="dxa"/>
          </w:tcPr>
          <w:p w14:paraId="21630CD1"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589</w:t>
            </w:r>
          </w:p>
        </w:tc>
        <w:tc>
          <w:tcPr>
            <w:tcW w:w="1681" w:type="dxa"/>
            <w:vAlign w:val="center"/>
          </w:tcPr>
          <w:p w14:paraId="6FEF67FE"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20</w:t>
            </w:r>
          </w:p>
        </w:tc>
        <w:tc>
          <w:tcPr>
            <w:tcW w:w="1681" w:type="dxa"/>
            <w:vAlign w:val="center"/>
          </w:tcPr>
          <w:p w14:paraId="4E7572B5"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lang w:val="en-US"/>
              </w:rPr>
              <w:t>4260</w:t>
            </w:r>
          </w:p>
        </w:tc>
      </w:tr>
      <w:tr w:rsidR="00541E07" w:rsidRPr="00D057AD" w14:paraId="79AD6CB7"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550" w:type="dxa"/>
            <w:tcBorders>
              <w:right w:val="none" w:sz="4" w:space="0" w:color="000000"/>
            </w:tcBorders>
          </w:tcPr>
          <w:p w14:paraId="4818EC32"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1844" w:type="dxa"/>
            <w:vAlign w:val="bottom"/>
          </w:tcPr>
          <w:p w14:paraId="7F2A210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3116591</w:t>
            </w:r>
          </w:p>
        </w:tc>
        <w:tc>
          <w:tcPr>
            <w:tcW w:w="1681" w:type="dxa"/>
            <w:vAlign w:val="bottom"/>
          </w:tcPr>
          <w:p w14:paraId="0E426589"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14700</w:t>
            </w:r>
          </w:p>
        </w:tc>
        <w:tc>
          <w:tcPr>
            <w:tcW w:w="1681" w:type="dxa"/>
            <w:vAlign w:val="bottom"/>
          </w:tcPr>
          <w:p w14:paraId="243DF7A3"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195</w:t>
            </w:r>
          </w:p>
        </w:tc>
        <w:tc>
          <w:tcPr>
            <w:tcW w:w="1681" w:type="dxa"/>
            <w:vAlign w:val="bottom"/>
          </w:tcPr>
          <w:p w14:paraId="7851EAE6"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124765</w:t>
            </w:r>
          </w:p>
        </w:tc>
      </w:tr>
    </w:tbl>
    <w:p w14:paraId="0D30AFBB" w14:textId="234CEEA5"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3F6D16">
        <w:rPr>
          <w:rFonts w:ascii="Arial" w:hAnsi="Arial" w:cs="Arial"/>
        </w:rPr>
        <w:t xml:space="preserve">− </w:t>
      </w:r>
      <w:r w:rsidRPr="00D057AD">
        <w:rPr>
          <w:rFonts w:ascii="Arial" w:eastAsia="SegoeUI" w:hAnsi="Arial" w:cs="Arial"/>
          <w:i/>
          <w:iCs/>
          <w:sz w:val="18"/>
          <w:szCs w:val="18"/>
        </w:rPr>
        <w:t xml:space="preserve">Nacionalinė žemės tarnyba, </w:t>
      </w:r>
      <w:r w:rsidRPr="00D057AD">
        <w:rPr>
          <w:rFonts w:ascii="Arial" w:eastAsia="SegoeUI" w:hAnsi="Arial" w:cs="Arial"/>
          <w:i/>
          <w:iCs/>
          <w:sz w:val="18"/>
          <w:szCs w:val="18"/>
          <w:lang w:val="en-US"/>
        </w:rPr>
        <w:t xml:space="preserve">2018-01-01 </w:t>
      </w:r>
      <w:proofErr w:type="spellStart"/>
      <w:r w:rsidRPr="00D057AD">
        <w:rPr>
          <w:rFonts w:ascii="Arial" w:eastAsia="SegoeUI" w:hAnsi="Arial" w:cs="Arial"/>
          <w:i/>
          <w:iCs/>
          <w:sz w:val="18"/>
          <w:szCs w:val="18"/>
          <w:lang w:val="en-US"/>
        </w:rPr>
        <w:t>duomenys</w:t>
      </w:r>
      <w:proofErr w:type="spellEnd"/>
    </w:p>
    <w:p w14:paraId="1FD2472B" w14:textId="43279450"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Kadangi duomenys apie stogų formą nekaupiami, daroma prielaida, kad visi stogai yra plokšti, išskyrus 1</w:t>
      </w:r>
      <w:r w:rsidR="003F6D16">
        <w:rPr>
          <w:rFonts w:ascii="Arial" w:hAnsi="Arial" w:cs="Arial"/>
        </w:rPr>
        <w:t>−</w:t>
      </w:r>
      <w:r w:rsidRPr="00D057AD">
        <w:rPr>
          <w:rFonts w:ascii="Arial" w:eastAsia="SegoeUI" w:hAnsi="Arial" w:cs="Arial"/>
        </w:rPr>
        <w:t>2 butų namų, kurie dažniausiai yra šlaitiniai. Daroma prielaida, jog 1</w:t>
      </w:r>
      <w:r w:rsidR="003F6D16">
        <w:rPr>
          <w:rFonts w:ascii="Arial" w:hAnsi="Arial" w:cs="Arial"/>
        </w:rPr>
        <w:t>−</w:t>
      </w:r>
      <w:r w:rsidRPr="00D057AD">
        <w:rPr>
          <w:rFonts w:ascii="Arial" w:eastAsia="SegoeUI" w:hAnsi="Arial" w:cs="Arial"/>
        </w:rPr>
        <w:t>2 butų namų stogų šlaito kampas optimalus (3</w:t>
      </w:r>
      <w:r w:rsidRPr="0047798C">
        <w:rPr>
          <w:rFonts w:ascii="Arial" w:eastAsia="SegoeUI" w:hAnsi="Arial" w:cs="Arial"/>
        </w:rPr>
        <w:t>5</w:t>
      </w:r>
      <w:r w:rsidRPr="00D057AD">
        <w:rPr>
          <w:rFonts w:ascii="Arial" w:eastAsia="SegoeUI" w:hAnsi="Arial" w:cs="Arial"/>
        </w:rPr>
        <w:t xml:space="preserve">°), o saulės kolektoriams montuoti bus panaudotas vienas iš šlaitų (labiausiai orientuotas į </w:t>
      </w:r>
      <w:r w:rsidR="003F6D16">
        <w:rPr>
          <w:rFonts w:ascii="Arial" w:eastAsia="SegoeUI" w:hAnsi="Arial" w:cs="Arial"/>
        </w:rPr>
        <w:t>p</w:t>
      </w:r>
      <w:r w:rsidRPr="00D057AD">
        <w:rPr>
          <w:rFonts w:ascii="Arial" w:eastAsia="SegoeUI" w:hAnsi="Arial" w:cs="Arial"/>
        </w:rPr>
        <w:t xml:space="preserve">ietų pusę). Tokiu atveju stogo plotas sudaro 126 proc. plokščiojo stogo (pusė stogo sudarys 63 proc.). Kadangi ne visas šlaitinio stogo paviršius gali būti padengtas </w:t>
      </w:r>
      <w:proofErr w:type="spellStart"/>
      <w:r w:rsidRPr="00D057AD">
        <w:rPr>
          <w:rFonts w:ascii="Arial" w:eastAsia="SegoeUI" w:hAnsi="Arial" w:cs="Arial"/>
        </w:rPr>
        <w:t>fotomoduliais</w:t>
      </w:r>
      <w:proofErr w:type="spellEnd"/>
      <w:r w:rsidRPr="00D057AD">
        <w:rPr>
          <w:rFonts w:ascii="Arial" w:eastAsia="SegoeUI" w:hAnsi="Arial" w:cs="Arial"/>
        </w:rPr>
        <w:t xml:space="preserve">, gautas plotas dar dauginamas iš 0,8 ir prilyginamas </w:t>
      </w:r>
      <w:proofErr w:type="spellStart"/>
      <w:r w:rsidRPr="00D057AD">
        <w:rPr>
          <w:rFonts w:ascii="Arial" w:eastAsia="SegoeUI" w:hAnsi="Arial" w:cs="Arial"/>
        </w:rPr>
        <w:t>fotomodulių</w:t>
      </w:r>
      <w:proofErr w:type="spellEnd"/>
      <w:r w:rsidRPr="00D057AD">
        <w:rPr>
          <w:rFonts w:ascii="Arial" w:eastAsia="SegoeUI" w:hAnsi="Arial" w:cs="Arial"/>
        </w:rPr>
        <w:t xml:space="preserve"> plotui. Lietuvoje parduodamų </w:t>
      </w:r>
      <w:proofErr w:type="spellStart"/>
      <w:r w:rsidRPr="00D057AD">
        <w:rPr>
          <w:rFonts w:ascii="Arial" w:eastAsia="SegoeUI" w:hAnsi="Arial" w:cs="Arial"/>
        </w:rPr>
        <w:t>fotomodulių</w:t>
      </w:r>
      <w:proofErr w:type="spellEnd"/>
      <w:r w:rsidRPr="00D057AD">
        <w:rPr>
          <w:rFonts w:ascii="Arial" w:eastAsia="SegoeUI" w:hAnsi="Arial" w:cs="Arial"/>
        </w:rPr>
        <w:t xml:space="preserve"> įrengtoji (</w:t>
      </w:r>
      <w:proofErr w:type="spellStart"/>
      <w:r w:rsidRPr="00D057AD">
        <w:rPr>
          <w:rFonts w:ascii="Arial" w:eastAsia="SegoeUI" w:hAnsi="Arial" w:cs="Arial"/>
        </w:rPr>
        <w:t>pikinė</w:t>
      </w:r>
      <w:proofErr w:type="spellEnd"/>
      <w:r w:rsidRPr="00D057AD">
        <w:rPr>
          <w:rFonts w:ascii="Arial" w:eastAsia="SegoeUI" w:hAnsi="Arial" w:cs="Arial"/>
        </w:rPr>
        <w:t>) galia siekia 240</w:t>
      </w:r>
      <w:r w:rsidR="003F6D16">
        <w:rPr>
          <w:rFonts w:ascii="Arial" w:hAnsi="Arial" w:cs="Arial"/>
        </w:rPr>
        <w:t>−</w:t>
      </w:r>
      <w:r w:rsidRPr="00D057AD">
        <w:rPr>
          <w:rFonts w:ascii="Arial" w:eastAsia="SegoeUI" w:hAnsi="Arial" w:cs="Arial"/>
        </w:rPr>
        <w:t xml:space="preserve">280 W, todėl skaičiavimams naudojama vidutinė reikšmė – 260 W. Pagal </w:t>
      </w:r>
      <w:proofErr w:type="spellStart"/>
      <w:r w:rsidRPr="00D057AD">
        <w:rPr>
          <w:rFonts w:ascii="Arial" w:eastAsia="SegoeUI" w:hAnsi="Arial" w:cs="Arial"/>
        </w:rPr>
        <w:t>fotomodulio</w:t>
      </w:r>
      <w:proofErr w:type="spellEnd"/>
      <w:r w:rsidRPr="00D057AD">
        <w:rPr>
          <w:rFonts w:ascii="Arial" w:eastAsia="SegoeUI" w:hAnsi="Arial" w:cs="Arial"/>
        </w:rPr>
        <w:t xml:space="preserve"> matmenis apskaičiuotas 1 kW galios </w:t>
      </w:r>
      <w:proofErr w:type="spellStart"/>
      <w:r w:rsidRPr="00D057AD">
        <w:rPr>
          <w:rFonts w:ascii="Arial" w:eastAsia="SegoeUI" w:hAnsi="Arial" w:cs="Arial"/>
        </w:rPr>
        <w:t>fotomodulių</w:t>
      </w:r>
      <w:proofErr w:type="spellEnd"/>
      <w:r w:rsidRPr="00D057AD">
        <w:rPr>
          <w:rFonts w:ascii="Arial" w:eastAsia="SegoeUI" w:hAnsi="Arial" w:cs="Arial"/>
        </w:rPr>
        <w:t xml:space="preserve"> bendras plotas – 6,15 m</w:t>
      </w:r>
      <w:r w:rsidRPr="00D057AD">
        <w:rPr>
          <w:rFonts w:ascii="Arial" w:eastAsia="SegoeUI" w:hAnsi="Arial" w:cs="Arial"/>
          <w:vertAlign w:val="superscript"/>
        </w:rPr>
        <w:t>2</w:t>
      </w:r>
      <w:r w:rsidRPr="00D057AD">
        <w:rPr>
          <w:rFonts w:ascii="Arial" w:eastAsia="SegoeUI" w:hAnsi="Arial" w:cs="Arial"/>
        </w:rPr>
        <w:t>.</w:t>
      </w:r>
    </w:p>
    <w:p w14:paraId="6100F2DE" w14:textId="4281B76E"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Vertinant </w:t>
      </w:r>
      <w:proofErr w:type="spellStart"/>
      <w:r w:rsidRPr="00D057AD">
        <w:rPr>
          <w:rFonts w:ascii="Arial" w:eastAsia="SegoeUI" w:hAnsi="Arial" w:cs="Arial"/>
        </w:rPr>
        <w:t>fotomodulių</w:t>
      </w:r>
      <w:proofErr w:type="spellEnd"/>
      <w:r w:rsidRPr="00D057AD">
        <w:rPr>
          <w:rFonts w:ascii="Arial" w:eastAsia="SegoeUI" w:hAnsi="Arial" w:cs="Arial"/>
        </w:rPr>
        <w:t xml:space="preserve"> įrengimo ant plokščiųjų stogų galimybes naudojami tokie parametrai: </w:t>
      </w:r>
      <w:proofErr w:type="spellStart"/>
      <w:r w:rsidRPr="00D057AD">
        <w:rPr>
          <w:rFonts w:ascii="Arial" w:eastAsia="SegoeUI" w:hAnsi="Arial" w:cs="Arial"/>
        </w:rPr>
        <w:t>fotomodulio</w:t>
      </w:r>
      <w:proofErr w:type="spellEnd"/>
      <w:r w:rsidRPr="00D057AD">
        <w:rPr>
          <w:rFonts w:ascii="Arial" w:eastAsia="SegoeUI" w:hAnsi="Arial" w:cs="Arial"/>
        </w:rPr>
        <w:t xml:space="preserve"> tipiniai matmenys 1x1,6 m, tarpas tarp </w:t>
      </w:r>
      <w:proofErr w:type="spellStart"/>
      <w:r w:rsidRPr="00D057AD">
        <w:rPr>
          <w:rFonts w:ascii="Arial" w:eastAsia="SegoeUI" w:hAnsi="Arial" w:cs="Arial"/>
        </w:rPr>
        <w:t>fotomodulių</w:t>
      </w:r>
      <w:proofErr w:type="spellEnd"/>
      <w:r w:rsidRPr="00D057AD">
        <w:rPr>
          <w:rFonts w:ascii="Arial" w:eastAsia="SegoeUI" w:hAnsi="Arial" w:cs="Arial"/>
        </w:rPr>
        <w:t xml:space="preserve"> eilių (nuo vienos eilės galo iki kitos eilės pradžios) – 4 m, </w:t>
      </w:r>
      <w:proofErr w:type="spellStart"/>
      <w:r w:rsidRPr="00D057AD">
        <w:rPr>
          <w:rFonts w:ascii="Arial" w:eastAsia="SegoeUI" w:hAnsi="Arial" w:cs="Arial"/>
        </w:rPr>
        <w:t>fotomodulių</w:t>
      </w:r>
      <w:proofErr w:type="spellEnd"/>
      <w:r w:rsidRPr="00D057AD">
        <w:rPr>
          <w:rFonts w:ascii="Arial" w:eastAsia="SegoeUI" w:hAnsi="Arial" w:cs="Arial"/>
        </w:rPr>
        <w:t xml:space="preserve"> pasvirimo kampas </w:t>
      </w:r>
      <w:r w:rsidR="003F6D16">
        <w:rPr>
          <w:rFonts w:ascii="Arial" w:hAnsi="Arial" w:cs="Arial"/>
        </w:rPr>
        <w:t xml:space="preserve">− </w:t>
      </w:r>
      <w:r w:rsidRPr="00D057AD">
        <w:rPr>
          <w:rFonts w:ascii="Arial" w:eastAsia="SegoeUI" w:hAnsi="Arial" w:cs="Arial"/>
        </w:rPr>
        <w:t xml:space="preserve">35º. Pagal šiuos parametrus apskaičiuota, kad </w:t>
      </w:r>
      <w:proofErr w:type="spellStart"/>
      <w:r w:rsidRPr="00D057AD">
        <w:rPr>
          <w:rFonts w:ascii="Arial" w:eastAsia="SegoeUI" w:hAnsi="Arial" w:cs="Arial"/>
        </w:rPr>
        <w:t>fotomoduliais</w:t>
      </w:r>
      <w:proofErr w:type="spellEnd"/>
      <w:r w:rsidRPr="00D057AD">
        <w:rPr>
          <w:rFonts w:ascii="Arial" w:eastAsia="SegoeUI" w:hAnsi="Arial" w:cs="Arial"/>
        </w:rPr>
        <w:t xml:space="preserve"> uždengiama apie 25 % stogo ploto ir vienas kW įrengtosios galios telpa į 20,4 m</w:t>
      </w:r>
      <w:r w:rsidRPr="00D057AD">
        <w:rPr>
          <w:rFonts w:ascii="Arial" w:eastAsia="SegoeUI" w:hAnsi="Arial" w:cs="Arial"/>
          <w:vertAlign w:val="superscript"/>
        </w:rPr>
        <w:t>2</w:t>
      </w:r>
      <w:r w:rsidRPr="00D057AD">
        <w:rPr>
          <w:rFonts w:ascii="Arial" w:eastAsia="SegoeUI" w:hAnsi="Arial" w:cs="Arial"/>
        </w:rPr>
        <w:t xml:space="preserve"> stogo ploto (kai vieno </w:t>
      </w:r>
      <w:proofErr w:type="spellStart"/>
      <w:r w:rsidRPr="00D057AD">
        <w:rPr>
          <w:rFonts w:ascii="Arial" w:eastAsia="SegoeUI" w:hAnsi="Arial" w:cs="Arial"/>
        </w:rPr>
        <w:t>fotomodulio</w:t>
      </w:r>
      <w:proofErr w:type="spellEnd"/>
      <w:r w:rsidRPr="00D057AD">
        <w:rPr>
          <w:rFonts w:ascii="Arial" w:eastAsia="SegoeUI" w:hAnsi="Arial" w:cs="Arial"/>
        </w:rPr>
        <w:t xml:space="preserve"> galia 260 W). Skaičiavimų rezultatai pateikiami </w:t>
      </w:r>
      <w:r w:rsidR="003F6D16">
        <w:rPr>
          <w:rFonts w:ascii="Arial" w:eastAsia="SegoeUI" w:hAnsi="Arial" w:cs="Arial"/>
        </w:rPr>
        <w:t xml:space="preserve">žemiau </w:t>
      </w:r>
      <w:r w:rsidRPr="00D057AD">
        <w:rPr>
          <w:rFonts w:ascii="Arial" w:eastAsia="SegoeUI" w:hAnsi="Arial" w:cs="Arial"/>
        </w:rPr>
        <w:t>lentelėje:</w:t>
      </w:r>
    </w:p>
    <w:p w14:paraId="0D995164" w14:textId="77777777" w:rsidR="00F82259" w:rsidRPr="00D057AD" w:rsidRDefault="00F82259" w:rsidP="00541E07">
      <w:pPr>
        <w:autoSpaceDE w:val="0"/>
        <w:autoSpaceDN w:val="0"/>
        <w:adjustRightInd w:val="0"/>
        <w:spacing w:before="120" w:after="120" w:line="240" w:lineRule="auto"/>
        <w:ind w:firstLine="720"/>
        <w:jc w:val="both"/>
        <w:rPr>
          <w:rFonts w:ascii="Arial" w:eastAsia="SegoeUI" w:hAnsi="Arial" w:cs="Arial"/>
        </w:rPr>
      </w:pPr>
    </w:p>
    <w:p w14:paraId="5165D0EC" w14:textId="6789ECE7" w:rsidR="00DE75B7" w:rsidRPr="00D057AD" w:rsidRDefault="00DE75B7" w:rsidP="00DE75B7">
      <w:pPr>
        <w:pStyle w:val="Paantrat"/>
        <w:rPr>
          <w:rFonts w:eastAsia="SegoeUI"/>
        </w:rPr>
      </w:pPr>
      <w:r w:rsidRPr="00D057AD">
        <w:rPr>
          <w:rFonts w:eastAsia="SegoeUI"/>
        </w:rPr>
        <w:t xml:space="preserve">4.7.2. lentelė. Pastatų stogų plotas, tinkamas saulės kolektoriams ar </w:t>
      </w:r>
      <w:proofErr w:type="spellStart"/>
      <w:r w:rsidRPr="00D057AD">
        <w:rPr>
          <w:rFonts w:eastAsia="SegoeUI"/>
        </w:rPr>
        <w:t>fotomoduliams</w:t>
      </w:r>
      <w:proofErr w:type="spellEnd"/>
      <w:r w:rsidRPr="00D057AD">
        <w:rPr>
          <w:rFonts w:eastAsia="SegoeUI"/>
        </w:rPr>
        <w:t xml:space="preserve"> įrengti</w:t>
      </w:r>
    </w:p>
    <w:tbl>
      <w:tblPr>
        <w:tblStyle w:val="4sraolentel1parykinimas11"/>
        <w:tblW w:w="0" w:type="auto"/>
        <w:tblInd w:w="137" w:type="dxa"/>
        <w:tblLook w:val="0420" w:firstRow="1" w:lastRow="0" w:firstColumn="0" w:lastColumn="0" w:noHBand="0" w:noVBand="1"/>
      </w:tblPr>
      <w:tblGrid>
        <w:gridCol w:w="3230"/>
        <w:gridCol w:w="1691"/>
        <w:gridCol w:w="884"/>
        <w:gridCol w:w="3025"/>
        <w:gridCol w:w="661"/>
      </w:tblGrid>
      <w:tr w:rsidR="00541E07" w:rsidRPr="00D057AD" w14:paraId="0EDA7F77" w14:textId="77777777" w:rsidTr="00F82259">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4" w:space="0" w:color="4F81BD"/>
            </w:tcBorders>
          </w:tcPr>
          <w:p w14:paraId="40A7D375"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Pastatų paskirtis</w:t>
            </w:r>
          </w:p>
        </w:tc>
        <w:tc>
          <w:tcPr>
            <w:tcW w:w="0" w:type="auto"/>
          </w:tcPr>
          <w:p w14:paraId="01680BBF" w14:textId="77777777" w:rsidR="00541E07" w:rsidRPr="00D057AD" w:rsidRDefault="00541E07" w:rsidP="005919AF">
            <w:pPr>
              <w:jc w:val="center"/>
              <w:rPr>
                <w:rFonts w:ascii="Arial" w:hAnsi="Arial" w:cs="Arial"/>
                <w:sz w:val="20"/>
                <w:szCs w:val="20"/>
                <w:lang w:val="en-US"/>
              </w:rPr>
            </w:pPr>
            <w:r w:rsidRPr="00D057AD">
              <w:rPr>
                <w:rFonts w:ascii="Arial" w:hAnsi="Arial" w:cs="Arial"/>
                <w:sz w:val="20"/>
                <w:szCs w:val="20"/>
              </w:rPr>
              <w:t>Galimas įrengti plotas m2</w:t>
            </w:r>
          </w:p>
        </w:tc>
        <w:tc>
          <w:tcPr>
            <w:tcW w:w="0" w:type="auto"/>
          </w:tcPr>
          <w:p w14:paraId="0F974281"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c>
          <w:tcPr>
            <w:tcW w:w="0" w:type="auto"/>
          </w:tcPr>
          <w:p w14:paraId="38DF1779"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Savivaldybės nuosavybė, galimas įrengti plotas, m2</w:t>
            </w:r>
          </w:p>
        </w:tc>
        <w:tc>
          <w:tcPr>
            <w:tcW w:w="0" w:type="auto"/>
          </w:tcPr>
          <w:p w14:paraId="61943C4F" w14:textId="77777777" w:rsidR="00541E07" w:rsidRPr="00D057AD" w:rsidRDefault="00541E07" w:rsidP="005919AF">
            <w:pPr>
              <w:jc w:val="center"/>
              <w:rPr>
                <w:rFonts w:ascii="Arial" w:hAnsi="Arial" w:cs="Arial"/>
                <w:sz w:val="20"/>
                <w:szCs w:val="20"/>
              </w:rPr>
            </w:pPr>
            <w:r w:rsidRPr="00D057AD">
              <w:rPr>
                <w:rFonts w:ascii="Arial" w:hAnsi="Arial" w:cs="Arial"/>
                <w:sz w:val="20"/>
                <w:szCs w:val="20"/>
              </w:rPr>
              <w:t>kW</w:t>
            </w:r>
          </w:p>
        </w:tc>
      </w:tr>
      <w:tr w:rsidR="00541E07" w:rsidRPr="00D057AD" w14:paraId="103A5791"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6F58A6C2" w14:textId="7FB759AA" w:rsidR="00541E07" w:rsidRPr="00D057AD" w:rsidRDefault="00541E07" w:rsidP="005919AF">
            <w:pPr>
              <w:jc w:val="both"/>
              <w:rPr>
                <w:rFonts w:ascii="Arial" w:hAnsi="Arial" w:cs="Arial"/>
                <w:sz w:val="20"/>
                <w:szCs w:val="20"/>
              </w:rPr>
            </w:pPr>
            <w:r w:rsidRPr="00D057AD">
              <w:rPr>
                <w:rFonts w:ascii="Arial" w:hAnsi="Arial" w:cs="Arial"/>
                <w:sz w:val="20"/>
                <w:szCs w:val="20"/>
              </w:rPr>
              <w:t>1</w:t>
            </w:r>
            <w:r w:rsidR="003F6D16">
              <w:rPr>
                <w:rFonts w:ascii="Arial" w:hAnsi="Arial" w:cs="Arial"/>
              </w:rPr>
              <w:t>−</w:t>
            </w:r>
            <w:r w:rsidRPr="00D057AD">
              <w:rPr>
                <w:rFonts w:ascii="Arial" w:hAnsi="Arial" w:cs="Arial"/>
                <w:sz w:val="20"/>
                <w:szCs w:val="20"/>
              </w:rPr>
              <w:t>2 butų gyvenamieji namai</w:t>
            </w:r>
          </w:p>
        </w:tc>
        <w:tc>
          <w:tcPr>
            <w:tcW w:w="0" w:type="auto"/>
            <w:vAlign w:val="center"/>
          </w:tcPr>
          <w:p w14:paraId="370258F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507510</w:t>
            </w:r>
          </w:p>
        </w:tc>
        <w:tc>
          <w:tcPr>
            <w:tcW w:w="0" w:type="auto"/>
            <w:vAlign w:val="center"/>
          </w:tcPr>
          <w:p w14:paraId="701BB23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82522</w:t>
            </w:r>
          </w:p>
        </w:tc>
        <w:tc>
          <w:tcPr>
            <w:tcW w:w="0" w:type="auto"/>
            <w:vAlign w:val="center"/>
          </w:tcPr>
          <w:p w14:paraId="719050C0"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1482</w:t>
            </w:r>
          </w:p>
        </w:tc>
        <w:tc>
          <w:tcPr>
            <w:tcW w:w="0" w:type="auto"/>
            <w:vAlign w:val="center"/>
          </w:tcPr>
          <w:p w14:paraId="4876CA4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241</w:t>
            </w:r>
          </w:p>
        </w:tc>
      </w:tr>
      <w:tr w:rsidR="00541E07" w:rsidRPr="00D057AD" w14:paraId="433D6693" w14:textId="77777777" w:rsidTr="00F82259">
        <w:trPr>
          <w:trHeight w:val="20"/>
        </w:trPr>
        <w:tc>
          <w:tcPr>
            <w:tcW w:w="0" w:type="auto"/>
            <w:tcBorders>
              <w:right w:val="none" w:sz="4" w:space="0" w:color="000000"/>
            </w:tcBorders>
          </w:tcPr>
          <w:p w14:paraId="293E0662" w14:textId="77777777" w:rsidR="00541E07" w:rsidRPr="003C7999" w:rsidRDefault="00541E07" w:rsidP="005919AF">
            <w:pPr>
              <w:jc w:val="both"/>
              <w:rPr>
                <w:rFonts w:ascii="Arial" w:hAnsi="Arial" w:cs="Arial"/>
                <w:sz w:val="20"/>
                <w:szCs w:val="20"/>
              </w:rPr>
            </w:pPr>
            <w:r w:rsidRPr="003C7999">
              <w:rPr>
                <w:rFonts w:ascii="Arial" w:hAnsi="Arial" w:cs="Arial"/>
                <w:sz w:val="20"/>
                <w:szCs w:val="20"/>
              </w:rPr>
              <w:t>Daugiabučiai</w:t>
            </w:r>
          </w:p>
        </w:tc>
        <w:tc>
          <w:tcPr>
            <w:tcW w:w="0" w:type="auto"/>
            <w:vAlign w:val="center"/>
          </w:tcPr>
          <w:p w14:paraId="4B8793A0" w14:textId="77777777" w:rsidR="00541E07" w:rsidRPr="003C7999" w:rsidRDefault="00541E07" w:rsidP="005919AF">
            <w:pPr>
              <w:jc w:val="center"/>
              <w:rPr>
                <w:rFonts w:ascii="Arial" w:hAnsi="Arial" w:cs="Arial"/>
                <w:sz w:val="20"/>
                <w:szCs w:val="20"/>
                <w:lang w:val="en-US"/>
              </w:rPr>
            </w:pPr>
            <w:r w:rsidRPr="003C7999">
              <w:rPr>
                <w:rFonts w:ascii="Arial" w:hAnsi="Arial" w:cs="Arial"/>
                <w:color w:val="000000"/>
                <w:sz w:val="20"/>
                <w:szCs w:val="20"/>
              </w:rPr>
              <w:t>191436</w:t>
            </w:r>
          </w:p>
        </w:tc>
        <w:tc>
          <w:tcPr>
            <w:tcW w:w="0" w:type="auto"/>
            <w:vAlign w:val="center"/>
          </w:tcPr>
          <w:p w14:paraId="2B37398B" w14:textId="77777777" w:rsidR="00541E07" w:rsidRPr="003C7999" w:rsidRDefault="00541E07" w:rsidP="005919AF">
            <w:pPr>
              <w:jc w:val="center"/>
              <w:rPr>
                <w:rFonts w:ascii="Arial" w:hAnsi="Arial" w:cs="Arial"/>
                <w:sz w:val="20"/>
                <w:szCs w:val="20"/>
              </w:rPr>
            </w:pPr>
            <w:r w:rsidRPr="003C7999">
              <w:rPr>
                <w:rFonts w:ascii="Arial" w:hAnsi="Arial" w:cs="Arial"/>
                <w:color w:val="000000"/>
                <w:sz w:val="20"/>
                <w:szCs w:val="20"/>
              </w:rPr>
              <w:t>9384</w:t>
            </w:r>
          </w:p>
        </w:tc>
        <w:tc>
          <w:tcPr>
            <w:tcW w:w="0" w:type="auto"/>
            <w:vAlign w:val="center"/>
          </w:tcPr>
          <w:p w14:paraId="00A749DD" w14:textId="77777777" w:rsidR="00541E07" w:rsidRPr="003C7999" w:rsidRDefault="00541E07" w:rsidP="005919AF">
            <w:pPr>
              <w:jc w:val="center"/>
              <w:rPr>
                <w:rFonts w:ascii="Arial" w:hAnsi="Arial" w:cs="Arial"/>
                <w:sz w:val="20"/>
                <w:szCs w:val="20"/>
                <w:lang w:val="en-US"/>
              </w:rPr>
            </w:pPr>
            <w:r w:rsidRPr="003C7999">
              <w:rPr>
                <w:rFonts w:ascii="Arial" w:hAnsi="Arial" w:cs="Arial"/>
                <w:color w:val="000000"/>
                <w:sz w:val="20"/>
                <w:szCs w:val="20"/>
              </w:rPr>
              <w:t>1233</w:t>
            </w:r>
          </w:p>
        </w:tc>
        <w:tc>
          <w:tcPr>
            <w:tcW w:w="0" w:type="auto"/>
            <w:vAlign w:val="center"/>
          </w:tcPr>
          <w:p w14:paraId="2CC957E3" w14:textId="77777777" w:rsidR="00541E07" w:rsidRPr="003C7999" w:rsidRDefault="00541E07" w:rsidP="005919AF">
            <w:pPr>
              <w:jc w:val="center"/>
              <w:rPr>
                <w:rFonts w:ascii="Arial" w:hAnsi="Arial" w:cs="Arial"/>
                <w:sz w:val="20"/>
                <w:szCs w:val="20"/>
              </w:rPr>
            </w:pPr>
            <w:r w:rsidRPr="003C7999">
              <w:rPr>
                <w:rFonts w:ascii="Arial" w:hAnsi="Arial" w:cs="Arial"/>
                <w:color w:val="000000"/>
                <w:sz w:val="20"/>
                <w:szCs w:val="20"/>
              </w:rPr>
              <w:t>60</w:t>
            </w:r>
          </w:p>
        </w:tc>
      </w:tr>
      <w:tr w:rsidR="00541E07" w:rsidRPr="00D057AD" w14:paraId="10A64CC8"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594E2D8"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 xml:space="preserve">Namai įvairioms </w:t>
            </w:r>
            <w:proofErr w:type="spellStart"/>
            <w:r w:rsidRPr="00D057AD">
              <w:rPr>
                <w:rFonts w:ascii="Arial" w:hAnsi="Arial" w:cs="Arial"/>
                <w:sz w:val="20"/>
                <w:szCs w:val="20"/>
              </w:rPr>
              <w:t>soc</w:t>
            </w:r>
            <w:proofErr w:type="spellEnd"/>
            <w:r w:rsidRPr="00D057AD">
              <w:rPr>
                <w:rFonts w:ascii="Arial" w:hAnsi="Arial" w:cs="Arial"/>
                <w:sz w:val="20"/>
                <w:szCs w:val="20"/>
              </w:rPr>
              <w:t>. grupėms</w:t>
            </w:r>
          </w:p>
        </w:tc>
        <w:tc>
          <w:tcPr>
            <w:tcW w:w="0" w:type="auto"/>
            <w:vAlign w:val="center"/>
          </w:tcPr>
          <w:p w14:paraId="5BCF348F"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18911</w:t>
            </w:r>
          </w:p>
        </w:tc>
        <w:tc>
          <w:tcPr>
            <w:tcW w:w="0" w:type="auto"/>
            <w:vAlign w:val="center"/>
          </w:tcPr>
          <w:p w14:paraId="372045B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927</w:t>
            </w:r>
          </w:p>
        </w:tc>
        <w:tc>
          <w:tcPr>
            <w:tcW w:w="0" w:type="auto"/>
            <w:vAlign w:val="center"/>
          </w:tcPr>
          <w:p w14:paraId="6C1F494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3500</w:t>
            </w:r>
          </w:p>
        </w:tc>
        <w:tc>
          <w:tcPr>
            <w:tcW w:w="0" w:type="auto"/>
            <w:vAlign w:val="center"/>
          </w:tcPr>
          <w:p w14:paraId="074C2EA6"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172</w:t>
            </w:r>
          </w:p>
        </w:tc>
      </w:tr>
      <w:tr w:rsidR="00541E07" w:rsidRPr="00D057AD" w14:paraId="5828C2F4" w14:textId="77777777" w:rsidTr="00F82259">
        <w:trPr>
          <w:trHeight w:val="20"/>
        </w:trPr>
        <w:tc>
          <w:tcPr>
            <w:tcW w:w="0" w:type="auto"/>
            <w:tcBorders>
              <w:right w:val="none" w:sz="4" w:space="0" w:color="000000"/>
            </w:tcBorders>
          </w:tcPr>
          <w:p w14:paraId="56DC4A27"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lastRenderedPageBreak/>
              <w:t>Administracinės paskirties pastatai</w:t>
            </w:r>
          </w:p>
        </w:tc>
        <w:tc>
          <w:tcPr>
            <w:tcW w:w="0" w:type="auto"/>
            <w:vAlign w:val="center"/>
          </w:tcPr>
          <w:p w14:paraId="5C15AE88"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69795</w:t>
            </w:r>
          </w:p>
        </w:tc>
        <w:tc>
          <w:tcPr>
            <w:tcW w:w="0" w:type="auto"/>
            <w:vAlign w:val="center"/>
          </w:tcPr>
          <w:p w14:paraId="46D5749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3421</w:t>
            </w:r>
          </w:p>
        </w:tc>
        <w:tc>
          <w:tcPr>
            <w:tcW w:w="0" w:type="auto"/>
            <w:vAlign w:val="center"/>
          </w:tcPr>
          <w:p w14:paraId="05E7A9B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5792</w:t>
            </w:r>
          </w:p>
        </w:tc>
        <w:tc>
          <w:tcPr>
            <w:tcW w:w="0" w:type="auto"/>
            <w:vAlign w:val="center"/>
          </w:tcPr>
          <w:p w14:paraId="2367976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284</w:t>
            </w:r>
          </w:p>
        </w:tc>
      </w:tr>
      <w:tr w:rsidR="00541E07" w:rsidRPr="00D057AD" w14:paraId="212BF9D5"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ECBF7BD"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Viešbučių, prekybos, paslaugų, maitinimo ir poilsio pastatai</w:t>
            </w:r>
          </w:p>
        </w:tc>
        <w:tc>
          <w:tcPr>
            <w:tcW w:w="0" w:type="auto"/>
            <w:vAlign w:val="center"/>
          </w:tcPr>
          <w:p w14:paraId="61EBD31E"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116337</w:t>
            </w:r>
          </w:p>
        </w:tc>
        <w:tc>
          <w:tcPr>
            <w:tcW w:w="0" w:type="auto"/>
            <w:vAlign w:val="center"/>
          </w:tcPr>
          <w:p w14:paraId="2F0F0E5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5703</w:t>
            </w:r>
          </w:p>
        </w:tc>
        <w:tc>
          <w:tcPr>
            <w:tcW w:w="0" w:type="auto"/>
            <w:vAlign w:val="center"/>
          </w:tcPr>
          <w:p w14:paraId="6FA64E1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834</w:t>
            </w:r>
          </w:p>
        </w:tc>
        <w:tc>
          <w:tcPr>
            <w:tcW w:w="0" w:type="auto"/>
            <w:vAlign w:val="center"/>
          </w:tcPr>
          <w:p w14:paraId="5A0F89F2"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41</w:t>
            </w:r>
          </w:p>
        </w:tc>
      </w:tr>
      <w:tr w:rsidR="00541E07" w:rsidRPr="00D057AD" w14:paraId="40952CAB" w14:textId="77777777" w:rsidTr="00F82259">
        <w:trPr>
          <w:trHeight w:val="20"/>
        </w:trPr>
        <w:tc>
          <w:tcPr>
            <w:tcW w:w="0" w:type="auto"/>
            <w:tcBorders>
              <w:right w:val="none" w:sz="4" w:space="0" w:color="000000"/>
            </w:tcBorders>
          </w:tcPr>
          <w:p w14:paraId="2F1C2FF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Gamybos, pramonės ir sandėliavimo pastatai</w:t>
            </w:r>
          </w:p>
        </w:tc>
        <w:tc>
          <w:tcPr>
            <w:tcW w:w="0" w:type="auto"/>
            <w:vAlign w:val="center"/>
          </w:tcPr>
          <w:p w14:paraId="676879B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970224</w:t>
            </w:r>
          </w:p>
        </w:tc>
        <w:tc>
          <w:tcPr>
            <w:tcW w:w="0" w:type="auto"/>
            <w:vAlign w:val="center"/>
          </w:tcPr>
          <w:p w14:paraId="2E12EFD3"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47560</w:t>
            </w:r>
          </w:p>
        </w:tc>
        <w:tc>
          <w:tcPr>
            <w:tcW w:w="0" w:type="auto"/>
            <w:vAlign w:val="center"/>
          </w:tcPr>
          <w:p w14:paraId="278732EB"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10288</w:t>
            </w:r>
          </w:p>
        </w:tc>
        <w:tc>
          <w:tcPr>
            <w:tcW w:w="0" w:type="auto"/>
            <w:vAlign w:val="center"/>
          </w:tcPr>
          <w:p w14:paraId="08B91CDE"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504</w:t>
            </w:r>
          </w:p>
        </w:tc>
      </w:tr>
      <w:tr w:rsidR="00541E07" w:rsidRPr="00D057AD" w14:paraId="3B9B20FB"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35DF628E"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Kultūros, mokslo, sporto paskirties pastatai</w:t>
            </w:r>
          </w:p>
        </w:tc>
        <w:tc>
          <w:tcPr>
            <w:tcW w:w="0" w:type="auto"/>
            <w:vAlign w:val="center"/>
          </w:tcPr>
          <w:p w14:paraId="55D4B189"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159998</w:t>
            </w:r>
          </w:p>
        </w:tc>
        <w:tc>
          <w:tcPr>
            <w:tcW w:w="0" w:type="auto"/>
            <w:vAlign w:val="center"/>
          </w:tcPr>
          <w:p w14:paraId="5BABA75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7843</w:t>
            </w:r>
          </w:p>
        </w:tc>
        <w:tc>
          <w:tcPr>
            <w:tcW w:w="0" w:type="auto"/>
            <w:vAlign w:val="center"/>
          </w:tcPr>
          <w:p w14:paraId="633F94E3"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86864</w:t>
            </w:r>
          </w:p>
        </w:tc>
        <w:tc>
          <w:tcPr>
            <w:tcW w:w="0" w:type="auto"/>
            <w:vAlign w:val="center"/>
          </w:tcPr>
          <w:p w14:paraId="193FB1F7"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4258</w:t>
            </w:r>
          </w:p>
        </w:tc>
      </w:tr>
      <w:tr w:rsidR="00541E07" w:rsidRPr="00D057AD" w14:paraId="7C0AC83B" w14:textId="77777777" w:rsidTr="00F82259">
        <w:trPr>
          <w:trHeight w:val="20"/>
        </w:trPr>
        <w:tc>
          <w:tcPr>
            <w:tcW w:w="0" w:type="auto"/>
            <w:tcBorders>
              <w:right w:val="none" w:sz="4" w:space="0" w:color="000000"/>
            </w:tcBorders>
          </w:tcPr>
          <w:p w14:paraId="494D054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Gydymo paskirties pastatai</w:t>
            </w:r>
          </w:p>
        </w:tc>
        <w:tc>
          <w:tcPr>
            <w:tcW w:w="0" w:type="auto"/>
            <w:vAlign w:val="center"/>
          </w:tcPr>
          <w:p w14:paraId="2ACFD18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17702</w:t>
            </w:r>
          </w:p>
        </w:tc>
        <w:tc>
          <w:tcPr>
            <w:tcW w:w="0" w:type="auto"/>
            <w:vAlign w:val="center"/>
          </w:tcPr>
          <w:p w14:paraId="01A50680"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868</w:t>
            </w:r>
          </w:p>
        </w:tc>
        <w:tc>
          <w:tcPr>
            <w:tcW w:w="0" w:type="auto"/>
            <w:vAlign w:val="center"/>
          </w:tcPr>
          <w:p w14:paraId="32F71EAA"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7815</w:t>
            </w:r>
          </w:p>
        </w:tc>
        <w:tc>
          <w:tcPr>
            <w:tcW w:w="0" w:type="auto"/>
            <w:vAlign w:val="center"/>
          </w:tcPr>
          <w:p w14:paraId="4D602225"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383</w:t>
            </w:r>
          </w:p>
        </w:tc>
      </w:tr>
      <w:tr w:rsidR="00541E07" w:rsidRPr="00D057AD" w14:paraId="5D150A30"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4B07F69"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Žemės ūkio paskirties pastatai</w:t>
            </w:r>
          </w:p>
        </w:tc>
        <w:tc>
          <w:tcPr>
            <w:tcW w:w="0" w:type="auto"/>
            <w:vAlign w:val="center"/>
          </w:tcPr>
          <w:p w14:paraId="4214C246"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445994</w:t>
            </w:r>
          </w:p>
        </w:tc>
        <w:tc>
          <w:tcPr>
            <w:tcW w:w="0" w:type="auto"/>
            <w:vAlign w:val="center"/>
          </w:tcPr>
          <w:p w14:paraId="316DDD2F"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21862</w:t>
            </w:r>
          </w:p>
        </w:tc>
        <w:tc>
          <w:tcPr>
            <w:tcW w:w="0" w:type="auto"/>
            <w:vAlign w:val="center"/>
          </w:tcPr>
          <w:p w14:paraId="5ECB212D"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1239</w:t>
            </w:r>
          </w:p>
        </w:tc>
        <w:tc>
          <w:tcPr>
            <w:tcW w:w="0" w:type="auto"/>
            <w:vAlign w:val="center"/>
          </w:tcPr>
          <w:p w14:paraId="31C491AB"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61</w:t>
            </w:r>
          </w:p>
        </w:tc>
      </w:tr>
      <w:tr w:rsidR="00541E07" w:rsidRPr="00D057AD" w14:paraId="19397AF6" w14:textId="77777777" w:rsidTr="00F82259">
        <w:trPr>
          <w:trHeight w:val="20"/>
        </w:trPr>
        <w:tc>
          <w:tcPr>
            <w:tcW w:w="0" w:type="auto"/>
            <w:tcBorders>
              <w:right w:val="none" w:sz="4" w:space="0" w:color="000000"/>
            </w:tcBorders>
          </w:tcPr>
          <w:p w14:paraId="0B34AEB4" w14:textId="77777777" w:rsidR="00541E07" w:rsidRPr="00D057AD" w:rsidRDefault="00541E07" w:rsidP="005919AF">
            <w:pPr>
              <w:jc w:val="both"/>
              <w:rPr>
                <w:rFonts w:ascii="Arial" w:hAnsi="Arial" w:cs="Arial"/>
                <w:sz w:val="20"/>
                <w:szCs w:val="20"/>
              </w:rPr>
            </w:pPr>
            <w:r w:rsidRPr="00D057AD">
              <w:rPr>
                <w:rFonts w:ascii="Arial" w:hAnsi="Arial" w:cs="Arial"/>
                <w:sz w:val="20"/>
                <w:szCs w:val="20"/>
              </w:rPr>
              <w:t>Specialios, religinės ir kitos paskirties pastatai</w:t>
            </w:r>
          </w:p>
        </w:tc>
        <w:tc>
          <w:tcPr>
            <w:tcW w:w="0" w:type="auto"/>
            <w:vAlign w:val="center"/>
          </w:tcPr>
          <w:p w14:paraId="7F1EEC01"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119230</w:t>
            </w:r>
          </w:p>
        </w:tc>
        <w:tc>
          <w:tcPr>
            <w:tcW w:w="0" w:type="auto"/>
            <w:vAlign w:val="center"/>
          </w:tcPr>
          <w:p w14:paraId="6050E08A"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5845</w:t>
            </w:r>
          </w:p>
        </w:tc>
        <w:tc>
          <w:tcPr>
            <w:tcW w:w="0" w:type="auto"/>
            <w:vAlign w:val="center"/>
          </w:tcPr>
          <w:p w14:paraId="19C309D8" w14:textId="77777777" w:rsidR="00541E07" w:rsidRPr="00D057AD" w:rsidRDefault="00541E07" w:rsidP="005919AF">
            <w:pPr>
              <w:jc w:val="center"/>
              <w:rPr>
                <w:rFonts w:ascii="Arial" w:hAnsi="Arial" w:cs="Arial"/>
                <w:sz w:val="20"/>
                <w:szCs w:val="20"/>
                <w:lang w:val="en-US"/>
              </w:rPr>
            </w:pPr>
            <w:r w:rsidRPr="00D057AD">
              <w:rPr>
                <w:rFonts w:ascii="Arial" w:hAnsi="Arial" w:cs="Arial"/>
                <w:color w:val="000000"/>
                <w:sz w:val="20"/>
                <w:szCs w:val="20"/>
              </w:rPr>
              <w:t>4260</w:t>
            </w:r>
          </w:p>
        </w:tc>
        <w:tc>
          <w:tcPr>
            <w:tcW w:w="0" w:type="auto"/>
            <w:vAlign w:val="center"/>
          </w:tcPr>
          <w:p w14:paraId="6A5D52AC" w14:textId="77777777" w:rsidR="00541E07" w:rsidRPr="00D057AD" w:rsidRDefault="00541E07" w:rsidP="005919AF">
            <w:pPr>
              <w:jc w:val="center"/>
              <w:rPr>
                <w:rFonts w:ascii="Arial" w:hAnsi="Arial" w:cs="Arial"/>
                <w:sz w:val="20"/>
                <w:szCs w:val="20"/>
              </w:rPr>
            </w:pPr>
            <w:r w:rsidRPr="00D057AD">
              <w:rPr>
                <w:rFonts w:ascii="Arial" w:hAnsi="Arial" w:cs="Arial"/>
                <w:color w:val="000000"/>
                <w:sz w:val="20"/>
                <w:szCs w:val="20"/>
              </w:rPr>
              <w:t>209</w:t>
            </w:r>
          </w:p>
        </w:tc>
      </w:tr>
      <w:tr w:rsidR="00541E07" w:rsidRPr="00D057AD" w14:paraId="65EF7CA3" w14:textId="77777777" w:rsidTr="00F8225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4D2EE71D" w14:textId="77777777" w:rsidR="00541E07" w:rsidRPr="00D057AD" w:rsidRDefault="00541E07" w:rsidP="005919AF">
            <w:pPr>
              <w:jc w:val="center"/>
              <w:rPr>
                <w:rFonts w:ascii="Arial" w:hAnsi="Arial" w:cs="Arial"/>
                <w:b/>
                <w:bCs/>
                <w:sz w:val="20"/>
                <w:szCs w:val="20"/>
              </w:rPr>
            </w:pPr>
            <w:r w:rsidRPr="00D057AD">
              <w:rPr>
                <w:rFonts w:ascii="Arial" w:hAnsi="Arial" w:cs="Arial"/>
                <w:b/>
                <w:bCs/>
                <w:sz w:val="20"/>
                <w:szCs w:val="20"/>
              </w:rPr>
              <w:t>IŠ VISO</w:t>
            </w:r>
          </w:p>
        </w:tc>
        <w:tc>
          <w:tcPr>
            <w:tcW w:w="0" w:type="auto"/>
            <w:vAlign w:val="center"/>
          </w:tcPr>
          <w:p w14:paraId="1B6522C6"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2617137</w:t>
            </w:r>
          </w:p>
        </w:tc>
        <w:tc>
          <w:tcPr>
            <w:tcW w:w="0" w:type="auto"/>
            <w:vAlign w:val="center"/>
          </w:tcPr>
          <w:p w14:paraId="11F3B43D"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185935</w:t>
            </w:r>
          </w:p>
        </w:tc>
        <w:tc>
          <w:tcPr>
            <w:tcW w:w="0" w:type="auto"/>
            <w:vAlign w:val="center"/>
          </w:tcPr>
          <w:p w14:paraId="4D564560" w14:textId="77777777" w:rsidR="00541E07" w:rsidRPr="00D057AD" w:rsidRDefault="00541E07" w:rsidP="005919AF">
            <w:pPr>
              <w:jc w:val="center"/>
              <w:rPr>
                <w:rFonts w:ascii="Arial" w:hAnsi="Arial" w:cs="Arial"/>
                <w:b/>
                <w:bCs/>
                <w:sz w:val="20"/>
                <w:szCs w:val="20"/>
                <w:lang w:val="en-US"/>
              </w:rPr>
            </w:pPr>
            <w:r w:rsidRPr="00D057AD">
              <w:rPr>
                <w:rFonts w:ascii="Arial" w:hAnsi="Arial" w:cs="Arial"/>
                <w:b/>
                <w:bCs/>
                <w:color w:val="000000"/>
                <w:sz w:val="20"/>
                <w:szCs w:val="20"/>
              </w:rPr>
              <w:t>123307</w:t>
            </w:r>
          </w:p>
        </w:tc>
        <w:tc>
          <w:tcPr>
            <w:tcW w:w="0" w:type="auto"/>
            <w:vAlign w:val="center"/>
          </w:tcPr>
          <w:p w14:paraId="01B05D14" w14:textId="77777777" w:rsidR="00541E07" w:rsidRPr="00D057AD" w:rsidRDefault="00541E07" w:rsidP="005919AF">
            <w:pPr>
              <w:jc w:val="center"/>
              <w:rPr>
                <w:rFonts w:ascii="Arial" w:hAnsi="Arial" w:cs="Arial"/>
                <w:b/>
                <w:bCs/>
                <w:sz w:val="20"/>
                <w:szCs w:val="20"/>
              </w:rPr>
            </w:pPr>
            <w:r w:rsidRPr="00D057AD">
              <w:rPr>
                <w:rFonts w:ascii="Arial" w:hAnsi="Arial" w:cs="Arial"/>
                <w:b/>
                <w:bCs/>
                <w:color w:val="000000"/>
                <w:sz w:val="20"/>
                <w:szCs w:val="20"/>
              </w:rPr>
              <w:t>6213</w:t>
            </w:r>
          </w:p>
        </w:tc>
      </w:tr>
    </w:tbl>
    <w:p w14:paraId="2F8D7826" w14:textId="6EF3583A" w:rsidR="00541E07" w:rsidRPr="00D057AD" w:rsidRDefault="00541E07" w:rsidP="00541E0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 xml:space="preserve">Šaltinis </w:t>
      </w:r>
      <w:r w:rsidR="003F6D16">
        <w:rPr>
          <w:rFonts w:ascii="Arial" w:hAnsi="Arial" w:cs="Arial"/>
        </w:rPr>
        <w:t xml:space="preserve">− </w:t>
      </w:r>
      <w:r w:rsidRPr="00D057AD">
        <w:rPr>
          <w:rFonts w:ascii="Arial" w:eastAsia="SegoeUI" w:hAnsi="Arial" w:cs="Arial"/>
          <w:i/>
          <w:iCs/>
          <w:sz w:val="18"/>
          <w:szCs w:val="18"/>
        </w:rPr>
        <w:t>sudarytas autorių</w:t>
      </w:r>
    </w:p>
    <w:p w14:paraId="614708BE" w14:textId="15156489"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Įvertinus šias sąlygas</w:t>
      </w:r>
      <w:r w:rsidR="003F6D16">
        <w:rPr>
          <w:rFonts w:ascii="Arial" w:eastAsia="SegoeUI" w:hAnsi="Arial" w:cs="Arial"/>
        </w:rPr>
        <w:t>,</w:t>
      </w:r>
      <w:r w:rsidRPr="00D057AD">
        <w:rPr>
          <w:rFonts w:ascii="Arial" w:eastAsia="SegoeUI" w:hAnsi="Arial" w:cs="Arial"/>
        </w:rPr>
        <w:t xml:space="preserve"> gaunama, kad bendras plokščių stogų plotas sudaro 2</w:t>
      </w:r>
      <w:r w:rsidR="003F6D16">
        <w:rPr>
          <w:rFonts w:ascii="Arial" w:eastAsia="SegoeUI" w:hAnsi="Arial" w:cs="Arial"/>
        </w:rPr>
        <w:t xml:space="preserve"> </w:t>
      </w:r>
      <w:r w:rsidRPr="00D057AD">
        <w:rPr>
          <w:rFonts w:ascii="Arial" w:eastAsia="SegoeUI" w:hAnsi="Arial" w:cs="Arial"/>
        </w:rPr>
        <w:t>109</w:t>
      </w:r>
      <w:r w:rsidR="003F6D16">
        <w:rPr>
          <w:rFonts w:ascii="Arial" w:eastAsia="SegoeUI" w:hAnsi="Arial" w:cs="Arial"/>
        </w:rPr>
        <w:t xml:space="preserve"> </w:t>
      </w:r>
      <w:r w:rsidRPr="00D057AD">
        <w:rPr>
          <w:rFonts w:ascii="Arial" w:eastAsia="SegoeUI" w:hAnsi="Arial" w:cs="Arial"/>
        </w:rPr>
        <w:t>627 m</w:t>
      </w:r>
      <w:r w:rsidRPr="00D057AD">
        <w:rPr>
          <w:rFonts w:ascii="Arial" w:eastAsia="SegoeUI" w:hAnsi="Arial" w:cs="Arial"/>
          <w:vertAlign w:val="superscript"/>
        </w:rPr>
        <w:t>2</w:t>
      </w:r>
      <w:r w:rsidRPr="00D057AD">
        <w:rPr>
          <w:rFonts w:ascii="Arial" w:eastAsia="SegoeUI" w:hAnsi="Arial" w:cs="Arial"/>
        </w:rPr>
        <w:t xml:space="preserve"> ir tokiame plote galima įrengti 103</w:t>
      </w:r>
      <w:r w:rsidR="003F6D16">
        <w:rPr>
          <w:rFonts w:ascii="Arial" w:eastAsia="SegoeUI" w:hAnsi="Arial" w:cs="Arial"/>
        </w:rPr>
        <w:t xml:space="preserve"> </w:t>
      </w:r>
      <w:r w:rsidRPr="00D057AD">
        <w:rPr>
          <w:rFonts w:ascii="Arial" w:eastAsia="SegoeUI" w:hAnsi="Arial" w:cs="Arial"/>
        </w:rPr>
        <w:t xml:space="preserve">413 kW bendros galios </w:t>
      </w:r>
      <w:proofErr w:type="spellStart"/>
      <w:r w:rsidRPr="00D057AD">
        <w:rPr>
          <w:rFonts w:ascii="Arial" w:eastAsia="SegoeUI" w:hAnsi="Arial" w:cs="Arial"/>
        </w:rPr>
        <w:t>fotomodulių</w:t>
      </w:r>
      <w:proofErr w:type="spellEnd"/>
      <w:r w:rsidRPr="00D057AD">
        <w:rPr>
          <w:rFonts w:ascii="Arial" w:eastAsia="SegoeUI" w:hAnsi="Arial" w:cs="Arial"/>
        </w:rPr>
        <w:t xml:space="preserve">. Bendras </w:t>
      </w:r>
      <w:proofErr w:type="spellStart"/>
      <w:r w:rsidRPr="00D057AD">
        <w:rPr>
          <w:rFonts w:ascii="Arial" w:eastAsia="SegoeUI" w:hAnsi="Arial" w:cs="Arial"/>
        </w:rPr>
        <w:t>fotomoduliams</w:t>
      </w:r>
      <w:proofErr w:type="spellEnd"/>
      <w:r w:rsidRPr="00D057AD">
        <w:rPr>
          <w:rFonts w:ascii="Arial" w:eastAsia="SegoeUI" w:hAnsi="Arial" w:cs="Arial"/>
        </w:rPr>
        <w:t xml:space="preserve"> tinkamų šlaitinių stogų plotas sudaro 507</w:t>
      </w:r>
      <w:r w:rsidR="003F6D16">
        <w:rPr>
          <w:rFonts w:ascii="Arial" w:eastAsia="SegoeUI" w:hAnsi="Arial" w:cs="Arial"/>
        </w:rPr>
        <w:t xml:space="preserve"> </w:t>
      </w:r>
      <w:r w:rsidRPr="00D057AD">
        <w:rPr>
          <w:rFonts w:ascii="Arial" w:eastAsia="SegoeUI" w:hAnsi="Arial" w:cs="Arial"/>
        </w:rPr>
        <w:t>510 m</w:t>
      </w:r>
      <w:r w:rsidRPr="00D057AD">
        <w:rPr>
          <w:rFonts w:ascii="Arial" w:eastAsia="SegoeUI" w:hAnsi="Arial" w:cs="Arial"/>
          <w:vertAlign w:val="superscript"/>
        </w:rPr>
        <w:t>2</w:t>
      </w:r>
      <w:r w:rsidRPr="00D057AD">
        <w:rPr>
          <w:rFonts w:ascii="Arial" w:eastAsia="SegoeUI" w:hAnsi="Arial" w:cs="Arial"/>
        </w:rPr>
        <w:t xml:space="preserve"> ir ant jų galima įrengti apie 82</w:t>
      </w:r>
      <w:r w:rsidR="003F6D16">
        <w:rPr>
          <w:rFonts w:ascii="Arial" w:eastAsia="SegoeUI" w:hAnsi="Arial" w:cs="Arial"/>
        </w:rPr>
        <w:t xml:space="preserve"> </w:t>
      </w:r>
      <w:r w:rsidRPr="00D057AD">
        <w:rPr>
          <w:rFonts w:ascii="Arial" w:eastAsia="SegoeUI" w:hAnsi="Arial" w:cs="Arial"/>
        </w:rPr>
        <w:t>522</w:t>
      </w:r>
      <w:r w:rsidRPr="0047798C">
        <w:rPr>
          <w:rFonts w:ascii="Arial" w:eastAsia="SegoeUI" w:hAnsi="Arial" w:cs="Arial"/>
        </w:rPr>
        <w:t xml:space="preserve"> </w:t>
      </w:r>
      <w:r w:rsidRPr="00D057AD">
        <w:rPr>
          <w:rFonts w:ascii="Arial" w:eastAsia="SegoeUI" w:hAnsi="Arial" w:cs="Arial"/>
        </w:rPr>
        <w:t xml:space="preserve">kW bendros galios </w:t>
      </w:r>
      <w:proofErr w:type="spellStart"/>
      <w:r w:rsidRPr="00D057AD">
        <w:rPr>
          <w:rFonts w:ascii="Arial" w:eastAsia="SegoeUI" w:hAnsi="Arial" w:cs="Arial"/>
        </w:rPr>
        <w:t>fotomodulių</w:t>
      </w:r>
      <w:proofErr w:type="spellEnd"/>
      <w:r w:rsidRPr="00D057AD">
        <w:rPr>
          <w:rFonts w:ascii="Arial" w:eastAsia="SegoeUI" w:hAnsi="Arial" w:cs="Arial"/>
        </w:rPr>
        <w:t>. Taigi</w:t>
      </w:r>
      <w:r w:rsidR="00D16E02">
        <w:rPr>
          <w:rFonts w:ascii="Arial" w:eastAsia="SegoeUI" w:hAnsi="Arial" w:cs="Arial"/>
        </w:rPr>
        <w:t>,</w:t>
      </w:r>
      <w:r w:rsidRPr="00D057AD">
        <w:rPr>
          <w:rFonts w:ascii="Arial" w:eastAsia="SegoeUI" w:hAnsi="Arial" w:cs="Arial"/>
        </w:rPr>
        <w:t xml:space="preserve"> bendra galimų įrengti </w:t>
      </w:r>
      <w:proofErr w:type="spellStart"/>
      <w:r w:rsidRPr="00D057AD">
        <w:rPr>
          <w:rFonts w:ascii="Arial" w:eastAsia="SegoeUI" w:hAnsi="Arial" w:cs="Arial"/>
        </w:rPr>
        <w:t>fotomodulių</w:t>
      </w:r>
      <w:proofErr w:type="spellEnd"/>
      <w:r w:rsidRPr="00D057AD">
        <w:rPr>
          <w:rFonts w:ascii="Arial" w:eastAsia="SegoeUI" w:hAnsi="Arial" w:cs="Arial"/>
        </w:rPr>
        <w:t xml:space="preserve"> galia sudaro 185</w:t>
      </w:r>
      <w:r w:rsidR="003F6D16">
        <w:rPr>
          <w:rFonts w:ascii="Arial" w:eastAsia="SegoeUI" w:hAnsi="Arial" w:cs="Arial"/>
        </w:rPr>
        <w:t xml:space="preserve"> </w:t>
      </w:r>
      <w:r w:rsidRPr="00D057AD">
        <w:rPr>
          <w:rFonts w:ascii="Arial" w:eastAsia="SegoeUI" w:hAnsi="Arial" w:cs="Arial"/>
        </w:rPr>
        <w:t xml:space="preserve">935 kW. Ant </w:t>
      </w:r>
      <w:r w:rsidR="009F7BDD">
        <w:rPr>
          <w:rFonts w:ascii="Arial" w:eastAsia="SegoeUI" w:hAnsi="Arial" w:cs="Arial"/>
        </w:rPr>
        <w:t>S</w:t>
      </w:r>
      <w:r w:rsidRPr="00D057AD">
        <w:rPr>
          <w:rFonts w:ascii="Arial" w:eastAsia="SegoeUI" w:hAnsi="Arial" w:cs="Arial"/>
        </w:rPr>
        <w:t xml:space="preserve">avivaldybei priklausančių pastatų stogų galima įrengti apie </w:t>
      </w:r>
      <w:r w:rsidRPr="0047798C">
        <w:rPr>
          <w:rFonts w:ascii="Arial" w:eastAsia="SegoeUI" w:hAnsi="Arial" w:cs="Arial"/>
        </w:rPr>
        <w:t>6</w:t>
      </w:r>
      <w:r w:rsidR="003F6D16">
        <w:rPr>
          <w:rFonts w:ascii="Arial" w:eastAsia="SegoeUI" w:hAnsi="Arial" w:cs="Arial"/>
        </w:rPr>
        <w:t xml:space="preserve"> </w:t>
      </w:r>
      <w:r w:rsidRPr="0047798C">
        <w:rPr>
          <w:rFonts w:ascii="Arial" w:eastAsia="SegoeUI" w:hAnsi="Arial" w:cs="Arial"/>
        </w:rPr>
        <w:t xml:space="preserve">213 kW </w:t>
      </w:r>
      <w:r w:rsidRPr="00D057AD">
        <w:rPr>
          <w:rFonts w:ascii="Arial" w:eastAsia="SegoeUI" w:hAnsi="Arial" w:cs="Arial"/>
        </w:rPr>
        <w:t xml:space="preserve">galios </w:t>
      </w:r>
      <w:proofErr w:type="spellStart"/>
      <w:r w:rsidRPr="00D057AD">
        <w:rPr>
          <w:rFonts w:ascii="Arial" w:eastAsia="SegoeUI" w:hAnsi="Arial" w:cs="Arial"/>
        </w:rPr>
        <w:t>fotomodulių</w:t>
      </w:r>
      <w:proofErr w:type="spellEnd"/>
      <w:r w:rsidRPr="00D057AD">
        <w:rPr>
          <w:rFonts w:ascii="Arial" w:eastAsia="SegoeUI" w:hAnsi="Arial" w:cs="Arial"/>
        </w:rPr>
        <w:t>.</w:t>
      </w:r>
    </w:p>
    <w:p w14:paraId="7D27510A" w14:textId="501C8483" w:rsidR="00541E07" w:rsidRPr="0047798C"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1 kW galingumo saulės fotovoltinė elektrinė gamina 935 kWh per metus, tad apskaičiuojama, kad elektros energijos gamybos saulės šviesos elektrinėse metinis potencialas – </w:t>
      </w:r>
      <w:r w:rsidRPr="0047798C">
        <w:rPr>
          <w:rFonts w:ascii="Arial" w:eastAsia="SegoeUI" w:hAnsi="Arial" w:cs="Arial"/>
          <w:b/>
          <w:bCs/>
        </w:rPr>
        <w:t>173</w:t>
      </w:r>
      <w:r w:rsidR="003F6D16">
        <w:rPr>
          <w:rFonts w:ascii="Arial" w:eastAsia="SegoeUI" w:hAnsi="Arial" w:cs="Arial"/>
          <w:b/>
          <w:bCs/>
        </w:rPr>
        <w:t xml:space="preserve"> </w:t>
      </w:r>
      <w:r w:rsidRPr="0047798C">
        <w:rPr>
          <w:rFonts w:ascii="Arial" w:eastAsia="SegoeUI" w:hAnsi="Arial" w:cs="Arial"/>
          <w:b/>
          <w:bCs/>
        </w:rPr>
        <w:t>849</w:t>
      </w:r>
      <w:r w:rsidRPr="00D057AD">
        <w:rPr>
          <w:rFonts w:ascii="Arial" w:eastAsia="SegoeUI" w:hAnsi="Arial" w:cs="Arial"/>
          <w:b/>
          <w:bCs/>
        </w:rPr>
        <w:t xml:space="preserve"> MWh (15</w:t>
      </w:r>
      <w:r w:rsidR="009F7BDD">
        <w:rPr>
          <w:rFonts w:ascii="Arial" w:eastAsia="SegoeUI" w:hAnsi="Arial" w:cs="Arial"/>
          <w:b/>
          <w:bCs/>
        </w:rPr>
        <w:t> </w:t>
      </w:r>
      <w:r w:rsidRPr="00D057AD">
        <w:rPr>
          <w:rFonts w:ascii="Arial" w:eastAsia="SegoeUI" w:hAnsi="Arial" w:cs="Arial"/>
          <w:b/>
          <w:bCs/>
        </w:rPr>
        <w:t xml:space="preserve">003 </w:t>
      </w:r>
      <w:proofErr w:type="spellStart"/>
      <w:r w:rsidRPr="00D057AD">
        <w:rPr>
          <w:rFonts w:ascii="Arial" w:eastAsia="SegoeUI" w:hAnsi="Arial" w:cs="Arial"/>
          <w:b/>
          <w:bCs/>
        </w:rPr>
        <w:t>tne</w:t>
      </w:r>
      <w:proofErr w:type="spellEnd"/>
      <w:r w:rsidRPr="00D057AD">
        <w:rPr>
          <w:rFonts w:ascii="Arial" w:eastAsia="SegoeUI" w:hAnsi="Arial" w:cs="Arial"/>
          <w:b/>
          <w:bCs/>
        </w:rPr>
        <w:t>)</w:t>
      </w:r>
      <w:r w:rsidRPr="00D057AD">
        <w:rPr>
          <w:rFonts w:ascii="Arial" w:eastAsia="SegoeUI" w:hAnsi="Arial" w:cs="Arial"/>
        </w:rPr>
        <w:t xml:space="preserve">, </w:t>
      </w:r>
      <w:r w:rsidR="003F6D16">
        <w:rPr>
          <w:rFonts w:ascii="Arial" w:eastAsia="SegoeUI" w:hAnsi="Arial" w:cs="Arial"/>
        </w:rPr>
        <w:t>iš jų</w:t>
      </w:r>
      <w:r w:rsidRPr="00D057AD">
        <w:rPr>
          <w:rFonts w:ascii="Arial" w:eastAsia="SegoeUI" w:hAnsi="Arial" w:cs="Arial"/>
        </w:rPr>
        <w:t xml:space="preserve"> ant </w:t>
      </w:r>
      <w:r w:rsidR="009F7BDD">
        <w:rPr>
          <w:rFonts w:ascii="Arial" w:eastAsia="SegoeUI" w:hAnsi="Arial" w:cs="Arial"/>
        </w:rPr>
        <w:t>S</w:t>
      </w:r>
      <w:r w:rsidRPr="00D057AD">
        <w:rPr>
          <w:rFonts w:ascii="Arial" w:eastAsia="SegoeUI" w:hAnsi="Arial" w:cs="Arial"/>
        </w:rPr>
        <w:t xml:space="preserve">avivaldybės pastatų </w:t>
      </w:r>
      <w:r w:rsidR="003F6D16">
        <w:rPr>
          <w:rFonts w:ascii="Arial" w:hAnsi="Arial" w:cs="Arial"/>
        </w:rPr>
        <w:t>–</w:t>
      </w:r>
      <w:r w:rsidRPr="0047798C">
        <w:rPr>
          <w:rFonts w:ascii="Arial" w:eastAsia="SegoeUI" w:hAnsi="Arial" w:cs="Arial"/>
        </w:rPr>
        <w:t xml:space="preserve"> 5</w:t>
      </w:r>
      <w:r w:rsidR="003F6D16">
        <w:rPr>
          <w:rFonts w:ascii="Arial" w:eastAsia="SegoeUI" w:hAnsi="Arial" w:cs="Arial"/>
        </w:rPr>
        <w:t xml:space="preserve"> </w:t>
      </w:r>
      <w:r w:rsidRPr="0047798C">
        <w:rPr>
          <w:rFonts w:ascii="Arial" w:eastAsia="SegoeUI" w:hAnsi="Arial" w:cs="Arial"/>
        </w:rPr>
        <w:t xml:space="preserve">809 MWh (501 </w:t>
      </w:r>
      <w:proofErr w:type="spellStart"/>
      <w:r w:rsidRPr="0047798C">
        <w:rPr>
          <w:rFonts w:ascii="Arial" w:eastAsia="SegoeUI" w:hAnsi="Arial" w:cs="Arial"/>
        </w:rPr>
        <w:t>tne</w:t>
      </w:r>
      <w:proofErr w:type="spellEnd"/>
      <w:r w:rsidRPr="0047798C">
        <w:rPr>
          <w:rFonts w:ascii="Arial" w:eastAsia="SegoeUI" w:hAnsi="Arial" w:cs="Arial"/>
        </w:rPr>
        <w:t>).</w:t>
      </w:r>
    </w:p>
    <w:p w14:paraId="685CDBAD" w14:textId="5459460B" w:rsidR="00541E07" w:rsidRPr="00D057AD" w:rsidRDefault="00541E07" w:rsidP="00541E07">
      <w:pPr>
        <w:autoSpaceDE w:val="0"/>
        <w:autoSpaceDN w:val="0"/>
        <w:adjustRightInd w:val="0"/>
        <w:spacing w:before="120" w:after="120" w:line="240" w:lineRule="auto"/>
        <w:ind w:firstLine="720"/>
        <w:jc w:val="both"/>
        <w:rPr>
          <w:rFonts w:ascii="Arial" w:hAnsi="Arial" w:cs="Arial"/>
          <w:b/>
          <w:bCs/>
        </w:rPr>
      </w:pPr>
      <w:r w:rsidRPr="00D057AD">
        <w:rPr>
          <w:rFonts w:ascii="Arial" w:hAnsi="Arial" w:cs="Arial"/>
        </w:rPr>
        <w:t xml:space="preserve">Saulės kolektorių pagaminamos šilumos energijos potencialui skaičiuoti naudojamas tas pats įvertintas pastatų stogų plotas, tik naudojami kiti parametrai plokščiam stogui: kolektoriaus matmenys – 2x1,2 m, pasvirimo kampas </w:t>
      </w:r>
      <w:r w:rsidR="003F6D16">
        <w:rPr>
          <w:rFonts w:ascii="Arial" w:hAnsi="Arial" w:cs="Arial"/>
        </w:rPr>
        <w:t xml:space="preserve">− </w:t>
      </w:r>
      <w:r w:rsidRPr="00D057AD">
        <w:rPr>
          <w:rFonts w:ascii="Arial" w:hAnsi="Arial" w:cs="Arial"/>
        </w:rPr>
        <w:t>35º, tarpas tarp kolektorių eilių – 4,5 m ir santykinis kolektorių plotas stogo ploto vienetui lygus 0,326. Įvertinus šias sąlygas</w:t>
      </w:r>
      <w:r w:rsidR="003F6D16">
        <w:rPr>
          <w:rFonts w:ascii="Arial" w:hAnsi="Arial" w:cs="Arial"/>
        </w:rPr>
        <w:t>,</w:t>
      </w:r>
      <w:r w:rsidRPr="00D057AD">
        <w:rPr>
          <w:rFonts w:ascii="Arial" w:hAnsi="Arial" w:cs="Arial"/>
        </w:rPr>
        <w:t xml:space="preserve"> gaunama, kad ant plokščių stogų Kėdainių rajono savivaldybėje galima įrengti apie </w:t>
      </w:r>
      <w:r w:rsidRPr="0047798C">
        <w:rPr>
          <w:rFonts w:ascii="Arial" w:hAnsi="Arial" w:cs="Arial"/>
        </w:rPr>
        <w:t>687</w:t>
      </w:r>
      <w:r w:rsidR="003F6D16">
        <w:rPr>
          <w:rFonts w:ascii="Arial" w:hAnsi="Arial" w:cs="Arial"/>
        </w:rPr>
        <w:t xml:space="preserve"> </w:t>
      </w:r>
      <w:r w:rsidRPr="0047798C">
        <w:rPr>
          <w:rFonts w:ascii="Arial" w:hAnsi="Arial" w:cs="Arial"/>
        </w:rPr>
        <w:t>738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o ant šlaitinių stogų – apie </w:t>
      </w:r>
      <w:r w:rsidR="003F6D16">
        <w:rPr>
          <w:rFonts w:ascii="Arial" w:hAnsi="Arial" w:cs="Arial"/>
        </w:rPr>
        <w:t xml:space="preserve">       </w:t>
      </w:r>
      <w:r w:rsidRPr="00D057AD">
        <w:rPr>
          <w:rFonts w:ascii="Arial" w:eastAsia="SegoeUI" w:hAnsi="Arial" w:cs="Arial"/>
        </w:rPr>
        <w:t>165</w:t>
      </w:r>
      <w:r w:rsidR="003F6D16">
        <w:rPr>
          <w:rFonts w:ascii="Arial" w:eastAsia="SegoeUI" w:hAnsi="Arial" w:cs="Arial"/>
        </w:rPr>
        <w:t xml:space="preserve"> </w:t>
      </w:r>
      <w:r w:rsidRPr="00D057AD">
        <w:rPr>
          <w:rFonts w:ascii="Arial" w:eastAsia="SegoeUI" w:hAnsi="Arial" w:cs="Arial"/>
        </w:rPr>
        <w:t>448</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ploto saulės kolektorius, iš viso apie 853</w:t>
      </w:r>
      <w:r w:rsidR="003F6D16">
        <w:rPr>
          <w:rFonts w:ascii="Arial" w:hAnsi="Arial" w:cs="Arial"/>
        </w:rPr>
        <w:t xml:space="preserve"> </w:t>
      </w:r>
      <w:r w:rsidRPr="00D057AD">
        <w:rPr>
          <w:rFonts w:ascii="Arial" w:hAnsi="Arial" w:cs="Arial"/>
        </w:rPr>
        <w:t>186 m</w:t>
      </w:r>
      <w:r w:rsidRPr="00D057AD">
        <w:rPr>
          <w:rFonts w:ascii="Arial" w:hAnsi="Arial" w:cs="Arial"/>
          <w:vertAlign w:val="superscript"/>
        </w:rPr>
        <w:t>2</w:t>
      </w:r>
      <w:r w:rsidRPr="00D057AD">
        <w:rPr>
          <w:rFonts w:ascii="Arial" w:hAnsi="Arial" w:cs="Arial"/>
        </w:rPr>
        <w:t>. Šį plotą padauginus iš saulės spinduliuotės intensyvumo (1047 kWh/</w:t>
      </w:r>
      <w:r w:rsidRPr="00D057AD">
        <w:t xml:space="preserve"> </w:t>
      </w:r>
      <w:r w:rsidRPr="00D057AD">
        <w:rPr>
          <w:rFonts w:ascii="Arial" w:hAnsi="Arial" w:cs="Arial"/>
        </w:rPr>
        <w:t>m</w:t>
      </w:r>
      <w:r w:rsidRPr="00D057AD">
        <w:rPr>
          <w:rFonts w:ascii="Arial" w:hAnsi="Arial" w:cs="Arial"/>
          <w:vertAlign w:val="superscript"/>
        </w:rPr>
        <w:t>2</w:t>
      </w:r>
      <w:r w:rsidRPr="00D057AD">
        <w:rPr>
          <w:rFonts w:ascii="Arial" w:hAnsi="Arial" w:cs="Arial"/>
        </w:rPr>
        <w:t>) ir energijos konversijos efektyvumo rodiklio (0,45), gaunamas saulės šilumos energijos techninis potencialas</w:t>
      </w:r>
      <w:r w:rsidRPr="00D057AD">
        <w:rPr>
          <w:rFonts w:ascii="Arial" w:hAnsi="Arial" w:cs="Arial"/>
          <w:b/>
          <w:bCs/>
        </w:rPr>
        <w:t xml:space="preserve"> </w:t>
      </w:r>
      <w:r w:rsidRPr="00D057AD">
        <w:rPr>
          <w:rFonts w:ascii="Arial" w:hAnsi="Arial" w:cs="Arial"/>
        </w:rPr>
        <w:t xml:space="preserve">Kėdainių rajono savivaldybėje – </w:t>
      </w:r>
      <w:r w:rsidRPr="00D057AD">
        <w:rPr>
          <w:rFonts w:ascii="Arial" w:hAnsi="Arial" w:cs="Arial"/>
          <w:b/>
          <w:bCs/>
        </w:rPr>
        <w:t>401</w:t>
      </w:r>
      <w:r w:rsidR="001520D2">
        <w:rPr>
          <w:rFonts w:ascii="Arial" w:hAnsi="Arial" w:cs="Arial"/>
          <w:b/>
          <w:bCs/>
        </w:rPr>
        <w:t> </w:t>
      </w:r>
      <w:r w:rsidRPr="00D057AD">
        <w:rPr>
          <w:rFonts w:ascii="Arial" w:hAnsi="Arial" w:cs="Arial"/>
          <w:b/>
          <w:bCs/>
        </w:rPr>
        <w:t>979</w:t>
      </w:r>
      <w:r w:rsidR="001520D2">
        <w:rPr>
          <w:rFonts w:ascii="Arial" w:hAnsi="Arial" w:cs="Arial"/>
          <w:b/>
          <w:bCs/>
        </w:rPr>
        <w:t> </w:t>
      </w:r>
      <w:r w:rsidRPr="00D057AD">
        <w:rPr>
          <w:rFonts w:ascii="Arial" w:hAnsi="Arial" w:cs="Arial"/>
          <w:b/>
          <w:bCs/>
        </w:rPr>
        <w:t>MWh (34</w:t>
      </w:r>
      <w:r w:rsidR="003F6D16">
        <w:rPr>
          <w:rFonts w:ascii="Arial" w:hAnsi="Arial" w:cs="Arial"/>
          <w:b/>
          <w:bCs/>
        </w:rPr>
        <w:t xml:space="preserve"> </w:t>
      </w:r>
      <w:r w:rsidRPr="00D057AD">
        <w:rPr>
          <w:rFonts w:ascii="Arial" w:hAnsi="Arial" w:cs="Arial"/>
          <w:b/>
          <w:bCs/>
        </w:rPr>
        <w:t xml:space="preserve">691 </w:t>
      </w:r>
      <w:proofErr w:type="spellStart"/>
      <w:r w:rsidRPr="00D057AD">
        <w:rPr>
          <w:rFonts w:ascii="Arial" w:hAnsi="Arial" w:cs="Arial"/>
          <w:b/>
          <w:bCs/>
        </w:rPr>
        <w:t>tne</w:t>
      </w:r>
      <w:proofErr w:type="spellEnd"/>
      <w:r w:rsidRPr="00D057AD">
        <w:rPr>
          <w:rFonts w:ascii="Arial" w:hAnsi="Arial" w:cs="Arial"/>
          <w:b/>
          <w:bCs/>
        </w:rPr>
        <w:t>).</w:t>
      </w:r>
    </w:p>
    <w:p w14:paraId="4D645D2E" w14:textId="171FFF73"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Buitiniai saulės kolektoriai montuojami tik ant pastatų, nes jų pagamintas karštas vanduo turi būti nuolat vartojamas arba akumuliuojamas specialiose talpose. Tačiau saulės kolektoriai didesniu masteliu gali būti panaudojami CŠT sistemose. Saulės kolektoriai CŠT sistemose plačiai naudojami Danijoje: saulės kolektorių laukai (10</w:t>
      </w:r>
      <w:r w:rsidR="00A17464">
        <w:rPr>
          <w:rFonts w:ascii="Arial" w:hAnsi="Arial" w:cs="Arial"/>
        </w:rPr>
        <w:t>−</w:t>
      </w:r>
      <w:r w:rsidRPr="00D057AD">
        <w:rPr>
          <w:rFonts w:ascii="Arial" w:eastAsia="SegoeUI" w:hAnsi="Arial" w:cs="Arial"/>
        </w:rPr>
        <w:t>35 tūkst. m</w:t>
      </w:r>
      <w:r w:rsidRPr="00D057AD">
        <w:rPr>
          <w:rFonts w:ascii="Arial" w:eastAsia="SegoeUI" w:hAnsi="Arial" w:cs="Arial"/>
          <w:vertAlign w:val="superscript"/>
        </w:rPr>
        <w:t>2</w:t>
      </w:r>
      <w:r w:rsidRPr="00D057AD">
        <w:rPr>
          <w:rFonts w:ascii="Arial" w:eastAsia="SegoeUI" w:hAnsi="Arial" w:cs="Arial"/>
        </w:rPr>
        <w:t>), sumontuoti atviruose plotuose ant žemės šalia CŠT infrastruktūros, tiekia šilumos energiją į specialias talpyklas (0,1</w:t>
      </w:r>
      <w:r w:rsidR="00A17464">
        <w:rPr>
          <w:rFonts w:ascii="Arial" w:hAnsi="Arial" w:cs="Arial"/>
        </w:rPr>
        <w:t>−</w:t>
      </w:r>
      <w:r w:rsidRPr="00D057AD">
        <w:rPr>
          <w:rFonts w:ascii="Arial" w:eastAsia="SegoeUI" w:hAnsi="Arial" w:cs="Arial"/>
        </w:rPr>
        <w:t>0,3 m</w:t>
      </w:r>
      <w:r w:rsidRPr="00D057AD">
        <w:rPr>
          <w:rFonts w:ascii="Arial" w:eastAsia="SegoeUI" w:hAnsi="Arial" w:cs="Arial"/>
          <w:vertAlign w:val="superscript"/>
        </w:rPr>
        <w:t>3</w:t>
      </w:r>
      <w:r w:rsidRPr="00D057AD">
        <w:rPr>
          <w:rFonts w:ascii="Arial" w:eastAsia="SegoeUI" w:hAnsi="Arial" w:cs="Arial"/>
        </w:rPr>
        <w:t xml:space="preserve"> talpos tūrio saulės kolektoriaus kvadratiniam metrui) ir padengia apie 10</w:t>
      </w:r>
      <w:r w:rsidR="00A17464">
        <w:rPr>
          <w:rFonts w:ascii="Arial" w:hAnsi="Arial" w:cs="Arial"/>
        </w:rPr>
        <w:t>−</w:t>
      </w:r>
      <w:r w:rsidRPr="00D057AD">
        <w:rPr>
          <w:rFonts w:ascii="Arial" w:eastAsia="SegoeUI" w:hAnsi="Arial" w:cs="Arial"/>
        </w:rPr>
        <w:t>25 proc. metinio šilumos poreikio CŠT tinkle. Kadangi saulės spinduliuotės intensyvumas Danijoje ir Lietuvoje labai panašus, daroma prielaida, kad saulės kolektorių sistemų efektyvumas toks pats (0,45). Tokiu būdu gaunama, kad vienas m</w:t>
      </w:r>
      <w:r w:rsidRPr="00D057AD">
        <w:rPr>
          <w:rFonts w:ascii="Arial" w:eastAsia="SegoeUI" w:hAnsi="Arial" w:cs="Arial"/>
          <w:vertAlign w:val="superscript"/>
        </w:rPr>
        <w:t>2</w:t>
      </w:r>
      <w:r w:rsidRPr="00D057AD">
        <w:rPr>
          <w:rFonts w:ascii="Arial" w:eastAsia="SegoeUI" w:hAnsi="Arial" w:cs="Arial"/>
        </w:rPr>
        <w:t xml:space="preserve"> saulės kolektoriaus pagamina apie 470 kWh šilumos energijos per metus. Potencialas vertinamas pagal saulės kolektoriais norimą gaminti CŠT tiekiamos šilumos energijos dalį. Laikoma, kad žemės ploto šalia CŠT tiekimo linijų pakanka saulės kolektoriams įrengti, ir saulės kolektorių sistema efektyviai veiktų gamindama apie 20 proc. </w:t>
      </w:r>
      <w:r w:rsidRPr="00D057AD">
        <w:rPr>
          <w:rFonts w:ascii="Arial" w:hAnsi="Arial" w:cs="Arial"/>
        </w:rPr>
        <w:t>Kėdainių</w:t>
      </w:r>
      <w:r w:rsidRPr="00D057AD">
        <w:rPr>
          <w:rFonts w:ascii="Arial" w:eastAsia="SegoeUI" w:hAnsi="Arial" w:cs="Arial"/>
        </w:rPr>
        <w:t xml:space="preserve"> rajono savivaldybės CŠT tiekiamos šilumos energijos (2018 m.</w:t>
      </w:r>
      <w:r w:rsidR="00A17464">
        <w:rPr>
          <w:rFonts w:ascii="Arial" w:eastAsia="SegoeUI" w:hAnsi="Arial" w:cs="Arial"/>
        </w:rPr>
        <w:t>,</w:t>
      </w:r>
      <w:r w:rsidRPr="00D057AD">
        <w:rPr>
          <w:rFonts w:ascii="Arial" w:eastAsia="SegoeUI" w:hAnsi="Arial" w:cs="Arial"/>
        </w:rPr>
        <w:t xml:space="preserve"> Valstybinės energetikos reguliavimo tarybos duomenimis</w:t>
      </w:r>
      <w:r w:rsidR="00A17464">
        <w:rPr>
          <w:rFonts w:ascii="Arial" w:eastAsia="SegoeUI" w:hAnsi="Arial" w:cs="Arial"/>
        </w:rPr>
        <w:t>,</w:t>
      </w:r>
      <w:r w:rsidRPr="00D057AD">
        <w:rPr>
          <w:rFonts w:ascii="Arial" w:eastAsia="SegoeUI" w:hAnsi="Arial" w:cs="Arial"/>
        </w:rPr>
        <w:t xml:space="preserve"> apie 124</w:t>
      </w:r>
      <w:r w:rsidR="00A17464">
        <w:rPr>
          <w:rFonts w:ascii="Arial" w:eastAsia="SegoeUI" w:hAnsi="Arial" w:cs="Arial"/>
        </w:rPr>
        <w:t xml:space="preserve"> </w:t>
      </w:r>
      <w:r w:rsidRPr="00D057AD">
        <w:rPr>
          <w:rFonts w:ascii="Arial" w:eastAsia="SegoeUI" w:hAnsi="Arial" w:cs="Arial"/>
        </w:rPr>
        <w:t xml:space="preserve">300 MWh), t. y. apie </w:t>
      </w:r>
      <w:r w:rsidRPr="0047798C">
        <w:rPr>
          <w:rFonts w:ascii="Arial" w:eastAsia="SegoeUI" w:hAnsi="Arial" w:cs="Arial"/>
          <w:b/>
          <w:bCs/>
        </w:rPr>
        <w:t>24</w:t>
      </w:r>
      <w:r w:rsidR="00A17464">
        <w:rPr>
          <w:rFonts w:ascii="Arial" w:eastAsia="SegoeUI" w:hAnsi="Arial" w:cs="Arial"/>
          <w:b/>
          <w:bCs/>
        </w:rPr>
        <w:t xml:space="preserve"> </w:t>
      </w:r>
      <w:r w:rsidRPr="0047798C">
        <w:rPr>
          <w:rFonts w:ascii="Arial" w:eastAsia="SegoeUI" w:hAnsi="Arial" w:cs="Arial"/>
          <w:b/>
          <w:bCs/>
        </w:rPr>
        <w:t>860</w:t>
      </w:r>
      <w:r w:rsidRPr="00D057AD">
        <w:rPr>
          <w:rFonts w:ascii="Arial" w:eastAsia="SegoeUI" w:hAnsi="Arial" w:cs="Arial"/>
          <w:b/>
          <w:bCs/>
        </w:rPr>
        <w:t xml:space="preserve"> MWh (2</w:t>
      </w:r>
      <w:r w:rsidR="00A17464">
        <w:rPr>
          <w:rFonts w:ascii="Arial" w:eastAsia="SegoeUI" w:hAnsi="Arial" w:cs="Arial"/>
          <w:b/>
          <w:bCs/>
        </w:rPr>
        <w:t xml:space="preserve"> </w:t>
      </w:r>
      <w:r w:rsidRPr="00D057AD">
        <w:rPr>
          <w:rFonts w:ascii="Arial" w:eastAsia="SegoeUI" w:hAnsi="Arial" w:cs="Arial"/>
          <w:b/>
          <w:bCs/>
        </w:rPr>
        <w:t xml:space="preserve">145 </w:t>
      </w:r>
      <w:proofErr w:type="spellStart"/>
      <w:r w:rsidRPr="00D057AD">
        <w:rPr>
          <w:rFonts w:ascii="Arial" w:eastAsia="SegoeUI" w:hAnsi="Arial" w:cs="Arial"/>
          <w:b/>
          <w:bCs/>
        </w:rPr>
        <w:t>tne</w:t>
      </w:r>
      <w:proofErr w:type="spellEnd"/>
      <w:r w:rsidRPr="00D057AD">
        <w:rPr>
          <w:rFonts w:ascii="Arial" w:eastAsia="SegoeUI" w:hAnsi="Arial" w:cs="Arial"/>
          <w:b/>
          <w:bCs/>
        </w:rPr>
        <w:t>).</w:t>
      </w:r>
      <w:r w:rsidRPr="00D057AD">
        <w:rPr>
          <w:rFonts w:ascii="Arial" w:eastAsia="SegoeUI" w:hAnsi="Arial" w:cs="Arial"/>
        </w:rPr>
        <w:t xml:space="preserve"> Šis kiekis laikomas techniniu šilumos energijos gamybos saulės kolektoriais CŠT tinkle potencialu. Tokiam šilumos kiekiui pagaminti reikėtų įrengti apie 52</w:t>
      </w:r>
      <w:r w:rsidR="00A17464">
        <w:rPr>
          <w:rFonts w:ascii="Arial" w:eastAsia="SegoeUI" w:hAnsi="Arial" w:cs="Arial"/>
        </w:rPr>
        <w:t xml:space="preserve"> </w:t>
      </w:r>
      <w:r w:rsidRPr="00D057AD">
        <w:rPr>
          <w:rFonts w:ascii="Arial" w:eastAsia="SegoeUI" w:hAnsi="Arial" w:cs="Arial"/>
        </w:rPr>
        <w:t>894 m</w:t>
      </w:r>
      <w:r w:rsidRPr="00D057AD">
        <w:rPr>
          <w:rFonts w:ascii="Arial" w:eastAsia="SegoeUI" w:hAnsi="Arial" w:cs="Arial"/>
          <w:vertAlign w:val="superscript"/>
        </w:rPr>
        <w:t>2</w:t>
      </w:r>
      <w:r w:rsidRPr="00D057AD">
        <w:rPr>
          <w:rFonts w:ascii="Arial" w:eastAsia="SegoeUI" w:hAnsi="Arial" w:cs="Arial"/>
        </w:rPr>
        <w:t xml:space="preserve"> (5,3 ha) ploto saulės kolektorių laukus.</w:t>
      </w:r>
    </w:p>
    <w:p w14:paraId="1E5785AE" w14:textId="5750D536" w:rsidR="00541E07" w:rsidRPr="00D057AD" w:rsidRDefault="00541E07" w:rsidP="00541E07">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Dėl dabartinės CŠT ir karšto vandens kainodaros, kai mokama tik už sunaudotą šilumos energiją (kWh), gali susidaryti situacija, kai daliai pastatų įsirengus saulės kolektorius karšto vandens gamybai, tačiau išlaikant CŠT sistemas kaip alternatyvų šilumos šaltinį, likusiems vartotojams smarkiai pakils kaina, nes teks apmokėti CŠT įmonės pastoviuosius kaštus bei vamzdynų išlaikymo </w:t>
      </w:r>
      <w:r w:rsidRPr="00D057AD">
        <w:rPr>
          <w:rFonts w:ascii="Arial" w:eastAsia="SegoeUI" w:hAnsi="Arial" w:cs="Arial"/>
        </w:rPr>
        <w:lastRenderedPageBreak/>
        <w:t>sąnaudas. Todėl svarbu, kad saulės kolektorių įsidiegimas karšto vandens gamybai būtų skatinamas tik tuose pastatuose, kurie nėra prijungti prie CŠT sistemos.</w:t>
      </w:r>
    </w:p>
    <w:p w14:paraId="3E6A071F" w14:textId="77777777" w:rsidR="00541E07" w:rsidRPr="00D057AD" w:rsidRDefault="00541E07" w:rsidP="00541E07">
      <w:pPr>
        <w:autoSpaceDE w:val="0"/>
        <w:autoSpaceDN w:val="0"/>
        <w:adjustRightInd w:val="0"/>
        <w:spacing w:before="120" w:after="120" w:line="240" w:lineRule="auto"/>
        <w:jc w:val="both"/>
        <w:rPr>
          <w:rFonts w:ascii="Arial" w:eastAsia="SegoeUI" w:hAnsi="Arial" w:cs="Arial"/>
        </w:rPr>
      </w:pPr>
    </w:p>
    <w:p w14:paraId="764C3DB8" w14:textId="4DD41D1A" w:rsidR="00DA12DC" w:rsidRPr="00D057AD" w:rsidRDefault="00DA12DC" w:rsidP="00F82259">
      <w:pPr>
        <w:pStyle w:val="Antrat2"/>
        <w:rPr>
          <w:rFonts w:eastAsia="SegoeUI"/>
          <w:b w:val="0"/>
        </w:rPr>
      </w:pPr>
      <w:bookmarkStart w:id="149" w:name="_Toc67399698"/>
      <w:bookmarkStart w:id="150" w:name="_Toc212121592"/>
      <w:r w:rsidRPr="00D057AD">
        <w:rPr>
          <w:rFonts w:eastAsia="SegoeUI"/>
        </w:rPr>
        <w:t>4.</w:t>
      </w:r>
      <w:r w:rsidR="005E14B3" w:rsidRPr="00D057AD">
        <w:rPr>
          <w:rFonts w:eastAsia="SegoeUI"/>
        </w:rPr>
        <w:t>8</w:t>
      </w:r>
      <w:r w:rsidR="00F82259" w:rsidRPr="00D057AD">
        <w:rPr>
          <w:rFonts w:eastAsia="SegoeUI"/>
        </w:rPr>
        <w:t>.</w:t>
      </w:r>
      <w:r w:rsidRPr="00D057AD">
        <w:rPr>
          <w:rFonts w:eastAsia="SegoeUI"/>
        </w:rPr>
        <w:t xml:space="preserve"> Geoterminės ir </w:t>
      </w:r>
      <w:proofErr w:type="spellStart"/>
      <w:r w:rsidRPr="00D057AD">
        <w:rPr>
          <w:rFonts w:eastAsia="SegoeUI"/>
        </w:rPr>
        <w:t>aeroterminės</w:t>
      </w:r>
      <w:proofErr w:type="spellEnd"/>
      <w:r w:rsidRPr="00D057AD">
        <w:rPr>
          <w:rFonts w:eastAsia="SegoeUI"/>
        </w:rPr>
        <w:t xml:space="preserve"> energijos potencialas</w:t>
      </w:r>
      <w:bookmarkEnd w:id="149"/>
      <w:bookmarkEnd w:id="150"/>
    </w:p>
    <w:p w14:paraId="77DDA0DD" w14:textId="77777777"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Lietuvoje, kaip rodo tyrimai, giluminei </w:t>
      </w:r>
      <w:proofErr w:type="spellStart"/>
      <w:r w:rsidRPr="00D057AD">
        <w:rPr>
          <w:rFonts w:ascii="Arial" w:eastAsia="SegoeUI" w:hAnsi="Arial" w:cs="Arial"/>
        </w:rPr>
        <w:t>geotermijai</w:t>
      </w:r>
      <w:proofErr w:type="spellEnd"/>
      <w:r w:rsidRPr="00D057AD">
        <w:rPr>
          <w:rFonts w:ascii="Arial" w:eastAsia="SegoeUI" w:hAnsi="Arial" w:cs="Arial"/>
        </w:rPr>
        <w:t xml:space="preserve"> didžiausias potencialas yra vakarinėje ir šiaurinėje šalies dalyse. Tik vienas Kambro vandeningas sluoksnis paplitęs beveik visoje Lietuvos teritorijoje. Temperatūros matavimai atlikti 158 gręžiniuose visoje Lietuvos teritorijoje. Kambro vandeningo sluoksnio temperatūra kinta nuo 14 °C rytinėje Lietuvos dalyje iki 96 °C Vakarų Lietuvoje:</w:t>
      </w:r>
    </w:p>
    <w:p w14:paraId="36A7B5C6" w14:textId="77777777" w:rsidR="00DE75B7" w:rsidRPr="00D057AD" w:rsidRDefault="00770B4D" w:rsidP="00DE75B7">
      <w:pPr>
        <w:keepNext/>
        <w:autoSpaceDE w:val="0"/>
        <w:autoSpaceDN w:val="0"/>
        <w:adjustRightInd w:val="0"/>
        <w:spacing w:before="120" w:after="120" w:line="240" w:lineRule="auto"/>
        <w:jc w:val="center"/>
      </w:pPr>
      <w:r w:rsidRPr="00D057AD">
        <w:rPr>
          <w:rFonts w:ascii="Arial" w:eastAsia="SegoeUI" w:hAnsi="Arial" w:cs="Arial"/>
          <w:noProof/>
          <w:lang w:val="en-US"/>
        </w:rPr>
        <w:drawing>
          <wp:inline distT="0" distB="0" distL="0" distR="0" wp14:anchorId="3C262F31" wp14:editId="310AD613">
            <wp:extent cx="4635500" cy="3545680"/>
            <wp:effectExtent l="152400" t="152400" r="336550" b="3409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2316" cy="3550894"/>
                    </a:xfrm>
                    <a:prstGeom prst="rect">
                      <a:avLst/>
                    </a:prstGeom>
                    <a:ln>
                      <a:noFill/>
                    </a:ln>
                    <a:effectLst>
                      <a:outerShdw blurRad="292100" dist="139700" dir="2700000" algn="tl" rotWithShape="0">
                        <a:srgbClr val="333333">
                          <a:alpha val="65000"/>
                        </a:srgbClr>
                      </a:outerShdw>
                    </a:effectLst>
                  </pic:spPr>
                </pic:pic>
              </a:graphicData>
            </a:graphic>
          </wp:inline>
        </w:drawing>
      </w:r>
    </w:p>
    <w:p w14:paraId="0C7148D5" w14:textId="00C0F913" w:rsidR="00770B4D" w:rsidRPr="00D057AD" w:rsidRDefault="00DE75B7" w:rsidP="00DE75B7">
      <w:pPr>
        <w:pStyle w:val="Antrat4"/>
        <w:jc w:val="center"/>
        <w:rPr>
          <w:rFonts w:ascii="Arial" w:hAnsi="Arial" w:cs="Arial"/>
          <w:color w:val="auto"/>
        </w:rPr>
      </w:pPr>
      <w:r w:rsidRPr="00D057AD">
        <w:rPr>
          <w:rFonts w:ascii="Arial" w:hAnsi="Arial" w:cs="Arial"/>
          <w:color w:val="auto"/>
        </w:rPr>
        <w:t>4.8.1. pav. Kambro vandeningo sluoksnio kraigo temperatūrų žemėlapis</w:t>
      </w:r>
    </w:p>
    <w:p w14:paraId="381BDACD" w14:textId="717D9B08"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Lietuva yra vienoje seniausiu Rytų Europos platformoje, kuriai būdingas nedidelis tektoninis aktyvumas. Tokios platformos yra sąlyginai vėsios, čia kol kas retai imamasi komercinių projektų. Vidutinis </w:t>
      </w:r>
      <w:r w:rsidR="00C57C5A">
        <w:rPr>
          <w:rFonts w:ascii="Arial" w:eastAsia="SegoeUI" w:hAnsi="Arial" w:cs="Arial"/>
        </w:rPr>
        <w:t>ž</w:t>
      </w:r>
      <w:r w:rsidRPr="00D057AD">
        <w:rPr>
          <w:rFonts w:ascii="Arial" w:eastAsia="SegoeUI" w:hAnsi="Arial" w:cs="Arial"/>
        </w:rPr>
        <w:t>emės šilumos srauto intensyvumas Ryt</w:t>
      </w:r>
      <w:r w:rsidR="00C57C5A">
        <w:rPr>
          <w:rFonts w:ascii="Arial" w:eastAsia="SegoeUI" w:hAnsi="Arial" w:cs="Arial"/>
        </w:rPr>
        <w:t>ų</w:t>
      </w:r>
      <w:r w:rsidRPr="00D057AD">
        <w:rPr>
          <w:rFonts w:ascii="Arial" w:eastAsia="SegoeUI" w:hAnsi="Arial" w:cs="Arial"/>
        </w:rPr>
        <w:t xml:space="preserve"> Europos platformoje yra 42 </w:t>
      </w:r>
      <w:proofErr w:type="spellStart"/>
      <w:r w:rsidRPr="00D057AD">
        <w:rPr>
          <w:rFonts w:ascii="Arial" w:eastAsia="SegoeUI" w:hAnsi="Arial" w:cs="Arial"/>
        </w:rPr>
        <w:t>mW</w:t>
      </w:r>
      <w:proofErr w:type="spellEnd"/>
      <w:r w:rsidRPr="00D057AD">
        <w:rPr>
          <w:rFonts w:ascii="Arial" w:eastAsia="SegoeUI" w:hAnsi="Arial" w:cs="Arial"/>
        </w:rPr>
        <w:t>/m</w:t>
      </w:r>
      <w:r w:rsidRPr="00D057AD">
        <w:rPr>
          <w:rFonts w:ascii="Arial" w:eastAsia="SegoeUI" w:hAnsi="Arial" w:cs="Arial"/>
          <w:vertAlign w:val="superscript"/>
        </w:rPr>
        <w:t>2</w:t>
      </w:r>
      <w:r w:rsidRPr="00D057AD">
        <w:rPr>
          <w:rFonts w:ascii="Arial" w:eastAsia="SegoeUI" w:hAnsi="Arial" w:cs="Arial"/>
        </w:rPr>
        <w:t>.</w:t>
      </w:r>
    </w:p>
    <w:p w14:paraId="1FA5C1EB" w14:textId="4576B55B"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Pagrindinės giliosios geoterminės energijos panaudojimo perspektyvos siejamos su šilumos panaudojimu centralizuotam šilumos tiekimui miestuose. Šiam tikslui tinkamais laikomi vandeningieji sluoksniai, kurių temperatūra siekia daugiau nei 35</w:t>
      </w:r>
      <w:r w:rsidR="009D23F3" w:rsidRPr="00D057AD">
        <w:rPr>
          <w:rFonts w:ascii="Arial" w:eastAsia="SegoeUI" w:hAnsi="Arial" w:cs="Arial"/>
        </w:rPr>
        <w:t xml:space="preserve"> </w:t>
      </w:r>
      <w:bookmarkStart w:id="151" w:name="_Hlk120601994"/>
      <w:r w:rsidRPr="00D057AD">
        <w:rPr>
          <w:rFonts w:ascii="Arial" w:eastAsia="SegoeUI" w:hAnsi="Arial" w:cs="Arial"/>
        </w:rPr>
        <w:t>º</w:t>
      </w:r>
      <w:bookmarkEnd w:id="151"/>
      <w:r w:rsidRPr="00D057AD">
        <w:rPr>
          <w:rFonts w:ascii="Arial" w:eastAsia="SegoeUI" w:hAnsi="Arial" w:cs="Arial"/>
        </w:rPr>
        <w:t xml:space="preserve">C. </w:t>
      </w:r>
      <w:r w:rsidRPr="00D057AD">
        <w:rPr>
          <w:rFonts w:ascii="Arial" w:hAnsi="Arial" w:cs="Arial"/>
        </w:rPr>
        <w:t>Kėdainių</w:t>
      </w:r>
      <w:r w:rsidRPr="00D057AD">
        <w:rPr>
          <w:rFonts w:ascii="Arial" w:eastAsia="SegoeUI" w:hAnsi="Arial" w:cs="Arial"/>
        </w:rPr>
        <w:t xml:space="preserve"> rajono savivaldybė patenka į zoną, kurioje </w:t>
      </w:r>
      <w:r w:rsidR="00C57C5A">
        <w:rPr>
          <w:rFonts w:ascii="Arial" w:eastAsia="SegoeUI" w:hAnsi="Arial" w:cs="Arial"/>
        </w:rPr>
        <w:t>ž</w:t>
      </w:r>
      <w:r w:rsidRPr="00D057AD">
        <w:rPr>
          <w:rFonts w:ascii="Arial" w:eastAsia="SegoeUI" w:hAnsi="Arial" w:cs="Arial"/>
        </w:rPr>
        <w:t>emės gelmių temperatūra siekia apie 35</w:t>
      </w:r>
      <w:r w:rsidR="00A17464">
        <w:rPr>
          <w:rFonts w:ascii="Arial" w:hAnsi="Arial" w:cs="Arial"/>
        </w:rPr>
        <w:t>−</w:t>
      </w:r>
      <w:r w:rsidRPr="00D057AD">
        <w:rPr>
          <w:rFonts w:ascii="Arial" w:eastAsia="SegoeUI" w:hAnsi="Arial" w:cs="Arial"/>
        </w:rPr>
        <w:t xml:space="preserve">40 </w:t>
      </w:r>
      <w:r w:rsidR="009D23F3" w:rsidRPr="00D057AD">
        <w:rPr>
          <w:rFonts w:ascii="Arial" w:eastAsia="SegoeUI" w:hAnsi="Arial" w:cs="Arial"/>
        </w:rPr>
        <w:t>º</w:t>
      </w:r>
      <w:r w:rsidRPr="00D057AD">
        <w:rPr>
          <w:rFonts w:ascii="Arial" w:eastAsia="SegoeUI" w:hAnsi="Arial" w:cs="Arial"/>
        </w:rPr>
        <w:t>C (</w:t>
      </w:r>
      <w:r w:rsidR="00E31C81" w:rsidRPr="00D057AD">
        <w:rPr>
          <w:rFonts w:ascii="Arial" w:eastAsia="SegoeUI" w:hAnsi="Arial" w:cs="Arial"/>
        </w:rPr>
        <w:t>4.8.1</w:t>
      </w:r>
      <w:r w:rsidRPr="00D057AD">
        <w:rPr>
          <w:rFonts w:ascii="Arial" w:eastAsia="SegoeUI" w:hAnsi="Arial" w:cs="Arial"/>
        </w:rPr>
        <w:t xml:space="preserve"> pav.), todėl savivaldybės teritorija giliosios geoterminės energijos naudojimo požiūriu yra perspektyvi. Geoterminė energija galėtų būti panaudota CŠT sistemai diegti, tačiau plačiau nėra nagrinėjama dėl didelių investicinių kaštų ir nesėkmingo vienintelės Lietuvoje veikusios UAB „</w:t>
      </w:r>
      <w:proofErr w:type="spellStart"/>
      <w:r w:rsidRPr="00D057AD">
        <w:rPr>
          <w:rFonts w:ascii="Arial" w:eastAsia="SegoeUI" w:hAnsi="Arial" w:cs="Arial"/>
        </w:rPr>
        <w:t>Geoterma</w:t>
      </w:r>
      <w:proofErr w:type="spellEnd"/>
      <w:r w:rsidRPr="00D057AD">
        <w:rPr>
          <w:rFonts w:ascii="Arial" w:eastAsia="SegoeUI" w:hAnsi="Arial" w:cs="Arial"/>
        </w:rPr>
        <w:t>“ pavyzdžio.</w:t>
      </w:r>
    </w:p>
    <w:p w14:paraId="350D06E0" w14:textId="3B5D92B3"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Lengviausiai Lietuvoje įsisavinami arti </w:t>
      </w:r>
      <w:r w:rsidR="00A17464">
        <w:rPr>
          <w:rFonts w:ascii="Arial" w:eastAsia="SegoeUI" w:hAnsi="Arial" w:cs="Arial"/>
        </w:rPr>
        <w:t>ž</w:t>
      </w:r>
      <w:r w:rsidRPr="00D057AD">
        <w:rPr>
          <w:rFonts w:ascii="Arial" w:eastAsia="SegoeUI" w:hAnsi="Arial" w:cs="Arial"/>
        </w:rPr>
        <w:t xml:space="preserve">emės paviršiaus esantys, vadinamieji seklieji geoterminiai ištekliai, kurie vartotojui tiekiami šilumos siurbliais. Šilumos siurblių panaudojami šilumos ištekliai glūdi iki 100 m gylyje ir jų potencialas didžiulis. Šilumai iš </w:t>
      </w:r>
      <w:r w:rsidR="00A17464">
        <w:rPr>
          <w:rFonts w:ascii="Arial" w:eastAsia="SegoeUI" w:hAnsi="Arial" w:cs="Arial"/>
        </w:rPr>
        <w:t>ž</w:t>
      </w:r>
      <w:r w:rsidRPr="00D057AD">
        <w:rPr>
          <w:rFonts w:ascii="Arial" w:eastAsia="SegoeUI" w:hAnsi="Arial" w:cs="Arial"/>
        </w:rPr>
        <w:t xml:space="preserve">emės paviršinių sluoksnių ar grunto paimti naudojami gręžiniai (vertikalūs kolektoriai) arba horizontalūs vamzdynai-šilumos </w:t>
      </w:r>
      <w:r w:rsidRPr="00D057AD">
        <w:rPr>
          <w:rFonts w:ascii="Arial" w:eastAsia="SegoeUI" w:hAnsi="Arial" w:cs="Arial"/>
        </w:rPr>
        <w:lastRenderedPageBreak/>
        <w:t>kolektoriai. Pasirinkimas, kurią technologiją naudoti, priklauso nuo geologinės aplinkos ir turimo žemės ploto. Šilumos siurbliai tiekia šilumą patalpų šildymo ir karšto vandens ruošimo sistemoms.</w:t>
      </w:r>
    </w:p>
    <w:p w14:paraId="4FCD832F" w14:textId="7DC940E3"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Grunto šiluminės energijos potencialą nusako energijos emisija žemės ploto (W/m</w:t>
      </w:r>
      <w:r w:rsidRPr="00D057AD">
        <w:rPr>
          <w:rFonts w:ascii="Arial" w:eastAsia="SegoeUI" w:hAnsi="Arial" w:cs="Arial"/>
          <w:vertAlign w:val="superscript"/>
        </w:rPr>
        <w:t>2</w:t>
      </w:r>
      <w:r w:rsidRPr="00D057AD">
        <w:rPr>
          <w:rFonts w:ascii="Arial" w:eastAsia="SegoeUI" w:hAnsi="Arial" w:cs="Arial"/>
        </w:rPr>
        <w:t>) ar kolektoriaus ilgio (W/m) vienetui. Šilumos kiekis nėra pastovus, jis kinta priklausomai nuo metų laiko, tačiau yra įvertintos vidutinės energijos emisijos vertės įvairiems grunto tipams:</w:t>
      </w:r>
    </w:p>
    <w:p w14:paraId="2CCB44E5" w14:textId="77777777" w:rsidR="00DE75B7" w:rsidRPr="00D057AD" w:rsidRDefault="00DE75B7" w:rsidP="00770B4D">
      <w:pPr>
        <w:autoSpaceDE w:val="0"/>
        <w:autoSpaceDN w:val="0"/>
        <w:adjustRightInd w:val="0"/>
        <w:spacing w:before="120" w:after="120" w:line="240" w:lineRule="auto"/>
        <w:ind w:firstLine="720"/>
        <w:jc w:val="both"/>
        <w:rPr>
          <w:rFonts w:ascii="Arial" w:eastAsia="SegoeUI" w:hAnsi="Arial" w:cs="Arial"/>
        </w:rPr>
      </w:pPr>
    </w:p>
    <w:p w14:paraId="3EFC2DC1" w14:textId="0E1A67BA" w:rsidR="00DE75B7" w:rsidRPr="00D057AD" w:rsidRDefault="00DE75B7" w:rsidP="00DE75B7">
      <w:pPr>
        <w:pStyle w:val="Paantrat"/>
        <w:rPr>
          <w:rFonts w:eastAsia="SegoeUI"/>
        </w:rPr>
      </w:pPr>
      <w:r w:rsidRPr="00D057AD">
        <w:rPr>
          <w:rFonts w:eastAsia="SegoeUI"/>
        </w:rPr>
        <w:t>4.8.1. lentelė. Grunto šilumos energijos emisija naudojant horizontalių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30285A6E"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68AD83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17951610" w14:textId="77777777" w:rsidR="00770B4D" w:rsidRPr="0047798C" w:rsidRDefault="00770B4D" w:rsidP="005919AF">
            <w:pPr>
              <w:jc w:val="center"/>
              <w:rPr>
                <w:rFonts w:ascii="Arial" w:hAnsi="Arial" w:cs="Arial"/>
                <w:sz w:val="20"/>
                <w:szCs w:val="20"/>
                <w:lang w:val="pt-PT"/>
              </w:rPr>
            </w:pPr>
            <w:r w:rsidRPr="00D057AD">
              <w:rPr>
                <w:rFonts w:ascii="Arial" w:hAnsi="Arial" w:cs="Arial"/>
                <w:sz w:val="20"/>
                <w:szCs w:val="20"/>
              </w:rPr>
              <w:t>Šilumos energijos emisija W/m2</w:t>
            </w:r>
          </w:p>
        </w:tc>
        <w:tc>
          <w:tcPr>
            <w:tcW w:w="2134" w:type="dxa"/>
          </w:tcPr>
          <w:p w14:paraId="4D7C2F1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7AAF8C3"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17220136"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0E952087"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10</w:t>
            </w:r>
          </w:p>
        </w:tc>
        <w:tc>
          <w:tcPr>
            <w:tcW w:w="2134" w:type="dxa"/>
          </w:tcPr>
          <w:p w14:paraId="0A0D9F75"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70</w:t>
            </w:r>
          </w:p>
        </w:tc>
      </w:tr>
      <w:tr w:rsidR="00770B4D" w:rsidRPr="00D057AD" w14:paraId="2E3FA2FE" w14:textId="77777777" w:rsidTr="00DE75B7">
        <w:trPr>
          <w:trHeight w:val="20"/>
        </w:trPr>
        <w:tc>
          <w:tcPr>
            <w:tcW w:w="5811" w:type="dxa"/>
            <w:tcBorders>
              <w:right w:val="none" w:sz="4" w:space="0" w:color="000000"/>
            </w:tcBorders>
          </w:tcPr>
          <w:p w14:paraId="05161F98"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3CC6BA06"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20-30</w:t>
            </w:r>
          </w:p>
        </w:tc>
        <w:tc>
          <w:tcPr>
            <w:tcW w:w="2134" w:type="dxa"/>
          </w:tcPr>
          <w:p w14:paraId="2EDB4DAD"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40-26</w:t>
            </w:r>
          </w:p>
        </w:tc>
      </w:tr>
      <w:tr w:rsidR="00770B4D" w:rsidRPr="00D057AD" w14:paraId="6BDD670F"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5A5CA624"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2F5E91F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30-35</w:t>
            </w:r>
          </w:p>
        </w:tc>
        <w:tc>
          <w:tcPr>
            <w:tcW w:w="2134" w:type="dxa"/>
          </w:tcPr>
          <w:p w14:paraId="5A117C60"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20</w:t>
            </w:r>
          </w:p>
        </w:tc>
      </w:tr>
    </w:tbl>
    <w:p w14:paraId="27C791C7" w14:textId="07719D1F"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 xml:space="preserve">Šaltinis </w:t>
      </w:r>
      <w:r w:rsidR="00C57C5A">
        <w:rPr>
          <w:rFonts w:ascii="Arial" w:eastAsia="SegoeUI" w:hAnsi="Arial" w:cs="Arial"/>
          <w:i/>
          <w:iCs/>
          <w:sz w:val="18"/>
          <w:szCs w:val="18"/>
        </w:rPr>
        <w:t>−</w:t>
      </w:r>
      <w:r w:rsidRPr="00D057AD">
        <w:rPr>
          <w:rFonts w:ascii="Arial" w:eastAsia="SegoeUI" w:hAnsi="Arial" w:cs="Arial"/>
          <w:i/>
          <w:iCs/>
          <w:sz w:val="18"/>
          <w:szCs w:val="18"/>
        </w:rPr>
        <w:t xml:space="preserve"> </w:t>
      </w:r>
      <w:proofErr w:type="spellStart"/>
      <w:r w:rsidRPr="00D057AD">
        <w:rPr>
          <w:rFonts w:ascii="Arial" w:eastAsia="SegoeUI" w:hAnsi="Arial" w:cs="Arial"/>
          <w:i/>
          <w:iCs/>
          <w:sz w:val="18"/>
          <w:szCs w:val="18"/>
        </w:rPr>
        <w:t>Šuksteris</w:t>
      </w:r>
      <w:proofErr w:type="spellEnd"/>
      <w:r w:rsidRPr="00D057AD">
        <w:rPr>
          <w:rFonts w:ascii="Arial" w:eastAsia="SegoeUI" w:hAnsi="Arial"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0C5D1CF5" w14:textId="77777777" w:rsidR="00F82259" w:rsidRPr="00D057AD" w:rsidRDefault="00F82259" w:rsidP="00770B4D">
      <w:pPr>
        <w:autoSpaceDE w:val="0"/>
        <w:autoSpaceDN w:val="0"/>
        <w:adjustRightInd w:val="0"/>
        <w:spacing w:before="120" w:after="120" w:line="240" w:lineRule="auto"/>
        <w:ind w:firstLine="720"/>
        <w:jc w:val="both"/>
        <w:rPr>
          <w:rFonts w:ascii="Arial" w:eastAsia="SegoeUI" w:hAnsi="Arial" w:cs="Arial"/>
          <w:i/>
          <w:iCs/>
          <w:sz w:val="18"/>
          <w:szCs w:val="18"/>
        </w:rPr>
      </w:pPr>
    </w:p>
    <w:p w14:paraId="072DEF55" w14:textId="2FA4F45C" w:rsidR="00DE75B7" w:rsidRPr="00D057AD" w:rsidRDefault="00DE75B7" w:rsidP="00DE75B7">
      <w:pPr>
        <w:pStyle w:val="Paantrat"/>
        <w:rPr>
          <w:rFonts w:eastAsia="SegoeUI"/>
        </w:rPr>
      </w:pPr>
      <w:r w:rsidRPr="00D057AD">
        <w:rPr>
          <w:rFonts w:eastAsia="SegoeUI"/>
        </w:rPr>
        <w:t>4.8.2. lentelė. Grunto šilumos energijos emisija naudojant vertikalių kolektorių sistemą</w:t>
      </w:r>
    </w:p>
    <w:tbl>
      <w:tblPr>
        <w:tblStyle w:val="4sraolentel1parykinimas11"/>
        <w:tblW w:w="4932" w:type="pct"/>
        <w:tblInd w:w="-5" w:type="dxa"/>
        <w:tblLayout w:type="fixed"/>
        <w:tblLook w:val="0420" w:firstRow="1" w:lastRow="0" w:firstColumn="0" w:lastColumn="0" w:noHBand="0" w:noVBand="1"/>
      </w:tblPr>
      <w:tblGrid>
        <w:gridCol w:w="5811"/>
        <w:gridCol w:w="1552"/>
        <w:gridCol w:w="2134"/>
      </w:tblGrid>
      <w:tr w:rsidR="00770B4D" w:rsidRPr="00D057AD" w14:paraId="590BA80A" w14:textId="77777777" w:rsidTr="00DE75B7">
        <w:trPr>
          <w:cnfStyle w:val="100000000000" w:firstRow="1" w:lastRow="0" w:firstColumn="0" w:lastColumn="0" w:oddVBand="0" w:evenVBand="0" w:oddHBand="0" w:evenHBand="0" w:firstRowFirstColumn="0" w:firstRowLastColumn="0" w:lastRowFirstColumn="0" w:lastRowLastColumn="0"/>
        </w:trPr>
        <w:tc>
          <w:tcPr>
            <w:tcW w:w="5811" w:type="dxa"/>
            <w:tcBorders>
              <w:right w:val="single" w:sz="4" w:space="0" w:color="4F81BD"/>
            </w:tcBorders>
          </w:tcPr>
          <w:p w14:paraId="0CE1612B"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Grunto tipas</w:t>
            </w:r>
          </w:p>
        </w:tc>
        <w:tc>
          <w:tcPr>
            <w:tcW w:w="1552" w:type="dxa"/>
          </w:tcPr>
          <w:p w14:paraId="3D596F6F" w14:textId="77777777" w:rsidR="00770B4D" w:rsidRPr="0047798C" w:rsidRDefault="00770B4D" w:rsidP="005919AF">
            <w:pPr>
              <w:jc w:val="center"/>
              <w:rPr>
                <w:rFonts w:ascii="Arial" w:hAnsi="Arial" w:cs="Arial"/>
                <w:sz w:val="20"/>
                <w:szCs w:val="20"/>
                <w:lang w:val="pt-PT"/>
              </w:rPr>
            </w:pPr>
            <w:r w:rsidRPr="00D057AD">
              <w:rPr>
                <w:rFonts w:ascii="Arial" w:hAnsi="Arial" w:cs="Arial"/>
                <w:sz w:val="20"/>
                <w:szCs w:val="20"/>
              </w:rPr>
              <w:t>Šilumos energijos emisija W/m2</w:t>
            </w:r>
          </w:p>
        </w:tc>
        <w:tc>
          <w:tcPr>
            <w:tcW w:w="2134" w:type="dxa"/>
          </w:tcPr>
          <w:p w14:paraId="2B14D3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Reikalingas plotas 1 kW šiluminės energijos išgauti m2</w:t>
            </w:r>
          </w:p>
        </w:tc>
      </w:tr>
      <w:tr w:rsidR="00770B4D" w:rsidRPr="00D057AD" w14:paraId="40AC882E"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F3A722F"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Sausas, nebirus</w:t>
            </w:r>
          </w:p>
        </w:tc>
        <w:tc>
          <w:tcPr>
            <w:tcW w:w="1552" w:type="dxa"/>
          </w:tcPr>
          <w:p w14:paraId="703B33C9"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30</w:t>
            </w:r>
          </w:p>
        </w:tc>
        <w:tc>
          <w:tcPr>
            <w:tcW w:w="2134" w:type="dxa"/>
          </w:tcPr>
          <w:p w14:paraId="2A3EA77F"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25</w:t>
            </w:r>
          </w:p>
        </w:tc>
      </w:tr>
      <w:tr w:rsidR="00770B4D" w:rsidRPr="00D057AD" w14:paraId="3DF62530" w14:textId="77777777" w:rsidTr="00DE75B7">
        <w:trPr>
          <w:trHeight w:val="20"/>
        </w:trPr>
        <w:tc>
          <w:tcPr>
            <w:tcW w:w="5811" w:type="dxa"/>
            <w:tcBorders>
              <w:right w:val="none" w:sz="4" w:space="0" w:color="000000"/>
            </w:tcBorders>
          </w:tcPr>
          <w:p w14:paraId="35F12CC5"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Drėgnas, vientisas</w:t>
            </w:r>
          </w:p>
        </w:tc>
        <w:tc>
          <w:tcPr>
            <w:tcW w:w="1552" w:type="dxa"/>
          </w:tcPr>
          <w:p w14:paraId="004F562A"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60</w:t>
            </w:r>
          </w:p>
        </w:tc>
        <w:tc>
          <w:tcPr>
            <w:tcW w:w="2134" w:type="dxa"/>
          </w:tcPr>
          <w:p w14:paraId="7EA93F81"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13</w:t>
            </w:r>
          </w:p>
        </w:tc>
      </w:tr>
      <w:tr w:rsidR="00770B4D" w:rsidRPr="00D057AD" w14:paraId="5FBB61B9" w14:textId="77777777" w:rsidTr="00DE75B7">
        <w:trPr>
          <w:cnfStyle w:val="000000100000" w:firstRow="0" w:lastRow="0" w:firstColumn="0" w:lastColumn="0" w:oddVBand="0" w:evenVBand="0" w:oddHBand="1" w:evenHBand="0" w:firstRowFirstColumn="0" w:firstRowLastColumn="0" w:lastRowFirstColumn="0" w:lastRowLastColumn="0"/>
          <w:trHeight w:val="20"/>
        </w:trPr>
        <w:tc>
          <w:tcPr>
            <w:tcW w:w="5811" w:type="dxa"/>
            <w:tcBorders>
              <w:right w:val="none" w:sz="4" w:space="0" w:color="000000"/>
            </w:tcBorders>
          </w:tcPr>
          <w:p w14:paraId="26FD64E7" w14:textId="77777777" w:rsidR="00770B4D" w:rsidRPr="00D057AD" w:rsidRDefault="00770B4D" w:rsidP="005919AF">
            <w:pPr>
              <w:jc w:val="both"/>
              <w:rPr>
                <w:rFonts w:ascii="Arial" w:hAnsi="Arial" w:cs="Arial"/>
                <w:sz w:val="20"/>
                <w:szCs w:val="20"/>
              </w:rPr>
            </w:pPr>
            <w:r w:rsidRPr="00D057AD">
              <w:rPr>
                <w:rFonts w:ascii="Arial" w:hAnsi="Arial" w:cs="Arial"/>
                <w:sz w:val="20"/>
                <w:szCs w:val="20"/>
              </w:rPr>
              <w:t>Šlapias, vientisas</w:t>
            </w:r>
          </w:p>
        </w:tc>
        <w:tc>
          <w:tcPr>
            <w:tcW w:w="1552" w:type="dxa"/>
          </w:tcPr>
          <w:p w14:paraId="6214A9D0" w14:textId="77777777" w:rsidR="00770B4D" w:rsidRPr="00D057AD" w:rsidRDefault="00770B4D" w:rsidP="005919AF">
            <w:pPr>
              <w:jc w:val="center"/>
              <w:rPr>
                <w:rFonts w:ascii="Arial" w:hAnsi="Arial" w:cs="Arial"/>
                <w:sz w:val="20"/>
                <w:szCs w:val="20"/>
                <w:lang w:val="en-US"/>
              </w:rPr>
            </w:pPr>
            <w:r w:rsidRPr="00D057AD">
              <w:rPr>
                <w:rFonts w:ascii="Arial" w:hAnsi="Arial" w:cs="Arial"/>
                <w:sz w:val="20"/>
                <w:szCs w:val="20"/>
                <w:lang w:val="en-US"/>
              </w:rPr>
              <w:t>80</w:t>
            </w:r>
          </w:p>
        </w:tc>
        <w:tc>
          <w:tcPr>
            <w:tcW w:w="2134" w:type="dxa"/>
          </w:tcPr>
          <w:p w14:paraId="4DC37DBC" w14:textId="77777777" w:rsidR="00770B4D" w:rsidRPr="00D057AD" w:rsidRDefault="00770B4D" w:rsidP="005919AF">
            <w:pPr>
              <w:jc w:val="center"/>
              <w:rPr>
                <w:rFonts w:ascii="Arial" w:hAnsi="Arial" w:cs="Arial"/>
                <w:sz w:val="20"/>
                <w:szCs w:val="20"/>
              </w:rPr>
            </w:pPr>
            <w:r w:rsidRPr="00D057AD">
              <w:rPr>
                <w:rFonts w:ascii="Arial" w:hAnsi="Arial" w:cs="Arial"/>
                <w:sz w:val="20"/>
                <w:szCs w:val="20"/>
              </w:rPr>
              <w:t>10</w:t>
            </w:r>
          </w:p>
        </w:tc>
      </w:tr>
    </w:tbl>
    <w:p w14:paraId="32A0DA8A" w14:textId="1A8B8D51" w:rsidR="00770B4D" w:rsidRPr="00D057AD" w:rsidRDefault="00770B4D" w:rsidP="00770B4D">
      <w:pPr>
        <w:autoSpaceDE w:val="0"/>
        <w:autoSpaceDN w:val="0"/>
        <w:adjustRightInd w:val="0"/>
        <w:spacing w:before="120" w:after="120" w:line="240" w:lineRule="auto"/>
        <w:ind w:firstLine="720"/>
        <w:jc w:val="both"/>
        <w:rPr>
          <w:rFonts w:ascii="Arial" w:eastAsia="SegoeUI" w:hAnsi="Arial" w:cs="Arial"/>
          <w:i/>
          <w:iCs/>
          <w:sz w:val="18"/>
          <w:szCs w:val="18"/>
        </w:rPr>
      </w:pPr>
      <w:r w:rsidRPr="00D057AD">
        <w:rPr>
          <w:rFonts w:ascii="Arial" w:eastAsia="SegoeUI" w:hAnsi="Arial" w:cs="Arial"/>
          <w:i/>
          <w:iCs/>
          <w:sz w:val="18"/>
          <w:szCs w:val="18"/>
        </w:rPr>
        <w:t xml:space="preserve">Šaltinis </w:t>
      </w:r>
      <w:r w:rsidR="00A17464">
        <w:rPr>
          <w:rFonts w:ascii="Arial" w:hAnsi="Arial" w:cs="Arial"/>
        </w:rPr>
        <w:t>−</w:t>
      </w:r>
      <w:r w:rsidRPr="00D057AD">
        <w:rPr>
          <w:rFonts w:ascii="Arial" w:eastAsia="SegoeUI" w:hAnsi="Arial" w:cs="Arial"/>
          <w:i/>
          <w:iCs/>
          <w:sz w:val="18"/>
          <w:szCs w:val="18"/>
        </w:rPr>
        <w:t xml:space="preserve"> </w:t>
      </w:r>
      <w:proofErr w:type="spellStart"/>
      <w:r w:rsidRPr="00D057AD">
        <w:rPr>
          <w:rFonts w:ascii="Arial" w:eastAsia="SegoeUI" w:hAnsi="Arial" w:cs="Arial"/>
          <w:i/>
          <w:iCs/>
          <w:sz w:val="18"/>
          <w:szCs w:val="18"/>
        </w:rPr>
        <w:t>Šuksteris</w:t>
      </w:r>
      <w:proofErr w:type="spellEnd"/>
      <w:r w:rsidRPr="00D057AD">
        <w:rPr>
          <w:rFonts w:ascii="Arial" w:eastAsia="SegoeUI" w:hAnsi="Arial" w:cs="Arial"/>
          <w:i/>
          <w:iCs/>
          <w:sz w:val="18"/>
          <w:szCs w:val="18"/>
        </w:rPr>
        <w:t xml:space="preserve"> V. Studijos ataskaita „Požeminės šiluminės energijos panaudojimo pastatų šildymui ir vėsinimui šalyje galimybių įvertinimas ir rekomendacijų dėl šios energijos panaudojimo minėtiems tikslams parengimas“. 2007, AF-Terma, Kaunas, 108 p</w:t>
      </w:r>
    </w:p>
    <w:p w14:paraId="5FEC9BED" w14:textId="393452ED"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Šios energijos emisijos vertės apskaičiuotos trims sąlyginiams grunto tipams. Nesant informacijos apie grunto tipų pasiskirstymą </w:t>
      </w:r>
      <w:r w:rsidRPr="00D057AD">
        <w:rPr>
          <w:rFonts w:ascii="Arial" w:hAnsi="Arial" w:cs="Arial"/>
        </w:rPr>
        <w:t>Kėdainių</w:t>
      </w:r>
      <w:r w:rsidRPr="00D057AD">
        <w:rPr>
          <w:rFonts w:ascii="Arial" w:eastAsia="SegoeUI" w:hAnsi="Arial" w:cs="Arial"/>
        </w:rPr>
        <w:t xml:space="preserve"> rajono savivaldybėje</w:t>
      </w:r>
      <w:r w:rsidR="00A17464">
        <w:rPr>
          <w:rFonts w:ascii="Arial" w:eastAsia="SegoeUI" w:hAnsi="Arial" w:cs="Arial"/>
        </w:rPr>
        <w:t>,</w:t>
      </w:r>
      <w:r w:rsidRPr="00D057AD">
        <w:rPr>
          <w:rFonts w:ascii="Arial" w:eastAsia="SegoeUI" w:hAnsi="Arial" w:cs="Arial"/>
        </w:rPr>
        <w:t xml:space="preserve"> daroma prielaida, kad horizontalių kolektorių įrengimo atveju 1 kW šiluminės energijos išgauti reikalingas apie 35 m</w:t>
      </w:r>
      <w:r w:rsidRPr="00D057AD">
        <w:rPr>
          <w:rFonts w:ascii="Arial" w:eastAsia="SegoeUI" w:hAnsi="Arial" w:cs="Arial"/>
          <w:vertAlign w:val="superscript"/>
        </w:rPr>
        <w:t>2</w:t>
      </w:r>
      <w:r w:rsidRPr="00D057AD">
        <w:rPr>
          <w:rFonts w:ascii="Arial" w:eastAsia="SegoeUI" w:hAnsi="Arial" w:cs="Arial"/>
        </w:rPr>
        <w:t xml:space="preserve"> plotas. Šilumos siurbliai įrengiami kuo arčiau vartotojų, todėl potencialas skaičiuojamas tik užstatytai </w:t>
      </w:r>
      <w:r w:rsidRPr="00D057AD">
        <w:rPr>
          <w:rFonts w:ascii="Arial" w:hAnsi="Arial" w:cs="Arial"/>
        </w:rPr>
        <w:t>Kėdainių</w:t>
      </w:r>
      <w:r w:rsidRPr="00D057AD">
        <w:rPr>
          <w:rFonts w:ascii="Arial" w:eastAsia="SegoeUI" w:hAnsi="Arial" w:cs="Arial"/>
        </w:rPr>
        <w:t xml:space="preserve"> rajono savivaldybės teritorijai (5</w:t>
      </w:r>
      <w:r w:rsidR="00A17464">
        <w:rPr>
          <w:rFonts w:ascii="Arial" w:eastAsia="SegoeUI" w:hAnsi="Arial" w:cs="Arial"/>
        </w:rPr>
        <w:t xml:space="preserve"> </w:t>
      </w:r>
      <w:r w:rsidRPr="00D057AD">
        <w:rPr>
          <w:rFonts w:ascii="Arial" w:eastAsia="SegoeUI" w:hAnsi="Arial" w:cs="Arial"/>
        </w:rPr>
        <w:t>728,24 ha LR žemės fondo 2018 m. sausio 1 d. duomenimis), atėmus pastatų užimamą plotą. Nekilnojamojo turto registro 20</w:t>
      </w:r>
      <w:r w:rsidRPr="0047798C">
        <w:rPr>
          <w:rFonts w:ascii="Arial" w:eastAsia="SegoeUI" w:hAnsi="Arial" w:cs="Arial"/>
        </w:rPr>
        <w:t>18</w:t>
      </w:r>
      <w:r w:rsidRPr="00D057AD">
        <w:rPr>
          <w:rFonts w:ascii="Arial" w:eastAsia="SegoeUI" w:hAnsi="Arial" w:cs="Arial"/>
        </w:rPr>
        <w:t xml:space="preserve"> m. sausio 1 d. duomenimis, pastatų užimamas plotas </w:t>
      </w:r>
      <w:r w:rsidRPr="00D057AD">
        <w:rPr>
          <w:rFonts w:ascii="Arial" w:hAnsi="Arial" w:cs="Arial"/>
        </w:rPr>
        <w:t>Kėdainių</w:t>
      </w:r>
      <w:r w:rsidRPr="00D057AD">
        <w:rPr>
          <w:rFonts w:ascii="Arial" w:eastAsia="SegoeUI" w:hAnsi="Arial" w:cs="Arial"/>
        </w:rPr>
        <w:t xml:space="preserve"> rajono savivaldybėje sudaro apie 4</w:t>
      </w:r>
      <w:r w:rsidR="00A17464">
        <w:rPr>
          <w:rFonts w:ascii="Arial" w:eastAsia="SegoeUI" w:hAnsi="Arial" w:cs="Arial"/>
        </w:rPr>
        <w:t xml:space="preserve"> </w:t>
      </w:r>
      <w:r w:rsidRPr="00D057AD">
        <w:rPr>
          <w:rFonts w:ascii="Arial" w:eastAsia="SegoeUI" w:hAnsi="Arial" w:cs="Arial"/>
        </w:rPr>
        <w:t>758 ha (47,58</w:t>
      </w:r>
      <w:r w:rsidR="009F7BDD">
        <w:rPr>
          <w:rFonts w:ascii="Arial" w:eastAsia="SegoeUI" w:hAnsi="Arial" w:cs="Arial"/>
        </w:rPr>
        <w:t> </w:t>
      </w:r>
      <w:r w:rsidRPr="00D057AD">
        <w:rPr>
          <w:rFonts w:ascii="Arial" w:eastAsia="SegoeUI" w:hAnsi="Arial" w:cs="Arial"/>
        </w:rPr>
        <w:t>km</w:t>
      </w:r>
      <w:r w:rsidRPr="00D057AD">
        <w:rPr>
          <w:rFonts w:ascii="Arial" w:eastAsia="SegoeUI" w:hAnsi="Arial" w:cs="Arial"/>
          <w:vertAlign w:val="superscript"/>
        </w:rPr>
        <w:t>2</w:t>
      </w:r>
      <w:r w:rsidRPr="00D057AD">
        <w:rPr>
          <w:rFonts w:ascii="Arial" w:eastAsia="SegoeUI" w:hAnsi="Arial" w:cs="Arial"/>
        </w:rPr>
        <w:t>), taigi teritorijos plotas</w:t>
      </w:r>
      <w:r w:rsidR="00A17464">
        <w:rPr>
          <w:rFonts w:ascii="Arial" w:eastAsia="SegoeUI" w:hAnsi="Arial" w:cs="Arial"/>
        </w:rPr>
        <w:t>,</w:t>
      </w:r>
      <w:r w:rsidRPr="00D057AD">
        <w:rPr>
          <w:rFonts w:ascii="Arial" w:eastAsia="SegoeUI" w:hAnsi="Arial" w:cs="Arial"/>
        </w:rPr>
        <w:t xml:space="preserve"> kuriame galima įrengti horizontalius šilumos kolektorius</w:t>
      </w:r>
      <w:r w:rsidR="00A17464">
        <w:rPr>
          <w:rFonts w:ascii="Arial" w:eastAsia="SegoeUI" w:hAnsi="Arial" w:cs="Arial"/>
        </w:rPr>
        <w:t>,</w:t>
      </w:r>
      <w:r w:rsidRPr="00D057AD">
        <w:rPr>
          <w:rFonts w:ascii="Arial" w:eastAsia="SegoeUI" w:hAnsi="Arial" w:cs="Arial"/>
        </w:rPr>
        <w:t xml:space="preserve"> yra apie 970 ha. Atsižvelgiant į tai</w:t>
      </w:r>
      <w:r w:rsidR="00A17464">
        <w:rPr>
          <w:rFonts w:ascii="Arial" w:eastAsia="SegoeUI" w:hAnsi="Arial" w:cs="Arial"/>
        </w:rPr>
        <w:t>,</w:t>
      </w:r>
      <w:r w:rsidRPr="00D057AD">
        <w:rPr>
          <w:rFonts w:ascii="Arial" w:eastAsia="SegoeUI" w:hAnsi="Arial" w:cs="Arial"/>
        </w:rPr>
        <w:t xml:space="preserve"> grunto šiluminės galios techninis potencialas </w:t>
      </w:r>
      <w:r w:rsidRPr="00D057AD">
        <w:rPr>
          <w:rFonts w:ascii="Arial" w:hAnsi="Arial" w:cs="Arial"/>
        </w:rPr>
        <w:t>Kėdainių</w:t>
      </w:r>
      <w:r w:rsidRPr="00D057AD">
        <w:rPr>
          <w:rFonts w:ascii="Arial" w:eastAsia="SegoeUI" w:hAnsi="Arial" w:cs="Arial"/>
        </w:rPr>
        <w:t xml:space="preserve"> rajono savivaldybėje lygus apie 277 MW, arba apie 2424 </w:t>
      </w:r>
      <w:proofErr w:type="spellStart"/>
      <w:r w:rsidRPr="00D057AD">
        <w:rPr>
          <w:rFonts w:ascii="Arial" w:eastAsia="SegoeUI" w:hAnsi="Arial" w:cs="Arial"/>
        </w:rPr>
        <w:t>GWh</w:t>
      </w:r>
      <w:proofErr w:type="spellEnd"/>
      <w:r w:rsidRPr="00D057AD">
        <w:rPr>
          <w:rFonts w:ascii="Arial" w:eastAsia="SegoeUI" w:hAnsi="Arial" w:cs="Arial"/>
        </w:rPr>
        <w:t xml:space="preserve"> šilumos energijos. Darant prielaidą, kad šilumos siurblių galios išnaudojimo koeficientas lygus 0,5 (ribotas patalpų šildymo poreikis per metus ir per parą), energijos techninis potencialas sumažinamas perpus iki </w:t>
      </w:r>
      <w:r w:rsidRPr="00D057AD">
        <w:rPr>
          <w:rFonts w:ascii="Arial" w:eastAsia="SegoeUI" w:hAnsi="Arial" w:cs="Arial"/>
          <w:b/>
          <w:bCs/>
        </w:rPr>
        <w:t>1</w:t>
      </w:r>
      <w:r w:rsidR="00966132">
        <w:rPr>
          <w:rFonts w:ascii="Arial" w:eastAsia="SegoeUI" w:hAnsi="Arial" w:cs="Arial"/>
          <w:b/>
          <w:bCs/>
        </w:rPr>
        <w:t xml:space="preserve"> </w:t>
      </w:r>
      <w:r w:rsidRPr="00D057AD">
        <w:rPr>
          <w:rFonts w:ascii="Arial" w:eastAsia="SegoeUI" w:hAnsi="Arial" w:cs="Arial"/>
          <w:b/>
          <w:bCs/>
        </w:rPr>
        <w:t xml:space="preserve">212 </w:t>
      </w:r>
      <w:proofErr w:type="spellStart"/>
      <w:r w:rsidRPr="00D057AD">
        <w:rPr>
          <w:rFonts w:ascii="Arial" w:eastAsia="SegoeUI" w:hAnsi="Arial" w:cs="Arial"/>
          <w:b/>
          <w:bCs/>
        </w:rPr>
        <w:t>GWh</w:t>
      </w:r>
      <w:proofErr w:type="spellEnd"/>
      <w:r w:rsidRPr="00D057AD">
        <w:rPr>
          <w:rFonts w:ascii="Arial" w:eastAsia="SegoeUI" w:hAnsi="Arial" w:cs="Arial"/>
          <w:b/>
          <w:bCs/>
        </w:rPr>
        <w:t xml:space="preserve"> (104</w:t>
      </w:r>
      <w:r w:rsidR="00966132">
        <w:rPr>
          <w:rFonts w:ascii="Arial" w:eastAsia="SegoeUI" w:hAnsi="Arial" w:cs="Arial"/>
          <w:b/>
          <w:bCs/>
        </w:rPr>
        <w:t xml:space="preserve"> </w:t>
      </w:r>
      <w:r w:rsidRPr="00D057AD">
        <w:rPr>
          <w:rFonts w:ascii="Arial" w:eastAsia="SegoeUI" w:hAnsi="Arial" w:cs="Arial"/>
          <w:b/>
          <w:bCs/>
        </w:rPr>
        <w:t xml:space="preserve">474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1326AAFE" w14:textId="32A30778" w:rsidR="00770B4D" w:rsidRPr="00D057AD" w:rsidRDefault="00770B4D" w:rsidP="00577345">
      <w:pPr>
        <w:ind w:firstLine="720"/>
        <w:jc w:val="both"/>
        <w:rPr>
          <w:rFonts w:ascii="Arial" w:eastAsia="SegoeUI" w:hAnsi="Arial" w:cs="Arial"/>
        </w:rPr>
      </w:pPr>
      <w:r w:rsidRPr="00D057AD">
        <w:rPr>
          <w:rFonts w:ascii="Arial" w:eastAsia="SegoeUI" w:hAnsi="Arial" w:cs="Arial"/>
        </w:rPr>
        <w:t>Įrengiant vertikalius kolektorius</w:t>
      </w:r>
      <w:r w:rsidR="00966132">
        <w:rPr>
          <w:rFonts w:ascii="Arial" w:eastAsia="SegoeUI" w:hAnsi="Arial" w:cs="Arial"/>
        </w:rPr>
        <w:t>,</w:t>
      </w:r>
      <w:r w:rsidRPr="00D057AD">
        <w:rPr>
          <w:rFonts w:ascii="Arial" w:eastAsia="SegoeUI" w:hAnsi="Arial" w:cs="Arial"/>
        </w:rPr>
        <w:t xml:space="preserve"> grunto šilumos energijos potencialas dar didesnis, nes gręžiniui reikalingas mažesnis žemės plotas.</w:t>
      </w:r>
    </w:p>
    <w:p w14:paraId="4D7A8839" w14:textId="70DAD754"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Kalbant apie šilumos siurblius paminėtini ir </w:t>
      </w:r>
      <w:proofErr w:type="spellStart"/>
      <w:r w:rsidRPr="00D057AD">
        <w:rPr>
          <w:rFonts w:ascii="Arial" w:eastAsia="SegoeUI" w:hAnsi="Arial" w:cs="Arial"/>
        </w:rPr>
        <w:t>aeroterminę</w:t>
      </w:r>
      <w:proofErr w:type="spellEnd"/>
      <w:r w:rsidRPr="00D057AD">
        <w:rPr>
          <w:rFonts w:ascii="Arial" w:eastAsia="SegoeUI" w:hAnsi="Arial" w:cs="Arial"/>
        </w:rPr>
        <w:t xml:space="preserve"> energiją naudojantys šilumos siurbliai „oras</w:t>
      </w:r>
      <w:r w:rsidR="00966132">
        <w:rPr>
          <w:rFonts w:ascii="Arial" w:eastAsia="SegoeUI" w:hAnsi="Arial" w:cs="Arial"/>
        </w:rPr>
        <w:t>−</w:t>
      </w:r>
      <w:r w:rsidRPr="00D057AD">
        <w:rPr>
          <w:rFonts w:ascii="Arial" w:eastAsia="SegoeUI" w:hAnsi="Arial" w:cs="Arial"/>
        </w:rPr>
        <w:t>oras“ arba „oras</w:t>
      </w:r>
      <w:r w:rsidR="00966132">
        <w:rPr>
          <w:rFonts w:ascii="Arial" w:eastAsia="SegoeUI" w:hAnsi="Arial" w:cs="Arial"/>
        </w:rPr>
        <w:t>−</w:t>
      </w:r>
      <w:r w:rsidRPr="00D057AD">
        <w:rPr>
          <w:rFonts w:ascii="Arial" w:eastAsia="SegoeUI" w:hAnsi="Arial" w:cs="Arial"/>
        </w:rPr>
        <w:t xml:space="preserve">vanduo“. Šio tipo šilumos siurblių efektyvumo koeficientas yra mažesnis nei geoterminių, nes priklauso nuo aplinkos oro temperatūros, kuriai nukritus žemiau </w:t>
      </w:r>
      <w:r w:rsidR="00577345" w:rsidRPr="00D057AD">
        <w:rPr>
          <w:rFonts w:ascii="Arial" w:eastAsia="SegoeUI" w:hAnsi="Arial" w:cs="Arial"/>
        </w:rPr>
        <w:t xml:space="preserve">            </w:t>
      </w:r>
      <w:r w:rsidRPr="00D057AD">
        <w:rPr>
          <w:rFonts w:ascii="Arial" w:eastAsia="SegoeUI" w:hAnsi="Arial" w:cs="Arial"/>
        </w:rPr>
        <w:t>-20</w:t>
      </w:r>
      <w:r w:rsidR="00577345" w:rsidRPr="00D057AD">
        <w:rPr>
          <w:rFonts w:ascii="Arial" w:eastAsia="SegoeUI" w:hAnsi="Arial" w:cs="Arial"/>
        </w:rPr>
        <w:t xml:space="preserve"> </w:t>
      </w:r>
      <w:r w:rsidRPr="00D057AD">
        <w:rPr>
          <w:rFonts w:ascii="Arial" w:eastAsia="SegoeUI" w:hAnsi="Arial" w:cs="Arial"/>
        </w:rPr>
        <w:t xml:space="preserve">ºC didžioji dalis </w:t>
      </w:r>
      <w:proofErr w:type="spellStart"/>
      <w:r w:rsidRPr="00D057AD">
        <w:rPr>
          <w:rFonts w:ascii="Arial" w:eastAsia="SegoeUI" w:hAnsi="Arial" w:cs="Arial"/>
        </w:rPr>
        <w:t>aeroterminių</w:t>
      </w:r>
      <w:proofErr w:type="spellEnd"/>
      <w:r w:rsidRPr="00D057AD">
        <w:rPr>
          <w:rFonts w:ascii="Arial" w:eastAsia="SegoeUI" w:hAnsi="Arial" w:cs="Arial"/>
        </w:rPr>
        <w:t xml:space="preserve"> šilumos siurblių veikia kaip paprasti </w:t>
      </w:r>
      <w:proofErr w:type="spellStart"/>
      <w:r w:rsidRPr="00D057AD">
        <w:rPr>
          <w:rFonts w:ascii="Arial" w:eastAsia="SegoeUI" w:hAnsi="Arial" w:cs="Arial"/>
        </w:rPr>
        <w:t>rezistoriniai</w:t>
      </w:r>
      <w:proofErr w:type="spellEnd"/>
      <w:r w:rsidRPr="00D057AD">
        <w:rPr>
          <w:rFonts w:ascii="Arial" w:eastAsia="SegoeUI" w:hAnsi="Arial" w:cs="Arial"/>
        </w:rPr>
        <w:t xml:space="preserve"> elektriniai šildytuvai. </w:t>
      </w:r>
      <w:proofErr w:type="spellStart"/>
      <w:r w:rsidRPr="00D057AD">
        <w:rPr>
          <w:rFonts w:ascii="Arial" w:eastAsia="SegoeUI" w:hAnsi="Arial" w:cs="Arial"/>
        </w:rPr>
        <w:t>Aeroterminės</w:t>
      </w:r>
      <w:proofErr w:type="spellEnd"/>
      <w:r w:rsidRPr="00D057AD">
        <w:rPr>
          <w:rFonts w:ascii="Arial" w:eastAsia="SegoeUI" w:hAnsi="Arial" w:cs="Arial"/>
        </w:rPr>
        <w:t xml:space="preserve"> energijos techninį potencialą riboja tik technologijų efektyvumas ir vartotojų energijos poreikis. Techninis potencialas vertinamas tik individualiems gyvenamiesiems namams ir tik šildymo bei karšto vandens poreikiams tenkinti. Laikoma, kad daugiabučių namų butuose, </w:t>
      </w:r>
      <w:r w:rsidRPr="00D057AD">
        <w:rPr>
          <w:rFonts w:ascii="Arial" w:eastAsia="SegoeUI" w:hAnsi="Arial" w:cs="Arial"/>
        </w:rPr>
        <w:lastRenderedPageBreak/>
        <w:t>kuri</w:t>
      </w:r>
      <w:r w:rsidR="009B3738">
        <w:rPr>
          <w:rFonts w:ascii="Arial" w:eastAsia="SegoeUI" w:hAnsi="Arial" w:cs="Arial"/>
        </w:rPr>
        <w:t>u</w:t>
      </w:r>
      <w:r w:rsidRPr="00D057AD">
        <w:rPr>
          <w:rFonts w:ascii="Arial" w:eastAsia="SegoeUI" w:hAnsi="Arial" w:cs="Arial"/>
        </w:rPr>
        <w:t xml:space="preserve">ose nėra individualios šilumos energijos apskaitos, </w:t>
      </w:r>
      <w:proofErr w:type="spellStart"/>
      <w:r w:rsidRPr="00D057AD">
        <w:rPr>
          <w:rFonts w:ascii="Arial" w:eastAsia="SegoeUI" w:hAnsi="Arial" w:cs="Arial"/>
        </w:rPr>
        <w:t>aeroterminius</w:t>
      </w:r>
      <w:proofErr w:type="spellEnd"/>
      <w:r w:rsidRPr="00D057AD">
        <w:rPr>
          <w:rFonts w:ascii="Arial" w:eastAsia="SegoeUI" w:hAnsi="Arial" w:cs="Arial"/>
        </w:rPr>
        <w:t xml:space="preserve"> šilumos siurblius įsirengti netikslinga.</w:t>
      </w:r>
    </w:p>
    <w:p w14:paraId="70C8C427" w14:textId="38CA8949" w:rsidR="00770B4D" w:rsidRPr="00D057AD" w:rsidRDefault="00770B4D" w:rsidP="00770B4D">
      <w:pPr>
        <w:ind w:firstLine="720"/>
        <w:jc w:val="both"/>
        <w:rPr>
          <w:rFonts w:ascii="Arial" w:eastAsia="SegoeUI" w:hAnsi="Arial" w:cs="Arial"/>
          <w:b/>
          <w:bCs/>
        </w:rPr>
      </w:pPr>
      <w:r w:rsidRPr="00D057AD">
        <w:rPr>
          <w:rFonts w:ascii="Arial" w:hAnsi="Arial" w:cs="Arial"/>
        </w:rPr>
        <w:t>Kėdainių</w:t>
      </w:r>
      <w:r w:rsidRPr="00D057AD">
        <w:rPr>
          <w:rFonts w:ascii="Arial" w:eastAsia="SegoeUI" w:hAnsi="Arial" w:cs="Arial"/>
        </w:rPr>
        <w:t xml:space="preserve"> rajono savivaldybėje 201</w:t>
      </w:r>
      <w:r w:rsidRPr="0047798C">
        <w:rPr>
          <w:rFonts w:ascii="Arial" w:eastAsia="SegoeUI" w:hAnsi="Arial" w:cs="Arial"/>
        </w:rPr>
        <w:t>8</w:t>
      </w:r>
      <w:r w:rsidRPr="00D057AD">
        <w:rPr>
          <w:rFonts w:ascii="Arial" w:eastAsia="SegoeUI" w:hAnsi="Arial" w:cs="Arial"/>
        </w:rPr>
        <w:t xml:space="preserve"> m. pradžioje buvo įregistruoti 10</w:t>
      </w:r>
      <w:r w:rsidR="00966132">
        <w:rPr>
          <w:rFonts w:ascii="Arial" w:eastAsia="SegoeUI" w:hAnsi="Arial" w:cs="Arial"/>
        </w:rPr>
        <w:t xml:space="preserve"> </w:t>
      </w:r>
      <w:r w:rsidRPr="00D057AD">
        <w:rPr>
          <w:rFonts w:ascii="Arial" w:eastAsia="SegoeUI" w:hAnsi="Arial" w:cs="Arial"/>
        </w:rPr>
        <w:t>737 individualūs namai, kurių bendras plotas 1</w:t>
      </w:r>
      <w:r w:rsidR="00966132">
        <w:rPr>
          <w:rFonts w:ascii="Arial" w:eastAsia="SegoeUI" w:hAnsi="Arial" w:cs="Arial"/>
        </w:rPr>
        <w:t xml:space="preserve"> </w:t>
      </w:r>
      <w:r w:rsidRPr="00D057AD">
        <w:rPr>
          <w:rFonts w:ascii="Arial" w:eastAsia="SegoeUI" w:hAnsi="Arial" w:cs="Arial"/>
        </w:rPr>
        <w:t>222</w:t>
      </w:r>
      <w:r w:rsidR="00966132">
        <w:rPr>
          <w:rFonts w:ascii="Arial" w:eastAsia="SegoeUI" w:hAnsi="Arial" w:cs="Arial"/>
        </w:rPr>
        <w:t xml:space="preserve"> </w:t>
      </w:r>
      <w:r w:rsidRPr="00D057AD">
        <w:rPr>
          <w:rFonts w:ascii="Arial" w:eastAsia="SegoeUI" w:hAnsi="Arial" w:cs="Arial"/>
        </w:rPr>
        <w:t>034 m</w:t>
      </w:r>
      <w:r w:rsidRPr="00D057AD">
        <w:rPr>
          <w:rFonts w:ascii="Arial" w:eastAsia="SegoeUI" w:hAnsi="Arial" w:cs="Arial"/>
          <w:vertAlign w:val="superscript"/>
        </w:rPr>
        <w:t>2</w:t>
      </w:r>
      <w:r w:rsidRPr="00D057AD">
        <w:rPr>
          <w:rFonts w:ascii="Arial" w:eastAsia="SegoeUI" w:hAnsi="Arial" w:cs="Arial"/>
        </w:rPr>
        <w:t xml:space="preserve">. Nagrinėjant </w:t>
      </w:r>
      <w:proofErr w:type="spellStart"/>
      <w:r w:rsidRPr="00D057AD">
        <w:rPr>
          <w:rFonts w:ascii="Arial" w:eastAsia="SegoeUI" w:hAnsi="Arial" w:cs="Arial"/>
        </w:rPr>
        <w:t>aeroterminio</w:t>
      </w:r>
      <w:proofErr w:type="spellEnd"/>
      <w:r w:rsidRPr="00D057AD">
        <w:rPr>
          <w:rFonts w:ascii="Arial" w:eastAsia="SegoeUI" w:hAnsi="Arial" w:cs="Arial"/>
        </w:rPr>
        <w:t xml:space="preserve"> šilumos siurblio įrengimo individualiame name galimybes, daroma prielaida, kad 150–200 m</w:t>
      </w:r>
      <w:r w:rsidRPr="00D057AD">
        <w:rPr>
          <w:rFonts w:ascii="Arial" w:eastAsia="SegoeUI" w:hAnsi="Arial" w:cs="Arial"/>
          <w:vertAlign w:val="superscript"/>
        </w:rPr>
        <w:t>2</w:t>
      </w:r>
      <w:r w:rsidRPr="00D057AD">
        <w:rPr>
          <w:rFonts w:ascii="Arial" w:eastAsia="SegoeUI" w:hAnsi="Arial" w:cs="Arial"/>
        </w:rPr>
        <w:t xml:space="preserve"> ploto individualaus namo, kurio energinio efektyvumo klasė A, metinis šilumos poreikis šildymui ir karštam vandeniui (3 asmenų šeimai) – apie 7,72 MWh. Kadangi ne visi individualūs namai yra aukšto energinio efektyvumo, daroma prielaida, kad potencialo vertinimui yra tinkami apie 50 % visų individualių namų, t. y. apie 5</w:t>
      </w:r>
      <w:r w:rsidR="00966132">
        <w:rPr>
          <w:rFonts w:ascii="Arial" w:eastAsia="SegoeUI" w:hAnsi="Arial" w:cs="Arial"/>
        </w:rPr>
        <w:t xml:space="preserve"> </w:t>
      </w:r>
      <w:r w:rsidRPr="00D057AD">
        <w:rPr>
          <w:rFonts w:ascii="Arial" w:eastAsia="SegoeUI" w:hAnsi="Arial" w:cs="Arial"/>
        </w:rPr>
        <w:t xml:space="preserve">369 vnt., kurių bendras plotas </w:t>
      </w:r>
      <w:r w:rsidR="00DD116A">
        <w:rPr>
          <w:rFonts w:ascii="Arial" w:eastAsia="SegoeUI" w:hAnsi="Arial" w:cs="Arial"/>
        </w:rPr>
        <w:t xml:space="preserve">− </w:t>
      </w:r>
      <w:r w:rsidRPr="00D057AD">
        <w:rPr>
          <w:rFonts w:ascii="Arial" w:eastAsia="SegoeUI" w:hAnsi="Arial" w:cs="Arial"/>
        </w:rPr>
        <w:t>apie 611017 m</w:t>
      </w:r>
      <w:r w:rsidRPr="00D057AD">
        <w:rPr>
          <w:rFonts w:ascii="Arial" w:eastAsia="SegoeUI" w:hAnsi="Arial" w:cs="Arial"/>
          <w:vertAlign w:val="superscript"/>
        </w:rPr>
        <w:t>2</w:t>
      </w:r>
      <w:r w:rsidRPr="00D057AD">
        <w:rPr>
          <w:rFonts w:ascii="Arial" w:eastAsia="SegoeUI" w:hAnsi="Arial" w:cs="Arial"/>
        </w:rPr>
        <w:t>. Bendras apytikslis šilumos energijos poreikis siektų apie 41</w:t>
      </w:r>
      <w:r w:rsidR="00966132">
        <w:rPr>
          <w:rFonts w:ascii="Arial" w:eastAsia="SegoeUI" w:hAnsi="Arial" w:cs="Arial"/>
        </w:rPr>
        <w:t xml:space="preserve"> </w:t>
      </w:r>
      <w:r w:rsidRPr="00D057AD">
        <w:rPr>
          <w:rFonts w:ascii="Arial" w:eastAsia="SegoeUI" w:hAnsi="Arial" w:cs="Arial"/>
        </w:rPr>
        <w:t xml:space="preserve">449 MWh, kurio apie 90 % būtų patenkinama naudojant </w:t>
      </w:r>
      <w:proofErr w:type="spellStart"/>
      <w:r w:rsidRPr="00D057AD">
        <w:rPr>
          <w:rFonts w:ascii="Arial" w:eastAsia="SegoeUI" w:hAnsi="Arial" w:cs="Arial"/>
        </w:rPr>
        <w:t>aeroterminius</w:t>
      </w:r>
      <w:proofErr w:type="spellEnd"/>
      <w:r w:rsidRPr="00D057AD">
        <w:rPr>
          <w:rFonts w:ascii="Arial" w:eastAsia="SegoeUI" w:hAnsi="Arial" w:cs="Arial"/>
        </w:rPr>
        <w:t xml:space="preserve"> šilumos siurblius (likę 10 % šilumos pagaminami elektriniais šildytuvais arba naudojant rezervinį šilumos gamybos įrenginį). Taigi </w:t>
      </w:r>
      <w:proofErr w:type="spellStart"/>
      <w:r w:rsidRPr="00D057AD">
        <w:rPr>
          <w:rFonts w:ascii="Arial" w:eastAsia="SegoeUI" w:hAnsi="Arial" w:cs="Arial"/>
        </w:rPr>
        <w:t>aeroterminės</w:t>
      </w:r>
      <w:proofErr w:type="spellEnd"/>
      <w:r w:rsidRPr="00D057AD">
        <w:rPr>
          <w:rFonts w:ascii="Arial" w:eastAsia="SegoeUI" w:hAnsi="Arial" w:cs="Arial"/>
        </w:rPr>
        <w:t xml:space="preserve"> energijos techninis potencialas Kėdainių rajono savivaldybėje siekia apie </w:t>
      </w:r>
      <w:r w:rsidRPr="0047798C">
        <w:rPr>
          <w:rFonts w:ascii="Arial" w:eastAsia="SegoeUI" w:hAnsi="Arial" w:cs="Arial"/>
          <w:b/>
          <w:bCs/>
          <w:lang w:val="pt-PT"/>
        </w:rPr>
        <w:t>37</w:t>
      </w:r>
      <w:r w:rsidR="00966132">
        <w:rPr>
          <w:rFonts w:ascii="Arial" w:eastAsia="SegoeUI" w:hAnsi="Arial" w:cs="Arial"/>
          <w:b/>
          <w:bCs/>
          <w:lang w:val="pt-PT"/>
        </w:rPr>
        <w:t xml:space="preserve"> </w:t>
      </w:r>
      <w:r w:rsidRPr="0047798C">
        <w:rPr>
          <w:rFonts w:ascii="Arial" w:eastAsia="SegoeUI" w:hAnsi="Arial" w:cs="Arial"/>
          <w:b/>
          <w:bCs/>
          <w:lang w:val="pt-PT"/>
        </w:rPr>
        <w:t>304</w:t>
      </w:r>
      <w:r w:rsidRPr="00D057AD">
        <w:rPr>
          <w:rFonts w:ascii="Arial" w:eastAsia="SegoeUI" w:hAnsi="Arial" w:cs="Arial"/>
          <w:b/>
          <w:bCs/>
        </w:rPr>
        <w:t xml:space="preserve"> MWh (3</w:t>
      </w:r>
      <w:r w:rsidR="00966132">
        <w:rPr>
          <w:rFonts w:ascii="Arial" w:eastAsia="SegoeUI" w:hAnsi="Arial" w:cs="Arial"/>
          <w:b/>
          <w:bCs/>
        </w:rPr>
        <w:t xml:space="preserve"> </w:t>
      </w:r>
      <w:r w:rsidRPr="00D057AD">
        <w:rPr>
          <w:rFonts w:ascii="Arial" w:eastAsia="SegoeUI" w:hAnsi="Arial" w:cs="Arial"/>
          <w:b/>
          <w:bCs/>
        </w:rPr>
        <w:t xml:space="preserve">216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6119F704" w14:textId="77777777" w:rsidR="00770B4D" w:rsidRPr="00D057AD" w:rsidRDefault="00770B4D" w:rsidP="00770B4D">
      <w:pPr>
        <w:ind w:firstLine="720"/>
        <w:jc w:val="both"/>
        <w:rPr>
          <w:rFonts w:ascii="Arial" w:eastAsia="SegoeUI" w:hAnsi="Arial" w:cs="Arial"/>
        </w:rPr>
      </w:pPr>
      <w:r w:rsidRPr="00D057AD">
        <w:rPr>
          <w:rFonts w:ascii="Arial" w:eastAsia="SegoeUI" w:hAnsi="Arial" w:cs="Arial"/>
        </w:rPr>
        <w:t xml:space="preserve">Apibendrinant galima teigti, kad sekliosios geoterminės energijos techninis potencialas dešimtį kartų viršija </w:t>
      </w:r>
      <w:r w:rsidRPr="00D057AD">
        <w:rPr>
          <w:rFonts w:ascii="Arial" w:hAnsi="Arial" w:cs="Arial"/>
        </w:rPr>
        <w:t>Kėdainių</w:t>
      </w:r>
      <w:r w:rsidRPr="00D057AD">
        <w:rPr>
          <w:rFonts w:ascii="Arial" w:eastAsia="SegoeUI" w:hAnsi="Arial" w:cs="Arial"/>
        </w:rPr>
        <w:t xml:space="preserve"> rajono savivaldybės šilumos energijos poreikius. Dėl gruntų įvairovės, skirtingų gręžinių šiluminių savybių ir šilumos siurblių įvairovės sudėtinga įvertinti šilumos siurblių panaudojimo ekonominį potencialą.</w:t>
      </w:r>
    </w:p>
    <w:p w14:paraId="4FFCB7CC" w14:textId="4B0C13C2" w:rsidR="0072037A" w:rsidRPr="00D057AD" w:rsidRDefault="0072037A" w:rsidP="00F82259">
      <w:pPr>
        <w:pStyle w:val="Antrat2"/>
        <w:rPr>
          <w:rFonts w:eastAsia="SegoeUI"/>
          <w:b w:val="0"/>
        </w:rPr>
      </w:pPr>
      <w:bookmarkStart w:id="152" w:name="_Toc67399699"/>
      <w:bookmarkStart w:id="153" w:name="_Toc212121593"/>
      <w:r w:rsidRPr="0047798C">
        <w:rPr>
          <w:rFonts w:eastAsia="SegoeUI"/>
        </w:rPr>
        <w:t>4</w:t>
      </w:r>
      <w:r w:rsidRPr="00D057AD">
        <w:rPr>
          <w:rFonts w:eastAsia="SegoeUI"/>
        </w:rPr>
        <w:t>.</w:t>
      </w:r>
      <w:r w:rsidR="005E14B3" w:rsidRPr="00D057AD">
        <w:rPr>
          <w:rFonts w:eastAsia="SegoeUI"/>
        </w:rPr>
        <w:t>9</w:t>
      </w:r>
      <w:r w:rsidRPr="00D057AD">
        <w:rPr>
          <w:rFonts w:eastAsia="SegoeUI"/>
        </w:rPr>
        <w:t xml:space="preserve">. </w:t>
      </w:r>
      <w:r w:rsidRPr="00D057AD">
        <w:t>Hidroenergijos</w:t>
      </w:r>
      <w:r w:rsidRPr="00D057AD">
        <w:rPr>
          <w:rFonts w:eastAsia="SegoeUI"/>
        </w:rPr>
        <w:t xml:space="preserve"> ištekliai</w:t>
      </w:r>
      <w:bookmarkEnd w:id="152"/>
      <w:bookmarkEnd w:id="153"/>
    </w:p>
    <w:p w14:paraId="27279E2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Aplinkosaugos reikalavimai hidroenergetikai Lietuvoje tarp griežčiausių iš visų ES šalių, todėl galimybės plačiau naudoti hidroenergijos išteklius yra ribotos.</w:t>
      </w:r>
    </w:p>
    <w:p w14:paraId="35EBB0B6"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Hidroenergijos potencialą nusako </w:t>
      </w:r>
      <w:proofErr w:type="spellStart"/>
      <w:r w:rsidRPr="00D057AD">
        <w:rPr>
          <w:rFonts w:ascii="Arial" w:eastAsia="SegoeUI" w:hAnsi="Arial" w:cs="Arial"/>
        </w:rPr>
        <w:t>hidrogalios</w:t>
      </w:r>
      <w:proofErr w:type="spellEnd"/>
      <w:r w:rsidRPr="00D057AD">
        <w:rPr>
          <w:rFonts w:ascii="Arial" w:eastAsia="SegoeUI" w:hAnsi="Arial" w:cs="Arial"/>
        </w:rPr>
        <w:t xml:space="preserve"> dydis, tenkantis 1 km ilgio upės ruožui (kW/km). </w:t>
      </w:r>
      <w:proofErr w:type="spellStart"/>
      <w:r w:rsidRPr="00D057AD">
        <w:rPr>
          <w:rFonts w:ascii="Arial" w:eastAsia="SegoeUI" w:hAnsi="Arial" w:cs="Arial"/>
        </w:rPr>
        <w:t>Hidroenergetiniu</w:t>
      </w:r>
      <w:proofErr w:type="spellEnd"/>
      <w:r w:rsidRPr="00D057AD">
        <w:rPr>
          <w:rFonts w:ascii="Arial" w:eastAsia="SegoeUI" w:hAnsi="Arial" w:cs="Arial"/>
        </w:rPr>
        <w:t xml:space="preserve"> požiūriu reikšmingi tik tie upių ruožai, kurių kilometrinė galia didesnė nei 20 kW/km. Pagal šį rodiklį didžiausią reikšmę Lietuvoje turi Nemuno ir Neries </w:t>
      </w:r>
      <w:proofErr w:type="spellStart"/>
      <w:r w:rsidRPr="00D057AD">
        <w:rPr>
          <w:rFonts w:ascii="Arial" w:eastAsia="SegoeUI" w:hAnsi="Arial" w:cs="Arial"/>
        </w:rPr>
        <w:t>hidrogalia</w:t>
      </w:r>
      <w:proofErr w:type="spellEnd"/>
      <w:r w:rsidRPr="00D057AD">
        <w:rPr>
          <w:rFonts w:ascii="Arial" w:eastAsia="SegoeUI" w:hAnsi="Arial" w:cs="Arial"/>
        </w:rPr>
        <w:t xml:space="preserve">, </w:t>
      </w:r>
      <w:proofErr w:type="spellStart"/>
      <w:r w:rsidRPr="00D057AD">
        <w:rPr>
          <w:rFonts w:ascii="Arial" w:eastAsia="SegoeUI" w:hAnsi="Arial" w:cs="Arial"/>
        </w:rPr>
        <w:t>hidroenergetiniu</w:t>
      </w:r>
      <w:proofErr w:type="spellEnd"/>
      <w:r w:rsidRPr="00D057AD">
        <w:rPr>
          <w:rFonts w:ascii="Arial" w:eastAsia="SegoeUI" w:hAnsi="Arial" w:cs="Arial"/>
        </w:rPr>
        <w:t xml:space="preserve"> atžvilgiu tai yra pačios efektyviausios šalies upės. Nemuno vidutinė kilometrinė galia yra 575 kW/km.</w:t>
      </w:r>
      <w:r w:rsidRPr="00D057AD">
        <w:t xml:space="preserve"> </w:t>
      </w:r>
      <w:r w:rsidRPr="00D057AD">
        <w:rPr>
          <w:rFonts w:ascii="Arial" w:eastAsia="SegoeUI" w:hAnsi="Arial" w:cs="Arial"/>
        </w:rPr>
        <w:t>Visos kitos upės laikomos mažą hidroenergijos potencialą turinčiais šaltiniais.</w:t>
      </w:r>
    </w:p>
    <w:p w14:paraId="2DE70ED5" w14:textId="04832894"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Kėdainių rajonas išsidėstęs </w:t>
      </w:r>
      <w:r w:rsidR="00966132">
        <w:rPr>
          <w:rFonts w:ascii="Arial" w:eastAsia="SegoeUI" w:hAnsi="Arial" w:cs="Arial"/>
        </w:rPr>
        <w:t>V</w:t>
      </w:r>
      <w:r w:rsidRPr="00D057AD">
        <w:rPr>
          <w:rFonts w:ascii="Arial" w:eastAsia="SegoeUI" w:hAnsi="Arial" w:cs="Arial"/>
        </w:rPr>
        <w:t>idurio Lietuvoje plytinčioje Nevėžio žemumoje.</w:t>
      </w:r>
      <w:r w:rsidRPr="00D057AD">
        <w:t xml:space="preserve"> </w:t>
      </w:r>
      <w:r w:rsidRPr="00D057AD">
        <w:rPr>
          <w:rFonts w:ascii="Arial" w:eastAsia="SegoeUI" w:hAnsi="Arial" w:cs="Arial"/>
        </w:rPr>
        <w:t xml:space="preserve">Per rajono vidurį iš šiaurės į pietus prateka Nevėžis. Į jį teka intakai: Šušvė, </w:t>
      </w:r>
      <w:proofErr w:type="spellStart"/>
      <w:r w:rsidRPr="00D057AD">
        <w:rPr>
          <w:rFonts w:ascii="Arial" w:eastAsia="SegoeUI" w:hAnsi="Arial" w:cs="Arial"/>
        </w:rPr>
        <w:t>Liaudė</w:t>
      </w:r>
      <w:proofErr w:type="spellEnd"/>
      <w:r w:rsidRPr="00D057AD">
        <w:rPr>
          <w:rFonts w:ascii="Arial" w:eastAsia="SegoeUI" w:hAnsi="Arial" w:cs="Arial"/>
        </w:rPr>
        <w:t xml:space="preserve">, Dotnuvėlė, Smilga, Obelis, </w:t>
      </w:r>
      <w:proofErr w:type="spellStart"/>
      <w:r w:rsidRPr="00D057AD">
        <w:rPr>
          <w:rFonts w:ascii="Arial" w:eastAsia="SegoeUI" w:hAnsi="Arial" w:cs="Arial"/>
        </w:rPr>
        <w:t>Kruostas</w:t>
      </w:r>
      <w:proofErr w:type="spellEnd"/>
      <w:r w:rsidRPr="00D057AD">
        <w:rPr>
          <w:rFonts w:ascii="Arial" w:eastAsia="SegoeUI" w:hAnsi="Arial" w:cs="Arial"/>
        </w:rPr>
        <w:t xml:space="preserve">, </w:t>
      </w:r>
      <w:proofErr w:type="spellStart"/>
      <w:r w:rsidRPr="00D057AD">
        <w:rPr>
          <w:rFonts w:ascii="Arial" w:eastAsia="SegoeUI" w:hAnsi="Arial" w:cs="Arial"/>
        </w:rPr>
        <w:t>Barupė</w:t>
      </w:r>
      <w:proofErr w:type="spellEnd"/>
      <w:r w:rsidRPr="00D057AD">
        <w:rPr>
          <w:rFonts w:ascii="Arial" w:eastAsia="SegoeUI" w:hAnsi="Arial" w:cs="Arial"/>
        </w:rPr>
        <w:t xml:space="preserve"> ir kiti. Rajone telkšo 10 ežerų ir 34 tvenkiniai.</w:t>
      </w:r>
    </w:p>
    <w:p w14:paraId="1430DD9E"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Nevėžio žemumą raižo 89 intakai ir tik 5 iš jų – Nevėžis, Šušvė, Dotnuvėlė, Obelis ir Juosta – ilgesni kaip 50 kilometrų. Beveik visi intakai suteka į pagrindinę žemumos arteriją Nevėžį, šeštą pagal ilgį (208,7 kilometrai) Lietuvos upę. Iš kitų upių Nevėžis išsiskiria lėta tėkme, nes jo vidurupis ir žemupys nuolaidus į pietus, o žemuma žemėja į šiaurę.</w:t>
      </w:r>
    </w:p>
    <w:p w14:paraId="31B2C0E1"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Nevėžio upynas beveik simetriškas: dešinioji jo pusė užima 43 procentus viso ploto, kairioji pusė – 57 procentus. Upynui priklauso ir dalis Žemaičių aukštumos plynaukštės, kurią vagoja didžiausias Nevėžio intakas Šušvė. Nevėžio upyno reljefo aukščių skirtumas gana didelis, aukščiausia vieta iškilusi 184 m virš Baltijos, žemiausia vieta – 20 m. Nevėžis skrodžia visus žemumos lygius: viršutiniame lygyje sruvena 47 kilometrų ilgio ir 3–4 m pločio ištiesintu kanalu, teka Šventosios link vedančiu </w:t>
      </w:r>
      <w:proofErr w:type="spellStart"/>
      <w:r w:rsidRPr="00D057AD">
        <w:rPr>
          <w:rFonts w:ascii="Arial" w:eastAsia="SegoeUI" w:hAnsi="Arial" w:cs="Arial"/>
        </w:rPr>
        <w:t>senslėniu</w:t>
      </w:r>
      <w:proofErr w:type="spellEnd"/>
      <w:r w:rsidRPr="00D057AD">
        <w:rPr>
          <w:rFonts w:ascii="Arial" w:eastAsia="SegoeUI" w:hAnsi="Arial" w:cs="Arial"/>
        </w:rPr>
        <w:t xml:space="preserve">; viduriniame ir apatiniame lygiuose vingiuoja 700–1000 m pločio ir 15–20 m gylio (žemupyje 50 m gylio) </w:t>
      </w:r>
      <w:proofErr w:type="spellStart"/>
      <w:r w:rsidRPr="00D057AD">
        <w:rPr>
          <w:rFonts w:ascii="Arial" w:eastAsia="SegoeUI" w:hAnsi="Arial" w:cs="Arial"/>
        </w:rPr>
        <w:t>senslėniu</w:t>
      </w:r>
      <w:proofErr w:type="spellEnd"/>
      <w:r w:rsidRPr="00D057AD">
        <w:rPr>
          <w:rFonts w:ascii="Arial" w:eastAsia="SegoeUI" w:hAnsi="Arial" w:cs="Arial"/>
        </w:rPr>
        <w:t>, paįvairinto plačiomis salpomis, terasomis ir intakų supiltais sąnašų kūgiais.</w:t>
      </w:r>
    </w:p>
    <w:p w14:paraId="319E4058" w14:textId="75623933" w:rsidR="003839A3" w:rsidRPr="00D057AD" w:rsidRDefault="003839A3" w:rsidP="003839A3">
      <w:pPr>
        <w:ind w:firstLine="720"/>
        <w:jc w:val="both"/>
        <w:rPr>
          <w:rFonts w:ascii="Arial" w:eastAsia="SegoeUI" w:hAnsi="Arial" w:cs="Arial"/>
        </w:rPr>
      </w:pPr>
      <w:r w:rsidRPr="00D057AD">
        <w:rPr>
          <w:rFonts w:ascii="Arial" w:eastAsia="SegoeUI" w:hAnsi="Arial" w:cs="Arial"/>
        </w:rPr>
        <w:t xml:space="preserve">Nevėžio upynas sezoniškas. Vidurvasary Nevėžis ir intakai vandenis plukdo kelis kartus mažiau nei pavasarį. Upes menkai maitina požeminiai vandenys, kurių plonoje žemumos priemolio dangoje nėra daug. Todėl Nevėžio upynas priklauso nuo kritulių, o jų žemumoje, kaip visoje </w:t>
      </w:r>
      <w:r w:rsidR="00DD116A">
        <w:rPr>
          <w:rFonts w:ascii="Arial" w:eastAsia="SegoeUI" w:hAnsi="Arial" w:cs="Arial"/>
        </w:rPr>
        <w:t>V</w:t>
      </w:r>
      <w:r w:rsidRPr="00D057AD">
        <w:rPr>
          <w:rFonts w:ascii="Arial" w:eastAsia="SegoeUI" w:hAnsi="Arial" w:cs="Arial"/>
        </w:rPr>
        <w:t>idurio Lietuvoje, iškrenta mažiau nei kitose Lietuvos regionuose.</w:t>
      </w:r>
    </w:p>
    <w:p w14:paraId="1F174A2F" w14:textId="0CC62293" w:rsidR="003839A3" w:rsidRPr="00D057AD" w:rsidRDefault="003839A3" w:rsidP="003839A3">
      <w:pPr>
        <w:ind w:firstLine="720"/>
        <w:jc w:val="both"/>
        <w:rPr>
          <w:rFonts w:ascii="Arial" w:eastAsia="SegoeUI" w:hAnsi="Arial" w:cs="Arial"/>
        </w:rPr>
      </w:pPr>
      <w:r w:rsidRPr="00D057AD">
        <w:rPr>
          <w:rFonts w:ascii="Arial" w:eastAsia="SegoeUI" w:hAnsi="Arial" w:cs="Arial"/>
        </w:rPr>
        <w:lastRenderedPageBreak/>
        <w:t xml:space="preserve">Pagal Lietuvos Respublikos vandens įstatymo </w:t>
      </w:r>
      <w:r w:rsidRPr="0047798C">
        <w:rPr>
          <w:rFonts w:ascii="Arial" w:eastAsia="SegoeUI" w:hAnsi="Arial" w:cs="Arial"/>
        </w:rPr>
        <w:t xml:space="preserve">14 </w:t>
      </w:r>
      <w:r w:rsidRPr="00D057AD">
        <w:rPr>
          <w:rFonts w:ascii="Arial" w:eastAsia="SegoeUI" w:hAnsi="Arial" w:cs="Arial"/>
        </w:rPr>
        <w:t>straipsnio</w:t>
      </w:r>
      <w:r w:rsidRPr="0047798C">
        <w:rPr>
          <w:rFonts w:ascii="Arial" w:eastAsia="SegoeUI" w:hAnsi="Arial" w:cs="Arial"/>
        </w:rPr>
        <w:t xml:space="preserve"> 6 dal</w:t>
      </w:r>
      <w:r w:rsidRPr="00D057AD">
        <w:rPr>
          <w:rFonts w:ascii="Arial" w:eastAsia="SegoeUI" w:hAnsi="Arial" w:cs="Arial"/>
        </w:rPr>
        <w:t xml:space="preserve">į draudžiama statyti užtvankas Nemune ir kitose upėse, jeigu: </w:t>
      </w:r>
    </w:p>
    <w:p w14:paraId="5B85BB39"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1) upės ar jų ruožai patenka į saugomas teritorijas;</w:t>
      </w:r>
    </w:p>
    <w:p w14:paraId="346C64DB"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2) upėse aptinkama į Lietuvos raudonąją knygą įrašytų žuvų rūšių, Europos laukinės gamtos ir gamtinės aplinkos apsaugos konvencijos (Berno konvencijos) saugomų rūšių, Natūralių buveinių ir laukinės faunos bei floros apsaugos direktyvos (92/43/EEB) saugomų rūšių;</w:t>
      </w:r>
    </w:p>
    <w:p w14:paraId="3D65F5A8" w14:textId="77777777" w:rsidR="003839A3" w:rsidRPr="00D057AD" w:rsidRDefault="003839A3" w:rsidP="003839A3">
      <w:pPr>
        <w:ind w:firstLine="720"/>
        <w:jc w:val="both"/>
        <w:rPr>
          <w:rFonts w:ascii="Arial" w:eastAsia="SegoeUI" w:hAnsi="Arial" w:cs="Arial"/>
        </w:rPr>
      </w:pPr>
      <w:r w:rsidRPr="00D057AD">
        <w:rPr>
          <w:rFonts w:ascii="Arial" w:eastAsia="SegoeUI" w:hAnsi="Arial" w:cs="Arial"/>
        </w:rPr>
        <w:t>3) upių užtvenkimas neleistų užtikrinti geros vandens telkinių būklės ir Direktyvos 2000/60/EB reikalavimų įgyvendinimo.</w:t>
      </w:r>
    </w:p>
    <w:p w14:paraId="406DAEA6" w14:textId="721F8128" w:rsidR="003839A3" w:rsidRPr="00D057AD" w:rsidRDefault="003839A3" w:rsidP="003839A3">
      <w:pPr>
        <w:ind w:firstLine="720"/>
        <w:jc w:val="both"/>
        <w:rPr>
          <w:rFonts w:ascii="Arial" w:eastAsia="SegoeUI" w:hAnsi="Arial" w:cs="Arial"/>
        </w:rPr>
      </w:pPr>
      <w:r w:rsidRPr="00D057AD">
        <w:rPr>
          <w:rFonts w:ascii="Arial" w:eastAsia="SegoeUI" w:hAnsi="Arial" w:cs="Arial"/>
        </w:rPr>
        <w:t>Pagal anksčiau pateiktą informaciją</w:t>
      </w:r>
      <w:r w:rsidR="00DD116A">
        <w:rPr>
          <w:rFonts w:ascii="Arial" w:eastAsia="SegoeUI" w:hAnsi="Arial" w:cs="Arial"/>
        </w:rPr>
        <w:t>,</w:t>
      </w:r>
      <w:r w:rsidRPr="00D057AD">
        <w:rPr>
          <w:rFonts w:ascii="Arial" w:eastAsia="SegoeUI" w:hAnsi="Arial" w:cs="Arial"/>
        </w:rPr>
        <w:t xml:space="preserve"> Nevėžio upė laikoma mažą hidroenergijos potencialą turinčiu šaltiniu, be to</w:t>
      </w:r>
      <w:r w:rsidR="00966132">
        <w:rPr>
          <w:rFonts w:ascii="Arial" w:eastAsia="SegoeUI" w:hAnsi="Arial" w:cs="Arial"/>
        </w:rPr>
        <w:t>,</w:t>
      </w:r>
      <w:r w:rsidRPr="00D057AD">
        <w:rPr>
          <w:rFonts w:ascii="Arial" w:eastAsia="SegoeUI" w:hAnsi="Arial" w:cs="Arial"/>
        </w:rPr>
        <w:t xml:space="preserve"> dalis jos patenka į saugomas teritorijas, todėl vertinama, kad hidroenergijos potencialo Kėdainių rajono savivaldybėje nėra.</w:t>
      </w:r>
    </w:p>
    <w:p w14:paraId="027F07D1" w14:textId="09640594" w:rsidR="00E7367A" w:rsidRPr="00D057AD" w:rsidRDefault="00E7367A" w:rsidP="00F82259">
      <w:pPr>
        <w:pStyle w:val="Antrat2"/>
        <w:rPr>
          <w:rFonts w:eastAsia="SegoeUI"/>
          <w:b w:val="0"/>
        </w:rPr>
      </w:pPr>
      <w:bookmarkStart w:id="154" w:name="_Toc67399700"/>
      <w:bookmarkStart w:id="155" w:name="_Toc212121594"/>
      <w:r w:rsidRPr="0047798C">
        <w:rPr>
          <w:rFonts w:eastAsia="SegoeUI"/>
          <w:lang w:val="pt-PT"/>
        </w:rPr>
        <w:t>4</w:t>
      </w:r>
      <w:r w:rsidRPr="00D057AD">
        <w:rPr>
          <w:rFonts w:eastAsia="SegoeUI"/>
        </w:rPr>
        <w:t>.</w:t>
      </w:r>
      <w:r w:rsidR="005E14B3" w:rsidRPr="00D057AD">
        <w:rPr>
          <w:rFonts w:eastAsia="SegoeUI"/>
        </w:rPr>
        <w:t>10</w:t>
      </w:r>
      <w:r w:rsidRPr="00D057AD">
        <w:rPr>
          <w:rFonts w:eastAsia="SegoeUI"/>
        </w:rPr>
        <w:t xml:space="preserve">. </w:t>
      </w:r>
      <w:r w:rsidRPr="00D057AD">
        <w:t>Hidroterminės</w:t>
      </w:r>
      <w:r w:rsidRPr="00D057AD">
        <w:rPr>
          <w:rFonts w:eastAsia="SegoeUI"/>
        </w:rPr>
        <w:t xml:space="preserve"> energijos ištekliai</w:t>
      </w:r>
      <w:bookmarkEnd w:id="154"/>
      <w:bookmarkEnd w:id="155"/>
    </w:p>
    <w:p w14:paraId="10FBB476" w14:textId="13E9CDE0"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 xml:space="preserve">Hidroterminė energija – paviršinių vandenų šilumos energija. Ši energija gali būti išgaunama šilumos siurbliais, kurie leidžia </w:t>
      </w:r>
      <w:proofErr w:type="spellStart"/>
      <w:r w:rsidRPr="00D057AD">
        <w:rPr>
          <w:rFonts w:ascii="Arial" w:eastAsia="SegoeUI" w:hAnsi="Arial" w:cs="Arial"/>
        </w:rPr>
        <w:t>žematemperatūrę</w:t>
      </w:r>
      <w:proofErr w:type="spellEnd"/>
      <w:r w:rsidRPr="00D057AD">
        <w:rPr>
          <w:rFonts w:ascii="Arial" w:eastAsia="SegoeUI" w:hAnsi="Arial" w:cs="Arial"/>
        </w:rPr>
        <w:t xml:space="preserve"> šilumą paversti aukštesnės temperatūros šiluma, ir panaudoti patalpų šildymui ir</w:t>
      </w:r>
      <w:r w:rsidR="00DD116A">
        <w:rPr>
          <w:rFonts w:ascii="Arial" w:eastAsia="SegoeUI" w:hAnsi="Arial" w:cs="Arial"/>
        </w:rPr>
        <w:t xml:space="preserve"> </w:t>
      </w:r>
      <w:r w:rsidRPr="00D057AD">
        <w:rPr>
          <w:rFonts w:ascii="Arial" w:eastAsia="SegoeUI" w:hAnsi="Arial" w:cs="Arial"/>
        </w:rPr>
        <w:t>/</w:t>
      </w:r>
      <w:r w:rsidR="00DD116A">
        <w:rPr>
          <w:rFonts w:ascii="Arial" w:eastAsia="SegoeUI" w:hAnsi="Arial" w:cs="Arial"/>
        </w:rPr>
        <w:t xml:space="preserve"> </w:t>
      </w:r>
      <w:r w:rsidRPr="00D057AD">
        <w:rPr>
          <w:rFonts w:ascii="Arial" w:eastAsia="SegoeUI" w:hAnsi="Arial" w:cs="Arial"/>
        </w:rPr>
        <w:t>ar karštam vandeniui ruošti. Naudojant šią technologiją, horizontalūs šilumos kolektoriai įrengiami vandens telkinio dugne. Šios technologijos privalumas – vandens temperatūra visada teigiama ir nedaug kintanti, tai užtikrina aukštą vidutinį metinį šilumos siurblio efektyvumo rodiklį.</w:t>
      </w:r>
    </w:p>
    <w:p w14:paraId="2346BF74" w14:textId="3F4A1F34" w:rsidR="00F20C30"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 xml:space="preserve">Hidroterminės energijos naudojimas centralizuotam šilumos tiekimui nesvarstomas, nes iš šilumos siurblių tiekiamo </w:t>
      </w:r>
      <w:proofErr w:type="spellStart"/>
      <w:r w:rsidRPr="00D057AD">
        <w:rPr>
          <w:rFonts w:ascii="Arial" w:eastAsia="SegoeUI" w:hAnsi="Arial" w:cs="Arial"/>
        </w:rPr>
        <w:t>šilumnešio</w:t>
      </w:r>
      <w:proofErr w:type="spellEnd"/>
      <w:r w:rsidRPr="00D057AD">
        <w:rPr>
          <w:rFonts w:ascii="Arial" w:eastAsia="SegoeUI" w:hAnsi="Arial" w:cs="Arial"/>
        </w:rPr>
        <w:t xml:space="preserve"> temperatūra (30</w:t>
      </w:r>
      <w:r w:rsidR="00DD116A">
        <w:rPr>
          <w:rFonts w:ascii="Arial" w:eastAsia="SegoeUI" w:hAnsi="Arial" w:cs="Arial"/>
        </w:rPr>
        <w:t>−</w:t>
      </w:r>
      <w:r w:rsidRPr="00D057AD">
        <w:rPr>
          <w:rFonts w:ascii="Arial" w:eastAsia="SegoeUI" w:hAnsi="Arial" w:cs="Arial"/>
        </w:rPr>
        <w:t>40ºC) būtų nepakankama šilumos tiekimo temperatūriniam grafikui išpildyti, ir</w:t>
      </w:r>
      <w:r w:rsidR="00DD116A">
        <w:rPr>
          <w:rFonts w:ascii="Arial" w:eastAsia="SegoeUI" w:hAnsi="Arial" w:cs="Arial"/>
        </w:rPr>
        <w:t>,</w:t>
      </w:r>
      <w:r w:rsidRPr="00D057AD">
        <w:rPr>
          <w:rFonts w:ascii="Arial" w:eastAsia="SegoeUI" w:hAnsi="Arial" w:cs="Arial"/>
        </w:rPr>
        <w:t xml:space="preserve"> norint ją pakelti, reikėtų papildomai deginti kurą kituose šilumos gamybos įrenginiuose.</w:t>
      </w:r>
    </w:p>
    <w:p w14:paraId="4D99023F" w14:textId="69E5CF02" w:rsidR="003839A3" w:rsidRPr="00D057AD" w:rsidRDefault="00F20C30" w:rsidP="00F20C30">
      <w:pPr>
        <w:spacing w:before="120" w:after="120"/>
        <w:ind w:firstLine="720"/>
        <w:jc w:val="both"/>
        <w:rPr>
          <w:rFonts w:ascii="Arial" w:eastAsia="SegoeUI" w:hAnsi="Arial" w:cs="Arial"/>
        </w:rPr>
      </w:pPr>
      <w:r w:rsidRPr="00D057AD">
        <w:rPr>
          <w:rFonts w:ascii="Arial" w:eastAsia="SegoeUI" w:hAnsi="Arial" w:cs="Arial"/>
        </w:rPr>
        <w:t>Palankiausias galimybės panaudoti hidroterminę energiją turėtų gyventojai (ar kiti vartotojai), įsikūrę prie vandens telkinių (upių, ežerų, tvenkinių), todėl hidroenergijos potencialas turi būti vertinamas atsižvelgiant į savivaldybės teritorijoje esančių vidaus vandenų plotą. Kėdainių rajono savivaldybės teritorija – apie 1677 kv.</w:t>
      </w:r>
      <w:r w:rsidR="0047798C">
        <w:rPr>
          <w:rFonts w:ascii="Arial" w:eastAsia="SegoeUI" w:hAnsi="Arial" w:cs="Arial"/>
        </w:rPr>
        <w:t xml:space="preserve"> </w:t>
      </w:r>
      <w:r w:rsidRPr="00D057AD">
        <w:rPr>
          <w:rFonts w:ascii="Arial" w:eastAsia="SegoeUI" w:hAnsi="Arial" w:cs="Arial"/>
        </w:rPr>
        <w:t xml:space="preserve">km, vidaus vandenų plotas sudaro apie </w:t>
      </w:r>
      <w:r w:rsidRPr="0047798C">
        <w:rPr>
          <w:rFonts w:ascii="Arial" w:eastAsia="SegoeUI" w:hAnsi="Arial" w:cs="Arial"/>
          <w:lang w:val="pt-PT"/>
        </w:rPr>
        <w:t>37 kv.</w:t>
      </w:r>
      <w:r w:rsidR="00F57199" w:rsidRPr="0047798C">
        <w:rPr>
          <w:rFonts w:ascii="Arial" w:eastAsia="SegoeUI" w:hAnsi="Arial" w:cs="Arial"/>
          <w:lang w:val="pt-PT"/>
        </w:rPr>
        <w:t xml:space="preserve"> </w:t>
      </w:r>
      <w:r w:rsidRPr="0047798C">
        <w:rPr>
          <w:rFonts w:ascii="Arial" w:eastAsia="SegoeUI" w:hAnsi="Arial" w:cs="Arial"/>
          <w:lang w:val="pt-PT"/>
        </w:rPr>
        <w:t xml:space="preserve">km. </w:t>
      </w:r>
      <w:r w:rsidRPr="00D057AD">
        <w:rPr>
          <w:rFonts w:ascii="Arial" w:eastAsia="SegoeUI" w:hAnsi="Arial" w:cs="Arial"/>
        </w:rPr>
        <w:t xml:space="preserve">Energijos vartotojų prie vandens telkinių paprastai yra nedaug, tačiau potencialo vertinimo tikslais daroma prielaida, kad visi vandens telkiniai yra tinkami hidroenergijos ištekliams panaudoti. Darant prielaidą, kad vandens telkinio šilumos emisija tokia pati kaip šlapio grunto (35 W/m2, žr. </w:t>
      </w:r>
      <w:r w:rsidR="00411B3C" w:rsidRPr="00D057AD">
        <w:rPr>
          <w:rFonts w:ascii="Arial" w:eastAsia="SegoeUI" w:hAnsi="Arial" w:cs="Arial"/>
        </w:rPr>
        <w:t>4.8.1.</w:t>
      </w:r>
      <w:r w:rsidRPr="00D057AD">
        <w:rPr>
          <w:rFonts w:ascii="Arial" w:eastAsia="SegoeUI" w:hAnsi="Arial" w:cs="Arial"/>
        </w:rPr>
        <w:t xml:space="preserve"> lentelę) ir vienam kW energijos išgauti pakanka 20 m</w:t>
      </w:r>
      <w:r w:rsidRPr="00D057AD">
        <w:rPr>
          <w:rFonts w:ascii="Arial" w:eastAsia="SegoeUI" w:hAnsi="Arial" w:cs="Arial"/>
          <w:vertAlign w:val="superscript"/>
        </w:rPr>
        <w:t>2</w:t>
      </w:r>
      <w:r w:rsidRPr="00D057AD">
        <w:rPr>
          <w:rFonts w:ascii="Arial" w:eastAsia="SegoeUI" w:hAnsi="Arial" w:cs="Arial"/>
        </w:rPr>
        <w:t xml:space="preserve"> ploto, apskaičiuojama, kad Kėdainių rajono savivaldybės vandens telkinių hidroenergijos išteklius naudojančių šilumos siurblių bendra galia sudarytų apie </w:t>
      </w:r>
      <w:r w:rsidRPr="0047798C">
        <w:rPr>
          <w:rFonts w:ascii="Arial" w:eastAsia="SegoeUI" w:hAnsi="Arial" w:cs="Arial"/>
        </w:rPr>
        <w:t>1</w:t>
      </w:r>
      <w:r w:rsidR="00DD116A">
        <w:rPr>
          <w:rFonts w:ascii="Arial" w:eastAsia="SegoeUI" w:hAnsi="Arial" w:cs="Arial"/>
        </w:rPr>
        <w:t xml:space="preserve"> </w:t>
      </w:r>
      <w:r w:rsidRPr="0047798C">
        <w:rPr>
          <w:rFonts w:ascii="Arial" w:eastAsia="SegoeUI" w:hAnsi="Arial" w:cs="Arial"/>
        </w:rPr>
        <w:t>850</w:t>
      </w:r>
      <w:r w:rsidRPr="00D057AD">
        <w:rPr>
          <w:rFonts w:ascii="Arial" w:eastAsia="SegoeUI" w:hAnsi="Arial" w:cs="Arial"/>
        </w:rPr>
        <w:t xml:space="preserve"> MW, o šilumos energijos potencialas (šilumos siurbliui veikiant 8</w:t>
      </w:r>
      <w:r w:rsidR="00DD116A">
        <w:rPr>
          <w:rFonts w:ascii="Arial" w:eastAsia="SegoeUI" w:hAnsi="Arial" w:cs="Arial"/>
        </w:rPr>
        <w:t xml:space="preserve"> </w:t>
      </w:r>
      <w:r w:rsidRPr="00D057AD">
        <w:rPr>
          <w:rFonts w:ascii="Arial" w:eastAsia="SegoeUI" w:hAnsi="Arial" w:cs="Arial"/>
        </w:rPr>
        <w:t xml:space="preserve">760 val. per metus </w:t>
      </w:r>
      <w:r w:rsidR="00DD116A">
        <w:rPr>
          <w:rFonts w:ascii="Arial" w:eastAsia="SegoeUI" w:hAnsi="Arial" w:cs="Arial"/>
        </w:rPr>
        <w:t>visa</w:t>
      </w:r>
      <w:r w:rsidRPr="00D057AD">
        <w:rPr>
          <w:rFonts w:ascii="Arial" w:eastAsia="SegoeUI" w:hAnsi="Arial" w:cs="Arial"/>
        </w:rPr>
        <w:t xml:space="preserve"> galia) siektų 16</w:t>
      </w:r>
      <w:r w:rsidR="00DD116A">
        <w:rPr>
          <w:rFonts w:ascii="Arial" w:eastAsia="SegoeUI" w:hAnsi="Arial" w:cs="Arial"/>
        </w:rPr>
        <w:t xml:space="preserve"> </w:t>
      </w:r>
      <w:r w:rsidRPr="00D057AD">
        <w:rPr>
          <w:rFonts w:ascii="Arial" w:eastAsia="SegoeUI" w:hAnsi="Arial" w:cs="Arial"/>
        </w:rPr>
        <w:t xml:space="preserve">206 </w:t>
      </w:r>
      <w:proofErr w:type="spellStart"/>
      <w:r w:rsidRPr="00D057AD">
        <w:rPr>
          <w:rFonts w:ascii="Arial" w:eastAsia="SegoeUI" w:hAnsi="Arial" w:cs="Arial"/>
        </w:rPr>
        <w:t>GWh</w:t>
      </w:r>
      <w:proofErr w:type="spellEnd"/>
      <w:r w:rsidRPr="00D057AD">
        <w:rPr>
          <w:rFonts w:ascii="Arial" w:eastAsia="SegoeUI" w:hAnsi="Arial" w:cs="Arial"/>
        </w:rPr>
        <w:t xml:space="preserve">. Dėl įvairių gamtinių ir techninių apribojimų realiai šilumos siurblių kolektoriais būtų galima nukloti tik nedidelę vandens telkinių dugno dalį, tarkime, iki 1 %. Be to, darant prielaidą, kad šilumos siurblių galios išnaudojimo koeficientas lygus 0,5 (ribotas patalpų šildymo poreikis per metus ir per parą), energijos potencialas sumažinamas dar dvigubai ir gaunamas galutinis techninis potencialas – apie </w:t>
      </w:r>
      <w:r w:rsidRPr="00D057AD">
        <w:rPr>
          <w:rFonts w:ascii="Arial" w:eastAsia="SegoeUI" w:hAnsi="Arial" w:cs="Arial"/>
          <w:b/>
          <w:bCs/>
        </w:rPr>
        <w:t>81</w:t>
      </w:r>
      <w:r w:rsidR="00DD116A">
        <w:rPr>
          <w:rFonts w:ascii="Arial" w:eastAsia="SegoeUI" w:hAnsi="Arial" w:cs="Arial"/>
          <w:b/>
          <w:bCs/>
        </w:rPr>
        <w:t xml:space="preserve"> </w:t>
      </w:r>
      <w:r w:rsidRPr="00D057AD">
        <w:rPr>
          <w:rFonts w:ascii="Arial" w:eastAsia="SegoeUI" w:hAnsi="Arial" w:cs="Arial"/>
          <w:b/>
          <w:bCs/>
        </w:rPr>
        <w:t>000 MWh (6</w:t>
      </w:r>
      <w:r w:rsidR="00DD116A">
        <w:rPr>
          <w:rFonts w:ascii="Arial" w:eastAsia="SegoeUI" w:hAnsi="Arial" w:cs="Arial"/>
          <w:b/>
          <w:bCs/>
        </w:rPr>
        <w:t xml:space="preserve"> </w:t>
      </w:r>
      <w:r w:rsidRPr="00D057AD">
        <w:rPr>
          <w:rFonts w:ascii="Arial" w:eastAsia="SegoeUI" w:hAnsi="Arial" w:cs="Arial"/>
          <w:b/>
          <w:bCs/>
        </w:rPr>
        <w:t xml:space="preserve">982 </w:t>
      </w:r>
      <w:proofErr w:type="spellStart"/>
      <w:r w:rsidRPr="00D057AD">
        <w:rPr>
          <w:rFonts w:ascii="Arial" w:eastAsia="SegoeUI" w:hAnsi="Arial" w:cs="Arial"/>
          <w:b/>
          <w:bCs/>
        </w:rPr>
        <w:t>tne</w:t>
      </w:r>
      <w:proofErr w:type="spellEnd"/>
      <w:r w:rsidRPr="00D057AD">
        <w:rPr>
          <w:rFonts w:ascii="Arial" w:eastAsia="SegoeUI" w:hAnsi="Arial" w:cs="Arial"/>
          <w:b/>
          <w:bCs/>
        </w:rPr>
        <w:t>).</w:t>
      </w:r>
    </w:p>
    <w:p w14:paraId="0EE5D245" w14:textId="7652BCFD" w:rsidR="005E14B3" w:rsidRPr="00D057AD" w:rsidRDefault="005E14B3" w:rsidP="00F82259">
      <w:pPr>
        <w:pStyle w:val="Antrat2"/>
      </w:pPr>
      <w:bookmarkStart w:id="156" w:name="_Toc67399701"/>
      <w:bookmarkStart w:id="157" w:name="_Toc212121595"/>
      <w:r w:rsidRPr="00D057AD">
        <w:t>4.11. Savivaldybės teritorijoje esanči</w:t>
      </w:r>
      <w:r w:rsidR="00DD116A">
        <w:t>ų</w:t>
      </w:r>
      <w:r w:rsidRPr="00D057AD">
        <w:t xml:space="preserve"> atsinaujinančių išteklių energijos potencialo apibendrinimas</w:t>
      </w:r>
      <w:bookmarkEnd w:id="156"/>
      <w:bookmarkEnd w:id="157"/>
    </w:p>
    <w:p w14:paraId="116AE05A" w14:textId="31FDEF7B"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Vertinant AIE technologijų potencialą</w:t>
      </w:r>
      <w:r w:rsidR="00DD116A">
        <w:rPr>
          <w:rFonts w:ascii="Arial" w:eastAsia="SegoeUI" w:hAnsi="Arial" w:cs="Arial"/>
        </w:rPr>
        <w:t>,</w:t>
      </w:r>
      <w:r w:rsidRPr="00D057AD">
        <w:rPr>
          <w:rFonts w:ascii="Arial" w:eastAsia="SegoeUI" w:hAnsi="Arial" w:cs="Arial"/>
        </w:rPr>
        <w:t xml:space="preserve"> nepaminėta vandenilio energetika, turinti didžiulį potencialą užtikrinant energijos tiekimo saugumą ir patikimumą bei mažiau išskiriant šiltnamio reiškinį skatinančių dujų, tačiau kol kas plačiau nepaplitusi dėl vis dar aukštos technologijų kainos. Vandenilio energetikos technologijų realus panaudojimas priklauso ne tik nuo mokslinių atradimų </w:t>
      </w:r>
      <w:r w:rsidRPr="00D057AD">
        <w:rPr>
          <w:rFonts w:ascii="Arial" w:eastAsia="SegoeUI" w:hAnsi="Arial" w:cs="Arial"/>
        </w:rPr>
        <w:lastRenderedPageBreak/>
        <w:t>technologiniame lygmenyje, bet ir nuo valstybės energetikos politikos, palankios teisinės ir ekonominės aplinkos sukūrimo šių technologijų plėtrai bei įtraukimui į rinką.</w:t>
      </w:r>
    </w:p>
    <w:p w14:paraId="4C2D9A70" w14:textId="77777777" w:rsidR="00565403" w:rsidRPr="00D057AD" w:rsidRDefault="00565403" w:rsidP="00565403">
      <w:pPr>
        <w:spacing w:before="120" w:after="120"/>
        <w:ind w:firstLine="720"/>
        <w:jc w:val="both"/>
        <w:rPr>
          <w:rFonts w:ascii="Arial" w:eastAsia="SegoeUI" w:hAnsi="Arial" w:cs="Arial"/>
        </w:rPr>
      </w:pPr>
      <w:r w:rsidRPr="00D057AD">
        <w:rPr>
          <w:rFonts w:ascii="Arial" w:eastAsia="SegoeUI" w:hAnsi="Arial" w:cs="Arial"/>
        </w:rPr>
        <w:t>Taip pat AIE naudojimas ateityje susijęs su spartėjančia elektromobilių plėtra, kurie dėl didelės pažangos elektros energijos kaupiklių (akumuliatorių ir baterijų) srityje jau netolimoje ateityje gali tapti reikšminga automobilių pramonės ir elektros energijos vartotojų dalimi.</w:t>
      </w:r>
    </w:p>
    <w:p w14:paraId="0C8A87F1" w14:textId="1AE29F6D" w:rsidR="00565403" w:rsidRPr="00D057AD" w:rsidRDefault="00DE75B7" w:rsidP="00565403">
      <w:pPr>
        <w:spacing w:before="120" w:after="120"/>
        <w:ind w:firstLine="720"/>
        <w:jc w:val="both"/>
        <w:rPr>
          <w:rFonts w:ascii="Arial" w:eastAsia="SegoeUI" w:hAnsi="Arial" w:cs="Arial"/>
        </w:rPr>
      </w:pPr>
      <w:r w:rsidRPr="00D057AD">
        <w:rPr>
          <w:rFonts w:ascii="Arial" w:eastAsia="SegoeUI" w:hAnsi="Arial" w:cs="Arial"/>
        </w:rPr>
        <w:t>4.11.1</w:t>
      </w:r>
      <w:r w:rsidR="00565403" w:rsidRPr="00D057AD">
        <w:rPr>
          <w:rFonts w:ascii="Arial" w:eastAsia="SegoeUI" w:hAnsi="Arial" w:cs="Arial"/>
        </w:rPr>
        <w:t xml:space="preserve"> lentelėje pateikiama apibendrinta informacija apie AIE techninį potencialą savivaldybės teritorijoje.</w:t>
      </w:r>
    </w:p>
    <w:p w14:paraId="2CA73D1E" w14:textId="6A6D1790" w:rsidR="00DE75B7" w:rsidRPr="00D057AD" w:rsidRDefault="00DE75B7" w:rsidP="00DE75B7">
      <w:pPr>
        <w:pStyle w:val="Paantrat"/>
        <w:rPr>
          <w:rFonts w:eastAsia="SegoeUI"/>
        </w:rPr>
      </w:pPr>
      <w:r w:rsidRPr="00D057AD">
        <w:rPr>
          <w:rFonts w:eastAsia="SegoeUI"/>
        </w:rPr>
        <w:t>4.11.1. lentelė. AIE potencialas Kėdainių rajono savivaldybėje</w:t>
      </w:r>
    </w:p>
    <w:tbl>
      <w:tblPr>
        <w:tblStyle w:val="4sraolentel1parykinimas11"/>
        <w:tblW w:w="5019" w:type="pct"/>
        <w:tblInd w:w="-5" w:type="dxa"/>
        <w:tblLayout w:type="fixed"/>
        <w:tblLook w:val="0420" w:firstRow="1" w:lastRow="0" w:firstColumn="0" w:lastColumn="0" w:noHBand="0" w:noVBand="1"/>
      </w:tblPr>
      <w:tblGrid>
        <w:gridCol w:w="2268"/>
        <w:gridCol w:w="2370"/>
        <w:gridCol w:w="2926"/>
        <w:gridCol w:w="2101"/>
      </w:tblGrid>
      <w:tr w:rsidR="00565403" w:rsidRPr="00D057AD" w14:paraId="7660B1C6" w14:textId="77777777" w:rsidTr="005919AF">
        <w:trPr>
          <w:cnfStyle w:val="100000000000" w:firstRow="1" w:lastRow="0" w:firstColumn="0" w:lastColumn="0" w:oddVBand="0" w:evenVBand="0" w:oddHBand="0" w:evenHBand="0" w:firstRowFirstColumn="0" w:firstRowLastColumn="0" w:lastRowFirstColumn="0" w:lastRowLastColumn="0"/>
        </w:trPr>
        <w:tc>
          <w:tcPr>
            <w:tcW w:w="4638" w:type="dxa"/>
            <w:gridSpan w:val="2"/>
          </w:tcPr>
          <w:p w14:paraId="13CE583E"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rūšis</w:t>
            </w:r>
          </w:p>
        </w:tc>
        <w:tc>
          <w:tcPr>
            <w:tcW w:w="2926" w:type="dxa"/>
          </w:tcPr>
          <w:p w14:paraId="6E1BF82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AIE pritaikymas</w:t>
            </w:r>
          </w:p>
        </w:tc>
        <w:tc>
          <w:tcPr>
            <w:tcW w:w="2101" w:type="dxa"/>
          </w:tcPr>
          <w:p w14:paraId="420C8BEC"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 xml:space="preserve">Techninis potencialas </w:t>
            </w:r>
            <w:proofErr w:type="spellStart"/>
            <w:r w:rsidRPr="00D057AD">
              <w:rPr>
                <w:rFonts w:ascii="Arial" w:hAnsi="Arial" w:cs="Arial"/>
                <w:sz w:val="20"/>
                <w:szCs w:val="20"/>
              </w:rPr>
              <w:t>tne</w:t>
            </w:r>
            <w:proofErr w:type="spellEnd"/>
          </w:p>
        </w:tc>
      </w:tr>
      <w:tr w:rsidR="00565403" w:rsidRPr="00D057AD" w14:paraId="46F85DBF"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690FF59" w14:textId="77777777" w:rsidR="00565403" w:rsidRPr="00D057AD" w:rsidRDefault="00565403" w:rsidP="005919AF">
            <w:pPr>
              <w:rPr>
                <w:rFonts w:ascii="Arial" w:hAnsi="Arial" w:cs="Arial"/>
                <w:sz w:val="20"/>
                <w:szCs w:val="20"/>
              </w:rPr>
            </w:pPr>
            <w:r w:rsidRPr="00D057AD">
              <w:rPr>
                <w:rFonts w:ascii="Arial" w:hAnsi="Arial" w:cs="Arial"/>
                <w:sz w:val="20"/>
                <w:szCs w:val="20"/>
              </w:rPr>
              <w:t>Medienos kuras</w:t>
            </w:r>
          </w:p>
        </w:tc>
        <w:tc>
          <w:tcPr>
            <w:tcW w:w="2926" w:type="dxa"/>
          </w:tcPr>
          <w:p w14:paraId="33A0F471"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40CE5750" w14:textId="4A1CCAFE" w:rsidR="00565403" w:rsidRPr="00D057AD" w:rsidRDefault="00421CEB" w:rsidP="005919AF">
            <w:pPr>
              <w:jc w:val="center"/>
              <w:rPr>
                <w:rFonts w:ascii="Arial" w:hAnsi="Arial" w:cs="Arial"/>
                <w:sz w:val="20"/>
                <w:szCs w:val="20"/>
              </w:rPr>
            </w:pPr>
            <w:r w:rsidRPr="00D057AD">
              <w:rPr>
                <w:rFonts w:ascii="Arial" w:hAnsi="Arial" w:cs="Arial"/>
                <w:sz w:val="20"/>
                <w:szCs w:val="20"/>
              </w:rPr>
              <w:t>7666,4</w:t>
            </w:r>
          </w:p>
        </w:tc>
      </w:tr>
      <w:tr w:rsidR="00565403" w:rsidRPr="00D057AD" w14:paraId="685AEF07" w14:textId="77777777" w:rsidTr="005919AF">
        <w:trPr>
          <w:trHeight w:val="20"/>
        </w:trPr>
        <w:tc>
          <w:tcPr>
            <w:tcW w:w="4638" w:type="dxa"/>
            <w:gridSpan w:val="2"/>
          </w:tcPr>
          <w:p w14:paraId="41313F61" w14:textId="77777777" w:rsidR="00565403" w:rsidRPr="00D057AD" w:rsidRDefault="00565403" w:rsidP="005919AF">
            <w:pPr>
              <w:rPr>
                <w:rFonts w:ascii="Arial" w:hAnsi="Arial" w:cs="Arial"/>
                <w:sz w:val="20"/>
                <w:szCs w:val="20"/>
              </w:rPr>
            </w:pPr>
            <w:r w:rsidRPr="00D057AD">
              <w:rPr>
                <w:rFonts w:ascii="Arial" w:hAnsi="Arial" w:cs="Arial"/>
                <w:sz w:val="20"/>
                <w:szCs w:val="20"/>
              </w:rPr>
              <w:t>Šiaudai</w:t>
            </w:r>
          </w:p>
        </w:tc>
        <w:tc>
          <w:tcPr>
            <w:tcW w:w="2926" w:type="dxa"/>
          </w:tcPr>
          <w:p w14:paraId="195941A9" w14:textId="77777777" w:rsidR="00565403" w:rsidRPr="00D057AD" w:rsidRDefault="00565403" w:rsidP="005919AF">
            <w:pPr>
              <w:rPr>
                <w:rFonts w:ascii="Arial" w:hAnsi="Arial" w:cs="Arial"/>
                <w:sz w:val="20"/>
                <w:szCs w:val="20"/>
              </w:rPr>
            </w:pPr>
            <w:r w:rsidRPr="00D057AD">
              <w:rPr>
                <w:rFonts w:ascii="Arial" w:hAnsi="Arial" w:cs="Arial"/>
                <w:sz w:val="20"/>
                <w:szCs w:val="20"/>
              </w:rPr>
              <w:t>Biokuras katilinėms ir elektrinėms</w:t>
            </w:r>
          </w:p>
        </w:tc>
        <w:tc>
          <w:tcPr>
            <w:tcW w:w="2101" w:type="dxa"/>
          </w:tcPr>
          <w:p w14:paraId="1038A692"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83 983,1</w:t>
            </w:r>
          </w:p>
        </w:tc>
      </w:tr>
      <w:tr w:rsidR="00565403" w:rsidRPr="00D057AD" w14:paraId="6C463E95"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val="restart"/>
            <w:tcBorders>
              <w:right w:val="none" w:sz="4" w:space="0" w:color="000000"/>
            </w:tcBorders>
          </w:tcPr>
          <w:p w14:paraId="0390BE08"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Biodujos</w:t>
            </w:r>
          </w:p>
        </w:tc>
        <w:tc>
          <w:tcPr>
            <w:tcW w:w="2370" w:type="dxa"/>
          </w:tcPr>
          <w:p w14:paraId="62D6EE41"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ŽŪ ir maisto pramonės atliekų</w:t>
            </w:r>
          </w:p>
        </w:tc>
        <w:tc>
          <w:tcPr>
            <w:tcW w:w="2926" w:type="dxa"/>
            <w:vMerge w:val="restart"/>
            <w:vAlign w:val="center"/>
          </w:tcPr>
          <w:p w14:paraId="6A7F1A0A"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kogeneracinėms jėgainėms</w:t>
            </w:r>
          </w:p>
        </w:tc>
        <w:tc>
          <w:tcPr>
            <w:tcW w:w="2101" w:type="dxa"/>
          </w:tcPr>
          <w:p w14:paraId="2916D716"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1674,6</w:t>
            </w:r>
          </w:p>
        </w:tc>
      </w:tr>
      <w:tr w:rsidR="00565403" w:rsidRPr="00D057AD" w14:paraId="5BCC8F00" w14:textId="77777777" w:rsidTr="005919AF">
        <w:trPr>
          <w:trHeight w:val="20"/>
        </w:trPr>
        <w:tc>
          <w:tcPr>
            <w:tcW w:w="2268" w:type="dxa"/>
            <w:vMerge/>
            <w:tcBorders>
              <w:right w:val="none" w:sz="4" w:space="0" w:color="000000"/>
            </w:tcBorders>
          </w:tcPr>
          <w:p w14:paraId="5DDBC0EE" w14:textId="77777777" w:rsidR="00565403" w:rsidRPr="00D057AD" w:rsidRDefault="00565403" w:rsidP="005919AF">
            <w:pPr>
              <w:jc w:val="both"/>
              <w:rPr>
                <w:rFonts w:ascii="Arial" w:hAnsi="Arial" w:cs="Arial"/>
                <w:sz w:val="20"/>
                <w:szCs w:val="20"/>
              </w:rPr>
            </w:pPr>
          </w:p>
        </w:tc>
        <w:tc>
          <w:tcPr>
            <w:tcW w:w="2370" w:type="dxa"/>
          </w:tcPr>
          <w:p w14:paraId="52854C64" w14:textId="77777777" w:rsidR="00565403" w:rsidRPr="00D057AD" w:rsidRDefault="00565403" w:rsidP="005919AF">
            <w:pPr>
              <w:rPr>
                <w:rFonts w:ascii="Arial" w:hAnsi="Arial" w:cs="Arial"/>
                <w:sz w:val="20"/>
                <w:szCs w:val="20"/>
              </w:rPr>
            </w:pPr>
            <w:r w:rsidRPr="00D057AD">
              <w:rPr>
                <w:rFonts w:ascii="Arial" w:hAnsi="Arial" w:cs="Arial"/>
                <w:sz w:val="20"/>
                <w:szCs w:val="20"/>
              </w:rPr>
              <w:t>Sąvartynų dujos</w:t>
            </w:r>
          </w:p>
        </w:tc>
        <w:tc>
          <w:tcPr>
            <w:tcW w:w="2926" w:type="dxa"/>
            <w:vMerge/>
          </w:tcPr>
          <w:p w14:paraId="5ED081AD" w14:textId="77777777" w:rsidR="00565403" w:rsidRPr="00D057AD" w:rsidRDefault="00565403" w:rsidP="005919AF">
            <w:pPr>
              <w:jc w:val="center"/>
              <w:rPr>
                <w:rFonts w:ascii="Arial" w:hAnsi="Arial" w:cs="Arial"/>
                <w:sz w:val="20"/>
                <w:szCs w:val="20"/>
              </w:rPr>
            </w:pPr>
          </w:p>
        </w:tc>
        <w:tc>
          <w:tcPr>
            <w:tcW w:w="2101" w:type="dxa"/>
          </w:tcPr>
          <w:p w14:paraId="000BB287"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76B2A7EB"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vMerge/>
            <w:tcBorders>
              <w:right w:val="none" w:sz="4" w:space="0" w:color="000000"/>
            </w:tcBorders>
          </w:tcPr>
          <w:p w14:paraId="5196E86A" w14:textId="77777777" w:rsidR="00565403" w:rsidRPr="00D057AD" w:rsidRDefault="00565403" w:rsidP="005919AF">
            <w:pPr>
              <w:jc w:val="both"/>
              <w:rPr>
                <w:rFonts w:ascii="Arial" w:hAnsi="Arial" w:cs="Arial"/>
                <w:sz w:val="20"/>
                <w:szCs w:val="20"/>
              </w:rPr>
            </w:pPr>
          </w:p>
        </w:tc>
        <w:tc>
          <w:tcPr>
            <w:tcW w:w="2370" w:type="dxa"/>
          </w:tcPr>
          <w:p w14:paraId="255F03D3" w14:textId="77777777" w:rsidR="00565403" w:rsidRPr="00D057AD" w:rsidRDefault="00565403" w:rsidP="005919AF">
            <w:pPr>
              <w:rPr>
                <w:rFonts w:ascii="Arial" w:hAnsi="Arial" w:cs="Arial"/>
                <w:sz w:val="20"/>
                <w:szCs w:val="20"/>
              </w:rPr>
            </w:pPr>
            <w:r w:rsidRPr="00D057AD">
              <w:rPr>
                <w:rFonts w:ascii="Arial" w:hAnsi="Arial" w:cs="Arial"/>
                <w:sz w:val="20"/>
                <w:szCs w:val="20"/>
              </w:rPr>
              <w:t>Biodujos iš nuotekų</w:t>
            </w:r>
          </w:p>
        </w:tc>
        <w:tc>
          <w:tcPr>
            <w:tcW w:w="2926" w:type="dxa"/>
            <w:vMerge/>
          </w:tcPr>
          <w:p w14:paraId="49227CE9" w14:textId="77777777" w:rsidR="00565403" w:rsidRPr="00D057AD" w:rsidRDefault="00565403" w:rsidP="005919AF">
            <w:pPr>
              <w:jc w:val="center"/>
              <w:rPr>
                <w:rFonts w:ascii="Arial" w:hAnsi="Arial" w:cs="Arial"/>
                <w:sz w:val="20"/>
                <w:szCs w:val="20"/>
              </w:rPr>
            </w:pPr>
          </w:p>
        </w:tc>
        <w:tc>
          <w:tcPr>
            <w:tcW w:w="2101" w:type="dxa"/>
          </w:tcPr>
          <w:p w14:paraId="4B1EC68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146,46</w:t>
            </w:r>
          </w:p>
        </w:tc>
      </w:tr>
      <w:tr w:rsidR="00565403" w:rsidRPr="00D057AD" w14:paraId="1D25453F" w14:textId="77777777" w:rsidTr="005919AF">
        <w:trPr>
          <w:trHeight w:val="20"/>
        </w:trPr>
        <w:tc>
          <w:tcPr>
            <w:tcW w:w="4638" w:type="dxa"/>
            <w:gridSpan w:val="2"/>
          </w:tcPr>
          <w:p w14:paraId="3EE0C6C7" w14:textId="77777777" w:rsidR="00565403" w:rsidRPr="00D057AD" w:rsidRDefault="00565403" w:rsidP="005919AF">
            <w:pPr>
              <w:rPr>
                <w:rFonts w:ascii="Arial" w:hAnsi="Arial" w:cs="Arial"/>
                <w:sz w:val="20"/>
                <w:szCs w:val="20"/>
              </w:rPr>
            </w:pPr>
            <w:r w:rsidRPr="00D057AD">
              <w:rPr>
                <w:rFonts w:ascii="Arial" w:hAnsi="Arial" w:cs="Arial"/>
                <w:sz w:val="20"/>
                <w:szCs w:val="20"/>
              </w:rPr>
              <w:t>Komunalinės atliekos</w:t>
            </w:r>
          </w:p>
        </w:tc>
        <w:tc>
          <w:tcPr>
            <w:tcW w:w="2926" w:type="dxa"/>
          </w:tcPr>
          <w:p w14:paraId="5036830E" w14:textId="77777777" w:rsidR="00565403" w:rsidRPr="00D057AD" w:rsidRDefault="00565403" w:rsidP="005919AF">
            <w:pPr>
              <w:rPr>
                <w:rFonts w:ascii="Arial" w:hAnsi="Arial" w:cs="Arial"/>
                <w:sz w:val="20"/>
                <w:szCs w:val="20"/>
              </w:rPr>
            </w:pPr>
            <w:r w:rsidRPr="00D057AD">
              <w:rPr>
                <w:rFonts w:ascii="Arial" w:hAnsi="Arial" w:cs="Arial"/>
                <w:sz w:val="20"/>
                <w:szCs w:val="20"/>
              </w:rPr>
              <w:t>Kuras katilinėms ir kogeneracinėms jėgainėms</w:t>
            </w:r>
          </w:p>
        </w:tc>
        <w:tc>
          <w:tcPr>
            <w:tcW w:w="2101" w:type="dxa"/>
          </w:tcPr>
          <w:p w14:paraId="564E83D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673,35</w:t>
            </w:r>
          </w:p>
        </w:tc>
      </w:tr>
      <w:tr w:rsidR="00565403" w:rsidRPr="00D057AD" w14:paraId="7C1F43E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2268" w:type="dxa"/>
            <w:tcBorders>
              <w:right w:val="none" w:sz="4" w:space="0" w:color="000000"/>
            </w:tcBorders>
          </w:tcPr>
          <w:p w14:paraId="39DE4FD0" w14:textId="77777777" w:rsidR="00565403" w:rsidRPr="00D057AD" w:rsidRDefault="00565403" w:rsidP="005919AF">
            <w:pPr>
              <w:jc w:val="both"/>
              <w:rPr>
                <w:rFonts w:ascii="Arial" w:hAnsi="Arial" w:cs="Arial"/>
                <w:sz w:val="20"/>
                <w:szCs w:val="20"/>
              </w:rPr>
            </w:pPr>
            <w:r w:rsidRPr="00D057AD">
              <w:rPr>
                <w:rFonts w:ascii="Arial" w:hAnsi="Arial" w:cs="Arial"/>
                <w:sz w:val="20"/>
                <w:szCs w:val="20"/>
              </w:rPr>
              <w:t>Saulės energija</w:t>
            </w:r>
          </w:p>
        </w:tc>
        <w:tc>
          <w:tcPr>
            <w:tcW w:w="2370" w:type="dxa"/>
          </w:tcPr>
          <w:p w14:paraId="20A8B4CF" w14:textId="77777777" w:rsidR="00565403" w:rsidRPr="00D057AD" w:rsidRDefault="00565403" w:rsidP="005919AF">
            <w:pPr>
              <w:rPr>
                <w:rFonts w:ascii="Arial" w:hAnsi="Arial" w:cs="Arial"/>
                <w:sz w:val="20"/>
                <w:szCs w:val="20"/>
              </w:rPr>
            </w:pPr>
            <w:r w:rsidRPr="00D057AD">
              <w:rPr>
                <w:rFonts w:ascii="Arial" w:hAnsi="Arial" w:cs="Arial"/>
                <w:sz w:val="20"/>
                <w:szCs w:val="20"/>
              </w:rPr>
              <w:t>Saulės šviesos elektrinės</w:t>
            </w:r>
          </w:p>
        </w:tc>
        <w:tc>
          <w:tcPr>
            <w:tcW w:w="2926" w:type="dxa"/>
          </w:tcPr>
          <w:p w14:paraId="032D1F4D"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energija</w:t>
            </w:r>
          </w:p>
        </w:tc>
        <w:tc>
          <w:tcPr>
            <w:tcW w:w="2101" w:type="dxa"/>
          </w:tcPr>
          <w:p w14:paraId="751685F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15003</w:t>
            </w:r>
          </w:p>
        </w:tc>
      </w:tr>
      <w:tr w:rsidR="00565403" w:rsidRPr="00D057AD" w14:paraId="53F6BC93" w14:textId="77777777" w:rsidTr="005919AF">
        <w:trPr>
          <w:trHeight w:val="20"/>
        </w:trPr>
        <w:tc>
          <w:tcPr>
            <w:tcW w:w="2268" w:type="dxa"/>
            <w:tcBorders>
              <w:right w:val="none" w:sz="4" w:space="0" w:color="000000"/>
            </w:tcBorders>
          </w:tcPr>
          <w:p w14:paraId="567C0127" w14:textId="77777777" w:rsidR="00565403" w:rsidRPr="00D057AD" w:rsidRDefault="00565403" w:rsidP="005919AF">
            <w:pPr>
              <w:jc w:val="both"/>
              <w:rPr>
                <w:rFonts w:ascii="Arial" w:hAnsi="Arial" w:cs="Arial"/>
                <w:sz w:val="20"/>
                <w:szCs w:val="20"/>
              </w:rPr>
            </w:pPr>
          </w:p>
        </w:tc>
        <w:tc>
          <w:tcPr>
            <w:tcW w:w="2370" w:type="dxa"/>
          </w:tcPr>
          <w:p w14:paraId="6E451D17" w14:textId="77777777" w:rsidR="00565403" w:rsidRPr="00D057AD" w:rsidRDefault="00565403" w:rsidP="005919AF">
            <w:pPr>
              <w:rPr>
                <w:rFonts w:ascii="Arial" w:hAnsi="Arial" w:cs="Arial"/>
                <w:sz w:val="20"/>
                <w:szCs w:val="20"/>
              </w:rPr>
            </w:pPr>
            <w:r w:rsidRPr="00D057AD">
              <w:rPr>
                <w:rFonts w:ascii="Arial" w:hAnsi="Arial" w:cs="Arial"/>
                <w:sz w:val="20"/>
                <w:szCs w:val="20"/>
              </w:rPr>
              <w:t>Buitiniai saulės kolektoriai</w:t>
            </w:r>
          </w:p>
        </w:tc>
        <w:tc>
          <w:tcPr>
            <w:tcW w:w="2926" w:type="dxa"/>
          </w:tcPr>
          <w:p w14:paraId="6C79F91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energija buitiniams vartotojams</w:t>
            </w:r>
          </w:p>
        </w:tc>
        <w:tc>
          <w:tcPr>
            <w:tcW w:w="2101" w:type="dxa"/>
          </w:tcPr>
          <w:p w14:paraId="1E55930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36836</w:t>
            </w:r>
          </w:p>
        </w:tc>
      </w:tr>
      <w:tr w:rsidR="00565403" w:rsidRPr="00D057AD" w14:paraId="3F2C614C"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3BAD3A5B" w14:textId="77777777" w:rsidR="00565403" w:rsidRPr="00D057AD" w:rsidRDefault="00565403" w:rsidP="005919AF">
            <w:pPr>
              <w:rPr>
                <w:rFonts w:ascii="Arial" w:hAnsi="Arial" w:cs="Arial"/>
                <w:sz w:val="20"/>
                <w:szCs w:val="20"/>
              </w:rPr>
            </w:pPr>
            <w:r w:rsidRPr="00D057AD">
              <w:rPr>
                <w:rFonts w:ascii="Arial" w:hAnsi="Arial" w:cs="Arial"/>
                <w:sz w:val="20"/>
                <w:szCs w:val="20"/>
              </w:rPr>
              <w:t>Vėjo energija</w:t>
            </w:r>
          </w:p>
        </w:tc>
        <w:tc>
          <w:tcPr>
            <w:tcW w:w="2926" w:type="dxa"/>
          </w:tcPr>
          <w:p w14:paraId="7FA47E8F" w14:textId="77777777" w:rsidR="00565403" w:rsidRPr="00D057AD" w:rsidRDefault="00565403" w:rsidP="005919AF">
            <w:pPr>
              <w:rPr>
                <w:rFonts w:ascii="Arial" w:hAnsi="Arial" w:cs="Arial"/>
                <w:sz w:val="20"/>
                <w:szCs w:val="20"/>
              </w:rPr>
            </w:pPr>
            <w:r w:rsidRPr="00D057AD">
              <w:rPr>
                <w:rFonts w:ascii="Arial" w:hAnsi="Arial" w:cs="Arial"/>
                <w:sz w:val="20"/>
                <w:szCs w:val="20"/>
              </w:rPr>
              <w:t>Vėjo elektrinių parkai</w:t>
            </w:r>
          </w:p>
        </w:tc>
        <w:tc>
          <w:tcPr>
            <w:tcW w:w="2101" w:type="dxa"/>
          </w:tcPr>
          <w:p w14:paraId="64983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2700759</w:t>
            </w:r>
          </w:p>
        </w:tc>
      </w:tr>
      <w:tr w:rsidR="00565403" w:rsidRPr="00D057AD" w14:paraId="0CD23B0A" w14:textId="77777777" w:rsidTr="005919AF">
        <w:trPr>
          <w:trHeight w:val="20"/>
        </w:trPr>
        <w:tc>
          <w:tcPr>
            <w:tcW w:w="4638" w:type="dxa"/>
            <w:gridSpan w:val="2"/>
          </w:tcPr>
          <w:p w14:paraId="249D69E4" w14:textId="77777777" w:rsidR="00565403" w:rsidRPr="00D057AD" w:rsidRDefault="00565403" w:rsidP="005919AF">
            <w:pPr>
              <w:rPr>
                <w:rFonts w:ascii="Arial" w:hAnsi="Arial" w:cs="Arial"/>
                <w:sz w:val="20"/>
                <w:szCs w:val="20"/>
              </w:rPr>
            </w:pPr>
            <w:r w:rsidRPr="00D057AD">
              <w:rPr>
                <w:rFonts w:ascii="Arial" w:hAnsi="Arial" w:cs="Arial"/>
                <w:sz w:val="20"/>
                <w:szCs w:val="20"/>
              </w:rPr>
              <w:t>Geoterminė energija</w:t>
            </w:r>
          </w:p>
        </w:tc>
        <w:tc>
          <w:tcPr>
            <w:tcW w:w="2926" w:type="dxa"/>
          </w:tcPr>
          <w:p w14:paraId="45F41C08"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40E42E55"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104474</w:t>
            </w:r>
          </w:p>
        </w:tc>
      </w:tr>
      <w:tr w:rsidR="00565403" w:rsidRPr="00D057AD" w14:paraId="4B9F4DB4"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782F9F09" w14:textId="77777777" w:rsidR="00565403" w:rsidRPr="00D057AD" w:rsidRDefault="00565403" w:rsidP="005919AF">
            <w:pPr>
              <w:rPr>
                <w:rFonts w:ascii="Arial" w:hAnsi="Arial" w:cs="Arial"/>
                <w:sz w:val="20"/>
                <w:szCs w:val="20"/>
              </w:rPr>
            </w:pPr>
            <w:proofErr w:type="spellStart"/>
            <w:r w:rsidRPr="00D057AD">
              <w:rPr>
                <w:rFonts w:ascii="Arial" w:hAnsi="Arial" w:cs="Arial"/>
                <w:sz w:val="20"/>
                <w:szCs w:val="20"/>
              </w:rPr>
              <w:t>Aeroterminė</w:t>
            </w:r>
            <w:proofErr w:type="spellEnd"/>
            <w:r w:rsidRPr="00D057AD">
              <w:rPr>
                <w:rFonts w:ascii="Arial" w:hAnsi="Arial" w:cs="Arial"/>
                <w:sz w:val="20"/>
                <w:szCs w:val="20"/>
              </w:rPr>
              <w:t xml:space="preserve"> energija</w:t>
            </w:r>
          </w:p>
        </w:tc>
        <w:tc>
          <w:tcPr>
            <w:tcW w:w="2926" w:type="dxa"/>
          </w:tcPr>
          <w:p w14:paraId="55F50325"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33868B6B"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3216</w:t>
            </w:r>
          </w:p>
        </w:tc>
      </w:tr>
      <w:tr w:rsidR="00565403" w:rsidRPr="00D057AD" w14:paraId="35C2AEC3" w14:textId="77777777" w:rsidTr="005919AF">
        <w:trPr>
          <w:trHeight w:val="20"/>
        </w:trPr>
        <w:tc>
          <w:tcPr>
            <w:tcW w:w="4638" w:type="dxa"/>
            <w:gridSpan w:val="2"/>
          </w:tcPr>
          <w:p w14:paraId="3974D752" w14:textId="77777777" w:rsidR="00565403" w:rsidRPr="00D057AD" w:rsidRDefault="00565403" w:rsidP="005919AF">
            <w:pPr>
              <w:rPr>
                <w:rFonts w:ascii="Arial" w:hAnsi="Arial" w:cs="Arial"/>
                <w:sz w:val="20"/>
                <w:szCs w:val="20"/>
              </w:rPr>
            </w:pPr>
            <w:r w:rsidRPr="00D057AD">
              <w:rPr>
                <w:rFonts w:ascii="Arial" w:hAnsi="Arial" w:cs="Arial"/>
                <w:sz w:val="20"/>
                <w:szCs w:val="20"/>
              </w:rPr>
              <w:t>Hidroenergija</w:t>
            </w:r>
          </w:p>
        </w:tc>
        <w:tc>
          <w:tcPr>
            <w:tcW w:w="2926" w:type="dxa"/>
          </w:tcPr>
          <w:p w14:paraId="527531F7" w14:textId="77777777" w:rsidR="00565403" w:rsidRPr="00D057AD" w:rsidRDefault="00565403" w:rsidP="005919AF">
            <w:pPr>
              <w:rPr>
                <w:rFonts w:ascii="Arial" w:hAnsi="Arial" w:cs="Arial"/>
                <w:sz w:val="20"/>
                <w:szCs w:val="20"/>
              </w:rPr>
            </w:pPr>
            <w:r w:rsidRPr="00D057AD">
              <w:rPr>
                <w:rFonts w:ascii="Arial" w:hAnsi="Arial" w:cs="Arial"/>
                <w:sz w:val="20"/>
                <w:szCs w:val="20"/>
              </w:rPr>
              <w:t>Elektros energijos gamyba hidroelektrinėse</w:t>
            </w:r>
          </w:p>
        </w:tc>
        <w:tc>
          <w:tcPr>
            <w:tcW w:w="2101" w:type="dxa"/>
          </w:tcPr>
          <w:p w14:paraId="750AAE03"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0</w:t>
            </w:r>
          </w:p>
        </w:tc>
      </w:tr>
      <w:tr w:rsidR="00565403" w:rsidRPr="00D057AD" w14:paraId="111B1BF1" w14:textId="77777777" w:rsidTr="005919AF">
        <w:trPr>
          <w:cnfStyle w:val="000000100000" w:firstRow="0" w:lastRow="0" w:firstColumn="0" w:lastColumn="0" w:oddVBand="0" w:evenVBand="0" w:oddHBand="1" w:evenHBand="0" w:firstRowFirstColumn="0" w:firstRowLastColumn="0" w:lastRowFirstColumn="0" w:lastRowLastColumn="0"/>
          <w:trHeight w:val="20"/>
        </w:trPr>
        <w:tc>
          <w:tcPr>
            <w:tcW w:w="4638" w:type="dxa"/>
            <w:gridSpan w:val="2"/>
          </w:tcPr>
          <w:p w14:paraId="08B74A7B" w14:textId="77777777" w:rsidR="00565403" w:rsidRPr="00D057AD" w:rsidRDefault="00565403" w:rsidP="005919AF">
            <w:pPr>
              <w:rPr>
                <w:rFonts w:ascii="Arial" w:hAnsi="Arial" w:cs="Arial"/>
                <w:sz w:val="20"/>
                <w:szCs w:val="20"/>
              </w:rPr>
            </w:pPr>
            <w:r w:rsidRPr="00D057AD">
              <w:rPr>
                <w:rFonts w:ascii="Arial" w:hAnsi="Arial" w:cs="Arial"/>
                <w:sz w:val="20"/>
                <w:szCs w:val="20"/>
              </w:rPr>
              <w:t>Hidroterminė energija</w:t>
            </w:r>
          </w:p>
        </w:tc>
        <w:tc>
          <w:tcPr>
            <w:tcW w:w="2926" w:type="dxa"/>
          </w:tcPr>
          <w:p w14:paraId="7AB109C7" w14:textId="77777777" w:rsidR="00565403" w:rsidRPr="00D057AD" w:rsidRDefault="00565403" w:rsidP="005919AF">
            <w:pPr>
              <w:rPr>
                <w:rFonts w:ascii="Arial" w:hAnsi="Arial" w:cs="Arial"/>
                <w:sz w:val="20"/>
                <w:szCs w:val="20"/>
              </w:rPr>
            </w:pPr>
            <w:r w:rsidRPr="00D057AD">
              <w:rPr>
                <w:rFonts w:ascii="Arial" w:hAnsi="Arial" w:cs="Arial"/>
                <w:sz w:val="20"/>
                <w:szCs w:val="20"/>
              </w:rPr>
              <w:t>Šilumos siurbliai</w:t>
            </w:r>
          </w:p>
        </w:tc>
        <w:tc>
          <w:tcPr>
            <w:tcW w:w="2101" w:type="dxa"/>
          </w:tcPr>
          <w:p w14:paraId="74D100DD" w14:textId="77777777" w:rsidR="00565403" w:rsidRPr="00D057AD" w:rsidRDefault="00565403" w:rsidP="005919AF">
            <w:pPr>
              <w:jc w:val="center"/>
              <w:rPr>
                <w:rFonts w:ascii="Arial" w:hAnsi="Arial" w:cs="Arial"/>
                <w:sz w:val="20"/>
                <w:szCs w:val="20"/>
              </w:rPr>
            </w:pPr>
            <w:r w:rsidRPr="00D057AD">
              <w:rPr>
                <w:rFonts w:ascii="Arial" w:hAnsi="Arial" w:cs="Arial"/>
                <w:sz w:val="20"/>
                <w:szCs w:val="20"/>
              </w:rPr>
              <w:t>6982</w:t>
            </w:r>
          </w:p>
        </w:tc>
      </w:tr>
      <w:tr w:rsidR="00D416F3" w:rsidRPr="00D057AD" w14:paraId="7CDCEF46" w14:textId="77777777" w:rsidTr="005919AF">
        <w:trPr>
          <w:trHeight w:val="20"/>
        </w:trPr>
        <w:tc>
          <w:tcPr>
            <w:tcW w:w="2268" w:type="dxa"/>
            <w:tcBorders>
              <w:right w:val="none" w:sz="4" w:space="0" w:color="000000"/>
            </w:tcBorders>
          </w:tcPr>
          <w:p w14:paraId="580BB78E" w14:textId="77777777" w:rsidR="00D416F3" w:rsidRPr="00D057AD" w:rsidRDefault="00D416F3" w:rsidP="00D416F3">
            <w:pPr>
              <w:jc w:val="both"/>
              <w:rPr>
                <w:rFonts w:ascii="Arial" w:hAnsi="Arial" w:cs="Arial"/>
                <w:sz w:val="20"/>
                <w:szCs w:val="20"/>
              </w:rPr>
            </w:pPr>
          </w:p>
        </w:tc>
        <w:tc>
          <w:tcPr>
            <w:tcW w:w="2370" w:type="dxa"/>
          </w:tcPr>
          <w:p w14:paraId="548D959B" w14:textId="77777777" w:rsidR="00D416F3" w:rsidRPr="00D057AD" w:rsidRDefault="00D416F3" w:rsidP="00D416F3">
            <w:pPr>
              <w:jc w:val="center"/>
              <w:rPr>
                <w:rFonts w:ascii="Arial" w:hAnsi="Arial" w:cs="Arial"/>
                <w:sz w:val="20"/>
                <w:szCs w:val="20"/>
              </w:rPr>
            </w:pPr>
          </w:p>
        </w:tc>
        <w:tc>
          <w:tcPr>
            <w:tcW w:w="2926" w:type="dxa"/>
          </w:tcPr>
          <w:p w14:paraId="56B13F09" w14:textId="7A236D34" w:rsidR="00D416F3" w:rsidRPr="00D057AD" w:rsidRDefault="00DD116A" w:rsidP="00D416F3">
            <w:pPr>
              <w:jc w:val="center"/>
              <w:rPr>
                <w:rFonts w:ascii="Arial" w:hAnsi="Arial" w:cs="Arial"/>
                <w:sz w:val="20"/>
                <w:szCs w:val="20"/>
              </w:rPr>
            </w:pPr>
            <w:r>
              <w:rPr>
                <w:rFonts w:ascii="Arial" w:hAnsi="Arial" w:cs="Arial"/>
                <w:b/>
                <w:bCs/>
                <w:sz w:val="20"/>
                <w:szCs w:val="20"/>
              </w:rPr>
              <w:t>IŠ V</w:t>
            </w:r>
            <w:r w:rsidR="00D416F3" w:rsidRPr="00D057AD">
              <w:rPr>
                <w:rFonts w:ascii="Arial" w:hAnsi="Arial" w:cs="Arial"/>
                <w:b/>
                <w:bCs/>
                <w:sz w:val="20"/>
                <w:szCs w:val="20"/>
              </w:rPr>
              <w:t>ISO</w:t>
            </w:r>
          </w:p>
        </w:tc>
        <w:tc>
          <w:tcPr>
            <w:tcW w:w="2101" w:type="dxa"/>
          </w:tcPr>
          <w:p w14:paraId="68CC3367" w14:textId="2245F9E4" w:rsidR="00D416F3" w:rsidRPr="00D057AD" w:rsidRDefault="00D416F3" w:rsidP="00D416F3">
            <w:pPr>
              <w:jc w:val="center"/>
              <w:rPr>
                <w:rFonts w:ascii="Arial" w:hAnsi="Arial" w:cs="Arial"/>
                <w:sz w:val="20"/>
                <w:szCs w:val="20"/>
              </w:rPr>
            </w:pPr>
            <w:r w:rsidRPr="00D057AD">
              <w:rPr>
                <w:rFonts w:ascii="Arial" w:hAnsi="Arial" w:cs="Arial"/>
                <w:b/>
                <w:bCs/>
                <w:sz w:val="20"/>
                <w:szCs w:val="20"/>
              </w:rPr>
              <w:t>2</w:t>
            </w:r>
            <w:r w:rsidR="00DD116A">
              <w:rPr>
                <w:rFonts w:ascii="Arial" w:hAnsi="Arial" w:cs="Arial"/>
                <w:b/>
                <w:bCs/>
                <w:sz w:val="20"/>
                <w:szCs w:val="20"/>
              </w:rPr>
              <w:t xml:space="preserve"> </w:t>
            </w:r>
            <w:r w:rsidRPr="00D057AD">
              <w:rPr>
                <w:rFonts w:ascii="Arial" w:hAnsi="Arial" w:cs="Arial"/>
                <w:b/>
                <w:bCs/>
                <w:sz w:val="20"/>
                <w:szCs w:val="20"/>
              </w:rPr>
              <w:t>961</w:t>
            </w:r>
            <w:r w:rsidR="00DD116A">
              <w:rPr>
                <w:rFonts w:ascii="Arial" w:hAnsi="Arial" w:cs="Arial"/>
                <w:b/>
                <w:bCs/>
                <w:sz w:val="20"/>
                <w:szCs w:val="20"/>
              </w:rPr>
              <w:t xml:space="preserve"> </w:t>
            </w:r>
            <w:r w:rsidRPr="00D057AD">
              <w:rPr>
                <w:rFonts w:ascii="Arial" w:hAnsi="Arial" w:cs="Arial"/>
                <w:b/>
                <w:bCs/>
                <w:sz w:val="20"/>
                <w:szCs w:val="20"/>
              </w:rPr>
              <w:t>413,91</w:t>
            </w:r>
          </w:p>
        </w:tc>
      </w:tr>
    </w:tbl>
    <w:p w14:paraId="302B1CB4" w14:textId="13BEBC7A" w:rsidR="00565403" w:rsidRPr="00D057AD" w:rsidRDefault="00F82259" w:rsidP="00DE75B7">
      <w:pPr>
        <w:autoSpaceDE w:val="0"/>
        <w:autoSpaceDN w:val="0"/>
        <w:adjustRightInd w:val="0"/>
        <w:spacing w:before="120" w:after="0" w:line="240" w:lineRule="auto"/>
        <w:jc w:val="center"/>
        <w:rPr>
          <w:rFonts w:ascii="Arial" w:eastAsia="SegoeUI" w:hAnsi="Arial" w:cs="Arial"/>
          <w:i/>
          <w:iCs/>
          <w:sz w:val="18"/>
          <w:szCs w:val="18"/>
          <w:lang w:val="en-US"/>
        </w:rPr>
      </w:pPr>
      <w:r w:rsidRPr="00D057AD">
        <w:rPr>
          <w:rFonts w:ascii="Arial" w:eastAsia="SegoeUI" w:hAnsi="Arial" w:cs="Arial"/>
          <w:i/>
          <w:iCs/>
          <w:sz w:val="18"/>
          <w:szCs w:val="18"/>
        </w:rPr>
        <w:t xml:space="preserve">Šaltinis </w:t>
      </w:r>
      <w:r w:rsidR="00DD116A">
        <w:rPr>
          <w:rFonts w:ascii="Arial" w:eastAsia="SegoeUI" w:hAnsi="Arial" w:cs="Arial"/>
        </w:rPr>
        <w:t xml:space="preserve">− </w:t>
      </w:r>
      <w:r w:rsidRPr="00D057AD">
        <w:rPr>
          <w:rFonts w:ascii="Arial" w:eastAsia="SegoeUI" w:hAnsi="Arial" w:cs="Arial"/>
          <w:i/>
          <w:iCs/>
          <w:sz w:val="18"/>
          <w:szCs w:val="18"/>
        </w:rPr>
        <w:t>sudarytas autorių</w:t>
      </w:r>
      <w:bookmarkStart w:id="158" w:name="_Toc67399702"/>
    </w:p>
    <w:p w14:paraId="5E338C19" w14:textId="77777777" w:rsidR="00BB69CC" w:rsidRPr="00D057AD" w:rsidRDefault="00BB69CC">
      <w:pPr>
        <w:rPr>
          <w:rFonts w:ascii="Arial" w:eastAsia="SegoeUI" w:hAnsi="Arial" w:cs="Arial"/>
          <w:b/>
          <w:bCs/>
          <w:sz w:val="28"/>
          <w:szCs w:val="28"/>
          <w:lang w:val="en-US"/>
        </w:rPr>
      </w:pPr>
      <w:r w:rsidRPr="00D057AD">
        <w:rPr>
          <w:rFonts w:eastAsia="SegoeUI" w:cs="Arial"/>
          <w:bCs/>
          <w:sz w:val="28"/>
          <w:szCs w:val="28"/>
          <w:lang w:val="en-US"/>
        </w:rPr>
        <w:br w:type="page"/>
      </w:r>
    </w:p>
    <w:p w14:paraId="1A1FBC61" w14:textId="12158247" w:rsidR="00B36999" w:rsidRPr="00D057AD" w:rsidRDefault="00B36999" w:rsidP="00F82259">
      <w:pPr>
        <w:pStyle w:val="Antrat1"/>
      </w:pPr>
      <w:bookmarkStart w:id="159" w:name="_Toc212121596"/>
      <w:r w:rsidRPr="00D057AD">
        <w:lastRenderedPageBreak/>
        <w:t xml:space="preserve">5. Energijos vartotojų informavimas </w:t>
      </w:r>
      <w:r w:rsidR="00DC6B69" w:rsidRPr="00D057AD">
        <w:t>AIE</w:t>
      </w:r>
      <w:r w:rsidRPr="00D057AD">
        <w:t xml:space="preserve"> naudojimo ir energijos vartojimo efektyvumo klausimais bei vartotojų informuotumo vertinimas</w:t>
      </w:r>
      <w:bookmarkEnd w:id="158"/>
      <w:bookmarkEnd w:id="159"/>
    </w:p>
    <w:p w14:paraId="6BF199D2" w14:textId="42476091" w:rsidR="000D439D" w:rsidRPr="00D057AD" w:rsidRDefault="000D439D" w:rsidP="000D439D">
      <w:pPr>
        <w:spacing w:before="120" w:after="120"/>
        <w:ind w:firstLine="720"/>
        <w:jc w:val="both"/>
        <w:rPr>
          <w:rFonts w:ascii="Arial" w:eastAsia="SegoeUI" w:hAnsi="Arial" w:cs="Arial"/>
        </w:rPr>
      </w:pPr>
      <w:bookmarkStart w:id="160" w:name="_TOC_250018"/>
      <w:bookmarkStart w:id="161" w:name="_Toc70321321"/>
      <w:r w:rsidRPr="00D057AD">
        <w:rPr>
          <w:rFonts w:ascii="Arial" w:eastAsia="SegoeUI" w:hAnsi="Arial" w:cs="Arial"/>
        </w:rPr>
        <w:t xml:space="preserve">Siekiant įvertinti savivaldybės gyventojų informuotumą AIE naudojimo ir efektyvaus energijos vartojimo klausimais, buvo vykdoma gyventojų apklausa: Kėdainių rajono savivaldybės tinklapyje paskelbta anketa, žodžiu apklausti seniūnai ir atsakingi </w:t>
      </w:r>
      <w:r w:rsidR="00DD116A">
        <w:rPr>
          <w:rFonts w:ascii="Arial" w:eastAsia="SegoeUI" w:hAnsi="Arial" w:cs="Arial"/>
        </w:rPr>
        <w:t>S</w:t>
      </w:r>
      <w:r w:rsidRPr="00D057AD">
        <w:rPr>
          <w:rFonts w:ascii="Arial" w:eastAsia="SegoeUI" w:hAnsi="Arial" w:cs="Arial"/>
        </w:rPr>
        <w:t xml:space="preserve">avivaldybės darbuotojai. Anketa gyventojams skelbta </w:t>
      </w:r>
      <w:r w:rsidR="00DD116A">
        <w:rPr>
          <w:rFonts w:ascii="Arial" w:eastAsia="SegoeUI" w:hAnsi="Arial" w:cs="Arial"/>
        </w:rPr>
        <w:t>S</w:t>
      </w:r>
      <w:r w:rsidRPr="00D057AD">
        <w:rPr>
          <w:rFonts w:ascii="Arial" w:eastAsia="SegoeUI" w:hAnsi="Arial" w:cs="Arial"/>
        </w:rPr>
        <w:t xml:space="preserve">avivaldybės interneto svetainėje ir </w:t>
      </w:r>
      <w:r w:rsidR="00DD116A">
        <w:rPr>
          <w:rFonts w:ascii="Arial" w:eastAsia="SegoeUI" w:hAnsi="Arial" w:cs="Arial"/>
        </w:rPr>
        <w:t>„</w:t>
      </w:r>
      <w:proofErr w:type="spellStart"/>
      <w:r w:rsidRPr="00D057AD">
        <w:rPr>
          <w:rFonts w:ascii="Arial" w:eastAsia="SegoeUI" w:hAnsi="Arial" w:cs="Arial"/>
        </w:rPr>
        <w:t>Facebook</w:t>
      </w:r>
      <w:r w:rsidR="00DD116A">
        <w:rPr>
          <w:rFonts w:ascii="Arial" w:eastAsia="SegoeUI" w:hAnsi="Arial" w:cs="Arial"/>
        </w:rPr>
        <w:t>o</w:t>
      </w:r>
      <w:proofErr w:type="spellEnd"/>
      <w:r w:rsidR="00DD116A">
        <w:rPr>
          <w:rFonts w:ascii="Arial" w:eastAsia="SegoeUI" w:hAnsi="Arial" w:cs="Arial"/>
        </w:rPr>
        <w:t>“</w:t>
      </w:r>
      <w:r w:rsidRPr="00D057AD">
        <w:rPr>
          <w:rFonts w:ascii="Arial" w:eastAsia="SegoeUI" w:hAnsi="Arial" w:cs="Arial"/>
        </w:rPr>
        <w:t xml:space="preserve"> paskyroje nuo 2021 m. balandžio </w:t>
      </w:r>
      <w:r w:rsidR="00EF0A34" w:rsidRPr="00D057AD">
        <w:rPr>
          <w:rFonts w:ascii="Arial" w:eastAsia="SegoeUI" w:hAnsi="Arial" w:cs="Arial"/>
        </w:rPr>
        <w:t>9</w:t>
      </w:r>
      <w:r w:rsidRPr="00D057AD">
        <w:rPr>
          <w:rFonts w:ascii="Arial" w:eastAsia="SegoeUI" w:hAnsi="Arial" w:cs="Arial"/>
        </w:rPr>
        <w:t xml:space="preserve"> d.</w:t>
      </w:r>
    </w:p>
    <w:p w14:paraId="5772D690" w14:textId="77777777" w:rsidR="003A554E" w:rsidRPr="00D057AD" w:rsidRDefault="003A554E" w:rsidP="003A554E">
      <w:pPr>
        <w:pStyle w:val="Antrat2"/>
        <w:spacing w:before="0"/>
      </w:pPr>
      <w:bookmarkStart w:id="162" w:name="_Toc212121597"/>
      <w:r w:rsidRPr="00D057AD">
        <w:t>5.1. Seniūnų ir Savivaldybės</w:t>
      </w:r>
      <w:r w:rsidRPr="00D057AD">
        <w:rPr>
          <w:spacing w:val="-9"/>
        </w:rPr>
        <w:t xml:space="preserve"> </w:t>
      </w:r>
      <w:r w:rsidRPr="00D057AD">
        <w:t>darbuotojų</w:t>
      </w:r>
      <w:r w:rsidRPr="00D057AD">
        <w:rPr>
          <w:spacing w:val="-9"/>
        </w:rPr>
        <w:t xml:space="preserve"> </w:t>
      </w:r>
      <w:bookmarkEnd w:id="160"/>
      <w:r w:rsidRPr="00D057AD">
        <w:t>apklausa</w:t>
      </w:r>
      <w:bookmarkEnd w:id="161"/>
      <w:bookmarkEnd w:id="162"/>
    </w:p>
    <w:p w14:paraId="527A57D0" w14:textId="15C861C5"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 xml:space="preserve">Seniūnų apklausos tikslas – išsiaiškinti, kokiais klausimais (tik susijusiais su AIE ir energijos vartojimo efektyvumu) </w:t>
      </w:r>
      <w:r w:rsidR="00DD116A">
        <w:rPr>
          <w:rFonts w:ascii="Arial" w:eastAsia="SegoeUI" w:hAnsi="Arial" w:cs="Arial"/>
        </w:rPr>
        <w:t>s</w:t>
      </w:r>
      <w:r w:rsidRPr="00D057AD">
        <w:rPr>
          <w:rFonts w:ascii="Arial" w:eastAsia="SegoeUI" w:hAnsi="Arial" w:cs="Arial"/>
        </w:rPr>
        <w:t>avivaldybės gyventojai dažniausiai kreipiasi į seniūnus. Seniūnų klausta apie gyventojų domėjimąsi AIE naudojančiomis technologijomis ir energijos taupymo galimybėmis. Taip pat domėtasi vartotojų ir seniūnijos darbuotojų informavimo iniciatyvomis bei problemomis, su kuriomis susiduria gyventojai, norintys įsidiegti AIE technologijas. Iš 11 seniūnijų tik keliose seniūnijose sulaukiamas gyventojų susidomėjimas. Gyventojai domisi galimybėmis įsirengti AIE naudojančias technologijas. Dažniausiai gyventojus domina gamybai naudojamos saulės baterijos ir šildymo sistemoms naudojamos AIE technologijos, tokios kaip oras</w:t>
      </w:r>
      <w:r w:rsidR="00DD116A">
        <w:rPr>
          <w:rFonts w:ascii="Arial" w:eastAsia="SegoeUI" w:hAnsi="Arial" w:cs="Arial"/>
        </w:rPr>
        <w:t>−</w:t>
      </w:r>
      <w:r w:rsidRPr="00D057AD">
        <w:rPr>
          <w:rFonts w:ascii="Arial" w:eastAsia="SegoeUI" w:hAnsi="Arial" w:cs="Arial"/>
        </w:rPr>
        <w:t xml:space="preserve">vanduo technologijos, tačiau pastaruoju metu tik keletas susidomėjusių gyventojų kreipėsi į seniūnijas. Dėl šių technologijų kreipiasi įvairaus amžiaus žmonės, tačiau dažniausiai kreipiasi vidutinio amžiaus ir pagyvenę žmonės (jaunimas nesikreipia), išsilavinę ir su mažesniu išsilavinimu. Gyventojai, kurie kreipiasi, dažniausiai susiduria su galios </w:t>
      </w:r>
      <w:r w:rsidR="00FE122E">
        <w:rPr>
          <w:rFonts w:ascii="Arial" w:eastAsia="SegoeUI" w:hAnsi="Arial" w:cs="Arial"/>
        </w:rPr>
        <w:t>ap</w:t>
      </w:r>
      <w:r w:rsidRPr="00D057AD">
        <w:rPr>
          <w:rFonts w:ascii="Arial" w:eastAsia="SegoeUI" w:hAnsi="Arial" w:cs="Arial"/>
        </w:rPr>
        <w:t>skaičiavimo, dvigubos apskaitos bei energijos saugojimo problemomis. Pagrindiniai klausimai susiję su įsirengimo kaina, kokia nauda, ar yra kompensuojama, kokius reikia atlikti paruošiamuosius darbus. Susiduriama su problema, kad dažniausiai informacija yra pateikta tik interneto svetainėse, o kai kurie seniūnijų gyventojai</w:t>
      </w:r>
      <w:r w:rsidR="00FE122E" w:rsidRPr="00D057AD">
        <w:rPr>
          <w:rFonts w:ascii="Arial" w:eastAsia="SegoeUI" w:hAnsi="Arial" w:cs="Arial"/>
        </w:rPr>
        <w:t>, ypač senyvo amžiaus asmenys</w:t>
      </w:r>
      <w:r w:rsidR="00FE122E">
        <w:rPr>
          <w:rFonts w:ascii="Arial" w:eastAsia="SegoeUI" w:hAnsi="Arial" w:cs="Arial"/>
        </w:rPr>
        <w:t>.</w:t>
      </w:r>
      <w:r w:rsidRPr="00D057AD">
        <w:rPr>
          <w:rFonts w:ascii="Arial" w:eastAsia="SegoeUI" w:hAnsi="Arial" w:cs="Arial"/>
        </w:rPr>
        <w:t xml:space="preserve"> nesinaudoja internetu. Apklausos duomenimis, seniūnijoms trūksta informacijos, seniūnijos negali suteikti informacijos apie technologijas ir galimybes, gali suteikti tik informacijos</w:t>
      </w:r>
      <w:r w:rsidR="00FE122E">
        <w:rPr>
          <w:rFonts w:ascii="Arial" w:eastAsia="SegoeUI" w:hAnsi="Arial" w:cs="Arial"/>
        </w:rPr>
        <w:t>,</w:t>
      </w:r>
      <w:r w:rsidRPr="00D057AD">
        <w:rPr>
          <w:rFonts w:ascii="Arial" w:eastAsia="SegoeUI" w:hAnsi="Arial" w:cs="Arial"/>
        </w:rPr>
        <w:t xml:space="preserve"> kas tuo yra pasinaudoję.</w:t>
      </w:r>
    </w:p>
    <w:p w14:paraId="3A87B77B" w14:textId="7E1E770A" w:rsidR="00EC6A7B" w:rsidRPr="00D057AD" w:rsidRDefault="00EC6A7B" w:rsidP="00EC6A7B">
      <w:pPr>
        <w:spacing w:before="120" w:after="120"/>
        <w:ind w:firstLine="720"/>
        <w:jc w:val="both"/>
        <w:rPr>
          <w:rFonts w:ascii="Arial" w:eastAsia="SegoeUI" w:hAnsi="Arial" w:cs="Arial"/>
        </w:rPr>
      </w:pPr>
      <w:r w:rsidRPr="00D057AD">
        <w:rPr>
          <w:rFonts w:ascii="Arial" w:eastAsia="SegoeUI" w:hAnsi="Arial" w:cs="Arial"/>
        </w:rPr>
        <w:t xml:space="preserve">Laisvos formos pokalbio būdu buvo apklausti Savivaldybės </w:t>
      </w:r>
      <w:r w:rsidR="00273971" w:rsidRPr="00273971">
        <w:rPr>
          <w:rFonts w:ascii="Arial" w:eastAsia="SegoeUI" w:hAnsi="Arial" w:cs="Arial"/>
        </w:rPr>
        <w:t>administracijos</w:t>
      </w:r>
      <w:r w:rsidRPr="00D057AD">
        <w:rPr>
          <w:rFonts w:ascii="Arial" w:eastAsia="SegoeUI" w:hAnsi="Arial" w:cs="Arial"/>
        </w:rPr>
        <w:t xml:space="preserve"> darbuotojai. Darbuotojų apklausos tikslas – išsiaiškinti, kokiais klausimais (tik susijusiais su AIE ir energijos vartojimo efektyvumu) savivaldybės gyventojai dažniausiai kreipiasi į </w:t>
      </w:r>
      <w:r w:rsidR="00FE122E">
        <w:rPr>
          <w:rFonts w:ascii="Arial" w:eastAsia="SegoeUI" w:hAnsi="Arial" w:cs="Arial"/>
        </w:rPr>
        <w:t>S</w:t>
      </w:r>
      <w:r w:rsidRPr="00D057AD">
        <w:rPr>
          <w:rFonts w:ascii="Arial" w:eastAsia="SegoeUI" w:hAnsi="Arial" w:cs="Arial"/>
        </w:rPr>
        <w:t xml:space="preserve">avivaldybę. Šių darbuotojų teirautasi, ar gyventojai domisi, kreipiasi į juos dėl informacijos apie AIE naudojimo galimybes ir kokios tiksliai informacijos jie ieško. Taip pat domėtasi, ar </w:t>
      </w:r>
      <w:r w:rsidR="00FE122E">
        <w:rPr>
          <w:rFonts w:ascii="Arial" w:eastAsia="SegoeUI" w:hAnsi="Arial" w:cs="Arial"/>
        </w:rPr>
        <w:t>S</w:t>
      </w:r>
      <w:r w:rsidRPr="00D057AD">
        <w:rPr>
          <w:rFonts w:ascii="Arial" w:eastAsia="SegoeUI" w:hAnsi="Arial" w:cs="Arial"/>
        </w:rPr>
        <w:t xml:space="preserve">avivaldybė rengia informacines dienas apie AIE, energijos taupymą ir ar skelbia AIE informaciją savo </w:t>
      </w:r>
      <w:r w:rsidR="00FE122E">
        <w:rPr>
          <w:rFonts w:ascii="Arial" w:eastAsia="SegoeUI" w:hAnsi="Arial" w:cs="Arial"/>
        </w:rPr>
        <w:t>svetainėje</w:t>
      </w:r>
      <w:r w:rsidRPr="00D057AD">
        <w:rPr>
          <w:rFonts w:ascii="Arial" w:eastAsia="SegoeUI" w:hAnsi="Arial" w:cs="Arial"/>
        </w:rPr>
        <w:t xml:space="preserve">. Kėdainių rajono savivaldybės darbuotojai nesulaukia prašymų dėl AIE naudojimo, tačiau buvo gautas prašymas suformuoti žemės sklypą AIE naudojimo tikslais. Savivaldybė nerengia jokių informacinių dienų apie AIE panaudojimo ir energijos taupymo galimybes, tačiau Savivaldybės </w:t>
      </w:r>
      <w:r w:rsidR="00FE122E">
        <w:rPr>
          <w:rFonts w:ascii="Arial" w:eastAsia="SegoeUI" w:hAnsi="Arial" w:cs="Arial"/>
        </w:rPr>
        <w:t xml:space="preserve">svetainėje </w:t>
      </w:r>
      <w:r w:rsidRPr="00D057AD">
        <w:rPr>
          <w:rFonts w:ascii="Arial" w:eastAsia="SegoeUI" w:hAnsi="Arial" w:cs="Arial"/>
        </w:rPr>
        <w:t>teikiama aktuali informacija:</w:t>
      </w:r>
    </w:p>
    <w:p w14:paraId="0396B943"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mažąją renovaciją (šilumos punktų atnaujinimas, šilumos sistemų subalansavimas ir individualus reguliavimas);</w:t>
      </w:r>
    </w:p>
    <w:p w14:paraId="484DEF12"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Lietuvos nacionalinės vartotojų federacijos atmintinės vartotojams (elektros energijos vartotojams, šilumos energijos vartotojams, daugiabučių namų gyventojams);</w:t>
      </w:r>
    </w:p>
    <w:p w14:paraId="70D9541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daugiabučių namų renovaciją;</w:t>
      </w:r>
    </w:p>
    <w:p w14:paraId="5C7AD17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elektromobilių įkrovimo prieigų įrengimą Kėdainių mieste;</w:t>
      </w:r>
    </w:p>
    <w:p w14:paraId="6EC1979E"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Kėdainių rajono savivaldybei priklausančius pastatus, kuriuose gali būti įrengiami atsinaujinančių išteklių gamybos įrenginiai;</w:t>
      </w:r>
    </w:p>
    <w:p w14:paraId="13E271C0"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lastRenderedPageBreak/>
        <w:t>planuojantiems diegti atsinaujinančius energijos išteklius naudojančias technologijas ir siekiantiems gauti finansinę paramą;</w:t>
      </w:r>
    </w:p>
    <w:p w14:paraId="71329535" w14:textId="77777777" w:rsidR="00EC6A7B" w:rsidRPr="00D057AD" w:rsidRDefault="00EC6A7B" w:rsidP="000C7A3D">
      <w:pPr>
        <w:pStyle w:val="Sraopastraipa"/>
        <w:numPr>
          <w:ilvl w:val="0"/>
          <w:numId w:val="12"/>
        </w:numPr>
        <w:spacing w:before="120" w:after="120"/>
        <w:jc w:val="both"/>
        <w:rPr>
          <w:rFonts w:ascii="Arial" w:eastAsia="SegoeUI" w:hAnsi="Arial" w:cs="Arial"/>
        </w:rPr>
      </w:pPr>
      <w:r w:rsidRPr="00D057AD">
        <w:rPr>
          <w:rFonts w:ascii="Arial" w:eastAsia="SegoeUI" w:hAnsi="Arial" w:cs="Arial"/>
        </w:rPr>
        <w:t>apie saulės elektrinių įrengimą ir techninę priežiūrą.</w:t>
      </w:r>
    </w:p>
    <w:p w14:paraId="2DAE45EA" w14:textId="77777777" w:rsidR="003A554E" w:rsidRPr="00D057AD" w:rsidRDefault="003A554E" w:rsidP="003A554E">
      <w:pPr>
        <w:ind w:firstLine="567"/>
        <w:jc w:val="both"/>
      </w:pPr>
    </w:p>
    <w:p w14:paraId="11BCECCA" w14:textId="77777777" w:rsidR="003A554E" w:rsidRPr="00D057AD" w:rsidRDefault="003A554E" w:rsidP="003A554E">
      <w:pPr>
        <w:pStyle w:val="Antrat2"/>
        <w:spacing w:before="0"/>
      </w:pPr>
      <w:bookmarkStart w:id="163" w:name="_TOC_250017"/>
      <w:bookmarkStart w:id="164" w:name="_Toc70321322"/>
      <w:bookmarkStart w:id="165" w:name="_Toc212121598"/>
      <w:r w:rsidRPr="00D057AD">
        <w:t>5.2. Savivaldybės</w:t>
      </w:r>
      <w:r w:rsidRPr="00D057AD">
        <w:rPr>
          <w:spacing w:val="-11"/>
        </w:rPr>
        <w:t xml:space="preserve"> </w:t>
      </w:r>
      <w:r w:rsidRPr="00D057AD">
        <w:t>gyventojų</w:t>
      </w:r>
      <w:r w:rsidRPr="00D057AD">
        <w:rPr>
          <w:spacing w:val="-10"/>
        </w:rPr>
        <w:t xml:space="preserve"> </w:t>
      </w:r>
      <w:bookmarkEnd w:id="163"/>
      <w:r w:rsidRPr="00D057AD">
        <w:t>apklausa</w:t>
      </w:r>
      <w:bookmarkEnd w:id="164"/>
      <w:bookmarkEnd w:id="165"/>
    </w:p>
    <w:p w14:paraId="29A2E4CC" w14:textId="54B41945"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 xml:space="preserve">2021 m. balandžio mėnesį Kėdainių rajono savivaldybės </w:t>
      </w:r>
      <w:r w:rsidR="00FE122E">
        <w:rPr>
          <w:rFonts w:ascii="Arial" w:eastAsia="SegoeUI" w:hAnsi="Arial" w:cs="Arial"/>
        </w:rPr>
        <w:t>svetainėje</w:t>
      </w:r>
      <w:r w:rsidRPr="00D057AD">
        <w:rPr>
          <w:rFonts w:ascii="Arial" w:eastAsia="SegoeUI" w:hAnsi="Arial" w:cs="Arial"/>
        </w:rPr>
        <w:t xml:space="preserve"> ir </w:t>
      </w:r>
      <w:r w:rsidR="00FE122E">
        <w:rPr>
          <w:rFonts w:ascii="Arial" w:eastAsia="SegoeUI" w:hAnsi="Arial" w:cs="Arial"/>
        </w:rPr>
        <w:t>„</w:t>
      </w:r>
      <w:proofErr w:type="spellStart"/>
      <w:r w:rsidRPr="00D057AD">
        <w:rPr>
          <w:rFonts w:ascii="Arial" w:eastAsia="SegoeUI" w:hAnsi="Arial" w:cs="Arial"/>
        </w:rPr>
        <w:t>Facebook</w:t>
      </w:r>
      <w:r w:rsidR="00FE122E">
        <w:rPr>
          <w:rFonts w:ascii="Arial" w:eastAsia="SegoeUI" w:hAnsi="Arial" w:cs="Arial"/>
        </w:rPr>
        <w:t>o</w:t>
      </w:r>
      <w:proofErr w:type="spellEnd"/>
      <w:r w:rsidR="00FE122E">
        <w:rPr>
          <w:rFonts w:ascii="Arial" w:eastAsia="SegoeUI" w:hAnsi="Arial" w:cs="Arial"/>
        </w:rPr>
        <w:t>“</w:t>
      </w:r>
      <w:r w:rsidRPr="00D057AD">
        <w:rPr>
          <w:rFonts w:ascii="Arial" w:eastAsia="SegoeUI" w:hAnsi="Arial" w:cs="Arial"/>
        </w:rPr>
        <w:t xml:space="preserve"> paskyroje buvo paskelbta apklausa (apklausą sudarė 17 klausimų), siekiant įvertinti energijos vartotojų informavimo AIE naudojimo bei energijos vartojimo efektyvumo klausimais, taip pat vartotojų informuotumą.</w:t>
      </w:r>
    </w:p>
    <w:p w14:paraId="69302965" w14:textId="09C6B902" w:rsidR="000D7FC8" w:rsidRPr="00D057AD" w:rsidRDefault="000D7FC8" w:rsidP="00667241">
      <w:pPr>
        <w:spacing w:before="120" w:after="120"/>
        <w:ind w:firstLine="720"/>
        <w:jc w:val="both"/>
        <w:rPr>
          <w:rFonts w:ascii="Arial" w:eastAsia="SegoeUI" w:hAnsi="Arial" w:cs="Arial"/>
        </w:rPr>
      </w:pPr>
      <w:r w:rsidRPr="00D057AD">
        <w:rPr>
          <w:rFonts w:ascii="Arial" w:eastAsia="SegoeUI" w:hAnsi="Arial" w:cs="Arial"/>
        </w:rPr>
        <w:t>2021 m. balandžio mėnesio pabaigos duomenimis, apklausoje dalyvavo 118 dalyvių. Apklausoje dalyvavo 82 moterys ir 36 vyrai. Apklausą daugiausiai sudarė respondentai, kuriems nuo 50 metų ir daugiau (64 asmenys). Daugiausia respondentų (93 asmenys) turi aukštąjį išsilavinimą. Respondentų</w:t>
      </w:r>
      <w:r w:rsidR="00FE122E">
        <w:rPr>
          <w:rFonts w:ascii="Arial" w:eastAsia="SegoeUI" w:hAnsi="Arial" w:cs="Arial"/>
        </w:rPr>
        <w:t>,</w:t>
      </w:r>
      <w:r w:rsidRPr="00D057AD">
        <w:rPr>
          <w:rFonts w:ascii="Arial" w:eastAsia="SegoeUI" w:hAnsi="Arial" w:cs="Arial"/>
        </w:rPr>
        <w:t xml:space="preserve"> gyvenančių gyvenamajame name</w:t>
      </w:r>
      <w:r w:rsidR="00FE122E">
        <w:rPr>
          <w:rFonts w:ascii="Arial" w:eastAsia="SegoeUI" w:hAnsi="Arial" w:cs="Arial"/>
        </w:rPr>
        <w:t>,</w:t>
      </w:r>
      <w:r w:rsidRPr="00D057AD">
        <w:rPr>
          <w:rFonts w:ascii="Arial" w:eastAsia="SegoeUI" w:hAnsi="Arial" w:cs="Arial"/>
        </w:rPr>
        <w:t xml:space="preserve"> buvo daugiau nei gyvenančių bute (atitinkamai 75 ir 43 asmenys).</w:t>
      </w:r>
    </w:p>
    <w:p w14:paraId="7C8FB614" w14:textId="35BAD050" w:rsidR="003A554E" w:rsidRPr="00D057AD" w:rsidRDefault="000D7FC8" w:rsidP="006356C6">
      <w:pPr>
        <w:spacing w:before="120" w:after="120"/>
        <w:ind w:firstLine="720"/>
        <w:jc w:val="both"/>
        <w:rPr>
          <w:rFonts w:ascii="Arial" w:eastAsia="SegoeUI" w:hAnsi="Arial" w:cs="Arial"/>
        </w:rPr>
      </w:pPr>
      <w:r w:rsidRPr="00D057AD">
        <w:rPr>
          <w:rFonts w:ascii="Arial" w:eastAsia="SegoeUI" w:hAnsi="Arial" w:cs="Arial"/>
        </w:rPr>
        <w:t>Kėdainių rajono savivaldybės gyventojų buvo klausiama, kokias AIE rūšis jie naudoja namuose. Daugiausia apklausos dalyvių (51,1 proc.) naudoja biokurą, antroje vietoje pagal pasirinkimų skaičių gyventojai pažymėjo kita (21,7 proc.) (dažniausias pasirinkimas kietas kuras), o mažiausiai naudojama geoterminė energija (7,6 proc.).</w:t>
      </w:r>
      <w:r w:rsidR="003A554E" w:rsidRPr="00D057AD">
        <w:rPr>
          <w:rFonts w:ascii="Arial" w:eastAsia="SegoeUI" w:hAnsi="Arial" w:cs="Arial"/>
        </w:rPr>
        <w:t xml:space="preserve"> (žr. </w:t>
      </w:r>
      <w:r w:rsidR="00DE75B7" w:rsidRPr="00D057AD">
        <w:rPr>
          <w:rFonts w:ascii="Arial" w:eastAsia="SegoeUI" w:hAnsi="Arial" w:cs="Arial"/>
        </w:rPr>
        <w:t>5.2.1</w:t>
      </w:r>
      <w:r w:rsidR="003A554E" w:rsidRPr="00D057AD">
        <w:rPr>
          <w:rFonts w:ascii="Arial" w:eastAsia="SegoeUI" w:hAnsi="Arial" w:cs="Arial"/>
        </w:rPr>
        <w:t xml:space="preserve"> pav.).</w:t>
      </w:r>
    </w:p>
    <w:p w14:paraId="55E72186" w14:textId="77777777" w:rsidR="00DE75B7" w:rsidRPr="00D057AD" w:rsidRDefault="001E3104" w:rsidP="00DE75B7">
      <w:pPr>
        <w:keepNext/>
        <w:spacing w:after="0"/>
        <w:jc w:val="center"/>
      </w:pPr>
      <w:r w:rsidRPr="00D057AD">
        <w:rPr>
          <w:noProof/>
          <w:lang w:val="en-US"/>
        </w:rPr>
        <w:drawing>
          <wp:inline distT="0" distB="0" distL="0" distR="0" wp14:anchorId="766B5DF1" wp14:editId="1BD47A41">
            <wp:extent cx="4581525" cy="3048000"/>
            <wp:effectExtent l="0" t="0" r="9525" b="0"/>
            <wp:docPr id="16" name="Diagrama 3">
              <a:extLst xmlns:a="http://schemas.openxmlformats.org/drawingml/2006/main">
                <a:ext uri="{FF2B5EF4-FFF2-40B4-BE49-F238E27FC236}">
                  <a16:creationId xmlns:a16="http://schemas.microsoft.com/office/drawing/2014/main" id="{C19C4E65-09DF-448B-8D27-DD8DF2FC2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AB7F8C" w14:textId="26EA0A9D" w:rsidR="00B67FBA" w:rsidRPr="00D057AD" w:rsidRDefault="00DE75B7" w:rsidP="00DE75B7">
      <w:pPr>
        <w:pStyle w:val="Antrat4"/>
        <w:jc w:val="center"/>
        <w:rPr>
          <w:rFonts w:ascii="Arial" w:hAnsi="Arial" w:cs="Arial"/>
          <w:iCs w:val="0"/>
          <w:noProof/>
          <w:color w:val="auto"/>
          <w:sz w:val="20"/>
          <w:szCs w:val="18"/>
        </w:rPr>
      </w:pPr>
      <w:r w:rsidRPr="00D057AD">
        <w:rPr>
          <w:rFonts w:ascii="Arial" w:hAnsi="Arial" w:cs="Arial"/>
          <w:iCs w:val="0"/>
          <w:noProof/>
          <w:color w:val="auto"/>
          <w:sz w:val="20"/>
          <w:szCs w:val="18"/>
        </w:rPr>
        <w:t xml:space="preserve">5.2.1. pav. </w:t>
      </w:r>
      <w:bookmarkStart w:id="166" w:name="_Hlk67997604"/>
      <w:r w:rsidRPr="00D057AD">
        <w:rPr>
          <w:rFonts w:ascii="Arial" w:hAnsi="Arial" w:cs="Arial"/>
          <w:iCs w:val="0"/>
          <w:noProof/>
          <w:color w:val="auto"/>
          <w:sz w:val="20"/>
          <w:szCs w:val="18"/>
        </w:rPr>
        <w:t>Atsakymų į klausimą „Kokias atsinaujinančių išteklių energijos rūšis naudojate namuose?“ pasiskirstymas</w:t>
      </w:r>
      <w:bookmarkEnd w:id="166"/>
      <w:r w:rsidRPr="00D057AD">
        <w:rPr>
          <w:rFonts w:ascii="Arial" w:hAnsi="Arial" w:cs="Arial"/>
          <w:iCs w:val="0"/>
          <w:noProof/>
          <w:color w:val="auto"/>
          <w:sz w:val="20"/>
          <w:szCs w:val="18"/>
        </w:rPr>
        <w:t xml:space="preserve"> proc.</w:t>
      </w:r>
    </w:p>
    <w:p w14:paraId="1A3D0139" w14:textId="0DF3693D" w:rsidR="006C442A" w:rsidRPr="00D057AD" w:rsidRDefault="00C055A4" w:rsidP="006C442A">
      <w:pPr>
        <w:spacing w:before="120" w:after="120"/>
        <w:ind w:firstLine="720"/>
        <w:jc w:val="both"/>
        <w:rPr>
          <w:rFonts w:ascii="Arial" w:eastAsia="SegoeUI" w:hAnsi="Arial" w:cs="Arial"/>
        </w:rPr>
      </w:pPr>
      <w:r w:rsidRPr="00D057AD">
        <w:rPr>
          <w:rFonts w:ascii="Arial" w:eastAsia="SegoeUI" w:hAnsi="Arial" w:cs="Arial"/>
        </w:rPr>
        <w:t>Jeigu respondentai turėtų galimybę pasirinkti, kokią (kokias) AIE technologiją taikytų namuose, pasirinktų saulės energiją elektrai gaminti (32,5 proc.) bei saulės energiją karštam vandeniui ruošti (30,2 proc.)</w:t>
      </w:r>
      <w:r w:rsidR="006C442A" w:rsidRPr="00D057AD">
        <w:rPr>
          <w:rFonts w:ascii="Arial" w:eastAsia="SegoeUI" w:hAnsi="Arial" w:cs="Arial"/>
        </w:rPr>
        <w:t xml:space="preserve"> (žr. </w:t>
      </w:r>
      <w:r w:rsidR="00DE75B7" w:rsidRPr="00D057AD">
        <w:rPr>
          <w:rFonts w:ascii="Arial" w:eastAsia="SegoeUI" w:hAnsi="Arial" w:cs="Arial"/>
        </w:rPr>
        <w:t>5.2.2</w:t>
      </w:r>
      <w:r w:rsidR="006C442A" w:rsidRPr="00D057AD">
        <w:rPr>
          <w:rFonts w:ascii="Arial" w:eastAsia="SegoeUI" w:hAnsi="Arial" w:cs="Arial"/>
        </w:rPr>
        <w:t xml:space="preserve"> pav.).</w:t>
      </w:r>
    </w:p>
    <w:p w14:paraId="5BD1DE03" w14:textId="77777777" w:rsidR="00DE75B7" w:rsidRPr="00D057AD" w:rsidRDefault="00975A13" w:rsidP="00DE75B7">
      <w:pPr>
        <w:keepNext/>
        <w:jc w:val="center"/>
      </w:pPr>
      <w:r w:rsidRPr="00D057AD">
        <w:rPr>
          <w:noProof/>
          <w:lang w:val="en-US"/>
        </w:rPr>
        <w:lastRenderedPageBreak/>
        <w:drawing>
          <wp:inline distT="0" distB="0" distL="0" distR="0" wp14:anchorId="39D3050F" wp14:editId="0BD12B17">
            <wp:extent cx="4686300" cy="3124200"/>
            <wp:effectExtent l="0" t="0" r="0" b="0"/>
            <wp:docPr id="19" name="Diagrama 6">
              <a:extLst xmlns:a="http://schemas.openxmlformats.org/drawingml/2006/main">
                <a:ext uri="{FF2B5EF4-FFF2-40B4-BE49-F238E27FC236}">
                  <a16:creationId xmlns:a16="http://schemas.microsoft.com/office/drawing/2014/main" id="{4B6CFED0-799B-49C7-AB08-B75BB220B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A7CB6" w14:textId="7BA5EC64"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5.2.2. pav. Atsakymų į klausimą „Jeigu galėtumėte pasirinkti, kokią (kokias) AEI technologiją (technologijas) taikytumėte namuose?“ pasiskirstymas proc.</w:t>
      </w:r>
    </w:p>
    <w:p w14:paraId="5850B1CA" w14:textId="0CA13B44" w:rsidR="009744F8"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Apklausos dalyvių pasiteiravus</w:t>
      </w:r>
      <w:r w:rsidR="00FE122E">
        <w:rPr>
          <w:rFonts w:ascii="Arial" w:eastAsia="SegoeUI" w:hAnsi="Arial" w:cs="Arial"/>
        </w:rPr>
        <w:t>, a</w:t>
      </w:r>
      <w:r w:rsidRPr="00D057AD">
        <w:rPr>
          <w:rFonts w:ascii="Arial" w:eastAsia="SegoeUI" w:hAnsi="Arial" w:cs="Arial"/>
        </w:rPr>
        <w:t>r Jiems pakanka žinių apie AIE panaudojimo galimybes, 41,5 proc. apklaustųjų atsakė, kad jiems žinių pakanka, 40,7 proc. žinių nepakanka, o 17,8 proc. išvis nesidomi AIE panaudojimo galimybėmis.</w:t>
      </w:r>
    </w:p>
    <w:p w14:paraId="16C043B4" w14:textId="5FC7C76A" w:rsidR="003A554E" w:rsidRPr="00D057AD" w:rsidRDefault="009744F8" w:rsidP="009744F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„Ar sutiktumėte mokėti už energiją daugiau, jei žinotumėte, kad tai energija iš atsinaujinančių energijos išteklių“. Didesnė dalis atsakiusiųjų negalvoja apie tai (32,2 proc.), kita dalis nesutiktų mokėti, net jei tai išlaidas už energiją padidintų tik simboliškai (31,4 proc.) </w:t>
      </w:r>
      <w:r w:rsidR="003A554E" w:rsidRPr="00D057AD">
        <w:rPr>
          <w:rFonts w:ascii="Arial" w:eastAsia="SegoeUI" w:hAnsi="Arial" w:cs="Arial"/>
        </w:rPr>
        <w:t xml:space="preserve">(žr. </w:t>
      </w:r>
      <w:r w:rsidR="00DE75B7" w:rsidRPr="00D057AD">
        <w:rPr>
          <w:rFonts w:ascii="Arial" w:eastAsia="SegoeUI" w:hAnsi="Arial" w:cs="Arial"/>
        </w:rPr>
        <w:t>5.2.3</w:t>
      </w:r>
      <w:r w:rsidR="003A554E" w:rsidRPr="00D057AD">
        <w:rPr>
          <w:rFonts w:ascii="Arial" w:eastAsia="SegoeUI" w:hAnsi="Arial" w:cs="Arial"/>
        </w:rPr>
        <w:t xml:space="preserve"> pav.).</w:t>
      </w:r>
    </w:p>
    <w:p w14:paraId="49D1F9CC" w14:textId="77777777" w:rsidR="00DE75B7" w:rsidRPr="00D057AD" w:rsidRDefault="00A85280" w:rsidP="00DE75B7">
      <w:pPr>
        <w:keepNext/>
        <w:jc w:val="center"/>
      </w:pPr>
      <w:r w:rsidRPr="00D057AD">
        <w:rPr>
          <w:noProof/>
          <w:lang w:val="en-US"/>
        </w:rPr>
        <w:drawing>
          <wp:inline distT="0" distB="0" distL="0" distR="0" wp14:anchorId="40883845" wp14:editId="6578355A">
            <wp:extent cx="4267200" cy="2676525"/>
            <wp:effectExtent l="0" t="0" r="0" b="9525"/>
            <wp:docPr id="20" name="Diagrama 7">
              <a:extLst xmlns:a="http://schemas.openxmlformats.org/drawingml/2006/main">
                <a:ext uri="{FF2B5EF4-FFF2-40B4-BE49-F238E27FC236}">
                  <a16:creationId xmlns:a16="http://schemas.microsoft.com/office/drawing/2014/main" id="{DD6E4628-3C4E-48BD-9ED8-93527E1B2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4C621B" w14:textId="0A1F72E0" w:rsidR="00B67FBA" w:rsidRPr="00D057AD" w:rsidRDefault="00DE75B7" w:rsidP="00DE75B7">
      <w:pPr>
        <w:pStyle w:val="Antrat4"/>
        <w:jc w:val="center"/>
        <w:rPr>
          <w:rFonts w:ascii="Arial" w:hAnsi="Arial" w:cs="Arial"/>
          <w:color w:val="auto"/>
          <w:sz w:val="20"/>
          <w:szCs w:val="20"/>
        </w:rPr>
      </w:pPr>
      <w:r w:rsidRPr="00D057AD">
        <w:rPr>
          <w:rFonts w:ascii="Arial" w:hAnsi="Arial" w:cs="Arial"/>
          <w:color w:val="auto"/>
          <w:sz w:val="20"/>
          <w:szCs w:val="20"/>
        </w:rPr>
        <w:t>5.2.3. pav. Atsakymų į klausimą „Ar sutiktumėte mokėti už energiją daugiau, jei žinotumėte, kad tai energija iš atsinaujinančių energijos išteklių“ pasiskirstymas proc.</w:t>
      </w:r>
    </w:p>
    <w:p w14:paraId="7386B1C5" w14:textId="77777777" w:rsidR="00DE75B7" w:rsidRPr="00D057AD" w:rsidRDefault="00DE75B7" w:rsidP="00DE75B7"/>
    <w:p w14:paraId="4C6538A7" w14:textId="1B13D72A" w:rsidR="003A554E" w:rsidRPr="00D057AD" w:rsidRDefault="00FE122E" w:rsidP="000E09DD">
      <w:pPr>
        <w:spacing w:before="120" w:after="120"/>
        <w:ind w:firstLine="720"/>
        <w:jc w:val="both"/>
        <w:rPr>
          <w:rFonts w:ascii="Arial" w:eastAsia="SegoeUI" w:hAnsi="Arial" w:cs="Arial"/>
        </w:rPr>
      </w:pPr>
      <w:r>
        <w:rPr>
          <w:rFonts w:ascii="Arial" w:eastAsia="SegoeUI" w:hAnsi="Arial" w:cs="Arial"/>
        </w:rPr>
        <w:t xml:space="preserve">Paklausus </w:t>
      </w:r>
      <w:r w:rsidR="000E09DD" w:rsidRPr="00D057AD">
        <w:rPr>
          <w:rFonts w:ascii="Arial" w:eastAsia="SegoeUI" w:hAnsi="Arial" w:cs="Arial"/>
        </w:rPr>
        <w:t>klausim</w:t>
      </w:r>
      <w:r>
        <w:rPr>
          <w:rFonts w:ascii="Arial" w:eastAsia="SegoeUI" w:hAnsi="Arial" w:cs="Arial"/>
        </w:rPr>
        <w:t>o</w:t>
      </w:r>
      <w:r w:rsidR="000E09DD" w:rsidRPr="00D057AD">
        <w:rPr>
          <w:rFonts w:ascii="Arial" w:eastAsia="SegoeUI" w:hAnsi="Arial" w:cs="Arial"/>
        </w:rPr>
        <w:t xml:space="preserve"> „Kaip Jums atrodo, kokia yra šiuo metu svarbiausia atsinaujinančios energijos vartojimo prasmė?“</w:t>
      </w:r>
      <w:r>
        <w:rPr>
          <w:rFonts w:ascii="Arial" w:eastAsia="SegoeUI" w:hAnsi="Arial" w:cs="Arial"/>
        </w:rPr>
        <w:t>,</w:t>
      </w:r>
      <w:r w:rsidR="000E09DD" w:rsidRPr="00D057AD">
        <w:rPr>
          <w:rFonts w:ascii="Arial" w:eastAsia="SegoeUI" w:hAnsi="Arial" w:cs="Arial"/>
        </w:rPr>
        <w:t xml:space="preserve"> didesnė dalis apklaustųjų (40,7 proc.) </w:t>
      </w:r>
      <w:r>
        <w:rPr>
          <w:rFonts w:ascii="Arial" w:eastAsia="SegoeUI" w:hAnsi="Arial" w:cs="Arial"/>
        </w:rPr>
        <w:t>atsakė</w:t>
      </w:r>
      <w:r w:rsidR="000E09DD" w:rsidRPr="00D057AD">
        <w:rPr>
          <w:rFonts w:ascii="Arial" w:eastAsia="SegoeUI" w:hAnsi="Arial" w:cs="Arial"/>
        </w:rPr>
        <w:t xml:space="preserve">, kad tai švelnina klimato </w:t>
      </w:r>
      <w:r w:rsidR="000E09DD" w:rsidRPr="00D057AD">
        <w:rPr>
          <w:rFonts w:ascii="Arial" w:eastAsia="SegoeUI" w:hAnsi="Arial" w:cs="Arial"/>
        </w:rPr>
        <w:lastRenderedPageBreak/>
        <w:t>kaitą. Manančių, kad svarbiausia atsinaujinančios energijos prasmė yra papildomos darbo vietos, buvo mažiausiai tik 0,8 proc.</w:t>
      </w:r>
      <w:r w:rsidR="003A554E" w:rsidRPr="00D057AD">
        <w:rPr>
          <w:rFonts w:ascii="Arial" w:eastAsia="SegoeUI" w:hAnsi="Arial" w:cs="Arial"/>
        </w:rPr>
        <w:t xml:space="preserve"> (žr. </w:t>
      </w:r>
      <w:r w:rsidR="002E3F8A" w:rsidRPr="00D057AD">
        <w:rPr>
          <w:rFonts w:ascii="Arial" w:eastAsia="SegoeUI" w:hAnsi="Arial" w:cs="Arial"/>
        </w:rPr>
        <w:t xml:space="preserve">5.2.4. </w:t>
      </w:r>
      <w:r w:rsidR="003A554E" w:rsidRPr="00D057AD">
        <w:rPr>
          <w:rFonts w:ascii="Arial" w:eastAsia="SegoeUI" w:hAnsi="Arial" w:cs="Arial"/>
        </w:rPr>
        <w:t>pav.).</w:t>
      </w:r>
    </w:p>
    <w:p w14:paraId="3C65DB9B" w14:textId="77777777" w:rsidR="002E3F8A" w:rsidRPr="00D057AD" w:rsidRDefault="00303897" w:rsidP="002E3F8A">
      <w:pPr>
        <w:keepNext/>
        <w:spacing w:after="0" w:line="240" w:lineRule="auto"/>
        <w:jc w:val="center"/>
      </w:pPr>
      <w:r w:rsidRPr="00D057AD">
        <w:rPr>
          <w:noProof/>
          <w:lang w:val="en-US"/>
        </w:rPr>
        <w:drawing>
          <wp:inline distT="0" distB="0" distL="0" distR="0" wp14:anchorId="1E7890D4" wp14:editId="499C6B98">
            <wp:extent cx="5200650" cy="3314700"/>
            <wp:effectExtent l="0" t="0" r="0" b="0"/>
            <wp:docPr id="21" name="Diagrama 1">
              <a:extLst xmlns:a="http://schemas.openxmlformats.org/drawingml/2006/main">
                <a:ext uri="{FF2B5EF4-FFF2-40B4-BE49-F238E27FC236}">
                  <a16:creationId xmlns:a16="http://schemas.microsoft.com/office/drawing/2014/main" id="{0CA131EB-4AB8-432B-ACDB-861F650A1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F63B45" w14:textId="7B1860A2"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5.2.4. pav. Atsakymų į klausimą „Kaip Jums atrodo, kokia yra šiuo metu svarbiausia didesnio atsinaujinančios energijos vartojimo prasmė?“ pasiskirstymas proc.</w:t>
      </w:r>
    </w:p>
    <w:p w14:paraId="67DDAE3E" w14:textId="5960CCB8" w:rsidR="003A554E" w:rsidRPr="00D057AD" w:rsidRDefault="000F50A0" w:rsidP="000F50A0">
      <w:pPr>
        <w:spacing w:before="120" w:after="120"/>
        <w:ind w:firstLine="720"/>
        <w:jc w:val="both"/>
        <w:rPr>
          <w:rFonts w:ascii="Arial" w:eastAsia="SegoeUI" w:hAnsi="Arial" w:cs="Arial"/>
        </w:rPr>
      </w:pPr>
      <w:r w:rsidRPr="00D057AD">
        <w:rPr>
          <w:rFonts w:ascii="Arial" w:eastAsia="SegoeUI" w:hAnsi="Arial" w:cs="Arial"/>
        </w:rPr>
        <w:t xml:space="preserve">Gyventojams užduotas klausimas „Kokia Jums labiausiai priimtina investicijų į AIE didesnį naudojimą skatinimo priemonė?“. Labiausiai priimtinos priemonės apklausos dalyviams pasirodė 100 proc. subsidija (34,7 proc.), bent 50 proc. subsidija (28,0 proc.) bei atleidimas nuo dalies dabar egzistuojančių mokamų mokesčių tuo laikotarpiu, per kurį investicijos atsipirktų (24,6 proc.) </w:t>
      </w:r>
      <w:r w:rsidR="003A554E" w:rsidRPr="00D057AD">
        <w:rPr>
          <w:rFonts w:ascii="Arial" w:eastAsia="SegoeUI" w:hAnsi="Arial" w:cs="Arial"/>
        </w:rPr>
        <w:t xml:space="preserve">(žr. </w:t>
      </w:r>
      <w:r w:rsidR="002E3F8A" w:rsidRPr="00D057AD">
        <w:rPr>
          <w:rFonts w:ascii="Arial" w:eastAsia="SegoeUI" w:hAnsi="Arial" w:cs="Arial"/>
        </w:rPr>
        <w:t>5.2.5</w:t>
      </w:r>
      <w:r w:rsidR="003A554E" w:rsidRPr="00D057AD">
        <w:rPr>
          <w:rFonts w:ascii="Arial" w:eastAsia="SegoeUI" w:hAnsi="Arial" w:cs="Arial"/>
        </w:rPr>
        <w:t xml:space="preserve"> pav.).</w:t>
      </w:r>
    </w:p>
    <w:p w14:paraId="38E915A3" w14:textId="77777777" w:rsidR="002E3F8A" w:rsidRPr="00D057AD" w:rsidRDefault="00725DAF" w:rsidP="002E3F8A">
      <w:pPr>
        <w:keepNext/>
        <w:jc w:val="center"/>
      </w:pPr>
      <w:r w:rsidRPr="00D057AD">
        <w:rPr>
          <w:noProof/>
          <w:lang w:val="en-US"/>
        </w:rPr>
        <w:lastRenderedPageBreak/>
        <w:drawing>
          <wp:inline distT="0" distB="0" distL="0" distR="0" wp14:anchorId="08DEAA79" wp14:editId="1955621C">
            <wp:extent cx="5181600" cy="3543300"/>
            <wp:effectExtent l="0" t="0" r="0" b="0"/>
            <wp:docPr id="24" name="Diagrama 9">
              <a:extLst xmlns:a="http://schemas.openxmlformats.org/drawingml/2006/main">
                <a:ext uri="{FF2B5EF4-FFF2-40B4-BE49-F238E27FC236}">
                  <a16:creationId xmlns:a16="http://schemas.microsoft.com/office/drawing/2014/main" id="{E8F71E66-E597-47B8-8064-18C6764396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25C218" w14:textId="523BBD1E" w:rsidR="00B67FBA" w:rsidRPr="00D057AD" w:rsidRDefault="002E3F8A" w:rsidP="002E3F8A">
      <w:pPr>
        <w:pStyle w:val="Antrat4"/>
        <w:jc w:val="center"/>
        <w:rPr>
          <w:rFonts w:ascii="Arial" w:hAnsi="Arial" w:cs="Arial"/>
          <w:color w:val="auto"/>
          <w:sz w:val="20"/>
          <w:szCs w:val="20"/>
        </w:rPr>
      </w:pPr>
      <w:r w:rsidRPr="00D057AD">
        <w:rPr>
          <w:rFonts w:ascii="Arial" w:hAnsi="Arial" w:cs="Arial"/>
          <w:color w:val="auto"/>
          <w:sz w:val="20"/>
          <w:szCs w:val="20"/>
        </w:rPr>
        <w:t>5.2.5. pav. Atsakymų į klausimą „Kokia Jums labiausiai priimtina investicijų į AIE didesnį naudojimą skatinimo priemonė?“ pasiskirstymas proc.</w:t>
      </w:r>
    </w:p>
    <w:p w14:paraId="2E082652" w14:textId="14B7C8AB" w:rsidR="00BA5150"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Perkant buitinius elektrinius prietaisus, daugumai respondentų yra svarbi prietaisų energijos efektyvumo klasė (89,0 proc.), likusiesiems nesvarbu (10,2 proc.) arba nežino</w:t>
      </w:r>
      <w:r w:rsidR="00FE122E">
        <w:rPr>
          <w:rFonts w:ascii="Arial" w:eastAsia="SegoeUI" w:hAnsi="Arial" w:cs="Arial"/>
        </w:rPr>
        <w:t>,</w:t>
      </w:r>
      <w:r w:rsidRPr="00D057AD">
        <w:rPr>
          <w:rFonts w:ascii="Arial" w:eastAsia="SegoeUI" w:hAnsi="Arial" w:cs="Arial"/>
        </w:rPr>
        <w:t xml:space="preserve"> kas tai yra (0,8 proc.).</w:t>
      </w:r>
    </w:p>
    <w:p w14:paraId="5DDDF9C3" w14:textId="0C43E3C1" w:rsidR="003A554E" w:rsidRPr="00D057AD" w:rsidRDefault="00BA5150" w:rsidP="00BA5150">
      <w:pPr>
        <w:spacing w:before="120" w:after="120"/>
        <w:ind w:firstLine="720"/>
        <w:jc w:val="both"/>
        <w:rPr>
          <w:rFonts w:ascii="Arial" w:eastAsia="SegoeUI" w:hAnsi="Arial" w:cs="Arial"/>
        </w:rPr>
      </w:pPr>
      <w:r w:rsidRPr="00D057AD">
        <w:rPr>
          <w:rFonts w:ascii="Arial" w:eastAsia="SegoeUI" w:hAnsi="Arial" w:cs="Arial"/>
        </w:rPr>
        <w:t xml:space="preserve">Pasiteiravus respondentų, kokios šilumos taupymo ir (arba) energijos efektyvumo didinimo priemonės įrengtos </w:t>
      </w:r>
      <w:r w:rsidR="00FE122E">
        <w:rPr>
          <w:rFonts w:ascii="Arial" w:eastAsia="SegoeUI" w:hAnsi="Arial" w:cs="Arial"/>
        </w:rPr>
        <w:t>j</w:t>
      </w:r>
      <w:r w:rsidRPr="00D057AD">
        <w:rPr>
          <w:rFonts w:ascii="Arial" w:eastAsia="SegoeUI" w:hAnsi="Arial" w:cs="Arial"/>
        </w:rPr>
        <w:t xml:space="preserve">ų būste, </w:t>
      </w:r>
      <w:r w:rsidR="00FE122E">
        <w:rPr>
          <w:rFonts w:ascii="Arial" w:eastAsia="SegoeUI" w:hAnsi="Arial" w:cs="Arial"/>
        </w:rPr>
        <w:t xml:space="preserve">gautas atsakymas, kad </w:t>
      </w:r>
      <w:r w:rsidR="00F57199" w:rsidRPr="00D057AD">
        <w:rPr>
          <w:rFonts w:ascii="Arial" w:eastAsia="SegoeUI" w:hAnsi="Arial" w:cs="Arial"/>
        </w:rPr>
        <w:t>d</w:t>
      </w:r>
      <w:r w:rsidRPr="00D057AD">
        <w:rPr>
          <w:rFonts w:ascii="Arial" w:eastAsia="SegoeUI" w:hAnsi="Arial" w:cs="Arial"/>
        </w:rPr>
        <w:t>idžiausia dalis respondentų savo namuose yra įsistatę mažo šilumos laidumo langus (92 asmenys) ir naudoja energiją taupančias elektros lemputes (92 asmenys). 51 asmuo apšiltinęs pastato išorines sienas, 42 asmenys apšiltinę pastato stogą ir 26 įsirengę termostatinius ventilius ant radiatorių</w:t>
      </w:r>
      <w:r w:rsidR="003A554E" w:rsidRPr="00D057AD">
        <w:rPr>
          <w:rFonts w:ascii="Arial" w:eastAsia="SegoeUI" w:hAnsi="Arial" w:cs="Arial"/>
        </w:rPr>
        <w:t xml:space="preserve"> (žr. </w:t>
      </w:r>
      <w:r w:rsidR="002E3F8A" w:rsidRPr="00D057AD">
        <w:rPr>
          <w:rFonts w:ascii="Arial" w:eastAsia="SegoeUI" w:hAnsi="Arial" w:cs="Arial"/>
        </w:rPr>
        <w:t>5.2.6.</w:t>
      </w:r>
      <w:r w:rsidR="003A554E" w:rsidRPr="00D057AD">
        <w:rPr>
          <w:rFonts w:ascii="Arial" w:eastAsia="SegoeUI" w:hAnsi="Arial" w:cs="Arial"/>
        </w:rPr>
        <w:t xml:space="preserve"> pav.).</w:t>
      </w:r>
    </w:p>
    <w:p w14:paraId="7FC94152" w14:textId="77777777" w:rsidR="002E3F8A" w:rsidRPr="00D057AD" w:rsidRDefault="00BA5150" w:rsidP="002E3F8A">
      <w:pPr>
        <w:keepNext/>
        <w:spacing w:after="0"/>
        <w:jc w:val="center"/>
      </w:pPr>
      <w:r w:rsidRPr="00D057AD">
        <w:rPr>
          <w:noProof/>
          <w:lang w:val="en-US"/>
        </w:rPr>
        <w:lastRenderedPageBreak/>
        <w:drawing>
          <wp:inline distT="0" distB="0" distL="0" distR="0" wp14:anchorId="48F0041D" wp14:editId="20B0A5FD">
            <wp:extent cx="5476875" cy="2943225"/>
            <wp:effectExtent l="0" t="0" r="9525" b="9525"/>
            <wp:docPr id="28" name="Diagrama 10">
              <a:extLst xmlns:a="http://schemas.openxmlformats.org/drawingml/2006/main">
                <a:ext uri="{FF2B5EF4-FFF2-40B4-BE49-F238E27FC236}">
                  <a16:creationId xmlns:a16="http://schemas.microsoft.com/office/drawing/2014/main" id="{E23C2ED6-D260-431A-A3FC-EAA31A4E8E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7C3977E" w14:textId="276AC3D9" w:rsidR="003A554E" w:rsidRPr="00D057AD" w:rsidRDefault="002E3F8A" w:rsidP="002E3F8A">
      <w:pPr>
        <w:pStyle w:val="Antrat4"/>
        <w:spacing w:before="0"/>
        <w:jc w:val="center"/>
        <w:rPr>
          <w:rFonts w:ascii="Arial" w:hAnsi="Arial" w:cs="Arial"/>
          <w:color w:val="auto"/>
          <w:sz w:val="18"/>
          <w:szCs w:val="18"/>
        </w:rPr>
      </w:pPr>
      <w:r w:rsidRPr="00D057AD">
        <w:rPr>
          <w:rFonts w:ascii="Arial" w:hAnsi="Arial" w:cs="Arial"/>
          <w:color w:val="auto"/>
          <w:sz w:val="18"/>
          <w:szCs w:val="18"/>
        </w:rPr>
        <w:t>5.2.6. pav. Atsakymų į klausimą „Kokios šilumos taupymo ir/ar energijos efektyvumo didinimo priemonės įrengtos Jūsų būste?“ pasiskirstymas asmenys</w:t>
      </w:r>
    </w:p>
    <w:p w14:paraId="0C0735F6" w14:textId="023227E7" w:rsidR="004340FD"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 xml:space="preserve">Į klausimą „Ar Jums pakanka žinių apie energijos taupymo ir (arba) efektyvumo didinimo galimybes?“ </w:t>
      </w:r>
      <w:r w:rsidR="00FE122E">
        <w:rPr>
          <w:rFonts w:ascii="Arial" w:eastAsia="SegoeUI" w:hAnsi="Arial" w:cs="Arial"/>
        </w:rPr>
        <w:t>d</w:t>
      </w:r>
      <w:r w:rsidRPr="00D057AD">
        <w:rPr>
          <w:rFonts w:ascii="Arial" w:eastAsia="SegoeUI" w:hAnsi="Arial" w:cs="Arial"/>
        </w:rPr>
        <w:t>idesnė dauguma apklausos dalyvių (53,4 proc.) atsakė, kad savo žinias vertina kaip pakankamas, 36,4 proc. respondentų žinias vertina kaip nepakankamas ir nesidominčių energijos taupymo ir (arba) efektyvumo didinimo galimybėmis buvo tik 10,2 proc. apklaustųjų.</w:t>
      </w:r>
    </w:p>
    <w:p w14:paraId="0BADC93B" w14:textId="03144AF7" w:rsidR="004340FD" w:rsidRPr="00D057AD" w:rsidRDefault="004340FD" w:rsidP="004340FD">
      <w:pPr>
        <w:spacing w:before="120" w:after="120"/>
        <w:ind w:firstLine="720"/>
        <w:jc w:val="both"/>
        <w:rPr>
          <w:rFonts w:ascii="Arial" w:eastAsia="SegoeUI" w:hAnsi="Arial" w:cs="Arial"/>
        </w:rPr>
      </w:pPr>
      <w:proofErr w:type="spellStart"/>
      <w:r w:rsidRPr="00D057AD">
        <w:rPr>
          <w:rFonts w:ascii="Arial" w:eastAsia="SegoeUI" w:hAnsi="Arial" w:cs="Arial"/>
        </w:rPr>
        <w:t>Ekovairavimas</w:t>
      </w:r>
      <w:proofErr w:type="spellEnd"/>
      <w:r w:rsidRPr="00D057AD">
        <w:rPr>
          <w:rFonts w:ascii="Arial" w:eastAsia="SegoeUI" w:hAnsi="Arial" w:cs="Arial"/>
        </w:rPr>
        <w:t xml:space="preserve"> </w:t>
      </w:r>
      <w:r w:rsidR="00FE122E">
        <w:rPr>
          <w:rFonts w:ascii="Arial" w:eastAsia="SegoeUI" w:hAnsi="Arial" w:cs="Arial"/>
        </w:rPr>
        <w:t>−</w:t>
      </w:r>
      <w:r w:rsidRPr="00D057AD">
        <w:rPr>
          <w:rFonts w:ascii="Arial" w:eastAsia="SegoeUI" w:hAnsi="Arial" w:cs="Arial"/>
        </w:rPr>
        <w:t xml:space="preserve"> šiuolaikinis, sumanus ir atsakingas vairavimo būdas, padedantis taupyti degalus, važiuoti saugiau ir labiau tausojant automobilį </w:t>
      </w:r>
      <w:r w:rsidR="00FE122E">
        <w:rPr>
          <w:rFonts w:ascii="Arial" w:eastAsia="SegoeUI" w:hAnsi="Arial" w:cs="Arial"/>
        </w:rPr>
        <w:t>bei</w:t>
      </w:r>
      <w:r w:rsidRPr="00D057AD">
        <w:rPr>
          <w:rFonts w:ascii="Arial" w:eastAsia="SegoeUI" w:hAnsi="Arial" w:cs="Arial"/>
        </w:rPr>
        <w:t xml:space="preserve"> aplinką. Nepriklausomai nuo vairuojamo automobilio markės, amžiaus ar techninių parametrų ir be jokių papildomų investicijų, vien tik vairuotojo pastangomis degalų sąnaudas galima sumažinti 5</w:t>
      </w:r>
      <w:r w:rsidR="00FE122E">
        <w:rPr>
          <w:rFonts w:ascii="Arial" w:eastAsia="SegoeUI" w:hAnsi="Arial" w:cs="Arial"/>
        </w:rPr>
        <w:t>−</w:t>
      </w:r>
      <w:r w:rsidRPr="00D057AD">
        <w:rPr>
          <w:rFonts w:ascii="Arial" w:eastAsia="SegoeUI" w:hAnsi="Arial" w:cs="Arial"/>
        </w:rPr>
        <w:t xml:space="preserve">10 proc. Taikant </w:t>
      </w:r>
      <w:proofErr w:type="spellStart"/>
      <w:r w:rsidRPr="00D057AD">
        <w:rPr>
          <w:rFonts w:ascii="Arial" w:eastAsia="SegoeUI" w:hAnsi="Arial" w:cs="Arial"/>
        </w:rPr>
        <w:t>ekovairavimo</w:t>
      </w:r>
      <w:proofErr w:type="spellEnd"/>
      <w:r w:rsidRPr="00D057AD">
        <w:rPr>
          <w:rFonts w:ascii="Arial" w:eastAsia="SegoeUI" w:hAnsi="Arial" w:cs="Arial"/>
        </w:rPr>
        <w:t xml:space="preserve"> principus kasdieniniame vairavime, sumažėja ir transporto priemonių techninės priežiūros bei eksploatacinės išlaidos, mažėja remonto išlaidos dėl autoįvykių. Lietuvoje </w:t>
      </w:r>
      <w:proofErr w:type="spellStart"/>
      <w:r w:rsidRPr="00D057AD">
        <w:rPr>
          <w:rFonts w:ascii="Arial" w:eastAsia="SegoeUI" w:hAnsi="Arial" w:cs="Arial"/>
        </w:rPr>
        <w:t>ekovairavimo</w:t>
      </w:r>
      <w:proofErr w:type="spellEnd"/>
      <w:r w:rsidRPr="00D057AD">
        <w:rPr>
          <w:rFonts w:ascii="Arial" w:eastAsia="SegoeUI" w:hAnsi="Arial" w:cs="Arial"/>
        </w:rPr>
        <w:t xml:space="preserve"> principai jau yra integruoti į pradedančiųjų vairuotojų apmokymus. Į klausimą „Ar žinote, kas yra </w:t>
      </w:r>
      <w:proofErr w:type="spellStart"/>
      <w:r w:rsidRPr="00D057AD">
        <w:rPr>
          <w:rFonts w:ascii="Arial" w:eastAsia="SegoeUI" w:hAnsi="Arial" w:cs="Arial"/>
        </w:rPr>
        <w:t>ekovairavimas</w:t>
      </w:r>
      <w:proofErr w:type="spellEnd"/>
      <w:r w:rsidRPr="00D057AD">
        <w:rPr>
          <w:rFonts w:ascii="Arial" w:eastAsia="SegoeUI" w:hAnsi="Arial" w:cs="Arial"/>
        </w:rPr>
        <w:t xml:space="preserve">?“ 54,2 proc. yra girdėję, tačiau norėtų sužinoti daugiau, 30,5 proc. – apie </w:t>
      </w:r>
      <w:proofErr w:type="spellStart"/>
      <w:r w:rsidRPr="00D057AD">
        <w:rPr>
          <w:rFonts w:ascii="Arial" w:eastAsia="SegoeUI" w:hAnsi="Arial" w:cs="Arial"/>
        </w:rPr>
        <w:t>ekovairavimą</w:t>
      </w:r>
      <w:proofErr w:type="spellEnd"/>
      <w:r w:rsidRPr="00D057AD">
        <w:rPr>
          <w:rFonts w:ascii="Arial" w:eastAsia="SegoeUI" w:hAnsi="Arial" w:cs="Arial"/>
        </w:rPr>
        <w:t xml:space="preserve"> nesidomi ir tik 15,3 proc. respondentų atsakė, kad puikiai žino ir vadovaujasi jo principais.</w:t>
      </w:r>
    </w:p>
    <w:p w14:paraId="4DB235E1" w14:textId="6077CDE4" w:rsidR="003A554E" w:rsidRPr="00D057AD" w:rsidRDefault="004340FD" w:rsidP="004340FD">
      <w:pPr>
        <w:spacing w:before="120" w:after="120"/>
        <w:ind w:firstLine="720"/>
        <w:jc w:val="both"/>
        <w:rPr>
          <w:rFonts w:ascii="Arial" w:eastAsia="SegoeUI" w:hAnsi="Arial" w:cs="Arial"/>
        </w:rPr>
      </w:pPr>
      <w:r w:rsidRPr="00D057AD">
        <w:rPr>
          <w:rFonts w:ascii="Arial" w:eastAsia="SegoeUI" w:hAnsi="Arial" w:cs="Arial"/>
        </w:rPr>
        <w:t>Respondentų nuomone, viešai skelbiamos informacijos apie AIE naudojimo ir energijos taupymą ir (arba) efektyvumo didinimą pakanka 19,5 proc. apklaustųjų. Dauguma teigia, kad informacijos galima rasti, bet jos galėtų būti daugiau (56,8 proc.). Respondentų, kuriems nepakanka informacijos, buvo tik 11,0 proc. bei respondentų, kurie nesidomi (12,7 proc.)</w:t>
      </w:r>
      <w:r w:rsidR="003A554E" w:rsidRPr="00D057AD">
        <w:rPr>
          <w:rFonts w:ascii="Arial" w:eastAsia="SegoeUI" w:hAnsi="Arial" w:cs="Arial"/>
        </w:rPr>
        <w:t xml:space="preserve"> (žr. </w:t>
      </w:r>
      <w:r w:rsidR="002E3F8A" w:rsidRPr="00D057AD">
        <w:rPr>
          <w:rFonts w:ascii="Arial" w:eastAsia="SegoeUI" w:hAnsi="Arial" w:cs="Arial"/>
        </w:rPr>
        <w:t>5.2.7</w:t>
      </w:r>
      <w:r w:rsidR="003A554E" w:rsidRPr="00D057AD">
        <w:rPr>
          <w:rFonts w:ascii="Arial" w:eastAsia="SegoeUI" w:hAnsi="Arial" w:cs="Arial"/>
        </w:rPr>
        <w:t xml:space="preserve"> pav.).</w:t>
      </w:r>
    </w:p>
    <w:p w14:paraId="2D09047E" w14:textId="77777777" w:rsidR="002E3F8A" w:rsidRPr="00D057AD" w:rsidRDefault="000865F6" w:rsidP="002E3F8A">
      <w:pPr>
        <w:keepNext/>
        <w:jc w:val="center"/>
      </w:pPr>
      <w:r w:rsidRPr="00D057AD">
        <w:rPr>
          <w:noProof/>
          <w:lang w:val="en-US"/>
        </w:rPr>
        <w:lastRenderedPageBreak/>
        <w:drawing>
          <wp:inline distT="0" distB="0" distL="0" distR="0" wp14:anchorId="4E8CDC34" wp14:editId="19AED6C9">
            <wp:extent cx="3562350" cy="2743200"/>
            <wp:effectExtent l="0" t="0" r="0" b="0"/>
            <wp:docPr id="30" name="Diagrama 12">
              <a:extLst xmlns:a="http://schemas.openxmlformats.org/drawingml/2006/main">
                <a:ext uri="{FF2B5EF4-FFF2-40B4-BE49-F238E27FC236}">
                  <a16:creationId xmlns:a16="http://schemas.microsoft.com/office/drawing/2014/main" id="{D050A90E-39A6-44D1-B1BD-5B6417564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8C9E562" w14:textId="51C7AFDC" w:rsidR="003A554E" w:rsidRPr="00D057AD" w:rsidRDefault="002E3F8A" w:rsidP="002E3F8A">
      <w:pPr>
        <w:pStyle w:val="Antrat4"/>
        <w:spacing w:before="0"/>
        <w:jc w:val="center"/>
        <w:rPr>
          <w:rFonts w:ascii="Arial" w:hAnsi="Arial" w:cs="Arial"/>
          <w:color w:val="auto"/>
          <w:sz w:val="20"/>
          <w:szCs w:val="20"/>
        </w:rPr>
      </w:pPr>
      <w:r w:rsidRPr="00D057AD">
        <w:rPr>
          <w:rFonts w:ascii="Arial" w:hAnsi="Arial" w:cs="Arial"/>
          <w:color w:val="auto"/>
          <w:sz w:val="20"/>
          <w:szCs w:val="20"/>
        </w:rPr>
        <w:t>5.2.7. pav. Atsakymų į klausimą „Ar pakanka viešai skelbiamos informacijos apie AIE naudojimo ir energijos taupymo ir (arba) efektyvumo didinimo galimybes?“ pasiskirstymas proc.</w:t>
      </w:r>
    </w:p>
    <w:p w14:paraId="6A319D2A" w14:textId="77777777" w:rsidR="00B67FBA" w:rsidRPr="00D057AD" w:rsidRDefault="00B67FBA" w:rsidP="00B67FBA"/>
    <w:p w14:paraId="1C37F9A3" w14:textId="17A73B75" w:rsidR="003A554E" w:rsidRPr="00D057AD" w:rsidRDefault="004B103B" w:rsidP="005236A8">
      <w:pPr>
        <w:spacing w:before="120" w:after="120"/>
        <w:ind w:firstLine="720"/>
        <w:jc w:val="both"/>
        <w:rPr>
          <w:rFonts w:ascii="Arial" w:eastAsia="SegoeUI" w:hAnsi="Arial" w:cs="Arial"/>
        </w:rPr>
      </w:pPr>
      <w:r w:rsidRPr="00D057AD">
        <w:rPr>
          <w:rFonts w:ascii="Arial" w:eastAsia="SegoeUI" w:hAnsi="Arial" w:cs="Arial"/>
        </w:rPr>
        <w:t xml:space="preserve">Respondentams užduotas klausimas „Jūsų nuomone, kokia informacija apie AIE naudojimo ir energijos taupymo ir (arba) efektyvumo didinimo galimybes turėtų būti papildomai skelbiama?“. Beveik pusės respondentų nuomone (41,9 proc.), papildomai galėtų būti informuojama apie finansavimo galimybes. Kiti respondentai mano (39,3 proc.), kad papildomai reikia informacijos </w:t>
      </w:r>
      <w:r w:rsidR="00C75011">
        <w:rPr>
          <w:rFonts w:ascii="Arial" w:eastAsia="SegoeUI" w:hAnsi="Arial" w:cs="Arial"/>
        </w:rPr>
        <w:t xml:space="preserve">apie </w:t>
      </w:r>
      <w:r w:rsidRPr="00D057AD">
        <w:rPr>
          <w:rFonts w:ascii="Arial" w:eastAsia="SegoeUI" w:hAnsi="Arial" w:cs="Arial"/>
        </w:rPr>
        <w:t xml:space="preserve">AIE naudojančių technologijų įsirengimo niuansus. Likusieji respondentai pasirinko teisės aktų, reglamentuojančių AIE naudojimą, santraukos ir (arba) išaiškinimą (10,3 proc.) arba kitas pasirinktis (8,5 proc.) </w:t>
      </w:r>
      <w:r w:rsidR="003A554E" w:rsidRPr="00D057AD">
        <w:rPr>
          <w:rFonts w:ascii="Arial" w:eastAsia="SegoeUI" w:hAnsi="Arial" w:cs="Arial"/>
        </w:rPr>
        <w:t xml:space="preserve">(žr. </w:t>
      </w:r>
      <w:r w:rsidR="00B34B01" w:rsidRPr="00D057AD">
        <w:rPr>
          <w:rFonts w:ascii="Arial" w:eastAsia="SegoeUI" w:hAnsi="Arial" w:cs="Arial"/>
        </w:rPr>
        <w:t>5.2.8</w:t>
      </w:r>
      <w:r w:rsidR="003A554E" w:rsidRPr="00D057AD">
        <w:rPr>
          <w:rFonts w:ascii="Arial" w:eastAsia="SegoeUI" w:hAnsi="Arial" w:cs="Arial"/>
        </w:rPr>
        <w:t xml:space="preserve"> pav.).</w:t>
      </w:r>
    </w:p>
    <w:p w14:paraId="2A709B63" w14:textId="77777777" w:rsidR="003A554E" w:rsidRPr="00D057AD" w:rsidRDefault="003A554E" w:rsidP="003A554E">
      <w:pPr>
        <w:ind w:firstLine="567"/>
        <w:jc w:val="both"/>
      </w:pPr>
      <w:r w:rsidRPr="00D057AD">
        <w:t xml:space="preserve">  </w:t>
      </w:r>
    </w:p>
    <w:p w14:paraId="4FF6C8D8" w14:textId="77777777" w:rsidR="00B34B01" w:rsidRPr="00D057AD" w:rsidRDefault="00587612" w:rsidP="00B34B01">
      <w:pPr>
        <w:keepNext/>
        <w:jc w:val="center"/>
      </w:pPr>
      <w:r w:rsidRPr="00D057AD">
        <w:rPr>
          <w:noProof/>
          <w:lang w:val="en-US"/>
        </w:rPr>
        <w:drawing>
          <wp:inline distT="0" distB="0" distL="0" distR="0" wp14:anchorId="08981A30" wp14:editId="59A55C62">
            <wp:extent cx="4419600" cy="2943225"/>
            <wp:effectExtent l="0" t="0" r="0" b="9525"/>
            <wp:docPr id="31" name="Diagrama 14">
              <a:extLst xmlns:a="http://schemas.openxmlformats.org/drawingml/2006/main">
                <a:ext uri="{FF2B5EF4-FFF2-40B4-BE49-F238E27FC236}">
                  <a16:creationId xmlns:a16="http://schemas.microsoft.com/office/drawing/2014/main" id="{1FB8A45B-C141-41A9-8F96-B6905647F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05EF25" w14:textId="7ACA0649"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5.2.8. pav. Atsakymų į klausimą „Jūsų nuomone, kokia informacija apie AIE naudojimo ir energijos taupymo ir (arba) efektyvumo didinimo galimybes turėtų būti papildomai skelbiama?“ pasiskirstymas proc.</w:t>
      </w:r>
    </w:p>
    <w:p w14:paraId="3A3A5069" w14:textId="77777777" w:rsidR="00543F33" w:rsidRPr="00D057AD" w:rsidRDefault="00543F33" w:rsidP="00543F33"/>
    <w:p w14:paraId="46DD3F78" w14:textId="3FB57DF0" w:rsidR="003A554E" w:rsidRPr="00D057AD" w:rsidRDefault="00FD68FE" w:rsidP="005236A8">
      <w:pPr>
        <w:spacing w:before="120" w:after="120"/>
        <w:ind w:firstLine="720"/>
        <w:jc w:val="both"/>
        <w:rPr>
          <w:rFonts w:ascii="Arial" w:eastAsia="SegoeUI" w:hAnsi="Arial" w:cs="Arial"/>
        </w:rPr>
      </w:pPr>
      <w:r w:rsidRPr="00D057AD">
        <w:rPr>
          <w:rFonts w:ascii="Arial" w:eastAsia="SegoeUI" w:hAnsi="Arial" w:cs="Arial"/>
        </w:rPr>
        <w:lastRenderedPageBreak/>
        <w:t xml:space="preserve">Į klausimą „Jūsų nuomone, kur ir kaip turėtų būti platinama informacija apie AIE naudojimo ir energijos taupymo ir (arba) efektyvumo didinimo galimybes?“ daugiausiai apklaustųjų (43,6 proc.) atsakė, kad platinama informacija apie AIE panaudojimo ir energijos taupymo ir (arba) efektyvumo didinimo galimybes galėtų būti skelbiama vietos spaudoje arba Savivaldybės interneto svetainėje (34,2 proc.) </w:t>
      </w:r>
      <w:r w:rsidR="003A554E" w:rsidRPr="00D057AD">
        <w:rPr>
          <w:rFonts w:ascii="Arial" w:eastAsia="SegoeUI" w:hAnsi="Arial" w:cs="Arial"/>
        </w:rPr>
        <w:t xml:space="preserve">(žr. </w:t>
      </w:r>
      <w:r w:rsidR="00B34B01" w:rsidRPr="00D057AD">
        <w:rPr>
          <w:rFonts w:ascii="Arial" w:eastAsia="SegoeUI" w:hAnsi="Arial" w:cs="Arial"/>
        </w:rPr>
        <w:t>5.2.9</w:t>
      </w:r>
      <w:r w:rsidR="003A554E" w:rsidRPr="00D057AD">
        <w:rPr>
          <w:rFonts w:ascii="Arial" w:eastAsia="SegoeUI" w:hAnsi="Arial" w:cs="Arial"/>
        </w:rPr>
        <w:t xml:space="preserve"> pav.).</w:t>
      </w:r>
    </w:p>
    <w:p w14:paraId="38672D6C" w14:textId="77777777" w:rsidR="00B34B01" w:rsidRPr="00D057AD" w:rsidRDefault="00FD68FE" w:rsidP="00B34B01">
      <w:pPr>
        <w:keepNext/>
        <w:jc w:val="center"/>
      </w:pPr>
      <w:r w:rsidRPr="00D057AD">
        <w:rPr>
          <w:noProof/>
          <w:lang w:val="en-US"/>
        </w:rPr>
        <w:drawing>
          <wp:inline distT="0" distB="0" distL="0" distR="0" wp14:anchorId="12B23EA2" wp14:editId="2DB981C6">
            <wp:extent cx="4886325" cy="2952750"/>
            <wp:effectExtent l="0" t="0" r="9525" b="0"/>
            <wp:docPr id="32" name="Diagrama 20">
              <a:extLst xmlns:a="http://schemas.openxmlformats.org/drawingml/2006/main">
                <a:ext uri="{FF2B5EF4-FFF2-40B4-BE49-F238E27FC236}">
                  <a16:creationId xmlns:a16="http://schemas.microsoft.com/office/drawing/2014/main" id="{7376F62F-5FAA-457B-8418-759D37224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D8AB3F" w14:textId="0E726286" w:rsidR="003A554E" w:rsidRPr="00D057AD" w:rsidRDefault="00B34B01" w:rsidP="00B34B01">
      <w:pPr>
        <w:pStyle w:val="Antrat4"/>
        <w:spacing w:before="0"/>
        <w:jc w:val="center"/>
        <w:rPr>
          <w:rFonts w:ascii="Arial" w:hAnsi="Arial" w:cs="Arial"/>
          <w:color w:val="auto"/>
          <w:sz w:val="20"/>
          <w:szCs w:val="20"/>
        </w:rPr>
      </w:pPr>
      <w:r w:rsidRPr="00D057AD">
        <w:rPr>
          <w:rFonts w:ascii="Arial" w:hAnsi="Arial" w:cs="Arial"/>
          <w:color w:val="auto"/>
          <w:sz w:val="20"/>
          <w:szCs w:val="20"/>
        </w:rPr>
        <w:t>5.2.9. pav. Atsakymų į klausimą „Jūsų nuomone, kur ir kaip turėtų būti platinama informacija apie AIE naudojimo ir energijos taupymo ir (arba) efektyvumo didinimo galimybes?“ pasiskirstymas proc.</w:t>
      </w:r>
    </w:p>
    <w:p w14:paraId="258F8245" w14:textId="642BE246" w:rsidR="003A554E" w:rsidRPr="00D057AD" w:rsidRDefault="005236A8" w:rsidP="005236A8">
      <w:pPr>
        <w:spacing w:before="120" w:after="120"/>
        <w:ind w:firstLine="720"/>
        <w:jc w:val="both"/>
        <w:rPr>
          <w:rFonts w:ascii="Arial" w:eastAsia="SegoeUI" w:hAnsi="Arial" w:cs="Arial"/>
        </w:rPr>
      </w:pPr>
      <w:r w:rsidRPr="00D057AD">
        <w:rPr>
          <w:rFonts w:ascii="Arial" w:eastAsia="SegoeUI" w:hAnsi="Arial" w:cs="Arial"/>
        </w:rPr>
        <w:t>Apibendrinant apklausos rezultatus, nustatyta, kad didžioji dalis dalyvavusių apklausoje gyventojų naudoja, domisi ir žino apie AIE naudojimo ir energijos taupymo ir (arba) efektyvumo didinimo galimybes. Svarbu pabrėžti, kad</w:t>
      </w:r>
      <w:r w:rsidR="00C75011">
        <w:rPr>
          <w:rFonts w:ascii="Arial" w:eastAsia="SegoeUI" w:hAnsi="Arial" w:cs="Arial"/>
        </w:rPr>
        <w:t>,</w:t>
      </w:r>
      <w:r w:rsidRPr="00D057AD">
        <w:rPr>
          <w:rFonts w:ascii="Arial" w:eastAsia="SegoeUI" w:hAnsi="Arial" w:cs="Arial"/>
        </w:rPr>
        <w:t xml:space="preserve"> remianti</w:t>
      </w:r>
      <w:r w:rsidR="00C75011">
        <w:rPr>
          <w:rFonts w:ascii="Arial" w:eastAsia="SegoeUI" w:hAnsi="Arial" w:cs="Arial"/>
        </w:rPr>
        <w:t>s</w:t>
      </w:r>
      <w:r w:rsidRPr="00D057AD">
        <w:rPr>
          <w:rFonts w:ascii="Arial" w:eastAsia="SegoeUI" w:hAnsi="Arial" w:cs="Arial"/>
        </w:rPr>
        <w:t xml:space="preserve"> apklausos duomenimis, informacijos apie AIE naudojimo ir energijos taupymo ir (arba) efektyvumo didinimo galimybes užtenka, tačiau papildomos informacijos galėtų būti daugiau.</w:t>
      </w:r>
    </w:p>
    <w:p w14:paraId="1FF4E6CD" w14:textId="1147099D" w:rsidR="00B36999" w:rsidRPr="00D057AD" w:rsidRDefault="00B36999">
      <w:pPr>
        <w:rPr>
          <w:rFonts w:ascii="Arial" w:eastAsia="SegoeUI" w:hAnsi="Arial" w:cs="Arial"/>
          <w:b/>
          <w:bCs/>
        </w:rPr>
      </w:pPr>
      <w:r w:rsidRPr="00D057AD">
        <w:rPr>
          <w:rFonts w:ascii="Arial" w:eastAsia="SegoeUI" w:hAnsi="Arial" w:cs="Arial"/>
          <w:b/>
          <w:bCs/>
        </w:rPr>
        <w:br w:type="page"/>
      </w:r>
    </w:p>
    <w:p w14:paraId="6D4875EB" w14:textId="1BE512B1" w:rsidR="00B36999" w:rsidRPr="00D057AD" w:rsidRDefault="00B36999" w:rsidP="00F82259">
      <w:pPr>
        <w:pStyle w:val="Antrat1"/>
      </w:pPr>
      <w:bookmarkStart w:id="167" w:name="_Toc67399703"/>
      <w:bookmarkStart w:id="168" w:name="_Toc212121599"/>
      <w:r w:rsidRPr="00D057AD">
        <w:lastRenderedPageBreak/>
        <w:t>6. Savivaldybės energijos poreikių prognozė iki 2030 metų be papildomų priemonių</w:t>
      </w:r>
      <w:bookmarkEnd w:id="167"/>
      <w:bookmarkEnd w:id="168"/>
    </w:p>
    <w:p w14:paraId="3E0AE1D3" w14:textId="2E0F0D5F" w:rsidR="00575748" w:rsidRPr="00D057AD" w:rsidRDefault="00815938"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Šiame skyriuje pateikiamos savivaldybės kuro ir energijos balanso iki 2030 metų prognozės. Skaičiavimuose naudojami ankstesniuose skyriuose pateikti duomenys apie </w:t>
      </w:r>
      <w:r w:rsidR="00091D54" w:rsidRPr="00D057AD">
        <w:rPr>
          <w:rFonts w:ascii="Arial" w:eastAsia="SegoeUI" w:hAnsi="Arial" w:cs="Arial"/>
        </w:rPr>
        <w:t>Kėdainių</w:t>
      </w:r>
      <w:r w:rsidR="007B3501" w:rsidRPr="00D057AD">
        <w:rPr>
          <w:rFonts w:ascii="Arial" w:eastAsia="SegoeUI" w:hAnsi="Arial" w:cs="Arial"/>
        </w:rPr>
        <w:t xml:space="preserve"> rajono</w:t>
      </w:r>
      <w:r w:rsidRPr="00D057AD">
        <w:rPr>
          <w:rFonts w:ascii="Arial" w:eastAsia="SegoeUI" w:hAnsi="Arial" w:cs="Arial"/>
        </w:rPr>
        <w:t xml:space="preserve"> savivaldybės energijos ir kuro suvartojimus. Prognozės atliktos esamos būklės tęstinumo atveju, kai nėra taikomos papildomos efektyvaus energijos naudojimo priemonės</w:t>
      </w:r>
      <w:r w:rsidR="007B3501" w:rsidRPr="00D057AD">
        <w:rPr>
          <w:rFonts w:ascii="Arial" w:eastAsia="SegoeUI" w:hAnsi="Arial" w:cs="Arial"/>
        </w:rPr>
        <w:t>.</w:t>
      </w:r>
    </w:p>
    <w:p w14:paraId="2F970D47" w14:textId="44A129E1" w:rsidR="00575748" w:rsidRPr="00D057AD" w:rsidRDefault="00841A59" w:rsidP="00665542">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Galutiniam energijos suvartojimui įtakos turi makroekonominiai rodikliai bei gyventojų skaičiaus kitimas. Pagrindinis makroekonominis rodiklis, lemiantis energijos suvartojimą</w:t>
      </w:r>
      <w:r w:rsidR="00C75011">
        <w:rPr>
          <w:rFonts w:ascii="Arial" w:eastAsia="SegoeUI" w:hAnsi="Arial" w:cs="Arial"/>
        </w:rPr>
        <w:t>,</w:t>
      </w:r>
      <w:r w:rsidRPr="00D057AD">
        <w:rPr>
          <w:rFonts w:ascii="Arial" w:eastAsia="SegoeUI" w:hAnsi="Arial" w:cs="Arial"/>
        </w:rPr>
        <w:t xml:space="preserve"> – bendrasis vidaus produktas (BVP). Galutinio energijos vartojimo kitimo prielaidos priklausomai nuo BVP ir gyventojų skaičiaus didėjimo pateiktos </w:t>
      </w:r>
      <w:r w:rsidR="00AE7441" w:rsidRPr="00D057AD">
        <w:rPr>
          <w:rFonts w:ascii="Arial" w:eastAsia="SegoeUI" w:hAnsi="Arial" w:cs="Arial"/>
        </w:rPr>
        <w:t>6.1</w:t>
      </w:r>
      <w:r w:rsidRPr="00D057AD">
        <w:rPr>
          <w:rFonts w:ascii="Arial" w:eastAsia="SegoeUI" w:hAnsi="Arial" w:cs="Arial"/>
        </w:rPr>
        <w:t xml:space="preserve"> lentelėje:</w:t>
      </w:r>
    </w:p>
    <w:p w14:paraId="39EEC32E" w14:textId="009B0409" w:rsidR="00AE7441" w:rsidRPr="00D057AD" w:rsidRDefault="00AE7441" w:rsidP="00D850AC">
      <w:pPr>
        <w:autoSpaceDE w:val="0"/>
        <w:autoSpaceDN w:val="0"/>
        <w:adjustRightInd w:val="0"/>
        <w:spacing w:before="120" w:after="120" w:line="240" w:lineRule="auto"/>
        <w:ind w:firstLine="426"/>
        <w:jc w:val="center"/>
        <w:rPr>
          <w:rFonts w:ascii="Arial" w:eastAsia="SegoeUI" w:hAnsi="Arial" w:cs="Arial"/>
          <w:b/>
          <w:bCs/>
        </w:rPr>
      </w:pPr>
      <w:r w:rsidRPr="00D057AD">
        <w:rPr>
          <w:rFonts w:ascii="Arial" w:eastAsia="SegoeUI" w:hAnsi="Arial" w:cs="Arial"/>
          <w:b/>
          <w:bCs/>
        </w:rPr>
        <w:t>6.1.</w:t>
      </w:r>
      <w:r w:rsidR="00D850AC" w:rsidRPr="00D057AD">
        <w:rPr>
          <w:rFonts w:ascii="Arial" w:eastAsia="SegoeUI" w:hAnsi="Arial" w:cs="Arial"/>
          <w:b/>
          <w:bCs/>
        </w:rPr>
        <w:t xml:space="preserve"> </w:t>
      </w:r>
      <w:r w:rsidRPr="00D057AD">
        <w:rPr>
          <w:rFonts w:ascii="Arial" w:eastAsia="SegoeUI" w:hAnsi="Arial" w:cs="Arial"/>
          <w:b/>
          <w:bCs/>
        </w:rPr>
        <w:t>lentelė. Galutinio energijos poreikio skirtinguose ūkio sektoriuose priklausomybė nuo BVP augimo ir gyventojų skaičiaus kitimo</w:t>
      </w:r>
    </w:p>
    <w:tbl>
      <w:tblPr>
        <w:tblStyle w:val="4sraolentel1parykinimas11"/>
        <w:tblW w:w="3533" w:type="pct"/>
        <w:tblInd w:w="1555" w:type="dxa"/>
        <w:tblLayout w:type="fixed"/>
        <w:tblLook w:val="0420" w:firstRow="1" w:lastRow="0" w:firstColumn="0" w:lastColumn="0" w:noHBand="0" w:noVBand="1"/>
      </w:tblPr>
      <w:tblGrid>
        <w:gridCol w:w="2688"/>
        <w:gridCol w:w="2273"/>
        <w:gridCol w:w="1842"/>
      </w:tblGrid>
      <w:tr w:rsidR="00841A59" w:rsidRPr="00D057AD" w14:paraId="749E6E2D" w14:textId="77777777" w:rsidTr="00242A24">
        <w:trPr>
          <w:cnfStyle w:val="100000000000" w:firstRow="1" w:lastRow="0" w:firstColumn="0" w:lastColumn="0" w:oddVBand="0" w:evenVBand="0" w:oddHBand="0" w:evenHBand="0" w:firstRowFirstColumn="0" w:firstRowLastColumn="0" w:lastRowFirstColumn="0" w:lastRowLastColumn="0"/>
        </w:trPr>
        <w:tc>
          <w:tcPr>
            <w:tcW w:w="2688" w:type="dxa"/>
            <w:tcBorders>
              <w:right w:val="single" w:sz="4" w:space="0" w:color="4F81BD"/>
            </w:tcBorders>
          </w:tcPr>
          <w:p w14:paraId="78786F3A" w14:textId="5654CDD6" w:rsidR="00841A59" w:rsidRPr="00D057AD" w:rsidRDefault="00841A59" w:rsidP="000D3BD6">
            <w:pPr>
              <w:jc w:val="both"/>
              <w:rPr>
                <w:rFonts w:ascii="Arial" w:hAnsi="Arial" w:cs="Arial"/>
                <w:sz w:val="20"/>
                <w:szCs w:val="20"/>
              </w:rPr>
            </w:pPr>
            <w:r w:rsidRPr="00D057AD">
              <w:rPr>
                <w:rFonts w:ascii="Arial" w:hAnsi="Arial" w:cs="Arial"/>
                <w:sz w:val="20"/>
                <w:szCs w:val="20"/>
              </w:rPr>
              <w:t>Energijos sąnaudų vartojimo sektorius</w:t>
            </w:r>
          </w:p>
        </w:tc>
        <w:tc>
          <w:tcPr>
            <w:tcW w:w="2273" w:type="dxa"/>
          </w:tcPr>
          <w:p w14:paraId="3F4FEDCB" w14:textId="5B92F11B"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BVP augant 1 %</w:t>
            </w:r>
          </w:p>
        </w:tc>
        <w:tc>
          <w:tcPr>
            <w:tcW w:w="1842" w:type="dxa"/>
          </w:tcPr>
          <w:p w14:paraId="786269F9" w14:textId="51BDD92D" w:rsidR="00841A59" w:rsidRPr="00D057AD" w:rsidRDefault="00841A59" w:rsidP="000D3BD6">
            <w:pPr>
              <w:jc w:val="center"/>
              <w:rPr>
                <w:rFonts w:ascii="Arial" w:hAnsi="Arial" w:cs="Arial"/>
                <w:sz w:val="20"/>
                <w:szCs w:val="20"/>
              </w:rPr>
            </w:pPr>
            <w:r w:rsidRPr="00D057AD">
              <w:rPr>
                <w:rFonts w:ascii="Arial" w:hAnsi="Arial" w:cs="Arial"/>
                <w:sz w:val="20"/>
                <w:szCs w:val="20"/>
              </w:rPr>
              <w:t>Gyventojų skaičiui padidėjus 1 %</w:t>
            </w:r>
          </w:p>
        </w:tc>
      </w:tr>
      <w:tr w:rsidR="00841A59" w:rsidRPr="00D057AD" w14:paraId="0083DD2C"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7CF5A32A" w14:textId="01BFCE3D" w:rsidR="00841A59" w:rsidRPr="00D057AD" w:rsidRDefault="00841A59" w:rsidP="000D3BD6">
            <w:pPr>
              <w:jc w:val="both"/>
              <w:rPr>
                <w:rFonts w:ascii="Arial" w:hAnsi="Arial" w:cs="Arial"/>
                <w:b/>
                <w:bCs/>
                <w:sz w:val="20"/>
                <w:szCs w:val="20"/>
              </w:rPr>
            </w:pPr>
            <w:r w:rsidRPr="00D057AD">
              <w:rPr>
                <w:rFonts w:ascii="Arial" w:hAnsi="Arial" w:cs="Arial"/>
                <w:b/>
                <w:bCs/>
                <w:sz w:val="20"/>
                <w:szCs w:val="20"/>
              </w:rPr>
              <w:t>Kuras, šiluma</w:t>
            </w:r>
          </w:p>
        </w:tc>
        <w:tc>
          <w:tcPr>
            <w:tcW w:w="2273" w:type="dxa"/>
          </w:tcPr>
          <w:p w14:paraId="768174F8" w14:textId="38B864F7" w:rsidR="00841A59" w:rsidRPr="00D057AD" w:rsidRDefault="00841A59" w:rsidP="000D3BD6">
            <w:pPr>
              <w:jc w:val="center"/>
              <w:rPr>
                <w:rFonts w:ascii="Arial" w:hAnsi="Arial" w:cs="Arial"/>
                <w:sz w:val="20"/>
                <w:szCs w:val="20"/>
              </w:rPr>
            </w:pPr>
          </w:p>
        </w:tc>
        <w:tc>
          <w:tcPr>
            <w:tcW w:w="1842" w:type="dxa"/>
          </w:tcPr>
          <w:p w14:paraId="5F7151E4" w14:textId="20C61010" w:rsidR="00841A59" w:rsidRPr="00D057AD" w:rsidRDefault="00841A59" w:rsidP="000D3BD6">
            <w:pPr>
              <w:jc w:val="center"/>
              <w:rPr>
                <w:rFonts w:ascii="Arial" w:hAnsi="Arial" w:cs="Arial"/>
                <w:sz w:val="20"/>
                <w:szCs w:val="20"/>
                <w:lang w:val="en-US"/>
              </w:rPr>
            </w:pPr>
          </w:p>
        </w:tc>
      </w:tr>
      <w:tr w:rsidR="00841A59" w:rsidRPr="00D057AD" w14:paraId="6D7F835F" w14:textId="77777777" w:rsidTr="00242A24">
        <w:trPr>
          <w:trHeight w:val="20"/>
        </w:trPr>
        <w:tc>
          <w:tcPr>
            <w:tcW w:w="2688" w:type="dxa"/>
            <w:tcBorders>
              <w:right w:val="none" w:sz="4" w:space="0" w:color="000000"/>
            </w:tcBorders>
          </w:tcPr>
          <w:p w14:paraId="5DC896B5" w14:textId="79B14C5E" w:rsidR="00841A59" w:rsidRPr="00D057AD" w:rsidRDefault="00841A59" w:rsidP="000D3BD6">
            <w:pPr>
              <w:jc w:val="both"/>
              <w:rPr>
                <w:rFonts w:ascii="Arial" w:hAnsi="Arial" w:cs="Arial"/>
                <w:sz w:val="20"/>
                <w:szCs w:val="20"/>
              </w:rPr>
            </w:pPr>
            <w:r w:rsidRPr="00D057AD">
              <w:rPr>
                <w:rFonts w:ascii="Arial" w:hAnsi="Arial" w:cs="Arial"/>
                <w:sz w:val="20"/>
                <w:szCs w:val="20"/>
              </w:rPr>
              <w:t>Pramonė, žemės ūkis</w:t>
            </w:r>
          </w:p>
        </w:tc>
        <w:tc>
          <w:tcPr>
            <w:tcW w:w="2273" w:type="dxa"/>
          </w:tcPr>
          <w:p w14:paraId="734A80A8" w14:textId="15063565" w:rsidR="00841A59" w:rsidRPr="00D057AD" w:rsidRDefault="00841A59" w:rsidP="000D3BD6">
            <w:pPr>
              <w:jc w:val="center"/>
              <w:rPr>
                <w:rFonts w:ascii="Arial" w:hAnsi="Arial" w:cs="Arial"/>
                <w:sz w:val="20"/>
                <w:szCs w:val="20"/>
                <w:lang w:val="en-US"/>
              </w:rPr>
            </w:pPr>
            <w:r w:rsidRPr="00D057AD">
              <w:rPr>
                <w:rFonts w:ascii="Arial" w:hAnsi="Arial" w:cs="Arial"/>
                <w:sz w:val="20"/>
                <w:szCs w:val="20"/>
              </w:rPr>
              <w:t>0,5 %</w:t>
            </w:r>
          </w:p>
        </w:tc>
        <w:tc>
          <w:tcPr>
            <w:tcW w:w="1842" w:type="dxa"/>
          </w:tcPr>
          <w:p w14:paraId="0C36AFB6" w14:textId="0E1BFF39" w:rsidR="00841A59" w:rsidRPr="00D057AD" w:rsidRDefault="00242A24" w:rsidP="000D3BD6">
            <w:pPr>
              <w:jc w:val="center"/>
              <w:rPr>
                <w:rFonts w:ascii="Arial" w:hAnsi="Arial" w:cs="Arial"/>
                <w:sz w:val="20"/>
                <w:szCs w:val="20"/>
              </w:rPr>
            </w:pPr>
            <w:r w:rsidRPr="00D057AD">
              <w:rPr>
                <w:rFonts w:ascii="Arial" w:hAnsi="Arial" w:cs="Arial"/>
                <w:sz w:val="20"/>
                <w:szCs w:val="20"/>
              </w:rPr>
              <w:t>0 %</w:t>
            </w:r>
          </w:p>
        </w:tc>
      </w:tr>
      <w:tr w:rsidR="00841A59" w:rsidRPr="00D057AD" w14:paraId="243381FF"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FDFD476" w14:textId="11FD907B" w:rsidR="00841A59" w:rsidRPr="00D057AD" w:rsidRDefault="00841A59" w:rsidP="000D3BD6">
            <w:pPr>
              <w:jc w:val="both"/>
              <w:rPr>
                <w:rFonts w:ascii="Arial" w:hAnsi="Arial" w:cs="Arial"/>
                <w:sz w:val="20"/>
                <w:szCs w:val="20"/>
              </w:rPr>
            </w:pPr>
            <w:r w:rsidRPr="00D057AD">
              <w:rPr>
                <w:rFonts w:ascii="Arial" w:hAnsi="Arial" w:cs="Arial"/>
                <w:sz w:val="20"/>
                <w:szCs w:val="20"/>
              </w:rPr>
              <w:t>Paslaugų sektorius</w:t>
            </w:r>
          </w:p>
        </w:tc>
        <w:tc>
          <w:tcPr>
            <w:tcW w:w="2273" w:type="dxa"/>
          </w:tcPr>
          <w:p w14:paraId="58E6A3EF" w14:textId="2B9F8957"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232BE556" w14:textId="1F3ED4D9"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342D3F96" w14:textId="77777777" w:rsidTr="00242A24">
        <w:trPr>
          <w:trHeight w:val="20"/>
        </w:trPr>
        <w:tc>
          <w:tcPr>
            <w:tcW w:w="2688" w:type="dxa"/>
            <w:tcBorders>
              <w:right w:val="none" w:sz="4" w:space="0" w:color="000000"/>
            </w:tcBorders>
          </w:tcPr>
          <w:p w14:paraId="670ECDDB" w14:textId="242F4D68" w:rsidR="00841A59" w:rsidRPr="00D057AD" w:rsidRDefault="00841A59" w:rsidP="00841A59">
            <w:pPr>
              <w:rPr>
                <w:rFonts w:ascii="Arial" w:hAnsi="Arial" w:cs="Arial"/>
                <w:sz w:val="20"/>
                <w:szCs w:val="20"/>
              </w:rPr>
            </w:pPr>
            <w:r w:rsidRPr="00D057AD">
              <w:rPr>
                <w:rFonts w:ascii="Arial" w:hAnsi="Arial" w:cs="Arial"/>
                <w:sz w:val="20"/>
                <w:szCs w:val="20"/>
              </w:rPr>
              <w:t>Transportas</w:t>
            </w:r>
          </w:p>
        </w:tc>
        <w:tc>
          <w:tcPr>
            <w:tcW w:w="2273" w:type="dxa"/>
          </w:tcPr>
          <w:p w14:paraId="3DFC2991" w14:textId="1F80A560"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DD385CE" w14:textId="586202BC" w:rsidR="00841A59" w:rsidRPr="00D057AD" w:rsidRDefault="00242A24" w:rsidP="000D3BD6">
            <w:pPr>
              <w:jc w:val="center"/>
              <w:rPr>
                <w:rFonts w:ascii="Arial" w:hAnsi="Arial" w:cs="Arial"/>
                <w:sz w:val="20"/>
                <w:szCs w:val="20"/>
              </w:rPr>
            </w:pPr>
            <w:r w:rsidRPr="00D057AD">
              <w:rPr>
                <w:rFonts w:ascii="Arial" w:hAnsi="Arial" w:cs="Arial"/>
                <w:sz w:val="20"/>
                <w:szCs w:val="20"/>
              </w:rPr>
              <w:t>0,2 %</w:t>
            </w:r>
          </w:p>
        </w:tc>
      </w:tr>
      <w:tr w:rsidR="00841A59" w:rsidRPr="00D057AD" w14:paraId="704DF20D"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CA79E42" w14:textId="759CE279" w:rsidR="00841A59" w:rsidRPr="00D057AD" w:rsidRDefault="00841A59" w:rsidP="00841A59">
            <w:pPr>
              <w:rPr>
                <w:rFonts w:ascii="Arial" w:hAnsi="Arial" w:cs="Arial"/>
                <w:sz w:val="20"/>
                <w:szCs w:val="20"/>
              </w:rPr>
            </w:pPr>
            <w:r w:rsidRPr="00D057AD">
              <w:rPr>
                <w:rFonts w:ascii="Arial" w:hAnsi="Arial" w:cs="Arial"/>
                <w:sz w:val="20"/>
                <w:szCs w:val="20"/>
              </w:rPr>
              <w:t>Namų ūkiai</w:t>
            </w:r>
          </w:p>
        </w:tc>
        <w:tc>
          <w:tcPr>
            <w:tcW w:w="2273" w:type="dxa"/>
          </w:tcPr>
          <w:p w14:paraId="156F0FE3" w14:textId="313112C2" w:rsidR="00841A59" w:rsidRPr="00D057AD" w:rsidRDefault="00841A59" w:rsidP="000D3BD6">
            <w:pPr>
              <w:jc w:val="center"/>
              <w:rPr>
                <w:rFonts w:ascii="Arial" w:hAnsi="Arial" w:cs="Arial"/>
                <w:sz w:val="20"/>
                <w:szCs w:val="20"/>
                <w:lang w:val="en-US"/>
              </w:rPr>
            </w:pPr>
            <w:r w:rsidRPr="00D057AD">
              <w:rPr>
                <w:rFonts w:ascii="Arial" w:hAnsi="Arial" w:cs="Arial"/>
                <w:sz w:val="20"/>
                <w:szCs w:val="20"/>
                <w:lang w:val="en-US"/>
              </w:rPr>
              <w:t>0 %</w:t>
            </w:r>
          </w:p>
        </w:tc>
        <w:tc>
          <w:tcPr>
            <w:tcW w:w="1842" w:type="dxa"/>
          </w:tcPr>
          <w:p w14:paraId="60C13CFF" w14:textId="13D76723" w:rsidR="00841A59" w:rsidRPr="00D057AD" w:rsidRDefault="00242A24" w:rsidP="000D3BD6">
            <w:pPr>
              <w:jc w:val="center"/>
              <w:rPr>
                <w:rFonts w:ascii="Arial" w:hAnsi="Arial" w:cs="Arial"/>
                <w:sz w:val="20"/>
                <w:szCs w:val="20"/>
              </w:rPr>
            </w:pPr>
            <w:r w:rsidRPr="00D057AD">
              <w:rPr>
                <w:rFonts w:ascii="Arial" w:hAnsi="Arial" w:cs="Arial"/>
                <w:sz w:val="20"/>
                <w:szCs w:val="20"/>
              </w:rPr>
              <w:t>0,5 %</w:t>
            </w:r>
          </w:p>
        </w:tc>
      </w:tr>
      <w:tr w:rsidR="00841A59" w:rsidRPr="00D057AD" w14:paraId="315C624C" w14:textId="77777777" w:rsidTr="00242A24">
        <w:trPr>
          <w:trHeight w:val="20"/>
        </w:trPr>
        <w:tc>
          <w:tcPr>
            <w:tcW w:w="2688" w:type="dxa"/>
            <w:tcBorders>
              <w:right w:val="none" w:sz="4" w:space="0" w:color="000000"/>
            </w:tcBorders>
          </w:tcPr>
          <w:p w14:paraId="794BE0BE" w14:textId="793690FA" w:rsidR="00841A59" w:rsidRPr="00D057AD" w:rsidRDefault="00841A59" w:rsidP="00841A59">
            <w:pPr>
              <w:rPr>
                <w:rFonts w:ascii="Arial" w:hAnsi="Arial" w:cs="Arial"/>
                <w:b/>
                <w:bCs/>
                <w:sz w:val="20"/>
                <w:szCs w:val="20"/>
              </w:rPr>
            </w:pPr>
            <w:r w:rsidRPr="00D057AD">
              <w:rPr>
                <w:rFonts w:ascii="Arial" w:hAnsi="Arial" w:cs="Arial"/>
                <w:b/>
                <w:bCs/>
                <w:sz w:val="20"/>
                <w:szCs w:val="20"/>
              </w:rPr>
              <w:t>Elektros energija</w:t>
            </w:r>
          </w:p>
        </w:tc>
        <w:tc>
          <w:tcPr>
            <w:tcW w:w="2273" w:type="dxa"/>
          </w:tcPr>
          <w:p w14:paraId="6EF9DB52" w14:textId="77777777" w:rsidR="00841A59" w:rsidRPr="00D057AD" w:rsidRDefault="00841A59" w:rsidP="000D3BD6">
            <w:pPr>
              <w:jc w:val="center"/>
              <w:rPr>
                <w:rFonts w:ascii="Arial" w:hAnsi="Arial" w:cs="Arial"/>
                <w:b/>
                <w:bCs/>
                <w:sz w:val="20"/>
                <w:szCs w:val="20"/>
                <w:lang w:val="en-US"/>
              </w:rPr>
            </w:pPr>
          </w:p>
        </w:tc>
        <w:tc>
          <w:tcPr>
            <w:tcW w:w="1842" w:type="dxa"/>
          </w:tcPr>
          <w:p w14:paraId="025FD433" w14:textId="77777777" w:rsidR="00841A59" w:rsidRPr="00D057AD" w:rsidRDefault="00841A59" w:rsidP="000D3BD6">
            <w:pPr>
              <w:jc w:val="center"/>
              <w:rPr>
                <w:rFonts w:ascii="Arial" w:hAnsi="Arial" w:cs="Arial"/>
                <w:b/>
                <w:bCs/>
                <w:sz w:val="20"/>
                <w:szCs w:val="20"/>
              </w:rPr>
            </w:pPr>
          </w:p>
        </w:tc>
      </w:tr>
      <w:tr w:rsidR="00841A59" w:rsidRPr="00D057AD" w14:paraId="199779F2"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4033D92D" w14:textId="65AD9027" w:rsidR="00841A59" w:rsidRPr="00D057AD" w:rsidRDefault="00841A59" w:rsidP="00841A59">
            <w:pPr>
              <w:rPr>
                <w:rFonts w:ascii="Arial" w:hAnsi="Arial" w:cs="Arial"/>
                <w:b/>
                <w:bCs/>
                <w:sz w:val="20"/>
                <w:szCs w:val="20"/>
              </w:rPr>
            </w:pPr>
            <w:r w:rsidRPr="00D057AD">
              <w:rPr>
                <w:rFonts w:ascii="Arial" w:hAnsi="Arial" w:cs="Arial"/>
                <w:sz w:val="20"/>
                <w:szCs w:val="20"/>
              </w:rPr>
              <w:t>Pramonė, žemės ūkis</w:t>
            </w:r>
          </w:p>
        </w:tc>
        <w:tc>
          <w:tcPr>
            <w:tcW w:w="2273" w:type="dxa"/>
          </w:tcPr>
          <w:p w14:paraId="201F5C7B" w14:textId="54E4A18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1 %</w:t>
            </w:r>
          </w:p>
        </w:tc>
        <w:tc>
          <w:tcPr>
            <w:tcW w:w="1842" w:type="dxa"/>
          </w:tcPr>
          <w:p w14:paraId="6E2B98F2" w14:textId="43E6651D" w:rsidR="00841A59" w:rsidRPr="00D057AD" w:rsidRDefault="00242A24" w:rsidP="00841A59">
            <w:pPr>
              <w:jc w:val="center"/>
              <w:rPr>
                <w:rFonts w:ascii="Arial" w:hAnsi="Arial" w:cs="Arial"/>
                <w:sz w:val="20"/>
                <w:szCs w:val="20"/>
              </w:rPr>
            </w:pPr>
            <w:r w:rsidRPr="00D057AD">
              <w:rPr>
                <w:rFonts w:ascii="Arial" w:hAnsi="Arial" w:cs="Arial"/>
                <w:sz w:val="20"/>
                <w:szCs w:val="20"/>
              </w:rPr>
              <w:t>0 %</w:t>
            </w:r>
          </w:p>
        </w:tc>
      </w:tr>
      <w:tr w:rsidR="00841A59" w:rsidRPr="00D057AD" w14:paraId="427357F1" w14:textId="77777777" w:rsidTr="00242A24">
        <w:trPr>
          <w:trHeight w:val="20"/>
        </w:trPr>
        <w:tc>
          <w:tcPr>
            <w:tcW w:w="2688" w:type="dxa"/>
            <w:tcBorders>
              <w:right w:val="none" w:sz="4" w:space="0" w:color="000000"/>
            </w:tcBorders>
          </w:tcPr>
          <w:p w14:paraId="26956C10" w14:textId="4E801710" w:rsidR="00841A59" w:rsidRPr="00D057AD" w:rsidRDefault="00841A59" w:rsidP="00841A59">
            <w:pPr>
              <w:rPr>
                <w:rFonts w:ascii="Arial" w:hAnsi="Arial" w:cs="Arial"/>
                <w:b/>
                <w:bCs/>
                <w:sz w:val="20"/>
                <w:szCs w:val="20"/>
              </w:rPr>
            </w:pPr>
            <w:r w:rsidRPr="00D057AD">
              <w:rPr>
                <w:rFonts w:ascii="Arial" w:hAnsi="Arial" w:cs="Arial"/>
                <w:sz w:val="20"/>
                <w:szCs w:val="20"/>
              </w:rPr>
              <w:t>Paslaugų sektorius</w:t>
            </w:r>
          </w:p>
        </w:tc>
        <w:tc>
          <w:tcPr>
            <w:tcW w:w="2273" w:type="dxa"/>
          </w:tcPr>
          <w:p w14:paraId="4D5F6B3E" w14:textId="22B9E650"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0,2 %</w:t>
            </w:r>
          </w:p>
        </w:tc>
        <w:tc>
          <w:tcPr>
            <w:tcW w:w="1842" w:type="dxa"/>
          </w:tcPr>
          <w:p w14:paraId="60A203A9" w14:textId="11C4FCA4"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1EB21310" w14:textId="77777777" w:rsidTr="00242A24">
        <w:trPr>
          <w:cnfStyle w:val="000000100000" w:firstRow="0" w:lastRow="0" w:firstColumn="0" w:lastColumn="0" w:oddVBand="0" w:evenVBand="0" w:oddHBand="1" w:evenHBand="0" w:firstRowFirstColumn="0" w:firstRowLastColumn="0" w:lastRowFirstColumn="0" w:lastRowLastColumn="0"/>
          <w:trHeight w:val="20"/>
        </w:trPr>
        <w:tc>
          <w:tcPr>
            <w:tcW w:w="2688" w:type="dxa"/>
            <w:tcBorders>
              <w:right w:val="none" w:sz="4" w:space="0" w:color="000000"/>
            </w:tcBorders>
          </w:tcPr>
          <w:p w14:paraId="0F8F0483" w14:textId="2301940F" w:rsidR="00841A59" w:rsidRPr="00D057AD" w:rsidRDefault="00841A59" w:rsidP="00841A59">
            <w:pPr>
              <w:rPr>
                <w:rFonts w:ascii="Arial" w:hAnsi="Arial" w:cs="Arial"/>
                <w:b/>
                <w:bCs/>
                <w:sz w:val="20"/>
                <w:szCs w:val="20"/>
              </w:rPr>
            </w:pPr>
            <w:r w:rsidRPr="00D057AD">
              <w:rPr>
                <w:rFonts w:ascii="Arial" w:hAnsi="Arial" w:cs="Arial"/>
                <w:sz w:val="20"/>
                <w:szCs w:val="20"/>
              </w:rPr>
              <w:t>Transportas</w:t>
            </w:r>
          </w:p>
        </w:tc>
        <w:tc>
          <w:tcPr>
            <w:tcW w:w="2273" w:type="dxa"/>
          </w:tcPr>
          <w:p w14:paraId="7CACC88A" w14:textId="67760359"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0,3 %</w:t>
            </w:r>
          </w:p>
        </w:tc>
        <w:tc>
          <w:tcPr>
            <w:tcW w:w="1842" w:type="dxa"/>
          </w:tcPr>
          <w:p w14:paraId="0B9643C2" w14:textId="1C3533DD" w:rsidR="00841A59" w:rsidRPr="00D057AD" w:rsidRDefault="00242A24" w:rsidP="00841A59">
            <w:pPr>
              <w:jc w:val="center"/>
              <w:rPr>
                <w:rFonts w:ascii="Arial" w:hAnsi="Arial" w:cs="Arial"/>
                <w:sz w:val="20"/>
                <w:szCs w:val="20"/>
              </w:rPr>
            </w:pPr>
            <w:r w:rsidRPr="00D057AD">
              <w:rPr>
                <w:rFonts w:ascii="Arial" w:hAnsi="Arial" w:cs="Arial"/>
                <w:sz w:val="20"/>
                <w:szCs w:val="20"/>
              </w:rPr>
              <w:t>0,2 %</w:t>
            </w:r>
          </w:p>
        </w:tc>
      </w:tr>
      <w:tr w:rsidR="00841A59" w:rsidRPr="00D057AD" w14:paraId="66F51131" w14:textId="77777777" w:rsidTr="00242A24">
        <w:trPr>
          <w:trHeight w:val="20"/>
        </w:trPr>
        <w:tc>
          <w:tcPr>
            <w:tcW w:w="2688" w:type="dxa"/>
            <w:tcBorders>
              <w:right w:val="none" w:sz="4" w:space="0" w:color="000000"/>
            </w:tcBorders>
          </w:tcPr>
          <w:p w14:paraId="30921F62" w14:textId="0E99D5B9" w:rsidR="00841A59" w:rsidRPr="00D057AD" w:rsidRDefault="00841A59" w:rsidP="00841A59">
            <w:pPr>
              <w:rPr>
                <w:rFonts w:ascii="Arial" w:hAnsi="Arial" w:cs="Arial"/>
                <w:b/>
                <w:bCs/>
                <w:sz w:val="20"/>
                <w:szCs w:val="20"/>
              </w:rPr>
            </w:pPr>
            <w:r w:rsidRPr="00D057AD">
              <w:rPr>
                <w:rFonts w:ascii="Arial" w:hAnsi="Arial" w:cs="Arial"/>
                <w:sz w:val="20"/>
                <w:szCs w:val="20"/>
              </w:rPr>
              <w:t>Namų ūkiai</w:t>
            </w:r>
          </w:p>
        </w:tc>
        <w:tc>
          <w:tcPr>
            <w:tcW w:w="2273" w:type="dxa"/>
          </w:tcPr>
          <w:p w14:paraId="70CAD2E2" w14:textId="5597E9D7" w:rsidR="00841A59" w:rsidRPr="00D057AD" w:rsidRDefault="00841A59" w:rsidP="00841A59">
            <w:pPr>
              <w:jc w:val="center"/>
              <w:rPr>
                <w:rFonts w:ascii="Arial" w:hAnsi="Arial" w:cs="Arial"/>
                <w:sz w:val="20"/>
                <w:szCs w:val="20"/>
                <w:lang w:val="en-US"/>
              </w:rPr>
            </w:pPr>
            <w:r w:rsidRPr="00D057AD">
              <w:rPr>
                <w:rFonts w:ascii="Arial" w:hAnsi="Arial" w:cs="Arial"/>
                <w:sz w:val="20"/>
                <w:szCs w:val="20"/>
                <w:lang w:val="en-US"/>
              </w:rPr>
              <w:t>0,1 %</w:t>
            </w:r>
          </w:p>
        </w:tc>
        <w:tc>
          <w:tcPr>
            <w:tcW w:w="1842" w:type="dxa"/>
          </w:tcPr>
          <w:p w14:paraId="3009119A" w14:textId="377A81CA" w:rsidR="00841A59" w:rsidRPr="00D057AD" w:rsidRDefault="00242A24" w:rsidP="00841A59">
            <w:pPr>
              <w:jc w:val="center"/>
              <w:rPr>
                <w:rFonts w:ascii="Arial" w:hAnsi="Arial" w:cs="Arial"/>
                <w:sz w:val="20"/>
                <w:szCs w:val="20"/>
              </w:rPr>
            </w:pPr>
            <w:r w:rsidRPr="00D057AD">
              <w:rPr>
                <w:rFonts w:ascii="Arial" w:hAnsi="Arial" w:cs="Arial"/>
                <w:sz w:val="20"/>
                <w:szCs w:val="20"/>
              </w:rPr>
              <w:t>0,5 %</w:t>
            </w:r>
          </w:p>
        </w:tc>
      </w:tr>
    </w:tbl>
    <w:p w14:paraId="46ED1C6F" w14:textId="0991F94B" w:rsidR="00841A59" w:rsidRPr="00D057AD" w:rsidRDefault="00841A59" w:rsidP="00841A59">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w:t>
      </w:r>
      <w:r w:rsidR="00242A24" w:rsidRPr="00D057AD">
        <w:rPr>
          <w:rFonts w:ascii="Arial" w:eastAsia="SegoeUI" w:hAnsi="Arial" w:cs="Arial"/>
          <w:i/>
          <w:iCs/>
          <w:sz w:val="18"/>
          <w:szCs w:val="18"/>
        </w:rPr>
        <w:t>LR finansų ministerija</w:t>
      </w:r>
    </w:p>
    <w:p w14:paraId="123C97B7" w14:textId="4C59FD57" w:rsidR="00AE7441" w:rsidRPr="00D057AD" w:rsidRDefault="00F41EC6" w:rsidP="00AE7441">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poreikių prognozės sudaromos atsižvelgiant į prognozuojamą minėtų rodiklių pokytį. BVP kitimo prognozės 20</w:t>
      </w:r>
      <w:r w:rsidRPr="0047798C">
        <w:rPr>
          <w:rFonts w:ascii="Arial" w:eastAsia="SegoeUI" w:hAnsi="Arial" w:cs="Arial"/>
        </w:rPr>
        <w:t>21</w:t>
      </w:r>
      <w:r w:rsidR="00730693" w:rsidRPr="00D057AD">
        <w:rPr>
          <w:rFonts w:ascii="Arial" w:eastAsia="SegoeUI" w:hAnsi="Arial" w:cs="Arial"/>
        </w:rPr>
        <w:t>–</w:t>
      </w:r>
      <w:r w:rsidRPr="00D057AD">
        <w:rPr>
          <w:rFonts w:ascii="Arial" w:eastAsia="SegoeUI" w:hAnsi="Arial" w:cs="Arial"/>
        </w:rPr>
        <w:t>2030 m. sudarytos atsižvelgiant į Lietuvos Respublikos finansų ministerijos oficialiai skelbiamą ekonominės raidos scenarijų 2021</w:t>
      </w:r>
      <w:bookmarkStart w:id="169" w:name="_Hlk120604033"/>
      <w:r w:rsidR="00730693" w:rsidRPr="00D057AD">
        <w:rPr>
          <w:rFonts w:ascii="Arial" w:eastAsia="SegoeUI" w:hAnsi="Arial" w:cs="Arial"/>
        </w:rPr>
        <w:t>–</w:t>
      </w:r>
      <w:bookmarkEnd w:id="169"/>
      <w:r w:rsidRPr="00D057AD">
        <w:rPr>
          <w:rFonts w:ascii="Arial" w:eastAsia="SegoeUI" w:hAnsi="Arial" w:cs="Arial"/>
        </w:rPr>
        <w:t xml:space="preserve">2023 m. Gyventojų skaičiaus kitimo prognozės sudarytos </w:t>
      </w:r>
      <w:r w:rsidRPr="0047798C">
        <w:rPr>
          <w:rFonts w:ascii="Arial" w:eastAsia="SegoeUI" w:hAnsi="Arial" w:cs="Arial"/>
        </w:rPr>
        <w:t>1.3.</w:t>
      </w:r>
      <w:r w:rsidRPr="00D057AD">
        <w:rPr>
          <w:rFonts w:ascii="Arial" w:eastAsia="SegoeUI" w:hAnsi="Arial" w:cs="Arial"/>
        </w:rPr>
        <w:t>1 skyriuje, kur numatyta, kad kasmet gyventojų mažės 1,</w:t>
      </w:r>
      <w:r w:rsidR="009A4B0B" w:rsidRPr="00D057AD">
        <w:rPr>
          <w:rFonts w:ascii="Arial" w:eastAsia="SegoeUI" w:hAnsi="Arial" w:cs="Arial"/>
        </w:rPr>
        <w:t>2</w:t>
      </w:r>
      <w:r w:rsidRPr="00D057AD">
        <w:rPr>
          <w:rFonts w:ascii="Arial" w:eastAsia="SegoeUI" w:hAnsi="Arial" w:cs="Arial"/>
        </w:rPr>
        <w:t xml:space="preserve"> proc.</w:t>
      </w:r>
    </w:p>
    <w:p w14:paraId="100ED6AB" w14:textId="5C852040" w:rsidR="00AE7441" w:rsidRPr="00D057AD" w:rsidRDefault="00AE7441" w:rsidP="00AE7441">
      <w:pPr>
        <w:autoSpaceDE w:val="0"/>
        <w:autoSpaceDN w:val="0"/>
        <w:adjustRightInd w:val="0"/>
        <w:spacing w:before="120" w:after="120" w:line="240" w:lineRule="auto"/>
        <w:ind w:firstLine="720"/>
        <w:jc w:val="both"/>
        <w:rPr>
          <w:rFonts w:ascii="Arial" w:eastAsia="SegoeUI" w:hAnsi="Arial" w:cs="Arial"/>
          <w:b/>
          <w:bCs/>
        </w:rPr>
      </w:pPr>
      <w:bookmarkStart w:id="170" w:name="_Hlk66811062"/>
      <w:r w:rsidRPr="00D057AD">
        <w:rPr>
          <w:rFonts w:ascii="Arial" w:eastAsia="SegoeUI" w:hAnsi="Arial" w:cs="Arial"/>
          <w:b/>
          <w:bCs/>
        </w:rPr>
        <w:t>6.2. lentelė BVP ir gyventojų skaičiaus kitimo 2021</w:t>
      </w:r>
      <w:r w:rsidR="00730693" w:rsidRPr="00D057AD">
        <w:rPr>
          <w:rFonts w:ascii="Arial" w:eastAsia="SegoeUI" w:hAnsi="Arial" w:cs="Arial"/>
          <w:b/>
          <w:bCs/>
        </w:rPr>
        <w:t>–</w:t>
      </w:r>
      <w:r w:rsidRPr="00D057AD">
        <w:rPr>
          <w:rFonts w:ascii="Arial" w:eastAsia="SegoeUI" w:hAnsi="Arial" w:cs="Arial"/>
          <w:b/>
          <w:bCs/>
        </w:rPr>
        <w:t>2030 m. laikotarpiu prognozės</w:t>
      </w:r>
    </w:p>
    <w:tbl>
      <w:tblPr>
        <w:tblStyle w:val="4sraolentel1parykinimas11"/>
        <w:tblW w:w="4638" w:type="pct"/>
        <w:tblInd w:w="279" w:type="dxa"/>
        <w:tblLayout w:type="fixed"/>
        <w:tblLook w:val="0420" w:firstRow="1" w:lastRow="0" w:firstColumn="0" w:lastColumn="0" w:noHBand="0" w:noVBand="1"/>
      </w:tblPr>
      <w:tblGrid>
        <w:gridCol w:w="3259"/>
        <w:gridCol w:w="1277"/>
        <w:gridCol w:w="1135"/>
        <w:gridCol w:w="992"/>
        <w:gridCol w:w="992"/>
        <w:gridCol w:w="1276"/>
      </w:tblGrid>
      <w:tr w:rsidR="00F23B3F" w:rsidRPr="00D057AD" w14:paraId="44ADF5A2" w14:textId="271A2810" w:rsidTr="00F23B3F">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tcPr>
          <w:bookmarkEnd w:id="170"/>
          <w:p w14:paraId="6388E8B3" w14:textId="3790129C" w:rsidR="00F23B3F" w:rsidRPr="00D057AD" w:rsidRDefault="00F23B3F" w:rsidP="000D3BD6">
            <w:pPr>
              <w:jc w:val="both"/>
              <w:rPr>
                <w:rFonts w:ascii="Arial" w:hAnsi="Arial" w:cs="Arial"/>
                <w:sz w:val="20"/>
                <w:szCs w:val="20"/>
              </w:rPr>
            </w:pPr>
            <w:r w:rsidRPr="00D057AD">
              <w:rPr>
                <w:rFonts w:ascii="Arial" w:hAnsi="Arial" w:cs="Arial"/>
                <w:sz w:val="20"/>
                <w:szCs w:val="20"/>
              </w:rPr>
              <w:t>Rodiklis</w:t>
            </w:r>
          </w:p>
        </w:tc>
        <w:tc>
          <w:tcPr>
            <w:tcW w:w="1277" w:type="dxa"/>
          </w:tcPr>
          <w:p w14:paraId="16540D25" w14:textId="1B717015"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2021</w:t>
            </w:r>
          </w:p>
        </w:tc>
        <w:tc>
          <w:tcPr>
            <w:tcW w:w="1135" w:type="dxa"/>
          </w:tcPr>
          <w:p w14:paraId="3189106B" w14:textId="598875D8" w:rsidR="00F23B3F" w:rsidRPr="00D057AD" w:rsidRDefault="00F23B3F" w:rsidP="000D3BD6">
            <w:pPr>
              <w:jc w:val="center"/>
              <w:rPr>
                <w:rFonts w:ascii="Arial" w:hAnsi="Arial" w:cs="Arial"/>
                <w:sz w:val="20"/>
                <w:szCs w:val="20"/>
              </w:rPr>
            </w:pPr>
            <w:r w:rsidRPr="00D057AD">
              <w:rPr>
                <w:rFonts w:ascii="Arial" w:hAnsi="Arial" w:cs="Arial"/>
                <w:sz w:val="20"/>
                <w:szCs w:val="20"/>
              </w:rPr>
              <w:t>2022</w:t>
            </w:r>
          </w:p>
        </w:tc>
        <w:tc>
          <w:tcPr>
            <w:tcW w:w="992" w:type="dxa"/>
          </w:tcPr>
          <w:p w14:paraId="7247B9C0" w14:textId="7B7F61A0" w:rsidR="00F23B3F" w:rsidRPr="00D057AD" w:rsidRDefault="00F23B3F" w:rsidP="000D3BD6">
            <w:pPr>
              <w:jc w:val="center"/>
              <w:rPr>
                <w:rFonts w:ascii="Arial" w:hAnsi="Arial" w:cs="Arial"/>
                <w:sz w:val="20"/>
                <w:szCs w:val="20"/>
              </w:rPr>
            </w:pPr>
            <w:r w:rsidRPr="00D057AD">
              <w:rPr>
                <w:rFonts w:ascii="Arial" w:hAnsi="Arial" w:cs="Arial"/>
                <w:sz w:val="20"/>
                <w:szCs w:val="20"/>
              </w:rPr>
              <w:t>2023</w:t>
            </w:r>
          </w:p>
        </w:tc>
        <w:tc>
          <w:tcPr>
            <w:tcW w:w="992" w:type="dxa"/>
          </w:tcPr>
          <w:p w14:paraId="317FA9FB" w14:textId="00B2DBCD" w:rsidR="00F23B3F" w:rsidRPr="00D057AD" w:rsidRDefault="00F23B3F" w:rsidP="000D3BD6">
            <w:pPr>
              <w:jc w:val="center"/>
              <w:rPr>
                <w:rFonts w:ascii="Arial" w:hAnsi="Arial" w:cs="Arial"/>
                <w:sz w:val="20"/>
                <w:szCs w:val="20"/>
              </w:rPr>
            </w:pPr>
            <w:r w:rsidRPr="00D057AD">
              <w:rPr>
                <w:rFonts w:ascii="Arial" w:hAnsi="Arial" w:cs="Arial"/>
                <w:sz w:val="20"/>
                <w:szCs w:val="20"/>
              </w:rPr>
              <w:t>2024</w:t>
            </w:r>
          </w:p>
        </w:tc>
        <w:tc>
          <w:tcPr>
            <w:tcW w:w="1276" w:type="dxa"/>
          </w:tcPr>
          <w:p w14:paraId="09A8D68E" w14:textId="032BAF32" w:rsidR="00F23B3F" w:rsidRPr="00D057AD" w:rsidRDefault="00F23B3F" w:rsidP="000D3BD6">
            <w:pPr>
              <w:jc w:val="center"/>
              <w:rPr>
                <w:rFonts w:ascii="Arial" w:hAnsi="Arial" w:cs="Arial"/>
                <w:sz w:val="20"/>
                <w:szCs w:val="20"/>
              </w:rPr>
            </w:pPr>
            <w:r w:rsidRPr="00D057AD">
              <w:rPr>
                <w:rFonts w:ascii="Arial" w:hAnsi="Arial" w:cs="Arial"/>
                <w:sz w:val="20"/>
                <w:szCs w:val="20"/>
              </w:rPr>
              <w:t>2025-2030</w:t>
            </w:r>
          </w:p>
        </w:tc>
      </w:tr>
      <w:tr w:rsidR="00F23B3F" w:rsidRPr="00D057AD" w14:paraId="2833EA8A" w14:textId="6A3F8990" w:rsidTr="00F23B3F">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60B51D7E" w14:textId="6D8121E2" w:rsidR="00F23B3F" w:rsidRPr="00D057AD" w:rsidRDefault="00F23B3F" w:rsidP="000D3BD6">
            <w:pPr>
              <w:jc w:val="both"/>
              <w:rPr>
                <w:rFonts w:ascii="Arial" w:hAnsi="Arial" w:cs="Arial"/>
                <w:sz w:val="20"/>
                <w:szCs w:val="20"/>
              </w:rPr>
            </w:pPr>
            <w:r w:rsidRPr="00D057AD">
              <w:rPr>
                <w:rFonts w:ascii="Arial" w:hAnsi="Arial" w:cs="Arial"/>
                <w:sz w:val="20"/>
                <w:szCs w:val="20"/>
              </w:rPr>
              <w:t>BVP kitimas, proc.</w:t>
            </w:r>
          </w:p>
        </w:tc>
        <w:tc>
          <w:tcPr>
            <w:tcW w:w="1277" w:type="dxa"/>
          </w:tcPr>
          <w:p w14:paraId="1F395C38" w14:textId="5D7529C2" w:rsidR="00F23B3F" w:rsidRPr="00D057AD" w:rsidRDefault="00F23B3F" w:rsidP="000D3BD6">
            <w:pPr>
              <w:jc w:val="center"/>
              <w:rPr>
                <w:rFonts w:ascii="Arial" w:hAnsi="Arial" w:cs="Arial"/>
                <w:sz w:val="20"/>
                <w:szCs w:val="20"/>
              </w:rPr>
            </w:pPr>
            <w:r w:rsidRPr="00D057AD">
              <w:rPr>
                <w:rFonts w:ascii="Arial" w:hAnsi="Arial" w:cs="Arial"/>
                <w:sz w:val="20"/>
                <w:szCs w:val="20"/>
              </w:rPr>
              <w:t>2,8</w:t>
            </w:r>
          </w:p>
        </w:tc>
        <w:tc>
          <w:tcPr>
            <w:tcW w:w="1135" w:type="dxa"/>
          </w:tcPr>
          <w:p w14:paraId="769383F7" w14:textId="00FC0FA3" w:rsidR="00F23B3F" w:rsidRPr="00D057AD" w:rsidRDefault="00F23B3F" w:rsidP="000D3BD6">
            <w:pPr>
              <w:jc w:val="center"/>
              <w:rPr>
                <w:rFonts w:ascii="Arial" w:hAnsi="Arial" w:cs="Arial"/>
                <w:sz w:val="20"/>
                <w:szCs w:val="20"/>
                <w:lang w:val="en-US"/>
              </w:rPr>
            </w:pPr>
            <w:r w:rsidRPr="00D057AD">
              <w:rPr>
                <w:rFonts w:ascii="Arial" w:hAnsi="Arial" w:cs="Arial"/>
                <w:sz w:val="20"/>
                <w:szCs w:val="20"/>
                <w:lang w:val="en-US"/>
              </w:rPr>
              <w:t>3,1</w:t>
            </w:r>
          </w:p>
        </w:tc>
        <w:tc>
          <w:tcPr>
            <w:tcW w:w="992" w:type="dxa"/>
          </w:tcPr>
          <w:p w14:paraId="143AA0B5" w14:textId="21F286ED"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992" w:type="dxa"/>
          </w:tcPr>
          <w:p w14:paraId="228D58EB" w14:textId="72676F13"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c>
          <w:tcPr>
            <w:tcW w:w="1276" w:type="dxa"/>
          </w:tcPr>
          <w:p w14:paraId="2398EFA9" w14:textId="46B02D1C" w:rsidR="00F23B3F" w:rsidRPr="00D057AD" w:rsidRDefault="00F23B3F" w:rsidP="000D3BD6">
            <w:pPr>
              <w:jc w:val="center"/>
              <w:rPr>
                <w:rFonts w:ascii="Arial" w:hAnsi="Arial" w:cs="Arial"/>
                <w:sz w:val="20"/>
                <w:szCs w:val="20"/>
              </w:rPr>
            </w:pPr>
            <w:r w:rsidRPr="00D057AD">
              <w:rPr>
                <w:rFonts w:ascii="Arial" w:hAnsi="Arial" w:cs="Arial"/>
                <w:sz w:val="20"/>
                <w:szCs w:val="20"/>
              </w:rPr>
              <w:t>3,1</w:t>
            </w:r>
          </w:p>
        </w:tc>
      </w:tr>
      <w:tr w:rsidR="00F23B3F" w:rsidRPr="00D057AD" w14:paraId="3AD7258E" w14:textId="4E48998E" w:rsidTr="00F23B3F">
        <w:trPr>
          <w:trHeight w:val="20"/>
        </w:trPr>
        <w:tc>
          <w:tcPr>
            <w:tcW w:w="3259" w:type="dxa"/>
            <w:tcBorders>
              <w:right w:val="none" w:sz="4" w:space="0" w:color="000000"/>
            </w:tcBorders>
          </w:tcPr>
          <w:p w14:paraId="6AB97F1B" w14:textId="50D01EE3" w:rsidR="00F23B3F" w:rsidRPr="00D057AD" w:rsidRDefault="00F23B3F" w:rsidP="00F23B3F">
            <w:pPr>
              <w:jc w:val="both"/>
              <w:rPr>
                <w:rFonts w:ascii="Arial" w:hAnsi="Arial" w:cs="Arial"/>
                <w:sz w:val="20"/>
                <w:szCs w:val="20"/>
              </w:rPr>
            </w:pPr>
            <w:r w:rsidRPr="00D057AD">
              <w:rPr>
                <w:rFonts w:ascii="Arial" w:hAnsi="Arial" w:cs="Arial"/>
                <w:sz w:val="20"/>
                <w:szCs w:val="20"/>
              </w:rPr>
              <w:t>Gyventojų skaičiaus kitimas, proc.</w:t>
            </w:r>
          </w:p>
        </w:tc>
        <w:tc>
          <w:tcPr>
            <w:tcW w:w="1277" w:type="dxa"/>
          </w:tcPr>
          <w:p w14:paraId="694E19E1" w14:textId="387EF481" w:rsidR="00F23B3F" w:rsidRPr="00D057AD" w:rsidRDefault="00F23B3F" w:rsidP="00F23B3F">
            <w:pPr>
              <w:jc w:val="center"/>
              <w:rPr>
                <w:rFonts w:ascii="Arial" w:hAnsi="Arial" w:cs="Arial"/>
                <w:sz w:val="20"/>
                <w:szCs w:val="20"/>
                <w:lang w:val="en-US"/>
              </w:rPr>
            </w:pPr>
            <w:r w:rsidRPr="00D057AD">
              <w:rPr>
                <w:rFonts w:ascii="Arial" w:hAnsi="Arial" w:cs="Arial"/>
                <w:sz w:val="20"/>
                <w:szCs w:val="20"/>
                <w:lang w:val="en-US"/>
              </w:rPr>
              <w:t>-1,</w:t>
            </w:r>
            <w:r w:rsidR="009A4B0B" w:rsidRPr="00D057AD">
              <w:rPr>
                <w:rFonts w:ascii="Arial" w:hAnsi="Arial" w:cs="Arial"/>
                <w:sz w:val="20"/>
                <w:szCs w:val="20"/>
                <w:lang w:val="en-US"/>
              </w:rPr>
              <w:t>2</w:t>
            </w:r>
          </w:p>
        </w:tc>
        <w:tc>
          <w:tcPr>
            <w:tcW w:w="1135" w:type="dxa"/>
          </w:tcPr>
          <w:p w14:paraId="7443BC3B" w14:textId="5F4D0BC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6599080F" w14:textId="11F44776"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992" w:type="dxa"/>
          </w:tcPr>
          <w:p w14:paraId="5237C483" w14:textId="60CCA750"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c>
          <w:tcPr>
            <w:tcW w:w="1276" w:type="dxa"/>
          </w:tcPr>
          <w:p w14:paraId="407AACF5" w14:textId="56EA2A72" w:rsidR="00F23B3F" w:rsidRPr="00D057AD" w:rsidRDefault="00F23B3F" w:rsidP="00F23B3F">
            <w:pPr>
              <w:jc w:val="center"/>
              <w:rPr>
                <w:rFonts w:ascii="Arial" w:hAnsi="Arial" w:cs="Arial"/>
                <w:sz w:val="20"/>
                <w:szCs w:val="20"/>
              </w:rPr>
            </w:pPr>
            <w:r w:rsidRPr="00D057AD">
              <w:rPr>
                <w:rFonts w:ascii="Arial" w:hAnsi="Arial" w:cs="Arial"/>
                <w:sz w:val="20"/>
                <w:szCs w:val="20"/>
              </w:rPr>
              <w:t>-1,</w:t>
            </w:r>
            <w:r w:rsidR="009A4B0B" w:rsidRPr="00D057AD">
              <w:rPr>
                <w:rFonts w:ascii="Arial" w:hAnsi="Arial" w:cs="Arial"/>
                <w:sz w:val="20"/>
                <w:szCs w:val="20"/>
              </w:rPr>
              <w:t>2</w:t>
            </w:r>
          </w:p>
        </w:tc>
      </w:tr>
    </w:tbl>
    <w:p w14:paraId="46BDB329" w14:textId="762E8D91" w:rsidR="00F41EC6" w:rsidRPr="00D057AD" w:rsidRDefault="00F23B3F" w:rsidP="00F23B3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2F9F393" w14:textId="40097E69" w:rsidR="00F23B3F" w:rsidRPr="00D057AD" w:rsidRDefault="00F23B3F"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Energijos poreiki</w:t>
      </w:r>
      <w:r w:rsidR="00030DFC" w:rsidRPr="00D057AD">
        <w:rPr>
          <w:rFonts w:ascii="Arial" w:eastAsia="SegoeUI" w:hAnsi="Arial" w:cs="Arial"/>
        </w:rPr>
        <w:t>s</w:t>
      </w:r>
      <w:r w:rsidRPr="00D057AD">
        <w:rPr>
          <w:rFonts w:ascii="Arial" w:eastAsia="SegoeUI" w:hAnsi="Arial" w:cs="Arial"/>
        </w:rPr>
        <w:t xml:space="preserve"> </w:t>
      </w:r>
      <w:r w:rsidR="00030DFC" w:rsidRPr="00D057AD">
        <w:rPr>
          <w:rFonts w:ascii="Arial" w:eastAsia="SegoeUI" w:hAnsi="Arial" w:cs="Arial"/>
        </w:rPr>
        <w:t xml:space="preserve">transporto sektoriuje mažės proporcingai gyventojų skaičiaus mažėjimui (elektromobilių plėtra nevertinama dėl mažos jos įtakos). Pramonės ir žemės ūkio sektorių energijos vartojimas augs proporcingai BVP augimo </w:t>
      </w:r>
      <w:r w:rsidRPr="00D057AD">
        <w:rPr>
          <w:rFonts w:ascii="Arial" w:eastAsia="SegoeUI" w:hAnsi="Arial" w:cs="Arial"/>
        </w:rPr>
        <w:t>prognozė</w:t>
      </w:r>
      <w:r w:rsidR="00030DFC" w:rsidRPr="00D057AD">
        <w:rPr>
          <w:rFonts w:ascii="Arial" w:eastAsia="SegoeUI" w:hAnsi="Arial" w:cs="Arial"/>
        </w:rPr>
        <w:t>m</w:t>
      </w:r>
      <w:r w:rsidRPr="00D057AD">
        <w:rPr>
          <w:rFonts w:ascii="Arial" w:eastAsia="SegoeUI" w:hAnsi="Arial" w:cs="Arial"/>
        </w:rPr>
        <w:t>s</w:t>
      </w:r>
      <w:r w:rsidR="00030DFC" w:rsidRPr="00D057AD">
        <w:rPr>
          <w:rFonts w:ascii="Arial" w:eastAsia="SegoeUI" w:hAnsi="Arial" w:cs="Arial"/>
        </w:rPr>
        <w:t>. Galutiniai energijos poreikio kitimo</w:t>
      </w:r>
      <w:r w:rsidRPr="00D057AD">
        <w:rPr>
          <w:rFonts w:ascii="Arial" w:eastAsia="SegoeUI" w:hAnsi="Arial" w:cs="Arial"/>
        </w:rPr>
        <w:t xml:space="preserve"> rezultatai pateikiami 6.4 skyriuje.</w:t>
      </w:r>
    </w:p>
    <w:p w14:paraId="6B12F41E" w14:textId="716A2392" w:rsidR="00F23B3F" w:rsidRPr="00D057AD" w:rsidRDefault="00F23B3F" w:rsidP="008130DB">
      <w:pPr>
        <w:pStyle w:val="Antrat2"/>
        <w:rPr>
          <w:rFonts w:eastAsia="SegoeUI"/>
          <w:b w:val="0"/>
        </w:rPr>
      </w:pPr>
      <w:bookmarkStart w:id="171" w:name="_Toc67399704"/>
      <w:bookmarkStart w:id="172" w:name="_Toc212121600"/>
      <w:r w:rsidRPr="00D057AD">
        <w:rPr>
          <w:rFonts w:eastAsia="SegoeUI"/>
        </w:rPr>
        <w:t>6.1</w:t>
      </w:r>
      <w:r w:rsidR="008130DB" w:rsidRPr="00D057AD">
        <w:rPr>
          <w:rFonts w:eastAsia="SegoeUI"/>
        </w:rPr>
        <w:t>.</w:t>
      </w:r>
      <w:r w:rsidRPr="00D057AD">
        <w:rPr>
          <w:rFonts w:eastAsia="SegoeUI"/>
        </w:rPr>
        <w:t xml:space="preserve"> Esamos energijos vartojimo efektyvumo didinimo priemonės</w:t>
      </w:r>
      <w:bookmarkEnd w:id="171"/>
      <w:bookmarkEnd w:id="172"/>
    </w:p>
    <w:p w14:paraId="082B3421" w14:textId="3C6ADDB8" w:rsidR="00F23B3F" w:rsidRPr="00D057AD" w:rsidRDefault="00221CEA"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Pastatų atnaujinimas (modernizavimas) yra vykdomas įdiegiant skirtingus šilumos vartojimo mažinimo priemonių derinius. Šilumos sutaupymas ir investicijos labiausiai priklauso nuo įdiegiamų priemonių. </w:t>
      </w:r>
    </w:p>
    <w:p w14:paraId="6AC8B36F" w14:textId="70665DF7" w:rsidR="00221CEA"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221CEA" w:rsidRPr="00D057AD">
        <w:rPr>
          <w:rFonts w:ascii="Arial" w:eastAsia="SegoeUI" w:hAnsi="Arial" w:cs="Arial"/>
        </w:rPr>
        <w:t xml:space="preserve"> rajone daugiabučių namų renovaciją administruoja projektų administratori</w:t>
      </w:r>
      <w:r w:rsidR="00BB3352" w:rsidRPr="00D057AD">
        <w:rPr>
          <w:rFonts w:ascii="Arial" w:eastAsia="SegoeUI" w:hAnsi="Arial" w:cs="Arial"/>
        </w:rPr>
        <w:t>us</w:t>
      </w:r>
      <w:r w:rsidR="00221CEA" w:rsidRPr="00D057AD">
        <w:rPr>
          <w:rFonts w:ascii="Arial" w:eastAsia="SegoeUI" w:hAnsi="Arial" w:cs="Arial"/>
        </w:rPr>
        <w:t xml:space="preserve"> UAB </w:t>
      </w:r>
      <w:r w:rsidR="0004600A" w:rsidRPr="00D057AD">
        <w:rPr>
          <w:rFonts w:ascii="Arial" w:eastAsia="SegoeUI" w:hAnsi="Arial" w:cs="Arial"/>
        </w:rPr>
        <w:t>„</w:t>
      </w:r>
      <w:r w:rsidR="00BB3352" w:rsidRPr="00D057AD">
        <w:rPr>
          <w:rFonts w:ascii="Arial" w:eastAsia="SegoeUI" w:hAnsi="Arial" w:cs="Arial"/>
        </w:rPr>
        <w:t>Kėdainių b</w:t>
      </w:r>
      <w:r w:rsidR="00EF0A34" w:rsidRPr="00D057AD">
        <w:rPr>
          <w:rFonts w:ascii="Arial" w:eastAsia="SegoeUI" w:hAnsi="Arial" w:cs="Arial"/>
        </w:rPr>
        <w:t>u</w:t>
      </w:r>
      <w:r w:rsidR="00BB3352" w:rsidRPr="00D057AD">
        <w:rPr>
          <w:rFonts w:ascii="Arial" w:eastAsia="SegoeUI" w:hAnsi="Arial" w:cs="Arial"/>
        </w:rPr>
        <w:t>tai</w:t>
      </w:r>
      <w:r w:rsidR="0004600A" w:rsidRPr="00D057AD">
        <w:rPr>
          <w:rFonts w:ascii="Arial" w:eastAsia="SegoeUI" w:hAnsi="Arial" w:cs="Arial"/>
        </w:rPr>
        <w:t>“</w:t>
      </w:r>
      <w:r w:rsidR="00240AFC" w:rsidRPr="00D057AD">
        <w:rPr>
          <w:rFonts w:ascii="Arial" w:eastAsia="SegoeUI" w:hAnsi="Arial" w:cs="Arial"/>
        </w:rPr>
        <w:t xml:space="preserve"> </w:t>
      </w:r>
      <w:r w:rsidR="004A795E" w:rsidRPr="00D057AD">
        <w:rPr>
          <w:rFonts w:ascii="Arial" w:eastAsia="SegoeUI" w:hAnsi="Arial" w:cs="Arial"/>
        </w:rPr>
        <w:t>ir bendrijos (VšĮ „</w:t>
      </w:r>
      <w:proofErr w:type="spellStart"/>
      <w:r w:rsidR="004A795E" w:rsidRPr="00D057AD">
        <w:rPr>
          <w:rFonts w:ascii="Arial" w:eastAsia="SegoeUI" w:hAnsi="Arial" w:cs="Arial"/>
        </w:rPr>
        <w:t>Endiv</w:t>
      </w:r>
      <w:r w:rsidR="009E113E">
        <w:rPr>
          <w:rFonts w:ascii="Arial" w:eastAsia="SegoeUI" w:hAnsi="Arial" w:cs="Arial"/>
        </w:rPr>
        <w:t>e</w:t>
      </w:r>
      <w:proofErr w:type="spellEnd"/>
      <w:r w:rsidR="004A795E" w:rsidRPr="00D057AD">
        <w:rPr>
          <w:rFonts w:ascii="Arial" w:eastAsia="SegoeUI" w:hAnsi="Arial" w:cs="Arial"/>
        </w:rPr>
        <w:t xml:space="preserve">“, </w:t>
      </w:r>
      <w:r w:rsidR="00427B4E" w:rsidRPr="00D057AD">
        <w:rPr>
          <w:rFonts w:ascii="Arial" w:eastAsia="SegoeUI" w:hAnsi="Arial" w:cs="Arial"/>
        </w:rPr>
        <w:t>DNSB</w:t>
      </w:r>
      <w:r w:rsidR="005D22ED" w:rsidRPr="00D057AD">
        <w:rPr>
          <w:rFonts w:ascii="Arial" w:eastAsia="SegoeUI" w:hAnsi="Arial" w:cs="Arial"/>
        </w:rPr>
        <w:t>)</w:t>
      </w:r>
      <w:r w:rsidR="00221CEA" w:rsidRPr="00D057AD">
        <w:rPr>
          <w:rFonts w:ascii="Arial" w:eastAsia="SegoeUI" w:hAnsi="Arial" w:cs="Arial"/>
        </w:rPr>
        <w:t xml:space="preserve">. </w:t>
      </w:r>
      <w:r w:rsidRPr="00D057AD">
        <w:rPr>
          <w:rFonts w:ascii="Arial" w:eastAsia="SegoeUI" w:hAnsi="Arial" w:cs="Arial"/>
        </w:rPr>
        <w:t>Kėdainių</w:t>
      </w:r>
      <w:r w:rsidR="00BD6971" w:rsidRPr="00D057AD">
        <w:rPr>
          <w:rFonts w:ascii="Arial" w:eastAsia="SegoeUI" w:hAnsi="Arial" w:cs="Arial"/>
        </w:rPr>
        <w:t xml:space="preserve"> rajono savivaldybė</w:t>
      </w:r>
      <w:r w:rsidR="005D22ED" w:rsidRPr="00D057AD">
        <w:rPr>
          <w:rFonts w:ascii="Arial" w:eastAsia="SegoeUI" w:hAnsi="Arial" w:cs="Arial"/>
        </w:rPr>
        <w:t xml:space="preserve"> ir </w:t>
      </w:r>
      <w:r w:rsidR="006A1D8B" w:rsidRPr="00D057AD">
        <w:rPr>
          <w:rFonts w:ascii="Arial" w:eastAsia="SegoeUI" w:hAnsi="Arial" w:cs="Arial"/>
        </w:rPr>
        <w:t>VšĮ Būsto energijos taupymo agentūra</w:t>
      </w:r>
      <w:r w:rsidR="00BD6971" w:rsidRPr="00D057AD">
        <w:rPr>
          <w:rFonts w:ascii="Arial" w:eastAsia="SegoeUI" w:hAnsi="Arial" w:cs="Arial"/>
        </w:rPr>
        <w:t xml:space="preserve"> pateikia šią informaciją apie renovuotus ir ketinamus renovuoti daugiabučius namus:</w:t>
      </w:r>
    </w:p>
    <w:p w14:paraId="67BEE523" w14:textId="531C03CC"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lastRenderedPageBreak/>
        <w:t>6.1.1. lentelė. Renovacijos tempai Kėdainių rajono savivaldybėje</w:t>
      </w:r>
    </w:p>
    <w:tbl>
      <w:tblPr>
        <w:tblStyle w:val="4sraolentel1parykinimas11"/>
        <w:tblW w:w="4711" w:type="pct"/>
        <w:tblInd w:w="279" w:type="dxa"/>
        <w:tblLayout w:type="fixed"/>
        <w:tblLook w:val="0420" w:firstRow="1" w:lastRow="0" w:firstColumn="0" w:lastColumn="0" w:noHBand="0" w:noVBand="1"/>
      </w:tblPr>
      <w:tblGrid>
        <w:gridCol w:w="3260"/>
        <w:gridCol w:w="1418"/>
        <w:gridCol w:w="1418"/>
        <w:gridCol w:w="1417"/>
        <w:gridCol w:w="1559"/>
      </w:tblGrid>
      <w:tr w:rsidR="00BD6971" w:rsidRPr="00D057AD" w14:paraId="2E62650E" w14:textId="77777777" w:rsidTr="007C1E70">
        <w:trPr>
          <w:cnfStyle w:val="100000000000" w:firstRow="1" w:lastRow="0" w:firstColumn="0" w:lastColumn="0" w:oddVBand="0" w:evenVBand="0" w:oddHBand="0" w:evenHBand="0" w:firstRowFirstColumn="0" w:firstRowLastColumn="0" w:lastRowFirstColumn="0" w:lastRowLastColumn="0"/>
        </w:trPr>
        <w:tc>
          <w:tcPr>
            <w:tcW w:w="3260" w:type="dxa"/>
            <w:tcBorders>
              <w:right w:val="single" w:sz="4" w:space="0" w:color="4F81BD"/>
            </w:tcBorders>
          </w:tcPr>
          <w:p w14:paraId="4E02107B" w14:textId="79CB86E7" w:rsidR="00BD6971" w:rsidRPr="00D057AD" w:rsidRDefault="00BD6971" w:rsidP="000D3BD6">
            <w:pPr>
              <w:jc w:val="both"/>
              <w:rPr>
                <w:rFonts w:ascii="Arial" w:hAnsi="Arial" w:cs="Arial"/>
                <w:sz w:val="20"/>
                <w:szCs w:val="20"/>
              </w:rPr>
            </w:pPr>
            <w:bookmarkStart w:id="173" w:name="_Hlk67053459"/>
            <w:r w:rsidRPr="00D057AD">
              <w:rPr>
                <w:rFonts w:ascii="Arial" w:hAnsi="Arial" w:cs="Arial"/>
                <w:sz w:val="20"/>
                <w:szCs w:val="20"/>
              </w:rPr>
              <w:t>Administratorius</w:t>
            </w:r>
          </w:p>
        </w:tc>
        <w:tc>
          <w:tcPr>
            <w:tcW w:w="1418" w:type="dxa"/>
          </w:tcPr>
          <w:p w14:paraId="403F22F0" w14:textId="100D683D" w:rsidR="00BD6971" w:rsidRPr="00D057AD" w:rsidRDefault="00BD6971" w:rsidP="000D3BD6">
            <w:pPr>
              <w:jc w:val="center"/>
              <w:rPr>
                <w:rFonts w:ascii="Arial" w:hAnsi="Arial" w:cs="Arial"/>
                <w:sz w:val="20"/>
                <w:szCs w:val="20"/>
                <w:lang w:val="en-US"/>
              </w:rPr>
            </w:pPr>
            <w:proofErr w:type="spellStart"/>
            <w:r w:rsidRPr="00D057AD">
              <w:rPr>
                <w:rFonts w:ascii="Arial" w:hAnsi="Arial" w:cs="Arial"/>
                <w:sz w:val="20"/>
                <w:szCs w:val="20"/>
                <w:lang w:val="en-US"/>
              </w:rPr>
              <w:t>Renovuoti</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namai</w:t>
            </w:r>
            <w:proofErr w:type="spellEnd"/>
          </w:p>
        </w:tc>
        <w:tc>
          <w:tcPr>
            <w:tcW w:w="1418" w:type="dxa"/>
          </w:tcPr>
          <w:p w14:paraId="512C2C60" w14:textId="7C21EB1F"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c>
          <w:tcPr>
            <w:tcW w:w="1417" w:type="dxa"/>
          </w:tcPr>
          <w:p w14:paraId="26AF3AE4" w14:textId="66A3B5A3" w:rsidR="00BD6971" w:rsidRPr="00D057AD" w:rsidRDefault="00BD6971" w:rsidP="000D3BD6">
            <w:pPr>
              <w:jc w:val="center"/>
              <w:rPr>
                <w:rFonts w:ascii="Arial" w:hAnsi="Arial" w:cs="Arial"/>
                <w:sz w:val="20"/>
                <w:szCs w:val="20"/>
              </w:rPr>
            </w:pPr>
            <w:r w:rsidRPr="00D057AD">
              <w:rPr>
                <w:rFonts w:ascii="Arial" w:hAnsi="Arial" w:cs="Arial"/>
                <w:sz w:val="20"/>
                <w:szCs w:val="20"/>
              </w:rPr>
              <w:t>Ketinami renovuoti namai</w:t>
            </w:r>
          </w:p>
        </w:tc>
        <w:tc>
          <w:tcPr>
            <w:tcW w:w="1559" w:type="dxa"/>
          </w:tcPr>
          <w:p w14:paraId="2B72F267" w14:textId="0FC94541" w:rsidR="00BD6971" w:rsidRPr="00D057AD" w:rsidRDefault="00BD6971" w:rsidP="000D3BD6">
            <w:pPr>
              <w:jc w:val="center"/>
              <w:rPr>
                <w:rFonts w:ascii="Arial" w:hAnsi="Arial" w:cs="Arial"/>
                <w:sz w:val="20"/>
                <w:szCs w:val="20"/>
              </w:rPr>
            </w:pPr>
            <w:r w:rsidRPr="00D057AD">
              <w:rPr>
                <w:rFonts w:ascii="Arial" w:hAnsi="Arial" w:cs="Arial"/>
                <w:sz w:val="20"/>
                <w:szCs w:val="20"/>
              </w:rPr>
              <w:t>Butų skaičius</w:t>
            </w:r>
          </w:p>
        </w:tc>
      </w:tr>
      <w:tr w:rsidR="00BD6971" w:rsidRPr="00D057AD" w14:paraId="5371EC02" w14:textId="77777777" w:rsidTr="007C1E70">
        <w:trPr>
          <w:cnfStyle w:val="000000100000" w:firstRow="0" w:lastRow="0" w:firstColumn="0" w:lastColumn="0" w:oddVBand="0" w:evenVBand="0" w:oddHBand="1" w:evenHBand="0" w:firstRowFirstColumn="0" w:firstRowLastColumn="0" w:lastRowFirstColumn="0" w:lastRowLastColumn="0"/>
          <w:trHeight w:val="20"/>
        </w:trPr>
        <w:tc>
          <w:tcPr>
            <w:tcW w:w="3260" w:type="dxa"/>
            <w:tcBorders>
              <w:right w:val="none" w:sz="4" w:space="0" w:color="000000"/>
            </w:tcBorders>
          </w:tcPr>
          <w:p w14:paraId="0FCBA2E1" w14:textId="50DEC954" w:rsidR="00BD6971" w:rsidRPr="00D057AD" w:rsidRDefault="00BD6971" w:rsidP="000D3BD6">
            <w:pPr>
              <w:jc w:val="both"/>
              <w:rPr>
                <w:rFonts w:ascii="Arial" w:hAnsi="Arial" w:cs="Arial"/>
                <w:sz w:val="20"/>
                <w:szCs w:val="20"/>
              </w:rPr>
            </w:pPr>
            <w:r w:rsidRPr="00D057AD">
              <w:rPr>
                <w:rFonts w:ascii="Arial" w:hAnsi="Arial" w:cs="Arial"/>
                <w:sz w:val="20"/>
                <w:szCs w:val="20"/>
              </w:rPr>
              <w:t xml:space="preserve">UAB </w:t>
            </w:r>
            <w:r w:rsidR="00A76903" w:rsidRPr="00D057AD">
              <w:rPr>
                <w:rFonts w:ascii="Arial" w:hAnsi="Arial" w:cs="Arial"/>
                <w:sz w:val="20"/>
                <w:szCs w:val="20"/>
              </w:rPr>
              <w:t>„</w:t>
            </w:r>
            <w:r w:rsidR="00BB3352" w:rsidRPr="00D057AD">
              <w:rPr>
                <w:rFonts w:ascii="Arial" w:hAnsi="Arial" w:cs="Arial"/>
                <w:sz w:val="20"/>
                <w:szCs w:val="20"/>
              </w:rPr>
              <w:t>Kėdainių butai</w:t>
            </w:r>
            <w:r w:rsidR="00A76903" w:rsidRPr="00D057AD">
              <w:rPr>
                <w:rFonts w:ascii="Arial" w:hAnsi="Arial" w:cs="Arial"/>
                <w:sz w:val="20"/>
                <w:szCs w:val="20"/>
              </w:rPr>
              <w:t>“</w:t>
            </w:r>
          </w:p>
        </w:tc>
        <w:tc>
          <w:tcPr>
            <w:tcW w:w="1418" w:type="dxa"/>
          </w:tcPr>
          <w:p w14:paraId="12344E95" w14:textId="5358EBE5"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40</w:t>
            </w:r>
          </w:p>
        </w:tc>
        <w:tc>
          <w:tcPr>
            <w:tcW w:w="1418" w:type="dxa"/>
          </w:tcPr>
          <w:p w14:paraId="7BB7707C" w14:textId="17D48AF0" w:rsidR="00BD6971" w:rsidRPr="00D057AD" w:rsidRDefault="00BB3352" w:rsidP="000D3BD6">
            <w:pPr>
              <w:jc w:val="center"/>
              <w:rPr>
                <w:rFonts w:ascii="Arial" w:hAnsi="Arial" w:cs="Arial"/>
                <w:sz w:val="20"/>
                <w:szCs w:val="20"/>
                <w:lang w:val="en-US"/>
              </w:rPr>
            </w:pPr>
            <w:r w:rsidRPr="00D057AD">
              <w:rPr>
                <w:rFonts w:ascii="Arial" w:hAnsi="Arial" w:cs="Arial"/>
                <w:sz w:val="20"/>
                <w:szCs w:val="20"/>
                <w:lang w:val="en-US"/>
              </w:rPr>
              <w:t>789</w:t>
            </w:r>
          </w:p>
        </w:tc>
        <w:tc>
          <w:tcPr>
            <w:tcW w:w="1417" w:type="dxa"/>
          </w:tcPr>
          <w:p w14:paraId="47633464" w14:textId="4EA69B54" w:rsidR="00BD6971" w:rsidRPr="00D057AD" w:rsidRDefault="00BB3352" w:rsidP="000D3BD6">
            <w:pPr>
              <w:jc w:val="center"/>
              <w:rPr>
                <w:rFonts w:ascii="Arial" w:hAnsi="Arial" w:cs="Arial"/>
                <w:sz w:val="20"/>
                <w:szCs w:val="20"/>
              </w:rPr>
            </w:pPr>
            <w:r w:rsidRPr="00D057AD">
              <w:rPr>
                <w:rFonts w:ascii="Arial" w:hAnsi="Arial" w:cs="Arial"/>
                <w:sz w:val="20"/>
                <w:szCs w:val="20"/>
              </w:rPr>
              <w:t>2</w:t>
            </w:r>
          </w:p>
        </w:tc>
        <w:tc>
          <w:tcPr>
            <w:tcW w:w="1559" w:type="dxa"/>
          </w:tcPr>
          <w:p w14:paraId="43DDB72C" w14:textId="4754AC50" w:rsidR="00BD6971" w:rsidRPr="00D057AD" w:rsidRDefault="00BB3352" w:rsidP="000D3BD6">
            <w:pPr>
              <w:jc w:val="center"/>
              <w:rPr>
                <w:rFonts w:ascii="Arial" w:hAnsi="Arial" w:cs="Arial"/>
                <w:sz w:val="20"/>
                <w:szCs w:val="20"/>
              </w:rPr>
            </w:pPr>
            <w:r w:rsidRPr="00D057AD">
              <w:rPr>
                <w:rFonts w:ascii="Arial" w:hAnsi="Arial" w:cs="Arial"/>
                <w:sz w:val="20"/>
                <w:szCs w:val="20"/>
              </w:rPr>
              <w:t>46</w:t>
            </w:r>
          </w:p>
        </w:tc>
      </w:tr>
      <w:tr w:rsidR="00DD7A95" w:rsidRPr="00D057AD" w14:paraId="363AFBC3" w14:textId="77777777" w:rsidTr="007C1E70">
        <w:trPr>
          <w:trHeight w:val="20"/>
        </w:trPr>
        <w:tc>
          <w:tcPr>
            <w:tcW w:w="3260" w:type="dxa"/>
            <w:tcBorders>
              <w:right w:val="none" w:sz="4" w:space="0" w:color="000000"/>
            </w:tcBorders>
          </w:tcPr>
          <w:p w14:paraId="5C5A6C76" w14:textId="3F54B01B" w:rsidR="00DD7A95" w:rsidRPr="00D057AD" w:rsidRDefault="00DD7A95" w:rsidP="000D3BD6">
            <w:pPr>
              <w:jc w:val="both"/>
              <w:rPr>
                <w:rFonts w:ascii="Arial" w:hAnsi="Arial" w:cs="Arial"/>
                <w:sz w:val="20"/>
                <w:szCs w:val="20"/>
              </w:rPr>
            </w:pPr>
            <w:r w:rsidRPr="00D057AD">
              <w:rPr>
                <w:rFonts w:ascii="Arial" w:hAnsi="Arial" w:cs="Arial"/>
                <w:sz w:val="20"/>
                <w:szCs w:val="20"/>
              </w:rPr>
              <w:t>Bendrijos</w:t>
            </w:r>
          </w:p>
        </w:tc>
        <w:tc>
          <w:tcPr>
            <w:tcW w:w="1418" w:type="dxa"/>
          </w:tcPr>
          <w:p w14:paraId="13FFDD23" w14:textId="01E310E9" w:rsidR="00DD7A95" w:rsidRPr="00D057AD" w:rsidRDefault="00DD7A95" w:rsidP="000D3BD6">
            <w:pPr>
              <w:jc w:val="center"/>
              <w:rPr>
                <w:rFonts w:ascii="Arial" w:hAnsi="Arial" w:cs="Arial"/>
                <w:sz w:val="20"/>
                <w:szCs w:val="20"/>
                <w:lang w:val="en-US"/>
              </w:rPr>
            </w:pPr>
            <w:r w:rsidRPr="00D057AD">
              <w:rPr>
                <w:rFonts w:ascii="Arial" w:hAnsi="Arial" w:cs="Arial"/>
                <w:sz w:val="20"/>
                <w:szCs w:val="20"/>
                <w:lang w:val="en-US"/>
              </w:rPr>
              <w:t>14</w:t>
            </w:r>
          </w:p>
        </w:tc>
        <w:tc>
          <w:tcPr>
            <w:tcW w:w="1418" w:type="dxa"/>
          </w:tcPr>
          <w:p w14:paraId="59D33B44" w14:textId="4A609ADF" w:rsidR="00DD7A95" w:rsidRPr="00D057AD" w:rsidRDefault="00EC52D8" w:rsidP="000D3BD6">
            <w:pPr>
              <w:jc w:val="center"/>
              <w:rPr>
                <w:rFonts w:ascii="Arial" w:hAnsi="Arial" w:cs="Arial"/>
                <w:sz w:val="20"/>
                <w:szCs w:val="20"/>
                <w:lang w:val="en-US"/>
              </w:rPr>
            </w:pPr>
            <w:r w:rsidRPr="00D057AD">
              <w:rPr>
                <w:rFonts w:ascii="Arial" w:hAnsi="Arial" w:cs="Arial"/>
                <w:sz w:val="20"/>
                <w:szCs w:val="20"/>
                <w:lang w:val="en-US"/>
              </w:rPr>
              <w:t>680</w:t>
            </w:r>
          </w:p>
        </w:tc>
        <w:tc>
          <w:tcPr>
            <w:tcW w:w="1417" w:type="dxa"/>
          </w:tcPr>
          <w:p w14:paraId="17957859" w14:textId="1E880F55" w:rsidR="00DD7A95" w:rsidRPr="00D057AD" w:rsidRDefault="001F4153" w:rsidP="000D3BD6">
            <w:pPr>
              <w:jc w:val="center"/>
              <w:rPr>
                <w:rFonts w:ascii="Arial" w:hAnsi="Arial" w:cs="Arial"/>
                <w:sz w:val="20"/>
                <w:szCs w:val="20"/>
              </w:rPr>
            </w:pPr>
            <w:r w:rsidRPr="00D057AD">
              <w:rPr>
                <w:rFonts w:ascii="Arial" w:hAnsi="Arial" w:cs="Arial"/>
                <w:sz w:val="20"/>
                <w:szCs w:val="20"/>
              </w:rPr>
              <w:t>15</w:t>
            </w:r>
          </w:p>
        </w:tc>
        <w:tc>
          <w:tcPr>
            <w:tcW w:w="1559" w:type="dxa"/>
          </w:tcPr>
          <w:p w14:paraId="5C369D3C" w14:textId="43B9A0EE" w:rsidR="00DD7A95" w:rsidRPr="00D057AD" w:rsidRDefault="004A795E" w:rsidP="000D3BD6">
            <w:pPr>
              <w:jc w:val="center"/>
              <w:rPr>
                <w:rFonts w:ascii="Arial" w:hAnsi="Arial" w:cs="Arial"/>
                <w:sz w:val="20"/>
                <w:szCs w:val="20"/>
              </w:rPr>
            </w:pPr>
            <w:r w:rsidRPr="00D057AD">
              <w:rPr>
                <w:rFonts w:ascii="Arial" w:hAnsi="Arial" w:cs="Arial"/>
                <w:sz w:val="20"/>
                <w:szCs w:val="20"/>
              </w:rPr>
              <w:t>697</w:t>
            </w:r>
          </w:p>
        </w:tc>
      </w:tr>
    </w:tbl>
    <w:bookmarkEnd w:id="173"/>
    <w:p w14:paraId="6B8921C2" w14:textId="4A0E669F" w:rsidR="00BD6971" w:rsidRPr="00D057AD" w:rsidRDefault="007C1E70" w:rsidP="007C1E70">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 </w:t>
      </w:r>
      <w:r w:rsidR="00C75011">
        <w:rPr>
          <w:rFonts w:ascii="Arial" w:eastAsia="SegoeUI" w:hAnsi="Arial" w:cs="Arial"/>
          <w:i/>
          <w:iCs/>
          <w:sz w:val="18"/>
          <w:szCs w:val="18"/>
        </w:rPr>
        <w:t>S</w:t>
      </w:r>
      <w:r w:rsidRPr="00D057AD">
        <w:rPr>
          <w:rFonts w:ascii="Arial" w:eastAsia="SegoeUI" w:hAnsi="Arial" w:cs="Arial"/>
          <w:i/>
          <w:iCs/>
          <w:sz w:val="18"/>
          <w:szCs w:val="18"/>
        </w:rPr>
        <w:t xml:space="preserve">avivaldybės </w:t>
      </w:r>
      <w:r w:rsidR="00BC1820" w:rsidRPr="00D057AD">
        <w:rPr>
          <w:rFonts w:ascii="Arial" w:eastAsia="SegoeUI" w:hAnsi="Arial" w:cs="Arial"/>
          <w:i/>
          <w:iCs/>
          <w:sz w:val="18"/>
          <w:szCs w:val="18"/>
        </w:rPr>
        <w:t>ir VšĮ Būsto energijos taupymo agentūros</w:t>
      </w:r>
      <w:r w:rsidR="00BC1820" w:rsidRPr="00D057AD">
        <w:rPr>
          <w:rFonts w:ascii="Arial" w:eastAsia="SegoeUI" w:hAnsi="Arial" w:cs="Arial"/>
        </w:rPr>
        <w:t xml:space="preserve"> </w:t>
      </w:r>
      <w:r w:rsidRPr="00D057AD">
        <w:rPr>
          <w:rFonts w:ascii="Arial" w:eastAsia="SegoeUI" w:hAnsi="Arial" w:cs="Arial"/>
          <w:i/>
          <w:iCs/>
          <w:sz w:val="18"/>
          <w:szCs w:val="18"/>
        </w:rPr>
        <w:t>informacija</w:t>
      </w:r>
    </w:p>
    <w:p w14:paraId="65CFFE8C" w14:textId="2FB0EAD1" w:rsidR="007C1E70"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Statistikos departamento</w:t>
      </w:r>
      <w:r w:rsidR="00767C98" w:rsidRPr="00D057AD">
        <w:rPr>
          <w:rFonts w:ascii="Arial" w:eastAsia="SegoeUI" w:hAnsi="Arial" w:cs="Arial"/>
        </w:rPr>
        <w:t xml:space="preserve"> 2019 m. duomenimis</w:t>
      </w:r>
      <w:r w:rsidRPr="00D057AD">
        <w:rPr>
          <w:rFonts w:ascii="Arial" w:eastAsia="SegoeUI" w:hAnsi="Arial" w:cs="Arial"/>
        </w:rPr>
        <w:t xml:space="preserve">, vidutinis būsto dydis </w:t>
      </w:r>
      <w:r w:rsidR="00767C98" w:rsidRPr="00D057AD">
        <w:rPr>
          <w:rFonts w:ascii="Arial" w:eastAsia="SegoeUI" w:hAnsi="Arial" w:cs="Arial"/>
        </w:rPr>
        <w:t>Kėdainių r. sav.</w:t>
      </w:r>
      <w:r w:rsidRPr="00D057AD">
        <w:rPr>
          <w:rFonts w:ascii="Arial" w:eastAsia="SegoeUI" w:hAnsi="Arial" w:cs="Arial"/>
        </w:rPr>
        <w:t xml:space="preserve"> miesto teritorijoje buvo </w:t>
      </w:r>
      <w:r w:rsidR="00767C98" w:rsidRPr="00D057AD">
        <w:rPr>
          <w:rFonts w:ascii="Arial" w:eastAsia="SegoeUI" w:hAnsi="Arial" w:cs="Arial"/>
        </w:rPr>
        <w:t>57</w:t>
      </w:r>
      <w:r w:rsidRPr="00D057AD">
        <w:rPr>
          <w:rFonts w:ascii="Arial" w:eastAsia="SegoeUI" w:hAnsi="Arial" w:cs="Arial"/>
        </w:rPr>
        <w:t>,</w:t>
      </w:r>
      <w:r w:rsidR="00767C98" w:rsidRPr="00D057AD">
        <w:rPr>
          <w:rFonts w:ascii="Arial" w:eastAsia="SegoeUI" w:hAnsi="Arial" w:cs="Arial"/>
        </w:rPr>
        <w:t>1</w:t>
      </w:r>
      <w:r w:rsidRPr="00D057AD">
        <w:rPr>
          <w:rFonts w:ascii="Arial" w:eastAsia="SegoeUI" w:hAnsi="Arial" w:cs="Arial"/>
        </w:rPr>
        <w:t xml:space="preserve"> kv.</w:t>
      </w:r>
      <w:r w:rsidR="00767C98" w:rsidRPr="00D057AD">
        <w:rPr>
          <w:rFonts w:ascii="Arial" w:eastAsia="SegoeUI" w:hAnsi="Arial" w:cs="Arial"/>
        </w:rPr>
        <w:t xml:space="preserve"> </w:t>
      </w:r>
      <w:r w:rsidRPr="00D057AD">
        <w:rPr>
          <w:rFonts w:ascii="Arial" w:eastAsia="SegoeUI" w:hAnsi="Arial" w:cs="Arial"/>
        </w:rPr>
        <w:t>m. Atsižvelgiant į tai apskaičiuojamas renovuojamų būstų plotas, išdėstant tolygiai per 202</w:t>
      </w:r>
      <w:r w:rsidR="00767C98" w:rsidRPr="00D057AD">
        <w:rPr>
          <w:rFonts w:ascii="Arial" w:eastAsia="SegoeUI" w:hAnsi="Arial" w:cs="Arial"/>
        </w:rPr>
        <w:t>2</w:t>
      </w:r>
      <w:r w:rsidRPr="00D057AD">
        <w:rPr>
          <w:rFonts w:ascii="Arial" w:eastAsia="SegoeUI" w:hAnsi="Arial" w:cs="Arial"/>
        </w:rPr>
        <w:t>–2023 metus:</w:t>
      </w:r>
    </w:p>
    <w:p w14:paraId="331AA8F4" w14:textId="3AE1720F" w:rsidR="00AE7441" w:rsidRPr="00D057AD" w:rsidRDefault="00AE7441" w:rsidP="00AE7441">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6.1.2. lentelė. Renovacijos apimtys Kėdainių rajono savivaldybėje</w:t>
      </w:r>
      <w:r w:rsidR="00A76903" w:rsidRPr="00D057AD">
        <w:rPr>
          <w:rFonts w:ascii="Arial" w:eastAsia="SegoeUI" w:hAnsi="Arial" w:cs="Arial"/>
          <w:b/>
          <w:bCs/>
        </w:rPr>
        <w:t xml:space="preserve"> (UAB „Kėdainių butai“ ir bendrijos)</w:t>
      </w:r>
    </w:p>
    <w:tbl>
      <w:tblPr>
        <w:tblStyle w:val="4sraolentel1parykinimas11"/>
        <w:tblW w:w="3975" w:type="pct"/>
        <w:jc w:val="center"/>
        <w:tblLayout w:type="fixed"/>
        <w:tblLook w:val="0420" w:firstRow="1" w:lastRow="0" w:firstColumn="0" w:lastColumn="0" w:noHBand="0" w:noVBand="1"/>
      </w:tblPr>
      <w:tblGrid>
        <w:gridCol w:w="3260"/>
        <w:gridCol w:w="1418"/>
        <w:gridCol w:w="1417"/>
        <w:gridCol w:w="1559"/>
      </w:tblGrid>
      <w:tr w:rsidR="00767C98" w:rsidRPr="00D057AD" w14:paraId="7BE1E2C6" w14:textId="77777777" w:rsidTr="00767C98">
        <w:trPr>
          <w:cnfStyle w:val="100000000000" w:firstRow="1" w:lastRow="0" w:firstColumn="0" w:lastColumn="0" w:oddVBand="0" w:evenVBand="0" w:oddHBand="0" w:evenHBand="0" w:firstRowFirstColumn="0" w:firstRowLastColumn="0" w:lastRowFirstColumn="0" w:lastRowLastColumn="0"/>
          <w:jc w:val="center"/>
        </w:trPr>
        <w:tc>
          <w:tcPr>
            <w:tcW w:w="3260" w:type="dxa"/>
            <w:tcBorders>
              <w:right w:val="single" w:sz="4" w:space="0" w:color="4F81BD"/>
            </w:tcBorders>
          </w:tcPr>
          <w:p w14:paraId="1A9C0B9E" w14:textId="662D245C" w:rsidR="00767C98" w:rsidRPr="00D057AD" w:rsidRDefault="00767C98" w:rsidP="000D3BD6">
            <w:pPr>
              <w:jc w:val="both"/>
              <w:rPr>
                <w:rFonts w:ascii="Arial" w:hAnsi="Arial" w:cs="Arial"/>
                <w:sz w:val="20"/>
                <w:szCs w:val="20"/>
              </w:rPr>
            </w:pPr>
            <w:r w:rsidRPr="00D057AD">
              <w:rPr>
                <w:rFonts w:ascii="Arial" w:hAnsi="Arial" w:cs="Arial"/>
                <w:sz w:val="20"/>
                <w:szCs w:val="20"/>
              </w:rPr>
              <w:t>Rodiklis</w:t>
            </w:r>
          </w:p>
        </w:tc>
        <w:tc>
          <w:tcPr>
            <w:tcW w:w="1418" w:type="dxa"/>
          </w:tcPr>
          <w:p w14:paraId="2E7C2131" w14:textId="1984149D" w:rsidR="00767C98" w:rsidRPr="00D057AD" w:rsidRDefault="00767C98" w:rsidP="000D3BD6">
            <w:pPr>
              <w:jc w:val="center"/>
              <w:rPr>
                <w:rFonts w:ascii="Arial" w:hAnsi="Arial" w:cs="Arial"/>
                <w:sz w:val="20"/>
                <w:szCs w:val="20"/>
              </w:rPr>
            </w:pPr>
            <w:r w:rsidRPr="00D057AD">
              <w:rPr>
                <w:rFonts w:ascii="Arial" w:hAnsi="Arial" w:cs="Arial"/>
                <w:sz w:val="20"/>
                <w:szCs w:val="20"/>
              </w:rPr>
              <w:t>2022</w:t>
            </w:r>
          </w:p>
        </w:tc>
        <w:tc>
          <w:tcPr>
            <w:tcW w:w="1417" w:type="dxa"/>
          </w:tcPr>
          <w:p w14:paraId="6B1216A9" w14:textId="794C07FF" w:rsidR="00767C98" w:rsidRPr="00D057AD" w:rsidRDefault="00767C98" w:rsidP="000D3BD6">
            <w:pPr>
              <w:jc w:val="center"/>
              <w:rPr>
                <w:rFonts w:ascii="Arial" w:hAnsi="Arial" w:cs="Arial"/>
                <w:sz w:val="20"/>
                <w:szCs w:val="20"/>
              </w:rPr>
            </w:pPr>
            <w:r w:rsidRPr="00D057AD">
              <w:rPr>
                <w:rFonts w:ascii="Arial" w:hAnsi="Arial" w:cs="Arial"/>
                <w:sz w:val="20"/>
                <w:szCs w:val="20"/>
              </w:rPr>
              <w:t>2023</w:t>
            </w:r>
          </w:p>
        </w:tc>
        <w:tc>
          <w:tcPr>
            <w:tcW w:w="1559" w:type="dxa"/>
          </w:tcPr>
          <w:p w14:paraId="2FFC44A3" w14:textId="0EAE10D3" w:rsidR="00767C98" w:rsidRPr="00D057AD" w:rsidRDefault="00767C98" w:rsidP="000D3BD6">
            <w:pPr>
              <w:jc w:val="center"/>
              <w:rPr>
                <w:rFonts w:ascii="Arial" w:hAnsi="Arial" w:cs="Arial"/>
                <w:sz w:val="20"/>
                <w:szCs w:val="20"/>
              </w:rPr>
            </w:pPr>
            <w:r w:rsidRPr="00D057AD">
              <w:rPr>
                <w:rFonts w:ascii="Arial" w:hAnsi="Arial" w:cs="Arial"/>
                <w:sz w:val="20"/>
                <w:szCs w:val="20"/>
              </w:rPr>
              <w:t>Viso</w:t>
            </w:r>
          </w:p>
        </w:tc>
      </w:tr>
      <w:tr w:rsidR="00767C98" w:rsidRPr="00D057AD" w14:paraId="1AB13D17" w14:textId="77777777" w:rsidTr="00767C98">
        <w:trPr>
          <w:cnfStyle w:val="000000100000" w:firstRow="0" w:lastRow="0" w:firstColumn="0" w:lastColumn="0" w:oddVBand="0" w:evenVBand="0" w:oddHBand="1" w:evenHBand="0" w:firstRowFirstColumn="0" w:firstRowLastColumn="0" w:lastRowFirstColumn="0" w:lastRowLastColumn="0"/>
          <w:trHeight w:val="20"/>
          <w:jc w:val="center"/>
        </w:trPr>
        <w:tc>
          <w:tcPr>
            <w:tcW w:w="3260" w:type="dxa"/>
            <w:tcBorders>
              <w:right w:val="none" w:sz="4" w:space="0" w:color="000000"/>
            </w:tcBorders>
          </w:tcPr>
          <w:p w14:paraId="23C5C3A9" w14:textId="141BEC1A" w:rsidR="00767C98" w:rsidRPr="00D057AD" w:rsidRDefault="00767C98" w:rsidP="000D3BD6">
            <w:pPr>
              <w:jc w:val="both"/>
              <w:rPr>
                <w:rFonts w:ascii="Arial" w:hAnsi="Arial" w:cs="Arial"/>
                <w:sz w:val="20"/>
                <w:szCs w:val="20"/>
              </w:rPr>
            </w:pPr>
            <w:r w:rsidRPr="00D057AD">
              <w:rPr>
                <w:rFonts w:ascii="Arial" w:hAnsi="Arial" w:cs="Arial"/>
                <w:sz w:val="20"/>
                <w:szCs w:val="20"/>
              </w:rPr>
              <w:t>Būstų skaičius</w:t>
            </w:r>
          </w:p>
        </w:tc>
        <w:tc>
          <w:tcPr>
            <w:tcW w:w="1418" w:type="dxa"/>
          </w:tcPr>
          <w:p w14:paraId="35B450EB" w14:textId="060B5F55" w:rsidR="00767C98" w:rsidRPr="00D057AD" w:rsidRDefault="00767C98" w:rsidP="000D3BD6">
            <w:pPr>
              <w:jc w:val="center"/>
              <w:rPr>
                <w:rFonts w:ascii="Arial" w:hAnsi="Arial" w:cs="Arial"/>
                <w:sz w:val="20"/>
                <w:szCs w:val="20"/>
              </w:rPr>
            </w:pPr>
            <w:r w:rsidRPr="00D057AD">
              <w:rPr>
                <w:rFonts w:ascii="Arial" w:hAnsi="Arial" w:cs="Arial"/>
                <w:sz w:val="20"/>
                <w:szCs w:val="20"/>
              </w:rPr>
              <w:t>3</w:t>
            </w:r>
            <w:r w:rsidR="00782233" w:rsidRPr="00D057AD">
              <w:rPr>
                <w:rFonts w:ascii="Arial" w:hAnsi="Arial" w:cs="Arial"/>
                <w:sz w:val="20"/>
                <w:szCs w:val="20"/>
              </w:rPr>
              <w:t>71</w:t>
            </w:r>
          </w:p>
        </w:tc>
        <w:tc>
          <w:tcPr>
            <w:tcW w:w="1417" w:type="dxa"/>
          </w:tcPr>
          <w:p w14:paraId="61912781" w14:textId="1FFC84C1" w:rsidR="00767C98" w:rsidRPr="00D057AD" w:rsidRDefault="00782233" w:rsidP="000D3BD6">
            <w:pPr>
              <w:jc w:val="center"/>
              <w:rPr>
                <w:rFonts w:ascii="Arial" w:hAnsi="Arial" w:cs="Arial"/>
                <w:sz w:val="20"/>
                <w:szCs w:val="20"/>
              </w:rPr>
            </w:pPr>
            <w:r w:rsidRPr="00D057AD">
              <w:rPr>
                <w:rFonts w:ascii="Arial" w:hAnsi="Arial" w:cs="Arial"/>
                <w:sz w:val="20"/>
                <w:szCs w:val="20"/>
              </w:rPr>
              <w:t>372</w:t>
            </w:r>
          </w:p>
        </w:tc>
        <w:tc>
          <w:tcPr>
            <w:tcW w:w="1559" w:type="dxa"/>
          </w:tcPr>
          <w:p w14:paraId="18A55B6E" w14:textId="1A655F4F" w:rsidR="00767C98" w:rsidRPr="00D057AD" w:rsidRDefault="00767C98" w:rsidP="000D3BD6">
            <w:pPr>
              <w:jc w:val="center"/>
              <w:rPr>
                <w:rFonts w:ascii="Arial" w:hAnsi="Arial" w:cs="Arial"/>
                <w:sz w:val="20"/>
                <w:szCs w:val="20"/>
              </w:rPr>
            </w:pPr>
            <w:r w:rsidRPr="00D057AD">
              <w:rPr>
                <w:rFonts w:ascii="Arial" w:hAnsi="Arial" w:cs="Arial"/>
                <w:sz w:val="20"/>
                <w:szCs w:val="20"/>
              </w:rPr>
              <w:t>7</w:t>
            </w:r>
            <w:r w:rsidR="00A76903" w:rsidRPr="00D057AD">
              <w:rPr>
                <w:rFonts w:ascii="Arial" w:hAnsi="Arial" w:cs="Arial"/>
                <w:sz w:val="20"/>
                <w:szCs w:val="20"/>
              </w:rPr>
              <w:t>43</w:t>
            </w:r>
          </w:p>
        </w:tc>
      </w:tr>
      <w:tr w:rsidR="00767C98" w:rsidRPr="00D057AD" w14:paraId="52979E67" w14:textId="77777777" w:rsidTr="00767C98">
        <w:trPr>
          <w:trHeight w:val="20"/>
          <w:jc w:val="center"/>
        </w:trPr>
        <w:tc>
          <w:tcPr>
            <w:tcW w:w="3260" w:type="dxa"/>
            <w:tcBorders>
              <w:right w:val="none" w:sz="4" w:space="0" w:color="000000"/>
            </w:tcBorders>
          </w:tcPr>
          <w:p w14:paraId="1C8162B1" w14:textId="36FE2EEF" w:rsidR="00767C98" w:rsidRPr="00D057AD" w:rsidRDefault="00767C98" w:rsidP="000D3BD6">
            <w:pPr>
              <w:jc w:val="both"/>
              <w:rPr>
                <w:rFonts w:ascii="Arial" w:hAnsi="Arial" w:cs="Arial"/>
                <w:sz w:val="20"/>
                <w:szCs w:val="20"/>
              </w:rPr>
            </w:pPr>
            <w:r w:rsidRPr="00D057AD">
              <w:rPr>
                <w:rFonts w:ascii="Arial" w:hAnsi="Arial" w:cs="Arial"/>
                <w:sz w:val="20"/>
                <w:szCs w:val="20"/>
              </w:rPr>
              <w:t>Būstų plotas</w:t>
            </w:r>
          </w:p>
        </w:tc>
        <w:tc>
          <w:tcPr>
            <w:tcW w:w="1418" w:type="dxa"/>
          </w:tcPr>
          <w:p w14:paraId="4F5D5023" w14:textId="6F2B092D" w:rsidR="00767C98" w:rsidRPr="00D057AD" w:rsidRDefault="00767C98" w:rsidP="000D3BD6">
            <w:pPr>
              <w:jc w:val="center"/>
              <w:rPr>
                <w:rFonts w:ascii="Arial" w:hAnsi="Arial" w:cs="Arial"/>
                <w:sz w:val="20"/>
                <w:szCs w:val="20"/>
              </w:rPr>
            </w:pPr>
            <w:r w:rsidRPr="00D057AD">
              <w:rPr>
                <w:rFonts w:ascii="Arial" w:hAnsi="Arial" w:cs="Arial"/>
                <w:sz w:val="20"/>
                <w:szCs w:val="20"/>
              </w:rPr>
              <w:t>2</w:t>
            </w:r>
            <w:r w:rsidR="00782233" w:rsidRPr="00D057AD">
              <w:rPr>
                <w:rFonts w:ascii="Arial" w:hAnsi="Arial" w:cs="Arial"/>
                <w:sz w:val="20"/>
                <w:szCs w:val="20"/>
              </w:rPr>
              <w:t>1</w:t>
            </w:r>
            <w:r w:rsidR="008C2CDD" w:rsidRPr="00D057AD">
              <w:rPr>
                <w:rFonts w:ascii="Arial" w:hAnsi="Arial" w:cs="Arial"/>
                <w:sz w:val="20"/>
                <w:szCs w:val="20"/>
              </w:rPr>
              <w:t>184</w:t>
            </w:r>
          </w:p>
        </w:tc>
        <w:tc>
          <w:tcPr>
            <w:tcW w:w="1417" w:type="dxa"/>
          </w:tcPr>
          <w:p w14:paraId="49D8337E" w14:textId="7DD5D687" w:rsidR="00767C98" w:rsidRPr="00D057AD" w:rsidRDefault="008C2CDD" w:rsidP="000D3BD6">
            <w:pPr>
              <w:jc w:val="center"/>
              <w:rPr>
                <w:rFonts w:ascii="Arial" w:hAnsi="Arial" w:cs="Arial"/>
                <w:sz w:val="20"/>
                <w:szCs w:val="20"/>
              </w:rPr>
            </w:pPr>
            <w:r w:rsidRPr="00D057AD">
              <w:rPr>
                <w:rFonts w:ascii="Arial" w:hAnsi="Arial" w:cs="Arial"/>
                <w:sz w:val="20"/>
                <w:szCs w:val="20"/>
              </w:rPr>
              <w:t>21241</w:t>
            </w:r>
          </w:p>
        </w:tc>
        <w:tc>
          <w:tcPr>
            <w:tcW w:w="1559" w:type="dxa"/>
          </w:tcPr>
          <w:p w14:paraId="063C4E61" w14:textId="715406E6" w:rsidR="00767C98" w:rsidRPr="00D057AD" w:rsidRDefault="00767C98" w:rsidP="000D3BD6">
            <w:pPr>
              <w:jc w:val="center"/>
              <w:rPr>
                <w:rFonts w:ascii="Arial" w:hAnsi="Arial" w:cs="Arial"/>
                <w:sz w:val="20"/>
                <w:szCs w:val="20"/>
              </w:rPr>
            </w:pPr>
            <w:r w:rsidRPr="00D057AD">
              <w:rPr>
                <w:rFonts w:ascii="Arial" w:hAnsi="Arial" w:cs="Arial"/>
                <w:sz w:val="20"/>
                <w:szCs w:val="20"/>
              </w:rPr>
              <w:t>4</w:t>
            </w:r>
            <w:r w:rsidR="008C2CDD" w:rsidRPr="00D057AD">
              <w:rPr>
                <w:rFonts w:ascii="Arial" w:hAnsi="Arial" w:cs="Arial"/>
                <w:sz w:val="20"/>
                <w:szCs w:val="20"/>
              </w:rPr>
              <w:t>2452</w:t>
            </w:r>
          </w:p>
        </w:tc>
      </w:tr>
    </w:tbl>
    <w:p w14:paraId="0055913E" w14:textId="568DA774" w:rsidR="002679C2" w:rsidRPr="00D057AD" w:rsidRDefault="002679C2" w:rsidP="002679C2">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505947D" w14:textId="3CCCB39E" w:rsidR="002679C2" w:rsidRPr="00D057AD" w:rsidRDefault="002679C2"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Apskaičiuota, kad per artimiausius </w:t>
      </w:r>
      <w:r w:rsidR="00767C98" w:rsidRPr="00D057AD">
        <w:rPr>
          <w:rFonts w:ascii="Arial" w:eastAsia="SegoeUI" w:hAnsi="Arial" w:cs="Arial"/>
        </w:rPr>
        <w:t>2</w:t>
      </w:r>
      <w:r w:rsidRPr="00D057AD">
        <w:rPr>
          <w:rFonts w:ascii="Arial" w:eastAsia="SegoeUI" w:hAnsi="Arial" w:cs="Arial"/>
        </w:rPr>
        <w:t xml:space="preserve"> metus bus renovuota apie </w:t>
      </w:r>
      <w:r w:rsidR="00767C98" w:rsidRPr="00D057AD">
        <w:rPr>
          <w:rFonts w:ascii="Arial" w:eastAsia="SegoeUI" w:hAnsi="Arial" w:cs="Arial"/>
        </w:rPr>
        <w:t>4</w:t>
      </w:r>
      <w:r w:rsidR="008C2CDD" w:rsidRPr="00D057AD">
        <w:rPr>
          <w:rFonts w:ascii="Arial" w:eastAsia="SegoeUI" w:hAnsi="Arial" w:cs="Arial"/>
        </w:rPr>
        <w:t>2</w:t>
      </w:r>
      <w:r w:rsidRPr="00D057AD">
        <w:rPr>
          <w:rFonts w:ascii="Arial" w:eastAsia="SegoeUI" w:hAnsi="Arial" w:cs="Arial"/>
        </w:rPr>
        <w:t xml:space="preserve"> tūkst. kv.</w:t>
      </w:r>
      <w:r w:rsidR="0004600A" w:rsidRPr="00D057AD">
        <w:rPr>
          <w:rFonts w:ascii="Arial" w:eastAsia="SegoeUI" w:hAnsi="Arial" w:cs="Arial"/>
        </w:rPr>
        <w:t xml:space="preserve"> </w:t>
      </w:r>
      <w:r w:rsidRPr="00D057AD">
        <w:rPr>
          <w:rFonts w:ascii="Arial" w:eastAsia="SegoeUI" w:hAnsi="Arial" w:cs="Arial"/>
        </w:rPr>
        <w:t>m. ploto,</w:t>
      </w:r>
      <w:r w:rsidR="00672E9E" w:rsidRPr="00D057AD">
        <w:rPr>
          <w:rFonts w:ascii="Arial" w:eastAsia="SegoeUI" w:hAnsi="Arial" w:cs="Arial"/>
        </w:rPr>
        <w:t xml:space="preserve"> </w:t>
      </w:r>
      <w:r w:rsidRPr="00D057AD">
        <w:rPr>
          <w:rFonts w:ascii="Arial" w:eastAsia="SegoeUI" w:hAnsi="Arial" w:cs="Arial"/>
        </w:rPr>
        <w:t>o tai atitinkamai turės teigiamą reikšmę energijos vartojimui</w:t>
      </w:r>
      <w:r w:rsidR="002C509C" w:rsidRPr="00D057AD">
        <w:rPr>
          <w:rFonts w:ascii="Arial" w:eastAsia="SegoeUI" w:hAnsi="Arial" w:cs="Arial"/>
        </w:rPr>
        <w:t xml:space="preserve"> – renovuotuose namuose energijos poreikis šildymui yra </w:t>
      </w:r>
      <w:r w:rsidR="002C509C" w:rsidRPr="0047798C">
        <w:rPr>
          <w:rFonts w:ascii="Arial" w:eastAsia="SegoeUI" w:hAnsi="Arial" w:cs="Arial"/>
        </w:rPr>
        <w:t xml:space="preserve">50 proc. </w:t>
      </w:r>
      <w:r w:rsidR="002C509C" w:rsidRPr="00D057AD">
        <w:rPr>
          <w:rFonts w:ascii="Arial" w:eastAsia="SegoeUI" w:hAnsi="Arial" w:cs="Arial"/>
        </w:rPr>
        <w:t>mažesnis. Darant prielaidą, kad energijos sąnaudos būsto šildymui yra 140</w:t>
      </w:r>
      <w:r w:rsidR="00935942">
        <w:rPr>
          <w:rFonts w:ascii="Arial" w:eastAsia="SegoeUI" w:hAnsi="Arial" w:cs="Arial"/>
        </w:rPr>
        <w:t> </w:t>
      </w:r>
      <w:r w:rsidR="002C509C" w:rsidRPr="00D057AD">
        <w:rPr>
          <w:rFonts w:ascii="Arial" w:eastAsia="SegoeUI" w:hAnsi="Arial" w:cs="Arial"/>
        </w:rPr>
        <w:t>kWh/m</w:t>
      </w:r>
      <w:r w:rsidR="002C509C" w:rsidRPr="00D057AD">
        <w:rPr>
          <w:rFonts w:ascii="Arial" w:eastAsia="SegoeUI" w:hAnsi="Arial" w:cs="Arial"/>
          <w:vertAlign w:val="superscript"/>
        </w:rPr>
        <w:t>2</w:t>
      </w:r>
      <w:r w:rsidR="002C509C" w:rsidRPr="00D057AD">
        <w:rPr>
          <w:rFonts w:ascii="Arial" w:eastAsia="SegoeUI" w:hAnsi="Arial" w:cs="Arial"/>
        </w:rPr>
        <w:t xml:space="preserve"> per metus</w:t>
      </w:r>
      <w:r w:rsidR="00D82EA0" w:rsidRPr="00D057AD">
        <w:rPr>
          <w:rFonts w:ascii="Arial" w:eastAsia="SegoeUI" w:hAnsi="Arial" w:cs="Arial"/>
        </w:rPr>
        <w:t xml:space="preserve">, šilumos energijos sutaupymas renovuotuose namuose bus </w:t>
      </w:r>
      <w:r w:rsidR="00767C98" w:rsidRPr="00D057AD">
        <w:rPr>
          <w:rFonts w:ascii="Arial" w:eastAsia="SegoeUI" w:hAnsi="Arial" w:cs="Arial"/>
        </w:rPr>
        <w:t xml:space="preserve">apie </w:t>
      </w:r>
      <w:r w:rsidR="00A52084" w:rsidRPr="0047798C">
        <w:rPr>
          <w:rFonts w:ascii="Arial" w:eastAsia="SegoeUI" w:hAnsi="Arial" w:cs="Arial"/>
        </w:rPr>
        <w:t>2</w:t>
      </w:r>
      <w:r w:rsidR="00C75011">
        <w:rPr>
          <w:rFonts w:ascii="Arial" w:eastAsia="SegoeUI" w:hAnsi="Arial" w:cs="Arial"/>
        </w:rPr>
        <w:t xml:space="preserve"> </w:t>
      </w:r>
      <w:r w:rsidR="00A52084" w:rsidRPr="0047798C">
        <w:rPr>
          <w:rFonts w:ascii="Arial" w:eastAsia="SegoeUI" w:hAnsi="Arial" w:cs="Arial"/>
        </w:rPr>
        <w:t>972</w:t>
      </w:r>
      <w:r w:rsidR="00D82EA0" w:rsidRPr="0047798C">
        <w:rPr>
          <w:rFonts w:ascii="Arial" w:eastAsia="SegoeUI" w:hAnsi="Arial" w:cs="Arial"/>
        </w:rPr>
        <w:t xml:space="preserve"> MWh </w:t>
      </w:r>
      <w:r w:rsidR="000F062D" w:rsidRPr="0047798C">
        <w:rPr>
          <w:rFonts w:ascii="Arial" w:eastAsia="SegoeUI" w:hAnsi="Arial" w:cs="Arial"/>
        </w:rPr>
        <w:t>(2</w:t>
      </w:r>
      <w:r w:rsidR="005156AC" w:rsidRPr="0047798C">
        <w:rPr>
          <w:rFonts w:ascii="Arial" w:eastAsia="SegoeUI" w:hAnsi="Arial" w:cs="Arial"/>
        </w:rPr>
        <w:t>55</w:t>
      </w:r>
      <w:r w:rsidR="000F062D" w:rsidRPr="0047798C">
        <w:rPr>
          <w:rFonts w:ascii="Arial" w:eastAsia="SegoeUI" w:hAnsi="Arial" w:cs="Arial"/>
        </w:rPr>
        <w:t>,</w:t>
      </w:r>
      <w:r w:rsidR="005156AC" w:rsidRPr="0047798C">
        <w:rPr>
          <w:rFonts w:ascii="Arial" w:eastAsia="SegoeUI" w:hAnsi="Arial" w:cs="Arial"/>
        </w:rPr>
        <w:t>59</w:t>
      </w:r>
      <w:r w:rsidR="000F062D" w:rsidRPr="0047798C">
        <w:rPr>
          <w:rFonts w:ascii="Arial" w:eastAsia="SegoeUI" w:hAnsi="Arial" w:cs="Arial"/>
        </w:rPr>
        <w:t xml:space="preserve"> </w:t>
      </w:r>
      <w:proofErr w:type="spellStart"/>
      <w:r w:rsidR="000F062D" w:rsidRPr="0047798C">
        <w:rPr>
          <w:rFonts w:ascii="Arial" w:eastAsia="SegoeUI" w:hAnsi="Arial" w:cs="Arial"/>
        </w:rPr>
        <w:t>tne</w:t>
      </w:r>
      <w:proofErr w:type="spellEnd"/>
      <w:r w:rsidR="000F062D" w:rsidRPr="0047798C">
        <w:rPr>
          <w:rFonts w:ascii="Arial" w:eastAsia="SegoeUI" w:hAnsi="Arial" w:cs="Arial"/>
        </w:rPr>
        <w:t xml:space="preserve">) </w:t>
      </w:r>
      <w:r w:rsidR="00D82EA0" w:rsidRPr="0047798C">
        <w:rPr>
          <w:rFonts w:ascii="Arial" w:eastAsia="SegoeUI" w:hAnsi="Arial" w:cs="Arial"/>
        </w:rPr>
        <w:t xml:space="preserve">per </w:t>
      </w:r>
      <w:r w:rsidR="00D82EA0" w:rsidRPr="00D057AD">
        <w:rPr>
          <w:rFonts w:ascii="Arial" w:eastAsia="SegoeUI" w:hAnsi="Arial" w:cs="Arial"/>
        </w:rPr>
        <w:t xml:space="preserve">metus. </w:t>
      </w:r>
    </w:p>
    <w:p w14:paraId="0139FC76" w14:textId="439FFACC" w:rsidR="00767C98" w:rsidRPr="00D057AD" w:rsidRDefault="00091D54"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w:t>
      </w:r>
      <w:r w:rsidR="00672E9E" w:rsidRPr="00D057AD">
        <w:rPr>
          <w:rFonts w:ascii="Arial" w:eastAsia="SegoeUI" w:hAnsi="Arial" w:cs="Arial"/>
        </w:rPr>
        <w:t xml:space="preserve"> </w:t>
      </w:r>
      <w:r w:rsidR="00767C98" w:rsidRPr="00D057AD">
        <w:rPr>
          <w:rFonts w:ascii="Arial" w:eastAsia="SegoeUI" w:hAnsi="Arial" w:cs="Arial"/>
        </w:rPr>
        <w:t xml:space="preserve">rajono savivaldybė </w:t>
      </w:r>
      <w:r w:rsidR="0054713B">
        <w:rPr>
          <w:rFonts w:ascii="Arial" w:eastAsia="SegoeUI" w:hAnsi="Arial" w:cs="Arial"/>
        </w:rPr>
        <w:t>jau renovavo</w:t>
      </w:r>
      <w:r w:rsidR="00AB5857" w:rsidRPr="00AB5857">
        <w:rPr>
          <w:rFonts w:ascii="Arial" w:eastAsia="SegoeUI" w:hAnsi="Arial" w:cs="Arial"/>
        </w:rPr>
        <w:t xml:space="preserve"> </w:t>
      </w:r>
      <w:r w:rsidR="00AB5857">
        <w:rPr>
          <w:rFonts w:ascii="Arial" w:eastAsia="SegoeUI" w:hAnsi="Arial" w:cs="Arial"/>
        </w:rPr>
        <w:t xml:space="preserve">ir </w:t>
      </w:r>
      <w:r w:rsidR="00AB5857" w:rsidRPr="00D057AD">
        <w:rPr>
          <w:rFonts w:ascii="Arial" w:eastAsia="SegoeUI" w:hAnsi="Arial" w:cs="Arial"/>
        </w:rPr>
        <w:t>planuoja renovuoti</w:t>
      </w:r>
      <w:r w:rsidR="00767C98" w:rsidRPr="00D057AD">
        <w:rPr>
          <w:rFonts w:ascii="Arial" w:eastAsia="SegoeUI" w:hAnsi="Arial" w:cs="Arial"/>
        </w:rPr>
        <w:t xml:space="preserve">: Kėdainių lopšelį-darželį „Aviliukas“, Kėdainių lopšelį-darželį „Puriena“, </w:t>
      </w:r>
      <w:r w:rsidR="00767C98" w:rsidRPr="0054713B">
        <w:rPr>
          <w:rFonts w:ascii="Arial" w:eastAsia="SegoeUI" w:hAnsi="Arial" w:cs="Arial"/>
        </w:rPr>
        <w:t>Kėdainių lopšelį-darželį „Varpelis“, Kėdainių lopšelį-darželį „Vyturėlis“ ir Kėdainių rajono Vilainių mokyklą-darželį „Obelėlė“. Įgyvendinus vieną projektą</w:t>
      </w:r>
      <w:r w:rsidR="00C75011" w:rsidRPr="0054713B">
        <w:rPr>
          <w:rFonts w:ascii="Arial" w:eastAsia="SegoeUI" w:hAnsi="Arial" w:cs="Arial"/>
        </w:rPr>
        <w:t>,</w:t>
      </w:r>
      <w:r w:rsidR="00767C98" w:rsidRPr="0054713B">
        <w:rPr>
          <w:rFonts w:ascii="Arial" w:eastAsia="SegoeUI" w:hAnsi="Arial" w:cs="Arial"/>
        </w:rPr>
        <w:t xml:space="preserve"> planuojama sutaupyti ~ 220 MWh šiluminės energijos. Įgyvendinus visus</w:t>
      </w:r>
      <w:r w:rsidR="00767C98" w:rsidRPr="00D057AD">
        <w:rPr>
          <w:rFonts w:ascii="Arial" w:eastAsia="SegoeUI" w:hAnsi="Arial" w:cs="Arial"/>
        </w:rPr>
        <w:t xml:space="preserve"> 5 projektus</w:t>
      </w:r>
      <w:r w:rsidR="00C75011">
        <w:rPr>
          <w:rFonts w:ascii="Arial" w:eastAsia="SegoeUI" w:hAnsi="Arial" w:cs="Arial"/>
        </w:rPr>
        <w:t>,</w:t>
      </w:r>
      <w:r w:rsidR="00767C98" w:rsidRPr="00D057AD">
        <w:rPr>
          <w:rFonts w:ascii="Arial" w:eastAsia="SegoeUI" w:hAnsi="Arial" w:cs="Arial"/>
        </w:rPr>
        <w:t xml:space="preserve"> planuojama sutaupyti ~ 1 100 MWh </w:t>
      </w:r>
      <w:r w:rsidR="000F062D" w:rsidRPr="00D057AD">
        <w:rPr>
          <w:rFonts w:ascii="Arial" w:eastAsia="SegoeUI" w:hAnsi="Arial" w:cs="Arial"/>
        </w:rPr>
        <w:t xml:space="preserve">(94,6 </w:t>
      </w:r>
      <w:proofErr w:type="spellStart"/>
      <w:r w:rsidR="000F062D" w:rsidRPr="00D057AD">
        <w:rPr>
          <w:rFonts w:ascii="Arial" w:eastAsia="SegoeUI" w:hAnsi="Arial" w:cs="Arial"/>
        </w:rPr>
        <w:t>tne</w:t>
      </w:r>
      <w:proofErr w:type="spellEnd"/>
      <w:r w:rsidR="000F062D" w:rsidRPr="00D057AD">
        <w:rPr>
          <w:rFonts w:ascii="Arial" w:eastAsia="SegoeUI" w:hAnsi="Arial" w:cs="Arial"/>
        </w:rPr>
        <w:t xml:space="preserve">) </w:t>
      </w:r>
      <w:r w:rsidR="00767C98" w:rsidRPr="00D057AD">
        <w:rPr>
          <w:rFonts w:ascii="Arial" w:eastAsia="SegoeUI" w:hAnsi="Arial" w:cs="Arial"/>
        </w:rPr>
        <w:t>šiluminės energijos.</w:t>
      </w:r>
    </w:p>
    <w:p w14:paraId="4EA916F2" w14:textId="7E27ECF5" w:rsidR="00606F65" w:rsidRPr="0047798C" w:rsidRDefault="00606F65" w:rsidP="00F23B3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Gatvių apšvietimo</w:t>
      </w:r>
      <w:r w:rsidR="000D3BD6" w:rsidRPr="00D057AD">
        <w:rPr>
          <w:rFonts w:ascii="Arial" w:eastAsia="SegoeUI" w:hAnsi="Arial" w:cs="Arial"/>
        </w:rPr>
        <w:t xml:space="preserve"> srityje taip pat vykdomi ir planuojami pokyčiai. </w:t>
      </w:r>
      <w:r w:rsidR="0037586C" w:rsidRPr="00D057AD">
        <w:rPr>
          <w:rFonts w:ascii="Arial" w:eastAsia="SegoeUI" w:hAnsi="Arial" w:cs="Arial"/>
        </w:rPr>
        <w:t xml:space="preserve">Savivaldybės administracija įgyvendina ES remiamus apšvietimo sistemų modernizavimo projektus, po kurių, įrengus LED apšvietimą, per metus bus sutaupoma </w:t>
      </w:r>
      <w:r w:rsidR="00767C98" w:rsidRPr="00D057AD">
        <w:rPr>
          <w:rFonts w:ascii="Arial" w:eastAsia="SegoeUI" w:hAnsi="Arial" w:cs="Arial"/>
        </w:rPr>
        <w:t xml:space="preserve">apie </w:t>
      </w:r>
      <w:r w:rsidR="00767C98" w:rsidRPr="0047798C">
        <w:rPr>
          <w:rFonts w:ascii="Arial" w:eastAsia="SegoeUI" w:hAnsi="Arial" w:cs="Arial"/>
        </w:rPr>
        <w:t>13</w:t>
      </w:r>
      <w:r w:rsidR="00B8217D" w:rsidRPr="0047798C">
        <w:rPr>
          <w:rFonts w:ascii="Arial" w:eastAsia="SegoeUI" w:hAnsi="Arial" w:cs="Arial"/>
        </w:rPr>
        <w:t>0 MWh</w:t>
      </w:r>
      <w:r w:rsidR="000F062D" w:rsidRPr="0047798C">
        <w:rPr>
          <w:rFonts w:ascii="Arial" w:eastAsia="SegoeUI" w:hAnsi="Arial" w:cs="Arial"/>
        </w:rPr>
        <w:t xml:space="preserve"> (11,18 </w:t>
      </w:r>
      <w:proofErr w:type="spellStart"/>
      <w:r w:rsidR="000F062D" w:rsidRPr="0047798C">
        <w:rPr>
          <w:rFonts w:ascii="Arial" w:eastAsia="SegoeUI" w:hAnsi="Arial" w:cs="Arial"/>
        </w:rPr>
        <w:t>tne</w:t>
      </w:r>
      <w:proofErr w:type="spellEnd"/>
      <w:r w:rsidR="000F062D" w:rsidRPr="0047798C">
        <w:rPr>
          <w:rFonts w:ascii="Arial" w:eastAsia="SegoeUI" w:hAnsi="Arial" w:cs="Arial"/>
        </w:rPr>
        <w:t>)</w:t>
      </w:r>
      <w:r w:rsidR="00B8217D" w:rsidRPr="0047798C">
        <w:rPr>
          <w:rFonts w:ascii="Arial" w:eastAsia="SegoeUI" w:hAnsi="Arial" w:cs="Arial"/>
        </w:rPr>
        <w:t xml:space="preserve"> </w:t>
      </w:r>
      <w:r w:rsidR="00B8217D" w:rsidRPr="00D057AD">
        <w:rPr>
          <w:rFonts w:ascii="Arial" w:eastAsia="SegoeUI" w:hAnsi="Arial" w:cs="Arial"/>
        </w:rPr>
        <w:t>elektros energijos</w:t>
      </w:r>
      <w:r w:rsidR="00B8217D" w:rsidRPr="0047798C">
        <w:rPr>
          <w:rFonts w:ascii="Arial" w:eastAsia="SegoeUI" w:hAnsi="Arial" w:cs="Arial"/>
        </w:rPr>
        <w:t>.</w:t>
      </w:r>
    </w:p>
    <w:p w14:paraId="76169EB1" w14:textId="6041F0C8" w:rsidR="00E26F24" w:rsidRPr="00D057AD" w:rsidRDefault="00E26F24" w:rsidP="00E26F24">
      <w:pPr>
        <w:autoSpaceDE w:val="0"/>
        <w:autoSpaceDN w:val="0"/>
        <w:adjustRightInd w:val="0"/>
        <w:spacing w:before="120" w:after="0" w:line="240" w:lineRule="auto"/>
        <w:ind w:firstLine="567"/>
        <w:jc w:val="both"/>
        <w:rPr>
          <w:rFonts w:ascii="Arial" w:eastAsia="SegoeUI" w:hAnsi="Arial" w:cs="Arial"/>
        </w:rPr>
      </w:pPr>
      <w:r w:rsidRPr="00D057AD">
        <w:rPr>
          <w:rFonts w:ascii="Arial" w:eastAsia="SegoeUI" w:hAnsi="Arial" w:cs="Arial"/>
        </w:rPr>
        <w:t>Šiuo metu Kėdainių rajon</w:t>
      </w:r>
      <w:r w:rsidR="008A0A6E" w:rsidRPr="00D057AD">
        <w:rPr>
          <w:rFonts w:ascii="Arial" w:eastAsia="SegoeUI" w:hAnsi="Arial" w:cs="Arial"/>
        </w:rPr>
        <w:t>o savivaldybėje įgyvendinami projektai, kurių metu bus įrengtos saulės energijos fotovoltinės elektrinės elektros energijos gamybai:</w:t>
      </w:r>
    </w:p>
    <w:p w14:paraId="5FD51696" w14:textId="22785E10" w:rsidR="008A0A6E" w:rsidRPr="00BD55C5" w:rsidRDefault="00F56B3F" w:rsidP="00DC7A23">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BD55C5">
        <w:rPr>
          <w:rFonts w:ascii="Arial" w:eastAsia="SegoeUI" w:hAnsi="Arial" w:cs="Arial"/>
        </w:rPr>
        <w:t xml:space="preserve">Projektas „Fotovoltinė saulės elektrinė ant Lietuvos sporto universiteto Kėdainių „Aušros“ progimnazijos pastato stogo“. Lietuvos sporto universiteto Kėdainių „Aušros“ progimnazija planuoja įsigyti </w:t>
      </w:r>
      <w:r w:rsidR="0000115A" w:rsidRPr="00BD55C5">
        <w:rPr>
          <w:rFonts w:ascii="Arial" w:eastAsia="SegoeUI" w:hAnsi="Arial" w:cs="Arial"/>
        </w:rPr>
        <w:t xml:space="preserve">202,02 kW galios </w:t>
      </w:r>
      <w:r w:rsidRPr="00BD55C5">
        <w:rPr>
          <w:rFonts w:ascii="Arial" w:eastAsia="SegoeUI" w:hAnsi="Arial" w:cs="Arial"/>
        </w:rPr>
        <w:t>saulės elektrinę (nutolusi saulės elektrinė įsigyta iš saulės elektrinių parkų)</w:t>
      </w:r>
      <w:r w:rsidR="00C75011" w:rsidRPr="00BD55C5">
        <w:rPr>
          <w:rFonts w:ascii="Arial" w:eastAsia="SegoeUI" w:hAnsi="Arial" w:cs="Arial"/>
        </w:rPr>
        <w:t>,</w:t>
      </w:r>
      <w:r w:rsidRPr="00BD55C5">
        <w:rPr>
          <w:rFonts w:ascii="Arial" w:eastAsia="SegoeUI" w:hAnsi="Arial" w:cs="Arial"/>
        </w:rPr>
        <w:t xml:space="preserve"> skirtą elektros energijos gamybai savo poreikiams (ne pardavimui). </w:t>
      </w:r>
      <w:r w:rsidR="00DC7A23" w:rsidRPr="00BD55C5">
        <w:rPr>
          <w:rFonts w:ascii="Arial" w:eastAsia="SegoeUI" w:hAnsi="Arial" w:cs="Arial"/>
        </w:rPr>
        <w:t>Numatomos saulės šviesos energijos elektrinės minimalios metinės elektros energijos gamybos apimtys apie 950 kWh iš 1 kW instaliuotos galios per 12 mėnesių.</w:t>
      </w:r>
    </w:p>
    <w:p w14:paraId="5CBA6737" w14:textId="0DD4D187" w:rsidR="00E26F24" w:rsidRPr="00D057AD" w:rsidRDefault="0027477E"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w:t>
      </w:r>
      <w:r w:rsidR="002D35E7" w:rsidRPr="00D057AD">
        <w:rPr>
          <w:rFonts w:ascii="Arial" w:eastAsia="SegoeUI" w:hAnsi="Arial" w:cs="Arial"/>
        </w:rPr>
        <w:t xml:space="preserve">„Saulės fotovoltinės elektrinės įsigijimas iš saulės elektrinių parkų“. </w:t>
      </w:r>
      <w:r w:rsidR="009C5B47" w:rsidRPr="00D057AD">
        <w:rPr>
          <w:rFonts w:ascii="Arial" w:eastAsia="SegoeUI" w:hAnsi="Arial" w:cs="Arial"/>
        </w:rPr>
        <w:t>Viešoji įstaiga Kėdainių ligoninė</w:t>
      </w:r>
      <w:r w:rsidR="00FE544D" w:rsidRPr="00D057AD">
        <w:rPr>
          <w:rFonts w:ascii="Arial" w:eastAsia="SegoeUI" w:hAnsi="Arial" w:cs="Arial"/>
        </w:rPr>
        <w:t xml:space="preserve"> planuoja</w:t>
      </w:r>
      <w:r w:rsidR="00495B24" w:rsidRPr="00D057AD">
        <w:rPr>
          <w:rFonts w:ascii="Arial" w:eastAsia="SegoeUI" w:hAnsi="Arial" w:cs="Arial"/>
        </w:rPr>
        <w:t xml:space="preserve"> į</w:t>
      </w:r>
      <w:r w:rsidR="00450562" w:rsidRPr="00D057AD">
        <w:rPr>
          <w:rFonts w:ascii="Arial" w:eastAsia="SegoeUI" w:hAnsi="Arial" w:cs="Arial"/>
        </w:rPr>
        <w:t>sigyti</w:t>
      </w:r>
      <w:r w:rsidR="00495B24" w:rsidRPr="00D057AD">
        <w:rPr>
          <w:rFonts w:ascii="Arial" w:eastAsia="SegoeUI" w:hAnsi="Arial" w:cs="Arial"/>
        </w:rPr>
        <w:t xml:space="preserve"> saulės elektrinę (nutolusi saulės elektrin</w:t>
      </w:r>
      <w:r w:rsidR="00E23B52" w:rsidRPr="00D057AD">
        <w:rPr>
          <w:rFonts w:ascii="Arial" w:eastAsia="SegoeUI" w:hAnsi="Arial" w:cs="Arial"/>
        </w:rPr>
        <w:t>ė</w:t>
      </w:r>
      <w:r w:rsidR="00495B24" w:rsidRPr="00D057AD">
        <w:rPr>
          <w:rFonts w:ascii="Arial" w:eastAsia="SegoeUI" w:hAnsi="Arial" w:cs="Arial"/>
        </w:rPr>
        <w:t xml:space="preserve"> įsigyta iš saulės elektrinių parkų)</w:t>
      </w:r>
      <w:r w:rsidR="00C75011">
        <w:rPr>
          <w:rFonts w:ascii="Arial" w:eastAsia="SegoeUI" w:hAnsi="Arial" w:cs="Arial"/>
        </w:rPr>
        <w:t>,</w:t>
      </w:r>
      <w:r w:rsidR="00495B24" w:rsidRPr="00D057AD">
        <w:rPr>
          <w:rFonts w:ascii="Arial" w:eastAsia="SegoeUI" w:hAnsi="Arial" w:cs="Arial"/>
        </w:rPr>
        <w:t xml:space="preserve"> skirtą elektros energijos gamybai savo poreikiams (ne pardavimui). </w:t>
      </w:r>
      <w:r w:rsidR="00FE544D" w:rsidRPr="00D057AD">
        <w:rPr>
          <w:rFonts w:ascii="Arial" w:eastAsia="SegoeUI" w:hAnsi="Arial" w:cs="Arial"/>
        </w:rPr>
        <w:t>Pagal parengtą techninę analizę prognozuojama, kad saulės elektrinėje pagamintas elektros energijos kiekis iki 56,16 proc. padengs įstaigos elektros energijos suvartojimą.</w:t>
      </w:r>
    </w:p>
    <w:p w14:paraId="2B5FB158" w14:textId="0CBCF304" w:rsidR="00E23B52" w:rsidRPr="00D057AD" w:rsidRDefault="00055FE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„Fotovoltinė saulės elektrinė ant Kėdainių r. Šėtos gimnazijos pastato stogo“. </w:t>
      </w:r>
      <w:r w:rsidR="007A60C8" w:rsidRPr="00D057AD">
        <w:rPr>
          <w:rFonts w:ascii="Arial" w:eastAsia="SegoeUI" w:hAnsi="Arial" w:cs="Arial"/>
        </w:rPr>
        <w:t>Pagal parengtą techninę analizę numatoma ant gimnazijos pastato stogo įrengti 49,7 kW instaliuotos galios saulės elektrinę, kuri per metus sugeneruotų apie 41 tūkst. kW/metus žaliosios elektros energijos. Saulės elektrinėje pagamintos elektros energijos kiekis iki 80,72</w:t>
      </w:r>
      <w:r w:rsidR="00BD55C5">
        <w:rPr>
          <w:rFonts w:ascii="Arial" w:eastAsia="SegoeUI" w:hAnsi="Arial" w:cs="Arial"/>
        </w:rPr>
        <w:t> </w:t>
      </w:r>
      <w:r w:rsidR="007A60C8" w:rsidRPr="00D057AD">
        <w:rPr>
          <w:rFonts w:ascii="Arial" w:eastAsia="SegoeUI" w:hAnsi="Arial" w:cs="Arial"/>
        </w:rPr>
        <w:t>proc. padengs įstaigos metinį elektros energijos suvartojimą (50 791 kW pagal 2019</w:t>
      </w:r>
      <w:r w:rsidR="00BD55C5">
        <w:rPr>
          <w:rFonts w:ascii="Arial" w:eastAsia="SegoeUI" w:hAnsi="Arial" w:cs="Arial"/>
        </w:rPr>
        <w:t> </w:t>
      </w:r>
      <w:r w:rsidR="007A60C8" w:rsidRPr="00D057AD">
        <w:rPr>
          <w:rFonts w:ascii="Arial" w:eastAsia="SegoeUI" w:hAnsi="Arial" w:cs="Arial"/>
        </w:rPr>
        <w:t>m. duomenis).</w:t>
      </w:r>
    </w:p>
    <w:p w14:paraId="593749C6" w14:textId="3B1D462E" w:rsidR="001613F1" w:rsidRPr="00D057AD" w:rsidRDefault="009327AD" w:rsidP="00FE544D">
      <w:pPr>
        <w:pStyle w:val="Sraopastraipa"/>
        <w:numPr>
          <w:ilvl w:val="0"/>
          <w:numId w:val="18"/>
        </w:numPr>
        <w:autoSpaceDE w:val="0"/>
        <w:autoSpaceDN w:val="0"/>
        <w:adjustRightInd w:val="0"/>
        <w:spacing w:before="120" w:after="0" w:line="240" w:lineRule="auto"/>
        <w:jc w:val="both"/>
        <w:rPr>
          <w:rFonts w:ascii="Arial" w:eastAsia="SegoeUI" w:hAnsi="Arial" w:cs="Arial"/>
        </w:rPr>
      </w:pPr>
      <w:r w:rsidRPr="00D057AD">
        <w:rPr>
          <w:rFonts w:ascii="Arial" w:eastAsia="SegoeUI" w:hAnsi="Arial" w:cs="Arial"/>
        </w:rPr>
        <w:t xml:space="preserve">Projektas „Saulės fotovoltinės elektrinės įsigijimas iš saulės elektrinių parkų“. </w:t>
      </w:r>
      <w:r w:rsidR="00450562" w:rsidRPr="00D057AD">
        <w:rPr>
          <w:rFonts w:ascii="Arial" w:eastAsia="SegoeUI" w:hAnsi="Arial" w:cs="Arial"/>
        </w:rPr>
        <w:t>Kėdainių sporto centras</w:t>
      </w:r>
      <w:r w:rsidRPr="00D057AD">
        <w:rPr>
          <w:rFonts w:ascii="Arial" w:eastAsia="SegoeUI" w:hAnsi="Arial" w:cs="Arial"/>
        </w:rPr>
        <w:t xml:space="preserve"> planuoja į</w:t>
      </w:r>
      <w:r w:rsidR="00450562" w:rsidRPr="00D057AD">
        <w:rPr>
          <w:rFonts w:ascii="Arial" w:eastAsia="SegoeUI" w:hAnsi="Arial" w:cs="Arial"/>
        </w:rPr>
        <w:t xml:space="preserve">sigyti </w:t>
      </w:r>
      <w:r w:rsidRPr="00D057AD">
        <w:rPr>
          <w:rFonts w:ascii="Arial" w:eastAsia="SegoeUI" w:hAnsi="Arial" w:cs="Arial"/>
        </w:rPr>
        <w:t xml:space="preserve">saulės elektrinę (nutolusi saulės elektrinė įsigyta iš saulės elektrinių </w:t>
      </w:r>
      <w:r w:rsidRPr="00D057AD">
        <w:rPr>
          <w:rFonts w:ascii="Arial" w:eastAsia="SegoeUI" w:hAnsi="Arial" w:cs="Arial"/>
        </w:rPr>
        <w:lastRenderedPageBreak/>
        <w:t>parkų)</w:t>
      </w:r>
      <w:r w:rsidR="00C75011">
        <w:rPr>
          <w:rFonts w:ascii="Arial" w:eastAsia="SegoeUI" w:hAnsi="Arial" w:cs="Arial"/>
        </w:rPr>
        <w:t>,</w:t>
      </w:r>
      <w:r w:rsidRPr="00D057AD">
        <w:rPr>
          <w:rFonts w:ascii="Arial" w:eastAsia="SegoeUI" w:hAnsi="Arial" w:cs="Arial"/>
        </w:rPr>
        <w:t xml:space="preserve"> skirtą elektros energijos gamybai savo poreikiams (ne pardavimui).</w:t>
      </w:r>
      <w:r w:rsidR="00EC7FAD" w:rsidRPr="00D057AD">
        <w:rPr>
          <w:rFonts w:ascii="Arial" w:eastAsia="SegoeUI" w:hAnsi="Arial" w:cs="Arial"/>
        </w:rPr>
        <w:t xml:space="preserve"> </w:t>
      </w:r>
      <w:r w:rsidR="008A7BEC" w:rsidRPr="00D057AD">
        <w:rPr>
          <w:rFonts w:ascii="Arial" w:eastAsia="SegoeUI" w:hAnsi="Arial" w:cs="Arial"/>
        </w:rPr>
        <w:t>2019 m. įstaiga savo reikmėms (objektams J. Basanavičiaus g. 1, J. Basanavičiaus g. 1A, Kėdainiai; Parko</w:t>
      </w:r>
      <w:r w:rsidR="00BD55C5">
        <w:rPr>
          <w:rFonts w:ascii="Arial" w:eastAsia="SegoeUI" w:hAnsi="Arial" w:cs="Arial"/>
        </w:rPr>
        <w:t> </w:t>
      </w:r>
      <w:r w:rsidR="008A7BEC" w:rsidRPr="00D057AD">
        <w:rPr>
          <w:rFonts w:ascii="Arial" w:eastAsia="SegoeUI" w:hAnsi="Arial" w:cs="Arial"/>
        </w:rPr>
        <w:t>g.</w:t>
      </w:r>
      <w:r w:rsidR="00BD55C5">
        <w:rPr>
          <w:rFonts w:ascii="Arial" w:eastAsia="SegoeUI" w:hAnsi="Arial" w:cs="Arial"/>
        </w:rPr>
        <w:t> </w:t>
      </w:r>
      <w:r w:rsidR="008A7BEC" w:rsidRPr="00D057AD">
        <w:rPr>
          <w:rFonts w:ascii="Arial" w:eastAsia="SegoeUI" w:hAnsi="Arial" w:cs="Arial"/>
        </w:rPr>
        <w:t xml:space="preserve">4, Parko g. 6, Vilainių k.) sunaudojo 427 415 kWh </w:t>
      </w:r>
      <w:r w:rsidR="00EC7FAD" w:rsidRPr="00D057AD">
        <w:rPr>
          <w:rFonts w:ascii="Arial" w:eastAsia="SegoeUI" w:hAnsi="Arial" w:cs="Arial"/>
        </w:rPr>
        <w:t>Pagal parengtą techninę analizę numatoma įsigyti dalį nutolusios saulės elektrinės iš elektrinių parkų elektros aprūpinimui – 451 500 kWh/metus.</w:t>
      </w:r>
    </w:p>
    <w:p w14:paraId="03D3EEF6" w14:textId="03DDC68A" w:rsidR="00B8217D" w:rsidRPr="00D057AD" w:rsidRDefault="00B8217D" w:rsidP="001C52D2">
      <w:pPr>
        <w:pStyle w:val="Antrat2"/>
      </w:pPr>
      <w:bookmarkStart w:id="174" w:name="_Toc67399705"/>
      <w:bookmarkStart w:id="175" w:name="_Toc212121601"/>
      <w:r w:rsidRPr="00D057AD">
        <w:t>6.2</w:t>
      </w:r>
      <w:r w:rsidR="00DB3DF4" w:rsidRPr="00D057AD">
        <w:t>.</w:t>
      </w:r>
      <w:r w:rsidRPr="00D057AD">
        <w:t xml:space="preserve"> Centralizuoto šilumos tiekimo sistemos modernizavimas pereinant prie vietinių ir atsinaujinančių energijos išteklių</w:t>
      </w:r>
      <w:bookmarkEnd w:id="174"/>
      <w:bookmarkEnd w:id="175"/>
    </w:p>
    <w:p w14:paraId="659EB45B" w14:textId="219E74D9" w:rsidR="00FE6DE2"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hAnsi="Arial" w:cs="Arial"/>
        </w:rPr>
        <w:t>Centralizuotos šilumos tiekimo bendrovė Kėdainių rajono savivaldybėje yra AB „Panevėžio energijos“ Kėdainių šilumos tinklų rajonas. Pagrindinis akcininkas bendrovėje yra Panevėžio miesto savivaldybė (turinti 59,4 proc. bendrovės akcijų), antras didžiausias akcininkas yra Kėdainių rajono savivaldybė, turinti 13,4 proc. bendrovės akcijų, likusios akcijos priklauso kitoms savivaldybėms (Rokiškio, Kupiškio, Pasvalio, Zarasų ir Panevėžio rajonų), AB SEB bankui ir privatiems akcininkams. Šilumą tiekianti bendrovė įsikūrė 1963 m. rugpjūčio 2 d. Bendrovės šilumos gamybą vykdo 40 katilinių, Kėdainių rajono savivaldybėje eksploatuoja 16 katilinių, kurių bendra instaliuota galia yra 69,72 MW.</w:t>
      </w:r>
      <w:r w:rsidR="00B8217D" w:rsidRPr="00D057AD">
        <w:rPr>
          <w:rFonts w:ascii="Arial" w:eastAsia="SegoeUI" w:hAnsi="Arial" w:cs="Arial"/>
        </w:rPr>
        <w:t xml:space="preserve"> </w:t>
      </w:r>
    </w:p>
    <w:p w14:paraId="5783EA7F" w14:textId="201F1AA3" w:rsidR="000878E5" w:rsidRPr="00D057AD" w:rsidRDefault="00E20C5D" w:rsidP="00B8217D">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Kėdainių miesto CŠT sistema yra išskirtinė</w:t>
      </w:r>
      <w:r w:rsidR="009B1EE9">
        <w:rPr>
          <w:rFonts w:ascii="Arial" w:eastAsia="SegoeUI" w:hAnsi="Arial" w:cs="Arial"/>
        </w:rPr>
        <w:t>,</w:t>
      </w:r>
      <w:r w:rsidRPr="00D057AD">
        <w:rPr>
          <w:rFonts w:ascii="Arial" w:eastAsia="SegoeUI" w:hAnsi="Arial" w:cs="Arial"/>
        </w:rPr>
        <w:t xml:space="preserve"> lyginant su kitų miest</w:t>
      </w:r>
      <w:r w:rsidR="00EE1BBF">
        <w:rPr>
          <w:rFonts w:ascii="Arial" w:eastAsia="SegoeUI" w:hAnsi="Arial" w:cs="Arial"/>
        </w:rPr>
        <w:t>ų</w:t>
      </w:r>
      <w:r w:rsidRPr="00D057AD">
        <w:rPr>
          <w:rFonts w:ascii="Arial" w:eastAsia="SegoeUI" w:hAnsi="Arial" w:cs="Arial"/>
        </w:rPr>
        <w:t xml:space="preserve">, kadangi </w:t>
      </w:r>
      <w:r w:rsidR="00266673" w:rsidRPr="00D057AD">
        <w:rPr>
          <w:rFonts w:ascii="Arial" w:eastAsia="SegoeUI" w:hAnsi="Arial" w:cs="Arial"/>
        </w:rPr>
        <w:t xml:space="preserve">nuo 2000 m. </w:t>
      </w:r>
      <w:r w:rsidR="00032311" w:rsidRPr="00D057AD">
        <w:rPr>
          <w:rFonts w:ascii="Arial" w:eastAsia="SegoeUI" w:hAnsi="Arial" w:cs="Arial"/>
        </w:rPr>
        <w:t>AB</w:t>
      </w:r>
      <w:r w:rsidR="00BD55C5">
        <w:rPr>
          <w:rFonts w:ascii="Arial" w:eastAsia="SegoeUI" w:hAnsi="Arial" w:cs="Arial"/>
        </w:rPr>
        <w:t> </w:t>
      </w:r>
      <w:r w:rsidR="00DB3DF4" w:rsidRPr="00D057AD">
        <w:rPr>
          <w:rFonts w:ascii="Arial" w:eastAsia="SegoeUI" w:hAnsi="Arial" w:cs="Arial"/>
        </w:rPr>
        <w:t>„</w:t>
      </w:r>
      <w:r w:rsidR="00032311" w:rsidRPr="00D057AD">
        <w:rPr>
          <w:rFonts w:ascii="Arial" w:eastAsia="SegoeUI" w:hAnsi="Arial" w:cs="Arial"/>
        </w:rPr>
        <w:t>Lifosa</w:t>
      </w:r>
      <w:r w:rsidR="00DB3DF4" w:rsidRPr="00D057AD">
        <w:rPr>
          <w:rFonts w:ascii="Arial" w:eastAsia="SegoeUI" w:hAnsi="Arial" w:cs="Arial"/>
        </w:rPr>
        <w:t>“</w:t>
      </w:r>
      <w:r w:rsidR="00032311" w:rsidRPr="00D057AD">
        <w:rPr>
          <w:rFonts w:ascii="Arial" w:eastAsia="SegoeUI" w:hAnsi="Arial" w:cs="Arial"/>
        </w:rPr>
        <w:t xml:space="preserve"> </w:t>
      </w:r>
      <w:r w:rsidR="00266673" w:rsidRPr="00D057AD">
        <w:rPr>
          <w:rFonts w:ascii="Arial" w:eastAsia="SegoeUI" w:hAnsi="Arial" w:cs="Arial"/>
        </w:rPr>
        <w:t>sieros rūgšties gamybos metu išsiskiriančią technologinę šilumą naudoja bendrovės ir Kėdainių miesto objektų šildymui. Naudojant specialaus plieno vamzdinius šilumokaičius</w:t>
      </w:r>
      <w:r w:rsidR="009B1EE9">
        <w:rPr>
          <w:rFonts w:ascii="Arial" w:eastAsia="SegoeUI" w:hAnsi="Arial" w:cs="Arial"/>
        </w:rPr>
        <w:t>,</w:t>
      </w:r>
      <w:r w:rsidR="00266673" w:rsidRPr="00D057AD">
        <w:rPr>
          <w:rFonts w:ascii="Arial" w:eastAsia="SegoeUI" w:hAnsi="Arial" w:cs="Arial"/>
        </w:rPr>
        <w:t xml:space="preserve"> sieros rūgšties šiluma vanduo pašildomas iki 90</w:t>
      </w:r>
      <w:r w:rsidR="00DB3DF4" w:rsidRPr="00D057AD">
        <w:rPr>
          <w:rFonts w:ascii="Arial" w:eastAsia="SegoeUI" w:hAnsi="Arial" w:cs="Arial"/>
        </w:rPr>
        <w:t xml:space="preserve"> </w:t>
      </w:r>
      <w:r w:rsidR="00266673" w:rsidRPr="00D057AD">
        <w:rPr>
          <w:rFonts w:ascii="Arial" w:eastAsia="SegoeUI" w:hAnsi="Arial" w:cs="Arial"/>
        </w:rPr>
        <w:t>°C ir tiekiamas į Kėdainių miesto katilinę gyvenamųjų namų apšildymui.</w:t>
      </w:r>
    </w:p>
    <w:p w14:paraId="0AA54F9D" w14:textId="6067DBCE"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2007 m. bendrovės sieros rūgšties ceche įgyvendintas projektas </w:t>
      </w:r>
      <w:r w:rsidR="00DB3DF4" w:rsidRPr="00D057AD">
        <w:rPr>
          <w:rFonts w:ascii="Arial" w:hAnsi="Arial" w:cs="Arial"/>
        </w:rPr>
        <w:t>„</w:t>
      </w:r>
      <w:r w:rsidRPr="00D057AD">
        <w:rPr>
          <w:rFonts w:ascii="Arial" w:hAnsi="Arial" w:cs="Arial"/>
        </w:rPr>
        <w:t xml:space="preserve">Vietinių ir atsinaujinančių sieros rūgšties cecho energijos šaltinių naudojimas energijos gamybai“, kuris leidžia pilnai panaudoti perteklinę šilumos energiją, susidarančią sieros rūgšties gamybos metu. Ši šiluma panaudojama garų ir elektros energijos gamybai. Sieros rūgšties gamybos procese pagaminamas perkaitintas ir sotus garas. Šis garas suka 25 MW bei dvi 6 MW garo turbinas ir gamina elektros energiją, o 6 bar garas po turbinų panaudojamas technologijoje pagrindiniuose AB </w:t>
      </w:r>
      <w:r w:rsidR="00DB3DF4" w:rsidRPr="00D057AD">
        <w:rPr>
          <w:rFonts w:ascii="Arial" w:hAnsi="Arial" w:cs="Arial"/>
        </w:rPr>
        <w:t>„</w:t>
      </w:r>
      <w:r w:rsidRPr="00D057AD">
        <w:rPr>
          <w:rFonts w:ascii="Arial" w:hAnsi="Arial" w:cs="Arial"/>
        </w:rPr>
        <w:t>Lifosa</w:t>
      </w:r>
      <w:r w:rsidR="00DB3DF4" w:rsidRPr="00D057AD">
        <w:rPr>
          <w:rFonts w:ascii="Arial" w:hAnsi="Arial" w:cs="Arial"/>
        </w:rPr>
        <w:t>“</w:t>
      </w:r>
      <w:r w:rsidRPr="00D057AD">
        <w:rPr>
          <w:rFonts w:ascii="Arial" w:hAnsi="Arial" w:cs="Arial"/>
        </w:rPr>
        <w:t xml:space="preserve"> cechuose. Bendrovei dirbant </w:t>
      </w:r>
      <w:r w:rsidR="009B1EE9">
        <w:rPr>
          <w:rFonts w:ascii="Arial" w:hAnsi="Arial" w:cs="Arial"/>
        </w:rPr>
        <w:t>visu</w:t>
      </w:r>
      <w:r w:rsidRPr="00D057AD">
        <w:rPr>
          <w:rFonts w:ascii="Arial" w:hAnsi="Arial" w:cs="Arial"/>
        </w:rPr>
        <w:t xml:space="preserve"> našumu</w:t>
      </w:r>
      <w:r w:rsidR="009B1EE9">
        <w:rPr>
          <w:rFonts w:ascii="Arial" w:hAnsi="Arial" w:cs="Arial"/>
        </w:rPr>
        <w:t>,</w:t>
      </w:r>
      <w:r w:rsidRPr="00D057AD">
        <w:rPr>
          <w:rFonts w:ascii="Arial" w:hAnsi="Arial" w:cs="Arial"/>
        </w:rPr>
        <w:t xml:space="preserve"> iš technologinės šilumos gaminama ~ 37 MW/h elektros energijos. </w:t>
      </w:r>
    </w:p>
    <w:p w14:paraId="274C4BBA" w14:textId="4FE3E403" w:rsidR="002C3E58" w:rsidRPr="00D057AD" w:rsidRDefault="002C3E58" w:rsidP="002C3E58">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 xml:space="preserve">Sieros rūgšties gamybos metu išsiskirianti šiluma papildomai panaudojama vandens pašildymui cheminio vandens paruošimo procese </w:t>
      </w:r>
      <w:r w:rsidR="00844FFE">
        <w:rPr>
          <w:rFonts w:ascii="Arial" w:hAnsi="Arial" w:cs="Arial"/>
        </w:rPr>
        <w:t xml:space="preserve">ir </w:t>
      </w:r>
      <w:r w:rsidRPr="00D057AD">
        <w:rPr>
          <w:rFonts w:ascii="Arial" w:hAnsi="Arial" w:cs="Arial"/>
        </w:rPr>
        <w:t>Kėdainių miesto termofikacinio vandens šildymui.</w:t>
      </w:r>
    </w:p>
    <w:p w14:paraId="5EC7F0B3" w14:textId="7DD65943" w:rsidR="00096ED3" w:rsidRPr="00D057AD" w:rsidRDefault="00096ED3" w:rsidP="00096ED3">
      <w:pPr>
        <w:autoSpaceDE w:val="0"/>
        <w:autoSpaceDN w:val="0"/>
        <w:adjustRightInd w:val="0"/>
        <w:spacing w:before="120" w:after="120" w:line="240" w:lineRule="auto"/>
        <w:jc w:val="center"/>
        <w:rPr>
          <w:rFonts w:ascii="Arial" w:eastAsia="SegoeUI" w:hAnsi="Arial" w:cs="Arial"/>
        </w:rPr>
      </w:pPr>
      <w:r w:rsidRPr="00D057AD">
        <w:rPr>
          <w:rFonts w:ascii="Arial" w:eastAsia="SegoeUI" w:hAnsi="Arial" w:cs="Arial"/>
          <w:noProof/>
          <w:lang w:val="en-US"/>
        </w:rPr>
        <w:drawing>
          <wp:inline distT="0" distB="0" distL="0" distR="0" wp14:anchorId="7E05717B" wp14:editId="2E854EA7">
            <wp:extent cx="4197308" cy="2891692"/>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01909" cy="2894862"/>
                    </a:xfrm>
                    <a:prstGeom prst="rect">
                      <a:avLst/>
                    </a:prstGeom>
                    <a:noFill/>
                    <a:ln>
                      <a:noFill/>
                    </a:ln>
                  </pic:spPr>
                </pic:pic>
              </a:graphicData>
            </a:graphic>
          </wp:inline>
        </w:drawing>
      </w:r>
    </w:p>
    <w:p w14:paraId="232B4851" w14:textId="592E00B3" w:rsidR="00096ED3" w:rsidRPr="00D057AD" w:rsidRDefault="00096ED3" w:rsidP="00423B45">
      <w:pPr>
        <w:pStyle w:val="Antrat"/>
        <w:jc w:val="center"/>
        <w:rPr>
          <w:rFonts w:ascii="Arial" w:hAnsi="Arial" w:cs="Arial"/>
          <w:color w:val="auto"/>
          <w:sz w:val="20"/>
          <w:szCs w:val="20"/>
        </w:rPr>
      </w:pPr>
      <w:r w:rsidRPr="00D057AD">
        <w:rPr>
          <w:rFonts w:ascii="Arial" w:hAnsi="Arial" w:cs="Arial"/>
          <w:color w:val="auto"/>
          <w:sz w:val="20"/>
          <w:szCs w:val="20"/>
        </w:rPr>
        <w:t xml:space="preserve">6.2.1. pav. AB „Lifosa“ tiekiamos šilumos energijos </w:t>
      </w:r>
      <w:r w:rsidR="00423B45" w:rsidRPr="00D057AD">
        <w:rPr>
          <w:rFonts w:ascii="Arial" w:hAnsi="Arial" w:cs="Arial"/>
          <w:color w:val="auto"/>
          <w:sz w:val="20"/>
          <w:szCs w:val="20"/>
        </w:rPr>
        <w:t>Kėdainių r. sav. CŠT schema</w:t>
      </w:r>
    </w:p>
    <w:p w14:paraId="7C51826C" w14:textId="650A2C12" w:rsidR="00FE6DE2" w:rsidRPr="00D057AD" w:rsidRDefault="00B8217D" w:rsidP="00B8217D">
      <w:pPr>
        <w:autoSpaceDE w:val="0"/>
        <w:autoSpaceDN w:val="0"/>
        <w:adjustRightInd w:val="0"/>
        <w:spacing w:before="120" w:after="120" w:line="240" w:lineRule="auto"/>
        <w:ind w:firstLine="720"/>
        <w:jc w:val="both"/>
        <w:rPr>
          <w:rFonts w:ascii="Arial" w:hAnsi="Arial" w:cs="Arial"/>
        </w:rPr>
      </w:pPr>
      <w:r w:rsidRPr="00D057AD">
        <w:rPr>
          <w:rFonts w:ascii="Arial" w:hAnsi="Arial" w:cs="Arial"/>
        </w:rPr>
        <w:lastRenderedPageBreak/>
        <w:t xml:space="preserve">Centralizuotai tiekiamos šilumos naudojimas aprašytas </w:t>
      </w:r>
      <w:r w:rsidR="00FE6DE2" w:rsidRPr="00D057AD">
        <w:rPr>
          <w:rFonts w:ascii="Arial" w:hAnsi="Arial" w:cs="Arial"/>
        </w:rPr>
        <w:t>1</w:t>
      </w:r>
      <w:r w:rsidRPr="00D057AD">
        <w:rPr>
          <w:rFonts w:ascii="Arial" w:hAnsi="Arial" w:cs="Arial"/>
        </w:rPr>
        <w:t xml:space="preserve">.4 skyriuje. Šilumos tiekimo sistema jau naudoja atsinaujinančius išteklius, tačiau vis dar patiriami dideli nuostoliai trasose. </w:t>
      </w:r>
      <w:r w:rsidR="00FE6DE2" w:rsidRPr="00D057AD">
        <w:rPr>
          <w:rFonts w:ascii="Arial" w:hAnsi="Arial" w:cs="Arial"/>
        </w:rPr>
        <w:t xml:space="preserve">2019 m. </w:t>
      </w:r>
      <w:r w:rsidR="00A42441">
        <w:rPr>
          <w:rFonts w:ascii="Arial" w:hAnsi="Arial" w:cs="Arial"/>
        </w:rPr>
        <w:t>AB </w:t>
      </w:r>
      <w:r w:rsidR="009B1EE9">
        <w:rPr>
          <w:rFonts w:ascii="Arial" w:hAnsi="Arial" w:cs="Arial"/>
        </w:rPr>
        <w:t>„</w:t>
      </w:r>
      <w:r w:rsidR="00FE6DE2" w:rsidRPr="00D057AD">
        <w:rPr>
          <w:rFonts w:ascii="Arial" w:hAnsi="Arial" w:cs="Arial"/>
        </w:rPr>
        <w:t>Panevėžio energija</w:t>
      </w:r>
      <w:r w:rsidR="009B1EE9">
        <w:rPr>
          <w:rFonts w:ascii="Arial" w:hAnsi="Arial" w:cs="Arial"/>
        </w:rPr>
        <w:t>“</w:t>
      </w:r>
      <w:r w:rsidR="00FE6DE2" w:rsidRPr="00D057AD">
        <w:rPr>
          <w:rFonts w:ascii="Arial" w:hAnsi="Arial" w:cs="Arial"/>
        </w:rPr>
        <w:t xml:space="preserve"> Kėdainių rajone pagamino 13 400 MWh ir iš nepriklausomų šilumos gamintojų įsigijo 95 800 MWh šiluminės energijos, iš šio kiekio 88 700 MWh šilumos buvo perduota vartotojams – gyventojams 74 200 MWh (6380,05 </w:t>
      </w:r>
      <w:proofErr w:type="spellStart"/>
      <w:r w:rsidR="00FE6DE2" w:rsidRPr="00D057AD">
        <w:rPr>
          <w:rFonts w:ascii="Arial" w:hAnsi="Arial" w:cs="Arial"/>
        </w:rPr>
        <w:t>tne</w:t>
      </w:r>
      <w:proofErr w:type="spellEnd"/>
      <w:r w:rsidR="00FE6DE2" w:rsidRPr="00D057AD">
        <w:rPr>
          <w:rFonts w:ascii="Arial" w:hAnsi="Arial" w:cs="Arial"/>
        </w:rPr>
        <w:t xml:space="preserve">), biudžetinėms organizacijoms – 10 637 MWh (914,62 </w:t>
      </w:r>
      <w:proofErr w:type="spellStart"/>
      <w:r w:rsidR="00FE6DE2" w:rsidRPr="00D057AD">
        <w:rPr>
          <w:rFonts w:ascii="Arial" w:hAnsi="Arial" w:cs="Arial"/>
        </w:rPr>
        <w:t>tne</w:t>
      </w:r>
      <w:proofErr w:type="spellEnd"/>
      <w:r w:rsidR="00FE6DE2" w:rsidRPr="00D057AD">
        <w:rPr>
          <w:rFonts w:ascii="Arial" w:hAnsi="Arial" w:cs="Arial"/>
        </w:rPr>
        <w:t xml:space="preserve">), kitiems vartotojams – 3 863 MWh (332,16 </w:t>
      </w:r>
      <w:proofErr w:type="spellStart"/>
      <w:r w:rsidR="00FE6DE2" w:rsidRPr="00D057AD">
        <w:rPr>
          <w:rFonts w:ascii="Arial" w:hAnsi="Arial" w:cs="Arial"/>
        </w:rPr>
        <w:t>tne</w:t>
      </w:r>
      <w:proofErr w:type="spellEnd"/>
      <w:r w:rsidR="00FE6DE2" w:rsidRPr="00D057AD">
        <w:rPr>
          <w:rFonts w:ascii="Arial" w:hAnsi="Arial" w:cs="Arial"/>
        </w:rPr>
        <w:t xml:space="preserve">). </w:t>
      </w:r>
    </w:p>
    <w:p w14:paraId="41BE8B44" w14:textId="75B4224A" w:rsidR="00B8217D" w:rsidRPr="00D057AD" w:rsidRDefault="00FE6DE2" w:rsidP="00B8217D">
      <w:pPr>
        <w:autoSpaceDE w:val="0"/>
        <w:autoSpaceDN w:val="0"/>
        <w:adjustRightInd w:val="0"/>
        <w:spacing w:before="120" w:after="120" w:line="240" w:lineRule="auto"/>
        <w:ind w:firstLine="720"/>
        <w:jc w:val="both"/>
        <w:rPr>
          <w:rFonts w:ascii="Arial" w:eastAsia="SegoeUI" w:hAnsi="Arial" w:cs="Arial"/>
        </w:rPr>
      </w:pPr>
      <w:r w:rsidRPr="001520D2">
        <w:rPr>
          <w:rFonts w:ascii="Arial" w:hAnsi="Arial" w:cs="Arial"/>
        </w:rPr>
        <w:t>AB „Panevėžio energij</w:t>
      </w:r>
      <w:r w:rsidR="00DB3DF4" w:rsidRPr="001520D2">
        <w:rPr>
          <w:rFonts w:ascii="Arial" w:hAnsi="Arial" w:cs="Arial"/>
        </w:rPr>
        <w:t>a</w:t>
      </w:r>
      <w:r w:rsidRPr="001520D2">
        <w:rPr>
          <w:rFonts w:ascii="Arial" w:hAnsi="Arial" w:cs="Arial"/>
        </w:rPr>
        <w:t>“ Kėdainių šilumos tinklų rajono</w:t>
      </w:r>
      <w:r w:rsidR="00DB2327" w:rsidRPr="001520D2">
        <w:rPr>
          <w:rFonts w:ascii="Arial" w:eastAsia="SegoeUI" w:hAnsi="Arial" w:cs="Arial"/>
        </w:rPr>
        <w:t xml:space="preserve"> administracija informavo, kad artimiausių 3</w:t>
      </w:r>
      <w:r w:rsidR="009B1EE9" w:rsidRPr="001520D2">
        <w:rPr>
          <w:rFonts w:ascii="Arial" w:eastAsia="SegoeUI" w:hAnsi="Arial" w:cs="Arial"/>
        </w:rPr>
        <w:t>−</w:t>
      </w:r>
      <w:r w:rsidR="00DB2327" w:rsidRPr="001520D2">
        <w:rPr>
          <w:rFonts w:ascii="Arial" w:eastAsia="SegoeUI" w:hAnsi="Arial" w:cs="Arial"/>
        </w:rPr>
        <w:t>4 metų laikotarp</w:t>
      </w:r>
      <w:r w:rsidR="009B1EE9" w:rsidRPr="001520D2">
        <w:rPr>
          <w:rFonts w:ascii="Arial" w:eastAsia="SegoeUI" w:hAnsi="Arial" w:cs="Arial"/>
        </w:rPr>
        <w:t xml:space="preserve">iu </w:t>
      </w:r>
      <w:r w:rsidR="00DB2327" w:rsidRPr="001520D2">
        <w:rPr>
          <w:rFonts w:ascii="Arial" w:eastAsia="SegoeUI" w:hAnsi="Arial" w:cs="Arial"/>
        </w:rPr>
        <w:t>planuoja investicij</w:t>
      </w:r>
      <w:r w:rsidR="0036459C" w:rsidRPr="001520D2">
        <w:rPr>
          <w:rFonts w:ascii="Arial" w:eastAsia="SegoeUI" w:hAnsi="Arial" w:cs="Arial"/>
        </w:rPr>
        <w:t>as</w:t>
      </w:r>
      <w:r w:rsidR="00DB2327" w:rsidRPr="001520D2">
        <w:rPr>
          <w:rFonts w:ascii="Arial" w:eastAsia="SegoeUI" w:hAnsi="Arial" w:cs="Arial"/>
        </w:rPr>
        <w:t>, kurios mažintų šilumos nuostolius</w:t>
      </w:r>
      <w:r w:rsidR="000E7CA9" w:rsidRPr="001520D2">
        <w:rPr>
          <w:rFonts w:ascii="Arial" w:eastAsia="SegoeUI" w:hAnsi="Arial" w:cs="Arial"/>
        </w:rPr>
        <w:t xml:space="preserve"> trasose</w:t>
      </w:r>
      <w:r w:rsidR="0036459C" w:rsidRPr="001520D2">
        <w:rPr>
          <w:rFonts w:ascii="Arial" w:eastAsia="SegoeUI" w:hAnsi="Arial" w:cs="Arial"/>
        </w:rPr>
        <w:t>, tačiau jos nebus tokios didelės, kad turėtų didelę įtaką esminiam šilumos nuostolių trasose sumažėjimui, todėl jų poveikis nėra vertinamas</w:t>
      </w:r>
      <w:r w:rsidR="00DB2327" w:rsidRPr="001520D2">
        <w:rPr>
          <w:rFonts w:ascii="Arial" w:eastAsia="SegoeUI" w:hAnsi="Arial" w:cs="Arial"/>
        </w:rPr>
        <w:t>.</w:t>
      </w:r>
      <w:r w:rsidR="000E7CA9" w:rsidRPr="001520D2">
        <w:rPr>
          <w:rFonts w:ascii="Arial" w:eastAsia="SegoeUI" w:hAnsi="Arial" w:cs="Arial"/>
        </w:rPr>
        <w:t xml:space="preserve"> </w:t>
      </w:r>
      <w:r w:rsidRPr="001520D2">
        <w:rPr>
          <w:rFonts w:ascii="Arial" w:hAnsi="Arial" w:cs="Arial"/>
        </w:rPr>
        <w:t>AB „Panevėžio energij</w:t>
      </w:r>
      <w:r w:rsidR="00DB3DF4" w:rsidRPr="001520D2">
        <w:rPr>
          <w:rFonts w:ascii="Arial" w:hAnsi="Arial" w:cs="Arial"/>
        </w:rPr>
        <w:t>a</w:t>
      </w:r>
      <w:r w:rsidRPr="001520D2">
        <w:rPr>
          <w:rFonts w:ascii="Arial" w:hAnsi="Arial" w:cs="Arial"/>
        </w:rPr>
        <w:t>“ Kėdainių šilumos tinklų rajonas</w:t>
      </w:r>
      <w:r w:rsidR="000E7CA9" w:rsidRPr="001520D2">
        <w:rPr>
          <w:rFonts w:ascii="Arial" w:eastAsia="SegoeUI" w:hAnsi="Arial" w:cs="Arial"/>
        </w:rPr>
        <w:t xml:space="preserve"> pateikė</w:t>
      </w:r>
      <w:r w:rsidR="000E7CA9" w:rsidRPr="00D057AD">
        <w:rPr>
          <w:rFonts w:ascii="Arial" w:eastAsia="SegoeUI" w:hAnsi="Arial" w:cs="Arial"/>
        </w:rPr>
        <w:t xml:space="preserve"> informaciją apie ketinamus įgyvendinti projektus – numatoma įrengti saulės </w:t>
      </w:r>
      <w:r w:rsidR="0036459C" w:rsidRPr="00D057AD">
        <w:rPr>
          <w:rFonts w:ascii="Arial" w:eastAsia="SegoeUI" w:hAnsi="Arial" w:cs="Arial"/>
        </w:rPr>
        <w:t xml:space="preserve">fotovoltinę </w:t>
      </w:r>
      <w:r w:rsidR="000E7CA9" w:rsidRPr="00D057AD">
        <w:rPr>
          <w:rFonts w:ascii="Arial" w:eastAsia="SegoeUI" w:hAnsi="Arial" w:cs="Arial"/>
        </w:rPr>
        <w:t>elektrinę</w:t>
      </w:r>
      <w:r w:rsidR="0036459C" w:rsidRPr="00D057AD">
        <w:rPr>
          <w:rFonts w:ascii="Arial" w:eastAsia="SegoeUI" w:hAnsi="Arial" w:cs="Arial"/>
        </w:rPr>
        <w:t xml:space="preserve"> Kėdainių rajoninėje katilinėje</w:t>
      </w:r>
      <w:r w:rsidR="000E7CA9" w:rsidRPr="00D057AD">
        <w:rPr>
          <w:rFonts w:ascii="Arial" w:eastAsia="SegoeUI" w:hAnsi="Arial" w:cs="Arial"/>
        </w:rPr>
        <w:t xml:space="preserve"> elektros generavimui savo poreikiams ir pardavimui</w:t>
      </w:r>
      <w:r w:rsidR="0036459C" w:rsidRPr="00D057AD">
        <w:rPr>
          <w:rFonts w:ascii="Arial" w:eastAsia="SegoeUI" w:hAnsi="Arial" w:cs="Arial"/>
        </w:rPr>
        <w:t xml:space="preserve">. </w:t>
      </w:r>
      <w:r w:rsidR="000E7CA9" w:rsidRPr="00D057AD">
        <w:rPr>
          <w:rFonts w:ascii="Arial" w:eastAsia="SegoeUI" w:hAnsi="Arial" w:cs="Arial"/>
        </w:rPr>
        <w:t>Ši</w:t>
      </w:r>
      <w:r w:rsidR="0036459C" w:rsidRPr="00D057AD">
        <w:rPr>
          <w:rFonts w:ascii="Arial" w:eastAsia="SegoeUI" w:hAnsi="Arial" w:cs="Arial"/>
        </w:rPr>
        <w:t>s</w:t>
      </w:r>
      <w:r w:rsidR="000E7CA9" w:rsidRPr="00D057AD">
        <w:rPr>
          <w:rFonts w:ascii="Arial" w:eastAsia="SegoeUI" w:hAnsi="Arial" w:cs="Arial"/>
        </w:rPr>
        <w:t xml:space="preserve"> projekta</w:t>
      </w:r>
      <w:r w:rsidR="0036459C" w:rsidRPr="00D057AD">
        <w:rPr>
          <w:rFonts w:ascii="Arial" w:eastAsia="SegoeUI" w:hAnsi="Arial" w:cs="Arial"/>
        </w:rPr>
        <w:t>s</w:t>
      </w:r>
      <w:r w:rsidR="000E7CA9" w:rsidRPr="00D057AD">
        <w:rPr>
          <w:rFonts w:ascii="Arial" w:eastAsia="SegoeUI" w:hAnsi="Arial" w:cs="Arial"/>
        </w:rPr>
        <w:t xml:space="preserve"> bus įgyvendinam</w:t>
      </w:r>
      <w:r w:rsidR="0036459C" w:rsidRPr="00D057AD">
        <w:rPr>
          <w:rFonts w:ascii="Arial" w:eastAsia="SegoeUI" w:hAnsi="Arial" w:cs="Arial"/>
        </w:rPr>
        <w:t xml:space="preserve">as </w:t>
      </w:r>
      <w:r w:rsidR="000E7CA9" w:rsidRPr="00D057AD">
        <w:rPr>
          <w:rFonts w:ascii="Arial" w:eastAsia="SegoeUI" w:hAnsi="Arial" w:cs="Arial"/>
        </w:rPr>
        <w:t xml:space="preserve">iki </w:t>
      </w:r>
      <w:r w:rsidR="000E7CA9" w:rsidRPr="0047798C">
        <w:rPr>
          <w:rFonts w:ascii="Arial" w:eastAsia="SegoeUI" w:hAnsi="Arial" w:cs="Arial"/>
        </w:rPr>
        <w:t>2026 met</w:t>
      </w:r>
      <w:r w:rsidR="000E7CA9" w:rsidRPr="00D057AD">
        <w:rPr>
          <w:rFonts w:ascii="Arial" w:eastAsia="SegoeUI" w:hAnsi="Arial" w:cs="Arial"/>
        </w:rPr>
        <w:t>ų, tačiau esminės įtakos šilumos tiekimo efektyvumui neturės, todėl investicijų poveikis į skaičiavimus nėra traukiamas.</w:t>
      </w:r>
    </w:p>
    <w:p w14:paraId="385F329F" w14:textId="220B64DE" w:rsidR="00775FA7" w:rsidRPr="00D057AD" w:rsidRDefault="0092291A" w:rsidP="001C52D2">
      <w:pPr>
        <w:pStyle w:val="Antrat2"/>
      </w:pPr>
      <w:bookmarkStart w:id="176" w:name="_Toc67399706"/>
      <w:bookmarkStart w:id="177" w:name="_Toc212121602"/>
      <w:r w:rsidRPr="00D057AD">
        <w:t>6</w:t>
      </w:r>
      <w:r w:rsidR="00775FA7" w:rsidRPr="00D057AD">
        <w:t>.</w:t>
      </w:r>
      <w:r w:rsidRPr="00D057AD">
        <w:t>3</w:t>
      </w:r>
      <w:r w:rsidR="00775FA7" w:rsidRPr="00D057AD">
        <w:t>. Prognozuojamas kuro ir energijos balansas be papildomų priemonių įgyvendinimo</w:t>
      </w:r>
      <w:bookmarkEnd w:id="176"/>
      <w:bookmarkEnd w:id="177"/>
    </w:p>
    <w:p w14:paraId="0FE8586A" w14:textId="5AE8EA95" w:rsidR="00775FA7" w:rsidRPr="00D057AD" w:rsidRDefault="00DB2327"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Prognozuojamas kuro ir energijos balansas 2021</w:t>
      </w:r>
      <w:r w:rsidR="00DB3DF4" w:rsidRPr="00D057AD">
        <w:rPr>
          <w:rFonts w:ascii="Arial" w:eastAsia="SegoeUI" w:hAnsi="Arial" w:cs="Arial"/>
        </w:rPr>
        <w:t>–</w:t>
      </w:r>
      <w:r w:rsidRPr="00D057AD">
        <w:rPr>
          <w:rFonts w:ascii="Arial" w:hAnsi="Arial" w:cs="Arial"/>
        </w:rPr>
        <w:t>2030 m. be papildomų priemonių įgyvendinimo pavaizduotas paveiksluose žemiau. Prognozės sudarytos vertinant BVP ir gyventojų skaičiaus kitimą iki 2030 m.:</w:t>
      </w:r>
    </w:p>
    <w:p w14:paraId="61F5BC84" w14:textId="77777777" w:rsidR="00AE7441" w:rsidRPr="00D057AD" w:rsidRDefault="00277A9B"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0EE689A4" wp14:editId="0C796A58">
            <wp:extent cx="4789714" cy="2163535"/>
            <wp:effectExtent l="0" t="0" r="11430" b="8255"/>
            <wp:docPr id="17" name="Chart 17">
              <a:extLst xmlns:a="http://schemas.openxmlformats.org/drawingml/2006/main">
                <a:ext uri="{FF2B5EF4-FFF2-40B4-BE49-F238E27FC236}">
                  <a16:creationId xmlns:a16="http://schemas.microsoft.com/office/drawing/2014/main" id="{58F6F254-DDC8-4D9A-8EC7-7CB33E839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C43AB0" w14:textId="14F3C1F6" w:rsidR="00E265F2"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 xml:space="preserve">6.3.1. pav. Prognozuojamas kuro suvartojimas </w:t>
      </w:r>
      <w:r w:rsidR="009B1EE9">
        <w:rPr>
          <w:rFonts w:ascii="Arial" w:eastAsia="SegoeUI" w:hAnsi="Arial" w:cs="Arial"/>
        </w:rPr>
        <w:t>−</w:t>
      </w:r>
      <w:r w:rsidRPr="00D057AD">
        <w:rPr>
          <w:rFonts w:ascii="Arial" w:hAnsi="Arial" w:cs="Arial"/>
          <w:color w:val="auto"/>
          <w:sz w:val="20"/>
          <w:szCs w:val="20"/>
        </w:rPr>
        <w:t xml:space="preserve"> transportas</w:t>
      </w:r>
    </w:p>
    <w:p w14:paraId="39D19175" w14:textId="5905AC0F" w:rsidR="00D1218E" w:rsidRPr="00D057AD" w:rsidRDefault="00C95DFD" w:rsidP="00DB2327">
      <w:pPr>
        <w:autoSpaceDE w:val="0"/>
        <w:autoSpaceDN w:val="0"/>
        <w:adjustRightInd w:val="0"/>
        <w:spacing w:before="240" w:after="240" w:line="240" w:lineRule="auto"/>
        <w:ind w:firstLine="720"/>
        <w:jc w:val="both"/>
        <w:rPr>
          <w:rFonts w:ascii="Arial" w:hAnsi="Arial" w:cs="Arial"/>
          <w:lang w:val="en-US"/>
        </w:rPr>
      </w:pPr>
      <w:r w:rsidRPr="00D057AD">
        <w:rPr>
          <w:rFonts w:ascii="Arial" w:hAnsi="Arial" w:cs="Arial"/>
        </w:rPr>
        <w:t>Prognozuojama, kad transporto sektoriuje netaikant papildomų AIE naudojimo skatinimo priemonių kuro suvartojimas iki 2030 m. nuolat mažės dėl neigiamo gyventojų prieaugio. 202</w:t>
      </w:r>
      <w:r w:rsidRPr="0047798C">
        <w:rPr>
          <w:rFonts w:ascii="Arial" w:hAnsi="Arial" w:cs="Arial"/>
        </w:rPr>
        <w:t>1</w:t>
      </w:r>
      <w:r w:rsidR="00DB3DF4" w:rsidRPr="00D057AD">
        <w:rPr>
          <w:rFonts w:ascii="Arial" w:eastAsia="SegoeUI" w:hAnsi="Arial" w:cs="Arial"/>
        </w:rPr>
        <w:t>–</w:t>
      </w:r>
      <w:r w:rsidRPr="0047798C">
        <w:rPr>
          <w:rFonts w:ascii="Arial" w:hAnsi="Arial" w:cs="Arial"/>
        </w:rPr>
        <w:t>2030</w:t>
      </w:r>
      <w:r w:rsidR="00A42441">
        <w:rPr>
          <w:rFonts w:ascii="Arial" w:hAnsi="Arial" w:cs="Arial"/>
        </w:rPr>
        <w:t> </w:t>
      </w:r>
      <w:r w:rsidRPr="00D057AD">
        <w:rPr>
          <w:rFonts w:ascii="Arial" w:hAnsi="Arial" w:cs="Arial"/>
        </w:rPr>
        <w:t>m., lyginant su esamu vartojimu, numatomas kuro suvartojimo pokytis (-) 1,</w:t>
      </w:r>
      <w:r w:rsidR="006B5B74" w:rsidRPr="00D057AD">
        <w:rPr>
          <w:rFonts w:ascii="Arial" w:hAnsi="Arial" w:cs="Arial"/>
        </w:rPr>
        <w:t>35</w:t>
      </w:r>
      <w:r w:rsidRPr="00D057AD">
        <w:rPr>
          <w:rFonts w:ascii="Arial" w:hAnsi="Arial" w:cs="Arial"/>
        </w:rPr>
        <w:t xml:space="preserve"> proc. kasmet.</w:t>
      </w:r>
      <w:r w:rsidR="00054A46" w:rsidRPr="00D057AD">
        <w:rPr>
          <w:rFonts w:ascii="Arial" w:hAnsi="Arial" w:cs="Arial"/>
        </w:rPr>
        <w:t xml:space="preserve"> Bendras sumažėjimas, lyginant </w:t>
      </w:r>
      <w:r w:rsidR="00054A46" w:rsidRPr="00D057AD">
        <w:rPr>
          <w:rFonts w:ascii="Arial" w:hAnsi="Arial" w:cs="Arial"/>
          <w:lang w:val="en-US"/>
        </w:rPr>
        <w:t xml:space="preserve">2020 m. </w:t>
      </w:r>
      <w:r w:rsidR="00054A46" w:rsidRPr="00D057AD">
        <w:rPr>
          <w:rFonts w:ascii="Arial" w:hAnsi="Arial" w:cs="Arial"/>
        </w:rPr>
        <w:t>ir</w:t>
      </w:r>
      <w:r w:rsidR="00054A46" w:rsidRPr="00D057AD">
        <w:rPr>
          <w:rFonts w:ascii="Arial" w:hAnsi="Arial" w:cs="Arial"/>
          <w:lang w:val="en-US"/>
        </w:rPr>
        <w:t xml:space="preserve"> 20</w:t>
      </w:r>
      <w:r w:rsidR="00FE5E2D" w:rsidRPr="00D057AD">
        <w:rPr>
          <w:rFonts w:ascii="Arial" w:hAnsi="Arial" w:cs="Arial"/>
          <w:lang w:val="en-US"/>
        </w:rPr>
        <w:t>30</w:t>
      </w:r>
      <w:r w:rsidR="00054A46" w:rsidRPr="00D057AD">
        <w:rPr>
          <w:rFonts w:ascii="Arial" w:hAnsi="Arial" w:cs="Arial"/>
          <w:lang w:val="en-US"/>
        </w:rPr>
        <w:t xml:space="preserve"> m., bus </w:t>
      </w:r>
      <w:r w:rsidR="00EE2EE1" w:rsidRPr="00D057AD">
        <w:rPr>
          <w:rFonts w:ascii="Arial" w:hAnsi="Arial" w:cs="Arial"/>
          <w:lang w:val="en-US"/>
        </w:rPr>
        <w:t>7</w:t>
      </w:r>
      <w:r w:rsidR="00D002B4" w:rsidRPr="00D057AD">
        <w:rPr>
          <w:rFonts w:ascii="Arial" w:hAnsi="Arial" w:cs="Arial"/>
          <w:lang w:val="en-US"/>
        </w:rPr>
        <w:t>,5</w:t>
      </w:r>
      <w:r w:rsidR="00054A46" w:rsidRPr="00D057AD">
        <w:rPr>
          <w:rFonts w:ascii="Arial" w:hAnsi="Arial" w:cs="Arial"/>
          <w:lang w:val="en-US"/>
        </w:rPr>
        <w:t xml:space="preserve"> proc.</w:t>
      </w:r>
    </w:p>
    <w:p w14:paraId="01D1B87F" w14:textId="77777777" w:rsidR="00AE7441" w:rsidRPr="00D057AD" w:rsidRDefault="00920955" w:rsidP="00AE7441">
      <w:pPr>
        <w:keepNext/>
        <w:autoSpaceDE w:val="0"/>
        <w:autoSpaceDN w:val="0"/>
        <w:adjustRightInd w:val="0"/>
        <w:spacing w:before="240" w:after="240" w:line="240" w:lineRule="auto"/>
        <w:ind w:firstLine="1276"/>
        <w:jc w:val="both"/>
      </w:pPr>
      <w:r w:rsidRPr="00D057AD">
        <w:rPr>
          <w:noProof/>
          <w:lang w:val="en-US"/>
        </w:rPr>
        <w:lastRenderedPageBreak/>
        <w:drawing>
          <wp:inline distT="0" distB="0" distL="0" distR="0" wp14:anchorId="2ECC5F18" wp14:editId="28F17721">
            <wp:extent cx="4789715" cy="2231571"/>
            <wp:effectExtent l="0" t="0" r="11430" b="16510"/>
            <wp:docPr id="18" name="Chart 18">
              <a:extLst xmlns:a="http://schemas.openxmlformats.org/drawingml/2006/main">
                <a:ext uri="{FF2B5EF4-FFF2-40B4-BE49-F238E27FC236}">
                  <a16:creationId xmlns:a16="http://schemas.microsoft.com/office/drawing/2014/main" id="{84029481-82F4-4467-8456-BEDCD9C13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DFA0AC" w14:textId="2AC1E4A0" w:rsidR="00FE5E2D"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6.3.2. pav. Prognozuojamas kuro suvartojimas – pramonė</w:t>
      </w:r>
    </w:p>
    <w:p w14:paraId="483551CE" w14:textId="2DB7E9E6" w:rsidR="003C3FF5" w:rsidRPr="00D057AD" w:rsidRDefault="00054A46" w:rsidP="003C3FF5">
      <w:pPr>
        <w:autoSpaceDE w:val="0"/>
        <w:autoSpaceDN w:val="0"/>
        <w:adjustRightInd w:val="0"/>
        <w:spacing w:before="120" w:after="120" w:line="240" w:lineRule="auto"/>
        <w:ind w:firstLine="567"/>
        <w:jc w:val="both"/>
        <w:rPr>
          <w:rFonts w:ascii="Arial" w:hAnsi="Arial" w:cs="Arial"/>
        </w:rPr>
      </w:pPr>
      <w:r w:rsidRPr="00D057AD">
        <w:rPr>
          <w:rFonts w:ascii="Arial" w:hAnsi="Arial" w:cs="Arial"/>
        </w:rPr>
        <w:t xml:space="preserve">Prognozuojama, kad pramonės sektoriuje kuro ir energijos vartojimas 2021–2030 m. padidės po 3,1 proc. kasmet. Energijos vartojimui pramonėje daugiausia įtakos turi BVP rodiklio pasikeitimas, o gyventojų skaičius nėra lemiantis veiksnys. </w:t>
      </w:r>
      <w:r w:rsidR="003C3FF5" w:rsidRPr="00D057AD">
        <w:rPr>
          <w:rFonts w:ascii="Arial" w:hAnsi="Arial" w:cs="Arial"/>
        </w:rPr>
        <w:t>Kuro suvartojimas pramonės sektoriuje didės 1,55</w:t>
      </w:r>
      <w:r w:rsidR="00A42441">
        <w:rPr>
          <w:rFonts w:ascii="Arial" w:hAnsi="Arial" w:cs="Arial"/>
        </w:rPr>
        <w:t> </w:t>
      </w:r>
      <w:r w:rsidR="003C3FF5" w:rsidRPr="00D057AD">
        <w:rPr>
          <w:rFonts w:ascii="Arial" w:hAnsi="Arial" w:cs="Arial"/>
        </w:rPr>
        <w:t>proc., tuo tarpu elektros suvartojimas bus 3,1 proc. Todėl bendras padidėjimas, lyginant 2020</w:t>
      </w:r>
      <w:r w:rsidR="00A42441">
        <w:rPr>
          <w:rFonts w:ascii="Arial" w:hAnsi="Arial" w:cs="Arial"/>
        </w:rPr>
        <w:t> </w:t>
      </w:r>
      <w:r w:rsidR="003C3FF5" w:rsidRPr="00D057AD">
        <w:rPr>
          <w:rFonts w:ascii="Arial" w:hAnsi="Arial" w:cs="Arial"/>
        </w:rPr>
        <w:t xml:space="preserve">m. ir 2030 m., bus </w:t>
      </w:r>
      <w:r w:rsidR="00EE2EE1" w:rsidRPr="00D057AD">
        <w:rPr>
          <w:rFonts w:ascii="Arial" w:hAnsi="Arial" w:cs="Arial"/>
        </w:rPr>
        <w:t>24</w:t>
      </w:r>
      <w:r w:rsidR="003C3FF5" w:rsidRPr="00D057AD">
        <w:rPr>
          <w:rFonts w:ascii="Arial" w:hAnsi="Arial" w:cs="Arial"/>
        </w:rPr>
        <w:t>,</w:t>
      </w:r>
      <w:r w:rsidR="00EE2EE1" w:rsidRPr="00D057AD">
        <w:rPr>
          <w:rFonts w:ascii="Arial" w:hAnsi="Arial" w:cs="Arial"/>
        </w:rPr>
        <w:t>3</w:t>
      </w:r>
      <w:r w:rsidR="003C3FF5" w:rsidRPr="00D057AD">
        <w:rPr>
          <w:rFonts w:ascii="Arial" w:hAnsi="Arial" w:cs="Arial"/>
        </w:rPr>
        <w:t xml:space="preserve"> proc.</w:t>
      </w:r>
    </w:p>
    <w:p w14:paraId="21E358CF" w14:textId="77777777" w:rsidR="00AE7441" w:rsidRPr="00D057AD" w:rsidRDefault="00B63FB3" w:rsidP="00AE7441">
      <w:pPr>
        <w:keepNext/>
        <w:autoSpaceDE w:val="0"/>
        <w:autoSpaceDN w:val="0"/>
        <w:adjustRightInd w:val="0"/>
        <w:spacing w:before="240" w:after="240" w:line="240" w:lineRule="auto"/>
        <w:ind w:firstLine="720"/>
        <w:jc w:val="both"/>
      </w:pPr>
      <w:r w:rsidRPr="00D057AD">
        <w:rPr>
          <w:noProof/>
          <w:lang w:val="en-US"/>
        </w:rPr>
        <w:drawing>
          <wp:inline distT="0" distB="0" distL="0" distR="0" wp14:anchorId="08B170FD" wp14:editId="29AA7C90">
            <wp:extent cx="4777467" cy="1892196"/>
            <wp:effectExtent l="0" t="0" r="4445" b="13335"/>
            <wp:docPr id="27" name="Chart 27">
              <a:extLst xmlns:a="http://schemas.openxmlformats.org/drawingml/2006/main">
                <a:ext uri="{FF2B5EF4-FFF2-40B4-BE49-F238E27FC236}">
                  <a16:creationId xmlns:a16="http://schemas.microsoft.com/office/drawing/2014/main" id="{C3A0C2AC-4DAE-4CB5-BD21-C69552D97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F81498" w14:textId="7F7461C4" w:rsidR="00554F44" w:rsidRPr="00D057AD" w:rsidRDefault="00AE7441" w:rsidP="00AE7441">
      <w:pPr>
        <w:autoSpaceDE w:val="0"/>
        <w:autoSpaceDN w:val="0"/>
        <w:adjustRightInd w:val="0"/>
        <w:spacing w:before="240" w:after="240" w:line="240" w:lineRule="auto"/>
        <w:ind w:firstLine="720"/>
        <w:jc w:val="center"/>
        <w:rPr>
          <w:rFonts w:ascii="Arial" w:hAnsi="Arial" w:cs="Arial"/>
          <w:i/>
          <w:iCs/>
          <w:sz w:val="20"/>
          <w:szCs w:val="20"/>
        </w:rPr>
      </w:pPr>
      <w:r w:rsidRPr="00D057AD">
        <w:rPr>
          <w:rFonts w:ascii="Arial" w:hAnsi="Arial" w:cs="Arial"/>
          <w:i/>
          <w:iCs/>
          <w:sz w:val="20"/>
          <w:szCs w:val="20"/>
        </w:rPr>
        <w:t>6.3.3. pav. Prognozuojamas kuro suvartojimas – žemės ūkis</w:t>
      </w:r>
    </w:p>
    <w:p w14:paraId="6A481A67" w14:textId="16965CBF" w:rsidR="00DF6941" w:rsidRPr="00D057AD" w:rsidRDefault="00C02DA1" w:rsidP="00DF6941">
      <w:pPr>
        <w:autoSpaceDE w:val="0"/>
        <w:autoSpaceDN w:val="0"/>
        <w:adjustRightInd w:val="0"/>
        <w:spacing w:after="0" w:line="240" w:lineRule="auto"/>
        <w:ind w:firstLine="567"/>
        <w:jc w:val="both"/>
        <w:rPr>
          <w:rFonts w:ascii="Arial" w:eastAsia="SegoeUI" w:hAnsi="Arial" w:cs="Arial"/>
        </w:rPr>
      </w:pPr>
      <w:r w:rsidRPr="00D057AD">
        <w:rPr>
          <w:rFonts w:ascii="Arial" w:eastAsia="SegoeUI" w:hAnsi="Arial" w:cs="Arial"/>
        </w:rPr>
        <w:t xml:space="preserve">Prognozuojama, kad </w:t>
      </w:r>
      <w:r w:rsidR="0044591A" w:rsidRPr="00D057AD">
        <w:rPr>
          <w:rFonts w:ascii="Arial" w:eastAsia="SegoeUI" w:hAnsi="Arial" w:cs="Arial"/>
        </w:rPr>
        <w:t>žemės ūkio</w:t>
      </w:r>
      <w:r w:rsidRPr="00D057AD">
        <w:rPr>
          <w:rFonts w:ascii="Arial" w:eastAsia="SegoeUI" w:hAnsi="Arial" w:cs="Arial"/>
        </w:rPr>
        <w:t xml:space="preserve"> sektoriuje kuro ir energijos vartojimas 2021–2030 m. padidės po 3,1 proc. kasmet. Energijos vartojimui pramonėje daugiausia įtakos turi BVP rodiklio pasikeitimas, o gyventojų skaičius nėra lemiantis veiksnys. </w:t>
      </w:r>
      <w:r w:rsidR="00DF6941" w:rsidRPr="00D057AD">
        <w:rPr>
          <w:rFonts w:ascii="Arial" w:eastAsia="SegoeUI" w:hAnsi="Arial" w:cs="Arial"/>
        </w:rPr>
        <w:t xml:space="preserve">Todėl kuro suvartojimo pokytis, remiantis Lietuvos Respublikos finansų ministerijos duomenimis, padidės 1,55 proc. kasmet, tuo tarpu elektros energijos suvartojimo pokytis padidės 3,1 proc. kasmet. Bendras padidėjimas, lyginant 2020 m. ir 2030 m., bus </w:t>
      </w:r>
      <w:r w:rsidR="00C63C3C" w:rsidRPr="00D057AD">
        <w:rPr>
          <w:rFonts w:ascii="Arial" w:eastAsia="SegoeUI" w:hAnsi="Arial" w:cs="Arial"/>
        </w:rPr>
        <w:t>26</w:t>
      </w:r>
      <w:r w:rsidR="00DF6941" w:rsidRPr="00D057AD">
        <w:rPr>
          <w:rFonts w:ascii="Arial" w:eastAsia="SegoeUI" w:hAnsi="Arial" w:cs="Arial"/>
        </w:rPr>
        <w:t>,</w:t>
      </w:r>
      <w:r w:rsidR="00C63C3C" w:rsidRPr="00D057AD">
        <w:rPr>
          <w:rFonts w:ascii="Arial" w:eastAsia="SegoeUI" w:hAnsi="Arial" w:cs="Arial"/>
        </w:rPr>
        <w:t>9</w:t>
      </w:r>
      <w:r w:rsidR="00DF6941" w:rsidRPr="00D057AD">
        <w:rPr>
          <w:rFonts w:ascii="Arial" w:eastAsia="SegoeUI" w:hAnsi="Arial" w:cs="Arial"/>
        </w:rPr>
        <w:t xml:space="preserve"> proc.</w:t>
      </w:r>
    </w:p>
    <w:p w14:paraId="4BA8189A" w14:textId="77777777" w:rsidR="00AE7441" w:rsidRPr="00D057AD" w:rsidRDefault="00CB293E" w:rsidP="00AE7441">
      <w:pPr>
        <w:keepNext/>
        <w:autoSpaceDE w:val="0"/>
        <w:autoSpaceDN w:val="0"/>
        <w:adjustRightInd w:val="0"/>
        <w:spacing w:before="240" w:after="240" w:line="240" w:lineRule="auto"/>
        <w:ind w:firstLine="720"/>
        <w:jc w:val="both"/>
      </w:pPr>
      <w:r w:rsidRPr="00D057AD">
        <w:rPr>
          <w:noProof/>
          <w:lang w:val="en-US"/>
        </w:rPr>
        <w:lastRenderedPageBreak/>
        <w:drawing>
          <wp:inline distT="0" distB="0" distL="0" distR="0" wp14:anchorId="3EBB6F68" wp14:editId="37ADBCDA">
            <wp:extent cx="5294539" cy="2804433"/>
            <wp:effectExtent l="0" t="0" r="1905" b="15240"/>
            <wp:docPr id="15" name="Chart 15">
              <a:extLst xmlns:a="http://schemas.openxmlformats.org/drawingml/2006/main">
                <a:ext uri="{FF2B5EF4-FFF2-40B4-BE49-F238E27FC236}">
                  <a16:creationId xmlns:a16="http://schemas.microsoft.com/office/drawing/2014/main" id="{A930B91C-05A5-4844-8345-5D7F9305C8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6F1AA7" w14:textId="1A4B4023" w:rsidR="00554F44" w:rsidRPr="00D057AD" w:rsidRDefault="00AE7441" w:rsidP="00AE7441">
      <w:pPr>
        <w:pStyle w:val="Antrat"/>
        <w:jc w:val="center"/>
        <w:rPr>
          <w:rFonts w:ascii="Arial" w:hAnsi="Arial" w:cs="Arial"/>
          <w:color w:val="auto"/>
          <w:sz w:val="20"/>
          <w:szCs w:val="20"/>
        </w:rPr>
      </w:pPr>
      <w:r w:rsidRPr="00D057AD">
        <w:rPr>
          <w:rFonts w:ascii="Arial" w:hAnsi="Arial" w:cs="Arial"/>
          <w:color w:val="auto"/>
          <w:sz w:val="20"/>
          <w:szCs w:val="20"/>
        </w:rPr>
        <w:t>6.3.4. pav. Prognozuojamas kuro suvartojimas – namų ūkiai</w:t>
      </w:r>
    </w:p>
    <w:p w14:paraId="48F9E42F" w14:textId="20BCD4AD" w:rsidR="00C02DA1" w:rsidRPr="00D057AD" w:rsidRDefault="00BA77B2" w:rsidP="00DB2327">
      <w:pPr>
        <w:autoSpaceDE w:val="0"/>
        <w:autoSpaceDN w:val="0"/>
        <w:adjustRightInd w:val="0"/>
        <w:spacing w:before="240" w:after="240" w:line="240" w:lineRule="auto"/>
        <w:ind w:firstLine="720"/>
        <w:jc w:val="both"/>
        <w:rPr>
          <w:rFonts w:ascii="Arial" w:eastAsia="SegoeUI" w:hAnsi="Arial" w:cs="Arial"/>
        </w:rPr>
      </w:pPr>
      <w:r w:rsidRPr="00D057AD">
        <w:rPr>
          <w:rFonts w:ascii="Arial" w:eastAsia="SegoeUI" w:hAnsi="Arial" w:cs="Arial"/>
        </w:rPr>
        <w:t>Namų ūkių energijos vartojimą, skirtingai negu pramonės ar žemės ūkio sektoriuje, labiausiai įtakoja gyventojų pokytis savivaldybėje, o BVP įtaka yra žymiai mažesnė. Prognozuojama, kad 2021–2030 m. dėl gyventojų skaičiaus mažėjimo energijos suvartojimas sumažės 1,4 proc. Papildomai, energijos vartojimo mažėjimą lems daugiabučių renovacija</w:t>
      </w:r>
      <w:r w:rsidR="008C6EAB" w:rsidRPr="00D057AD">
        <w:rPr>
          <w:rFonts w:ascii="Arial" w:eastAsia="SegoeUI" w:hAnsi="Arial" w:cs="Arial"/>
        </w:rPr>
        <w:t>: 2022</w:t>
      </w:r>
      <w:r w:rsidR="00DB3DF4" w:rsidRPr="00D057AD">
        <w:rPr>
          <w:rFonts w:ascii="Arial" w:eastAsia="SegoeUI" w:hAnsi="Arial" w:cs="Arial"/>
        </w:rPr>
        <w:t>–</w:t>
      </w:r>
      <w:r w:rsidR="008C6EAB" w:rsidRPr="0047798C">
        <w:rPr>
          <w:rFonts w:ascii="Arial" w:eastAsia="SegoeUI" w:hAnsi="Arial" w:cs="Arial"/>
        </w:rPr>
        <w:t>2024</w:t>
      </w:r>
      <w:r w:rsidR="008C6EAB" w:rsidRPr="00D057AD">
        <w:rPr>
          <w:rFonts w:ascii="Arial" w:eastAsia="SegoeUI" w:hAnsi="Arial" w:cs="Arial"/>
        </w:rPr>
        <w:t xml:space="preserve"> metais energijos išteklių poreikis mažės po </w:t>
      </w:r>
      <w:r w:rsidR="004924B6" w:rsidRPr="00D057AD">
        <w:rPr>
          <w:rFonts w:ascii="Arial" w:eastAsia="SegoeUI" w:hAnsi="Arial" w:cs="Arial"/>
        </w:rPr>
        <w:t>271,24</w:t>
      </w:r>
      <w:r w:rsidR="008C6EAB" w:rsidRPr="00D057AD">
        <w:rPr>
          <w:rFonts w:ascii="Arial" w:eastAsia="SegoeUI" w:hAnsi="Arial" w:cs="Arial"/>
        </w:rPr>
        <w:t xml:space="preserve"> </w:t>
      </w:r>
      <w:proofErr w:type="spellStart"/>
      <w:r w:rsidR="008C6EAB" w:rsidRPr="00D057AD">
        <w:rPr>
          <w:rFonts w:ascii="Arial" w:eastAsia="SegoeUI" w:hAnsi="Arial" w:cs="Arial"/>
        </w:rPr>
        <w:t>tne</w:t>
      </w:r>
      <w:proofErr w:type="spellEnd"/>
      <w:r w:rsidR="008C6EAB" w:rsidRPr="00D057AD">
        <w:rPr>
          <w:rFonts w:ascii="Arial" w:eastAsia="SegoeUI" w:hAnsi="Arial" w:cs="Arial"/>
        </w:rPr>
        <w:t xml:space="preserve"> kiekvienais metais ir po to išliks sumažėjusiame lygyje.</w:t>
      </w:r>
      <w:r w:rsidR="0044591A" w:rsidRPr="00D057AD">
        <w:rPr>
          <w:rFonts w:ascii="Arial" w:eastAsia="SegoeUI" w:hAnsi="Arial" w:cs="Arial"/>
        </w:rPr>
        <w:t xml:space="preserve"> Bendras sumažėjimas, lyginant 2020 m. ir 20</w:t>
      </w:r>
      <w:r w:rsidR="009533E5" w:rsidRPr="00D057AD">
        <w:rPr>
          <w:rFonts w:ascii="Arial" w:eastAsia="SegoeUI" w:hAnsi="Arial" w:cs="Arial"/>
          <w:lang w:val="en-US"/>
        </w:rPr>
        <w:t>30</w:t>
      </w:r>
      <w:r w:rsidR="0044591A" w:rsidRPr="00D057AD">
        <w:rPr>
          <w:rFonts w:ascii="Arial" w:eastAsia="SegoeUI" w:hAnsi="Arial" w:cs="Arial"/>
        </w:rPr>
        <w:t xml:space="preserve"> m., bus </w:t>
      </w:r>
      <w:r w:rsidR="00CB293E" w:rsidRPr="00D057AD">
        <w:rPr>
          <w:rFonts w:ascii="Arial" w:eastAsia="SegoeUI" w:hAnsi="Arial" w:cs="Arial"/>
          <w:lang w:val="en-US"/>
        </w:rPr>
        <w:t>7,8</w:t>
      </w:r>
      <w:r w:rsidR="0044591A" w:rsidRPr="00D057AD">
        <w:rPr>
          <w:rFonts w:ascii="Arial" w:eastAsia="SegoeUI" w:hAnsi="Arial" w:cs="Arial"/>
        </w:rPr>
        <w:t xml:space="preserve"> proc.</w:t>
      </w:r>
    </w:p>
    <w:p w14:paraId="77AB5581" w14:textId="77777777" w:rsidR="00AE7441" w:rsidRPr="00D057AD" w:rsidRDefault="00146BD8" w:rsidP="00AE7441">
      <w:pPr>
        <w:keepNext/>
        <w:autoSpaceDE w:val="0"/>
        <w:autoSpaceDN w:val="0"/>
        <w:adjustRightInd w:val="0"/>
        <w:spacing w:before="240" w:after="240" w:line="240" w:lineRule="auto"/>
        <w:ind w:firstLine="1276"/>
        <w:jc w:val="both"/>
      </w:pPr>
      <w:r w:rsidRPr="00D057AD">
        <w:rPr>
          <w:noProof/>
          <w:lang w:val="en-US"/>
        </w:rPr>
        <w:drawing>
          <wp:inline distT="0" distB="0" distL="0" distR="0" wp14:anchorId="4E96F2DD" wp14:editId="0FEFE832">
            <wp:extent cx="5304064" cy="2990850"/>
            <wp:effectExtent l="0" t="0" r="11430" b="0"/>
            <wp:docPr id="29" name="Chart 29">
              <a:extLst xmlns:a="http://schemas.openxmlformats.org/drawingml/2006/main">
                <a:ext uri="{FF2B5EF4-FFF2-40B4-BE49-F238E27FC236}">
                  <a16:creationId xmlns:a16="http://schemas.microsoft.com/office/drawing/2014/main" id="{5ABB6438-6C9D-4C0B-96EF-2DEE2E88B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D56BE46" w14:textId="36BA027C" w:rsidR="009533E5" w:rsidRPr="0047798C" w:rsidRDefault="00AE7441" w:rsidP="00AE7441">
      <w:pPr>
        <w:autoSpaceDE w:val="0"/>
        <w:autoSpaceDN w:val="0"/>
        <w:adjustRightInd w:val="0"/>
        <w:spacing w:before="240" w:after="240" w:line="240" w:lineRule="auto"/>
        <w:ind w:firstLine="720"/>
        <w:jc w:val="center"/>
        <w:rPr>
          <w:rFonts w:ascii="Arial" w:hAnsi="Arial" w:cs="Arial"/>
          <w:i/>
          <w:iCs/>
          <w:sz w:val="20"/>
          <w:szCs w:val="20"/>
          <w:lang w:val="pt-PT"/>
        </w:rPr>
      </w:pPr>
      <w:bookmarkStart w:id="178" w:name="_Toc72499775"/>
      <w:bookmarkStart w:id="179" w:name="_Toc72500101"/>
      <w:r w:rsidRPr="0047798C">
        <w:rPr>
          <w:rFonts w:ascii="Arial" w:hAnsi="Arial" w:cs="Arial"/>
          <w:i/>
          <w:iCs/>
          <w:sz w:val="20"/>
          <w:szCs w:val="20"/>
          <w:lang w:val="pt-PT"/>
        </w:rPr>
        <w:t>6.3.</w:t>
      </w:r>
      <w:r w:rsidR="009B550C" w:rsidRPr="0047798C">
        <w:rPr>
          <w:rFonts w:ascii="Arial" w:hAnsi="Arial" w:cs="Arial"/>
          <w:i/>
          <w:iCs/>
          <w:sz w:val="20"/>
          <w:szCs w:val="20"/>
          <w:lang w:val="pt-PT"/>
        </w:rPr>
        <w:t>5</w:t>
      </w:r>
      <w:r w:rsidRPr="0047798C">
        <w:rPr>
          <w:rFonts w:ascii="Arial" w:hAnsi="Arial" w:cs="Arial"/>
          <w:i/>
          <w:iCs/>
          <w:sz w:val="20"/>
          <w:szCs w:val="20"/>
          <w:lang w:val="pt-PT"/>
        </w:rPr>
        <w:t xml:space="preserve">. pav. </w:t>
      </w:r>
      <w:r w:rsidRPr="00D057AD">
        <w:rPr>
          <w:rFonts w:ascii="Arial" w:hAnsi="Arial" w:cs="Arial"/>
          <w:i/>
          <w:iCs/>
          <w:sz w:val="20"/>
          <w:szCs w:val="20"/>
        </w:rPr>
        <w:t>Prognozuojamas kuro suvartojimas – paslaugų sektorius</w:t>
      </w:r>
      <w:bookmarkEnd w:id="178"/>
      <w:bookmarkEnd w:id="179"/>
    </w:p>
    <w:p w14:paraId="13B83165" w14:textId="77777777" w:rsidR="005922BB" w:rsidRDefault="0044591A" w:rsidP="007F6244">
      <w:pPr>
        <w:autoSpaceDE w:val="0"/>
        <w:autoSpaceDN w:val="0"/>
        <w:adjustRightInd w:val="0"/>
        <w:spacing w:before="240" w:after="240" w:line="240" w:lineRule="auto"/>
        <w:ind w:firstLine="720"/>
        <w:jc w:val="both"/>
        <w:rPr>
          <w:rFonts w:eastAsia="SegoeUI"/>
        </w:rPr>
      </w:pPr>
      <w:r w:rsidRPr="00D057AD">
        <w:rPr>
          <w:rFonts w:ascii="Arial" w:eastAsia="SegoeUI" w:hAnsi="Arial" w:cs="Arial"/>
        </w:rPr>
        <w:t xml:space="preserve">Numatoma, kad paslaugų sektoriuje netaikant jokių papildomų priemonių, energijos suvartojimas išliks labai panašus ir jos mažėjimą tikėtinai lems poreikis uždaryti kai kurias įstaigas, optimizuoti veiklą dėl mažėjančio gyventojų skaičiaus. </w:t>
      </w:r>
      <w:r w:rsidR="007F6244" w:rsidRPr="00D057AD">
        <w:rPr>
          <w:rFonts w:ascii="Arial" w:eastAsia="SegoeUI" w:hAnsi="Arial" w:cs="Arial"/>
        </w:rPr>
        <w:t>Kuro ir elektros energijos sumažėjimas dėl mažėjančio gyventojų skaičiaus (prognozuojama po 1,2 proc. kasmet) energijos poreikį sumažins 0,24 proc., todėl lyginant 2020 m. ir 2030 m., bendras sumažėjimas bus 2,4 proc.</w:t>
      </w:r>
      <w:r w:rsidR="00DC6B69" w:rsidRPr="0047798C">
        <w:rPr>
          <w:rFonts w:eastAsia="SegoeUI"/>
        </w:rPr>
        <w:br w:type="page"/>
      </w:r>
      <w:bookmarkStart w:id="180" w:name="_Toc67399707"/>
    </w:p>
    <w:p w14:paraId="30B9026E" w14:textId="2D152FB3" w:rsidR="005922BB" w:rsidRDefault="005922BB" w:rsidP="005922BB">
      <w:pPr>
        <w:pStyle w:val="Antrat1"/>
        <w:jc w:val="both"/>
      </w:pPr>
      <w:bookmarkStart w:id="181" w:name="_Toc212121603"/>
      <w:r>
        <w:lastRenderedPageBreak/>
        <w:t>7</w:t>
      </w:r>
      <w:r w:rsidRPr="00D057AD">
        <w:t xml:space="preserve">. </w:t>
      </w:r>
      <w:r>
        <w:t>Siektino AIE dalies galutiniame vartojime rodiklio nustatymas</w:t>
      </w:r>
      <w:bookmarkEnd w:id="181"/>
    </w:p>
    <w:bookmarkEnd w:id="180"/>
    <w:p w14:paraId="74297D34" w14:textId="3003A2FD" w:rsidR="00DC6B69" w:rsidRPr="00D057AD" w:rsidRDefault="008D3F2E" w:rsidP="00DB2327">
      <w:pPr>
        <w:autoSpaceDE w:val="0"/>
        <w:autoSpaceDN w:val="0"/>
        <w:adjustRightInd w:val="0"/>
        <w:spacing w:before="240" w:after="240" w:line="240" w:lineRule="auto"/>
        <w:ind w:firstLine="720"/>
        <w:jc w:val="both"/>
        <w:rPr>
          <w:rFonts w:ascii="Arial" w:hAnsi="Arial" w:cs="Arial"/>
        </w:rPr>
      </w:pPr>
      <w:r w:rsidRPr="00D908A7">
        <w:rPr>
          <w:rFonts w:ascii="Arial" w:hAnsi="Arial" w:cs="Arial"/>
        </w:rPr>
        <w:t xml:space="preserve">Atsižvelgiant į </w:t>
      </w:r>
      <w:r w:rsidR="00087E2D" w:rsidRPr="00D908A7">
        <w:rPr>
          <w:rFonts w:ascii="Arial" w:hAnsi="Arial" w:cs="Arial"/>
        </w:rPr>
        <w:t>9</w:t>
      </w:r>
      <w:r w:rsidRPr="00D908A7">
        <w:rPr>
          <w:rFonts w:ascii="Arial" w:hAnsi="Arial" w:cs="Arial"/>
        </w:rPr>
        <w:t xml:space="preserve"> skyriuje atliktą analizę,</w:t>
      </w:r>
      <w:r w:rsidRPr="00D057AD">
        <w:rPr>
          <w:rFonts w:ascii="Arial" w:hAnsi="Arial" w:cs="Arial"/>
        </w:rPr>
        <w:t xml:space="preserve"> savivaldybei siūloma pasirinkti </w:t>
      </w:r>
      <w:r w:rsidR="00087E2D" w:rsidRPr="00D057AD">
        <w:rPr>
          <w:rFonts w:ascii="Arial" w:hAnsi="Arial" w:cs="Arial"/>
        </w:rPr>
        <w:t>3</w:t>
      </w:r>
      <w:r w:rsidRPr="00D057AD">
        <w:rPr>
          <w:rFonts w:ascii="Arial" w:hAnsi="Arial" w:cs="Arial"/>
        </w:rPr>
        <w:t xml:space="preserve"> koncepcinį scenarijų. Pagal šį scenarijų nustatyti siektini rodikliai pateikti lentelėje žemiau.</w:t>
      </w:r>
    </w:p>
    <w:p w14:paraId="4A292132" w14:textId="4477C2C2" w:rsidR="00AE7441" w:rsidRPr="00D057AD" w:rsidRDefault="00AE7441" w:rsidP="00AE7441">
      <w:pPr>
        <w:autoSpaceDE w:val="0"/>
        <w:autoSpaceDN w:val="0"/>
        <w:adjustRightInd w:val="0"/>
        <w:spacing w:before="120" w:after="120" w:line="240" w:lineRule="auto"/>
        <w:ind w:firstLine="720"/>
        <w:jc w:val="center"/>
        <w:rPr>
          <w:rFonts w:ascii="Arial" w:hAnsi="Arial" w:cs="Arial"/>
          <w:b/>
          <w:bCs/>
        </w:rPr>
      </w:pPr>
      <w:r w:rsidRPr="00D057AD">
        <w:rPr>
          <w:rFonts w:ascii="Arial" w:hAnsi="Arial" w:cs="Arial"/>
          <w:b/>
          <w:bCs/>
        </w:rPr>
        <w:t>7.1. lentelė</w:t>
      </w:r>
      <w:r w:rsidR="00214983">
        <w:rPr>
          <w:rFonts w:ascii="Arial" w:hAnsi="Arial" w:cs="Arial"/>
          <w:b/>
          <w:bCs/>
        </w:rPr>
        <w:t>.</w:t>
      </w:r>
      <w:r w:rsidRPr="00D057AD">
        <w:rPr>
          <w:rFonts w:ascii="Arial" w:hAnsi="Arial" w:cs="Arial"/>
          <w:b/>
          <w:bCs/>
        </w:rPr>
        <w:t xml:space="preserve"> AIE naudojimo planiniai rodikliai</w:t>
      </w:r>
    </w:p>
    <w:tbl>
      <w:tblPr>
        <w:tblStyle w:val="4sraolentel1parykinimas11"/>
        <w:tblW w:w="4638" w:type="pct"/>
        <w:tblInd w:w="279" w:type="dxa"/>
        <w:tblLayout w:type="fixed"/>
        <w:tblLook w:val="0420" w:firstRow="1" w:lastRow="0" w:firstColumn="0" w:lastColumn="0" w:noHBand="0" w:noVBand="1"/>
      </w:tblPr>
      <w:tblGrid>
        <w:gridCol w:w="4678"/>
        <w:gridCol w:w="1418"/>
        <w:gridCol w:w="1418"/>
        <w:gridCol w:w="1417"/>
      </w:tblGrid>
      <w:tr w:rsidR="00424FFD" w:rsidRPr="00D057AD" w14:paraId="60C80899" w14:textId="77777777" w:rsidTr="00424FFD">
        <w:trPr>
          <w:cnfStyle w:val="100000000000" w:firstRow="1" w:lastRow="0" w:firstColumn="0" w:lastColumn="0" w:oddVBand="0" w:evenVBand="0" w:oddHBand="0" w:evenHBand="0" w:firstRowFirstColumn="0" w:firstRowLastColumn="0" w:lastRowFirstColumn="0" w:lastRowLastColumn="0"/>
        </w:trPr>
        <w:tc>
          <w:tcPr>
            <w:tcW w:w="4678" w:type="dxa"/>
            <w:tcBorders>
              <w:right w:val="single" w:sz="4" w:space="0" w:color="4F81BD"/>
            </w:tcBorders>
          </w:tcPr>
          <w:p w14:paraId="57A4F920" w14:textId="1E7ACE5A" w:rsidR="00424FFD" w:rsidRPr="00D057AD" w:rsidRDefault="00424FFD" w:rsidP="008D3F2E">
            <w:pPr>
              <w:jc w:val="both"/>
              <w:rPr>
                <w:rFonts w:ascii="Arial" w:hAnsi="Arial" w:cs="Arial"/>
                <w:sz w:val="20"/>
                <w:szCs w:val="20"/>
              </w:rPr>
            </w:pPr>
            <w:r w:rsidRPr="00D057AD">
              <w:rPr>
                <w:rFonts w:ascii="Arial" w:hAnsi="Arial" w:cs="Arial"/>
                <w:sz w:val="20"/>
                <w:szCs w:val="20"/>
              </w:rPr>
              <w:t>Planinis rodiklis</w:t>
            </w:r>
          </w:p>
        </w:tc>
        <w:tc>
          <w:tcPr>
            <w:tcW w:w="1418" w:type="dxa"/>
          </w:tcPr>
          <w:p w14:paraId="6EF61943" w14:textId="6572A053" w:rsidR="00424FFD" w:rsidRPr="00D057AD" w:rsidRDefault="00424FFD" w:rsidP="008D3F2E">
            <w:pPr>
              <w:jc w:val="center"/>
              <w:rPr>
                <w:rFonts w:ascii="Arial" w:hAnsi="Arial" w:cs="Arial"/>
                <w:sz w:val="20"/>
                <w:szCs w:val="20"/>
                <w:lang w:val="en-US"/>
              </w:rPr>
            </w:pPr>
            <w:r w:rsidRPr="00D057AD">
              <w:rPr>
                <w:rFonts w:ascii="Arial" w:hAnsi="Arial" w:cs="Arial"/>
                <w:sz w:val="20"/>
                <w:szCs w:val="20"/>
                <w:lang w:val="en-US"/>
              </w:rPr>
              <w:t>2020</w:t>
            </w:r>
          </w:p>
        </w:tc>
        <w:tc>
          <w:tcPr>
            <w:tcW w:w="1418" w:type="dxa"/>
          </w:tcPr>
          <w:p w14:paraId="72341AF8" w14:textId="58CC39A4" w:rsidR="00424FFD" w:rsidRPr="00D057AD" w:rsidRDefault="00424FFD" w:rsidP="008D3F2E">
            <w:pPr>
              <w:jc w:val="center"/>
              <w:rPr>
                <w:rFonts w:ascii="Arial" w:hAnsi="Arial" w:cs="Arial"/>
                <w:sz w:val="20"/>
                <w:szCs w:val="20"/>
              </w:rPr>
            </w:pPr>
            <w:r w:rsidRPr="00D057AD">
              <w:rPr>
                <w:rFonts w:ascii="Arial" w:hAnsi="Arial" w:cs="Arial"/>
                <w:sz w:val="20"/>
                <w:szCs w:val="20"/>
              </w:rPr>
              <w:t>2025</w:t>
            </w:r>
          </w:p>
        </w:tc>
        <w:tc>
          <w:tcPr>
            <w:tcW w:w="1417" w:type="dxa"/>
          </w:tcPr>
          <w:p w14:paraId="53FB9135" w14:textId="51D9A9F9" w:rsidR="00424FFD" w:rsidRPr="00D057AD" w:rsidRDefault="00424FFD" w:rsidP="008D3F2E">
            <w:pPr>
              <w:jc w:val="center"/>
              <w:rPr>
                <w:rFonts w:ascii="Arial" w:hAnsi="Arial" w:cs="Arial"/>
                <w:sz w:val="20"/>
                <w:szCs w:val="20"/>
              </w:rPr>
            </w:pPr>
            <w:r w:rsidRPr="00D057AD">
              <w:rPr>
                <w:rFonts w:ascii="Arial" w:hAnsi="Arial" w:cs="Arial"/>
                <w:sz w:val="20"/>
                <w:szCs w:val="20"/>
              </w:rPr>
              <w:t>2030</w:t>
            </w:r>
          </w:p>
        </w:tc>
      </w:tr>
      <w:tr w:rsidR="00424FFD" w:rsidRPr="00D057AD" w14:paraId="6259E906" w14:textId="77777777" w:rsidTr="00424FFD">
        <w:trPr>
          <w:cnfStyle w:val="000000100000" w:firstRow="0" w:lastRow="0" w:firstColumn="0" w:lastColumn="0" w:oddVBand="0" w:evenVBand="0" w:oddHBand="1" w:evenHBand="0" w:firstRowFirstColumn="0" w:firstRowLastColumn="0" w:lastRowFirstColumn="0" w:lastRowLastColumn="0"/>
          <w:trHeight w:val="20"/>
        </w:trPr>
        <w:tc>
          <w:tcPr>
            <w:tcW w:w="4678" w:type="dxa"/>
            <w:tcBorders>
              <w:right w:val="none" w:sz="4" w:space="0" w:color="000000"/>
            </w:tcBorders>
          </w:tcPr>
          <w:p w14:paraId="74FEB51D" w14:textId="308CD8BC" w:rsidR="00424FFD" w:rsidRPr="00D057AD" w:rsidRDefault="00424FFD" w:rsidP="008D3F2E">
            <w:pPr>
              <w:jc w:val="both"/>
              <w:rPr>
                <w:rFonts w:ascii="Arial" w:hAnsi="Arial" w:cs="Arial"/>
                <w:sz w:val="20"/>
                <w:szCs w:val="20"/>
              </w:rPr>
            </w:pPr>
            <w:r w:rsidRPr="00D057AD">
              <w:rPr>
                <w:rFonts w:ascii="Arial" w:hAnsi="Arial" w:cs="Arial"/>
                <w:sz w:val="20"/>
                <w:szCs w:val="20"/>
              </w:rPr>
              <w:t>AIE dalis bendrame kuro balanse</w:t>
            </w:r>
          </w:p>
        </w:tc>
        <w:tc>
          <w:tcPr>
            <w:tcW w:w="1418" w:type="dxa"/>
          </w:tcPr>
          <w:p w14:paraId="6A770A13" w14:textId="576EAD92"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57</w:t>
            </w:r>
            <w:r w:rsidR="00A540BA" w:rsidRPr="00D057AD">
              <w:rPr>
                <w:rFonts w:ascii="Arial" w:hAnsi="Arial" w:cs="Arial"/>
                <w:sz w:val="20"/>
                <w:szCs w:val="20"/>
                <w:lang w:val="en-US"/>
              </w:rPr>
              <w:t>,5</w:t>
            </w:r>
          </w:p>
        </w:tc>
        <w:tc>
          <w:tcPr>
            <w:tcW w:w="1418" w:type="dxa"/>
          </w:tcPr>
          <w:p w14:paraId="73CA7482" w14:textId="09834F3D" w:rsidR="00424FFD" w:rsidRPr="00D057AD" w:rsidRDefault="00EF0A34" w:rsidP="008D3F2E">
            <w:pPr>
              <w:jc w:val="center"/>
              <w:rPr>
                <w:rFonts w:ascii="Arial" w:hAnsi="Arial" w:cs="Arial"/>
                <w:sz w:val="20"/>
                <w:szCs w:val="20"/>
                <w:lang w:val="en-US"/>
              </w:rPr>
            </w:pPr>
            <w:r w:rsidRPr="00D057AD">
              <w:rPr>
                <w:rFonts w:ascii="Arial" w:hAnsi="Arial" w:cs="Arial"/>
                <w:sz w:val="20"/>
                <w:szCs w:val="20"/>
                <w:lang w:val="en-US"/>
              </w:rPr>
              <w:t>59</w:t>
            </w:r>
            <w:r w:rsidR="00A540BA" w:rsidRPr="00D057AD">
              <w:rPr>
                <w:rFonts w:ascii="Arial" w:hAnsi="Arial" w:cs="Arial"/>
                <w:sz w:val="20"/>
                <w:szCs w:val="20"/>
                <w:lang w:val="en-US"/>
              </w:rPr>
              <w:t>,</w:t>
            </w:r>
            <w:r w:rsidRPr="00D057AD">
              <w:rPr>
                <w:rFonts w:ascii="Arial" w:hAnsi="Arial" w:cs="Arial"/>
                <w:sz w:val="20"/>
                <w:szCs w:val="20"/>
                <w:lang w:val="en-US"/>
              </w:rPr>
              <w:t>5</w:t>
            </w:r>
          </w:p>
        </w:tc>
        <w:tc>
          <w:tcPr>
            <w:tcW w:w="1417" w:type="dxa"/>
          </w:tcPr>
          <w:p w14:paraId="38E497DD" w14:textId="438A2E3D" w:rsidR="00424FFD" w:rsidRPr="00D057AD" w:rsidRDefault="00EF0A34" w:rsidP="008D3F2E">
            <w:pPr>
              <w:jc w:val="center"/>
              <w:rPr>
                <w:rFonts w:ascii="Arial" w:hAnsi="Arial" w:cs="Arial"/>
                <w:sz w:val="20"/>
                <w:szCs w:val="20"/>
              </w:rPr>
            </w:pPr>
            <w:r w:rsidRPr="00D057AD">
              <w:rPr>
                <w:rFonts w:ascii="Arial" w:hAnsi="Arial" w:cs="Arial"/>
                <w:sz w:val="20"/>
                <w:szCs w:val="20"/>
              </w:rPr>
              <w:t>61</w:t>
            </w:r>
            <w:r w:rsidR="00A540BA" w:rsidRPr="00D057AD">
              <w:rPr>
                <w:rFonts w:ascii="Arial" w:hAnsi="Arial" w:cs="Arial"/>
                <w:sz w:val="20"/>
                <w:szCs w:val="20"/>
              </w:rPr>
              <w:t>,</w:t>
            </w:r>
            <w:r w:rsidRPr="00D057AD">
              <w:rPr>
                <w:rFonts w:ascii="Arial" w:hAnsi="Arial" w:cs="Arial"/>
                <w:sz w:val="20"/>
                <w:szCs w:val="20"/>
              </w:rPr>
              <w:t>8</w:t>
            </w:r>
          </w:p>
        </w:tc>
      </w:tr>
    </w:tbl>
    <w:p w14:paraId="4A75A1AF" w14:textId="098082EF" w:rsidR="008D3F2E" w:rsidRPr="00D057AD" w:rsidRDefault="00F473CC" w:rsidP="00DB2327">
      <w:pPr>
        <w:autoSpaceDE w:val="0"/>
        <w:autoSpaceDN w:val="0"/>
        <w:adjustRightInd w:val="0"/>
        <w:spacing w:before="240" w:after="240" w:line="240" w:lineRule="auto"/>
        <w:ind w:firstLine="720"/>
        <w:jc w:val="both"/>
        <w:rPr>
          <w:rFonts w:ascii="Arial" w:hAnsi="Arial" w:cs="Arial"/>
        </w:rPr>
      </w:pPr>
      <w:r w:rsidRPr="00D057AD">
        <w:rPr>
          <w:rFonts w:ascii="Arial" w:hAnsi="Arial" w:cs="Arial"/>
        </w:rPr>
        <w:t xml:space="preserve">Taikant </w:t>
      </w:r>
      <w:r w:rsidR="007D166C" w:rsidRPr="00D057AD">
        <w:rPr>
          <w:rFonts w:ascii="Arial" w:hAnsi="Arial" w:cs="Arial"/>
        </w:rPr>
        <w:t xml:space="preserve">papildomas skatinimo priemones namų ūkiams, kurie naudoja iškastinę energiją, realu pasiekti </w:t>
      </w:r>
      <w:r w:rsidR="00EF0A34" w:rsidRPr="00D057AD">
        <w:rPr>
          <w:rFonts w:ascii="Arial" w:hAnsi="Arial" w:cs="Arial"/>
        </w:rPr>
        <w:t>beveik</w:t>
      </w:r>
      <w:r w:rsidR="007D166C" w:rsidRPr="0047798C">
        <w:rPr>
          <w:rFonts w:ascii="Arial" w:hAnsi="Arial" w:cs="Arial"/>
        </w:rPr>
        <w:t xml:space="preserve"> </w:t>
      </w:r>
      <w:r w:rsidR="00EF0A34" w:rsidRPr="0047798C">
        <w:rPr>
          <w:rFonts w:ascii="Arial" w:hAnsi="Arial" w:cs="Arial"/>
        </w:rPr>
        <w:t xml:space="preserve">62 </w:t>
      </w:r>
      <w:r w:rsidR="007D166C" w:rsidRPr="0047798C">
        <w:rPr>
          <w:rFonts w:ascii="Arial" w:hAnsi="Arial" w:cs="Arial"/>
        </w:rPr>
        <w:t xml:space="preserve">proc. </w:t>
      </w:r>
      <w:r w:rsidR="007D166C" w:rsidRPr="0047798C">
        <w:rPr>
          <w:rFonts w:ascii="Arial" w:hAnsi="Arial" w:cs="Arial"/>
          <w:lang w:val="pt-PT"/>
        </w:rPr>
        <w:t>AIE dal</w:t>
      </w:r>
      <w:r w:rsidR="007D166C" w:rsidRPr="00D057AD">
        <w:rPr>
          <w:rFonts w:ascii="Arial" w:hAnsi="Arial" w:cs="Arial"/>
        </w:rPr>
        <w:t>į bendrame savivaldybės kuro balanse.</w:t>
      </w:r>
    </w:p>
    <w:p w14:paraId="1FCA8EE9" w14:textId="38D951F1" w:rsidR="00DC6B69" w:rsidRPr="00D057AD" w:rsidRDefault="00DC6B69">
      <w:pPr>
        <w:rPr>
          <w:rFonts w:ascii="Arial" w:hAnsi="Arial" w:cs="Arial"/>
          <w:b/>
          <w:bCs/>
        </w:rPr>
      </w:pPr>
      <w:r w:rsidRPr="00D057AD">
        <w:rPr>
          <w:rFonts w:ascii="Arial" w:hAnsi="Arial" w:cs="Arial"/>
          <w:b/>
          <w:bCs/>
        </w:rPr>
        <w:br w:type="page"/>
      </w:r>
    </w:p>
    <w:p w14:paraId="04296777" w14:textId="45E817B3" w:rsidR="00DC6B69" w:rsidRDefault="00424FFD" w:rsidP="002D77DE">
      <w:pPr>
        <w:pStyle w:val="Antrat1"/>
      </w:pPr>
      <w:bookmarkStart w:id="182" w:name="_Toc67399708"/>
      <w:bookmarkStart w:id="183" w:name="_Toc212121604"/>
      <w:bookmarkStart w:id="184" w:name="_Hlk212121466"/>
      <w:r w:rsidRPr="00D057AD">
        <w:lastRenderedPageBreak/>
        <w:t>8</w:t>
      </w:r>
      <w:r w:rsidR="00DC6B69" w:rsidRPr="00D057AD">
        <w:t>. AIE dalies galutiniame vartojime didinimo priemonės</w:t>
      </w:r>
      <w:bookmarkEnd w:id="182"/>
      <w:bookmarkEnd w:id="183"/>
    </w:p>
    <w:bookmarkEnd w:id="184"/>
    <w:p w14:paraId="0D000026" w14:textId="4EE8749F" w:rsidR="009423C2" w:rsidRPr="00983DE5" w:rsidRDefault="003A40D5" w:rsidP="003A40D5">
      <w:pPr>
        <w:spacing w:before="240" w:after="240"/>
        <w:ind w:firstLine="709"/>
        <w:jc w:val="both"/>
        <w:rPr>
          <w:rFonts w:ascii="Arial" w:hAnsi="Arial" w:cs="Arial"/>
        </w:rPr>
      </w:pPr>
      <w:r w:rsidRPr="00983DE5">
        <w:rPr>
          <w:rFonts w:ascii="Arial" w:hAnsi="Arial" w:cs="Arial"/>
        </w:rPr>
        <w:t>Remiantis LEA pateiktomis rekomendacijomis, plane numatyti rodikliai ir jų pasiekimo vertinimas turi būti peržiūrimi ir tikslinami, atsižvelgiant į pasikeitusią faktinę situaciją. Detalus faktinės situacijos įvertinimas yra atliktas Kėdainių rajono savivaldybės atsinaujinančių išteklių energijos naudojimo plėtros veiksmų plano iki 2030 m. vertinimo ataskaitoje. Kadangi vertinimo ataskaitos rengimo metu nustatyta, kad kai kurios priemonės nebeatitinka esamos situacijos bei realių savivaldybės poreikių ir galimybių, todėl</w:t>
      </w:r>
      <w:r w:rsidR="00214983">
        <w:rPr>
          <w:rFonts w:ascii="Arial" w:hAnsi="Arial" w:cs="Arial"/>
        </w:rPr>
        <w:t>,</w:t>
      </w:r>
      <w:r w:rsidRPr="00983DE5">
        <w:rPr>
          <w:rFonts w:ascii="Arial" w:hAnsi="Arial" w:cs="Arial"/>
        </w:rPr>
        <w:t xml:space="preserve"> siekiant užtikrinti </w:t>
      </w:r>
      <w:r w:rsidR="00214983">
        <w:rPr>
          <w:rFonts w:ascii="Arial" w:hAnsi="Arial" w:cs="Arial"/>
        </w:rPr>
        <w:t>p</w:t>
      </w:r>
      <w:r w:rsidRPr="00983DE5">
        <w:rPr>
          <w:rFonts w:ascii="Arial" w:hAnsi="Arial" w:cs="Arial"/>
        </w:rPr>
        <w:t>lano efektyvumą ir tikslingą įgyvendinimą</w:t>
      </w:r>
      <w:r w:rsidR="00214983">
        <w:rPr>
          <w:rFonts w:ascii="Arial" w:hAnsi="Arial" w:cs="Arial"/>
        </w:rPr>
        <w:t>,</w:t>
      </w:r>
      <w:r w:rsidRPr="00983DE5">
        <w:rPr>
          <w:rFonts w:ascii="Arial" w:hAnsi="Arial" w:cs="Arial"/>
        </w:rPr>
        <w:t xml:space="preserve"> atliktas priemonių plano atnaujinimas. </w:t>
      </w:r>
    </w:p>
    <w:p w14:paraId="37CDACB6" w14:textId="73E20CE2" w:rsidR="003A40D5" w:rsidRPr="00983DE5" w:rsidRDefault="009423C2" w:rsidP="003A40D5">
      <w:pPr>
        <w:spacing w:before="240" w:after="240"/>
        <w:ind w:firstLine="709"/>
        <w:jc w:val="both"/>
        <w:rPr>
          <w:rFonts w:ascii="Arial" w:hAnsi="Arial" w:cs="Arial"/>
        </w:rPr>
      </w:pPr>
      <w:r w:rsidRPr="00983DE5">
        <w:rPr>
          <w:rFonts w:ascii="Arial" w:hAnsi="Arial" w:cs="Arial"/>
        </w:rPr>
        <w:t>Lietuvos Respublikos energetikos ministerija, vadovaudamasi Savivaldybių atsinaujinančių išteklių energijos naudojimo plėtros veiksmų planų rengimo, derinimo ir įgyvendinimo rezultatų skelbimo taisyklėmis</w:t>
      </w:r>
      <w:r w:rsidR="00214983">
        <w:rPr>
          <w:rFonts w:ascii="Arial" w:hAnsi="Arial" w:cs="Arial"/>
        </w:rPr>
        <w:t>,</w:t>
      </w:r>
      <w:r w:rsidRPr="00983DE5">
        <w:rPr>
          <w:rFonts w:ascii="Arial" w:hAnsi="Arial" w:cs="Arial"/>
        </w:rPr>
        <w:t xml:space="preserve"> įvertino Kėdainių rajono savivaldybės </w:t>
      </w:r>
      <w:r w:rsidR="00214983">
        <w:rPr>
          <w:rFonts w:ascii="Arial" w:hAnsi="Arial" w:cs="Arial"/>
        </w:rPr>
        <w:t>a</w:t>
      </w:r>
      <w:r w:rsidRPr="00983DE5">
        <w:rPr>
          <w:rFonts w:ascii="Arial" w:hAnsi="Arial" w:cs="Arial"/>
        </w:rPr>
        <w:t>tsinaujinančių išteklių energijos naudojimo plėtros veiksmų plano 2021</w:t>
      </w:r>
      <w:r w:rsidR="00214983">
        <w:rPr>
          <w:rFonts w:ascii="Arial" w:eastAsia="SegoeUI" w:hAnsi="Arial" w:cs="Arial"/>
        </w:rPr>
        <w:t>−</w:t>
      </w:r>
      <w:r w:rsidRPr="00983DE5">
        <w:rPr>
          <w:rFonts w:ascii="Arial" w:hAnsi="Arial" w:cs="Arial"/>
        </w:rPr>
        <w:t xml:space="preserve">2030 metams priemonių pakeitimus ir jiems pritarė </w:t>
      </w:r>
      <w:r w:rsidR="003A40D5" w:rsidRPr="00983DE5">
        <w:rPr>
          <w:rFonts w:ascii="Arial" w:hAnsi="Arial" w:cs="Arial"/>
        </w:rPr>
        <w:t>(</w:t>
      </w:r>
      <w:r w:rsidRPr="00983DE5">
        <w:rPr>
          <w:rFonts w:ascii="Arial" w:hAnsi="Arial" w:cs="Arial"/>
        </w:rPr>
        <w:t xml:space="preserve">2025-09-11 Nr. 3-1416). </w:t>
      </w:r>
    </w:p>
    <w:p w14:paraId="1AE3B4F2" w14:textId="7863B680" w:rsidR="009423C2" w:rsidRPr="00983DE5" w:rsidRDefault="003A40D5" w:rsidP="003A40D5">
      <w:pPr>
        <w:spacing w:before="240" w:after="240"/>
        <w:ind w:firstLine="709"/>
        <w:jc w:val="both"/>
        <w:rPr>
          <w:rFonts w:ascii="Arial" w:hAnsi="Arial" w:cs="Arial"/>
        </w:rPr>
      </w:pPr>
      <w:r w:rsidRPr="00983DE5">
        <w:rPr>
          <w:rFonts w:ascii="Arial" w:hAnsi="Arial" w:cs="Arial"/>
        </w:rPr>
        <w:t>2025 m. priemonių planas labiau orientuojamas į esamų pajėgumų stiprinimą, efektyvių investicijų planavimą ir konkrečias, aiškiai pamatuojamas priemones, kurios padėtų užtikrinti didesnę AIE dalį bendrame energijos balanse. Atnaujintas priemonių planas integruotas į AIE plano vertinimo ataskaitą kaip neatskiriama jos dalis ir yra pagrindinis instrumentas, kuriuo vadovaujantis bus užtikrintas tol</w:t>
      </w:r>
      <w:r w:rsidR="00214983">
        <w:rPr>
          <w:rFonts w:ascii="Arial" w:hAnsi="Arial" w:cs="Arial"/>
        </w:rPr>
        <w:t>esnis</w:t>
      </w:r>
      <w:r w:rsidRPr="00983DE5">
        <w:rPr>
          <w:rFonts w:ascii="Arial" w:hAnsi="Arial" w:cs="Arial"/>
        </w:rPr>
        <w:t xml:space="preserve"> tvarios energijos plėtros įgyvendinimas savivaldybės teritorijoje.</w:t>
      </w:r>
    </w:p>
    <w:p w14:paraId="6B5465FD" w14:textId="77777777" w:rsidR="009423C2" w:rsidRPr="00983DE5" w:rsidRDefault="009423C2">
      <w:pPr>
        <w:rPr>
          <w:rFonts w:ascii="Arial" w:hAnsi="Arial" w:cs="Arial"/>
          <w:highlight w:val="green"/>
        </w:rPr>
      </w:pPr>
      <w:r w:rsidRPr="009423C2">
        <w:rPr>
          <w:rFonts w:ascii="Arial" w:hAnsi="Arial" w:cs="Arial"/>
          <w:color w:val="EE0000"/>
          <w:highlight w:val="green"/>
        </w:rPr>
        <w:br w:type="page"/>
      </w:r>
    </w:p>
    <w:p w14:paraId="43058772" w14:textId="77777777" w:rsidR="009423C2" w:rsidRPr="009423C2" w:rsidRDefault="009423C2" w:rsidP="003A40D5">
      <w:pPr>
        <w:spacing w:before="240" w:after="240"/>
        <w:ind w:firstLine="709"/>
        <w:jc w:val="both"/>
        <w:rPr>
          <w:rFonts w:ascii="Arial" w:hAnsi="Arial" w:cs="Arial"/>
          <w:color w:val="EE0000"/>
          <w:highlight w:val="green"/>
        </w:rPr>
        <w:sectPr w:rsidR="009423C2" w:rsidRPr="009423C2" w:rsidSect="00DE57D5">
          <w:headerReference w:type="default" r:id="rId41"/>
          <w:footerReference w:type="default" r:id="rId42"/>
          <w:headerReference w:type="first" r:id="rId43"/>
          <w:pgSz w:w="11906" w:h="16838"/>
          <w:pgMar w:top="1701" w:right="567" w:bottom="1134" w:left="1701" w:header="567" w:footer="567" w:gutter="0"/>
          <w:cols w:space="1296"/>
          <w:titlePg/>
          <w:docGrid w:linePitch="360"/>
        </w:sectPr>
      </w:pPr>
    </w:p>
    <w:p w14:paraId="7EEFF561" w14:textId="4B9F4379" w:rsidR="009423C2" w:rsidRPr="00983DE5" w:rsidRDefault="009423C2" w:rsidP="009423C2">
      <w:pPr>
        <w:autoSpaceDE w:val="0"/>
        <w:autoSpaceDN w:val="0"/>
        <w:adjustRightInd w:val="0"/>
        <w:spacing w:before="120" w:after="120" w:line="240" w:lineRule="auto"/>
        <w:ind w:firstLine="720"/>
        <w:jc w:val="center"/>
        <w:rPr>
          <w:rFonts w:ascii="Arial" w:eastAsia="SegoeUI" w:hAnsi="Arial" w:cs="Arial"/>
          <w:b/>
          <w:bCs/>
        </w:rPr>
      </w:pPr>
      <w:r w:rsidRPr="00983DE5">
        <w:rPr>
          <w:rFonts w:ascii="Arial" w:eastAsia="SegoeUI" w:hAnsi="Arial" w:cs="Arial"/>
          <w:b/>
          <w:bCs/>
        </w:rPr>
        <w:lastRenderedPageBreak/>
        <w:t>8.1. lentelė. AIE dalies galutiniame vartojime didinimo priemonės (nustatytos 2025 metais)</w:t>
      </w:r>
    </w:p>
    <w:tbl>
      <w:tblPr>
        <w:tblStyle w:val="3sraolentel1parykinimas"/>
        <w:tblW w:w="5000" w:type="pct"/>
        <w:jc w:val="center"/>
        <w:tblLook w:val="0420" w:firstRow="1" w:lastRow="0" w:firstColumn="0" w:lastColumn="0" w:noHBand="0" w:noVBand="1"/>
      </w:tblPr>
      <w:tblGrid>
        <w:gridCol w:w="3921"/>
        <w:gridCol w:w="1702"/>
        <w:gridCol w:w="2485"/>
        <w:gridCol w:w="2485"/>
        <w:gridCol w:w="1438"/>
        <w:gridCol w:w="1962"/>
      </w:tblGrid>
      <w:tr w:rsidR="009423C2" w:rsidRPr="00983DE5" w14:paraId="15B9C9B4" w14:textId="77777777" w:rsidTr="009423C2">
        <w:trPr>
          <w:cnfStyle w:val="100000000000" w:firstRow="1" w:lastRow="0" w:firstColumn="0" w:lastColumn="0" w:oddVBand="0" w:evenVBand="0" w:oddHBand="0" w:evenHBand="0" w:firstRowFirstColumn="0" w:firstRowLastColumn="0" w:lastRowFirstColumn="0" w:lastRowLastColumn="0"/>
          <w:trHeight w:val="123"/>
          <w:tblHeader/>
          <w:jc w:val="center"/>
        </w:trPr>
        <w:tc>
          <w:tcPr>
            <w:tcW w:w="14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14E27BE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Priemonė</w:t>
            </w:r>
          </w:p>
        </w:tc>
        <w:tc>
          <w:tcPr>
            <w:tcW w:w="60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FB76A8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Lėšų poreikis, tūkst. Eur</w:t>
            </w:r>
          </w:p>
        </w:tc>
        <w:tc>
          <w:tcPr>
            <w:tcW w:w="88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4A7EF704"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Finansavimo</w:t>
            </w:r>
            <w:proofErr w:type="spellEnd"/>
            <w:r w:rsidRPr="00983DE5">
              <w:rPr>
                <w:rFonts w:ascii="Arial" w:hAnsi="Arial" w:cs="Arial"/>
                <w:sz w:val="18"/>
                <w:szCs w:val="18"/>
              </w:rPr>
              <w:t xml:space="preserve"> </w:t>
            </w:r>
            <w:proofErr w:type="spellStart"/>
            <w:r w:rsidRPr="00983DE5">
              <w:rPr>
                <w:rFonts w:ascii="Arial" w:hAnsi="Arial" w:cs="Arial"/>
                <w:sz w:val="18"/>
                <w:szCs w:val="18"/>
              </w:rPr>
              <w:t>šaltinis</w:t>
            </w:r>
            <w:proofErr w:type="spellEnd"/>
          </w:p>
        </w:tc>
        <w:tc>
          <w:tcPr>
            <w:tcW w:w="888"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03D727D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Stebėsenos rodiklis</w:t>
            </w:r>
          </w:p>
        </w:tc>
        <w:tc>
          <w:tcPr>
            <w:tcW w:w="514"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7020900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Pasiekimo laikas</w:t>
            </w:r>
          </w:p>
        </w:tc>
        <w:tc>
          <w:tcPr>
            <w:tcW w:w="701"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14:paraId="2C42B22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Atsakinga institucija</w:t>
            </w:r>
          </w:p>
        </w:tc>
      </w:tr>
      <w:tr w:rsidR="009423C2" w:rsidRPr="00983DE5" w14:paraId="0F76D461" w14:textId="77777777" w:rsidTr="009423C2">
        <w:trPr>
          <w:cnfStyle w:val="000000100000" w:firstRow="0" w:lastRow="0" w:firstColumn="0" w:lastColumn="0" w:oddVBand="0" w:evenVBand="0" w:oddHBand="1" w:evenHBand="0" w:firstRowFirstColumn="0" w:firstRowLastColumn="0" w:lastRowFirstColumn="0" w:lastRowLastColumn="0"/>
          <w:jc w:val="center"/>
        </w:trPr>
        <w:tc>
          <w:tcPr>
            <w:tcW w:w="5000" w:type="pct"/>
            <w:gridSpan w:val="6"/>
            <w:tcBorders>
              <w:left w:val="single" w:sz="4" w:space="0" w:color="4472C4" w:themeColor="accent1"/>
              <w:right w:val="single" w:sz="4" w:space="0" w:color="4472C4" w:themeColor="accent1"/>
            </w:tcBorders>
          </w:tcPr>
          <w:p w14:paraId="137BCD12" w14:textId="77777777" w:rsidR="009423C2" w:rsidRPr="00983DE5" w:rsidRDefault="009423C2" w:rsidP="0072571D">
            <w:pPr>
              <w:jc w:val="center"/>
              <w:rPr>
                <w:rFonts w:ascii="Arial" w:hAnsi="Arial" w:cs="Arial"/>
                <w:b/>
                <w:bCs/>
                <w:sz w:val="18"/>
                <w:szCs w:val="18"/>
                <w:lang w:val="lt-LT"/>
              </w:rPr>
            </w:pPr>
            <w:r w:rsidRPr="00983DE5">
              <w:rPr>
                <w:rFonts w:ascii="Arial" w:eastAsia="Calibri" w:hAnsi="Arial" w:cs="Arial"/>
                <w:b/>
                <w:bCs/>
                <w:sz w:val="18"/>
                <w:szCs w:val="18"/>
                <w:lang w:val="lt-LT"/>
              </w:rPr>
              <w:t>Priemonės, kurių poveikis tiesiogiai priskaičiuotas prie planinio rodiklio įgyvendinimo</w:t>
            </w:r>
          </w:p>
        </w:tc>
      </w:tr>
      <w:tr w:rsidR="009423C2" w:rsidRPr="00983DE5" w14:paraId="50D0C9A7" w14:textId="77777777" w:rsidTr="009423C2">
        <w:trPr>
          <w:trHeight w:val="20"/>
          <w:jc w:val="center"/>
        </w:trPr>
        <w:tc>
          <w:tcPr>
            <w:tcW w:w="1401" w:type="pct"/>
            <w:vAlign w:val="center"/>
          </w:tcPr>
          <w:p w14:paraId="5CBE407D" w14:textId="77777777" w:rsidR="009423C2" w:rsidRPr="00983DE5" w:rsidRDefault="009423C2" w:rsidP="0072571D">
            <w:pPr>
              <w:rPr>
                <w:rFonts w:ascii="Arial" w:hAnsi="Arial" w:cs="Arial"/>
                <w:sz w:val="18"/>
                <w:szCs w:val="18"/>
                <w:lang w:val="lt-LT"/>
              </w:rPr>
            </w:pPr>
            <w:proofErr w:type="spellStart"/>
            <w:r w:rsidRPr="00983DE5">
              <w:rPr>
                <w:rFonts w:ascii="Arial" w:hAnsi="Arial" w:cs="Arial"/>
                <w:sz w:val="18"/>
                <w:szCs w:val="18"/>
                <w:lang w:val="lt-LT"/>
              </w:rPr>
              <w:t>Fotomodulių</w:t>
            </w:r>
            <w:proofErr w:type="spellEnd"/>
            <w:r w:rsidRPr="00983DE5">
              <w:rPr>
                <w:rFonts w:ascii="Arial" w:hAnsi="Arial" w:cs="Arial"/>
                <w:sz w:val="18"/>
                <w:szCs w:val="18"/>
                <w:lang w:val="lt-LT"/>
              </w:rPr>
              <w:t xml:space="preserve"> įrengimas ant pastatų stogų arba įsigyjant nutolusias elektrines saulės parkuose paslaugų sektoriuje (1 MW)</w:t>
            </w:r>
          </w:p>
        </w:tc>
        <w:tc>
          <w:tcPr>
            <w:tcW w:w="608" w:type="pct"/>
            <w:vAlign w:val="center"/>
          </w:tcPr>
          <w:p w14:paraId="09BCDE8B"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1 000,0</w:t>
            </w:r>
          </w:p>
        </w:tc>
        <w:tc>
          <w:tcPr>
            <w:tcW w:w="888" w:type="pct"/>
            <w:vAlign w:val="center"/>
          </w:tcPr>
          <w:p w14:paraId="2DB239E3"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29638691"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Numatoma AIE gamyba kWh/metus</w:t>
            </w:r>
          </w:p>
        </w:tc>
        <w:tc>
          <w:tcPr>
            <w:tcW w:w="514" w:type="pct"/>
            <w:vAlign w:val="center"/>
          </w:tcPr>
          <w:p w14:paraId="6A2E3EF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2025–2027</w:t>
            </w:r>
          </w:p>
        </w:tc>
        <w:tc>
          <w:tcPr>
            <w:tcW w:w="701" w:type="pct"/>
            <w:vAlign w:val="center"/>
          </w:tcPr>
          <w:p w14:paraId="0B3379B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2E0C4E85"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74D4EEA5"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Saulės kolektorių įrengimas</w:t>
            </w:r>
          </w:p>
          <w:p w14:paraId="27D42E1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ant pastatų stogų namų (20 namų)</w:t>
            </w:r>
          </w:p>
        </w:tc>
        <w:tc>
          <w:tcPr>
            <w:tcW w:w="608" w:type="pct"/>
            <w:vAlign w:val="center"/>
          </w:tcPr>
          <w:p w14:paraId="11FA309C"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620,0</w:t>
            </w:r>
          </w:p>
        </w:tc>
        <w:tc>
          <w:tcPr>
            <w:tcW w:w="888" w:type="pct"/>
            <w:vAlign w:val="center"/>
          </w:tcPr>
          <w:p w14:paraId="46277FE0"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74619ED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Viešųjų pastatų skaičius</w:t>
            </w:r>
          </w:p>
          <w:p w14:paraId="6017C8F1" w14:textId="77777777" w:rsidR="009423C2" w:rsidRPr="00983DE5" w:rsidRDefault="009423C2" w:rsidP="0072571D">
            <w:pPr>
              <w:jc w:val="center"/>
              <w:rPr>
                <w:rFonts w:ascii="Arial" w:hAnsi="Arial" w:cs="Arial"/>
                <w:strike/>
                <w:sz w:val="18"/>
                <w:szCs w:val="18"/>
                <w:lang w:val="lt-LT"/>
              </w:rPr>
            </w:pPr>
          </w:p>
        </w:tc>
        <w:tc>
          <w:tcPr>
            <w:tcW w:w="514" w:type="pct"/>
            <w:vAlign w:val="center"/>
          </w:tcPr>
          <w:p w14:paraId="0B84A4CA"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AB287A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70CDEC9F" w14:textId="77777777" w:rsidTr="009423C2">
        <w:trPr>
          <w:trHeight w:val="20"/>
          <w:jc w:val="center"/>
        </w:trPr>
        <w:tc>
          <w:tcPr>
            <w:tcW w:w="1401" w:type="pct"/>
            <w:vAlign w:val="center"/>
          </w:tcPr>
          <w:p w14:paraId="292D073B"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Elektrinių transporto priemonių įsigijimas</w:t>
            </w:r>
            <w:r w:rsidRPr="00983DE5">
              <w:rPr>
                <w:rFonts w:ascii="Arial" w:hAnsi="Arial" w:cs="Arial"/>
                <w:sz w:val="18"/>
                <w:szCs w:val="18"/>
                <w:lang w:val="pt-PT"/>
              </w:rPr>
              <w:t xml:space="preserve"> (9 vnt.)</w:t>
            </w:r>
          </w:p>
        </w:tc>
        <w:tc>
          <w:tcPr>
            <w:tcW w:w="608" w:type="pct"/>
            <w:vAlign w:val="center"/>
          </w:tcPr>
          <w:p w14:paraId="3F7B1DC7" w14:textId="32C9861C"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600,0</w:t>
            </w:r>
          </w:p>
        </w:tc>
        <w:tc>
          <w:tcPr>
            <w:tcW w:w="888" w:type="pct"/>
            <w:vAlign w:val="center"/>
          </w:tcPr>
          <w:p w14:paraId="71322FBC"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2D5E345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120A969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Transporto priemonių skaičius</w:t>
            </w:r>
          </w:p>
        </w:tc>
        <w:tc>
          <w:tcPr>
            <w:tcW w:w="514" w:type="pct"/>
            <w:vAlign w:val="center"/>
          </w:tcPr>
          <w:p w14:paraId="3B40066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22429EAC"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B6D81FE"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26FB7C2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Transporto įkrovimo stotelių įrengimas</w:t>
            </w:r>
            <w:r w:rsidRPr="00983DE5">
              <w:rPr>
                <w:rFonts w:ascii="Arial" w:hAnsi="Arial" w:cs="Arial"/>
                <w:sz w:val="18"/>
                <w:szCs w:val="18"/>
                <w:lang w:val="pt-PT"/>
              </w:rPr>
              <w:t xml:space="preserve"> (5 vnt.)</w:t>
            </w:r>
          </w:p>
        </w:tc>
        <w:tc>
          <w:tcPr>
            <w:tcW w:w="608" w:type="pct"/>
            <w:vAlign w:val="center"/>
          </w:tcPr>
          <w:p w14:paraId="18D7EA9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125,0</w:t>
            </w:r>
          </w:p>
        </w:tc>
        <w:tc>
          <w:tcPr>
            <w:tcW w:w="888" w:type="pct"/>
            <w:vAlign w:val="center"/>
          </w:tcPr>
          <w:p w14:paraId="2E509D8B"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65B8B7C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7A6F6F2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Stotelių skaičius</w:t>
            </w:r>
          </w:p>
        </w:tc>
        <w:tc>
          <w:tcPr>
            <w:tcW w:w="514" w:type="pct"/>
            <w:vAlign w:val="center"/>
          </w:tcPr>
          <w:p w14:paraId="200778B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59AFE19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06D7D01F" w14:textId="77777777" w:rsidTr="009423C2">
        <w:trPr>
          <w:trHeight w:val="20"/>
          <w:jc w:val="center"/>
        </w:trPr>
        <w:tc>
          <w:tcPr>
            <w:tcW w:w="1401" w:type="pct"/>
            <w:vAlign w:val="center"/>
          </w:tcPr>
          <w:p w14:paraId="4320D2F4"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Elektrinių autobusų įsigijimas (viešojo transporto atnaujinimas)</w:t>
            </w:r>
            <w:r w:rsidRPr="00983DE5">
              <w:rPr>
                <w:rFonts w:ascii="Arial" w:hAnsi="Arial" w:cs="Arial"/>
                <w:sz w:val="18"/>
                <w:szCs w:val="18"/>
                <w:lang w:val="pt-PT"/>
              </w:rPr>
              <w:t xml:space="preserve"> (12 vnt.)</w:t>
            </w:r>
          </w:p>
        </w:tc>
        <w:tc>
          <w:tcPr>
            <w:tcW w:w="608" w:type="pct"/>
            <w:vAlign w:val="center"/>
          </w:tcPr>
          <w:p w14:paraId="5D49A0C6" w14:textId="15CDC934" w:rsidR="009423C2" w:rsidRPr="00983DE5" w:rsidRDefault="00CB59AD" w:rsidP="0072571D">
            <w:pPr>
              <w:jc w:val="center"/>
              <w:rPr>
                <w:rFonts w:ascii="Arial" w:hAnsi="Arial" w:cs="Arial"/>
                <w:sz w:val="18"/>
                <w:szCs w:val="18"/>
                <w:lang w:val="lt-LT"/>
              </w:rPr>
            </w:pPr>
            <w:r w:rsidRPr="00983DE5">
              <w:rPr>
                <w:rFonts w:ascii="Arial" w:hAnsi="Arial" w:cs="Arial"/>
                <w:spacing w:val="-2"/>
                <w:sz w:val="18"/>
                <w:szCs w:val="18"/>
                <w:lang w:val="lt-LT"/>
              </w:rPr>
              <w:t>3</w:t>
            </w:r>
            <w:r>
              <w:rPr>
                <w:rFonts w:ascii="Arial" w:hAnsi="Arial" w:cs="Arial"/>
                <w:spacing w:val="-2"/>
                <w:sz w:val="18"/>
                <w:szCs w:val="18"/>
                <w:lang w:val="lt-LT"/>
              </w:rPr>
              <w:t xml:space="preserve"> </w:t>
            </w:r>
            <w:r w:rsidR="009423C2" w:rsidRPr="00983DE5">
              <w:rPr>
                <w:rFonts w:ascii="Arial" w:hAnsi="Arial" w:cs="Arial"/>
                <w:spacing w:val="-2"/>
                <w:sz w:val="18"/>
                <w:szCs w:val="18"/>
                <w:lang w:val="lt-LT"/>
              </w:rPr>
              <w:t>600,0</w:t>
            </w:r>
          </w:p>
        </w:tc>
        <w:tc>
          <w:tcPr>
            <w:tcW w:w="888" w:type="pct"/>
            <w:vAlign w:val="center"/>
          </w:tcPr>
          <w:p w14:paraId="6CA9A65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4360473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 xml:space="preserve">“ lėšos </w:t>
            </w:r>
          </w:p>
        </w:tc>
        <w:tc>
          <w:tcPr>
            <w:tcW w:w="888" w:type="pct"/>
            <w:vAlign w:val="center"/>
          </w:tcPr>
          <w:p w14:paraId="5F9874D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Elektra varomų autobusų skaičius</w:t>
            </w:r>
          </w:p>
        </w:tc>
        <w:tc>
          <w:tcPr>
            <w:tcW w:w="514" w:type="pct"/>
            <w:vAlign w:val="center"/>
          </w:tcPr>
          <w:p w14:paraId="76C6A1CF" w14:textId="77777777" w:rsidR="009423C2" w:rsidRPr="00983DE5" w:rsidRDefault="009423C2" w:rsidP="0072571D">
            <w:pPr>
              <w:pStyle w:val="TableParagraph"/>
              <w:spacing w:before="91"/>
              <w:ind w:firstLine="0"/>
              <w:jc w:val="center"/>
              <w:rPr>
                <w:sz w:val="18"/>
                <w:szCs w:val="18"/>
                <w:lang w:val="lt-LT"/>
              </w:rPr>
            </w:pPr>
            <w:r w:rsidRPr="00983DE5">
              <w:rPr>
                <w:spacing w:val="-2"/>
                <w:sz w:val="18"/>
                <w:szCs w:val="18"/>
                <w:lang w:val="lt-LT"/>
              </w:rPr>
              <w:t>2025–2030</w:t>
            </w:r>
          </w:p>
        </w:tc>
        <w:tc>
          <w:tcPr>
            <w:tcW w:w="701" w:type="pct"/>
            <w:vAlign w:val="center"/>
          </w:tcPr>
          <w:p w14:paraId="3D3A764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w:t>
            </w:r>
          </w:p>
        </w:tc>
      </w:tr>
      <w:tr w:rsidR="009423C2" w:rsidRPr="00983DE5" w14:paraId="1282220D"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2057D855"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Įrengti elektra varomiems autobusams reikalingą infrastruktūrą (6 vnt.)</w:t>
            </w:r>
          </w:p>
        </w:tc>
        <w:tc>
          <w:tcPr>
            <w:tcW w:w="608" w:type="pct"/>
            <w:vAlign w:val="center"/>
          </w:tcPr>
          <w:p w14:paraId="6512E8A7"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200,0</w:t>
            </w:r>
          </w:p>
        </w:tc>
        <w:tc>
          <w:tcPr>
            <w:tcW w:w="888" w:type="pct"/>
            <w:vAlign w:val="center"/>
          </w:tcPr>
          <w:p w14:paraId="21743C3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0336D2E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 lėšos</w:t>
            </w:r>
          </w:p>
        </w:tc>
        <w:tc>
          <w:tcPr>
            <w:tcW w:w="888" w:type="pct"/>
            <w:vAlign w:val="center"/>
          </w:tcPr>
          <w:p w14:paraId="69451E3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Autobusų įkrovimo stotelių skaičius</w:t>
            </w:r>
          </w:p>
        </w:tc>
        <w:tc>
          <w:tcPr>
            <w:tcW w:w="514" w:type="pct"/>
            <w:vAlign w:val="center"/>
          </w:tcPr>
          <w:p w14:paraId="1BA3FB7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CF307E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 UAB „</w:t>
            </w:r>
            <w:proofErr w:type="spellStart"/>
            <w:r w:rsidRPr="00983DE5">
              <w:rPr>
                <w:rFonts w:ascii="Arial" w:hAnsi="Arial" w:cs="Arial"/>
                <w:sz w:val="18"/>
                <w:szCs w:val="18"/>
                <w:lang w:val="lt-LT"/>
              </w:rPr>
              <w:t>Kėdbusas</w:t>
            </w:r>
            <w:proofErr w:type="spellEnd"/>
            <w:r w:rsidRPr="00983DE5">
              <w:rPr>
                <w:rFonts w:ascii="Arial" w:hAnsi="Arial" w:cs="Arial"/>
                <w:sz w:val="18"/>
                <w:szCs w:val="18"/>
                <w:lang w:val="lt-LT"/>
              </w:rPr>
              <w:t>“</w:t>
            </w:r>
          </w:p>
        </w:tc>
      </w:tr>
      <w:tr w:rsidR="009423C2" w:rsidRPr="00983DE5" w14:paraId="27ED24BF" w14:textId="77777777" w:rsidTr="009423C2">
        <w:trPr>
          <w:trHeight w:val="20"/>
          <w:jc w:val="center"/>
        </w:trPr>
        <w:tc>
          <w:tcPr>
            <w:tcW w:w="1401" w:type="pct"/>
            <w:vAlign w:val="center"/>
          </w:tcPr>
          <w:p w14:paraId="25610200"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Modernizuotų daugiabučių skaičius (20 vnt.)</w:t>
            </w:r>
          </w:p>
        </w:tc>
        <w:tc>
          <w:tcPr>
            <w:tcW w:w="608" w:type="pct"/>
            <w:vAlign w:val="center"/>
          </w:tcPr>
          <w:p w14:paraId="1596731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9 265,0</w:t>
            </w:r>
          </w:p>
        </w:tc>
        <w:tc>
          <w:tcPr>
            <w:tcW w:w="888" w:type="pct"/>
          </w:tcPr>
          <w:p w14:paraId="47CA494B"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Privačios</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r w:rsidRPr="00983DE5">
              <w:rPr>
                <w:rFonts w:ascii="Arial" w:hAnsi="Arial" w:cs="Arial"/>
                <w:sz w:val="18"/>
                <w:szCs w:val="18"/>
              </w:rPr>
              <w:t>,</w:t>
            </w:r>
          </w:p>
          <w:p w14:paraId="366A9977"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valstybės</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328E2E31" w14:textId="77777777" w:rsidR="009423C2" w:rsidRPr="00983DE5" w:rsidRDefault="009423C2" w:rsidP="0072571D">
            <w:pPr>
              <w:jc w:val="center"/>
              <w:rPr>
                <w:rFonts w:ascii="Arial" w:hAnsi="Arial" w:cs="Arial"/>
                <w:sz w:val="18"/>
                <w:szCs w:val="18"/>
                <w:lang w:val="lt-LT"/>
              </w:rPr>
            </w:pPr>
            <w:proofErr w:type="spellStart"/>
            <w:r w:rsidRPr="00983DE5">
              <w:rPr>
                <w:rFonts w:ascii="Arial" w:hAnsi="Arial" w:cs="Arial"/>
                <w:sz w:val="18"/>
                <w:szCs w:val="18"/>
              </w:rPr>
              <w:t>Modernizuotų</w:t>
            </w:r>
            <w:proofErr w:type="spellEnd"/>
            <w:r w:rsidRPr="00983DE5">
              <w:rPr>
                <w:rFonts w:ascii="Arial" w:hAnsi="Arial" w:cs="Arial"/>
                <w:sz w:val="18"/>
                <w:szCs w:val="18"/>
              </w:rPr>
              <w:t xml:space="preserve"> </w:t>
            </w:r>
            <w:proofErr w:type="spellStart"/>
            <w:r w:rsidRPr="00983DE5">
              <w:rPr>
                <w:rFonts w:ascii="Arial" w:hAnsi="Arial" w:cs="Arial"/>
                <w:sz w:val="18"/>
                <w:szCs w:val="18"/>
              </w:rPr>
              <w:t>daugiabučių</w:t>
            </w:r>
            <w:proofErr w:type="spellEnd"/>
            <w:r w:rsidRPr="00983DE5">
              <w:rPr>
                <w:rFonts w:ascii="Arial" w:hAnsi="Arial" w:cs="Arial"/>
                <w:sz w:val="18"/>
                <w:szCs w:val="18"/>
              </w:rPr>
              <w:t xml:space="preserve"> </w:t>
            </w:r>
            <w:proofErr w:type="spellStart"/>
            <w:r w:rsidRPr="00983DE5">
              <w:rPr>
                <w:rFonts w:ascii="Arial" w:hAnsi="Arial" w:cs="Arial"/>
                <w:sz w:val="18"/>
                <w:szCs w:val="18"/>
              </w:rPr>
              <w:t>skaičius</w:t>
            </w:r>
            <w:proofErr w:type="spellEnd"/>
          </w:p>
        </w:tc>
        <w:tc>
          <w:tcPr>
            <w:tcW w:w="514" w:type="pct"/>
            <w:vAlign w:val="center"/>
          </w:tcPr>
          <w:p w14:paraId="138EDDFA"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6AE680E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Namų ūkiai</w:t>
            </w:r>
          </w:p>
        </w:tc>
      </w:tr>
      <w:tr w:rsidR="009423C2" w:rsidRPr="00983DE5" w14:paraId="66A5E0FC"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5000" w:type="pct"/>
            <w:gridSpan w:val="6"/>
          </w:tcPr>
          <w:p w14:paraId="4FA777A5" w14:textId="77777777" w:rsidR="009423C2" w:rsidRPr="00983DE5" w:rsidRDefault="009423C2" w:rsidP="0072571D">
            <w:pPr>
              <w:jc w:val="center"/>
              <w:rPr>
                <w:rFonts w:ascii="Arial" w:hAnsi="Arial" w:cs="Arial"/>
                <w:sz w:val="18"/>
                <w:szCs w:val="18"/>
                <w:lang w:val="lt-LT"/>
              </w:rPr>
            </w:pPr>
            <w:r w:rsidRPr="00983DE5">
              <w:rPr>
                <w:rFonts w:ascii="Arial" w:eastAsia="Calibri" w:hAnsi="Arial" w:cs="Arial"/>
                <w:b/>
                <w:bCs/>
                <w:sz w:val="18"/>
                <w:szCs w:val="18"/>
                <w:lang w:val="lt-LT"/>
              </w:rPr>
              <w:t>Priemonės, kurių poveikis planiniam rodikliui nevertintas</w:t>
            </w:r>
          </w:p>
        </w:tc>
      </w:tr>
      <w:tr w:rsidR="009423C2" w:rsidRPr="00983DE5" w14:paraId="0CC71AF9" w14:textId="77777777" w:rsidTr="009423C2">
        <w:trPr>
          <w:trHeight w:val="20"/>
          <w:jc w:val="center"/>
        </w:trPr>
        <w:tc>
          <w:tcPr>
            <w:tcW w:w="1401" w:type="pct"/>
            <w:vAlign w:val="center"/>
          </w:tcPr>
          <w:p w14:paraId="04B520E8"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Parengti CŠT modernizavimo galimybių nustatymo studiją (tyrimą) arba šilumos ūkio plėtros investicijų planus</w:t>
            </w:r>
          </w:p>
        </w:tc>
        <w:tc>
          <w:tcPr>
            <w:tcW w:w="608" w:type="pct"/>
            <w:vAlign w:val="center"/>
          </w:tcPr>
          <w:p w14:paraId="33BC135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rPr>
              <w:t>20,0</w:t>
            </w:r>
          </w:p>
        </w:tc>
        <w:tc>
          <w:tcPr>
            <w:tcW w:w="888" w:type="pct"/>
            <w:vAlign w:val="center"/>
          </w:tcPr>
          <w:p w14:paraId="513EA6C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p w14:paraId="6B9106A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CŠT tiekėjų lėšos</w:t>
            </w:r>
          </w:p>
        </w:tc>
        <w:tc>
          <w:tcPr>
            <w:tcW w:w="888" w:type="pct"/>
            <w:vAlign w:val="center"/>
          </w:tcPr>
          <w:p w14:paraId="35B8C66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pt-PT"/>
              </w:rPr>
              <w:t>Parengta studija arba šilumos ūkio plėtros investicijų planai</w:t>
            </w:r>
          </w:p>
        </w:tc>
        <w:tc>
          <w:tcPr>
            <w:tcW w:w="514" w:type="pct"/>
            <w:vAlign w:val="center"/>
          </w:tcPr>
          <w:p w14:paraId="0CA11F63"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C3DE00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6E66F8B9"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4D62740F"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Modernizuoti nusidėvėjusius šilumos energijos perdavimo tinklus (2,1 km.)</w:t>
            </w:r>
          </w:p>
        </w:tc>
        <w:tc>
          <w:tcPr>
            <w:tcW w:w="608" w:type="pct"/>
            <w:vAlign w:val="center"/>
          </w:tcPr>
          <w:p w14:paraId="550B46B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1 000,0</w:t>
            </w:r>
          </w:p>
        </w:tc>
        <w:tc>
          <w:tcPr>
            <w:tcW w:w="888" w:type="pct"/>
            <w:vAlign w:val="center"/>
          </w:tcPr>
          <w:p w14:paraId="2CA54143"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ES struktūrinių fondų parama, Panevėžio energija</w:t>
            </w:r>
          </w:p>
        </w:tc>
        <w:tc>
          <w:tcPr>
            <w:tcW w:w="888" w:type="pct"/>
            <w:vAlign w:val="center"/>
          </w:tcPr>
          <w:p w14:paraId="5AC56C3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Modernizuotų šilumos tinklų ilgis (km)</w:t>
            </w:r>
          </w:p>
        </w:tc>
        <w:tc>
          <w:tcPr>
            <w:tcW w:w="514" w:type="pct"/>
            <w:vAlign w:val="center"/>
          </w:tcPr>
          <w:p w14:paraId="62D4B79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5941E9C" w14:textId="6CE1C5D7" w:rsidR="009423C2" w:rsidRPr="00983DE5" w:rsidRDefault="007E47FF" w:rsidP="0072571D">
            <w:pPr>
              <w:jc w:val="center"/>
              <w:rPr>
                <w:rFonts w:ascii="Arial" w:hAnsi="Arial" w:cs="Arial"/>
                <w:sz w:val="18"/>
                <w:szCs w:val="18"/>
                <w:lang w:val="lt-LT"/>
              </w:rPr>
            </w:pPr>
            <w:r>
              <w:rPr>
                <w:rFonts w:ascii="Arial" w:hAnsi="Arial" w:cs="Arial"/>
                <w:sz w:val="18"/>
                <w:szCs w:val="18"/>
                <w:lang w:val="lt-LT"/>
              </w:rPr>
              <w:t>AB „</w:t>
            </w:r>
            <w:r w:rsidR="009423C2" w:rsidRPr="00983DE5">
              <w:rPr>
                <w:rFonts w:ascii="Arial" w:hAnsi="Arial" w:cs="Arial"/>
                <w:sz w:val="18"/>
                <w:szCs w:val="18"/>
                <w:lang w:val="lt-LT"/>
              </w:rPr>
              <w:t>Panevėžio energija</w:t>
            </w:r>
            <w:r>
              <w:rPr>
                <w:rFonts w:ascii="Arial" w:hAnsi="Arial" w:cs="Arial"/>
                <w:sz w:val="18"/>
                <w:szCs w:val="18"/>
                <w:lang w:val="lt-LT"/>
              </w:rPr>
              <w:t>“</w:t>
            </w:r>
          </w:p>
        </w:tc>
      </w:tr>
      <w:tr w:rsidR="009423C2" w:rsidRPr="00983DE5" w14:paraId="1571B143" w14:textId="77777777" w:rsidTr="009423C2">
        <w:trPr>
          <w:trHeight w:val="20"/>
          <w:jc w:val="center"/>
        </w:trPr>
        <w:tc>
          <w:tcPr>
            <w:tcW w:w="1401" w:type="pct"/>
            <w:vAlign w:val="center"/>
          </w:tcPr>
          <w:p w14:paraId="7F60B7EE"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Savivaldybių pastatų atnaujinimas (modernizavimas) (8 vnt.)</w:t>
            </w:r>
          </w:p>
        </w:tc>
        <w:tc>
          <w:tcPr>
            <w:tcW w:w="608" w:type="pct"/>
            <w:vAlign w:val="center"/>
          </w:tcPr>
          <w:p w14:paraId="3C7D26D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16 000,0</w:t>
            </w:r>
          </w:p>
        </w:tc>
        <w:tc>
          <w:tcPr>
            <w:tcW w:w="888" w:type="pct"/>
            <w:vAlign w:val="center"/>
          </w:tcPr>
          <w:p w14:paraId="2848BA70" w14:textId="77777777" w:rsidR="009423C2" w:rsidRPr="00983DE5" w:rsidRDefault="009423C2" w:rsidP="0072571D">
            <w:pPr>
              <w:jc w:val="center"/>
              <w:rPr>
                <w:rFonts w:ascii="Arial" w:hAnsi="Arial" w:cs="Arial"/>
                <w:sz w:val="18"/>
                <w:szCs w:val="18"/>
                <w:lang w:val="pt-PT"/>
              </w:rPr>
            </w:pPr>
            <w:r w:rsidRPr="00983DE5">
              <w:rPr>
                <w:rFonts w:ascii="Arial" w:hAnsi="Arial" w:cs="Arial"/>
                <w:sz w:val="18"/>
                <w:szCs w:val="18"/>
                <w:lang w:val="pt-PT"/>
              </w:rPr>
              <w:t>APVA parama, valstybės lėšos, savivaldybės biudžeto lėšos</w:t>
            </w:r>
          </w:p>
        </w:tc>
        <w:tc>
          <w:tcPr>
            <w:tcW w:w="888" w:type="pct"/>
            <w:vAlign w:val="center"/>
          </w:tcPr>
          <w:p w14:paraId="09251F7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Atnaujintų/Modernizuotų pastatų skaičius</w:t>
            </w:r>
          </w:p>
        </w:tc>
        <w:tc>
          <w:tcPr>
            <w:tcW w:w="514" w:type="pct"/>
            <w:vAlign w:val="center"/>
          </w:tcPr>
          <w:p w14:paraId="7035350E"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44413A9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22255D95"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45AA1B3A"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Vystyti infrastruktūrą pritaikytą alternatyvioms transporto rūšims (13,36 km.)</w:t>
            </w:r>
          </w:p>
        </w:tc>
        <w:tc>
          <w:tcPr>
            <w:tcW w:w="608" w:type="pct"/>
            <w:vAlign w:val="center"/>
          </w:tcPr>
          <w:p w14:paraId="29E34947" w14:textId="1982DFEC" w:rsidR="009423C2" w:rsidRPr="00983DE5" w:rsidRDefault="009423C2" w:rsidP="0072571D">
            <w:pPr>
              <w:jc w:val="center"/>
              <w:rPr>
                <w:rFonts w:ascii="Arial" w:hAnsi="Arial" w:cs="Arial"/>
                <w:sz w:val="18"/>
                <w:szCs w:val="18"/>
                <w:lang w:val="lt-LT"/>
              </w:rPr>
            </w:pPr>
            <w:r w:rsidRPr="00983DE5">
              <w:rPr>
                <w:rFonts w:ascii="Arial" w:hAnsi="Arial" w:cs="Arial"/>
                <w:sz w:val="18"/>
                <w:szCs w:val="18"/>
              </w:rPr>
              <w:t>1</w:t>
            </w:r>
            <w:r w:rsidR="0081599D">
              <w:rPr>
                <w:rFonts w:ascii="Arial" w:hAnsi="Arial" w:cs="Arial"/>
                <w:sz w:val="18"/>
                <w:szCs w:val="18"/>
              </w:rPr>
              <w:t>0</w:t>
            </w:r>
            <w:r w:rsidRPr="00983DE5">
              <w:rPr>
                <w:rFonts w:ascii="Arial" w:hAnsi="Arial" w:cs="Arial"/>
                <w:sz w:val="18"/>
                <w:szCs w:val="18"/>
              </w:rPr>
              <w:t xml:space="preserve"> 000,00</w:t>
            </w:r>
          </w:p>
        </w:tc>
        <w:tc>
          <w:tcPr>
            <w:tcW w:w="888" w:type="pct"/>
            <w:vAlign w:val="center"/>
          </w:tcPr>
          <w:p w14:paraId="0F7EEE0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137E561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savivaldybės biudžeto lėšos</w:t>
            </w:r>
          </w:p>
        </w:tc>
        <w:tc>
          <w:tcPr>
            <w:tcW w:w="888" w:type="pct"/>
            <w:vAlign w:val="center"/>
          </w:tcPr>
          <w:p w14:paraId="70B9782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Nutiestų kelių (dviračių takų) ilgis (km)</w:t>
            </w:r>
          </w:p>
        </w:tc>
        <w:tc>
          <w:tcPr>
            <w:tcW w:w="514" w:type="pct"/>
            <w:vAlign w:val="center"/>
          </w:tcPr>
          <w:p w14:paraId="1642B102"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78D488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6ECDADE" w14:textId="77777777" w:rsidTr="009423C2">
        <w:trPr>
          <w:trHeight w:val="20"/>
          <w:jc w:val="center"/>
        </w:trPr>
        <w:tc>
          <w:tcPr>
            <w:tcW w:w="1401" w:type="pct"/>
            <w:vAlign w:val="center"/>
          </w:tcPr>
          <w:p w14:paraId="0E83E97C"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Žaliųjų pirkimų taikymas viešuosiuose pirkimuose, 100 proc.</w:t>
            </w:r>
          </w:p>
        </w:tc>
        <w:tc>
          <w:tcPr>
            <w:tcW w:w="608" w:type="pct"/>
            <w:vAlign w:val="center"/>
          </w:tcPr>
          <w:p w14:paraId="75A0F10B"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3A4C1946"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14726A0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Procentai</w:t>
            </w:r>
          </w:p>
        </w:tc>
        <w:tc>
          <w:tcPr>
            <w:tcW w:w="514" w:type="pct"/>
            <w:vAlign w:val="center"/>
          </w:tcPr>
          <w:p w14:paraId="045A289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11D5175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93F281F"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379538F6"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Įgyvendinti gatvių apšvietimo modernizavimo projektai (600 tūkst.)</w:t>
            </w:r>
          </w:p>
        </w:tc>
        <w:tc>
          <w:tcPr>
            <w:tcW w:w="608" w:type="pct"/>
            <w:vAlign w:val="center"/>
          </w:tcPr>
          <w:p w14:paraId="72B705B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600,0</w:t>
            </w:r>
          </w:p>
        </w:tc>
        <w:tc>
          <w:tcPr>
            <w:tcW w:w="888" w:type="pct"/>
            <w:vAlign w:val="center"/>
          </w:tcPr>
          <w:p w14:paraId="7262265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ES struktūrinių fondų parama,</w:t>
            </w:r>
          </w:p>
          <w:p w14:paraId="3A66167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lastRenderedPageBreak/>
              <w:t>savivaldybės biudžeto lėšos</w:t>
            </w:r>
          </w:p>
        </w:tc>
        <w:tc>
          <w:tcPr>
            <w:tcW w:w="888" w:type="pct"/>
            <w:vAlign w:val="center"/>
          </w:tcPr>
          <w:p w14:paraId="797805D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lastRenderedPageBreak/>
              <w:t>Eur.</w:t>
            </w:r>
          </w:p>
        </w:tc>
        <w:tc>
          <w:tcPr>
            <w:tcW w:w="514" w:type="pct"/>
            <w:vAlign w:val="center"/>
          </w:tcPr>
          <w:p w14:paraId="0C847DDF"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51DD7E32"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870734F" w14:textId="77777777" w:rsidTr="009423C2">
        <w:trPr>
          <w:trHeight w:val="20"/>
          <w:jc w:val="center"/>
        </w:trPr>
        <w:tc>
          <w:tcPr>
            <w:tcW w:w="1401" w:type="pct"/>
            <w:vAlign w:val="center"/>
          </w:tcPr>
          <w:p w14:paraId="46F2EC93"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Vienkartinės savivaldybės gyventojų informavimo akcijos (10 vnt.)</w:t>
            </w:r>
          </w:p>
        </w:tc>
        <w:tc>
          <w:tcPr>
            <w:tcW w:w="608" w:type="pct"/>
            <w:vAlign w:val="center"/>
          </w:tcPr>
          <w:p w14:paraId="706AAFE5"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47EAE4FE" w14:textId="77777777" w:rsidR="009423C2" w:rsidRPr="00983DE5" w:rsidRDefault="009423C2" w:rsidP="0072571D">
            <w:pPr>
              <w:jc w:val="center"/>
              <w:rPr>
                <w:rFonts w:ascii="Arial" w:hAnsi="Arial" w:cs="Arial"/>
                <w:sz w:val="18"/>
                <w:szCs w:val="18"/>
              </w:rPr>
            </w:pPr>
            <w:r w:rsidRPr="00983DE5">
              <w:rPr>
                <w:rFonts w:ascii="Arial" w:hAnsi="Arial" w:cs="Arial"/>
                <w:sz w:val="18"/>
                <w:szCs w:val="18"/>
                <w:lang w:val="lt-LT"/>
              </w:rPr>
              <w:t>Savivaldybės biudžeto lėšos</w:t>
            </w:r>
          </w:p>
        </w:tc>
        <w:tc>
          <w:tcPr>
            <w:tcW w:w="888" w:type="pct"/>
            <w:vAlign w:val="center"/>
          </w:tcPr>
          <w:p w14:paraId="195FC768"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Parengtos ir įgyvendintos akcijos/renginiai</w:t>
            </w:r>
          </w:p>
        </w:tc>
        <w:tc>
          <w:tcPr>
            <w:tcW w:w="514" w:type="pct"/>
            <w:vAlign w:val="center"/>
          </w:tcPr>
          <w:p w14:paraId="0A71A02D"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441A8516"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3F74E87E"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1D048122"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Skatinti gyventojus pasirinkti alternatyvias transporto rūšis arba skatinti naudotis viešuoju transportu (10 vnt.)</w:t>
            </w:r>
          </w:p>
        </w:tc>
        <w:tc>
          <w:tcPr>
            <w:tcW w:w="608" w:type="pct"/>
            <w:vAlign w:val="center"/>
          </w:tcPr>
          <w:p w14:paraId="50DAAA40"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6FC23C3A"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098D7B41"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Informacija paviešinta savivaldybės tinklalapyje</w:t>
            </w:r>
          </w:p>
        </w:tc>
        <w:tc>
          <w:tcPr>
            <w:tcW w:w="514" w:type="pct"/>
            <w:vAlign w:val="center"/>
          </w:tcPr>
          <w:p w14:paraId="13BE1B99"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F356BC9"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4E53A9C9" w14:textId="77777777" w:rsidTr="009423C2">
        <w:trPr>
          <w:trHeight w:val="20"/>
          <w:jc w:val="center"/>
        </w:trPr>
        <w:tc>
          <w:tcPr>
            <w:tcW w:w="1401" w:type="pct"/>
            <w:vAlign w:val="center"/>
          </w:tcPr>
          <w:p w14:paraId="030807F6"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Informacijos apie valstybės ir savivaldybės paramos schemas, taikomas atsinaujinančių energijos išteklių naudojimui ir gamybai, parengimas ir viešas paskelbimas (10 vnt.)</w:t>
            </w:r>
          </w:p>
        </w:tc>
        <w:tc>
          <w:tcPr>
            <w:tcW w:w="608" w:type="pct"/>
            <w:vAlign w:val="center"/>
          </w:tcPr>
          <w:p w14:paraId="66262834"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0</w:t>
            </w:r>
          </w:p>
        </w:tc>
        <w:tc>
          <w:tcPr>
            <w:tcW w:w="888" w:type="pct"/>
            <w:vAlign w:val="center"/>
          </w:tcPr>
          <w:p w14:paraId="60E149CD" w14:textId="77777777" w:rsidR="009423C2" w:rsidRPr="00983DE5" w:rsidRDefault="009423C2" w:rsidP="0072571D">
            <w:pPr>
              <w:jc w:val="center"/>
              <w:rPr>
                <w:rFonts w:ascii="Arial" w:hAnsi="Arial" w:cs="Arial"/>
                <w:sz w:val="18"/>
                <w:szCs w:val="18"/>
              </w:rPr>
            </w:pPr>
            <w:proofErr w:type="spellStart"/>
            <w:r w:rsidRPr="00983DE5">
              <w:rPr>
                <w:rFonts w:ascii="Arial" w:hAnsi="Arial" w:cs="Arial"/>
                <w:sz w:val="18"/>
                <w:szCs w:val="18"/>
              </w:rPr>
              <w:t>Nėra</w:t>
            </w:r>
            <w:proofErr w:type="spellEnd"/>
          </w:p>
        </w:tc>
        <w:tc>
          <w:tcPr>
            <w:tcW w:w="888" w:type="pct"/>
            <w:vAlign w:val="center"/>
          </w:tcPr>
          <w:p w14:paraId="3DD9386E"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Informacija paviešinta savivaldybės tinklalapyje</w:t>
            </w:r>
          </w:p>
        </w:tc>
        <w:tc>
          <w:tcPr>
            <w:tcW w:w="514" w:type="pct"/>
            <w:vAlign w:val="center"/>
          </w:tcPr>
          <w:p w14:paraId="5156B092"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05C0BE5D"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5E862B04" w14:textId="77777777" w:rsidTr="009423C2">
        <w:trPr>
          <w:cnfStyle w:val="000000100000" w:firstRow="0" w:lastRow="0" w:firstColumn="0" w:lastColumn="0" w:oddVBand="0" w:evenVBand="0" w:oddHBand="1" w:evenHBand="0" w:firstRowFirstColumn="0" w:firstRowLastColumn="0" w:lastRowFirstColumn="0" w:lastRowLastColumn="0"/>
          <w:trHeight w:val="20"/>
          <w:jc w:val="center"/>
        </w:trPr>
        <w:tc>
          <w:tcPr>
            <w:tcW w:w="1401" w:type="pct"/>
            <w:vAlign w:val="center"/>
          </w:tcPr>
          <w:p w14:paraId="7AA5601A"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Savivaldybės ir jai priklausančių įstaigų ir įmonių darbuotojų mokymai AIE platesnio panaudojimo klausimais (6 vnt.)</w:t>
            </w:r>
          </w:p>
        </w:tc>
        <w:tc>
          <w:tcPr>
            <w:tcW w:w="608" w:type="pct"/>
            <w:vAlign w:val="center"/>
          </w:tcPr>
          <w:p w14:paraId="3564CEB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775B1353" w14:textId="77777777" w:rsidR="009423C2" w:rsidRPr="00983DE5" w:rsidRDefault="009423C2" w:rsidP="0072571D">
            <w:pPr>
              <w:jc w:val="center"/>
              <w:rPr>
                <w:rFonts w:ascii="Arial" w:hAnsi="Arial" w:cs="Arial"/>
                <w:sz w:val="18"/>
                <w:szCs w:val="18"/>
              </w:rPr>
            </w:pPr>
            <w:r w:rsidRPr="00983DE5">
              <w:rPr>
                <w:rFonts w:ascii="Arial" w:hAnsi="Arial" w:cs="Arial"/>
                <w:sz w:val="18"/>
                <w:szCs w:val="18"/>
              </w:rPr>
              <w:t xml:space="preserve">Savivaldybės </w:t>
            </w:r>
            <w:proofErr w:type="spellStart"/>
            <w:r w:rsidRPr="00983DE5">
              <w:rPr>
                <w:rFonts w:ascii="Arial" w:hAnsi="Arial" w:cs="Arial"/>
                <w:sz w:val="18"/>
                <w:szCs w:val="18"/>
              </w:rPr>
              <w:t>biudžeto</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7C0156FA"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Apmokytų asmenų skaičius, mokymų skaičius</w:t>
            </w:r>
          </w:p>
        </w:tc>
        <w:tc>
          <w:tcPr>
            <w:tcW w:w="514" w:type="pct"/>
            <w:vAlign w:val="center"/>
          </w:tcPr>
          <w:p w14:paraId="5A72B087"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7CEB00A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r w:rsidR="009423C2" w:rsidRPr="00983DE5" w14:paraId="7C63A20E" w14:textId="77777777" w:rsidTr="009423C2">
        <w:trPr>
          <w:trHeight w:val="20"/>
          <w:jc w:val="center"/>
        </w:trPr>
        <w:tc>
          <w:tcPr>
            <w:tcW w:w="1401" w:type="pct"/>
            <w:vAlign w:val="center"/>
          </w:tcPr>
          <w:p w14:paraId="5C2D1297" w14:textId="77777777" w:rsidR="009423C2" w:rsidRPr="00983DE5" w:rsidRDefault="009423C2" w:rsidP="0072571D">
            <w:pPr>
              <w:rPr>
                <w:rFonts w:ascii="Arial" w:hAnsi="Arial" w:cs="Arial"/>
                <w:sz w:val="18"/>
                <w:szCs w:val="18"/>
                <w:lang w:val="lt-LT"/>
              </w:rPr>
            </w:pPr>
            <w:r w:rsidRPr="00983DE5">
              <w:rPr>
                <w:rFonts w:ascii="Arial" w:hAnsi="Arial" w:cs="Arial"/>
                <w:sz w:val="18"/>
                <w:szCs w:val="18"/>
                <w:lang w:val="lt-LT"/>
              </w:rPr>
              <w:t>AIE bendrijų steigimo skatinimas (1 vnt.)</w:t>
            </w:r>
          </w:p>
        </w:tc>
        <w:tc>
          <w:tcPr>
            <w:tcW w:w="608" w:type="pct"/>
            <w:vAlign w:val="center"/>
          </w:tcPr>
          <w:p w14:paraId="482F1867"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10,0</w:t>
            </w:r>
          </w:p>
        </w:tc>
        <w:tc>
          <w:tcPr>
            <w:tcW w:w="888" w:type="pct"/>
            <w:vAlign w:val="center"/>
          </w:tcPr>
          <w:p w14:paraId="51C7F053" w14:textId="77777777" w:rsidR="009423C2" w:rsidRPr="00983DE5" w:rsidRDefault="009423C2" w:rsidP="0072571D">
            <w:pPr>
              <w:jc w:val="center"/>
              <w:rPr>
                <w:rFonts w:ascii="Arial" w:hAnsi="Arial" w:cs="Arial"/>
                <w:sz w:val="18"/>
                <w:szCs w:val="18"/>
              </w:rPr>
            </w:pPr>
            <w:r w:rsidRPr="00983DE5">
              <w:rPr>
                <w:rFonts w:ascii="Arial" w:hAnsi="Arial" w:cs="Arial"/>
                <w:sz w:val="18"/>
                <w:szCs w:val="18"/>
              </w:rPr>
              <w:t xml:space="preserve">Savivaldybės </w:t>
            </w:r>
            <w:proofErr w:type="spellStart"/>
            <w:r w:rsidRPr="00983DE5">
              <w:rPr>
                <w:rFonts w:ascii="Arial" w:hAnsi="Arial" w:cs="Arial"/>
                <w:sz w:val="18"/>
                <w:szCs w:val="18"/>
              </w:rPr>
              <w:t>biudžeto</w:t>
            </w:r>
            <w:proofErr w:type="spellEnd"/>
            <w:r w:rsidRPr="00983DE5">
              <w:rPr>
                <w:rFonts w:ascii="Arial" w:hAnsi="Arial" w:cs="Arial"/>
                <w:sz w:val="18"/>
                <w:szCs w:val="18"/>
              </w:rPr>
              <w:t xml:space="preserve"> </w:t>
            </w:r>
            <w:proofErr w:type="spellStart"/>
            <w:r w:rsidRPr="00983DE5">
              <w:rPr>
                <w:rFonts w:ascii="Arial" w:hAnsi="Arial" w:cs="Arial"/>
                <w:sz w:val="18"/>
                <w:szCs w:val="18"/>
              </w:rPr>
              <w:t>lėšos</w:t>
            </w:r>
            <w:proofErr w:type="spellEnd"/>
          </w:p>
        </w:tc>
        <w:tc>
          <w:tcPr>
            <w:tcW w:w="888" w:type="pct"/>
            <w:vAlign w:val="center"/>
          </w:tcPr>
          <w:p w14:paraId="7E5B6FDF"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Įsteigtų bendrijų skaičius</w:t>
            </w:r>
          </w:p>
        </w:tc>
        <w:tc>
          <w:tcPr>
            <w:tcW w:w="514" w:type="pct"/>
            <w:vAlign w:val="center"/>
          </w:tcPr>
          <w:p w14:paraId="14DFC868" w14:textId="77777777" w:rsidR="009423C2" w:rsidRPr="00983DE5" w:rsidRDefault="009423C2" w:rsidP="0072571D">
            <w:pPr>
              <w:jc w:val="center"/>
              <w:rPr>
                <w:rFonts w:ascii="Arial" w:hAnsi="Arial" w:cs="Arial"/>
                <w:sz w:val="18"/>
                <w:szCs w:val="18"/>
                <w:lang w:val="lt-LT"/>
              </w:rPr>
            </w:pPr>
            <w:r w:rsidRPr="00983DE5">
              <w:rPr>
                <w:rFonts w:ascii="Arial" w:hAnsi="Arial" w:cs="Arial"/>
                <w:spacing w:val="-2"/>
                <w:sz w:val="18"/>
                <w:szCs w:val="18"/>
                <w:lang w:val="lt-LT"/>
              </w:rPr>
              <w:t>2025–2030</w:t>
            </w:r>
          </w:p>
        </w:tc>
        <w:tc>
          <w:tcPr>
            <w:tcW w:w="701" w:type="pct"/>
            <w:vAlign w:val="center"/>
          </w:tcPr>
          <w:p w14:paraId="68180423" w14:textId="77777777" w:rsidR="009423C2" w:rsidRPr="00983DE5" w:rsidRDefault="009423C2" w:rsidP="0072571D">
            <w:pPr>
              <w:jc w:val="center"/>
              <w:rPr>
                <w:rFonts w:ascii="Arial" w:hAnsi="Arial" w:cs="Arial"/>
                <w:sz w:val="18"/>
                <w:szCs w:val="18"/>
                <w:lang w:val="lt-LT"/>
              </w:rPr>
            </w:pPr>
            <w:r w:rsidRPr="00983DE5">
              <w:rPr>
                <w:rFonts w:ascii="Arial" w:hAnsi="Arial" w:cs="Arial"/>
                <w:sz w:val="18"/>
                <w:szCs w:val="18"/>
                <w:lang w:val="lt-LT"/>
              </w:rPr>
              <w:t>Savivaldybė</w:t>
            </w:r>
          </w:p>
        </w:tc>
      </w:tr>
    </w:tbl>
    <w:p w14:paraId="34036CFF" w14:textId="675CD645" w:rsidR="009423C2" w:rsidRPr="00D057AD" w:rsidRDefault="009423C2" w:rsidP="009423C2">
      <w:pPr>
        <w:autoSpaceDE w:val="0"/>
        <w:autoSpaceDN w:val="0"/>
        <w:adjustRightInd w:val="0"/>
        <w:spacing w:before="120" w:after="0" w:line="240" w:lineRule="auto"/>
        <w:jc w:val="center"/>
        <w:rPr>
          <w:rFonts w:ascii="Arial" w:eastAsia="SegoeUI" w:hAnsi="Arial" w:cs="Arial"/>
          <w:i/>
          <w:iCs/>
          <w:sz w:val="18"/>
          <w:szCs w:val="18"/>
          <w:lang w:val="en-US"/>
        </w:rPr>
      </w:pPr>
      <w:r w:rsidRPr="00983DE5">
        <w:rPr>
          <w:rFonts w:ascii="Arial" w:eastAsia="SegoeUI" w:hAnsi="Arial" w:cs="Arial"/>
          <w:i/>
          <w:iCs/>
          <w:sz w:val="18"/>
          <w:szCs w:val="18"/>
        </w:rPr>
        <w:t xml:space="preserve">Šaltinis </w:t>
      </w:r>
      <w:r w:rsidR="008E4030">
        <w:rPr>
          <w:rFonts w:ascii="Arial" w:eastAsia="SegoeUI" w:hAnsi="Arial" w:cs="Arial"/>
        </w:rPr>
        <w:t xml:space="preserve">− </w:t>
      </w:r>
      <w:r w:rsidRPr="00983DE5">
        <w:rPr>
          <w:rFonts w:ascii="Arial" w:eastAsia="SegoeUI" w:hAnsi="Arial" w:cs="Arial"/>
          <w:i/>
          <w:iCs/>
          <w:sz w:val="18"/>
          <w:szCs w:val="18"/>
        </w:rPr>
        <w:t>sudarytas autorių</w:t>
      </w:r>
    </w:p>
    <w:p w14:paraId="4629EA5E" w14:textId="1C84EF5D" w:rsidR="009423C2" w:rsidRPr="009423C2" w:rsidRDefault="009423C2" w:rsidP="009423C2">
      <w:pPr>
        <w:tabs>
          <w:tab w:val="left" w:pos="5747"/>
        </w:tabs>
        <w:rPr>
          <w:rFonts w:ascii="Arial" w:eastAsia="SegoeUI" w:hAnsi="Arial" w:cs="Arial"/>
        </w:rPr>
        <w:sectPr w:rsidR="009423C2" w:rsidRPr="009423C2" w:rsidSect="009423C2">
          <w:pgSz w:w="16838" w:h="11906" w:orient="landscape"/>
          <w:pgMar w:top="1701" w:right="1701" w:bottom="567" w:left="1134" w:header="567" w:footer="567" w:gutter="0"/>
          <w:cols w:space="1296"/>
          <w:titlePg/>
          <w:docGrid w:linePitch="360"/>
        </w:sectPr>
      </w:pPr>
    </w:p>
    <w:p w14:paraId="00A21972" w14:textId="63B24E95" w:rsidR="00F772F6" w:rsidRPr="00D057AD" w:rsidRDefault="00424FFD" w:rsidP="002D77DE">
      <w:pPr>
        <w:pStyle w:val="Antrat1"/>
      </w:pPr>
      <w:bookmarkStart w:id="185" w:name="_Toc67399709"/>
      <w:bookmarkStart w:id="186" w:name="_Toc212121605"/>
      <w:r w:rsidRPr="00D057AD">
        <w:lastRenderedPageBreak/>
        <w:t>9</w:t>
      </w:r>
      <w:r w:rsidR="00F772F6" w:rsidRPr="00D057AD">
        <w:t>. Savivaldybei siūlomi AIE koncepciniai scenarijai, vertinimo kriterijai, lyginamosios analizės rodikliai</w:t>
      </w:r>
      <w:bookmarkEnd w:id="185"/>
      <w:bookmarkEnd w:id="186"/>
    </w:p>
    <w:p w14:paraId="7EEA986E" w14:textId="06CF318B" w:rsidR="00F772F6" w:rsidRPr="00D057AD" w:rsidRDefault="00F772F6"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AIE plėtros koncepciniai scenarijai parengiami atsižvelgiant į esamos būklės analizės metu surinktą informaciją, daugiausiai dėmesio skiriant sektoriams, kurie šiuo met</w:t>
      </w:r>
      <w:r w:rsidR="00BC4ECF">
        <w:rPr>
          <w:rFonts w:ascii="Arial" w:hAnsi="Arial" w:cs="Arial"/>
          <w:sz w:val="22"/>
          <w:szCs w:val="22"/>
        </w:rPr>
        <w:t>u</w:t>
      </w:r>
      <w:r w:rsidRPr="00D057AD">
        <w:rPr>
          <w:rFonts w:ascii="Arial" w:hAnsi="Arial" w:cs="Arial"/>
          <w:sz w:val="22"/>
          <w:szCs w:val="22"/>
        </w:rPr>
        <w:t xml:space="preserve"> turi mažiausią indėlį  AIE dal</w:t>
      </w:r>
      <w:r w:rsidR="00BC4ECF">
        <w:rPr>
          <w:rFonts w:ascii="Arial" w:hAnsi="Arial" w:cs="Arial"/>
          <w:sz w:val="22"/>
          <w:szCs w:val="22"/>
        </w:rPr>
        <w:t>iai</w:t>
      </w:r>
      <w:r w:rsidRPr="00D057AD">
        <w:rPr>
          <w:rFonts w:ascii="Arial" w:hAnsi="Arial" w:cs="Arial"/>
          <w:sz w:val="22"/>
          <w:szCs w:val="22"/>
        </w:rPr>
        <w:t xml:space="preserve"> ir kur gali būti įdiegiamos ekonomiškai pagrįstos AIE naudojimą didinančios priemonės. </w:t>
      </w:r>
    </w:p>
    <w:p w14:paraId="08E6A482" w14:textId="79785AB9" w:rsidR="00F772F6" w:rsidRPr="00D057AD" w:rsidRDefault="00091D54" w:rsidP="00447003">
      <w:pPr>
        <w:pStyle w:val="Default"/>
        <w:spacing w:before="120" w:after="120"/>
        <w:ind w:firstLine="720"/>
        <w:jc w:val="both"/>
        <w:rPr>
          <w:rFonts w:ascii="Arial" w:hAnsi="Arial" w:cs="Arial"/>
          <w:sz w:val="22"/>
          <w:szCs w:val="22"/>
        </w:rPr>
      </w:pPr>
      <w:r w:rsidRPr="00D057AD">
        <w:rPr>
          <w:rFonts w:ascii="Arial" w:hAnsi="Arial" w:cs="Arial"/>
          <w:sz w:val="22"/>
          <w:szCs w:val="22"/>
        </w:rPr>
        <w:t>Kėdainių</w:t>
      </w:r>
      <w:r w:rsidR="00F772F6" w:rsidRPr="00D057AD">
        <w:rPr>
          <w:rFonts w:ascii="Arial" w:hAnsi="Arial" w:cs="Arial"/>
          <w:sz w:val="22"/>
          <w:szCs w:val="22"/>
        </w:rPr>
        <w:t xml:space="preserve"> rajono savivaldybėje formuojami 3 scenarijai: </w:t>
      </w:r>
    </w:p>
    <w:p w14:paraId="1341BC1D" w14:textId="77777777"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1. Scenarijus be papildomų priemonių („veiklos kaip įprasta“). Pažymėtina, kad šio scenarijaus atveju, jei savivaldybėje auga energijos vartojimas, tačiau AIE dalis nedidėja (nėra suplanuota jokių konkrečių priemonių), AIE dalis bus mažesnė, nei apskaičiuota ankstesniuose skyriuose. </w:t>
      </w:r>
    </w:p>
    <w:p w14:paraId="5BDA5071" w14:textId="4B965FF6" w:rsidR="00F772F6" w:rsidRPr="00D057AD" w:rsidRDefault="00F772F6" w:rsidP="00F772F6">
      <w:pPr>
        <w:pStyle w:val="Default"/>
        <w:spacing w:after="20"/>
        <w:ind w:firstLine="720"/>
        <w:jc w:val="both"/>
        <w:rPr>
          <w:rFonts w:ascii="Arial" w:hAnsi="Arial" w:cs="Arial"/>
          <w:sz w:val="22"/>
          <w:szCs w:val="22"/>
        </w:rPr>
      </w:pPr>
      <w:r w:rsidRPr="00D057AD">
        <w:rPr>
          <w:rFonts w:ascii="Arial" w:hAnsi="Arial" w:cs="Arial"/>
          <w:sz w:val="22"/>
          <w:szCs w:val="22"/>
        </w:rPr>
        <w:t xml:space="preserve">2. Antrojo scenarijaus atveju vertinamos tokios priemonės, kurias </w:t>
      </w:r>
      <w:r w:rsidR="00A103BF">
        <w:rPr>
          <w:rFonts w:ascii="Arial" w:hAnsi="Arial" w:cs="Arial"/>
          <w:sz w:val="22"/>
          <w:szCs w:val="22"/>
        </w:rPr>
        <w:t>S</w:t>
      </w:r>
      <w:r w:rsidRPr="00D057AD">
        <w:rPr>
          <w:rFonts w:ascii="Arial" w:hAnsi="Arial" w:cs="Arial"/>
          <w:sz w:val="22"/>
          <w:szCs w:val="22"/>
        </w:rPr>
        <w:t xml:space="preserve">avivaldybė gali įgyvendinti pati savo jėgomis. Vertinamas AIE energijos panaudojimas </w:t>
      </w:r>
      <w:r w:rsidR="00A103BF">
        <w:rPr>
          <w:rFonts w:ascii="Arial" w:hAnsi="Arial" w:cs="Arial"/>
          <w:sz w:val="22"/>
          <w:szCs w:val="22"/>
        </w:rPr>
        <w:t>S</w:t>
      </w:r>
      <w:r w:rsidRPr="00D057AD">
        <w:rPr>
          <w:rFonts w:ascii="Arial" w:hAnsi="Arial" w:cs="Arial"/>
          <w:sz w:val="22"/>
          <w:szCs w:val="22"/>
        </w:rPr>
        <w:t xml:space="preserve">avivaldybės įmonėms ir įstaigoms priklausančiuose pastatuose. </w:t>
      </w:r>
    </w:p>
    <w:p w14:paraId="614CE9D2" w14:textId="20B627BF" w:rsidR="00F772F6" w:rsidRPr="00D057AD" w:rsidRDefault="00F772F6" w:rsidP="00F772F6">
      <w:pPr>
        <w:pStyle w:val="Default"/>
        <w:ind w:firstLine="720"/>
        <w:jc w:val="both"/>
        <w:rPr>
          <w:rFonts w:ascii="Arial" w:hAnsi="Arial" w:cs="Arial"/>
          <w:sz w:val="22"/>
          <w:szCs w:val="22"/>
        </w:rPr>
      </w:pPr>
      <w:r w:rsidRPr="00D057AD">
        <w:rPr>
          <w:rFonts w:ascii="Arial" w:hAnsi="Arial" w:cs="Arial"/>
          <w:sz w:val="22"/>
          <w:szCs w:val="22"/>
        </w:rPr>
        <w:t xml:space="preserve">3. Trečiojo scenarijaus atveju vertinamos tokios priemonės, kad būtų pasiekta </w:t>
      </w:r>
      <w:r w:rsidR="009036AE" w:rsidRPr="00D057AD">
        <w:rPr>
          <w:rFonts w:ascii="Arial" w:hAnsi="Arial" w:cs="Arial"/>
          <w:sz w:val="22"/>
          <w:szCs w:val="22"/>
        </w:rPr>
        <w:t xml:space="preserve">apie 62 </w:t>
      </w:r>
      <w:r w:rsidRPr="00D057AD">
        <w:rPr>
          <w:rFonts w:ascii="Arial" w:hAnsi="Arial" w:cs="Arial"/>
          <w:sz w:val="22"/>
          <w:szCs w:val="22"/>
        </w:rPr>
        <w:t>proc. AIE galutiniame suvartojime</w:t>
      </w:r>
      <w:r w:rsidR="00207E2C" w:rsidRPr="00D057AD">
        <w:rPr>
          <w:rFonts w:ascii="Arial" w:hAnsi="Arial" w:cs="Arial"/>
          <w:sz w:val="22"/>
          <w:szCs w:val="22"/>
        </w:rPr>
        <w:t>.</w:t>
      </w:r>
    </w:p>
    <w:p w14:paraId="1913D6F5" w14:textId="7DFE7261" w:rsidR="00F772F6" w:rsidRPr="00D057AD" w:rsidRDefault="00690E94" w:rsidP="002D77DE">
      <w:pPr>
        <w:pStyle w:val="Antrat2"/>
      </w:pPr>
      <w:bookmarkStart w:id="187" w:name="_Toc67399710"/>
      <w:bookmarkStart w:id="188" w:name="_Toc212121606"/>
      <w:r w:rsidRPr="00D057AD">
        <w:t>9</w:t>
      </w:r>
      <w:r w:rsidR="00F772F6" w:rsidRPr="00D057AD">
        <w:t>.1. Scenarijų vertinimo kriterijai</w:t>
      </w:r>
      <w:bookmarkEnd w:id="187"/>
      <w:bookmarkEnd w:id="188"/>
    </w:p>
    <w:p w14:paraId="446B5CDF" w14:textId="1B7095B4"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Antrojo scenarijaus atveju nagrinėjamas AIE dalies padidėjimas, kai </w:t>
      </w:r>
      <w:r w:rsidR="00A103BF">
        <w:rPr>
          <w:rFonts w:ascii="Arial" w:eastAsia="SegoeUI" w:hAnsi="Arial" w:cs="Arial"/>
        </w:rPr>
        <w:t>S</w:t>
      </w:r>
      <w:r w:rsidRPr="00D057AD">
        <w:rPr>
          <w:rFonts w:ascii="Arial" w:eastAsia="SegoeUI" w:hAnsi="Arial" w:cs="Arial"/>
        </w:rPr>
        <w:t>avivaldybei priklausančiuose pastatuose numatoma įdiegti AIE technologijas. Savivaldybių pastatams AIE technologijų įdiegimo apimtis skaičiuojama tokia tvarka:</w:t>
      </w:r>
    </w:p>
    <w:p w14:paraId="65D69DBE" w14:textId="3269413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1. Saulės kolektoriai karštam vandeniui ruošti montuojami ant </w:t>
      </w:r>
      <w:r w:rsidR="00A103BF">
        <w:rPr>
          <w:rFonts w:ascii="Arial" w:eastAsia="SegoeUI" w:hAnsi="Arial" w:cs="Arial"/>
        </w:rPr>
        <w:t>S</w:t>
      </w:r>
      <w:r w:rsidRPr="00D057AD">
        <w:rPr>
          <w:rFonts w:ascii="Arial" w:eastAsia="SegoeUI" w:hAnsi="Arial" w:cs="Arial"/>
        </w:rPr>
        <w:t xml:space="preserve">avivaldybei priklausančių pastatų stogų. Kolektoriai numatyti pastatuose, kurie nėra prijungti prie CŠT. </w:t>
      </w:r>
      <w:r w:rsidR="00AE3737" w:rsidRPr="00D057AD">
        <w:rPr>
          <w:rFonts w:ascii="Arial" w:eastAsia="SegoeUI" w:hAnsi="Arial" w:cs="Arial"/>
        </w:rPr>
        <w:t xml:space="preserve">Bendras </w:t>
      </w:r>
      <w:r w:rsidR="00A103BF">
        <w:rPr>
          <w:rFonts w:ascii="Arial" w:eastAsia="SegoeUI" w:hAnsi="Arial" w:cs="Arial"/>
        </w:rPr>
        <w:t>S</w:t>
      </w:r>
      <w:r w:rsidR="00AE3737" w:rsidRPr="00D057AD">
        <w:rPr>
          <w:rFonts w:ascii="Arial" w:eastAsia="SegoeUI" w:hAnsi="Arial" w:cs="Arial"/>
        </w:rPr>
        <w:t xml:space="preserve">avivaldybės valdomų pastatų skaičius – </w:t>
      </w:r>
      <w:r w:rsidR="00C032B3" w:rsidRPr="0047798C">
        <w:rPr>
          <w:rFonts w:ascii="Arial" w:eastAsia="SegoeUI" w:hAnsi="Arial" w:cs="Arial"/>
        </w:rPr>
        <w:t>195</w:t>
      </w:r>
      <w:r w:rsidR="00AE3737" w:rsidRPr="00D057AD">
        <w:rPr>
          <w:rFonts w:ascii="Arial" w:eastAsia="SegoeUI" w:hAnsi="Arial" w:cs="Arial"/>
        </w:rPr>
        <w:t xml:space="preserve">, pastatų užimamas žemės plotas (stogas) – </w:t>
      </w:r>
      <w:r w:rsidR="00AE3737" w:rsidRPr="0047798C">
        <w:rPr>
          <w:rFonts w:ascii="Arial" w:eastAsia="SegoeUI" w:hAnsi="Arial" w:cs="Arial"/>
        </w:rPr>
        <w:t>1</w:t>
      </w:r>
      <w:r w:rsidR="00C032B3" w:rsidRPr="0047798C">
        <w:rPr>
          <w:rFonts w:ascii="Arial" w:eastAsia="SegoeUI" w:hAnsi="Arial" w:cs="Arial"/>
        </w:rPr>
        <w:t>24</w:t>
      </w:r>
      <w:r w:rsidR="007137B2">
        <w:rPr>
          <w:rFonts w:ascii="Arial" w:eastAsia="SegoeUI" w:hAnsi="Arial" w:cs="Arial"/>
        </w:rPr>
        <w:t xml:space="preserve"> </w:t>
      </w:r>
      <w:r w:rsidR="00C032B3" w:rsidRPr="0047798C">
        <w:rPr>
          <w:rFonts w:ascii="Arial" w:eastAsia="SegoeUI" w:hAnsi="Arial" w:cs="Arial"/>
        </w:rPr>
        <w:t>765</w:t>
      </w:r>
      <w:r w:rsidR="00AE3737" w:rsidRPr="0047798C">
        <w:rPr>
          <w:rFonts w:ascii="Arial" w:eastAsia="SegoeUI" w:hAnsi="Arial" w:cs="Arial"/>
        </w:rPr>
        <w:t xml:space="preserve"> </w:t>
      </w:r>
      <w:r w:rsidR="00AE3737" w:rsidRPr="00D057AD">
        <w:rPr>
          <w:rFonts w:ascii="Arial" w:eastAsia="SegoeUI" w:hAnsi="Arial" w:cs="Arial"/>
        </w:rPr>
        <w:t>kv.</w:t>
      </w:r>
      <w:r w:rsidR="00315E41" w:rsidRPr="00D057AD">
        <w:rPr>
          <w:rFonts w:ascii="Arial" w:eastAsia="SegoeUI" w:hAnsi="Arial" w:cs="Arial"/>
        </w:rPr>
        <w:t xml:space="preserve"> </w:t>
      </w:r>
      <w:r w:rsidR="00AE3737" w:rsidRPr="00D057AD">
        <w:rPr>
          <w:rFonts w:ascii="Arial" w:eastAsia="SegoeUI" w:hAnsi="Arial" w:cs="Arial"/>
        </w:rPr>
        <w:t>m, 1</w:t>
      </w:r>
      <w:r w:rsidR="00A103BF">
        <w:rPr>
          <w:rFonts w:ascii="Arial" w:eastAsia="SegoeUI" w:hAnsi="Arial" w:cs="Arial"/>
        </w:rPr>
        <w:t> </w:t>
      </w:r>
      <w:r w:rsidR="00AE3737" w:rsidRPr="00D057AD">
        <w:rPr>
          <w:rFonts w:ascii="Arial" w:eastAsia="SegoeUI" w:hAnsi="Arial" w:cs="Arial"/>
        </w:rPr>
        <w:t xml:space="preserve">pastatui tenka apie </w:t>
      </w:r>
      <w:r w:rsidR="00C032B3" w:rsidRPr="00D057AD">
        <w:rPr>
          <w:rFonts w:ascii="Arial" w:eastAsia="SegoeUI" w:hAnsi="Arial" w:cs="Arial"/>
        </w:rPr>
        <w:t>64</w:t>
      </w:r>
      <w:r w:rsidR="00AE3737" w:rsidRPr="00D057AD">
        <w:rPr>
          <w:rFonts w:ascii="Arial" w:eastAsia="SegoeUI" w:hAnsi="Arial" w:cs="Arial"/>
        </w:rPr>
        <w:t>0 kv.</w:t>
      </w:r>
      <w:r w:rsidR="00315E41" w:rsidRPr="00D057AD">
        <w:rPr>
          <w:rFonts w:ascii="Arial" w:eastAsia="SegoeUI" w:hAnsi="Arial" w:cs="Arial"/>
        </w:rPr>
        <w:t xml:space="preserve"> </w:t>
      </w:r>
      <w:r w:rsidR="00AE3737" w:rsidRPr="00D057AD">
        <w:rPr>
          <w:rFonts w:ascii="Arial" w:eastAsia="SegoeUI" w:hAnsi="Arial" w:cs="Arial"/>
        </w:rPr>
        <w:t xml:space="preserve">m. stogo ploto. Neturint duomenų apie pastatų prijungimą prie CŠT, daroma prielaida, kad kolektoriai bus įrengiami ant 20 pastatų, o bendras kolektoriais užimamas plotas sudarys </w:t>
      </w:r>
      <w:r w:rsidR="00C032B3" w:rsidRPr="00D057AD">
        <w:rPr>
          <w:rFonts w:ascii="Arial" w:eastAsia="SegoeUI" w:hAnsi="Arial" w:cs="Arial"/>
        </w:rPr>
        <w:t xml:space="preserve">apie </w:t>
      </w:r>
      <w:r w:rsidR="00C032B3" w:rsidRPr="0047798C">
        <w:rPr>
          <w:rFonts w:ascii="Arial" w:eastAsia="SegoeUI" w:hAnsi="Arial" w:cs="Arial"/>
        </w:rPr>
        <w:t>4</w:t>
      </w:r>
      <w:r w:rsidR="007137B2">
        <w:rPr>
          <w:rFonts w:ascii="Arial" w:eastAsia="SegoeUI" w:hAnsi="Arial" w:cs="Arial"/>
        </w:rPr>
        <w:t xml:space="preserve"> </w:t>
      </w:r>
      <w:r w:rsidR="00C032B3" w:rsidRPr="0047798C">
        <w:rPr>
          <w:rFonts w:ascii="Arial" w:eastAsia="SegoeUI" w:hAnsi="Arial" w:cs="Arial"/>
        </w:rPr>
        <w:t>173</w:t>
      </w:r>
      <w:r w:rsidR="00AE3737" w:rsidRPr="0047798C">
        <w:rPr>
          <w:rFonts w:ascii="Arial" w:eastAsia="SegoeUI" w:hAnsi="Arial" w:cs="Arial"/>
        </w:rPr>
        <w:t xml:space="preserve"> kv.</w:t>
      </w:r>
      <w:r w:rsidR="00C032B3" w:rsidRPr="0047798C">
        <w:rPr>
          <w:rFonts w:ascii="Arial" w:eastAsia="SegoeUI" w:hAnsi="Arial" w:cs="Arial"/>
        </w:rPr>
        <w:t xml:space="preserve"> </w:t>
      </w:r>
      <w:r w:rsidR="00AE3737" w:rsidRPr="0047798C">
        <w:rPr>
          <w:rFonts w:ascii="Arial" w:eastAsia="SegoeUI" w:hAnsi="Arial" w:cs="Arial"/>
        </w:rPr>
        <w:t xml:space="preserve">m. </w:t>
      </w:r>
      <w:r w:rsidR="00AE3737" w:rsidRPr="00D057AD">
        <w:rPr>
          <w:rFonts w:ascii="Arial" w:eastAsia="SegoeUI" w:hAnsi="Arial" w:cs="Arial"/>
        </w:rPr>
        <w:t xml:space="preserve">Šis plotas pagamins </w:t>
      </w:r>
      <w:r w:rsidR="00C032B3" w:rsidRPr="00D057AD">
        <w:rPr>
          <w:rFonts w:ascii="Arial" w:eastAsia="SegoeUI" w:hAnsi="Arial" w:cs="Arial"/>
        </w:rPr>
        <w:t xml:space="preserve">apie </w:t>
      </w:r>
      <w:r w:rsidR="00AE3737" w:rsidRPr="0047798C">
        <w:rPr>
          <w:rFonts w:ascii="Arial" w:eastAsia="SegoeUI" w:hAnsi="Arial" w:cs="Arial"/>
        </w:rPr>
        <w:t>1</w:t>
      </w:r>
      <w:r w:rsidR="007137B2">
        <w:rPr>
          <w:rFonts w:ascii="Arial" w:eastAsia="SegoeUI" w:hAnsi="Arial" w:cs="Arial"/>
        </w:rPr>
        <w:t xml:space="preserve"> </w:t>
      </w:r>
      <w:r w:rsidR="00C032B3" w:rsidRPr="0047798C">
        <w:rPr>
          <w:rFonts w:ascii="Arial" w:eastAsia="SegoeUI" w:hAnsi="Arial" w:cs="Arial"/>
        </w:rPr>
        <w:t>966</w:t>
      </w:r>
      <w:r w:rsidR="00AE3737" w:rsidRPr="0047798C">
        <w:rPr>
          <w:rFonts w:ascii="Arial" w:eastAsia="SegoeUI" w:hAnsi="Arial" w:cs="Arial"/>
        </w:rPr>
        <w:t xml:space="preserve"> MWh </w:t>
      </w:r>
      <w:r w:rsidR="00AE3737" w:rsidRPr="00D057AD">
        <w:rPr>
          <w:rFonts w:ascii="Arial" w:eastAsia="SegoeUI" w:hAnsi="Arial" w:cs="Arial"/>
        </w:rPr>
        <w:t>energijos per metus.</w:t>
      </w:r>
    </w:p>
    <w:p w14:paraId="756E6DD8" w14:textId="5BE66DB3"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2. Elektros energija, gaminama ant </w:t>
      </w:r>
      <w:r w:rsidR="00A103BF">
        <w:rPr>
          <w:rFonts w:ascii="Arial" w:eastAsia="SegoeUI" w:hAnsi="Arial" w:cs="Arial"/>
        </w:rPr>
        <w:t>S</w:t>
      </w:r>
      <w:r w:rsidRPr="00D057AD">
        <w:rPr>
          <w:rFonts w:ascii="Arial" w:eastAsia="SegoeUI" w:hAnsi="Arial" w:cs="Arial"/>
        </w:rPr>
        <w:t xml:space="preserve">avivaldybei priklausančių pastatų stogų įrengtose saulės šviesos elektrinėse, naudojama savo reikmėms, perteklių atiduodant į tinklą. Vertinama, kiek elektros energijos pagamintų saulės šviesos elektrinės, kurios užimtų saulės kolektoriais neužimtą pastato stogo dalį. </w:t>
      </w:r>
      <w:proofErr w:type="spellStart"/>
      <w:r w:rsidRPr="00D057AD">
        <w:rPr>
          <w:rFonts w:ascii="Arial" w:eastAsia="SegoeUI" w:hAnsi="Arial" w:cs="Arial"/>
        </w:rPr>
        <w:t>Fotomoduliai</w:t>
      </w:r>
      <w:proofErr w:type="spellEnd"/>
      <w:r w:rsidRPr="00D057AD">
        <w:rPr>
          <w:rFonts w:ascii="Arial" w:eastAsia="SegoeUI" w:hAnsi="Arial" w:cs="Arial"/>
        </w:rPr>
        <w:t xml:space="preserve"> numatomi ant visų pastatų stogų, o pastatų skaičiui neturi įtakos jų šilumos šaltinis – CŠT tinklas ar individuali katilinė.</w:t>
      </w:r>
    </w:p>
    <w:p w14:paraId="16439E0B" w14:textId="79F6741B" w:rsidR="00F772F6"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3. Apskaičiuojama AIE dalis 20</w:t>
      </w:r>
      <w:r w:rsidR="008F2A9D" w:rsidRPr="00D057AD">
        <w:rPr>
          <w:rFonts w:ascii="Arial" w:eastAsia="SegoeUI" w:hAnsi="Arial" w:cs="Arial"/>
        </w:rPr>
        <w:t>3</w:t>
      </w:r>
      <w:r w:rsidRPr="00D057AD">
        <w:rPr>
          <w:rFonts w:ascii="Arial" w:eastAsia="SegoeUI" w:hAnsi="Arial" w:cs="Arial"/>
        </w:rPr>
        <w:t xml:space="preserve">0 m., diegiant šias numatytas priemones </w:t>
      </w:r>
      <w:r w:rsidR="00A103BF">
        <w:rPr>
          <w:rFonts w:ascii="Arial" w:eastAsia="SegoeUI" w:hAnsi="Arial" w:cs="Arial"/>
        </w:rPr>
        <w:t>S</w:t>
      </w:r>
      <w:r w:rsidRPr="00D057AD">
        <w:rPr>
          <w:rFonts w:ascii="Arial" w:eastAsia="SegoeUI" w:hAnsi="Arial" w:cs="Arial"/>
        </w:rPr>
        <w:t>avivaldybei priklausančiuose pastatuose.</w:t>
      </w:r>
    </w:p>
    <w:p w14:paraId="3269C42D" w14:textId="3C2BA93B"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Trečiojo scenarijaus siektinas rodiklis </w:t>
      </w:r>
      <w:r w:rsidR="00EF0A34" w:rsidRPr="00D057AD">
        <w:rPr>
          <w:rFonts w:ascii="Arial" w:eastAsia="SegoeUI" w:hAnsi="Arial" w:cs="Arial"/>
        </w:rPr>
        <w:t>62</w:t>
      </w:r>
      <w:r w:rsidR="00447003" w:rsidRPr="00D057AD">
        <w:rPr>
          <w:rFonts w:ascii="Arial" w:eastAsia="SegoeUI" w:hAnsi="Arial" w:cs="Arial"/>
        </w:rPr>
        <w:t xml:space="preserve"> proc</w:t>
      </w:r>
      <w:r w:rsidRPr="00D057AD">
        <w:rPr>
          <w:rFonts w:ascii="Arial" w:eastAsia="SegoeUI" w:hAnsi="Arial" w:cs="Arial"/>
        </w:rPr>
        <w:t>. Priemonės parenkamos atsižvelgiant į savivaldybėje esančias galimybes skatinti ir diegti AIE technologijas skirtinguose ūkio sektoriuose:</w:t>
      </w:r>
    </w:p>
    <w:p w14:paraId="1E97CA3E" w14:textId="77777777"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1. Pasirenkamos energijos rūšys, kuriomis yra galimybė didinti AIE dalį (pirmiausia vertinama elektros energijos gamyba savivaldybės teritorijoje);</w:t>
      </w:r>
    </w:p>
    <w:p w14:paraId="5602C852" w14:textId="016C8D69"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2. Pasirenkami ūkio sektoriai, kuriuose yra galimybė skatinti ar tiesiogiai įtakoti AIE dalies didinimą (pvz., CŠT sektorius);</w:t>
      </w:r>
    </w:p>
    <w:p w14:paraId="7F64C80D" w14:textId="4077743E"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3. Pasirenkami kiti ūkio sektoriai, kuriuos </w:t>
      </w:r>
      <w:r w:rsidR="00A103BF">
        <w:rPr>
          <w:rFonts w:ascii="Arial" w:eastAsia="SegoeUI" w:hAnsi="Arial" w:cs="Arial"/>
        </w:rPr>
        <w:t>S</w:t>
      </w:r>
      <w:r w:rsidRPr="00D057AD">
        <w:rPr>
          <w:rFonts w:ascii="Arial" w:eastAsia="SegoeUI" w:hAnsi="Arial" w:cs="Arial"/>
        </w:rPr>
        <w:t xml:space="preserve">avivaldybė gali netiesiogiai įtakoti (pvz., pramonė, </w:t>
      </w:r>
      <w:r w:rsidR="00A103BF">
        <w:rPr>
          <w:rFonts w:ascii="Arial" w:eastAsia="SegoeUI" w:hAnsi="Arial" w:cs="Arial"/>
        </w:rPr>
        <w:t>S</w:t>
      </w:r>
      <w:r w:rsidRPr="00D057AD">
        <w:rPr>
          <w:rFonts w:ascii="Arial" w:eastAsia="SegoeUI" w:hAnsi="Arial" w:cs="Arial"/>
        </w:rPr>
        <w:t>avivaldybei nepriklausantys viešieji pastatai)</w:t>
      </w:r>
      <w:r w:rsidR="00FE769F" w:rsidRPr="00D057AD">
        <w:rPr>
          <w:rFonts w:ascii="Arial" w:eastAsia="SegoeUI" w:hAnsi="Arial" w:cs="Arial"/>
        </w:rPr>
        <w:t>;</w:t>
      </w:r>
    </w:p>
    <w:p w14:paraId="3C799344" w14:textId="5EB54E0D"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4. Apskaičiuojama AIE dalis galutiniame energijos suvartojime 20</w:t>
      </w:r>
      <w:r w:rsidR="00447003" w:rsidRPr="0047798C">
        <w:rPr>
          <w:rFonts w:ascii="Arial" w:eastAsia="SegoeUI" w:hAnsi="Arial" w:cs="Arial"/>
        </w:rPr>
        <w:t>3</w:t>
      </w:r>
      <w:r w:rsidRPr="00D057AD">
        <w:rPr>
          <w:rFonts w:ascii="Arial" w:eastAsia="SegoeUI" w:hAnsi="Arial" w:cs="Arial"/>
        </w:rPr>
        <w:t>0 m., įdiegiant anksčiau pasirinktas priemones.</w:t>
      </w:r>
    </w:p>
    <w:p w14:paraId="772C7034" w14:textId="2040BB42" w:rsidR="00207E2C" w:rsidRPr="00D057AD" w:rsidRDefault="00207E2C" w:rsidP="00207E2C">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Smulkios priemonės, tokios kaip </w:t>
      </w:r>
      <w:proofErr w:type="spellStart"/>
      <w:r w:rsidRPr="00D057AD">
        <w:rPr>
          <w:rFonts w:ascii="Arial" w:eastAsia="SegoeUI" w:hAnsi="Arial" w:cs="Arial"/>
        </w:rPr>
        <w:t>fotomoduliai</w:t>
      </w:r>
      <w:proofErr w:type="spellEnd"/>
      <w:r w:rsidRPr="00D057AD">
        <w:rPr>
          <w:rFonts w:ascii="Arial" w:eastAsia="SegoeUI" w:hAnsi="Arial" w:cs="Arial"/>
        </w:rPr>
        <w:t xml:space="preserve"> ant apšvietimo stulpų, nevertinamos dėl mažo jų poveikio bendram savivaldybės AIE dalies pokyčiui.</w:t>
      </w:r>
    </w:p>
    <w:p w14:paraId="605B61BF" w14:textId="6F72E2CB" w:rsidR="009937DF" w:rsidRPr="00D057AD" w:rsidRDefault="00207E2C" w:rsidP="009937D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lastRenderedPageBreak/>
        <w:t>Savivaldybė tiesiogiai įtakoti gali jai nuosavybės teise priklausančių automobilių pakeitimą į elektromobilius. 20</w:t>
      </w:r>
      <w:r w:rsidR="00A540BA" w:rsidRPr="00D057AD">
        <w:rPr>
          <w:rFonts w:ascii="Arial" w:eastAsia="SegoeUI" w:hAnsi="Arial" w:cs="Arial"/>
        </w:rPr>
        <w:t>21</w:t>
      </w:r>
      <w:r w:rsidRPr="00D057AD">
        <w:rPr>
          <w:rFonts w:ascii="Arial" w:eastAsia="SegoeUI" w:hAnsi="Arial" w:cs="Arial"/>
        </w:rPr>
        <w:t xml:space="preserve"> m. metais </w:t>
      </w:r>
      <w:r w:rsidR="00A103BF">
        <w:rPr>
          <w:rFonts w:ascii="Arial" w:eastAsia="SegoeUI" w:hAnsi="Arial" w:cs="Arial"/>
        </w:rPr>
        <w:t>S</w:t>
      </w:r>
      <w:r w:rsidRPr="00D057AD">
        <w:rPr>
          <w:rFonts w:ascii="Arial" w:eastAsia="SegoeUI" w:hAnsi="Arial" w:cs="Arial"/>
        </w:rPr>
        <w:t xml:space="preserve">avivaldybei priklausė </w:t>
      </w:r>
      <w:r w:rsidR="009937DF" w:rsidRPr="00D057AD">
        <w:rPr>
          <w:rFonts w:ascii="Arial" w:eastAsia="SegoeUI" w:hAnsi="Arial" w:cs="Arial"/>
        </w:rPr>
        <w:t>219</w:t>
      </w:r>
      <w:r w:rsidRPr="00D057AD">
        <w:rPr>
          <w:rFonts w:ascii="Arial" w:eastAsia="SegoeUI" w:hAnsi="Arial" w:cs="Arial"/>
        </w:rPr>
        <w:t xml:space="preserve"> transporto priemon</w:t>
      </w:r>
      <w:r w:rsidR="009937DF" w:rsidRPr="00D057AD">
        <w:rPr>
          <w:rFonts w:ascii="Arial" w:eastAsia="SegoeUI" w:hAnsi="Arial" w:cs="Arial"/>
        </w:rPr>
        <w:t>ių</w:t>
      </w:r>
      <w:r w:rsidR="00A540BA" w:rsidRPr="00D057AD">
        <w:rPr>
          <w:rFonts w:ascii="Arial" w:eastAsia="SegoeUI" w:hAnsi="Arial" w:cs="Arial"/>
        </w:rPr>
        <w:t xml:space="preserve">. </w:t>
      </w:r>
      <w:r w:rsidRPr="00D057AD">
        <w:rPr>
          <w:rFonts w:ascii="Arial" w:eastAsia="SegoeUI" w:hAnsi="Arial" w:cs="Arial"/>
        </w:rPr>
        <w:t xml:space="preserve">Iš šių transporto priemonių yra </w:t>
      </w:r>
      <w:r w:rsidR="00A540BA" w:rsidRPr="00D057AD">
        <w:rPr>
          <w:rFonts w:ascii="Arial" w:eastAsia="SegoeUI" w:hAnsi="Arial" w:cs="Arial"/>
        </w:rPr>
        <w:t>82</w:t>
      </w:r>
      <w:r w:rsidRPr="00D057AD">
        <w:rPr>
          <w:rFonts w:ascii="Arial" w:eastAsia="SegoeUI" w:hAnsi="Arial" w:cs="Arial"/>
        </w:rPr>
        <w:t xml:space="preserve"> lengvieji automobiliai, </w:t>
      </w:r>
      <w:r w:rsidR="009937DF" w:rsidRPr="00D057AD">
        <w:rPr>
          <w:rFonts w:ascii="Arial" w:eastAsia="SegoeUI" w:hAnsi="Arial" w:cs="Arial"/>
        </w:rPr>
        <w:t>82</w:t>
      </w:r>
      <w:r w:rsidRPr="00D057AD">
        <w:rPr>
          <w:rFonts w:ascii="Arial" w:eastAsia="SegoeUI" w:hAnsi="Arial" w:cs="Arial"/>
        </w:rPr>
        <w:t xml:space="preserve"> mikroautobus</w:t>
      </w:r>
      <w:r w:rsidR="00A540BA" w:rsidRPr="00D057AD">
        <w:rPr>
          <w:rFonts w:ascii="Arial" w:eastAsia="SegoeUI" w:hAnsi="Arial" w:cs="Arial"/>
        </w:rPr>
        <w:t>ai ir autobusai</w:t>
      </w:r>
      <w:r w:rsidRPr="00D057AD">
        <w:rPr>
          <w:rFonts w:ascii="Arial" w:eastAsia="SegoeUI" w:hAnsi="Arial" w:cs="Arial"/>
        </w:rPr>
        <w:t>. Transporto sektoriaus AIE dalies didinimas reikalauja didelių investicijų ir iki 20</w:t>
      </w:r>
      <w:r w:rsidR="00A540BA" w:rsidRPr="00D057AD">
        <w:rPr>
          <w:rFonts w:ascii="Arial" w:eastAsia="SegoeUI" w:hAnsi="Arial" w:cs="Arial"/>
        </w:rPr>
        <w:t>3</w:t>
      </w:r>
      <w:r w:rsidRPr="00D057AD">
        <w:rPr>
          <w:rFonts w:ascii="Arial" w:eastAsia="SegoeUI" w:hAnsi="Arial" w:cs="Arial"/>
        </w:rPr>
        <w:t xml:space="preserve">0 m. (jeigu </w:t>
      </w:r>
      <w:r w:rsidR="00A103BF">
        <w:rPr>
          <w:rFonts w:ascii="Arial" w:eastAsia="SegoeUI" w:hAnsi="Arial" w:cs="Arial"/>
        </w:rPr>
        <w:t>S</w:t>
      </w:r>
      <w:r w:rsidRPr="00D057AD">
        <w:rPr>
          <w:rFonts w:ascii="Arial" w:eastAsia="SegoeUI" w:hAnsi="Arial" w:cs="Arial"/>
        </w:rPr>
        <w:t xml:space="preserve">avivaldybė nėra šiuo metu numačiusi pokyčių šiame sektoriuje) tai sunkiai įgyvendinama. Dėl nedidelio </w:t>
      </w:r>
      <w:r w:rsidR="00A103BF">
        <w:rPr>
          <w:rFonts w:ascii="Arial" w:eastAsia="SegoeUI" w:hAnsi="Arial" w:cs="Arial"/>
        </w:rPr>
        <w:t>S</w:t>
      </w:r>
      <w:r w:rsidRPr="00D057AD">
        <w:rPr>
          <w:rFonts w:ascii="Arial" w:eastAsia="SegoeUI" w:hAnsi="Arial" w:cs="Arial"/>
        </w:rPr>
        <w:t xml:space="preserve">avivaldybei priklausančių automobilių skaičiaus ir reikalingų didelių investicijų platesniu mastu priemonės šiam sektoriui šiame plane nenagrinėjamos. Elektromobilių plėtros galimybės </w:t>
      </w:r>
      <w:r w:rsidR="004572CC" w:rsidRPr="00D057AD">
        <w:rPr>
          <w:rFonts w:ascii="Arial" w:eastAsia="SegoeUI" w:hAnsi="Arial" w:cs="Arial"/>
        </w:rPr>
        <w:t xml:space="preserve">yra </w:t>
      </w:r>
      <w:r w:rsidRPr="00D057AD">
        <w:rPr>
          <w:rFonts w:ascii="Arial" w:eastAsia="SegoeUI" w:hAnsi="Arial" w:cs="Arial"/>
        </w:rPr>
        <w:t xml:space="preserve">plačiau išnagrinėtos </w:t>
      </w:r>
      <w:r w:rsidR="004572CC" w:rsidRPr="00D057AD">
        <w:rPr>
          <w:rFonts w:ascii="Arial" w:eastAsia="SegoeUI" w:hAnsi="Arial" w:cs="Arial"/>
        </w:rPr>
        <w:t>parengt</w:t>
      </w:r>
      <w:r w:rsidRPr="00D057AD">
        <w:rPr>
          <w:rFonts w:ascii="Arial" w:eastAsia="SegoeUI" w:hAnsi="Arial" w:cs="Arial"/>
        </w:rPr>
        <w:t xml:space="preserve">ame </w:t>
      </w:r>
      <w:r w:rsidR="004572CC" w:rsidRPr="00D057AD">
        <w:rPr>
          <w:rFonts w:ascii="Arial" w:eastAsia="SegoeUI" w:hAnsi="Arial" w:cs="Arial"/>
        </w:rPr>
        <w:t xml:space="preserve">Kėdainių miesto </w:t>
      </w:r>
      <w:r w:rsidR="00A540BA" w:rsidRPr="00D057AD">
        <w:rPr>
          <w:rFonts w:ascii="Arial" w:eastAsia="SegoeUI" w:hAnsi="Arial" w:cs="Arial"/>
        </w:rPr>
        <w:t>d</w:t>
      </w:r>
      <w:r w:rsidRPr="00D057AD">
        <w:rPr>
          <w:rFonts w:ascii="Arial" w:eastAsia="SegoeUI" w:hAnsi="Arial" w:cs="Arial"/>
        </w:rPr>
        <w:t>arnaus judumo plane</w:t>
      </w:r>
      <w:r w:rsidR="004609FB" w:rsidRPr="00D057AD">
        <w:rPr>
          <w:rFonts w:ascii="Arial" w:eastAsia="SegoeUI" w:hAnsi="Arial" w:cs="Arial"/>
        </w:rPr>
        <w:t xml:space="preserve"> (</w:t>
      </w:r>
      <w:hyperlink r:id="rId44" w:history="1">
        <w:r w:rsidR="004609FB" w:rsidRPr="00D057AD">
          <w:rPr>
            <w:rStyle w:val="Hipersaitas"/>
            <w:rFonts w:ascii="Arial" w:eastAsia="SegoeUI" w:hAnsi="Arial" w:cs="Arial"/>
          </w:rPr>
          <w:t>https://sumin.lrv.lt/lt/veiklos-sritys/darnaus-judumo-mieste-planai</w:t>
        </w:r>
      </w:hyperlink>
      <w:r w:rsidR="004609FB" w:rsidRPr="00D057AD">
        <w:rPr>
          <w:rFonts w:ascii="Arial" w:eastAsia="SegoeUI" w:hAnsi="Arial" w:cs="Arial"/>
        </w:rPr>
        <w:t>)</w:t>
      </w:r>
      <w:r w:rsidRPr="00D057AD">
        <w:rPr>
          <w:rFonts w:ascii="Arial" w:eastAsia="SegoeUI" w:hAnsi="Arial" w:cs="Arial"/>
        </w:rPr>
        <w:t>.</w:t>
      </w:r>
    </w:p>
    <w:p w14:paraId="70FB5F08" w14:textId="5CD0E58B" w:rsidR="00207E2C" w:rsidRPr="00D057AD" w:rsidRDefault="00690E94" w:rsidP="002D77DE">
      <w:pPr>
        <w:pStyle w:val="Antrat2"/>
      </w:pPr>
      <w:bookmarkStart w:id="189" w:name="_Toc67399711"/>
      <w:bookmarkStart w:id="190" w:name="_Toc212121607"/>
      <w:r w:rsidRPr="00D057AD">
        <w:t>9</w:t>
      </w:r>
      <w:r w:rsidR="00207E2C" w:rsidRPr="00D057AD">
        <w:t>.2. Savivaldybės AIE 1 koncepcinis scenarijus</w:t>
      </w:r>
      <w:bookmarkEnd w:id="189"/>
      <w:bookmarkEnd w:id="190"/>
    </w:p>
    <w:p w14:paraId="3F5EEAAF" w14:textId="60E49434"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Tai scenarijus be papildomų priemonių („veiklos kaip įprasta“). Pagal 20</w:t>
      </w:r>
      <w:r w:rsidRPr="0047798C">
        <w:rPr>
          <w:rFonts w:ascii="Arial" w:eastAsia="SegoeUI" w:hAnsi="Arial" w:cs="Arial"/>
        </w:rPr>
        <w:t>3</w:t>
      </w:r>
      <w:r w:rsidRPr="00D057AD">
        <w:rPr>
          <w:rFonts w:ascii="Arial" w:eastAsia="SegoeUI" w:hAnsi="Arial" w:cs="Arial"/>
        </w:rPr>
        <w:t xml:space="preserve">0 metams apskaičiuotas prognozes sudaroma galutinio energijos suvartojimo </w:t>
      </w:r>
      <w:r w:rsidR="00091D54" w:rsidRPr="00D057AD">
        <w:rPr>
          <w:rFonts w:ascii="Arial" w:eastAsia="SegoeUI" w:hAnsi="Arial" w:cs="Arial"/>
        </w:rPr>
        <w:t>Kėdainių</w:t>
      </w:r>
      <w:r w:rsidR="00A8011F" w:rsidRPr="00D057AD">
        <w:rPr>
          <w:rFonts w:ascii="Arial" w:eastAsia="SegoeUI" w:hAnsi="Arial" w:cs="Arial"/>
        </w:rPr>
        <w:t xml:space="preserve"> rajono</w:t>
      </w:r>
      <w:r w:rsidRPr="00D057AD">
        <w:rPr>
          <w:rFonts w:ascii="Arial" w:eastAsia="SegoeUI" w:hAnsi="Arial" w:cs="Arial"/>
        </w:rPr>
        <w:t xml:space="preserve"> savivaldybėje lentelė ir apskaičiuojama AIE dalis suvartojime.</w:t>
      </w:r>
    </w:p>
    <w:p w14:paraId="26696F3F" w14:textId="5A59DEDF" w:rsidR="00207E2C" w:rsidRPr="00D057AD" w:rsidRDefault="00207E2C" w:rsidP="00A8011F">
      <w:pPr>
        <w:autoSpaceDE w:val="0"/>
        <w:autoSpaceDN w:val="0"/>
        <w:adjustRightInd w:val="0"/>
        <w:spacing w:before="120" w:after="120" w:line="240" w:lineRule="auto"/>
        <w:ind w:firstLine="720"/>
        <w:jc w:val="both"/>
        <w:rPr>
          <w:rFonts w:ascii="Arial" w:eastAsia="SegoeUI" w:hAnsi="Arial" w:cs="Arial"/>
        </w:rPr>
      </w:pPr>
      <w:r w:rsidRPr="00D057AD">
        <w:rPr>
          <w:rFonts w:ascii="Arial" w:eastAsia="SegoeUI" w:hAnsi="Arial" w:cs="Arial"/>
        </w:rPr>
        <w:t xml:space="preserve">Prognozuojamų poreikių atskiruose vartojimo sektoriuose skaičiavimai pateikti </w:t>
      </w:r>
      <w:r w:rsidR="007D5C80" w:rsidRPr="00D057AD">
        <w:rPr>
          <w:rFonts w:ascii="Arial" w:eastAsia="SegoeUI" w:hAnsi="Arial" w:cs="Arial"/>
        </w:rPr>
        <w:t>6</w:t>
      </w:r>
      <w:r w:rsidRPr="00D057AD">
        <w:rPr>
          <w:rFonts w:ascii="Arial" w:eastAsia="SegoeUI" w:hAnsi="Arial" w:cs="Arial"/>
        </w:rPr>
        <w:t>.</w:t>
      </w:r>
      <w:r w:rsidR="007D5C80" w:rsidRPr="00D057AD">
        <w:rPr>
          <w:rFonts w:ascii="Arial" w:eastAsia="SegoeUI" w:hAnsi="Arial" w:cs="Arial"/>
        </w:rPr>
        <w:t>3</w:t>
      </w:r>
      <w:r w:rsidRPr="00D057AD">
        <w:rPr>
          <w:rFonts w:ascii="Arial" w:eastAsia="SegoeUI" w:hAnsi="Arial" w:cs="Arial"/>
        </w:rPr>
        <w:t xml:space="preserve"> skyriuje, o jų skaičiavimo metodika – </w:t>
      </w:r>
      <w:r w:rsidR="007D5C80" w:rsidRPr="00D057AD">
        <w:rPr>
          <w:rFonts w:ascii="Arial" w:eastAsia="SegoeUI" w:hAnsi="Arial" w:cs="Arial"/>
        </w:rPr>
        <w:t>6</w:t>
      </w:r>
      <w:r w:rsidRPr="00D057AD">
        <w:rPr>
          <w:rFonts w:ascii="Arial" w:eastAsia="SegoeUI" w:hAnsi="Arial" w:cs="Arial"/>
        </w:rPr>
        <w:t xml:space="preserve"> skyriuje. AIE dalis šiame scenarijuje nustatoma ekspertiniu vertinimu, ji lieka tokia pati kaip esamoje situacijoje, t.</w:t>
      </w:r>
      <w:r w:rsidR="00FE769F" w:rsidRPr="00D057AD">
        <w:rPr>
          <w:rFonts w:ascii="Arial" w:eastAsia="SegoeUI" w:hAnsi="Arial" w:cs="Arial"/>
        </w:rPr>
        <w:t xml:space="preserve"> </w:t>
      </w:r>
      <w:r w:rsidRPr="00D057AD">
        <w:rPr>
          <w:rFonts w:ascii="Arial" w:eastAsia="SegoeUI" w:hAnsi="Arial" w:cs="Arial"/>
        </w:rPr>
        <w:t>y. jei energijos vartojimo kiekiai padidėjo ar sumažėjo pagal atliktus prognozės skaičiavimus, tai AIE dalis lieka tokia pati.</w:t>
      </w:r>
    </w:p>
    <w:p w14:paraId="3692001B" w14:textId="5E9B3EBB" w:rsidR="00AE7441" w:rsidRPr="00D057AD" w:rsidRDefault="00AE7441" w:rsidP="00AE7441">
      <w:pPr>
        <w:autoSpaceDE w:val="0"/>
        <w:autoSpaceDN w:val="0"/>
        <w:adjustRightInd w:val="0"/>
        <w:spacing w:before="120" w:after="120" w:line="240" w:lineRule="auto"/>
        <w:ind w:firstLine="720"/>
        <w:jc w:val="center"/>
        <w:rPr>
          <w:rFonts w:ascii="Arial" w:eastAsia="Calibri" w:hAnsi="Arial" w:cs="Times New Roman"/>
          <w:b/>
          <w:iCs/>
          <w:szCs w:val="18"/>
        </w:rPr>
      </w:pPr>
      <w:bookmarkStart w:id="191" w:name="_Hlk67115603"/>
      <w:r w:rsidRPr="0047798C">
        <w:rPr>
          <w:rFonts w:ascii="Arial" w:eastAsia="Calibri" w:hAnsi="Arial" w:cs="Times New Roman"/>
          <w:b/>
          <w:iCs/>
          <w:szCs w:val="18"/>
          <w:lang w:val="pt-PT"/>
        </w:rPr>
        <w:t xml:space="preserve">9.2.1. </w:t>
      </w:r>
      <w:r w:rsidRPr="00D057AD">
        <w:rPr>
          <w:rFonts w:ascii="Arial" w:eastAsia="Calibri" w:hAnsi="Arial" w:cs="Times New Roman"/>
          <w:b/>
          <w:iCs/>
          <w:szCs w:val="18"/>
        </w:rPr>
        <w:t>lentelė. Galutinis energijos vartojimas savivaldybėje (AIE 1 scenarijus )</w:t>
      </w:r>
      <w:r w:rsidR="00083FD9" w:rsidRPr="00D057AD">
        <w:rPr>
          <w:rFonts w:ascii="Arial" w:eastAsia="Calibri" w:hAnsi="Arial" w:cs="Times New Roman"/>
          <w:b/>
          <w:iCs/>
          <w:szCs w:val="18"/>
        </w:rPr>
        <w:t xml:space="preserve">, </w:t>
      </w:r>
      <w:proofErr w:type="spellStart"/>
      <w:r w:rsidR="00083FD9" w:rsidRPr="00D057AD">
        <w:rPr>
          <w:rFonts w:ascii="Arial" w:eastAsia="Calibri" w:hAnsi="Arial" w:cs="Times New Roman"/>
          <w:b/>
          <w:iCs/>
          <w:szCs w:val="18"/>
        </w:rPr>
        <w:t>tne</w:t>
      </w:r>
      <w:proofErr w:type="spellEnd"/>
    </w:p>
    <w:tbl>
      <w:tblPr>
        <w:tblStyle w:val="4sraolentel1parykinimas11"/>
        <w:tblW w:w="5006" w:type="pct"/>
        <w:tblInd w:w="-147" w:type="dxa"/>
        <w:tblLayout w:type="fixed"/>
        <w:tblLook w:val="0420" w:firstRow="1" w:lastRow="0" w:firstColumn="0" w:lastColumn="0" w:noHBand="0" w:noVBand="1"/>
      </w:tblPr>
      <w:tblGrid>
        <w:gridCol w:w="1274"/>
        <w:gridCol w:w="993"/>
        <w:gridCol w:w="427"/>
        <w:gridCol w:w="562"/>
        <w:gridCol w:w="428"/>
        <w:gridCol w:w="480"/>
        <w:gridCol w:w="428"/>
        <w:gridCol w:w="642"/>
        <w:gridCol w:w="428"/>
        <w:gridCol w:w="840"/>
        <w:gridCol w:w="428"/>
        <w:gridCol w:w="708"/>
        <w:gridCol w:w="428"/>
        <w:gridCol w:w="576"/>
        <w:gridCol w:w="428"/>
        <w:gridCol w:w="561"/>
        <w:gridCol w:w="9"/>
      </w:tblGrid>
      <w:tr w:rsidR="00D56330" w:rsidRPr="00D057AD" w14:paraId="674CA4A7" w14:textId="77777777" w:rsidTr="0043214E">
        <w:trPr>
          <w:cnfStyle w:val="100000000000" w:firstRow="1" w:lastRow="0" w:firstColumn="0" w:lastColumn="0" w:oddVBand="0" w:evenVBand="0" w:oddHBand="0" w:evenHBand="0" w:firstRowFirstColumn="0" w:firstRowLastColumn="0" w:lastRowFirstColumn="0" w:lastRowLastColumn="0"/>
        </w:trPr>
        <w:tc>
          <w:tcPr>
            <w:tcW w:w="1274" w:type="dxa"/>
            <w:tcBorders>
              <w:right w:val="single" w:sz="4" w:space="0" w:color="4F81BD"/>
            </w:tcBorders>
            <w:vAlign w:val="center"/>
          </w:tcPr>
          <w:bookmarkEnd w:id="191"/>
          <w:p w14:paraId="6F42A39E"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Energijos išteklių rūšis</w:t>
            </w:r>
          </w:p>
        </w:tc>
        <w:tc>
          <w:tcPr>
            <w:tcW w:w="1420" w:type="dxa"/>
            <w:gridSpan w:val="2"/>
            <w:tcBorders>
              <w:right w:val="single" w:sz="4" w:space="0" w:color="4F81BD"/>
            </w:tcBorders>
            <w:vAlign w:val="center"/>
          </w:tcPr>
          <w:p w14:paraId="6A8BD4DD" w14:textId="77777777" w:rsidR="00322622" w:rsidRPr="00D057AD" w:rsidRDefault="00322622" w:rsidP="00784FE1">
            <w:pPr>
              <w:jc w:val="both"/>
              <w:rPr>
                <w:rFonts w:ascii="Arial" w:hAnsi="Arial" w:cs="Arial"/>
                <w:sz w:val="18"/>
                <w:szCs w:val="18"/>
              </w:rPr>
            </w:pPr>
            <w:r w:rsidRPr="00D057AD">
              <w:rPr>
                <w:rFonts w:ascii="Arial" w:hAnsi="Arial" w:cs="Arial"/>
                <w:sz w:val="18"/>
                <w:szCs w:val="18"/>
              </w:rPr>
              <w:t>Transportas</w:t>
            </w:r>
          </w:p>
        </w:tc>
        <w:tc>
          <w:tcPr>
            <w:tcW w:w="990" w:type="dxa"/>
            <w:gridSpan w:val="2"/>
            <w:tcBorders>
              <w:left w:val="single" w:sz="4" w:space="0" w:color="4F81BD"/>
              <w:right w:val="single" w:sz="4" w:space="0" w:color="4F81BD"/>
            </w:tcBorders>
            <w:vAlign w:val="center"/>
          </w:tcPr>
          <w:p w14:paraId="117214DB"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Pramonė</w:t>
            </w:r>
          </w:p>
        </w:tc>
        <w:tc>
          <w:tcPr>
            <w:tcW w:w="908" w:type="dxa"/>
            <w:gridSpan w:val="2"/>
            <w:tcBorders>
              <w:left w:val="single" w:sz="4" w:space="0" w:color="4F81BD"/>
              <w:right w:val="single" w:sz="4" w:space="0" w:color="4F81BD"/>
            </w:tcBorders>
            <w:vAlign w:val="center"/>
          </w:tcPr>
          <w:p w14:paraId="6096BE9E"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Žemės ūkis</w:t>
            </w:r>
          </w:p>
        </w:tc>
        <w:tc>
          <w:tcPr>
            <w:tcW w:w="1070" w:type="dxa"/>
            <w:gridSpan w:val="2"/>
            <w:tcBorders>
              <w:left w:val="single" w:sz="4" w:space="0" w:color="4F81BD"/>
              <w:right w:val="single" w:sz="4" w:space="0" w:color="4F81BD"/>
            </w:tcBorders>
            <w:vAlign w:val="center"/>
          </w:tcPr>
          <w:p w14:paraId="121BA1EC" w14:textId="77777777" w:rsidR="00322622" w:rsidRPr="00D057AD" w:rsidRDefault="00322622" w:rsidP="00784FE1">
            <w:pPr>
              <w:jc w:val="center"/>
              <w:rPr>
                <w:rFonts w:ascii="Arial" w:hAnsi="Arial" w:cs="Arial"/>
                <w:sz w:val="18"/>
                <w:szCs w:val="18"/>
              </w:rPr>
            </w:pPr>
            <w:r w:rsidRPr="00D057AD">
              <w:rPr>
                <w:rFonts w:ascii="Arial" w:hAnsi="Arial" w:cs="Arial"/>
                <w:sz w:val="18"/>
                <w:szCs w:val="18"/>
              </w:rPr>
              <w:t>Namų ūkiai</w:t>
            </w:r>
          </w:p>
        </w:tc>
        <w:tc>
          <w:tcPr>
            <w:tcW w:w="1268" w:type="dxa"/>
            <w:gridSpan w:val="2"/>
            <w:tcBorders>
              <w:left w:val="single" w:sz="4" w:space="0" w:color="4F81BD"/>
              <w:right w:val="single" w:sz="4" w:space="0" w:color="4F81BD"/>
            </w:tcBorders>
            <w:vAlign w:val="center"/>
          </w:tcPr>
          <w:p w14:paraId="491F8B23"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1136" w:type="dxa"/>
            <w:gridSpan w:val="2"/>
            <w:tcBorders>
              <w:left w:val="single" w:sz="4" w:space="0" w:color="4F81BD"/>
              <w:right w:val="single" w:sz="4" w:space="0" w:color="4F81BD"/>
            </w:tcBorders>
            <w:vAlign w:val="center"/>
          </w:tcPr>
          <w:p w14:paraId="5A29A497"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1004" w:type="dxa"/>
            <w:gridSpan w:val="2"/>
            <w:tcBorders>
              <w:left w:val="single" w:sz="4" w:space="0" w:color="4F81BD"/>
            </w:tcBorders>
            <w:vAlign w:val="center"/>
          </w:tcPr>
          <w:p w14:paraId="0A9C1DC2"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70" w:type="dxa"/>
            <w:gridSpan w:val="2"/>
            <w:tcBorders>
              <w:left w:val="single" w:sz="4" w:space="0" w:color="4F81BD"/>
            </w:tcBorders>
          </w:tcPr>
          <w:p w14:paraId="222E5A58" w14:textId="77777777" w:rsidR="00322622" w:rsidRPr="00D057AD" w:rsidRDefault="00322622" w:rsidP="00784FE1">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3214E" w:rsidRPr="00D057AD" w14:paraId="5631D042"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02558DD6"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Benzinas</w:t>
            </w:r>
          </w:p>
        </w:tc>
        <w:tc>
          <w:tcPr>
            <w:tcW w:w="993" w:type="dxa"/>
            <w:tcBorders>
              <w:right w:val="none" w:sz="4" w:space="0" w:color="000000"/>
            </w:tcBorders>
            <w:vAlign w:val="center"/>
          </w:tcPr>
          <w:p w14:paraId="272F0530" w14:textId="481CB322" w:rsidR="007E6665" w:rsidRPr="00D057AD" w:rsidRDefault="007E6665" w:rsidP="007E6665">
            <w:pPr>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51E6CFFD" w14:textId="1010F20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1EC60DAE" w14:textId="7520AAE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2F078DD9" w14:textId="0148ABD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4FD99C2B" w14:textId="5BF54E2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6A48EB65" w14:textId="6CC4932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A7B705D" w14:textId="67A43B9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592,84</w:t>
            </w:r>
          </w:p>
        </w:tc>
        <w:tc>
          <w:tcPr>
            <w:tcW w:w="989" w:type="dxa"/>
            <w:gridSpan w:val="2"/>
            <w:tcBorders>
              <w:left w:val="none" w:sz="4" w:space="0" w:color="000000"/>
              <w:right w:val="none" w:sz="4" w:space="0" w:color="000000"/>
            </w:tcBorders>
            <w:vAlign w:val="center"/>
          </w:tcPr>
          <w:p w14:paraId="3C925E20" w14:textId="0A2DD9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59,28</w:t>
            </w:r>
          </w:p>
        </w:tc>
      </w:tr>
      <w:tr w:rsidR="007E6665" w:rsidRPr="00D057AD" w14:paraId="1C34224A" w14:textId="77777777" w:rsidTr="0043214E">
        <w:trPr>
          <w:gridAfter w:val="1"/>
          <w:wAfter w:w="9" w:type="dxa"/>
          <w:trHeight w:val="20"/>
        </w:trPr>
        <w:tc>
          <w:tcPr>
            <w:tcW w:w="1274" w:type="dxa"/>
            <w:tcBorders>
              <w:right w:val="none" w:sz="4" w:space="0" w:color="000000"/>
            </w:tcBorders>
          </w:tcPr>
          <w:p w14:paraId="500F5DA0"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Dyzelinas</w:t>
            </w:r>
          </w:p>
        </w:tc>
        <w:tc>
          <w:tcPr>
            <w:tcW w:w="993" w:type="dxa"/>
            <w:tcBorders>
              <w:right w:val="none" w:sz="4" w:space="0" w:color="000000"/>
            </w:tcBorders>
            <w:vAlign w:val="center"/>
          </w:tcPr>
          <w:p w14:paraId="7887A14F" w14:textId="69274BF3" w:rsidR="007E6665" w:rsidRPr="00D057AD" w:rsidRDefault="007E6665" w:rsidP="007E6665">
            <w:pPr>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064439E8" w14:textId="2399A96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026E2378" w14:textId="5904C57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5653702F" w14:textId="2719038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5A03A0C1" w14:textId="05AA52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1136" w:type="dxa"/>
            <w:gridSpan w:val="2"/>
            <w:tcBorders>
              <w:left w:val="none" w:sz="4" w:space="0" w:color="000000"/>
              <w:right w:val="none" w:sz="4" w:space="0" w:color="000000"/>
            </w:tcBorders>
            <w:vAlign w:val="center"/>
          </w:tcPr>
          <w:p w14:paraId="583AE93F" w14:textId="723751B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130D9F" w14:textId="155AC52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3898,03</w:t>
            </w:r>
          </w:p>
        </w:tc>
        <w:tc>
          <w:tcPr>
            <w:tcW w:w="989" w:type="dxa"/>
            <w:gridSpan w:val="2"/>
            <w:tcBorders>
              <w:left w:val="none" w:sz="4" w:space="0" w:color="000000"/>
              <w:right w:val="none" w:sz="4" w:space="0" w:color="000000"/>
            </w:tcBorders>
            <w:vAlign w:val="center"/>
          </w:tcPr>
          <w:p w14:paraId="60FE70A4" w14:textId="1F5AA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272,86</w:t>
            </w:r>
          </w:p>
        </w:tc>
      </w:tr>
      <w:tr w:rsidR="0043214E" w:rsidRPr="00D057AD" w14:paraId="26231A0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17143B24"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Suskystintos naftos dujos</w:t>
            </w:r>
          </w:p>
        </w:tc>
        <w:tc>
          <w:tcPr>
            <w:tcW w:w="993" w:type="dxa"/>
            <w:tcBorders>
              <w:right w:val="none" w:sz="4" w:space="0" w:color="000000"/>
            </w:tcBorders>
            <w:vAlign w:val="center"/>
          </w:tcPr>
          <w:p w14:paraId="7E2D87C6" w14:textId="3FFF0DA6" w:rsidR="007E6665" w:rsidRPr="00D057AD" w:rsidRDefault="007E6665" w:rsidP="007E6665">
            <w:pPr>
              <w:jc w:val="center"/>
              <w:rPr>
                <w:rFonts w:ascii="Arial" w:hAnsi="Arial" w:cs="Arial"/>
                <w:sz w:val="18"/>
                <w:szCs w:val="18"/>
              </w:rPr>
            </w:pPr>
            <w:r w:rsidRPr="00D057AD">
              <w:rPr>
                <w:rFonts w:ascii="Arial" w:hAnsi="Arial" w:cs="Arial"/>
                <w:sz w:val="18"/>
                <w:szCs w:val="18"/>
              </w:rPr>
              <w:t>188,71</w:t>
            </w:r>
          </w:p>
        </w:tc>
        <w:tc>
          <w:tcPr>
            <w:tcW w:w="989" w:type="dxa"/>
            <w:gridSpan w:val="2"/>
            <w:tcBorders>
              <w:left w:val="none" w:sz="4" w:space="0" w:color="000000"/>
              <w:right w:val="none" w:sz="4" w:space="0" w:color="000000"/>
            </w:tcBorders>
            <w:vAlign w:val="center"/>
          </w:tcPr>
          <w:p w14:paraId="33BEC3DF" w14:textId="36BB74C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386D0F1D" w14:textId="507C614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4AE9A1DA" w14:textId="4EAC5F8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7FF30B9F" w14:textId="45D947C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97,97</w:t>
            </w:r>
          </w:p>
        </w:tc>
        <w:tc>
          <w:tcPr>
            <w:tcW w:w="1136" w:type="dxa"/>
            <w:gridSpan w:val="2"/>
            <w:tcBorders>
              <w:left w:val="none" w:sz="4" w:space="0" w:color="000000"/>
              <w:right w:val="none" w:sz="4" w:space="0" w:color="000000"/>
            </w:tcBorders>
            <w:vAlign w:val="center"/>
          </w:tcPr>
          <w:p w14:paraId="2A11D464" w14:textId="3BA3B50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90DBD19" w14:textId="33B0DA4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286,68</w:t>
            </w:r>
          </w:p>
        </w:tc>
        <w:tc>
          <w:tcPr>
            <w:tcW w:w="989" w:type="dxa"/>
            <w:gridSpan w:val="2"/>
            <w:tcBorders>
              <w:left w:val="none" w:sz="4" w:space="0" w:color="000000"/>
              <w:right w:val="none" w:sz="4" w:space="0" w:color="000000"/>
            </w:tcBorders>
            <w:vAlign w:val="center"/>
          </w:tcPr>
          <w:p w14:paraId="6F1C2778" w14:textId="22B1E6C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52D94A18" w14:textId="77777777" w:rsidTr="0043214E">
        <w:trPr>
          <w:gridAfter w:val="1"/>
          <w:wAfter w:w="9" w:type="dxa"/>
          <w:trHeight w:val="20"/>
        </w:trPr>
        <w:tc>
          <w:tcPr>
            <w:tcW w:w="1274" w:type="dxa"/>
            <w:tcBorders>
              <w:right w:val="none" w:sz="4" w:space="0" w:color="000000"/>
            </w:tcBorders>
          </w:tcPr>
          <w:p w14:paraId="2BAB87D8"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Mazutas</w:t>
            </w:r>
          </w:p>
        </w:tc>
        <w:tc>
          <w:tcPr>
            <w:tcW w:w="993" w:type="dxa"/>
            <w:tcBorders>
              <w:right w:val="none" w:sz="4" w:space="0" w:color="000000"/>
            </w:tcBorders>
            <w:vAlign w:val="center"/>
          </w:tcPr>
          <w:p w14:paraId="6E872D80" w14:textId="1DEE264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2E98501" w14:textId="543E183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3A05ACB" w14:textId="6D334A2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19C7F903" w14:textId="63B063A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268" w:type="dxa"/>
            <w:gridSpan w:val="2"/>
            <w:tcBorders>
              <w:left w:val="none" w:sz="4" w:space="0" w:color="000000"/>
              <w:right w:val="none" w:sz="4" w:space="0" w:color="000000"/>
            </w:tcBorders>
            <w:vAlign w:val="center"/>
          </w:tcPr>
          <w:p w14:paraId="27A8A4B5" w14:textId="00ECD5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136" w:type="dxa"/>
            <w:gridSpan w:val="2"/>
            <w:tcBorders>
              <w:left w:val="none" w:sz="4" w:space="0" w:color="000000"/>
              <w:right w:val="none" w:sz="4" w:space="0" w:color="000000"/>
            </w:tcBorders>
            <w:vAlign w:val="center"/>
          </w:tcPr>
          <w:p w14:paraId="0BC38B93" w14:textId="18D930B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67CE3561" w14:textId="13A3FD3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0,00</w:t>
            </w:r>
          </w:p>
        </w:tc>
        <w:tc>
          <w:tcPr>
            <w:tcW w:w="989" w:type="dxa"/>
            <w:gridSpan w:val="2"/>
            <w:tcBorders>
              <w:left w:val="none" w:sz="4" w:space="0" w:color="000000"/>
              <w:right w:val="none" w:sz="4" w:space="0" w:color="000000"/>
            </w:tcBorders>
            <w:vAlign w:val="center"/>
          </w:tcPr>
          <w:p w14:paraId="6CE2C62B" w14:textId="1536CB0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23B9DA1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74FC58E7"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Anglys ir durpės</w:t>
            </w:r>
          </w:p>
        </w:tc>
        <w:tc>
          <w:tcPr>
            <w:tcW w:w="993" w:type="dxa"/>
            <w:tcBorders>
              <w:right w:val="none" w:sz="4" w:space="0" w:color="000000"/>
            </w:tcBorders>
            <w:vAlign w:val="center"/>
          </w:tcPr>
          <w:p w14:paraId="0FEB7C20" w14:textId="72188CE8"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80581CF" w14:textId="32E2A2A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908" w:type="dxa"/>
            <w:gridSpan w:val="2"/>
            <w:tcBorders>
              <w:left w:val="none" w:sz="4" w:space="0" w:color="000000"/>
              <w:right w:val="none" w:sz="4" w:space="0" w:color="000000"/>
            </w:tcBorders>
            <w:vAlign w:val="center"/>
          </w:tcPr>
          <w:p w14:paraId="6651C627" w14:textId="3B86E2F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6A2BABD8" w14:textId="57D453E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3040,70</w:t>
            </w:r>
          </w:p>
        </w:tc>
        <w:tc>
          <w:tcPr>
            <w:tcW w:w="1268" w:type="dxa"/>
            <w:gridSpan w:val="2"/>
            <w:tcBorders>
              <w:left w:val="none" w:sz="4" w:space="0" w:color="000000"/>
              <w:right w:val="none" w:sz="4" w:space="0" w:color="000000"/>
            </w:tcBorders>
            <w:vAlign w:val="center"/>
          </w:tcPr>
          <w:p w14:paraId="286C69F7" w14:textId="07A39DA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78,12</w:t>
            </w:r>
          </w:p>
        </w:tc>
        <w:tc>
          <w:tcPr>
            <w:tcW w:w="1136" w:type="dxa"/>
            <w:gridSpan w:val="2"/>
            <w:tcBorders>
              <w:left w:val="none" w:sz="4" w:space="0" w:color="000000"/>
              <w:right w:val="none" w:sz="4" w:space="0" w:color="000000"/>
            </w:tcBorders>
            <w:vAlign w:val="center"/>
          </w:tcPr>
          <w:p w14:paraId="622A032B" w14:textId="2AE32C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00C86BAE" w14:textId="10D4325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3118,82</w:t>
            </w:r>
          </w:p>
        </w:tc>
        <w:tc>
          <w:tcPr>
            <w:tcW w:w="989" w:type="dxa"/>
            <w:gridSpan w:val="2"/>
            <w:tcBorders>
              <w:left w:val="none" w:sz="4" w:space="0" w:color="000000"/>
              <w:right w:val="none" w:sz="4" w:space="0" w:color="000000"/>
            </w:tcBorders>
            <w:vAlign w:val="center"/>
          </w:tcPr>
          <w:p w14:paraId="23D7AAA2" w14:textId="379C5A8C"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7E6665" w:rsidRPr="00D057AD" w14:paraId="7C0D4F8B" w14:textId="77777777" w:rsidTr="0043214E">
        <w:trPr>
          <w:gridAfter w:val="1"/>
          <w:wAfter w:w="9" w:type="dxa"/>
          <w:trHeight w:val="20"/>
        </w:trPr>
        <w:tc>
          <w:tcPr>
            <w:tcW w:w="1274" w:type="dxa"/>
            <w:tcBorders>
              <w:right w:val="none" w:sz="4" w:space="0" w:color="000000"/>
            </w:tcBorders>
          </w:tcPr>
          <w:p w14:paraId="2BEFEC59"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Gamtinės dujos</w:t>
            </w:r>
          </w:p>
        </w:tc>
        <w:tc>
          <w:tcPr>
            <w:tcW w:w="993" w:type="dxa"/>
            <w:tcBorders>
              <w:right w:val="none" w:sz="4" w:space="0" w:color="000000"/>
            </w:tcBorders>
            <w:vAlign w:val="center"/>
          </w:tcPr>
          <w:p w14:paraId="2E4AE192" w14:textId="044A7B03" w:rsidR="007E6665" w:rsidRPr="00D057AD" w:rsidRDefault="007E6665" w:rsidP="007E6665">
            <w:pPr>
              <w:jc w:val="center"/>
              <w:rPr>
                <w:rFonts w:ascii="Arial" w:hAnsi="Arial" w:cs="Arial"/>
                <w:sz w:val="18"/>
                <w:szCs w:val="18"/>
              </w:rPr>
            </w:pPr>
            <w:r w:rsidRPr="00D057AD">
              <w:rPr>
                <w:rFonts w:ascii="Arial" w:hAnsi="Arial" w:cs="Arial"/>
                <w:sz w:val="18"/>
                <w:szCs w:val="18"/>
              </w:rPr>
              <w:t>350,52</w:t>
            </w:r>
          </w:p>
        </w:tc>
        <w:tc>
          <w:tcPr>
            <w:tcW w:w="989" w:type="dxa"/>
            <w:gridSpan w:val="2"/>
            <w:tcBorders>
              <w:left w:val="none" w:sz="4" w:space="0" w:color="000000"/>
              <w:right w:val="none" w:sz="4" w:space="0" w:color="000000"/>
            </w:tcBorders>
            <w:vAlign w:val="center"/>
          </w:tcPr>
          <w:p w14:paraId="09BC67F6" w14:textId="385DE6E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5812,79</w:t>
            </w:r>
          </w:p>
        </w:tc>
        <w:tc>
          <w:tcPr>
            <w:tcW w:w="908" w:type="dxa"/>
            <w:gridSpan w:val="2"/>
            <w:tcBorders>
              <w:left w:val="none" w:sz="4" w:space="0" w:color="000000"/>
              <w:right w:val="none" w:sz="4" w:space="0" w:color="000000"/>
            </w:tcBorders>
            <w:vAlign w:val="center"/>
          </w:tcPr>
          <w:p w14:paraId="1BECEFE5" w14:textId="056EEF7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396,32</w:t>
            </w:r>
          </w:p>
        </w:tc>
        <w:tc>
          <w:tcPr>
            <w:tcW w:w="1070" w:type="dxa"/>
            <w:gridSpan w:val="2"/>
            <w:tcBorders>
              <w:left w:val="none" w:sz="4" w:space="0" w:color="000000"/>
              <w:right w:val="none" w:sz="4" w:space="0" w:color="000000"/>
            </w:tcBorders>
            <w:vAlign w:val="center"/>
          </w:tcPr>
          <w:p w14:paraId="6BBBE3C4" w14:textId="0BE5D57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2487,16</w:t>
            </w:r>
          </w:p>
        </w:tc>
        <w:tc>
          <w:tcPr>
            <w:tcW w:w="1268" w:type="dxa"/>
            <w:gridSpan w:val="2"/>
            <w:tcBorders>
              <w:left w:val="none" w:sz="4" w:space="0" w:color="000000"/>
              <w:right w:val="none" w:sz="4" w:space="0" w:color="000000"/>
            </w:tcBorders>
            <w:vAlign w:val="center"/>
          </w:tcPr>
          <w:p w14:paraId="221DC7E9" w14:textId="739F5750"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1163,55</w:t>
            </w:r>
          </w:p>
        </w:tc>
        <w:tc>
          <w:tcPr>
            <w:tcW w:w="1136" w:type="dxa"/>
            <w:gridSpan w:val="2"/>
            <w:tcBorders>
              <w:left w:val="none" w:sz="4" w:space="0" w:color="000000"/>
              <w:right w:val="none" w:sz="4" w:space="0" w:color="000000"/>
            </w:tcBorders>
            <w:vAlign w:val="center"/>
          </w:tcPr>
          <w:p w14:paraId="6B8AEE83" w14:textId="42E587A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4BED129F" w14:textId="2B325A69"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10210,34</w:t>
            </w:r>
          </w:p>
        </w:tc>
        <w:tc>
          <w:tcPr>
            <w:tcW w:w="989" w:type="dxa"/>
            <w:gridSpan w:val="2"/>
            <w:tcBorders>
              <w:left w:val="none" w:sz="4" w:space="0" w:color="000000"/>
              <w:right w:val="none" w:sz="4" w:space="0" w:color="000000"/>
            </w:tcBorders>
            <w:vAlign w:val="center"/>
          </w:tcPr>
          <w:p w14:paraId="60F0417D" w14:textId="45C331C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r>
      <w:tr w:rsidR="0043214E" w:rsidRPr="00D057AD" w14:paraId="52897E6F"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B1805B"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Biokuras (mediena)</w:t>
            </w:r>
          </w:p>
        </w:tc>
        <w:tc>
          <w:tcPr>
            <w:tcW w:w="993" w:type="dxa"/>
            <w:tcBorders>
              <w:right w:val="none" w:sz="4" w:space="0" w:color="000000"/>
            </w:tcBorders>
            <w:vAlign w:val="center"/>
          </w:tcPr>
          <w:p w14:paraId="2595FC73" w14:textId="6C5A867F"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6029602" w14:textId="17B1C79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4068,04</w:t>
            </w:r>
          </w:p>
        </w:tc>
        <w:tc>
          <w:tcPr>
            <w:tcW w:w="908" w:type="dxa"/>
            <w:gridSpan w:val="2"/>
            <w:tcBorders>
              <w:left w:val="none" w:sz="4" w:space="0" w:color="000000"/>
              <w:right w:val="none" w:sz="4" w:space="0" w:color="000000"/>
            </w:tcBorders>
            <w:vAlign w:val="center"/>
          </w:tcPr>
          <w:p w14:paraId="2C41701E" w14:textId="7D53B6E2"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117,33</w:t>
            </w:r>
          </w:p>
        </w:tc>
        <w:tc>
          <w:tcPr>
            <w:tcW w:w="1070" w:type="dxa"/>
            <w:gridSpan w:val="2"/>
            <w:tcBorders>
              <w:left w:val="none" w:sz="4" w:space="0" w:color="000000"/>
              <w:right w:val="none" w:sz="4" w:space="0" w:color="000000"/>
            </w:tcBorders>
            <w:vAlign w:val="center"/>
          </w:tcPr>
          <w:p w14:paraId="6576FAE0" w14:textId="6CACBF5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17775,22</w:t>
            </w:r>
          </w:p>
        </w:tc>
        <w:tc>
          <w:tcPr>
            <w:tcW w:w="1268" w:type="dxa"/>
            <w:gridSpan w:val="2"/>
            <w:tcBorders>
              <w:left w:val="none" w:sz="4" w:space="0" w:color="000000"/>
              <w:right w:val="none" w:sz="4" w:space="0" w:color="000000"/>
            </w:tcBorders>
            <w:vAlign w:val="center"/>
          </w:tcPr>
          <w:p w14:paraId="20834442" w14:textId="4387421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241,92</w:t>
            </w:r>
          </w:p>
        </w:tc>
        <w:tc>
          <w:tcPr>
            <w:tcW w:w="1136" w:type="dxa"/>
            <w:gridSpan w:val="2"/>
            <w:tcBorders>
              <w:left w:val="none" w:sz="4" w:space="0" w:color="000000"/>
              <w:right w:val="none" w:sz="4" w:space="0" w:color="000000"/>
            </w:tcBorders>
            <w:vAlign w:val="center"/>
          </w:tcPr>
          <w:p w14:paraId="66DE6C7E" w14:textId="36FF2873"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04" w:type="dxa"/>
            <w:gridSpan w:val="2"/>
            <w:tcBorders>
              <w:left w:val="none" w:sz="4" w:space="0" w:color="000000"/>
              <w:right w:val="none" w:sz="4" w:space="0" w:color="000000"/>
            </w:tcBorders>
            <w:vAlign w:val="center"/>
          </w:tcPr>
          <w:p w14:paraId="7DF519C7" w14:textId="51315D8A"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c>
          <w:tcPr>
            <w:tcW w:w="989" w:type="dxa"/>
            <w:gridSpan w:val="2"/>
            <w:tcBorders>
              <w:left w:val="none" w:sz="4" w:space="0" w:color="000000"/>
              <w:right w:val="none" w:sz="4" w:space="0" w:color="000000"/>
            </w:tcBorders>
            <w:vAlign w:val="center"/>
          </w:tcPr>
          <w:p w14:paraId="3EEAD8BC" w14:textId="03CCBE08"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22202,51</w:t>
            </w:r>
          </w:p>
        </w:tc>
      </w:tr>
      <w:tr w:rsidR="007E6665" w:rsidRPr="00D057AD" w14:paraId="1206B14A" w14:textId="77777777" w:rsidTr="0043214E">
        <w:trPr>
          <w:gridAfter w:val="1"/>
          <w:wAfter w:w="9" w:type="dxa"/>
          <w:trHeight w:val="20"/>
        </w:trPr>
        <w:tc>
          <w:tcPr>
            <w:tcW w:w="1274" w:type="dxa"/>
            <w:tcBorders>
              <w:right w:val="none" w:sz="4" w:space="0" w:color="000000"/>
            </w:tcBorders>
          </w:tcPr>
          <w:p w14:paraId="7FC455DE"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Elektros energija</w:t>
            </w:r>
          </w:p>
        </w:tc>
        <w:tc>
          <w:tcPr>
            <w:tcW w:w="993" w:type="dxa"/>
            <w:tcBorders>
              <w:right w:val="none" w:sz="4" w:space="0" w:color="000000"/>
            </w:tcBorders>
            <w:vAlign w:val="center"/>
          </w:tcPr>
          <w:p w14:paraId="2A1F14EB" w14:textId="60A2E796"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05724B2C" w14:textId="33C806D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7805,06</w:t>
            </w:r>
          </w:p>
        </w:tc>
        <w:tc>
          <w:tcPr>
            <w:tcW w:w="908" w:type="dxa"/>
            <w:gridSpan w:val="2"/>
            <w:tcBorders>
              <w:left w:val="none" w:sz="4" w:space="0" w:color="000000"/>
              <w:right w:val="none" w:sz="4" w:space="0" w:color="000000"/>
            </w:tcBorders>
            <w:vAlign w:val="center"/>
          </w:tcPr>
          <w:p w14:paraId="0CBA9B9F" w14:textId="577CE11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696,99</w:t>
            </w:r>
          </w:p>
        </w:tc>
        <w:tc>
          <w:tcPr>
            <w:tcW w:w="1070" w:type="dxa"/>
            <w:gridSpan w:val="2"/>
            <w:tcBorders>
              <w:left w:val="none" w:sz="4" w:space="0" w:color="000000"/>
              <w:right w:val="none" w:sz="4" w:space="0" w:color="000000"/>
            </w:tcBorders>
            <w:vAlign w:val="center"/>
          </w:tcPr>
          <w:p w14:paraId="6DF0E4EC" w14:textId="1D85B3EF"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7401,84</w:t>
            </w:r>
          </w:p>
        </w:tc>
        <w:tc>
          <w:tcPr>
            <w:tcW w:w="1268" w:type="dxa"/>
            <w:gridSpan w:val="2"/>
            <w:tcBorders>
              <w:left w:val="none" w:sz="4" w:space="0" w:color="000000"/>
              <w:right w:val="none" w:sz="4" w:space="0" w:color="000000"/>
            </w:tcBorders>
            <w:vAlign w:val="center"/>
          </w:tcPr>
          <w:p w14:paraId="4D8B1A7C" w14:textId="20CF8ADE"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726,15</w:t>
            </w:r>
          </w:p>
        </w:tc>
        <w:tc>
          <w:tcPr>
            <w:tcW w:w="1136" w:type="dxa"/>
            <w:gridSpan w:val="2"/>
            <w:tcBorders>
              <w:left w:val="none" w:sz="4" w:space="0" w:color="000000"/>
              <w:right w:val="none" w:sz="4" w:space="0" w:color="000000"/>
            </w:tcBorders>
            <w:vAlign w:val="center"/>
          </w:tcPr>
          <w:p w14:paraId="6C83DE7C" w14:textId="447D54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1663,00</w:t>
            </w:r>
          </w:p>
        </w:tc>
        <w:tc>
          <w:tcPr>
            <w:tcW w:w="1004" w:type="dxa"/>
            <w:gridSpan w:val="2"/>
            <w:tcBorders>
              <w:left w:val="none" w:sz="4" w:space="0" w:color="000000"/>
              <w:right w:val="none" w:sz="4" w:space="0" w:color="000000"/>
            </w:tcBorders>
            <w:vAlign w:val="center"/>
          </w:tcPr>
          <w:p w14:paraId="19FB3A47" w14:textId="26FF59E1"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18293,04</w:t>
            </w:r>
          </w:p>
        </w:tc>
        <w:tc>
          <w:tcPr>
            <w:tcW w:w="989" w:type="dxa"/>
            <w:gridSpan w:val="2"/>
            <w:tcBorders>
              <w:left w:val="none" w:sz="4" w:space="0" w:color="000000"/>
              <w:right w:val="none" w:sz="4" w:space="0" w:color="000000"/>
            </w:tcBorders>
            <w:vAlign w:val="center"/>
          </w:tcPr>
          <w:p w14:paraId="55F779C0" w14:textId="69D4C65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10994,11</w:t>
            </w:r>
          </w:p>
        </w:tc>
      </w:tr>
      <w:tr w:rsidR="0043214E" w:rsidRPr="00D057AD" w14:paraId="577C927E"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1274" w:type="dxa"/>
            <w:tcBorders>
              <w:right w:val="none" w:sz="4" w:space="0" w:color="000000"/>
            </w:tcBorders>
          </w:tcPr>
          <w:p w14:paraId="25CC24FF" w14:textId="77777777" w:rsidR="007E6665" w:rsidRPr="00D057AD" w:rsidRDefault="007E6665" w:rsidP="007E6665">
            <w:pPr>
              <w:jc w:val="both"/>
              <w:rPr>
                <w:rFonts w:ascii="Arial" w:hAnsi="Arial" w:cs="Arial"/>
                <w:sz w:val="18"/>
                <w:szCs w:val="18"/>
              </w:rPr>
            </w:pPr>
            <w:r w:rsidRPr="00D057AD">
              <w:rPr>
                <w:rFonts w:ascii="Arial" w:hAnsi="Arial" w:cs="Arial"/>
                <w:sz w:val="18"/>
                <w:szCs w:val="18"/>
              </w:rPr>
              <w:t>Šilumos energija (CŠT)</w:t>
            </w:r>
          </w:p>
        </w:tc>
        <w:tc>
          <w:tcPr>
            <w:tcW w:w="993" w:type="dxa"/>
            <w:tcBorders>
              <w:right w:val="none" w:sz="4" w:space="0" w:color="000000"/>
            </w:tcBorders>
            <w:vAlign w:val="center"/>
          </w:tcPr>
          <w:p w14:paraId="23B41E8F" w14:textId="22C9DB30" w:rsidR="007E6665" w:rsidRPr="00D057AD" w:rsidRDefault="007E6665" w:rsidP="007E6665">
            <w:pPr>
              <w:jc w:val="center"/>
              <w:rPr>
                <w:rFonts w:ascii="Arial" w:hAnsi="Arial" w:cs="Arial"/>
                <w:sz w:val="18"/>
                <w:szCs w:val="18"/>
              </w:rPr>
            </w:pPr>
            <w:r w:rsidRPr="00D057AD">
              <w:rPr>
                <w:rFonts w:ascii="Arial" w:hAnsi="Arial" w:cs="Arial"/>
                <w:sz w:val="18"/>
                <w:szCs w:val="18"/>
              </w:rPr>
              <w:t>-</w:t>
            </w:r>
          </w:p>
        </w:tc>
        <w:tc>
          <w:tcPr>
            <w:tcW w:w="989" w:type="dxa"/>
            <w:gridSpan w:val="2"/>
            <w:tcBorders>
              <w:left w:val="none" w:sz="4" w:space="0" w:color="000000"/>
              <w:right w:val="none" w:sz="4" w:space="0" w:color="000000"/>
            </w:tcBorders>
            <w:vAlign w:val="center"/>
          </w:tcPr>
          <w:p w14:paraId="50051835" w14:textId="34EA8346"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w:t>
            </w:r>
          </w:p>
        </w:tc>
        <w:tc>
          <w:tcPr>
            <w:tcW w:w="908" w:type="dxa"/>
            <w:gridSpan w:val="2"/>
            <w:tcBorders>
              <w:left w:val="none" w:sz="4" w:space="0" w:color="000000"/>
              <w:right w:val="none" w:sz="4" w:space="0" w:color="000000"/>
            </w:tcBorders>
            <w:vAlign w:val="center"/>
          </w:tcPr>
          <w:p w14:paraId="6E7E954C" w14:textId="23BAEF2B"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 </w:t>
            </w:r>
          </w:p>
        </w:tc>
        <w:tc>
          <w:tcPr>
            <w:tcW w:w="1070" w:type="dxa"/>
            <w:gridSpan w:val="2"/>
            <w:tcBorders>
              <w:left w:val="none" w:sz="4" w:space="0" w:color="000000"/>
              <w:right w:val="none" w:sz="4" w:space="0" w:color="000000"/>
            </w:tcBorders>
            <w:vAlign w:val="center"/>
          </w:tcPr>
          <w:p w14:paraId="093281F8" w14:textId="2F4A88BD"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5255,68</w:t>
            </w:r>
          </w:p>
        </w:tc>
        <w:tc>
          <w:tcPr>
            <w:tcW w:w="1268" w:type="dxa"/>
            <w:gridSpan w:val="2"/>
            <w:tcBorders>
              <w:left w:val="none" w:sz="4" w:space="0" w:color="000000"/>
              <w:right w:val="none" w:sz="4" w:space="0" w:color="000000"/>
            </w:tcBorders>
            <w:vAlign w:val="center"/>
          </w:tcPr>
          <w:p w14:paraId="71B0B639" w14:textId="3478B075"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892,90</w:t>
            </w:r>
          </w:p>
        </w:tc>
        <w:tc>
          <w:tcPr>
            <w:tcW w:w="1136" w:type="dxa"/>
            <w:gridSpan w:val="2"/>
            <w:tcBorders>
              <w:left w:val="none" w:sz="4" w:space="0" w:color="000000"/>
              <w:right w:val="none" w:sz="4" w:space="0" w:color="000000"/>
            </w:tcBorders>
            <w:vAlign w:val="center"/>
          </w:tcPr>
          <w:p w14:paraId="234B8C37" w14:textId="157E5ED7"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614,86</w:t>
            </w:r>
          </w:p>
        </w:tc>
        <w:tc>
          <w:tcPr>
            <w:tcW w:w="1004" w:type="dxa"/>
            <w:gridSpan w:val="2"/>
            <w:tcBorders>
              <w:left w:val="none" w:sz="4" w:space="0" w:color="000000"/>
              <w:right w:val="none" w:sz="4" w:space="0" w:color="000000"/>
            </w:tcBorders>
            <w:vAlign w:val="center"/>
          </w:tcPr>
          <w:p w14:paraId="244ED5DA" w14:textId="74FC9B64" w:rsidR="007E6665" w:rsidRPr="00D057AD" w:rsidRDefault="007E6665" w:rsidP="007E6665">
            <w:pPr>
              <w:contextualSpacing/>
              <w:jc w:val="center"/>
              <w:rPr>
                <w:rFonts w:ascii="Arial" w:hAnsi="Arial" w:cs="Arial"/>
                <w:sz w:val="18"/>
                <w:szCs w:val="18"/>
              </w:rPr>
            </w:pPr>
            <w:r w:rsidRPr="00D057AD">
              <w:rPr>
                <w:rFonts w:ascii="Arial" w:hAnsi="Arial" w:cs="Arial"/>
                <w:sz w:val="18"/>
                <w:szCs w:val="18"/>
              </w:rPr>
              <w:t>6763,44</w:t>
            </w:r>
          </w:p>
        </w:tc>
        <w:tc>
          <w:tcPr>
            <w:tcW w:w="989" w:type="dxa"/>
            <w:gridSpan w:val="2"/>
            <w:tcBorders>
              <w:left w:val="none" w:sz="4" w:space="0" w:color="000000"/>
              <w:right w:val="none" w:sz="4" w:space="0" w:color="000000"/>
            </w:tcBorders>
            <w:vAlign w:val="center"/>
          </w:tcPr>
          <w:p w14:paraId="7F6EC4B0" w14:textId="499AE618" w:rsidR="007E6665" w:rsidRPr="00D057AD" w:rsidRDefault="00230A10" w:rsidP="00230A10">
            <w:pPr>
              <w:jc w:val="center"/>
              <w:rPr>
                <w:color w:val="000000"/>
                <w:sz w:val="18"/>
                <w:szCs w:val="18"/>
              </w:rPr>
            </w:pPr>
            <w:r w:rsidRPr="00D057AD">
              <w:rPr>
                <w:rFonts w:ascii="Arial" w:hAnsi="Arial" w:cs="Arial"/>
                <w:sz w:val="18"/>
                <w:szCs w:val="18"/>
              </w:rPr>
              <w:t>4058,07</w:t>
            </w:r>
          </w:p>
        </w:tc>
      </w:tr>
      <w:tr w:rsidR="007E6665" w:rsidRPr="00D057AD" w14:paraId="762C5FF1" w14:textId="77777777" w:rsidTr="0043214E">
        <w:trPr>
          <w:gridAfter w:val="1"/>
          <w:wAfter w:w="9" w:type="dxa"/>
          <w:trHeight w:val="20"/>
        </w:trPr>
        <w:tc>
          <w:tcPr>
            <w:tcW w:w="1274" w:type="dxa"/>
            <w:tcBorders>
              <w:right w:val="none" w:sz="4" w:space="0" w:color="000000"/>
            </w:tcBorders>
          </w:tcPr>
          <w:p w14:paraId="610CBDAB" w14:textId="77777777" w:rsidR="007E6665" w:rsidRPr="00D057AD" w:rsidRDefault="007E6665" w:rsidP="007E6665">
            <w:pPr>
              <w:jc w:val="both"/>
              <w:rPr>
                <w:rFonts w:ascii="Arial" w:hAnsi="Arial" w:cs="Arial"/>
                <w:b/>
                <w:bCs/>
                <w:sz w:val="18"/>
                <w:szCs w:val="18"/>
              </w:rPr>
            </w:pPr>
            <w:r w:rsidRPr="00D057AD">
              <w:rPr>
                <w:rFonts w:ascii="Arial" w:hAnsi="Arial" w:cs="Arial"/>
                <w:b/>
                <w:bCs/>
                <w:sz w:val="18"/>
                <w:szCs w:val="18"/>
              </w:rPr>
              <w:t>Iš viso</w:t>
            </w:r>
          </w:p>
        </w:tc>
        <w:tc>
          <w:tcPr>
            <w:tcW w:w="993" w:type="dxa"/>
            <w:tcBorders>
              <w:right w:val="none" w:sz="4" w:space="0" w:color="000000"/>
            </w:tcBorders>
            <w:vAlign w:val="center"/>
          </w:tcPr>
          <w:p w14:paraId="40D5376A" w14:textId="16FEE504" w:rsidR="007E6665" w:rsidRPr="00D057AD" w:rsidRDefault="007E6665" w:rsidP="007E6665">
            <w:pPr>
              <w:jc w:val="center"/>
              <w:rPr>
                <w:rFonts w:ascii="Arial" w:hAnsi="Arial" w:cs="Arial"/>
                <w:b/>
                <w:bCs/>
                <w:sz w:val="18"/>
                <w:szCs w:val="18"/>
              </w:rPr>
            </w:pPr>
            <w:r w:rsidRPr="00D057AD">
              <w:rPr>
                <w:rFonts w:ascii="Arial" w:hAnsi="Arial" w:cs="Arial"/>
                <w:b/>
                <w:bCs/>
                <w:sz w:val="18"/>
                <w:szCs w:val="18"/>
              </w:rPr>
              <w:t>5030,10</w:t>
            </w:r>
          </w:p>
        </w:tc>
        <w:tc>
          <w:tcPr>
            <w:tcW w:w="989" w:type="dxa"/>
            <w:gridSpan w:val="2"/>
            <w:tcBorders>
              <w:left w:val="none" w:sz="4" w:space="0" w:color="000000"/>
              <w:right w:val="none" w:sz="4" w:space="0" w:color="000000"/>
            </w:tcBorders>
            <w:vAlign w:val="center"/>
          </w:tcPr>
          <w:p w14:paraId="4EBBC5BC" w14:textId="04B014E6"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17685,89</w:t>
            </w:r>
          </w:p>
        </w:tc>
        <w:tc>
          <w:tcPr>
            <w:tcW w:w="908" w:type="dxa"/>
            <w:gridSpan w:val="2"/>
            <w:tcBorders>
              <w:left w:val="none" w:sz="4" w:space="0" w:color="000000"/>
              <w:right w:val="none" w:sz="4" w:space="0" w:color="000000"/>
            </w:tcBorders>
            <w:vAlign w:val="center"/>
          </w:tcPr>
          <w:p w14:paraId="149D8A2D" w14:textId="14207CE2"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1210,64</w:t>
            </w:r>
          </w:p>
        </w:tc>
        <w:tc>
          <w:tcPr>
            <w:tcW w:w="1070" w:type="dxa"/>
            <w:gridSpan w:val="2"/>
            <w:tcBorders>
              <w:left w:val="none" w:sz="4" w:space="0" w:color="000000"/>
              <w:right w:val="none" w:sz="4" w:space="0" w:color="000000"/>
            </w:tcBorders>
            <w:vAlign w:val="center"/>
          </w:tcPr>
          <w:p w14:paraId="7ACAA1C2" w14:textId="33E5AE51"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35960,59</w:t>
            </w:r>
          </w:p>
        </w:tc>
        <w:tc>
          <w:tcPr>
            <w:tcW w:w="1268" w:type="dxa"/>
            <w:gridSpan w:val="2"/>
            <w:tcBorders>
              <w:left w:val="none" w:sz="4" w:space="0" w:color="000000"/>
              <w:right w:val="none" w:sz="4" w:space="0" w:color="000000"/>
            </w:tcBorders>
            <w:vAlign w:val="center"/>
          </w:tcPr>
          <w:p w14:paraId="4AAC7F45" w14:textId="476E387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3200,61</w:t>
            </w:r>
          </w:p>
        </w:tc>
        <w:tc>
          <w:tcPr>
            <w:tcW w:w="1136" w:type="dxa"/>
            <w:gridSpan w:val="2"/>
            <w:tcBorders>
              <w:left w:val="none" w:sz="4" w:space="0" w:color="000000"/>
              <w:right w:val="none" w:sz="4" w:space="0" w:color="000000"/>
            </w:tcBorders>
            <w:vAlign w:val="center"/>
          </w:tcPr>
          <w:p w14:paraId="569B5434" w14:textId="2996521F"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2277,86</w:t>
            </w:r>
          </w:p>
        </w:tc>
        <w:tc>
          <w:tcPr>
            <w:tcW w:w="1004" w:type="dxa"/>
            <w:gridSpan w:val="2"/>
            <w:tcBorders>
              <w:left w:val="none" w:sz="4" w:space="0" w:color="000000"/>
              <w:right w:val="none" w:sz="4" w:space="0" w:color="000000"/>
            </w:tcBorders>
            <w:vAlign w:val="center"/>
          </w:tcPr>
          <w:p w14:paraId="1FFA3C70" w14:textId="591B3903" w:rsidR="007E6665" w:rsidRPr="00D057AD" w:rsidRDefault="007E6665" w:rsidP="007E6665">
            <w:pPr>
              <w:contextualSpacing/>
              <w:jc w:val="center"/>
              <w:rPr>
                <w:rFonts w:ascii="Arial" w:hAnsi="Arial" w:cs="Arial"/>
                <w:b/>
                <w:bCs/>
                <w:sz w:val="18"/>
                <w:szCs w:val="18"/>
              </w:rPr>
            </w:pPr>
            <w:r w:rsidRPr="00D057AD">
              <w:rPr>
                <w:rFonts w:ascii="Arial" w:hAnsi="Arial" w:cs="Arial"/>
                <w:b/>
                <w:bCs/>
                <w:sz w:val="18"/>
                <w:szCs w:val="18"/>
              </w:rPr>
              <w:t>65365,70</w:t>
            </w:r>
          </w:p>
        </w:tc>
        <w:tc>
          <w:tcPr>
            <w:tcW w:w="989" w:type="dxa"/>
            <w:gridSpan w:val="2"/>
            <w:tcBorders>
              <w:left w:val="none" w:sz="4" w:space="0" w:color="000000"/>
              <w:right w:val="none" w:sz="4" w:space="0" w:color="000000"/>
            </w:tcBorders>
            <w:vAlign w:val="center"/>
          </w:tcPr>
          <w:p w14:paraId="5DED5D97" w14:textId="5C6707D2" w:rsidR="007E6665" w:rsidRPr="00D057AD" w:rsidRDefault="00230A10" w:rsidP="00230A10">
            <w:pPr>
              <w:jc w:val="center"/>
              <w:rPr>
                <w:rFonts w:ascii="Arial" w:hAnsi="Arial" w:cs="Arial"/>
                <w:b/>
                <w:bCs/>
                <w:sz w:val="18"/>
                <w:szCs w:val="18"/>
              </w:rPr>
            </w:pPr>
            <w:r w:rsidRPr="00D057AD">
              <w:rPr>
                <w:rFonts w:ascii="Arial" w:hAnsi="Arial" w:cs="Arial"/>
                <w:b/>
                <w:bCs/>
                <w:sz w:val="18"/>
                <w:szCs w:val="18"/>
              </w:rPr>
              <w:t>37586,84</w:t>
            </w:r>
          </w:p>
        </w:tc>
      </w:tr>
      <w:tr w:rsidR="00322622" w:rsidRPr="00D057AD" w14:paraId="39089A64" w14:textId="77777777" w:rsidTr="0043214E">
        <w:trPr>
          <w:gridAfter w:val="1"/>
          <w:cnfStyle w:val="000000100000" w:firstRow="0" w:lastRow="0" w:firstColumn="0" w:lastColumn="0" w:oddVBand="0" w:evenVBand="0" w:oddHBand="1" w:evenHBand="0" w:firstRowFirstColumn="0" w:firstRowLastColumn="0" w:lastRowFirstColumn="0" w:lastRowLastColumn="0"/>
          <w:wAfter w:w="9" w:type="dxa"/>
          <w:trHeight w:val="20"/>
        </w:trPr>
        <w:tc>
          <w:tcPr>
            <w:tcW w:w="8642" w:type="dxa"/>
            <w:gridSpan w:val="14"/>
            <w:tcBorders>
              <w:right w:val="none" w:sz="4" w:space="0" w:color="000000"/>
            </w:tcBorders>
          </w:tcPr>
          <w:p w14:paraId="1F698495" w14:textId="77777777" w:rsidR="00322622" w:rsidRPr="00D057AD" w:rsidRDefault="00322622" w:rsidP="00784FE1">
            <w:pPr>
              <w:contextualSpacing/>
              <w:jc w:val="center"/>
              <w:rPr>
                <w:rFonts w:ascii="Arial" w:hAnsi="Arial" w:cs="Arial"/>
                <w:b/>
                <w:bCs/>
                <w:sz w:val="18"/>
                <w:szCs w:val="18"/>
              </w:rPr>
            </w:pPr>
            <w:r w:rsidRPr="00D057AD">
              <w:rPr>
                <w:rFonts w:ascii="Arial" w:hAnsi="Arial" w:cs="Arial"/>
                <w:b/>
                <w:bCs/>
                <w:sz w:val="18"/>
                <w:szCs w:val="18"/>
              </w:rPr>
              <w:t>AIE dalis, proc.</w:t>
            </w:r>
          </w:p>
        </w:tc>
        <w:tc>
          <w:tcPr>
            <w:tcW w:w="989" w:type="dxa"/>
            <w:gridSpan w:val="2"/>
            <w:tcBorders>
              <w:left w:val="none" w:sz="4" w:space="0" w:color="000000"/>
              <w:right w:val="none" w:sz="4" w:space="0" w:color="000000"/>
            </w:tcBorders>
          </w:tcPr>
          <w:p w14:paraId="2E100E7D" w14:textId="4CACE0EB" w:rsidR="00322622" w:rsidRPr="00D057AD" w:rsidRDefault="00230A10" w:rsidP="00230A10">
            <w:pPr>
              <w:jc w:val="center"/>
              <w:rPr>
                <w:b/>
                <w:bCs/>
                <w:color w:val="000000"/>
                <w:sz w:val="18"/>
                <w:szCs w:val="18"/>
              </w:rPr>
            </w:pPr>
            <w:r w:rsidRPr="00D057AD">
              <w:rPr>
                <w:rFonts w:ascii="Arial" w:hAnsi="Arial" w:cs="Arial"/>
                <w:b/>
                <w:bCs/>
                <w:sz w:val="18"/>
                <w:szCs w:val="18"/>
              </w:rPr>
              <w:t>57,50</w:t>
            </w:r>
          </w:p>
        </w:tc>
      </w:tr>
    </w:tbl>
    <w:p w14:paraId="368CCA3F" w14:textId="67F5F505" w:rsidR="00322622" w:rsidRPr="00D057AD" w:rsidRDefault="00322622" w:rsidP="00322622">
      <w:pPr>
        <w:autoSpaceDE w:val="0"/>
        <w:autoSpaceDN w:val="0"/>
        <w:adjustRightInd w:val="0"/>
        <w:spacing w:before="120" w:after="120" w:line="240" w:lineRule="auto"/>
        <w:ind w:firstLine="720"/>
        <w:jc w:val="center"/>
        <w:rPr>
          <w:rFonts w:ascii="Arial" w:eastAsia="SegoeUI" w:hAnsi="Arial" w:cs="Arial"/>
          <w:i/>
          <w:iCs/>
          <w:sz w:val="18"/>
          <w:szCs w:val="18"/>
          <w:lang w:val="en-US"/>
        </w:rPr>
      </w:pPr>
      <w:r w:rsidRPr="00D057AD">
        <w:rPr>
          <w:rFonts w:ascii="Arial" w:eastAsia="SegoeUI" w:hAnsi="Arial" w:cs="Arial"/>
          <w:i/>
          <w:iCs/>
          <w:sz w:val="18"/>
          <w:szCs w:val="18"/>
        </w:rPr>
        <w:t>Šaltinis – sudaryta autorių</w:t>
      </w:r>
    </w:p>
    <w:p w14:paraId="6B16DCE8" w14:textId="4480DF41" w:rsidR="00322622" w:rsidRPr="00D057AD" w:rsidRDefault="00322622" w:rsidP="00322622">
      <w:pPr>
        <w:autoSpaceDE w:val="0"/>
        <w:autoSpaceDN w:val="0"/>
        <w:adjustRightInd w:val="0"/>
        <w:spacing w:before="120" w:after="120" w:line="240" w:lineRule="auto"/>
        <w:ind w:firstLine="720"/>
        <w:jc w:val="both"/>
        <w:rPr>
          <w:rFonts w:ascii="Arial" w:hAnsi="Arial" w:cs="Arial"/>
        </w:rPr>
      </w:pPr>
      <w:r w:rsidRPr="00D057AD">
        <w:rPr>
          <w:rFonts w:ascii="Arial" w:hAnsi="Arial" w:cs="Arial"/>
        </w:rPr>
        <w:t>Pažymėtina, kad šio scenarijaus atveju savivaldybėje bendras energijos vartojimas mažėja (</w:t>
      </w:r>
      <w:r w:rsidR="007137B2">
        <w:rPr>
          <w:rFonts w:ascii="Arial" w:hAnsi="Arial" w:cs="Arial"/>
        </w:rPr>
        <w:t xml:space="preserve">daugiausia </w:t>
      </w:r>
      <w:r w:rsidRPr="00D057AD">
        <w:rPr>
          <w:rFonts w:ascii="Arial" w:hAnsi="Arial" w:cs="Arial"/>
        </w:rPr>
        <w:t xml:space="preserve">dėl mažėjančio gyventojų skaičiaus ir renovacijos), AIE dalis taip pat </w:t>
      </w:r>
      <w:r w:rsidR="00230A10" w:rsidRPr="00D057AD">
        <w:rPr>
          <w:rFonts w:ascii="Arial" w:hAnsi="Arial" w:cs="Arial"/>
        </w:rPr>
        <w:t>maž</w:t>
      </w:r>
      <w:r w:rsidRPr="00D057AD">
        <w:rPr>
          <w:rFonts w:ascii="Arial" w:hAnsi="Arial" w:cs="Arial"/>
        </w:rPr>
        <w:t xml:space="preserve">ėja dėl iškastinį kurą naudojančių gyventojų skaičiaus mažėjimo. AIE dalis </w:t>
      </w:r>
      <w:r w:rsidRPr="0047798C">
        <w:rPr>
          <w:rFonts w:ascii="Arial" w:hAnsi="Arial" w:cs="Arial"/>
          <w:lang w:val="pt-PT"/>
        </w:rPr>
        <w:t xml:space="preserve">2030 m. </w:t>
      </w:r>
      <w:r w:rsidRPr="00D057AD">
        <w:rPr>
          <w:rFonts w:ascii="Arial" w:hAnsi="Arial" w:cs="Arial"/>
        </w:rPr>
        <w:t xml:space="preserve">šio scenarijaus atveju yra </w:t>
      </w:r>
      <w:r w:rsidR="00230A10" w:rsidRPr="00D057AD">
        <w:rPr>
          <w:rFonts w:ascii="Arial" w:hAnsi="Arial" w:cs="Arial"/>
        </w:rPr>
        <w:t>57</w:t>
      </w:r>
      <w:r w:rsidRPr="0047798C">
        <w:rPr>
          <w:rFonts w:ascii="Arial" w:hAnsi="Arial" w:cs="Arial"/>
          <w:lang w:val="pt-PT"/>
        </w:rPr>
        <w:t>,</w:t>
      </w:r>
      <w:r w:rsidR="00230A10" w:rsidRPr="0047798C">
        <w:rPr>
          <w:rFonts w:ascii="Arial" w:hAnsi="Arial" w:cs="Arial"/>
          <w:lang w:val="pt-PT"/>
        </w:rPr>
        <w:t>5</w:t>
      </w:r>
      <w:r w:rsidR="00A103BF">
        <w:rPr>
          <w:rFonts w:ascii="Arial" w:hAnsi="Arial" w:cs="Arial"/>
          <w:lang w:val="pt-PT"/>
        </w:rPr>
        <w:t> </w:t>
      </w:r>
      <w:r w:rsidRPr="0047798C">
        <w:rPr>
          <w:rFonts w:ascii="Arial" w:hAnsi="Arial" w:cs="Arial"/>
          <w:lang w:val="pt-PT"/>
        </w:rPr>
        <w:t xml:space="preserve">proc. </w:t>
      </w:r>
      <w:r w:rsidR="00DF4B48" w:rsidRPr="00D057AD">
        <w:rPr>
          <w:rFonts w:ascii="Arial" w:hAnsi="Arial" w:cs="Arial"/>
        </w:rPr>
        <w:t>2020 m. AIE dalis yra 57,93 proc.</w:t>
      </w:r>
    </w:p>
    <w:p w14:paraId="58C1ABF5" w14:textId="6989A00F" w:rsidR="00322622" w:rsidRPr="00D057AD" w:rsidRDefault="00690E94" w:rsidP="00207A69">
      <w:pPr>
        <w:pStyle w:val="Antrat2"/>
      </w:pPr>
      <w:bookmarkStart w:id="192" w:name="_Toc67399712"/>
      <w:bookmarkStart w:id="193" w:name="_Toc212121608"/>
      <w:r w:rsidRPr="00D057AD">
        <w:t>9</w:t>
      </w:r>
      <w:r w:rsidR="00322622" w:rsidRPr="00D057AD">
        <w:t>.3. Savivaldybės AIE 2 koncepcinis scenarijus</w:t>
      </w:r>
      <w:bookmarkEnd w:id="192"/>
      <w:bookmarkEnd w:id="193"/>
    </w:p>
    <w:p w14:paraId="29A79DE5" w14:textId="5F65044F"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Ankstesniame skyriuje buvo prognozuojami energijos poreikiai iki 2030 m. be papildomų priemonių. Gauti rezultatai rodo, kad</w:t>
      </w:r>
      <w:r w:rsidR="00050FC6">
        <w:rPr>
          <w:rFonts w:ascii="Arial" w:hAnsi="Arial" w:cs="Arial"/>
          <w:sz w:val="22"/>
          <w:szCs w:val="22"/>
        </w:rPr>
        <w:t>,</w:t>
      </w:r>
      <w:r w:rsidRPr="00D057AD">
        <w:rPr>
          <w:rFonts w:ascii="Arial" w:hAnsi="Arial" w:cs="Arial"/>
          <w:sz w:val="22"/>
          <w:szCs w:val="22"/>
        </w:rPr>
        <w:t xml:space="preserve"> neinvestuojant į jokias papildomas priemones, 2030 m. AIE dalis savivaldybėje padidės iki </w:t>
      </w:r>
      <w:r w:rsidR="007E6665" w:rsidRPr="00D057AD">
        <w:rPr>
          <w:rFonts w:ascii="Arial" w:hAnsi="Arial" w:cs="Arial"/>
          <w:sz w:val="22"/>
          <w:szCs w:val="22"/>
        </w:rPr>
        <w:t>6</w:t>
      </w:r>
      <w:r w:rsidRPr="0047798C">
        <w:rPr>
          <w:rFonts w:ascii="Arial" w:hAnsi="Arial" w:cs="Arial"/>
          <w:sz w:val="22"/>
          <w:szCs w:val="22"/>
        </w:rPr>
        <w:t>1,</w:t>
      </w:r>
      <w:r w:rsidR="007E6665" w:rsidRPr="0047798C">
        <w:rPr>
          <w:rFonts w:ascii="Arial" w:hAnsi="Arial" w:cs="Arial"/>
          <w:sz w:val="22"/>
          <w:szCs w:val="22"/>
        </w:rPr>
        <w:t>6</w:t>
      </w:r>
      <w:r w:rsidRPr="00D057AD">
        <w:rPr>
          <w:rFonts w:ascii="Arial" w:hAnsi="Arial" w:cs="Arial"/>
          <w:sz w:val="22"/>
          <w:szCs w:val="22"/>
        </w:rPr>
        <w:t xml:space="preserve"> proc. </w:t>
      </w:r>
    </w:p>
    <w:p w14:paraId="1E6111DE" w14:textId="1D583141"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Antrasis scenarijus apima AIE technologijų integravimą </w:t>
      </w:r>
      <w:r w:rsidR="00A103BF">
        <w:rPr>
          <w:rFonts w:ascii="Arial" w:hAnsi="Arial" w:cs="Arial"/>
          <w:sz w:val="22"/>
          <w:szCs w:val="22"/>
        </w:rPr>
        <w:t>S</w:t>
      </w:r>
      <w:r w:rsidRPr="00D057AD">
        <w:rPr>
          <w:rFonts w:ascii="Arial" w:hAnsi="Arial" w:cs="Arial"/>
          <w:sz w:val="22"/>
          <w:szCs w:val="22"/>
        </w:rPr>
        <w:t xml:space="preserve">avivaldybei priklausančiuose pastatuose. AIE technologijų diegimas nagrinėjamas tokia tvarka: </w:t>
      </w:r>
    </w:p>
    <w:p w14:paraId="0CF7238E" w14:textId="665D4DA5" w:rsidR="00E845D1" w:rsidRPr="00D057AD" w:rsidRDefault="00E845D1" w:rsidP="00E845D1">
      <w:pPr>
        <w:pStyle w:val="Default"/>
        <w:spacing w:before="120" w:after="120"/>
        <w:ind w:firstLine="720"/>
        <w:jc w:val="both"/>
        <w:rPr>
          <w:rFonts w:ascii="Arial" w:hAnsi="Arial" w:cs="Arial"/>
          <w:sz w:val="22"/>
          <w:szCs w:val="22"/>
        </w:rPr>
      </w:pPr>
      <w:r w:rsidRPr="00D057AD">
        <w:rPr>
          <w:rFonts w:ascii="Arial" w:hAnsi="Arial" w:cs="Arial"/>
          <w:sz w:val="22"/>
          <w:szCs w:val="22"/>
        </w:rPr>
        <w:lastRenderedPageBreak/>
        <w:t xml:space="preserve">1. Saulės kolektoriai karštam vandeniui diegiami paslaugų sektoriaus pastatuose, kur kompensuotų visą pastato poreikį ir būtų montuojami ant pastato stogo. </w:t>
      </w:r>
      <w:r w:rsidR="00784FE1" w:rsidRPr="00D057AD">
        <w:rPr>
          <w:rFonts w:ascii="Arial" w:hAnsi="Arial" w:cs="Arial"/>
          <w:sz w:val="22"/>
          <w:szCs w:val="22"/>
        </w:rPr>
        <w:t xml:space="preserve">Tokių pastatų, neprijungtų prie CŠT, </w:t>
      </w:r>
      <w:r w:rsidR="00A103BF">
        <w:rPr>
          <w:rFonts w:ascii="Arial" w:hAnsi="Arial" w:cs="Arial"/>
          <w:sz w:val="22"/>
          <w:szCs w:val="22"/>
        </w:rPr>
        <w:t>S</w:t>
      </w:r>
      <w:r w:rsidR="00784FE1" w:rsidRPr="00D057AD">
        <w:rPr>
          <w:rFonts w:ascii="Arial" w:hAnsi="Arial" w:cs="Arial"/>
          <w:sz w:val="22"/>
          <w:szCs w:val="22"/>
        </w:rPr>
        <w:t xml:space="preserve">avivaldybėje yra apie 20 proc., tad gaunama, kad </w:t>
      </w:r>
      <w:r w:rsidR="00386524" w:rsidRPr="00D057AD">
        <w:rPr>
          <w:rFonts w:ascii="Arial" w:hAnsi="Arial" w:cs="Arial"/>
          <w:sz w:val="22"/>
          <w:szCs w:val="22"/>
        </w:rPr>
        <w:t>i</w:t>
      </w:r>
      <w:r w:rsidR="00784FE1" w:rsidRPr="00D057AD">
        <w:rPr>
          <w:rFonts w:ascii="Arial" w:hAnsi="Arial" w:cs="Arial"/>
          <w:sz w:val="22"/>
          <w:szCs w:val="22"/>
        </w:rPr>
        <w:t>š visų valdomų pastatų skaičiaus (</w:t>
      </w:r>
      <w:r w:rsidR="00386524" w:rsidRPr="00D057AD">
        <w:rPr>
          <w:rFonts w:ascii="Arial" w:hAnsi="Arial" w:cs="Arial"/>
          <w:sz w:val="22"/>
          <w:szCs w:val="22"/>
        </w:rPr>
        <w:t>195</w:t>
      </w:r>
      <w:r w:rsidR="00784FE1" w:rsidRPr="00D057AD">
        <w:rPr>
          <w:rFonts w:ascii="Arial" w:hAnsi="Arial" w:cs="Arial"/>
          <w:sz w:val="22"/>
          <w:szCs w:val="22"/>
        </w:rPr>
        <w:t xml:space="preserve">, žr. </w:t>
      </w:r>
      <w:r w:rsidR="00D20B98" w:rsidRPr="00D057AD">
        <w:rPr>
          <w:rFonts w:ascii="Arial" w:hAnsi="Arial" w:cs="Arial"/>
          <w:sz w:val="22"/>
          <w:szCs w:val="22"/>
        </w:rPr>
        <w:t>4.7.1</w:t>
      </w:r>
      <w:r w:rsidR="00784FE1" w:rsidRPr="00D057AD">
        <w:rPr>
          <w:rFonts w:ascii="Arial" w:hAnsi="Arial" w:cs="Arial"/>
          <w:sz w:val="22"/>
          <w:szCs w:val="22"/>
        </w:rPr>
        <w:t xml:space="preserve"> lentelę) kolektoriai įrengiami ant </w:t>
      </w:r>
      <w:r w:rsidR="00AE3737" w:rsidRPr="00D057AD">
        <w:rPr>
          <w:rFonts w:ascii="Arial" w:hAnsi="Arial" w:cs="Arial"/>
          <w:sz w:val="22"/>
          <w:szCs w:val="22"/>
        </w:rPr>
        <w:t>2</w:t>
      </w:r>
      <w:r w:rsidR="00784FE1" w:rsidRPr="00D057AD">
        <w:rPr>
          <w:rFonts w:ascii="Arial" w:hAnsi="Arial" w:cs="Arial"/>
          <w:sz w:val="22"/>
          <w:szCs w:val="22"/>
        </w:rPr>
        <w:t xml:space="preserve">0 pastatų, kurių bendras stogų plotas bus </w:t>
      </w:r>
      <w:r w:rsidR="00386524" w:rsidRPr="00D057AD">
        <w:rPr>
          <w:rFonts w:ascii="Arial" w:hAnsi="Arial" w:cs="Arial"/>
          <w:sz w:val="22"/>
          <w:szCs w:val="22"/>
        </w:rPr>
        <w:t xml:space="preserve">apie </w:t>
      </w:r>
      <w:r w:rsidR="00AE3737" w:rsidRPr="00D057AD">
        <w:rPr>
          <w:rFonts w:ascii="Arial" w:hAnsi="Arial" w:cs="Arial"/>
          <w:sz w:val="22"/>
          <w:szCs w:val="22"/>
        </w:rPr>
        <w:t>1</w:t>
      </w:r>
      <w:r w:rsidR="00386524" w:rsidRPr="00D057AD">
        <w:rPr>
          <w:rFonts w:ascii="Arial" w:hAnsi="Arial" w:cs="Arial"/>
          <w:sz w:val="22"/>
          <w:szCs w:val="22"/>
        </w:rPr>
        <w:t>2</w:t>
      </w:r>
      <w:r w:rsidR="00050FC6">
        <w:rPr>
          <w:rFonts w:ascii="Arial" w:hAnsi="Arial" w:cs="Arial"/>
          <w:sz w:val="22"/>
          <w:szCs w:val="22"/>
        </w:rPr>
        <w:t xml:space="preserve"> </w:t>
      </w:r>
      <w:r w:rsidR="00386524" w:rsidRPr="00D057AD">
        <w:rPr>
          <w:rFonts w:ascii="Arial" w:hAnsi="Arial" w:cs="Arial"/>
          <w:sz w:val="22"/>
          <w:szCs w:val="22"/>
        </w:rPr>
        <w:t>8</w:t>
      </w:r>
      <w:r w:rsidR="00AE3737" w:rsidRPr="00D057AD">
        <w:rPr>
          <w:rFonts w:ascii="Arial" w:hAnsi="Arial" w:cs="Arial"/>
          <w:sz w:val="22"/>
          <w:szCs w:val="22"/>
        </w:rPr>
        <w:t>00</w:t>
      </w:r>
      <w:r w:rsidR="00784FE1" w:rsidRPr="00D057AD">
        <w:rPr>
          <w:rFonts w:ascii="Arial" w:hAnsi="Arial" w:cs="Arial"/>
          <w:sz w:val="22"/>
          <w:szCs w:val="22"/>
        </w:rPr>
        <w:t xml:space="preserve"> kv.</w:t>
      </w:r>
      <w:r w:rsidR="00386524" w:rsidRPr="00D057AD">
        <w:rPr>
          <w:rFonts w:ascii="Arial" w:hAnsi="Arial" w:cs="Arial"/>
          <w:sz w:val="22"/>
          <w:szCs w:val="22"/>
        </w:rPr>
        <w:t xml:space="preserve"> </w:t>
      </w:r>
      <w:r w:rsidR="00784FE1" w:rsidRPr="00D057AD">
        <w:rPr>
          <w:rFonts w:ascii="Arial" w:hAnsi="Arial" w:cs="Arial"/>
          <w:sz w:val="22"/>
          <w:szCs w:val="22"/>
        </w:rPr>
        <w:t xml:space="preserve">m (apskaičiuota pagal </w:t>
      </w:r>
      <w:r w:rsidR="00D20B98" w:rsidRPr="00D057AD">
        <w:rPr>
          <w:rFonts w:ascii="Arial" w:hAnsi="Arial" w:cs="Arial"/>
          <w:sz w:val="22"/>
          <w:szCs w:val="22"/>
        </w:rPr>
        <w:t>4.7.2</w:t>
      </w:r>
      <w:r w:rsidR="00784FE1" w:rsidRPr="00D057AD">
        <w:rPr>
          <w:rFonts w:ascii="Arial" w:hAnsi="Arial" w:cs="Arial"/>
          <w:sz w:val="22"/>
          <w:szCs w:val="22"/>
        </w:rPr>
        <w:t xml:space="preserve"> lentelėje pateikiamas proporcijas). </w:t>
      </w:r>
      <w:r w:rsidR="00A6764B" w:rsidRPr="00D057AD">
        <w:rPr>
          <w:rFonts w:ascii="Arial" w:hAnsi="Arial" w:cs="Arial"/>
          <w:sz w:val="22"/>
          <w:szCs w:val="22"/>
        </w:rPr>
        <w:t xml:space="preserve">Santykinis kolektorių plotas stogo ploto vienetui lygus 0,326, tad bendras įrengtas kolektorių plotas bus </w:t>
      </w:r>
      <w:r w:rsidR="00386524" w:rsidRPr="00D057AD">
        <w:rPr>
          <w:rFonts w:ascii="Arial" w:hAnsi="Arial" w:cs="Arial"/>
          <w:sz w:val="22"/>
          <w:szCs w:val="22"/>
        </w:rPr>
        <w:t>apie 4</w:t>
      </w:r>
      <w:r w:rsidR="00050FC6">
        <w:rPr>
          <w:rFonts w:ascii="Arial" w:hAnsi="Arial" w:cs="Arial"/>
          <w:sz w:val="22"/>
          <w:szCs w:val="22"/>
        </w:rPr>
        <w:t xml:space="preserve"> </w:t>
      </w:r>
      <w:r w:rsidR="00386524" w:rsidRPr="00D057AD">
        <w:rPr>
          <w:rFonts w:ascii="Arial" w:hAnsi="Arial" w:cs="Arial"/>
          <w:sz w:val="22"/>
          <w:szCs w:val="22"/>
        </w:rPr>
        <w:t>173</w:t>
      </w:r>
      <w:r w:rsidR="00A6764B" w:rsidRPr="00D057AD">
        <w:rPr>
          <w:rFonts w:ascii="Arial" w:hAnsi="Arial" w:cs="Arial"/>
          <w:sz w:val="22"/>
          <w:szCs w:val="22"/>
        </w:rPr>
        <w:t xml:space="preserve"> kv.</w:t>
      </w:r>
      <w:r w:rsidR="00386524" w:rsidRPr="00D057AD">
        <w:rPr>
          <w:rFonts w:ascii="Arial" w:hAnsi="Arial" w:cs="Arial"/>
          <w:sz w:val="22"/>
          <w:szCs w:val="22"/>
        </w:rPr>
        <w:t xml:space="preserve"> </w:t>
      </w:r>
      <w:r w:rsidR="00A6764B" w:rsidRPr="00D057AD">
        <w:rPr>
          <w:rFonts w:ascii="Arial" w:hAnsi="Arial" w:cs="Arial"/>
          <w:sz w:val="22"/>
          <w:szCs w:val="22"/>
        </w:rPr>
        <w:t xml:space="preserve">m. </w:t>
      </w:r>
    </w:p>
    <w:p w14:paraId="4B763CB1" w14:textId="25A0B0AC" w:rsidR="00322622" w:rsidRPr="0047798C" w:rsidRDefault="00E845D1" w:rsidP="00A6764B">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2. Saulės šviesos elektrinės ant </w:t>
      </w:r>
      <w:r w:rsidR="00A103BF">
        <w:rPr>
          <w:rFonts w:ascii="Arial" w:hAnsi="Arial" w:cs="Arial"/>
          <w:sz w:val="22"/>
          <w:szCs w:val="22"/>
        </w:rPr>
        <w:t>S</w:t>
      </w:r>
      <w:r w:rsidRPr="00D057AD">
        <w:rPr>
          <w:rFonts w:ascii="Arial" w:hAnsi="Arial" w:cs="Arial"/>
          <w:sz w:val="22"/>
          <w:szCs w:val="22"/>
        </w:rPr>
        <w:t>avivaldybei priklausančių pastatų stogų gamins elektros energiją. Apskaičiuojama, kiek energijos pagamin</w:t>
      </w:r>
      <w:r w:rsidR="00A6764B" w:rsidRPr="00D057AD">
        <w:rPr>
          <w:rFonts w:ascii="Arial" w:hAnsi="Arial" w:cs="Arial"/>
          <w:sz w:val="22"/>
          <w:szCs w:val="22"/>
        </w:rPr>
        <w:t>s</w:t>
      </w:r>
      <w:r w:rsidRPr="00D057AD">
        <w:rPr>
          <w:rFonts w:ascii="Arial" w:hAnsi="Arial" w:cs="Arial"/>
          <w:sz w:val="22"/>
          <w:szCs w:val="22"/>
        </w:rPr>
        <w:t xml:space="preserve"> </w:t>
      </w:r>
      <w:proofErr w:type="spellStart"/>
      <w:r w:rsidRPr="00D057AD">
        <w:rPr>
          <w:rFonts w:ascii="Arial" w:hAnsi="Arial" w:cs="Arial"/>
          <w:sz w:val="22"/>
          <w:szCs w:val="22"/>
        </w:rPr>
        <w:t>fotomoduliai</w:t>
      </w:r>
      <w:proofErr w:type="spellEnd"/>
      <w:r w:rsidRPr="00D057AD">
        <w:rPr>
          <w:rFonts w:ascii="Arial" w:hAnsi="Arial" w:cs="Arial"/>
          <w:sz w:val="22"/>
          <w:szCs w:val="22"/>
        </w:rPr>
        <w:t xml:space="preserve">, </w:t>
      </w:r>
      <w:r w:rsidR="00A6764B" w:rsidRPr="00D057AD">
        <w:rPr>
          <w:rFonts w:ascii="Arial" w:hAnsi="Arial" w:cs="Arial"/>
          <w:sz w:val="22"/>
          <w:szCs w:val="22"/>
        </w:rPr>
        <w:t xml:space="preserve">kurių bendra įrengtoji galia bus </w:t>
      </w:r>
      <w:r w:rsidR="00050FC6">
        <w:rPr>
          <w:rFonts w:ascii="Arial" w:hAnsi="Arial" w:cs="Arial"/>
          <w:sz w:val="22"/>
          <w:szCs w:val="22"/>
        </w:rPr>
        <w:t xml:space="preserve">         </w:t>
      </w:r>
      <w:r w:rsidR="00A6764B" w:rsidRPr="0047798C">
        <w:rPr>
          <w:rFonts w:ascii="Arial" w:hAnsi="Arial" w:cs="Arial"/>
          <w:sz w:val="22"/>
          <w:szCs w:val="22"/>
        </w:rPr>
        <w:t>1</w:t>
      </w:r>
      <w:r w:rsidR="00050FC6">
        <w:rPr>
          <w:rFonts w:ascii="Arial" w:hAnsi="Arial" w:cs="Arial"/>
          <w:sz w:val="22"/>
          <w:szCs w:val="22"/>
        </w:rPr>
        <w:t xml:space="preserve"> </w:t>
      </w:r>
      <w:r w:rsidR="00A6764B" w:rsidRPr="0047798C">
        <w:rPr>
          <w:rFonts w:ascii="Arial" w:hAnsi="Arial" w:cs="Arial"/>
          <w:sz w:val="22"/>
          <w:szCs w:val="22"/>
        </w:rPr>
        <w:t>300 kW.</w:t>
      </w:r>
    </w:p>
    <w:p w14:paraId="465D7964" w14:textId="66493B59" w:rsidR="00A6764B" w:rsidRPr="00D057AD" w:rsidRDefault="00A6764B" w:rsidP="00A6764B">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Atlikus skaičiavimus, kiek galima pagaminti energijos iš </w:t>
      </w:r>
      <w:proofErr w:type="spellStart"/>
      <w:r w:rsidRPr="00D057AD">
        <w:rPr>
          <w:rFonts w:ascii="Arial" w:hAnsi="Arial" w:cs="Arial"/>
          <w:sz w:val="22"/>
          <w:szCs w:val="22"/>
        </w:rPr>
        <w:t>fotomodulių</w:t>
      </w:r>
      <w:proofErr w:type="spellEnd"/>
      <w:r w:rsidRPr="00D057AD">
        <w:rPr>
          <w:rFonts w:ascii="Arial" w:hAnsi="Arial" w:cs="Arial"/>
          <w:sz w:val="22"/>
          <w:szCs w:val="22"/>
        </w:rPr>
        <w:t xml:space="preserve"> ir kolektorių, kurie diegiami ant pastatų stogų, įvertinamos konkrečios priemonės, jų AIE dalis bendrame energijos vartojime ir reikalingos investicijos joms įgyvendinti:</w:t>
      </w:r>
    </w:p>
    <w:p w14:paraId="05EF18D6" w14:textId="1F64406F" w:rsidR="00AE7441" w:rsidRPr="00D057AD" w:rsidRDefault="00AE7441" w:rsidP="00AE7441">
      <w:pPr>
        <w:pStyle w:val="Antrat"/>
        <w:keepNext/>
        <w:jc w:val="center"/>
        <w:rPr>
          <w:rFonts w:ascii="Arial" w:eastAsia="Calibri" w:hAnsi="Arial" w:cs="Times New Roman"/>
          <w:b/>
          <w:i w:val="0"/>
          <w:color w:val="auto"/>
          <w:sz w:val="22"/>
          <w:lang w:val="en-US"/>
        </w:rPr>
      </w:pPr>
      <w:r w:rsidRPr="00D057AD">
        <w:rPr>
          <w:rFonts w:ascii="Arial" w:eastAsia="Calibri" w:hAnsi="Arial" w:cs="Times New Roman"/>
          <w:b/>
          <w:i w:val="0"/>
          <w:color w:val="auto"/>
          <w:sz w:val="22"/>
          <w:lang w:val="en-US"/>
        </w:rPr>
        <w:t xml:space="preserve">9.3.1. </w:t>
      </w:r>
      <w:r w:rsidRPr="00D057AD">
        <w:rPr>
          <w:rFonts w:ascii="Arial" w:eastAsia="Calibri" w:hAnsi="Arial" w:cs="Times New Roman"/>
          <w:b/>
          <w:i w:val="0"/>
          <w:color w:val="auto"/>
          <w:sz w:val="22"/>
        </w:rPr>
        <w:t>lentelė. Galutinis energijos vartojimas savivaldybėje</w:t>
      </w:r>
    </w:p>
    <w:tbl>
      <w:tblPr>
        <w:tblStyle w:val="4sraolentel1parykinimas11"/>
        <w:tblW w:w="0" w:type="auto"/>
        <w:tblInd w:w="-147" w:type="dxa"/>
        <w:tblLook w:val="0420" w:firstRow="1" w:lastRow="0" w:firstColumn="0" w:lastColumn="0" w:noHBand="0" w:noVBand="1"/>
      </w:tblPr>
      <w:tblGrid>
        <w:gridCol w:w="2059"/>
        <w:gridCol w:w="1250"/>
        <w:gridCol w:w="1994"/>
        <w:gridCol w:w="1475"/>
        <w:gridCol w:w="1703"/>
        <w:gridCol w:w="1294"/>
      </w:tblGrid>
      <w:tr w:rsidR="006E67B2" w:rsidRPr="00D057AD" w14:paraId="5182D7E4" w14:textId="77777777" w:rsidTr="00A30CAF">
        <w:trPr>
          <w:cnfStyle w:val="100000000000" w:firstRow="1" w:lastRow="0" w:firstColumn="0" w:lastColumn="0" w:oddVBand="0" w:evenVBand="0" w:oddHBand="0" w:evenHBand="0" w:firstRowFirstColumn="0" w:firstRowLastColumn="0" w:lastRowFirstColumn="0" w:lastRowLastColumn="0"/>
        </w:trPr>
        <w:tc>
          <w:tcPr>
            <w:tcW w:w="0" w:type="auto"/>
            <w:tcBorders>
              <w:right w:val="single" w:sz="4" w:space="0" w:color="4F81BD"/>
            </w:tcBorders>
            <w:vAlign w:val="center"/>
          </w:tcPr>
          <w:p w14:paraId="7D4B15B5" w14:textId="7639D237" w:rsidR="006E67B2" w:rsidRPr="00D057AD" w:rsidRDefault="006E67B2" w:rsidP="00880416">
            <w:pPr>
              <w:jc w:val="both"/>
              <w:rPr>
                <w:rFonts w:ascii="Arial" w:hAnsi="Arial" w:cs="Arial"/>
                <w:sz w:val="20"/>
                <w:szCs w:val="20"/>
              </w:rPr>
            </w:pPr>
            <w:r w:rsidRPr="00D057AD">
              <w:rPr>
                <w:rFonts w:ascii="Arial" w:hAnsi="Arial" w:cs="Arial"/>
                <w:sz w:val="20"/>
                <w:szCs w:val="20"/>
              </w:rPr>
              <w:t>Investicija</w:t>
            </w:r>
          </w:p>
        </w:tc>
        <w:tc>
          <w:tcPr>
            <w:tcW w:w="0" w:type="auto"/>
            <w:tcBorders>
              <w:right w:val="single" w:sz="4" w:space="0" w:color="4F81BD"/>
            </w:tcBorders>
            <w:vAlign w:val="center"/>
          </w:tcPr>
          <w:p w14:paraId="448CC9B9" w14:textId="26057BCD" w:rsidR="006E67B2" w:rsidRPr="00D057AD" w:rsidRDefault="00A46EC1" w:rsidP="00880416">
            <w:pPr>
              <w:jc w:val="both"/>
              <w:rPr>
                <w:rFonts w:ascii="Arial" w:hAnsi="Arial" w:cs="Arial"/>
                <w:sz w:val="20"/>
                <w:szCs w:val="20"/>
              </w:rPr>
            </w:pPr>
            <w:r w:rsidRPr="00D057AD">
              <w:rPr>
                <w:rFonts w:ascii="Arial" w:hAnsi="Arial" w:cs="Arial"/>
                <w:sz w:val="20"/>
                <w:szCs w:val="20"/>
              </w:rPr>
              <w:t>Parametrai</w:t>
            </w:r>
          </w:p>
        </w:tc>
        <w:tc>
          <w:tcPr>
            <w:tcW w:w="0" w:type="auto"/>
            <w:tcBorders>
              <w:right w:val="single" w:sz="4" w:space="0" w:color="4F81BD"/>
            </w:tcBorders>
          </w:tcPr>
          <w:p w14:paraId="3A5DC18F" w14:textId="2A418EB9" w:rsidR="006E67B2" w:rsidRPr="00D057AD" w:rsidRDefault="006E67B2" w:rsidP="00880416">
            <w:pPr>
              <w:jc w:val="center"/>
              <w:rPr>
                <w:rFonts w:ascii="Arial" w:hAnsi="Arial" w:cs="Arial"/>
                <w:sz w:val="20"/>
                <w:szCs w:val="20"/>
              </w:rPr>
            </w:pPr>
            <w:r w:rsidRPr="00D057AD">
              <w:rPr>
                <w:rFonts w:ascii="Arial" w:hAnsi="Arial" w:cs="Arial"/>
                <w:sz w:val="20"/>
                <w:szCs w:val="20"/>
              </w:rPr>
              <w:t>Gaminamos energijos kiekis, MWh</w:t>
            </w:r>
          </w:p>
        </w:tc>
        <w:tc>
          <w:tcPr>
            <w:tcW w:w="0" w:type="auto"/>
            <w:tcBorders>
              <w:left w:val="single" w:sz="4" w:space="0" w:color="4F81BD"/>
              <w:right w:val="single" w:sz="4" w:space="0" w:color="4F81BD"/>
            </w:tcBorders>
            <w:vAlign w:val="center"/>
          </w:tcPr>
          <w:p w14:paraId="6823998B" w14:textId="55124E96" w:rsidR="006E67B2" w:rsidRPr="00D057AD" w:rsidRDefault="006E67B2" w:rsidP="00880416">
            <w:pPr>
              <w:jc w:val="center"/>
              <w:rPr>
                <w:rFonts w:ascii="Arial" w:hAnsi="Arial" w:cs="Arial"/>
                <w:sz w:val="20"/>
                <w:szCs w:val="20"/>
              </w:rPr>
            </w:pPr>
            <w:r w:rsidRPr="00D057AD">
              <w:rPr>
                <w:rFonts w:ascii="Arial" w:hAnsi="Arial" w:cs="Arial"/>
                <w:sz w:val="20"/>
                <w:szCs w:val="20"/>
              </w:rPr>
              <w:t xml:space="preserve">Investicija, </w:t>
            </w:r>
            <w:proofErr w:type="spellStart"/>
            <w:r w:rsidRPr="00D057AD">
              <w:rPr>
                <w:rFonts w:ascii="Arial" w:hAnsi="Arial" w:cs="Arial"/>
                <w:sz w:val="20"/>
                <w:szCs w:val="20"/>
              </w:rPr>
              <w:t>mln</w:t>
            </w:r>
            <w:proofErr w:type="spellEnd"/>
            <w:r w:rsidRPr="00D057AD">
              <w:rPr>
                <w:rFonts w:ascii="Arial" w:hAnsi="Arial" w:cs="Arial"/>
                <w:sz w:val="20"/>
                <w:szCs w:val="20"/>
              </w:rPr>
              <w:t xml:space="preserve"> Eur</w:t>
            </w:r>
          </w:p>
        </w:tc>
        <w:tc>
          <w:tcPr>
            <w:tcW w:w="0" w:type="auto"/>
            <w:tcBorders>
              <w:left w:val="single" w:sz="4" w:space="0" w:color="4F81BD"/>
              <w:right w:val="single" w:sz="4" w:space="0" w:color="4F81BD"/>
            </w:tcBorders>
            <w:vAlign w:val="center"/>
          </w:tcPr>
          <w:p w14:paraId="38C65372" w14:textId="123C6E40" w:rsidR="006E67B2" w:rsidRPr="00D057AD" w:rsidRDefault="006E67B2" w:rsidP="00880416">
            <w:pPr>
              <w:jc w:val="center"/>
              <w:rPr>
                <w:rFonts w:ascii="Arial" w:hAnsi="Arial" w:cs="Arial"/>
                <w:sz w:val="20"/>
                <w:szCs w:val="20"/>
              </w:rPr>
            </w:pPr>
            <w:r w:rsidRPr="00D057AD">
              <w:rPr>
                <w:rFonts w:ascii="Arial" w:hAnsi="Arial" w:cs="Arial"/>
                <w:sz w:val="20"/>
                <w:szCs w:val="20"/>
              </w:rPr>
              <w:t>Keičiama energijos rūšis</w:t>
            </w:r>
          </w:p>
        </w:tc>
        <w:tc>
          <w:tcPr>
            <w:tcW w:w="0" w:type="auto"/>
            <w:tcBorders>
              <w:left w:val="single" w:sz="4" w:space="0" w:color="4F81BD"/>
            </w:tcBorders>
            <w:vAlign w:val="center"/>
          </w:tcPr>
          <w:p w14:paraId="2B7C101C" w14:textId="05B8EC4E" w:rsidR="006E67B2" w:rsidRPr="00D057AD" w:rsidRDefault="006E67B2" w:rsidP="00880416">
            <w:pPr>
              <w:jc w:val="center"/>
              <w:rPr>
                <w:rFonts w:ascii="Arial" w:hAnsi="Arial" w:cs="Arial"/>
                <w:sz w:val="20"/>
                <w:szCs w:val="20"/>
              </w:rPr>
            </w:pPr>
            <w:r w:rsidRPr="00D057AD">
              <w:rPr>
                <w:rFonts w:ascii="Arial" w:hAnsi="Arial" w:cs="Arial"/>
                <w:sz w:val="20"/>
                <w:szCs w:val="20"/>
              </w:rPr>
              <w:t>Įtaka AIE balansui</w:t>
            </w:r>
          </w:p>
        </w:tc>
      </w:tr>
      <w:tr w:rsidR="00E74539" w:rsidRPr="00D057AD" w14:paraId="22BFF5CF" w14:textId="77777777" w:rsidTr="00E74539">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23A117E0" w14:textId="11B5F571" w:rsidR="00E74539" w:rsidRPr="00D057AD" w:rsidRDefault="00E74539" w:rsidP="00880416">
            <w:pPr>
              <w:jc w:val="both"/>
              <w:rPr>
                <w:rFonts w:ascii="Arial" w:hAnsi="Arial" w:cs="Arial"/>
                <w:sz w:val="20"/>
                <w:szCs w:val="20"/>
              </w:rPr>
            </w:pPr>
            <w:proofErr w:type="spellStart"/>
            <w:r w:rsidRPr="00D057AD">
              <w:rPr>
                <w:rFonts w:ascii="Arial" w:hAnsi="Arial" w:cs="Arial"/>
                <w:sz w:val="20"/>
                <w:szCs w:val="20"/>
              </w:rPr>
              <w:t>Fotomodulių</w:t>
            </w:r>
            <w:proofErr w:type="spellEnd"/>
            <w:r w:rsidRPr="00D057AD">
              <w:rPr>
                <w:rFonts w:ascii="Arial" w:hAnsi="Arial" w:cs="Arial"/>
                <w:sz w:val="20"/>
                <w:szCs w:val="20"/>
              </w:rPr>
              <w:t xml:space="preserve"> įrengimas ant pastatų stogų</w:t>
            </w:r>
          </w:p>
        </w:tc>
        <w:tc>
          <w:tcPr>
            <w:tcW w:w="0" w:type="auto"/>
            <w:tcBorders>
              <w:right w:val="none" w:sz="4" w:space="0" w:color="000000"/>
            </w:tcBorders>
          </w:tcPr>
          <w:p w14:paraId="761DC23D" w14:textId="6188422E" w:rsidR="00E74539" w:rsidRPr="00D057AD" w:rsidRDefault="00E74539" w:rsidP="00880416">
            <w:pPr>
              <w:jc w:val="center"/>
              <w:rPr>
                <w:rFonts w:ascii="Arial" w:hAnsi="Arial" w:cs="Arial"/>
                <w:sz w:val="20"/>
                <w:szCs w:val="20"/>
              </w:rPr>
            </w:pPr>
            <w:r w:rsidRPr="00D057AD">
              <w:rPr>
                <w:rFonts w:ascii="Arial" w:hAnsi="Arial" w:cs="Arial"/>
                <w:sz w:val="20"/>
                <w:szCs w:val="20"/>
              </w:rPr>
              <w:t>6200 kW</w:t>
            </w:r>
          </w:p>
        </w:tc>
        <w:tc>
          <w:tcPr>
            <w:tcW w:w="0" w:type="auto"/>
            <w:tcBorders>
              <w:right w:val="none" w:sz="4" w:space="0" w:color="000000"/>
            </w:tcBorders>
          </w:tcPr>
          <w:p w14:paraId="17CF44B8" w14:textId="7408A258"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5809</w:t>
            </w:r>
          </w:p>
        </w:tc>
        <w:tc>
          <w:tcPr>
            <w:tcW w:w="0" w:type="auto"/>
            <w:tcBorders>
              <w:left w:val="none" w:sz="4" w:space="0" w:color="000000"/>
              <w:right w:val="none" w:sz="4" w:space="0" w:color="000000"/>
            </w:tcBorders>
          </w:tcPr>
          <w:p w14:paraId="6EB1A481" w14:textId="3BCB1C16"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4,34</w:t>
            </w:r>
          </w:p>
        </w:tc>
        <w:tc>
          <w:tcPr>
            <w:tcW w:w="0" w:type="auto"/>
            <w:tcBorders>
              <w:left w:val="none" w:sz="4" w:space="0" w:color="000000"/>
              <w:right w:val="none" w:sz="4" w:space="0" w:color="000000"/>
            </w:tcBorders>
          </w:tcPr>
          <w:p w14:paraId="3000DCEE" w14:textId="73621F1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El. energija iš tinklo</w:t>
            </w:r>
          </w:p>
        </w:tc>
        <w:tc>
          <w:tcPr>
            <w:tcW w:w="0" w:type="auto"/>
            <w:vMerge w:val="restart"/>
            <w:tcBorders>
              <w:left w:val="none" w:sz="4" w:space="0" w:color="000000"/>
              <w:right w:val="none" w:sz="4" w:space="0" w:color="000000"/>
            </w:tcBorders>
            <w:vAlign w:val="center"/>
          </w:tcPr>
          <w:p w14:paraId="2C2857E0" w14:textId="2798B77B" w:rsidR="00E74539" w:rsidRPr="00D057AD" w:rsidRDefault="00E74539" w:rsidP="00E74539">
            <w:pPr>
              <w:contextualSpacing/>
              <w:jc w:val="center"/>
              <w:rPr>
                <w:rFonts w:ascii="Arial" w:hAnsi="Arial" w:cs="Arial"/>
                <w:sz w:val="20"/>
                <w:szCs w:val="20"/>
              </w:rPr>
            </w:pPr>
            <w:r w:rsidRPr="00D057AD">
              <w:rPr>
                <w:rFonts w:ascii="Arial" w:hAnsi="Arial" w:cs="Arial"/>
                <w:sz w:val="20"/>
                <w:szCs w:val="20"/>
              </w:rPr>
              <w:t>1 proc.</w:t>
            </w:r>
          </w:p>
        </w:tc>
      </w:tr>
      <w:tr w:rsidR="00E74539" w:rsidRPr="00D057AD" w14:paraId="5972F1CA" w14:textId="77777777" w:rsidTr="00A30CAF">
        <w:trPr>
          <w:trHeight w:val="20"/>
        </w:trPr>
        <w:tc>
          <w:tcPr>
            <w:tcW w:w="0" w:type="auto"/>
            <w:tcBorders>
              <w:right w:val="none" w:sz="4" w:space="0" w:color="000000"/>
            </w:tcBorders>
          </w:tcPr>
          <w:p w14:paraId="3945B9FA" w14:textId="7119DC5B" w:rsidR="00E74539" w:rsidRPr="00D057AD" w:rsidRDefault="00E74539" w:rsidP="00880416">
            <w:pPr>
              <w:jc w:val="both"/>
              <w:rPr>
                <w:rFonts w:ascii="Arial" w:hAnsi="Arial" w:cs="Arial"/>
                <w:sz w:val="20"/>
                <w:szCs w:val="20"/>
              </w:rPr>
            </w:pPr>
            <w:r w:rsidRPr="00D057AD">
              <w:rPr>
                <w:rFonts w:ascii="Arial" w:hAnsi="Arial" w:cs="Arial"/>
                <w:sz w:val="20"/>
                <w:szCs w:val="20"/>
              </w:rPr>
              <w:t>Kolektorių įrengimas ant pastatų stogų</w:t>
            </w:r>
          </w:p>
        </w:tc>
        <w:tc>
          <w:tcPr>
            <w:tcW w:w="0" w:type="auto"/>
            <w:tcBorders>
              <w:right w:val="none" w:sz="4" w:space="0" w:color="000000"/>
            </w:tcBorders>
          </w:tcPr>
          <w:p w14:paraId="42FC7301" w14:textId="2B16FF63" w:rsidR="00E74539" w:rsidRPr="00D057AD" w:rsidRDefault="00E74539" w:rsidP="00880416">
            <w:pPr>
              <w:jc w:val="center"/>
              <w:rPr>
                <w:rFonts w:ascii="Arial" w:hAnsi="Arial" w:cs="Arial"/>
                <w:sz w:val="20"/>
                <w:szCs w:val="20"/>
                <w:lang w:val="en-US"/>
              </w:rPr>
            </w:pPr>
            <w:r w:rsidRPr="00D057AD">
              <w:rPr>
                <w:rFonts w:ascii="Arial" w:hAnsi="Arial" w:cs="Arial"/>
                <w:sz w:val="20"/>
                <w:szCs w:val="20"/>
                <w:lang w:val="en-US"/>
              </w:rPr>
              <w:t xml:space="preserve">4173 </w:t>
            </w:r>
            <w:proofErr w:type="spellStart"/>
            <w:r w:rsidRPr="00D057AD">
              <w:rPr>
                <w:rFonts w:ascii="Arial" w:hAnsi="Arial" w:cs="Arial"/>
                <w:sz w:val="20"/>
                <w:szCs w:val="20"/>
                <w:lang w:val="en-US"/>
              </w:rPr>
              <w:t>kv</w:t>
            </w:r>
            <w:proofErr w:type="spellEnd"/>
            <w:r w:rsidRPr="00D057AD">
              <w:rPr>
                <w:rFonts w:ascii="Arial" w:hAnsi="Arial" w:cs="Arial"/>
                <w:sz w:val="20"/>
                <w:szCs w:val="20"/>
                <w:lang w:val="en-US"/>
              </w:rPr>
              <w:t>. m</w:t>
            </w:r>
          </w:p>
        </w:tc>
        <w:tc>
          <w:tcPr>
            <w:tcW w:w="0" w:type="auto"/>
            <w:tcBorders>
              <w:right w:val="none" w:sz="4" w:space="0" w:color="000000"/>
            </w:tcBorders>
          </w:tcPr>
          <w:p w14:paraId="6A395D7B" w14:textId="2D9E6BB5"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1966</w:t>
            </w:r>
          </w:p>
        </w:tc>
        <w:tc>
          <w:tcPr>
            <w:tcW w:w="0" w:type="auto"/>
            <w:tcBorders>
              <w:left w:val="none" w:sz="4" w:space="0" w:color="000000"/>
              <w:right w:val="none" w:sz="4" w:space="0" w:color="000000"/>
            </w:tcBorders>
          </w:tcPr>
          <w:p w14:paraId="69D4B644" w14:textId="6AA746AB" w:rsidR="00E74539" w:rsidRPr="00D057AD" w:rsidRDefault="00E74539" w:rsidP="00880416">
            <w:pPr>
              <w:contextualSpacing/>
              <w:jc w:val="center"/>
              <w:rPr>
                <w:rFonts w:ascii="Arial" w:hAnsi="Arial" w:cs="Arial"/>
                <w:sz w:val="20"/>
                <w:szCs w:val="20"/>
              </w:rPr>
            </w:pPr>
            <w:r w:rsidRPr="00D057AD">
              <w:rPr>
                <w:rFonts w:ascii="Arial" w:hAnsi="Arial" w:cs="Arial"/>
                <w:sz w:val="20"/>
                <w:szCs w:val="20"/>
              </w:rPr>
              <w:t>0,62</w:t>
            </w:r>
          </w:p>
        </w:tc>
        <w:tc>
          <w:tcPr>
            <w:tcW w:w="0" w:type="auto"/>
            <w:tcBorders>
              <w:left w:val="none" w:sz="4" w:space="0" w:color="000000"/>
              <w:right w:val="none" w:sz="4" w:space="0" w:color="000000"/>
            </w:tcBorders>
          </w:tcPr>
          <w:p w14:paraId="7C867E60" w14:textId="77777777"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Suskystintos naftos dujos</w:t>
            </w:r>
          </w:p>
          <w:p w14:paraId="206144CB" w14:textId="4EAB2422" w:rsidR="00E74539" w:rsidRPr="00D057AD" w:rsidRDefault="00E74539" w:rsidP="00A30CAF">
            <w:pPr>
              <w:contextualSpacing/>
              <w:jc w:val="center"/>
              <w:rPr>
                <w:rFonts w:ascii="Arial" w:hAnsi="Arial" w:cs="Arial"/>
                <w:sz w:val="20"/>
                <w:szCs w:val="20"/>
              </w:rPr>
            </w:pPr>
            <w:r w:rsidRPr="00D057AD">
              <w:rPr>
                <w:rFonts w:ascii="Arial" w:hAnsi="Arial" w:cs="Arial"/>
                <w:sz w:val="20"/>
                <w:szCs w:val="20"/>
              </w:rPr>
              <w:t>Anglys ir durpės</w:t>
            </w:r>
          </w:p>
        </w:tc>
        <w:tc>
          <w:tcPr>
            <w:tcW w:w="0" w:type="auto"/>
            <w:vMerge/>
            <w:tcBorders>
              <w:left w:val="none" w:sz="4" w:space="0" w:color="000000"/>
              <w:right w:val="none" w:sz="4" w:space="0" w:color="000000"/>
            </w:tcBorders>
          </w:tcPr>
          <w:p w14:paraId="4E98DD69" w14:textId="15370A89" w:rsidR="00E74539" w:rsidRPr="00D057AD" w:rsidRDefault="00E74539" w:rsidP="00880416">
            <w:pPr>
              <w:contextualSpacing/>
              <w:jc w:val="center"/>
              <w:rPr>
                <w:rFonts w:ascii="Arial" w:hAnsi="Arial" w:cs="Arial"/>
                <w:sz w:val="20"/>
                <w:szCs w:val="20"/>
              </w:rPr>
            </w:pPr>
          </w:p>
        </w:tc>
      </w:tr>
      <w:tr w:rsidR="006E67B2" w:rsidRPr="00D057AD" w14:paraId="5CDA1D43" w14:textId="77777777" w:rsidTr="00A30CAF">
        <w:trPr>
          <w:cnfStyle w:val="000000100000" w:firstRow="0" w:lastRow="0" w:firstColumn="0" w:lastColumn="0" w:oddVBand="0" w:evenVBand="0" w:oddHBand="1" w:evenHBand="0" w:firstRowFirstColumn="0" w:firstRowLastColumn="0" w:lastRowFirstColumn="0" w:lastRowLastColumn="0"/>
          <w:trHeight w:val="20"/>
        </w:trPr>
        <w:tc>
          <w:tcPr>
            <w:tcW w:w="0" w:type="auto"/>
            <w:tcBorders>
              <w:right w:val="none" w:sz="4" w:space="0" w:color="000000"/>
            </w:tcBorders>
          </w:tcPr>
          <w:p w14:paraId="1A8F0E0C" w14:textId="77777777" w:rsidR="006E67B2" w:rsidRPr="00D057AD" w:rsidRDefault="006E67B2" w:rsidP="00880416">
            <w:pPr>
              <w:jc w:val="both"/>
              <w:rPr>
                <w:rFonts w:ascii="Arial" w:hAnsi="Arial" w:cs="Arial"/>
                <w:b/>
                <w:bCs/>
                <w:sz w:val="20"/>
                <w:szCs w:val="20"/>
              </w:rPr>
            </w:pPr>
            <w:r w:rsidRPr="00D057AD">
              <w:rPr>
                <w:rFonts w:ascii="Arial" w:hAnsi="Arial" w:cs="Arial"/>
                <w:b/>
                <w:bCs/>
                <w:sz w:val="20"/>
                <w:szCs w:val="20"/>
              </w:rPr>
              <w:t>Iš viso</w:t>
            </w:r>
          </w:p>
        </w:tc>
        <w:tc>
          <w:tcPr>
            <w:tcW w:w="0" w:type="auto"/>
            <w:tcBorders>
              <w:right w:val="none" w:sz="4" w:space="0" w:color="000000"/>
            </w:tcBorders>
          </w:tcPr>
          <w:p w14:paraId="7D1AA1F8" w14:textId="57346E22" w:rsidR="006E67B2" w:rsidRPr="00D057AD" w:rsidRDefault="006E67B2" w:rsidP="00880416">
            <w:pPr>
              <w:jc w:val="center"/>
              <w:rPr>
                <w:rFonts w:ascii="Arial" w:hAnsi="Arial" w:cs="Arial"/>
                <w:b/>
                <w:bCs/>
                <w:sz w:val="20"/>
                <w:szCs w:val="20"/>
              </w:rPr>
            </w:pPr>
          </w:p>
        </w:tc>
        <w:tc>
          <w:tcPr>
            <w:tcW w:w="0" w:type="auto"/>
            <w:tcBorders>
              <w:right w:val="none" w:sz="4" w:space="0" w:color="000000"/>
            </w:tcBorders>
          </w:tcPr>
          <w:p w14:paraId="3EA76A6E" w14:textId="25E5209A"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7775</w:t>
            </w:r>
          </w:p>
        </w:tc>
        <w:tc>
          <w:tcPr>
            <w:tcW w:w="0" w:type="auto"/>
            <w:tcBorders>
              <w:left w:val="none" w:sz="4" w:space="0" w:color="000000"/>
              <w:right w:val="none" w:sz="4" w:space="0" w:color="000000"/>
            </w:tcBorders>
          </w:tcPr>
          <w:p w14:paraId="01C4AF78" w14:textId="01584B9C" w:rsidR="006E67B2" w:rsidRPr="00D057AD" w:rsidRDefault="00A30CAF" w:rsidP="00880416">
            <w:pPr>
              <w:contextualSpacing/>
              <w:jc w:val="center"/>
              <w:rPr>
                <w:rFonts w:ascii="Arial" w:hAnsi="Arial" w:cs="Arial"/>
                <w:b/>
                <w:bCs/>
                <w:sz w:val="20"/>
                <w:szCs w:val="20"/>
              </w:rPr>
            </w:pPr>
            <w:r w:rsidRPr="00D057AD">
              <w:rPr>
                <w:rFonts w:ascii="Arial" w:hAnsi="Arial" w:cs="Arial"/>
                <w:b/>
                <w:bCs/>
                <w:sz w:val="20"/>
                <w:szCs w:val="20"/>
              </w:rPr>
              <w:t>4</w:t>
            </w:r>
            <w:r w:rsidR="009D7608" w:rsidRPr="00D057AD">
              <w:rPr>
                <w:rFonts w:ascii="Arial" w:hAnsi="Arial" w:cs="Arial"/>
                <w:b/>
                <w:bCs/>
                <w:sz w:val="20"/>
                <w:szCs w:val="20"/>
              </w:rPr>
              <w:t>,</w:t>
            </w:r>
            <w:r w:rsidRPr="00D057AD">
              <w:rPr>
                <w:rFonts w:ascii="Arial" w:hAnsi="Arial" w:cs="Arial"/>
                <w:b/>
                <w:bCs/>
                <w:sz w:val="20"/>
                <w:szCs w:val="20"/>
              </w:rPr>
              <w:t>96</w:t>
            </w:r>
          </w:p>
        </w:tc>
        <w:tc>
          <w:tcPr>
            <w:tcW w:w="0" w:type="auto"/>
            <w:tcBorders>
              <w:left w:val="none" w:sz="4" w:space="0" w:color="000000"/>
              <w:right w:val="none" w:sz="4" w:space="0" w:color="000000"/>
            </w:tcBorders>
          </w:tcPr>
          <w:p w14:paraId="718C322F" w14:textId="6F11E1B5" w:rsidR="006E67B2" w:rsidRPr="00D057AD" w:rsidRDefault="006E67B2" w:rsidP="00880416">
            <w:pPr>
              <w:contextualSpacing/>
              <w:jc w:val="center"/>
              <w:rPr>
                <w:rFonts w:ascii="Arial" w:hAnsi="Arial" w:cs="Arial"/>
                <w:b/>
                <w:bCs/>
                <w:sz w:val="20"/>
                <w:szCs w:val="20"/>
              </w:rPr>
            </w:pPr>
          </w:p>
        </w:tc>
        <w:tc>
          <w:tcPr>
            <w:tcW w:w="0" w:type="auto"/>
            <w:tcBorders>
              <w:left w:val="none" w:sz="4" w:space="0" w:color="000000"/>
              <w:right w:val="none" w:sz="4" w:space="0" w:color="000000"/>
            </w:tcBorders>
          </w:tcPr>
          <w:p w14:paraId="2A6E19A2" w14:textId="0827847A" w:rsidR="006E67B2" w:rsidRPr="00D057AD" w:rsidRDefault="006E67B2" w:rsidP="00880416">
            <w:pPr>
              <w:contextualSpacing/>
              <w:jc w:val="center"/>
              <w:rPr>
                <w:rFonts w:ascii="Arial" w:hAnsi="Arial" w:cs="Arial"/>
                <w:b/>
                <w:bCs/>
                <w:sz w:val="20"/>
                <w:szCs w:val="20"/>
              </w:rPr>
            </w:pPr>
          </w:p>
        </w:tc>
      </w:tr>
    </w:tbl>
    <w:p w14:paraId="5BFBE059" w14:textId="5BF380D9" w:rsidR="00BF2573" w:rsidRPr="00D057AD" w:rsidRDefault="00BF2573" w:rsidP="00A30CA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B3E8AC1" w14:textId="348B5B59"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Nagrinėjant AIE 2 koncepcinį scenarijų</w:t>
      </w:r>
      <w:r w:rsidR="00050FC6">
        <w:rPr>
          <w:rFonts w:ascii="Arial" w:eastAsia="SegoeUI" w:hAnsi="Arial" w:cs="Arial"/>
          <w:sz w:val="22"/>
          <w:szCs w:val="22"/>
        </w:rPr>
        <w:t>,</w:t>
      </w:r>
      <w:r w:rsidRPr="00D057AD">
        <w:rPr>
          <w:rFonts w:ascii="Arial" w:eastAsia="SegoeUI" w:hAnsi="Arial" w:cs="Arial"/>
          <w:sz w:val="22"/>
          <w:szCs w:val="22"/>
        </w:rPr>
        <w:t xml:space="preserve"> tampa aišku, kad kolektorių įrengimas ant pastatų stogų prisidėtų prie didesnės AIE dalies, jei kolektorių įrengimas būtų vykdomas ant tų įstaigų stogų, kurios šildymui naudoja dyzeliną, suskystintas naftos dujas ar anglis bei durpes. Taip pat įtaką darys </w:t>
      </w:r>
      <w:proofErr w:type="spellStart"/>
      <w:r w:rsidRPr="00D057AD">
        <w:rPr>
          <w:rFonts w:ascii="Arial" w:eastAsia="SegoeUI" w:hAnsi="Arial" w:cs="Arial"/>
          <w:sz w:val="22"/>
          <w:szCs w:val="22"/>
        </w:rPr>
        <w:t>fotomodulių</w:t>
      </w:r>
      <w:proofErr w:type="spellEnd"/>
      <w:r w:rsidRPr="00D057AD">
        <w:rPr>
          <w:rFonts w:ascii="Arial" w:eastAsia="SegoeUI" w:hAnsi="Arial" w:cs="Arial"/>
          <w:sz w:val="22"/>
          <w:szCs w:val="22"/>
        </w:rPr>
        <w:t xml:space="preserve"> įrengimas ant pastatų stogų, kadangi ne visa elektros energija Kėdainių rajono savivaldybėje yra iš AIE. Apskaičiuota, kad bendra </w:t>
      </w:r>
      <w:proofErr w:type="spellStart"/>
      <w:r w:rsidRPr="00D057AD">
        <w:rPr>
          <w:rFonts w:ascii="Arial" w:eastAsia="SegoeUI" w:hAnsi="Arial" w:cs="Arial"/>
          <w:sz w:val="22"/>
          <w:szCs w:val="22"/>
        </w:rPr>
        <w:t>fotomodulių</w:t>
      </w:r>
      <w:proofErr w:type="spellEnd"/>
      <w:r w:rsidRPr="00D057AD">
        <w:rPr>
          <w:rFonts w:ascii="Arial" w:eastAsia="SegoeUI" w:hAnsi="Arial" w:cs="Arial"/>
          <w:sz w:val="22"/>
          <w:szCs w:val="22"/>
        </w:rPr>
        <w:t xml:space="preserve"> ir kolektorių įrengimo įtaka AIE balansui bus </w:t>
      </w:r>
      <w:r w:rsidR="00E74539" w:rsidRPr="00D057AD">
        <w:rPr>
          <w:rFonts w:ascii="Arial" w:eastAsia="SegoeUI" w:hAnsi="Arial" w:cs="Arial"/>
          <w:sz w:val="22"/>
          <w:szCs w:val="22"/>
        </w:rPr>
        <w:t>1</w:t>
      </w:r>
      <w:r w:rsidRPr="00D057AD">
        <w:rPr>
          <w:rFonts w:ascii="Arial" w:eastAsia="SegoeUI" w:hAnsi="Arial" w:cs="Arial"/>
          <w:sz w:val="22"/>
          <w:szCs w:val="22"/>
        </w:rPr>
        <w:t xml:space="preserve"> proc.</w:t>
      </w:r>
    </w:p>
    <w:p w14:paraId="70D943B9" w14:textId="3B86E231"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rPr>
      </w:pPr>
      <w:r w:rsidRPr="0047798C">
        <w:rPr>
          <w:rFonts w:ascii="Arial" w:eastAsia="Calibri" w:hAnsi="Arial" w:cs="Times New Roman"/>
          <w:b/>
          <w:iCs/>
          <w:szCs w:val="18"/>
          <w:lang w:val="pt-PT"/>
        </w:rPr>
        <w:t xml:space="preserve">9.3.2. </w:t>
      </w:r>
      <w:r w:rsidRPr="00D057AD">
        <w:rPr>
          <w:rFonts w:ascii="Arial" w:eastAsia="Calibri" w:hAnsi="Arial" w:cs="Times New Roman"/>
          <w:b/>
          <w:iCs/>
          <w:szCs w:val="18"/>
        </w:rPr>
        <w:t>lentelė Galutinis energijos vartojimas savivaldybėje (AIE 2 scenarijus )</w:t>
      </w:r>
      <w:r w:rsidR="00083FD9" w:rsidRPr="00D057AD">
        <w:rPr>
          <w:rFonts w:ascii="Arial" w:eastAsia="Calibri" w:hAnsi="Arial" w:cs="Times New Roman"/>
          <w:b/>
          <w:iCs/>
          <w:szCs w:val="18"/>
        </w:rPr>
        <w:t xml:space="preserve">, </w:t>
      </w:r>
      <w:proofErr w:type="spellStart"/>
      <w:r w:rsidR="00083FD9" w:rsidRPr="00D057AD">
        <w:rPr>
          <w:rFonts w:ascii="Arial" w:eastAsia="Calibri" w:hAnsi="Arial" w:cs="Times New Roman"/>
          <w:b/>
          <w:iCs/>
          <w:szCs w:val="18"/>
        </w:rPr>
        <w:t>tne</w:t>
      </w:r>
      <w:proofErr w:type="spellEnd"/>
    </w:p>
    <w:tbl>
      <w:tblPr>
        <w:tblStyle w:val="4sraolentel1parykinimas11"/>
        <w:tblW w:w="5000" w:type="pct"/>
        <w:tblLook w:val="0420" w:firstRow="1" w:lastRow="0" w:firstColumn="0" w:lastColumn="0" w:noHBand="0" w:noVBand="1"/>
      </w:tblPr>
      <w:tblGrid>
        <w:gridCol w:w="1461"/>
        <w:gridCol w:w="1329"/>
        <w:gridCol w:w="987"/>
        <w:gridCol w:w="867"/>
        <w:gridCol w:w="967"/>
        <w:gridCol w:w="1017"/>
        <w:gridCol w:w="1066"/>
        <w:gridCol w:w="967"/>
        <w:gridCol w:w="87"/>
        <w:gridCol w:w="880"/>
      </w:tblGrid>
      <w:tr w:rsidR="00480416" w:rsidRPr="00D057AD" w14:paraId="544AFADB" w14:textId="77777777" w:rsidTr="00480416">
        <w:trPr>
          <w:cnfStyle w:val="100000000000" w:firstRow="1" w:lastRow="0" w:firstColumn="0" w:lastColumn="0" w:oddVBand="0" w:evenVBand="0" w:oddHBand="0" w:evenHBand="0" w:firstRowFirstColumn="0" w:firstRowLastColumn="0" w:lastRowFirstColumn="0" w:lastRowLastColumn="0"/>
        </w:trPr>
        <w:tc>
          <w:tcPr>
            <w:tcW w:w="829" w:type="pct"/>
            <w:tcBorders>
              <w:right w:val="single" w:sz="4" w:space="0" w:color="4F81BD"/>
            </w:tcBorders>
            <w:vAlign w:val="center"/>
          </w:tcPr>
          <w:p w14:paraId="6F182ED5"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Energijos išteklių rūšis</w:t>
            </w:r>
          </w:p>
        </w:tc>
        <w:tc>
          <w:tcPr>
            <w:tcW w:w="759" w:type="pct"/>
            <w:tcBorders>
              <w:right w:val="single" w:sz="4" w:space="0" w:color="4F81BD"/>
            </w:tcBorders>
            <w:vAlign w:val="center"/>
          </w:tcPr>
          <w:p w14:paraId="0DC9A661" w14:textId="77777777" w:rsidR="00A30CAF" w:rsidRPr="00D057AD" w:rsidRDefault="00A30CAF" w:rsidP="0036459C">
            <w:pPr>
              <w:jc w:val="both"/>
              <w:rPr>
                <w:rFonts w:ascii="Arial" w:hAnsi="Arial" w:cs="Arial"/>
                <w:sz w:val="18"/>
                <w:szCs w:val="18"/>
              </w:rPr>
            </w:pPr>
            <w:r w:rsidRPr="00D057AD">
              <w:rPr>
                <w:rFonts w:ascii="Arial" w:hAnsi="Arial" w:cs="Arial"/>
                <w:sz w:val="18"/>
                <w:szCs w:val="18"/>
              </w:rPr>
              <w:t>Transportas</w:t>
            </w:r>
          </w:p>
        </w:tc>
        <w:tc>
          <w:tcPr>
            <w:tcW w:w="489" w:type="pct"/>
            <w:tcBorders>
              <w:left w:val="single" w:sz="4" w:space="0" w:color="4F81BD"/>
              <w:right w:val="single" w:sz="4" w:space="0" w:color="4F81BD"/>
            </w:tcBorders>
            <w:vAlign w:val="center"/>
          </w:tcPr>
          <w:p w14:paraId="0C009A9A"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Pramonė</w:t>
            </w:r>
          </w:p>
        </w:tc>
        <w:tc>
          <w:tcPr>
            <w:tcW w:w="443" w:type="pct"/>
            <w:tcBorders>
              <w:left w:val="single" w:sz="4" w:space="0" w:color="4F81BD"/>
              <w:right w:val="single" w:sz="4" w:space="0" w:color="4F81BD"/>
            </w:tcBorders>
            <w:vAlign w:val="center"/>
          </w:tcPr>
          <w:p w14:paraId="0E37C4BD"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Žemės ūkis</w:t>
            </w:r>
          </w:p>
        </w:tc>
        <w:tc>
          <w:tcPr>
            <w:tcW w:w="522" w:type="pct"/>
            <w:tcBorders>
              <w:left w:val="single" w:sz="4" w:space="0" w:color="4F81BD"/>
              <w:right w:val="single" w:sz="4" w:space="0" w:color="4F81BD"/>
            </w:tcBorders>
            <w:vAlign w:val="center"/>
          </w:tcPr>
          <w:p w14:paraId="0C834262" w14:textId="77777777" w:rsidR="00A30CAF" w:rsidRPr="00D057AD" w:rsidRDefault="00A30CAF" w:rsidP="0036459C">
            <w:pPr>
              <w:jc w:val="center"/>
              <w:rPr>
                <w:rFonts w:ascii="Arial" w:hAnsi="Arial" w:cs="Arial"/>
                <w:sz w:val="18"/>
                <w:szCs w:val="18"/>
              </w:rPr>
            </w:pPr>
            <w:r w:rsidRPr="00D057AD">
              <w:rPr>
                <w:rFonts w:ascii="Arial" w:hAnsi="Arial" w:cs="Arial"/>
                <w:sz w:val="18"/>
                <w:szCs w:val="18"/>
              </w:rPr>
              <w:t>Namų ūkiai</w:t>
            </w:r>
          </w:p>
        </w:tc>
        <w:tc>
          <w:tcPr>
            <w:tcW w:w="619" w:type="pct"/>
            <w:tcBorders>
              <w:left w:val="single" w:sz="4" w:space="0" w:color="4F81BD"/>
              <w:right w:val="single" w:sz="4" w:space="0" w:color="4F81BD"/>
            </w:tcBorders>
            <w:vAlign w:val="center"/>
          </w:tcPr>
          <w:p w14:paraId="2296542A"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49" w:type="pct"/>
            <w:tcBorders>
              <w:left w:val="single" w:sz="4" w:space="0" w:color="4F81BD"/>
              <w:right w:val="single" w:sz="4" w:space="0" w:color="4F81BD"/>
            </w:tcBorders>
            <w:vAlign w:val="center"/>
          </w:tcPr>
          <w:p w14:paraId="7C278953"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488" w:type="pct"/>
            <w:tcBorders>
              <w:left w:val="single" w:sz="4" w:space="0" w:color="4F81BD"/>
            </w:tcBorders>
            <w:vAlign w:val="center"/>
          </w:tcPr>
          <w:p w14:paraId="13CC2C97"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271" w:type="pct"/>
            <w:gridSpan w:val="2"/>
            <w:tcBorders>
              <w:left w:val="single" w:sz="4" w:space="0" w:color="4F81BD"/>
            </w:tcBorders>
          </w:tcPr>
          <w:p w14:paraId="1AD76504" w14:textId="77777777" w:rsidR="00A30CAF" w:rsidRPr="00D057AD" w:rsidRDefault="00A30CAF" w:rsidP="0036459C">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480416" w:rsidRPr="00D057AD" w14:paraId="4F51A017"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B868A6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Benzinas</w:t>
            </w:r>
          </w:p>
        </w:tc>
        <w:tc>
          <w:tcPr>
            <w:tcW w:w="759" w:type="pct"/>
            <w:tcBorders>
              <w:right w:val="none" w:sz="4" w:space="0" w:color="000000"/>
            </w:tcBorders>
            <w:vAlign w:val="center"/>
          </w:tcPr>
          <w:p w14:paraId="5379AD39" w14:textId="078432D2" w:rsidR="00E74539" w:rsidRPr="00D057AD" w:rsidRDefault="00E74539" w:rsidP="00E74539">
            <w:pPr>
              <w:jc w:val="center"/>
              <w:rPr>
                <w:rFonts w:ascii="Arial" w:hAnsi="Arial" w:cs="Arial"/>
                <w:sz w:val="18"/>
                <w:szCs w:val="18"/>
              </w:rPr>
            </w:pPr>
            <w:r w:rsidRPr="00D057AD">
              <w:rPr>
                <w:rFonts w:ascii="Arial" w:hAnsi="Arial" w:cs="Arial"/>
                <w:sz w:val="18"/>
                <w:szCs w:val="18"/>
              </w:rPr>
              <w:t>592,84</w:t>
            </w:r>
          </w:p>
        </w:tc>
        <w:tc>
          <w:tcPr>
            <w:tcW w:w="489" w:type="pct"/>
            <w:tcBorders>
              <w:left w:val="none" w:sz="4" w:space="0" w:color="000000"/>
              <w:right w:val="none" w:sz="4" w:space="0" w:color="000000"/>
            </w:tcBorders>
            <w:vAlign w:val="center"/>
          </w:tcPr>
          <w:p w14:paraId="7DF748EF" w14:textId="54CBE33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2B5E1E0" w14:textId="7BE00D4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6A71B53" w14:textId="319E461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33D02DE6" w14:textId="467698A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547D95DD" w14:textId="075A650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70EB19CC" w14:textId="73C1345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592,84</w:t>
            </w:r>
          </w:p>
        </w:tc>
        <w:tc>
          <w:tcPr>
            <w:tcW w:w="271" w:type="pct"/>
            <w:gridSpan w:val="2"/>
            <w:tcBorders>
              <w:left w:val="none" w:sz="4" w:space="0" w:color="000000"/>
              <w:right w:val="none" w:sz="4" w:space="0" w:color="000000"/>
            </w:tcBorders>
            <w:vAlign w:val="center"/>
          </w:tcPr>
          <w:p w14:paraId="06499123" w14:textId="7F102E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59,28</w:t>
            </w:r>
          </w:p>
        </w:tc>
      </w:tr>
      <w:tr w:rsidR="00E74539" w:rsidRPr="00D057AD" w14:paraId="41B95C03" w14:textId="77777777" w:rsidTr="00480416">
        <w:trPr>
          <w:trHeight w:val="20"/>
        </w:trPr>
        <w:tc>
          <w:tcPr>
            <w:tcW w:w="829" w:type="pct"/>
            <w:tcBorders>
              <w:right w:val="none" w:sz="4" w:space="0" w:color="000000"/>
            </w:tcBorders>
          </w:tcPr>
          <w:p w14:paraId="09776AED"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Dyzelinas</w:t>
            </w:r>
          </w:p>
        </w:tc>
        <w:tc>
          <w:tcPr>
            <w:tcW w:w="759" w:type="pct"/>
            <w:tcBorders>
              <w:right w:val="none" w:sz="4" w:space="0" w:color="000000"/>
            </w:tcBorders>
            <w:vAlign w:val="center"/>
          </w:tcPr>
          <w:p w14:paraId="454DAE09" w14:textId="4DC252B5" w:rsidR="00E74539" w:rsidRPr="00D057AD" w:rsidRDefault="00E74539" w:rsidP="00E74539">
            <w:pPr>
              <w:jc w:val="center"/>
              <w:rPr>
                <w:rFonts w:ascii="Arial" w:hAnsi="Arial" w:cs="Arial"/>
                <w:sz w:val="18"/>
                <w:szCs w:val="18"/>
              </w:rPr>
            </w:pPr>
            <w:r w:rsidRPr="00D057AD">
              <w:rPr>
                <w:rFonts w:ascii="Arial" w:hAnsi="Arial" w:cs="Arial"/>
                <w:sz w:val="18"/>
                <w:szCs w:val="18"/>
              </w:rPr>
              <w:t>3898,03</w:t>
            </w:r>
          </w:p>
        </w:tc>
        <w:tc>
          <w:tcPr>
            <w:tcW w:w="489" w:type="pct"/>
            <w:tcBorders>
              <w:left w:val="none" w:sz="4" w:space="0" w:color="000000"/>
              <w:right w:val="none" w:sz="4" w:space="0" w:color="000000"/>
            </w:tcBorders>
            <w:vAlign w:val="center"/>
          </w:tcPr>
          <w:p w14:paraId="501A61FD" w14:textId="1B06010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F2E1522" w14:textId="5726D4E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45ED743F" w14:textId="3483B6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419165E2" w14:textId="24ADCF0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549" w:type="pct"/>
            <w:tcBorders>
              <w:left w:val="none" w:sz="4" w:space="0" w:color="000000"/>
              <w:right w:val="none" w:sz="4" w:space="0" w:color="000000"/>
            </w:tcBorders>
            <w:vAlign w:val="center"/>
          </w:tcPr>
          <w:p w14:paraId="01FE7682" w14:textId="14A3F0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A14FFD1" w14:textId="661127C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3898,03</w:t>
            </w:r>
          </w:p>
        </w:tc>
        <w:tc>
          <w:tcPr>
            <w:tcW w:w="271" w:type="pct"/>
            <w:gridSpan w:val="2"/>
            <w:tcBorders>
              <w:left w:val="none" w:sz="4" w:space="0" w:color="000000"/>
              <w:right w:val="none" w:sz="4" w:space="0" w:color="000000"/>
            </w:tcBorders>
            <w:vAlign w:val="center"/>
          </w:tcPr>
          <w:p w14:paraId="32A6BD4F" w14:textId="5E812B2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272,86</w:t>
            </w:r>
          </w:p>
        </w:tc>
      </w:tr>
      <w:tr w:rsidR="00480416" w:rsidRPr="00D057AD" w14:paraId="21FC4FBD"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7F0BB089"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Suskystintos naftos dujos</w:t>
            </w:r>
          </w:p>
        </w:tc>
        <w:tc>
          <w:tcPr>
            <w:tcW w:w="759" w:type="pct"/>
            <w:tcBorders>
              <w:right w:val="none" w:sz="4" w:space="0" w:color="000000"/>
            </w:tcBorders>
            <w:vAlign w:val="center"/>
          </w:tcPr>
          <w:p w14:paraId="7E80629D" w14:textId="7B70E632" w:rsidR="00E74539" w:rsidRPr="00D057AD" w:rsidRDefault="00E74539" w:rsidP="00E74539">
            <w:pPr>
              <w:jc w:val="center"/>
              <w:rPr>
                <w:rFonts w:ascii="Arial" w:hAnsi="Arial" w:cs="Arial"/>
                <w:sz w:val="18"/>
                <w:szCs w:val="18"/>
              </w:rPr>
            </w:pPr>
            <w:r w:rsidRPr="00D057AD">
              <w:rPr>
                <w:rFonts w:ascii="Arial" w:hAnsi="Arial" w:cs="Arial"/>
                <w:sz w:val="18"/>
                <w:szCs w:val="18"/>
              </w:rPr>
              <w:t>188,71</w:t>
            </w:r>
          </w:p>
        </w:tc>
        <w:tc>
          <w:tcPr>
            <w:tcW w:w="489" w:type="pct"/>
            <w:tcBorders>
              <w:left w:val="none" w:sz="4" w:space="0" w:color="000000"/>
              <w:right w:val="none" w:sz="4" w:space="0" w:color="000000"/>
            </w:tcBorders>
            <w:vAlign w:val="center"/>
          </w:tcPr>
          <w:p w14:paraId="1E542224" w14:textId="5D5CB0C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CAE715C" w14:textId="39E1B15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6B3F8553" w14:textId="66ABF58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7EEAB61D" w14:textId="5CD2EBE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c>
          <w:tcPr>
            <w:tcW w:w="549" w:type="pct"/>
            <w:tcBorders>
              <w:left w:val="none" w:sz="4" w:space="0" w:color="000000"/>
              <w:right w:val="none" w:sz="4" w:space="0" w:color="000000"/>
            </w:tcBorders>
            <w:vAlign w:val="center"/>
          </w:tcPr>
          <w:p w14:paraId="0D596535" w14:textId="63C42A9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398C60AB" w14:textId="4D41631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286,68</w:t>
            </w:r>
          </w:p>
        </w:tc>
        <w:tc>
          <w:tcPr>
            <w:tcW w:w="271" w:type="pct"/>
            <w:gridSpan w:val="2"/>
            <w:tcBorders>
              <w:left w:val="none" w:sz="4" w:space="0" w:color="000000"/>
              <w:right w:val="none" w:sz="4" w:space="0" w:color="000000"/>
            </w:tcBorders>
            <w:vAlign w:val="center"/>
          </w:tcPr>
          <w:p w14:paraId="596565B9" w14:textId="3781E55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97,97</w:t>
            </w:r>
          </w:p>
        </w:tc>
      </w:tr>
      <w:tr w:rsidR="00E74539" w:rsidRPr="00D057AD" w14:paraId="54EC3FB9" w14:textId="77777777" w:rsidTr="00480416">
        <w:trPr>
          <w:trHeight w:val="20"/>
        </w:trPr>
        <w:tc>
          <w:tcPr>
            <w:tcW w:w="829" w:type="pct"/>
            <w:tcBorders>
              <w:right w:val="none" w:sz="4" w:space="0" w:color="000000"/>
            </w:tcBorders>
          </w:tcPr>
          <w:p w14:paraId="678BBDDB"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Mazutas</w:t>
            </w:r>
          </w:p>
        </w:tc>
        <w:tc>
          <w:tcPr>
            <w:tcW w:w="759" w:type="pct"/>
            <w:tcBorders>
              <w:right w:val="none" w:sz="4" w:space="0" w:color="000000"/>
            </w:tcBorders>
            <w:vAlign w:val="center"/>
          </w:tcPr>
          <w:p w14:paraId="76FF5D3C" w14:textId="45674AEA"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A8CF77" w14:textId="0FCCDE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102BEE10" w14:textId="050BA37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0588986" w14:textId="3534BB4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619" w:type="pct"/>
            <w:tcBorders>
              <w:left w:val="none" w:sz="4" w:space="0" w:color="000000"/>
              <w:right w:val="none" w:sz="4" w:space="0" w:color="000000"/>
            </w:tcBorders>
            <w:vAlign w:val="center"/>
          </w:tcPr>
          <w:p w14:paraId="5FA08583" w14:textId="4FCA52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49" w:type="pct"/>
            <w:tcBorders>
              <w:left w:val="none" w:sz="4" w:space="0" w:color="000000"/>
              <w:right w:val="none" w:sz="4" w:space="0" w:color="000000"/>
            </w:tcBorders>
            <w:vAlign w:val="center"/>
          </w:tcPr>
          <w:p w14:paraId="2C2ED666" w14:textId="3F93CCCC"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1BE3C6D2" w14:textId="287A87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271" w:type="pct"/>
            <w:gridSpan w:val="2"/>
            <w:tcBorders>
              <w:left w:val="none" w:sz="4" w:space="0" w:color="000000"/>
              <w:right w:val="none" w:sz="4" w:space="0" w:color="000000"/>
            </w:tcBorders>
            <w:vAlign w:val="center"/>
          </w:tcPr>
          <w:p w14:paraId="0C4F2FDF" w14:textId="7FCA1AF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9D14D4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06558184"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Anglys ir durpės</w:t>
            </w:r>
          </w:p>
        </w:tc>
        <w:tc>
          <w:tcPr>
            <w:tcW w:w="759" w:type="pct"/>
            <w:tcBorders>
              <w:right w:val="none" w:sz="4" w:space="0" w:color="000000"/>
            </w:tcBorders>
            <w:vAlign w:val="center"/>
          </w:tcPr>
          <w:p w14:paraId="1956483F" w14:textId="30677EF9"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E1E6192" w14:textId="5A2301CA"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43" w:type="pct"/>
            <w:tcBorders>
              <w:left w:val="none" w:sz="4" w:space="0" w:color="000000"/>
              <w:right w:val="none" w:sz="4" w:space="0" w:color="000000"/>
            </w:tcBorders>
            <w:vAlign w:val="center"/>
          </w:tcPr>
          <w:p w14:paraId="0E91D8DC" w14:textId="3D13C28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0C3939F4" w14:textId="56C949D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3040,70</w:t>
            </w:r>
          </w:p>
        </w:tc>
        <w:tc>
          <w:tcPr>
            <w:tcW w:w="619" w:type="pct"/>
            <w:tcBorders>
              <w:left w:val="none" w:sz="4" w:space="0" w:color="000000"/>
              <w:right w:val="none" w:sz="4" w:space="0" w:color="000000"/>
            </w:tcBorders>
            <w:vAlign w:val="center"/>
          </w:tcPr>
          <w:p w14:paraId="0A710ACE" w14:textId="5E28949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78,12</w:t>
            </w:r>
          </w:p>
        </w:tc>
        <w:tc>
          <w:tcPr>
            <w:tcW w:w="549" w:type="pct"/>
            <w:tcBorders>
              <w:left w:val="none" w:sz="4" w:space="0" w:color="000000"/>
              <w:right w:val="none" w:sz="4" w:space="0" w:color="000000"/>
            </w:tcBorders>
            <w:vAlign w:val="center"/>
          </w:tcPr>
          <w:p w14:paraId="2DB8270D" w14:textId="6439719F"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0CBEE9A1" w14:textId="564BC255"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3118,82</w:t>
            </w:r>
          </w:p>
        </w:tc>
        <w:tc>
          <w:tcPr>
            <w:tcW w:w="271" w:type="pct"/>
            <w:gridSpan w:val="2"/>
            <w:tcBorders>
              <w:left w:val="none" w:sz="4" w:space="0" w:color="000000"/>
              <w:right w:val="none" w:sz="4" w:space="0" w:color="000000"/>
            </w:tcBorders>
            <w:vAlign w:val="center"/>
          </w:tcPr>
          <w:p w14:paraId="1315790B" w14:textId="31A0442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71,08</w:t>
            </w:r>
          </w:p>
        </w:tc>
      </w:tr>
      <w:tr w:rsidR="00E74539" w:rsidRPr="00D057AD" w14:paraId="649BC55E" w14:textId="77777777" w:rsidTr="00480416">
        <w:trPr>
          <w:trHeight w:val="20"/>
        </w:trPr>
        <w:tc>
          <w:tcPr>
            <w:tcW w:w="829" w:type="pct"/>
            <w:tcBorders>
              <w:right w:val="none" w:sz="4" w:space="0" w:color="000000"/>
            </w:tcBorders>
          </w:tcPr>
          <w:p w14:paraId="2D8E4BB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Gamtinės dujos</w:t>
            </w:r>
          </w:p>
        </w:tc>
        <w:tc>
          <w:tcPr>
            <w:tcW w:w="759" w:type="pct"/>
            <w:tcBorders>
              <w:right w:val="none" w:sz="4" w:space="0" w:color="000000"/>
            </w:tcBorders>
            <w:vAlign w:val="center"/>
          </w:tcPr>
          <w:p w14:paraId="46FAE0A1" w14:textId="35797B08" w:rsidR="00E74539" w:rsidRPr="00D057AD" w:rsidRDefault="00E74539" w:rsidP="00E74539">
            <w:pPr>
              <w:jc w:val="center"/>
              <w:rPr>
                <w:rFonts w:ascii="Arial" w:hAnsi="Arial" w:cs="Arial"/>
                <w:sz w:val="18"/>
                <w:szCs w:val="18"/>
              </w:rPr>
            </w:pPr>
            <w:r w:rsidRPr="00D057AD">
              <w:rPr>
                <w:rFonts w:ascii="Arial" w:hAnsi="Arial" w:cs="Arial"/>
                <w:sz w:val="18"/>
                <w:szCs w:val="18"/>
              </w:rPr>
              <w:t>350,52</w:t>
            </w:r>
          </w:p>
        </w:tc>
        <w:tc>
          <w:tcPr>
            <w:tcW w:w="489" w:type="pct"/>
            <w:tcBorders>
              <w:left w:val="none" w:sz="4" w:space="0" w:color="000000"/>
              <w:right w:val="none" w:sz="4" w:space="0" w:color="000000"/>
            </w:tcBorders>
            <w:vAlign w:val="center"/>
          </w:tcPr>
          <w:p w14:paraId="218848B9" w14:textId="723D0E1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5812,79</w:t>
            </w:r>
          </w:p>
        </w:tc>
        <w:tc>
          <w:tcPr>
            <w:tcW w:w="443" w:type="pct"/>
            <w:tcBorders>
              <w:left w:val="none" w:sz="4" w:space="0" w:color="000000"/>
              <w:right w:val="none" w:sz="4" w:space="0" w:color="000000"/>
            </w:tcBorders>
            <w:vAlign w:val="center"/>
          </w:tcPr>
          <w:p w14:paraId="045A9895" w14:textId="1F609639"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396,32</w:t>
            </w:r>
          </w:p>
        </w:tc>
        <w:tc>
          <w:tcPr>
            <w:tcW w:w="522" w:type="pct"/>
            <w:tcBorders>
              <w:left w:val="none" w:sz="4" w:space="0" w:color="000000"/>
              <w:right w:val="none" w:sz="4" w:space="0" w:color="000000"/>
            </w:tcBorders>
            <w:vAlign w:val="center"/>
          </w:tcPr>
          <w:p w14:paraId="229C4886" w14:textId="776A680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2487,16</w:t>
            </w:r>
          </w:p>
        </w:tc>
        <w:tc>
          <w:tcPr>
            <w:tcW w:w="619" w:type="pct"/>
            <w:tcBorders>
              <w:left w:val="none" w:sz="4" w:space="0" w:color="000000"/>
              <w:right w:val="none" w:sz="4" w:space="0" w:color="000000"/>
            </w:tcBorders>
            <w:vAlign w:val="center"/>
          </w:tcPr>
          <w:p w14:paraId="6096FF97" w14:textId="6788E3F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1163,55</w:t>
            </w:r>
          </w:p>
        </w:tc>
        <w:tc>
          <w:tcPr>
            <w:tcW w:w="549" w:type="pct"/>
            <w:tcBorders>
              <w:left w:val="none" w:sz="4" w:space="0" w:color="000000"/>
              <w:right w:val="none" w:sz="4" w:space="0" w:color="000000"/>
            </w:tcBorders>
            <w:vAlign w:val="center"/>
          </w:tcPr>
          <w:p w14:paraId="1BD82591" w14:textId="1E8EA3A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4E25D9C2" w14:textId="5B6CB28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10210,34</w:t>
            </w:r>
          </w:p>
        </w:tc>
        <w:tc>
          <w:tcPr>
            <w:tcW w:w="271" w:type="pct"/>
            <w:gridSpan w:val="2"/>
            <w:tcBorders>
              <w:left w:val="none" w:sz="4" w:space="0" w:color="000000"/>
              <w:right w:val="none" w:sz="4" w:space="0" w:color="000000"/>
            </w:tcBorders>
            <w:vAlign w:val="center"/>
          </w:tcPr>
          <w:p w14:paraId="1D1FB627" w14:textId="4E10B43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r>
      <w:tr w:rsidR="00480416" w:rsidRPr="00D057AD" w14:paraId="3B1D51D5"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46EF80C3"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Biokuras (mediena)</w:t>
            </w:r>
          </w:p>
        </w:tc>
        <w:tc>
          <w:tcPr>
            <w:tcW w:w="759" w:type="pct"/>
            <w:tcBorders>
              <w:right w:val="none" w:sz="4" w:space="0" w:color="000000"/>
            </w:tcBorders>
            <w:vAlign w:val="center"/>
          </w:tcPr>
          <w:p w14:paraId="6D2B9BF8" w14:textId="7C38DBE0"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3D0B5ED9" w14:textId="4BDB20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4068,04</w:t>
            </w:r>
          </w:p>
        </w:tc>
        <w:tc>
          <w:tcPr>
            <w:tcW w:w="443" w:type="pct"/>
            <w:tcBorders>
              <w:left w:val="none" w:sz="4" w:space="0" w:color="000000"/>
              <w:right w:val="none" w:sz="4" w:space="0" w:color="000000"/>
            </w:tcBorders>
            <w:vAlign w:val="center"/>
          </w:tcPr>
          <w:p w14:paraId="78427814" w14:textId="386AA79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117,33</w:t>
            </w:r>
          </w:p>
        </w:tc>
        <w:tc>
          <w:tcPr>
            <w:tcW w:w="522" w:type="pct"/>
            <w:tcBorders>
              <w:left w:val="none" w:sz="4" w:space="0" w:color="000000"/>
              <w:right w:val="none" w:sz="4" w:space="0" w:color="000000"/>
            </w:tcBorders>
            <w:vAlign w:val="center"/>
          </w:tcPr>
          <w:p w14:paraId="2905A1E2" w14:textId="407E99C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17775,22</w:t>
            </w:r>
          </w:p>
        </w:tc>
        <w:tc>
          <w:tcPr>
            <w:tcW w:w="619" w:type="pct"/>
            <w:tcBorders>
              <w:left w:val="none" w:sz="4" w:space="0" w:color="000000"/>
              <w:right w:val="none" w:sz="4" w:space="0" w:color="000000"/>
            </w:tcBorders>
            <w:vAlign w:val="center"/>
          </w:tcPr>
          <w:p w14:paraId="58203670" w14:textId="7C1171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241,92</w:t>
            </w:r>
          </w:p>
        </w:tc>
        <w:tc>
          <w:tcPr>
            <w:tcW w:w="549" w:type="pct"/>
            <w:tcBorders>
              <w:left w:val="none" w:sz="4" w:space="0" w:color="000000"/>
              <w:right w:val="none" w:sz="4" w:space="0" w:color="000000"/>
            </w:tcBorders>
            <w:vAlign w:val="center"/>
          </w:tcPr>
          <w:p w14:paraId="66D550A2" w14:textId="7E14211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488" w:type="pct"/>
            <w:tcBorders>
              <w:left w:val="none" w:sz="4" w:space="0" w:color="000000"/>
              <w:right w:val="none" w:sz="4" w:space="0" w:color="000000"/>
            </w:tcBorders>
            <w:vAlign w:val="center"/>
          </w:tcPr>
          <w:p w14:paraId="208350E9" w14:textId="79EB054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c>
          <w:tcPr>
            <w:tcW w:w="271" w:type="pct"/>
            <w:gridSpan w:val="2"/>
            <w:tcBorders>
              <w:left w:val="none" w:sz="4" w:space="0" w:color="000000"/>
              <w:right w:val="none" w:sz="4" w:space="0" w:color="000000"/>
            </w:tcBorders>
            <w:vAlign w:val="center"/>
          </w:tcPr>
          <w:p w14:paraId="68C3D05C" w14:textId="63B32E5B"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22202,51</w:t>
            </w:r>
          </w:p>
        </w:tc>
      </w:tr>
      <w:tr w:rsidR="00E74539" w:rsidRPr="00D057AD" w14:paraId="6CF371BE" w14:textId="77777777" w:rsidTr="00480416">
        <w:trPr>
          <w:trHeight w:val="20"/>
        </w:trPr>
        <w:tc>
          <w:tcPr>
            <w:tcW w:w="829" w:type="pct"/>
            <w:tcBorders>
              <w:right w:val="none" w:sz="4" w:space="0" w:color="000000"/>
            </w:tcBorders>
          </w:tcPr>
          <w:p w14:paraId="6ED92E3F"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Elektros energija</w:t>
            </w:r>
          </w:p>
        </w:tc>
        <w:tc>
          <w:tcPr>
            <w:tcW w:w="759" w:type="pct"/>
            <w:tcBorders>
              <w:right w:val="none" w:sz="4" w:space="0" w:color="000000"/>
            </w:tcBorders>
            <w:vAlign w:val="center"/>
          </w:tcPr>
          <w:p w14:paraId="1CD006DF" w14:textId="48B566DE"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73A466B6" w14:textId="70E43F82"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7805,06</w:t>
            </w:r>
          </w:p>
        </w:tc>
        <w:tc>
          <w:tcPr>
            <w:tcW w:w="443" w:type="pct"/>
            <w:tcBorders>
              <w:left w:val="none" w:sz="4" w:space="0" w:color="000000"/>
              <w:right w:val="none" w:sz="4" w:space="0" w:color="000000"/>
            </w:tcBorders>
            <w:vAlign w:val="center"/>
          </w:tcPr>
          <w:p w14:paraId="05053BD2" w14:textId="6F1DF11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696,99</w:t>
            </w:r>
          </w:p>
        </w:tc>
        <w:tc>
          <w:tcPr>
            <w:tcW w:w="522" w:type="pct"/>
            <w:tcBorders>
              <w:left w:val="none" w:sz="4" w:space="0" w:color="000000"/>
              <w:right w:val="none" w:sz="4" w:space="0" w:color="000000"/>
            </w:tcBorders>
            <w:vAlign w:val="center"/>
          </w:tcPr>
          <w:p w14:paraId="34D4A9C0" w14:textId="31D791A4"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7401,84</w:t>
            </w:r>
          </w:p>
        </w:tc>
        <w:tc>
          <w:tcPr>
            <w:tcW w:w="619" w:type="pct"/>
            <w:tcBorders>
              <w:left w:val="none" w:sz="4" w:space="0" w:color="000000"/>
              <w:right w:val="none" w:sz="4" w:space="0" w:color="000000"/>
            </w:tcBorders>
            <w:vAlign w:val="center"/>
          </w:tcPr>
          <w:p w14:paraId="5D810902" w14:textId="7C81F46E"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726,15</w:t>
            </w:r>
          </w:p>
        </w:tc>
        <w:tc>
          <w:tcPr>
            <w:tcW w:w="549" w:type="pct"/>
            <w:tcBorders>
              <w:left w:val="none" w:sz="4" w:space="0" w:color="000000"/>
              <w:right w:val="none" w:sz="4" w:space="0" w:color="000000"/>
            </w:tcBorders>
            <w:vAlign w:val="center"/>
          </w:tcPr>
          <w:p w14:paraId="3A437EE6" w14:textId="11BA3B53"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1663,00</w:t>
            </w:r>
          </w:p>
        </w:tc>
        <w:tc>
          <w:tcPr>
            <w:tcW w:w="488" w:type="pct"/>
            <w:tcBorders>
              <w:left w:val="none" w:sz="4" w:space="0" w:color="000000"/>
              <w:right w:val="none" w:sz="4" w:space="0" w:color="000000"/>
            </w:tcBorders>
            <w:vAlign w:val="center"/>
          </w:tcPr>
          <w:p w14:paraId="4A6809FB" w14:textId="1D960CC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18293,04</w:t>
            </w:r>
          </w:p>
        </w:tc>
        <w:tc>
          <w:tcPr>
            <w:tcW w:w="271" w:type="pct"/>
            <w:gridSpan w:val="2"/>
            <w:tcBorders>
              <w:left w:val="none" w:sz="4" w:space="0" w:color="000000"/>
              <w:right w:val="none" w:sz="4" w:space="0" w:color="000000"/>
            </w:tcBorders>
            <w:vAlign w:val="center"/>
          </w:tcPr>
          <w:p w14:paraId="1453C684" w14:textId="3A7428E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11493,60</w:t>
            </w:r>
          </w:p>
        </w:tc>
      </w:tr>
      <w:tr w:rsidR="00480416" w:rsidRPr="00D057AD" w14:paraId="6FC9C0A2"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829" w:type="pct"/>
            <w:tcBorders>
              <w:right w:val="none" w:sz="4" w:space="0" w:color="000000"/>
            </w:tcBorders>
          </w:tcPr>
          <w:p w14:paraId="525F8447" w14:textId="77777777" w:rsidR="00E74539" w:rsidRPr="00D057AD" w:rsidRDefault="00E74539" w:rsidP="00E74539">
            <w:pPr>
              <w:jc w:val="both"/>
              <w:rPr>
                <w:rFonts w:ascii="Arial" w:hAnsi="Arial" w:cs="Arial"/>
                <w:sz w:val="18"/>
                <w:szCs w:val="18"/>
              </w:rPr>
            </w:pPr>
            <w:r w:rsidRPr="00D057AD">
              <w:rPr>
                <w:rFonts w:ascii="Arial" w:hAnsi="Arial" w:cs="Arial"/>
                <w:sz w:val="18"/>
                <w:szCs w:val="18"/>
              </w:rPr>
              <w:t>Šilumos energija (CŠT)</w:t>
            </w:r>
          </w:p>
        </w:tc>
        <w:tc>
          <w:tcPr>
            <w:tcW w:w="759" w:type="pct"/>
            <w:tcBorders>
              <w:right w:val="none" w:sz="4" w:space="0" w:color="000000"/>
            </w:tcBorders>
            <w:vAlign w:val="center"/>
          </w:tcPr>
          <w:p w14:paraId="3562742E" w14:textId="5BE309EC" w:rsidR="00E74539" w:rsidRPr="00D057AD" w:rsidRDefault="00E74539" w:rsidP="00E74539">
            <w:pPr>
              <w:jc w:val="center"/>
              <w:rPr>
                <w:rFonts w:ascii="Arial" w:hAnsi="Arial" w:cs="Arial"/>
                <w:sz w:val="18"/>
                <w:szCs w:val="18"/>
              </w:rPr>
            </w:pPr>
            <w:r w:rsidRPr="00D057AD">
              <w:rPr>
                <w:rFonts w:ascii="Arial" w:hAnsi="Arial" w:cs="Arial"/>
                <w:sz w:val="18"/>
                <w:szCs w:val="18"/>
              </w:rPr>
              <w:t>-</w:t>
            </w:r>
          </w:p>
        </w:tc>
        <w:tc>
          <w:tcPr>
            <w:tcW w:w="489" w:type="pct"/>
            <w:tcBorders>
              <w:left w:val="none" w:sz="4" w:space="0" w:color="000000"/>
              <w:right w:val="none" w:sz="4" w:space="0" w:color="000000"/>
            </w:tcBorders>
            <w:vAlign w:val="center"/>
          </w:tcPr>
          <w:p w14:paraId="1D0FE121" w14:textId="1DAF4577"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w:t>
            </w:r>
          </w:p>
        </w:tc>
        <w:tc>
          <w:tcPr>
            <w:tcW w:w="443" w:type="pct"/>
            <w:tcBorders>
              <w:left w:val="none" w:sz="4" w:space="0" w:color="000000"/>
              <w:right w:val="none" w:sz="4" w:space="0" w:color="000000"/>
            </w:tcBorders>
            <w:vAlign w:val="center"/>
          </w:tcPr>
          <w:p w14:paraId="053C6F5B" w14:textId="2EC691DD"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0,00</w:t>
            </w:r>
          </w:p>
        </w:tc>
        <w:tc>
          <w:tcPr>
            <w:tcW w:w="522" w:type="pct"/>
            <w:tcBorders>
              <w:left w:val="none" w:sz="4" w:space="0" w:color="000000"/>
              <w:right w:val="none" w:sz="4" w:space="0" w:color="000000"/>
            </w:tcBorders>
            <w:vAlign w:val="center"/>
          </w:tcPr>
          <w:p w14:paraId="7A88AAA8" w14:textId="4F027460"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5255,68</w:t>
            </w:r>
          </w:p>
        </w:tc>
        <w:tc>
          <w:tcPr>
            <w:tcW w:w="619" w:type="pct"/>
            <w:tcBorders>
              <w:left w:val="none" w:sz="4" w:space="0" w:color="000000"/>
              <w:right w:val="none" w:sz="4" w:space="0" w:color="000000"/>
            </w:tcBorders>
            <w:vAlign w:val="center"/>
          </w:tcPr>
          <w:p w14:paraId="6807DC80" w14:textId="63BCBBB1"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892,90</w:t>
            </w:r>
          </w:p>
        </w:tc>
        <w:tc>
          <w:tcPr>
            <w:tcW w:w="549" w:type="pct"/>
            <w:tcBorders>
              <w:left w:val="none" w:sz="4" w:space="0" w:color="000000"/>
              <w:right w:val="none" w:sz="4" w:space="0" w:color="000000"/>
            </w:tcBorders>
            <w:vAlign w:val="center"/>
          </w:tcPr>
          <w:p w14:paraId="10A302E1" w14:textId="00500B0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614,86</w:t>
            </w:r>
          </w:p>
        </w:tc>
        <w:tc>
          <w:tcPr>
            <w:tcW w:w="488" w:type="pct"/>
            <w:tcBorders>
              <w:left w:val="none" w:sz="4" w:space="0" w:color="000000"/>
              <w:right w:val="none" w:sz="4" w:space="0" w:color="000000"/>
            </w:tcBorders>
            <w:vAlign w:val="center"/>
          </w:tcPr>
          <w:p w14:paraId="58B22630" w14:textId="0A9FD9A6"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6763,44</w:t>
            </w:r>
          </w:p>
        </w:tc>
        <w:tc>
          <w:tcPr>
            <w:tcW w:w="271" w:type="pct"/>
            <w:gridSpan w:val="2"/>
            <w:tcBorders>
              <w:left w:val="none" w:sz="4" w:space="0" w:color="000000"/>
              <w:right w:val="none" w:sz="4" w:space="0" w:color="000000"/>
            </w:tcBorders>
            <w:vAlign w:val="center"/>
          </w:tcPr>
          <w:p w14:paraId="456FDEF9" w14:textId="50249A28" w:rsidR="00E74539" w:rsidRPr="00D057AD" w:rsidRDefault="00E74539" w:rsidP="00E74539">
            <w:pPr>
              <w:contextualSpacing/>
              <w:jc w:val="center"/>
              <w:rPr>
                <w:rFonts w:ascii="Arial" w:hAnsi="Arial" w:cs="Arial"/>
                <w:sz w:val="18"/>
                <w:szCs w:val="18"/>
              </w:rPr>
            </w:pPr>
            <w:r w:rsidRPr="00D057AD">
              <w:rPr>
                <w:rFonts w:ascii="Arial" w:hAnsi="Arial" w:cs="Arial"/>
                <w:sz w:val="18"/>
                <w:szCs w:val="18"/>
              </w:rPr>
              <w:t>4058,07</w:t>
            </w:r>
          </w:p>
        </w:tc>
      </w:tr>
      <w:tr w:rsidR="00E74539" w:rsidRPr="00D057AD" w14:paraId="6CF4C842" w14:textId="77777777" w:rsidTr="00480416">
        <w:trPr>
          <w:trHeight w:val="20"/>
        </w:trPr>
        <w:tc>
          <w:tcPr>
            <w:tcW w:w="829" w:type="pct"/>
            <w:tcBorders>
              <w:right w:val="none" w:sz="4" w:space="0" w:color="000000"/>
            </w:tcBorders>
          </w:tcPr>
          <w:p w14:paraId="29F00050" w14:textId="77777777" w:rsidR="00E74539" w:rsidRPr="00D057AD" w:rsidRDefault="00E74539" w:rsidP="00E74539">
            <w:pPr>
              <w:jc w:val="both"/>
              <w:rPr>
                <w:rFonts w:ascii="Arial" w:hAnsi="Arial" w:cs="Arial"/>
                <w:b/>
                <w:bCs/>
                <w:sz w:val="18"/>
                <w:szCs w:val="18"/>
              </w:rPr>
            </w:pPr>
            <w:r w:rsidRPr="00D057AD">
              <w:rPr>
                <w:rFonts w:ascii="Arial" w:hAnsi="Arial" w:cs="Arial"/>
                <w:b/>
                <w:bCs/>
                <w:sz w:val="18"/>
                <w:szCs w:val="18"/>
              </w:rPr>
              <w:t>Iš viso</w:t>
            </w:r>
          </w:p>
        </w:tc>
        <w:tc>
          <w:tcPr>
            <w:tcW w:w="759" w:type="pct"/>
            <w:tcBorders>
              <w:right w:val="none" w:sz="4" w:space="0" w:color="000000"/>
            </w:tcBorders>
            <w:vAlign w:val="center"/>
          </w:tcPr>
          <w:p w14:paraId="7748C178" w14:textId="186C2DEA" w:rsidR="00E74539" w:rsidRPr="00D057AD" w:rsidRDefault="00E74539" w:rsidP="00E74539">
            <w:pPr>
              <w:jc w:val="center"/>
              <w:rPr>
                <w:rFonts w:ascii="Arial" w:hAnsi="Arial" w:cs="Arial"/>
                <w:b/>
                <w:bCs/>
                <w:sz w:val="18"/>
                <w:szCs w:val="18"/>
              </w:rPr>
            </w:pPr>
            <w:r w:rsidRPr="00D057AD">
              <w:rPr>
                <w:rFonts w:ascii="Arial" w:hAnsi="Arial" w:cs="Arial"/>
                <w:b/>
                <w:bCs/>
                <w:sz w:val="18"/>
                <w:szCs w:val="18"/>
              </w:rPr>
              <w:t>5030,10</w:t>
            </w:r>
          </w:p>
        </w:tc>
        <w:tc>
          <w:tcPr>
            <w:tcW w:w="489" w:type="pct"/>
            <w:tcBorders>
              <w:left w:val="none" w:sz="4" w:space="0" w:color="000000"/>
              <w:right w:val="none" w:sz="4" w:space="0" w:color="000000"/>
            </w:tcBorders>
            <w:vAlign w:val="center"/>
          </w:tcPr>
          <w:p w14:paraId="3D331294" w14:textId="32B96D31"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17685,89</w:t>
            </w:r>
          </w:p>
        </w:tc>
        <w:tc>
          <w:tcPr>
            <w:tcW w:w="443" w:type="pct"/>
            <w:tcBorders>
              <w:left w:val="none" w:sz="4" w:space="0" w:color="000000"/>
              <w:right w:val="none" w:sz="4" w:space="0" w:color="000000"/>
            </w:tcBorders>
            <w:vAlign w:val="center"/>
          </w:tcPr>
          <w:p w14:paraId="6B5C8683" w14:textId="78D4552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1210,64</w:t>
            </w:r>
          </w:p>
        </w:tc>
        <w:tc>
          <w:tcPr>
            <w:tcW w:w="522" w:type="pct"/>
            <w:tcBorders>
              <w:left w:val="none" w:sz="4" w:space="0" w:color="000000"/>
              <w:right w:val="none" w:sz="4" w:space="0" w:color="000000"/>
            </w:tcBorders>
            <w:vAlign w:val="center"/>
          </w:tcPr>
          <w:p w14:paraId="57A14C1F" w14:textId="4FF018F8"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35960,59</w:t>
            </w:r>
          </w:p>
        </w:tc>
        <w:tc>
          <w:tcPr>
            <w:tcW w:w="619" w:type="pct"/>
            <w:tcBorders>
              <w:left w:val="none" w:sz="4" w:space="0" w:color="000000"/>
              <w:right w:val="none" w:sz="4" w:space="0" w:color="000000"/>
            </w:tcBorders>
            <w:vAlign w:val="center"/>
          </w:tcPr>
          <w:p w14:paraId="61F216E7" w14:textId="59640AD4"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3200,61</w:t>
            </w:r>
          </w:p>
        </w:tc>
        <w:tc>
          <w:tcPr>
            <w:tcW w:w="549" w:type="pct"/>
            <w:tcBorders>
              <w:left w:val="none" w:sz="4" w:space="0" w:color="000000"/>
              <w:right w:val="none" w:sz="4" w:space="0" w:color="000000"/>
            </w:tcBorders>
            <w:vAlign w:val="center"/>
          </w:tcPr>
          <w:p w14:paraId="1F658D5D" w14:textId="1A044BE6"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2277,86</w:t>
            </w:r>
          </w:p>
        </w:tc>
        <w:tc>
          <w:tcPr>
            <w:tcW w:w="488" w:type="pct"/>
            <w:tcBorders>
              <w:left w:val="none" w:sz="4" w:space="0" w:color="000000"/>
              <w:right w:val="none" w:sz="4" w:space="0" w:color="000000"/>
            </w:tcBorders>
            <w:vAlign w:val="center"/>
          </w:tcPr>
          <w:p w14:paraId="15ECDC6A" w14:textId="0A647A2B"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65365,70</w:t>
            </w:r>
          </w:p>
        </w:tc>
        <w:tc>
          <w:tcPr>
            <w:tcW w:w="271" w:type="pct"/>
            <w:gridSpan w:val="2"/>
            <w:tcBorders>
              <w:left w:val="none" w:sz="4" w:space="0" w:color="000000"/>
              <w:right w:val="none" w:sz="4" w:space="0" w:color="000000"/>
            </w:tcBorders>
            <w:vAlign w:val="center"/>
          </w:tcPr>
          <w:p w14:paraId="3AD087C1" w14:textId="239BA139" w:rsidR="00E74539" w:rsidRPr="00D057AD" w:rsidRDefault="00E74539" w:rsidP="00E74539">
            <w:pPr>
              <w:contextualSpacing/>
              <w:jc w:val="center"/>
              <w:rPr>
                <w:rFonts w:ascii="Arial" w:hAnsi="Arial" w:cs="Arial"/>
                <w:b/>
                <w:bCs/>
                <w:sz w:val="18"/>
                <w:szCs w:val="18"/>
              </w:rPr>
            </w:pPr>
            <w:r w:rsidRPr="00D057AD">
              <w:rPr>
                <w:rFonts w:ascii="Arial" w:hAnsi="Arial" w:cs="Arial"/>
                <w:b/>
                <w:bCs/>
                <w:sz w:val="18"/>
                <w:szCs w:val="18"/>
              </w:rPr>
              <w:t>38255,37</w:t>
            </w:r>
          </w:p>
        </w:tc>
      </w:tr>
      <w:tr w:rsidR="00A30CAF" w:rsidRPr="00D057AD" w14:paraId="64C15896" w14:textId="77777777" w:rsidTr="00480416">
        <w:trPr>
          <w:cnfStyle w:val="000000100000" w:firstRow="0" w:lastRow="0" w:firstColumn="0" w:lastColumn="0" w:oddVBand="0" w:evenVBand="0" w:oddHBand="1" w:evenHBand="0" w:firstRowFirstColumn="0" w:firstRowLastColumn="0" w:lastRowFirstColumn="0" w:lastRowLastColumn="0"/>
          <w:trHeight w:val="20"/>
        </w:trPr>
        <w:tc>
          <w:tcPr>
            <w:tcW w:w="4725" w:type="pct"/>
            <w:gridSpan w:val="9"/>
            <w:tcBorders>
              <w:right w:val="none" w:sz="4" w:space="0" w:color="000000"/>
            </w:tcBorders>
          </w:tcPr>
          <w:p w14:paraId="05B38151" w14:textId="77777777" w:rsidR="00A30CAF" w:rsidRPr="00D057AD" w:rsidRDefault="00A30CAF" w:rsidP="0036459C">
            <w:pPr>
              <w:contextualSpacing/>
              <w:jc w:val="center"/>
              <w:rPr>
                <w:rFonts w:ascii="Arial" w:hAnsi="Arial" w:cs="Arial"/>
                <w:b/>
                <w:bCs/>
                <w:sz w:val="18"/>
                <w:szCs w:val="18"/>
              </w:rPr>
            </w:pPr>
            <w:r w:rsidRPr="00D057AD">
              <w:rPr>
                <w:rFonts w:ascii="Arial" w:hAnsi="Arial" w:cs="Arial"/>
                <w:b/>
                <w:bCs/>
                <w:sz w:val="18"/>
                <w:szCs w:val="18"/>
              </w:rPr>
              <w:t>AIE dalis, proc.</w:t>
            </w:r>
          </w:p>
        </w:tc>
        <w:tc>
          <w:tcPr>
            <w:tcW w:w="275" w:type="pct"/>
            <w:tcBorders>
              <w:left w:val="none" w:sz="4" w:space="0" w:color="000000"/>
              <w:right w:val="none" w:sz="4" w:space="0" w:color="000000"/>
            </w:tcBorders>
          </w:tcPr>
          <w:p w14:paraId="5274C549" w14:textId="01B6EAA2" w:rsidR="00A30CAF" w:rsidRPr="00D057AD" w:rsidRDefault="00E74539" w:rsidP="00E74539">
            <w:pPr>
              <w:jc w:val="center"/>
              <w:rPr>
                <w:b/>
                <w:bCs/>
                <w:color w:val="000000"/>
                <w:sz w:val="20"/>
                <w:szCs w:val="20"/>
              </w:rPr>
            </w:pPr>
            <w:r w:rsidRPr="00D057AD">
              <w:rPr>
                <w:rFonts w:ascii="Arial" w:hAnsi="Arial" w:cs="Arial"/>
                <w:b/>
                <w:bCs/>
                <w:sz w:val="18"/>
                <w:szCs w:val="18"/>
              </w:rPr>
              <w:t>58,53</w:t>
            </w:r>
          </w:p>
        </w:tc>
      </w:tr>
    </w:tbl>
    <w:p w14:paraId="68704EE0" w14:textId="77777777" w:rsidR="00A30CAF" w:rsidRPr="00D057AD" w:rsidRDefault="00A30CAF" w:rsidP="00A30CAF">
      <w:pPr>
        <w:autoSpaceDE w:val="0"/>
        <w:autoSpaceDN w:val="0"/>
        <w:adjustRightInd w:val="0"/>
        <w:spacing w:before="120" w:after="120" w:line="240" w:lineRule="auto"/>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2DA44566" w14:textId="369DB1B7" w:rsidR="00A30CAF" w:rsidRPr="00D057AD" w:rsidRDefault="00A30CAF" w:rsidP="00A6764B">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Taigi, 2 koncepcinio scenarijaus atveju laikoma, kad AIE dalis 2030 m., įdiegus numatytas priemones</w:t>
      </w:r>
      <w:r w:rsidR="00050FC6">
        <w:rPr>
          <w:rFonts w:ascii="Arial" w:eastAsia="SegoeUI" w:hAnsi="Arial" w:cs="Arial"/>
          <w:sz w:val="22"/>
          <w:szCs w:val="22"/>
        </w:rPr>
        <w:t>,</w:t>
      </w:r>
      <w:r w:rsidRPr="00D057AD">
        <w:rPr>
          <w:rFonts w:ascii="Arial" w:eastAsia="SegoeUI" w:hAnsi="Arial" w:cs="Arial"/>
          <w:sz w:val="22"/>
          <w:szCs w:val="22"/>
        </w:rPr>
        <w:t xml:space="preserve"> padidės ir bus </w:t>
      </w:r>
      <w:r w:rsidR="00E74539" w:rsidRPr="00D057AD">
        <w:rPr>
          <w:rFonts w:ascii="Arial" w:eastAsia="SegoeUI" w:hAnsi="Arial" w:cs="Arial"/>
          <w:sz w:val="22"/>
          <w:szCs w:val="22"/>
        </w:rPr>
        <w:t>58</w:t>
      </w:r>
      <w:r w:rsidRPr="00D057AD">
        <w:rPr>
          <w:rFonts w:ascii="Arial" w:eastAsia="SegoeUI" w:hAnsi="Arial" w:cs="Arial"/>
          <w:sz w:val="22"/>
          <w:szCs w:val="22"/>
        </w:rPr>
        <w:t>,</w:t>
      </w:r>
      <w:r w:rsidR="00E74539" w:rsidRPr="00D057AD">
        <w:rPr>
          <w:rFonts w:ascii="Arial" w:eastAsia="SegoeUI" w:hAnsi="Arial" w:cs="Arial"/>
          <w:sz w:val="22"/>
          <w:szCs w:val="22"/>
        </w:rPr>
        <w:t>53</w:t>
      </w:r>
      <w:r w:rsidRPr="00D057AD">
        <w:rPr>
          <w:rFonts w:ascii="Arial" w:eastAsia="SegoeUI" w:hAnsi="Arial" w:cs="Arial"/>
          <w:sz w:val="22"/>
          <w:szCs w:val="22"/>
        </w:rPr>
        <w:t xml:space="preserve"> proc. 2020 m. AIE dalis yra </w:t>
      </w:r>
      <w:r w:rsidR="00E74539" w:rsidRPr="00D057AD">
        <w:rPr>
          <w:rFonts w:ascii="Arial" w:eastAsia="SegoeUI" w:hAnsi="Arial" w:cs="Arial"/>
          <w:sz w:val="22"/>
          <w:szCs w:val="22"/>
        </w:rPr>
        <w:t>57</w:t>
      </w:r>
      <w:r w:rsidRPr="00D057AD">
        <w:rPr>
          <w:rFonts w:ascii="Arial" w:eastAsia="SegoeUI" w:hAnsi="Arial" w:cs="Arial"/>
          <w:sz w:val="22"/>
          <w:szCs w:val="22"/>
        </w:rPr>
        <w:t>,</w:t>
      </w:r>
      <w:r w:rsidR="00E74539" w:rsidRPr="00D057AD">
        <w:rPr>
          <w:rFonts w:ascii="Arial" w:eastAsia="SegoeUI" w:hAnsi="Arial" w:cs="Arial"/>
          <w:sz w:val="22"/>
          <w:szCs w:val="22"/>
        </w:rPr>
        <w:t>50</w:t>
      </w:r>
      <w:r w:rsidRPr="00D057AD">
        <w:rPr>
          <w:rFonts w:ascii="Arial" w:eastAsia="SegoeUI" w:hAnsi="Arial" w:cs="Arial"/>
          <w:sz w:val="22"/>
          <w:szCs w:val="22"/>
        </w:rPr>
        <w:t xml:space="preserve"> proc.</w:t>
      </w:r>
    </w:p>
    <w:p w14:paraId="26A5FA60" w14:textId="09D10B82" w:rsidR="009D7608" w:rsidRPr="00D057AD" w:rsidRDefault="00690E94" w:rsidP="00C02444">
      <w:pPr>
        <w:pStyle w:val="Antrat2"/>
      </w:pPr>
      <w:bookmarkStart w:id="194" w:name="_Toc67399713"/>
      <w:bookmarkStart w:id="195" w:name="_Toc212121609"/>
      <w:r w:rsidRPr="00D057AD">
        <w:lastRenderedPageBreak/>
        <w:t>9</w:t>
      </w:r>
      <w:r w:rsidR="009D7608" w:rsidRPr="00D057AD">
        <w:t>.4. Savivaldybės AIE 3 koncepcinis scenarijus</w:t>
      </w:r>
      <w:bookmarkEnd w:id="194"/>
      <w:bookmarkEnd w:id="195"/>
    </w:p>
    <w:p w14:paraId="530519C6" w14:textId="77777777" w:rsidR="001A2844" w:rsidRPr="00D057AD" w:rsidRDefault="001A2844" w:rsidP="001A2844">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Trečiojo scenarijaus atveju AIE didinimas nagrinėjamas tokia tvarka: </w:t>
      </w:r>
    </w:p>
    <w:p w14:paraId="05BA9514"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1. Saulės kolektoriai – karštam vandeniui (ant pastatų stogų), namų ūkio ir paslaugų sektoriuose. Reikalingas pastatų skaičius su saulės kolektoriais nustatomas ekspertiniu vertinimu. </w:t>
      </w:r>
    </w:p>
    <w:p w14:paraId="61F5D311"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2. </w:t>
      </w:r>
      <w:proofErr w:type="spellStart"/>
      <w:r w:rsidRPr="00D057AD">
        <w:rPr>
          <w:rFonts w:ascii="Arial" w:hAnsi="Arial" w:cs="Arial"/>
          <w:color w:val="000000"/>
        </w:rPr>
        <w:t>Fotomoduliai</w:t>
      </w:r>
      <w:proofErr w:type="spellEnd"/>
      <w:r w:rsidRPr="00D057AD">
        <w:rPr>
          <w:rFonts w:ascii="Arial" w:hAnsi="Arial" w:cs="Arial"/>
          <w:color w:val="000000"/>
        </w:rPr>
        <w:t xml:space="preserve"> – elektros energijai (įrengiami ant pastatų stogų), namų ūkio, paslaugų ir pramonės sektoriuose. Reikalingi kiekiai parenkami taip pat ekspertiniu vertinimu. </w:t>
      </w:r>
    </w:p>
    <w:p w14:paraId="2EAF12DC" w14:textId="77777777" w:rsidR="001A2844" w:rsidRPr="00D057AD" w:rsidRDefault="001A2844" w:rsidP="001A2844">
      <w:pPr>
        <w:autoSpaceDE w:val="0"/>
        <w:autoSpaceDN w:val="0"/>
        <w:adjustRightInd w:val="0"/>
        <w:spacing w:after="20" w:line="240" w:lineRule="auto"/>
        <w:ind w:firstLine="720"/>
        <w:jc w:val="both"/>
        <w:rPr>
          <w:rFonts w:ascii="Arial" w:hAnsi="Arial" w:cs="Arial"/>
          <w:color w:val="000000"/>
        </w:rPr>
      </w:pPr>
      <w:r w:rsidRPr="00D057AD">
        <w:rPr>
          <w:rFonts w:ascii="Arial" w:hAnsi="Arial" w:cs="Arial"/>
          <w:color w:val="000000"/>
        </w:rPr>
        <w:t xml:space="preserve">3. Biokuras – karštam vandeniui ir šildymui, namų ūkio ir paslaugų sektoriuose. </w:t>
      </w:r>
    </w:p>
    <w:p w14:paraId="64768FA7" w14:textId="5334CF55" w:rsidR="00C47DEC" w:rsidRPr="00D057AD" w:rsidRDefault="00A126F1" w:rsidP="00A126F1">
      <w:pPr>
        <w:spacing w:before="120" w:after="120"/>
        <w:ind w:firstLine="720"/>
        <w:jc w:val="both"/>
        <w:rPr>
          <w:rFonts w:ascii="Arial" w:hAnsi="Arial" w:cs="Arial"/>
        </w:rPr>
      </w:pPr>
      <w:r w:rsidRPr="00D057AD">
        <w:rPr>
          <w:rFonts w:ascii="Arial" w:hAnsi="Arial" w:cs="Arial"/>
        </w:rPr>
        <w:t xml:space="preserve">1.5.2 skyriuje nustatyta, kad </w:t>
      </w:r>
      <w:r w:rsidR="00091D54" w:rsidRPr="00D057AD">
        <w:rPr>
          <w:rFonts w:ascii="Arial" w:hAnsi="Arial" w:cs="Arial"/>
        </w:rPr>
        <w:t>Kėdainių</w:t>
      </w:r>
      <w:r w:rsidRPr="00D057AD">
        <w:rPr>
          <w:rFonts w:ascii="Arial" w:hAnsi="Arial" w:cs="Arial"/>
        </w:rPr>
        <w:t xml:space="preserve"> rajono savivaldybėje prie CŠT tinklų neprijungtų namų ūkių šildomas plotas sudaro: </w:t>
      </w:r>
      <w:r w:rsidR="009436DF" w:rsidRPr="00D057AD">
        <w:rPr>
          <w:rFonts w:ascii="Arial" w:hAnsi="Arial" w:cs="Arial"/>
        </w:rPr>
        <w:t>daugiabučių namų – 255</w:t>
      </w:r>
      <w:r w:rsidR="00050FC6">
        <w:rPr>
          <w:rFonts w:ascii="Arial" w:hAnsi="Arial" w:cs="Arial"/>
        </w:rPr>
        <w:t xml:space="preserve"> </w:t>
      </w:r>
      <w:r w:rsidR="009436DF" w:rsidRPr="00D057AD">
        <w:rPr>
          <w:rFonts w:ascii="Arial" w:hAnsi="Arial" w:cs="Arial"/>
        </w:rPr>
        <w:t>737 m², 1</w:t>
      </w:r>
      <w:r w:rsidR="00050FC6" w:rsidRPr="00D057AD">
        <w:rPr>
          <w:rFonts w:ascii="Arial" w:hAnsi="Arial" w:cs="Arial"/>
        </w:rPr>
        <w:t>–</w:t>
      </w:r>
      <w:r w:rsidR="009436DF" w:rsidRPr="00D057AD">
        <w:rPr>
          <w:rFonts w:ascii="Arial" w:hAnsi="Arial" w:cs="Arial"/>
        </w:rPr>
        <w:t xml:space="preserve">2 butų gyvenamųjų namų – </w:t>
      </w:r>
      <w:r w:rsidR="00050FC6">
        <w:rPr>
          <w:rFonts w:ascii="Arial" w:hAnsi="Arial" w:cs="Arial"/>
        </w:rPr>
        <w:t xml:space="preserve">               </w:t>
      </w:r>
      <w:r w:rsidR="009436DF" w:rsidRPr="00D057AD">
        <w:rPr>
          <w:rFonts w:ascii="Arial" w:hAnsi="Arial" w:cs="Arial"/>
        </w:rPr>
        <w:t>1</w:t>
      </w:r>
      <w:r w:rsidR="00050FC6">
        <w:rPr>
          <w:rFonts w:ascii="Arial" w:hAnsi="Arial" w:cs="Arial"/>
        </w:rPr>
        <w:t xml:space="preserve"> </w:t>
      </w:r>
      <w:r w:rsidR="009436DF" w:rsidRPr="00D057AD">
        <w:rPr>
          <w:rFonts w:ascii="Arial" w:hAnsi="Arial" w:cs="Arial"/>
        </w:rPr>
        <w:t>220</w:t>
      </w:r>
      <w:r w:rsidR="00050FC6">
        <w:rPr>
          <w:rFonts w:ascii="Arial" w:hAnsi="Arial" w:cs="Arial"/>
        </w:rPr>
        <w:t xml:space="preserve"> </w:t>
      </w:r>
      <w:r w:rsidR="009436DF" w:rsidRPr="00D057AD">
        <w:rPr>
          <w:rFonts w:ascii="Arial" w:hAnsi="Arial" w:cs="Arial"/>
        </w:rPr>
        <w:t xml:space="preserve">951 m², namų </w:t>
      </w:r>
      <w:proofErr w:type="spellStart"/>
      <w:r w:rsidR="009436DF" w:rsidRPr="00D057AD">
        <w:rPr>
          <w:rFonts w:ascii="Arial" w:hAnsi="Arial" w:cs="Arial"/>
        </w:rPr>
        <w:t>soc</w:t>
      </w:r>
      <w:proofErr w:type="spellEnd"/>
      <w:r w:rsidR="009436DF" w:rsidRPr="00D057AD">
        <w:rPr>
          <w:rFonts w:ascii="Arial" w:hAnsi="Arial" w:cs="Arial"/>
        </w:rPr>
        <w:t>. grupėms – 47</w:t>
      </w:r>
      <w:r w:rsidR="00050FC6">
        <w:rPr>
          <w:rFonts w:ascii="Arial" w:hAnsi="Arial" w:cs="Arial"/>
        </w:rPr>
        <w:t xml:space="preserve"> </w:t>
      </w:r>
      <w:r w:rsidR="009436DF" w:rsidRPr="00D057AD">
        <w:rPr>
          <w:rFonts w:ascii="Arial" w:hAnsi="Arial" w:cs="Arial"/>
        </w:rPr>
        <w:t>619 m</w:t>
      </w:r>
      <w:r w:rsidR="009436DF" w:rsidRPr="00D057AD">
        <w:rPr>
          <w:rFonts w:ascii="Arial" w:hAnsi="Arial" w:cs="Arial"/>
          <w:vertAlign w:val="superscript"/>
        </w:rPr>
        <w:t>2</w:t>
      </w:r>
      <w:r w:rsidR="009436DF" w:rsidRPr="00D057AD">
        <w:rPr>
          <w:rFonts w:ascii="Arial" w:hAnsi="Arial" w:cs="Arial"/>
        </w:rPr>
        <w:t>, iš viso – 1</w:t>
      </w:r>
      <w:r w:rsidR="00050FC6">
        <w:rPr>
          <w:rFonts w:ascii="Arial" w:hAnsi="Arial" w:cs="Arial"/>
        </w:rPr>
        <w:t xml:space="preserve"> </w:t>
      </w:r>
      <w:r w:rsidR="009436DF" w:rsidRPr="00D057AD">
        <w:rPr>
          <w:rFonts w:ascii="Arial" w:hAnsi="Arial" w:cs="Arial"/>
        </w:rPr>
        <w:t>524</w:t>
      </w:r>
      <w:r w:rsidR="00050FC6">
        <w:rPr>
          <w:rFonts w:ascii="Arial" w:hAnsi="Arial" w:cs="Arial"/>
        </w:rPr>
        <w:t xml:space="preserve"> </w:t>
      </w:r>
      <w:r w:rsidR="009436DF" w:rsidRPr="00D057AD">
        <w:rPr>
          <w:rFonts w:ascii="Arial" w:hAnsi="Arial" w:cs="Arial"/>
        </w:rPr>
        <w:t>307 m</w:t>
      </w:r>
      <w:r w:rsidR="009436DF" w:rsidRPr="00D057AD">
        <w:rPr>
          <w:rFonts w:ascii="Arial" w:hAnsi="Arial" w:cs="Arial"/>
          <w:vertAlign w:val="superscript"/>
        </w:rPr>
        <w:t>2</w:t>
      </w:r>
      <w:r w:rsidR="009436DF" w:rsidRPr="00D057AD">
        <w:rPr>
          <w:rFonts w:ascii="Arial" w:hAnsi="Arial" w:cs="Arial"/>
        </w:rPr>
        <w:t xml:space="preserve">. Atitinkamai įvertinama, kad prie CŠT tinklų neprijungtuose daugiabučiuose ir namuose </w:t>
      </w:r>
      <w:proofErr w:type="spellStart"/>
      <w:r w:rsidR="009436DF" w:rsidRPr="00D057AD">
        <w:rPr>
          <w:rFonts w:ascii="Arial" w:hAnsi="Arial" w:cs="Arial"/>
        </w:rPr>
        <w:t>soc</w:t>
      </w:r>
      <w:proofErr w:type="spellEnd"/>
      <w:r w:rsidR="009436DF" w:rsidRPr="00D057AD">
        <w:rPr>
          <w:rFonts w:ascii="Arial" w:hAnsi="Arial" w:cs="Arial"/>
        </w:rPr>
        <w:t>. grupėms energijos poreikis patalpų šildymui sudaro 42</w:t>
      </w:r>
      <w:r w:rsidR="00050FC6">
        <w:rPr>
          <w:rFonts w:ascii="Arial" w:hAnsi="Arial" w:cs="Arial"/>
        </w:rPr>
        <w:t xml:space="preserve"> </w:t>
      </w:r>
      <w:r w:rsidR="009436DF" w:rsidRPr="00D057AD">
        <w:rPr>
          <w:rFonts w:ascii="Arial" w:hAnsi="Arial" w:cs="Arial"/>
        </w:rPr>
        <w:t>469,84 MWh, karštam vandeniui ruošti – 6</w:t>
      </w:r>
      <w:r w:rsidR="00050FC6">
        <w:rPr>
          <w:rFonts w:ascii="Arial" w:hAnsi="Arial" w:cs="Arial"/>
        </w:rPr>
        <w:t xml:space="preserve"> </w:t>
      </w:r>
      <w:r w:rsidR="009436DF" w:rsidRPr="00D057AD">
        <w:rPr>
          <w:rFonts w:ascii="Arial" w:hAnsi="Arial" w:cs="Arial"/>
        </w:rPr>
        <w:t>067,12 MWh. 1</w:t>
      </w:r>
      <w:r w:rsidR="00050FC6" w:rsidRPr="00D057AD">
        <w:rPr>
          <w:rFonts w:ascii="Arial" w:hAnsi="Arial" w:cs="Arial"/>
        </w:rPr>
        <w:t>–</w:t>
      </w:r>
      <w:r w:rsidR="009436DF" w:rsidRPr="00D057AD">
        <w:rPr>
          <w:rFonts w:ascii="Arial" w:hAnsi="Arial" w:cs="Arial"/>
        </w:rPr>
        <w:t>2 butų individualiuose namuose poreikis patalpų šildymui sudaro 205</w:t>
      </w:r>
      <w:r w:rsidR="00050FC6">
        <w:rPr>
          <w:rFonts w:ascii="Arial" w:hAnsi="Arial" w:cs="Arial"/>
        </w:rPr>
        <w:t xml:space="preserve"> </w:t>
      </w:r>
      <w:r w:rsidR="009436DF" w:rsidRPr="00D057AD">
        <w:rPr>
          <w:rFonts w:ascii="Arial" w:hAnsi="Arial" w:cs="Arial"/>
        </w:rPr>
        <w:t>119,77 MWh, karštam vandeniui – 12</w:t>
      </w:r>
      <w:r w:rsidR="00050FC6">
        <w:rPr>
          <w:rFonts w:ascii="Arial" w:hAnsi="Arial" w:cs="Arial"/>
        </w:rPr>
        <w:t xml:space="preserve"> </w:t>
      </w:r>
      <w:r w:rsidR="009436DF" w:rsidRPr="00D057AD">
        <w:rPr>
          <w:rFonts w:ascii="Arial" w:hAnsi="Arial" w:cs="Arial"/>
        </w:rPr>
        <w:t>209,51 MWh. Bendros metinės šilumos energijos sąnaudos prie CŠT neprijungt</w:t>
      </w:r>
      <w:r w:rsidR="00050FC6">
        <w:rPr>
          <w:rFonts w:ascii="Arial" w:hAnsi="Arial" w:cs="Arial"/>
        </w:rPr>
        <w:t>ų</w:t>
      </w:r>
      <w:r w:rsidR="009436DF" w:rsidRPr="00D057AD">
        <w:rPr>
          <w:rFonts w:ascii="Arial" w:hAnsi="Arial" w:cs="Arial"/>
        </w:rPr>
        <w:t xml:space="preserve"> namų ūkių sektoriuje sudaro </w:t>
      </w:r>
      <w:r w:rsidR="00050FC6">
        <w:rPr>
          <w:rFonts w:ascii="Arial" w:hAnsi="Arial" w:cs="Arial"/>
        </w:rPr>
        <w:t xml:space="preserve">   </w:t>
      </w:r>
      <w:r w:rsidR="009436DF" w:rsidRPr="00D057AD">
        <w:rPr>
          <w:rFonts w:ascii="Arial" w:hAnsi="Arial" w:cs="Arial"/>
        </w:rPr>
        <w:t>247</w:t>
      </w:r>
      <w:r w:rsidR="00050FC6">
        <w:rPr>
          <w:rFonts w:ascii="Arial" w:hAnsi="Arial" w:cs="Arial"/>
        </w:rPr>
        <w:t xml:space="preserve"> </w:t>
      </w:r>
      <w:r w:rsidR="009436DF" w:rsidRPr="00D057AD">
        <w:rPr>
          <w:rFonts w:ascii="Arial" w:hAnsi="Arial" w:cs="Arial"/>
        </w:rPr>
        <w:t>589,61 MWh (22</w:t>
      </w:r>
      <w:r w:rsidR="00050FC6">
        <w:rPr>
          <w:rFonts w:ascii="Arial" w:hAnsi="Arial" w:cs="Arial"/>
        </w:rPr>
        <w:t xml:space="preserve"> </w:t>
      </w:r>
      <w:r w:rsidR="009436DF" w:rsidRPr="00D057AD">
        <w:rPr>
          <w:rFonts w:ascii="Arial" w:hAnsi="Arial" w:cs="Arial"/>
        </w:rPr>
        <w:t xml:space="preserve">860,38 </w:t>
      </w:r>
      <w:proofErr w:type="spellStart"/>
      <w:r w:rsidR="009436DF" w:rsidRPr="00D057AD">
        <w:rPr>
          <w:rFonts w:ascii="Arial" w:hAnsi="Arial" w:cs="Arial"/>
        </w:rPr>
        <w:t>tne</w:t>
      </w:r>
      <w:proofErr w:type="spellEnd"/>
      <w:r w:rsidR="009436DF" w:rsidRPr="00D057AD">
        <w:rPr>
          <w:rFonts w:ascii="Arial" w:hAnsi="Arial" w:cs="Arial"/>
        </w:rPr>
        <w:t>, iš jų 21</w:t>
      </w:r>
      <w:r w:rsidR="00050FC6">
        <w:rPr>
          <w:rFonts w:ascii="Arial" w:hAnsi="Arial" w:cs="Arial"/>
        </w:rPr>
        <w:t xml:space="preserve"> </w:t>
      </w:r>
      <w:r w:rsidR="009436DF" w:rsidRPr="00D057AD">
        <w:rPr>
          <w:rFonts w:ascii="Arial" w:hAnsi="Arial" w:cs="Arial"/>
        </w:rPr>
        <w:t xml:space="preserve">288,87 </w:t>
      </w:r>
      <w:proofErr w:type="spellStart"/>
      <w:r w:rsidR="009436DF" w:rsidRPr="00D057AD">
        <w:rPr>
          <w:rFonts w:ascii="Arial" w:hAnsi="Arial" w:cs="Arial"/>
        </w:rPr>
        <w:t>tne</w:t>
      </w:r>
      <w:proofErr w:type="spellEnd"/>
      <w:r w:rsidR="009436DF" w:rsidRPr="00D057AD">
        <w:rPr>
          <w:rFonts w:ascii="Arial" w:hAnsi="Arial" w:cs="Arial"/>
        </w:rPr>
        <w:t xml:space="preserve"> šildymui ir 1</w:t>
      </w:r>
      <w:r w:rsidR="00050FC6">
        <w:rPr>
          <w:rFonts w:ascii="Arial" w:hAnsi="Arial" w:cs="Arial"/>
        </w:rPr>
        <w:t xml:space="preserve"> </w:t>
      </w:r>
      <w:r w:rsidR="009436DF" w:rsidRPr="00D057AD">
        <w:rPr>
          <w:rFonts w:ascii="Arial" w:hAnsi="Arial" w:cs="Arial"/>
        </w:rPr>
        <w:t xml:space="preserve">571,51 </w:t>
      </w:r>
      <w:proofErr w:type="spellStart"/>
      <w:r w:rsidR="009436DF" w:rsidRPr="00D057AD">
        <w:rPr>
          <w:rFonts w:ascii="Arial" w:hAnsi="Arial" w:cs="Arial"/>
        </w:rPr>
        <w:t>tne</w:t>
      </w:r>
      <w:proofErr w:type="spellEnd"/>
      <w:r w:rsidR="009436DF" w:rsidRPr="00D057AD">
        <w:rPr>
          <w:rFonts w:ascii="Arial" w:hAnsi="Arial" w:cs="Arial"/>
        </w:rPr>
        <w:t xml:space="preserve"> karštam vandeniui).</w:t>
      </w:r>
      <w:r w:rsidR="00C47DEC" w:rsidRPr="00D057AD">
        <w:rPr>
          <w:rFonts w:ascii="Arial" w:hAnsi="Arial" w:cs="Arial"/>
        </w:rPr>
        <w:t xml:space="preserve"> Pagal Lietuvos statistinę informaciją nustatyta, kad </w:t>
      </w:r>
      <w:r w:rsidR="00C47DEC" w:rsidRPr="0047798C">
        <w:rPr>
          <w:rFonts w:ascii="Arial" w:hAnsi="Arial" w:cs="Arial"/>
        </w:rPr>
        <w:t>1</w:t>
      </w:r>
      <w:r w:rsidR="002A7A38" w:rsidRPr="0047798C">
        <w:rPr>
          <w:rFonts w:ascii="Arial" w:hAnsi="Arial" w:cs="Arial"/>
        </w:rPr>
        <w:t>0</w:t>
      </w:r>
      <w:r w:rsidR="00C47DEC" w:rsidRPr="0047798C">
        <w:rPr>
          <w:rFonts w:ascii="Arial" w:hAnsi="Arial" w:cs="Arial"/>
        </w:rPr>
        <w:t>,</w:t>
      </w:r>
      <w:r w:rsidR="002A7A38" w:rsidRPr="0047798C">
        <w:rPr>
          <w:rFonts w:ascii="Arial" w:hAnsi="Arial" w:cs="Arial"/>
        </w:rPr>
        <w:t>56</w:t>
      </w:r>
      <w:r w:rsidR="00C47DEC" w:rsidRPr="0047798C">
        <w:rPr>
          <w:rFonts w:ascii="Arial" w:hAnsi="Arial" w:cs="Arial"/>
        </w:rPr>
        <w:t xml:space="preserve"> </w:t>
      </w:r>
      <w:r w:rsidR="00C47DEC" w:rsidRPr="00D057AD">
        <w:rPr>
          <w:rFonts w:ascii="Arial" w:hAnsi="Arial" w:cs="Arial"/>
        </w:rPr>
        <w:t xml:space="preserve">proc. namų ūkių naudoja iškastinę energiją. </w:t>
      </w:r>
    </w:p>
    <w:p w14:paraId="452DC493" w14:textId="546D8AB6" w:rsidR="002A7A38" w:rsidRPr="00D057AD" w:rsidRDefault="00C42636" w:rsidP="00A126F1">
      <w:pPr>
        <w:spacing w:before="120" w:after="120"/>
        <w:ind w:firstLine="720"/>
        <w:jc w:val="both"/>
        <w:rPr>
          <w:rFonts w:ascii="Arial" w:hAnsi="Arial" w:cs="Arial"/>
        </w:rPr>
      </w:pPr>
      <w:r w:rsidRPr="00D057AD">
        <w:rPr>
          <w:rFonts w:ascii="Arial" w:hAnsi="Arial" w:cs="Arial"/>
        </w:rPr>
        <w:t xml:space="preserve">Siekiant gerinti AIE dalį galutiniame energijos vartojime, </w:t>
      </w:r>
      <w:r w:rsidR="00091D54" w:rsidRPr="00D057AD">
        <w:rPr>
          <w:rFonts w:ascii="Arial" w:hAnsi="Arial" w:cs="Arial"/>
        </w:rPr>
        <w:t>Kėdainių</w:t>
      </w:r>
      <w:r w:rsidRPr="00D057AD">
        <w:rPr>
          <w:rFonts w:ascii="Arial" w:hAnsi="Arial" w:cs="Arial"/>
        </w:rPr>
        <w:t xml:space="preserve"> rajono savivaldybėje būtina skatinti namų ūkius pereiti prie AIE. Dalis šių namų ūkių persiorientuos į AIE dėl palankios valstybės politikos, tačiau </w:t>
      </w:r>
      <w:r w:rsidR="00091D54" w:rsidRPr="00D057AD">
        <w:rPr>
          <w:rFonts w:ascii="Arial" w:hAnsi="Arial" w:cs="Arial"/>
        </w:rPr>
        <w:t>Kėdainių</w:t>
      </w:r>
      <w:r w:rsidRPr="00D057AD">
        <w:rPr>
          <w:rFonts w:ascii="Arial" w:hAnsi="Arial" w:cs="Arial"/>
        </w:rPr>
        <w:t xml:space="preserve"> </w:t>
      </w:r>
      <w:r w:rsidR="00A103BF">
        <w:rPr>
          <w:rFonts w:ascii="Arial" w:hAnsi="Arial" w:cs="Arial"/>
        </w:rPr>
        <w:t xml:space="preserve">rajono </w:t>
      </w:r>
      <w:r w:rsidRPr="00D057AD">
        <w:rPr>
          <w:rFonts w:ascii="Arial" w:hAnsi="Arial" w:cs="Arial"/>
        </w:rPr>
        <w:t xml:space="preserve">savivaldybės administracija taip pat turi imtis aktyvaus vaidmens ir informacinėmis bei finansinėmis priemonėmis skatinti gyventojus </w:t>
      </w:r>
      <w:r w:rsidR="00DA1C4F" w:rsidRPr="00D057AD">
        <w:rPr>
          <w:rFonts w:ascii="Arial" w:hAnsi="Arial" w:cs="Arial"/>
        </w:rPr>
        <w:t xml:space="preserve">diegti inovatyvias technologijas. </w:t>
      </w:r>
    </w:p>
    <w:p w14:paraId="12D772D2" w14:textId="1D2926A6" w:rsidR="00C47DEC" w:rsidRPr="0047798C" w:rsidRDefault="00D048CD" w:rsidP="00A126F1">
      <w:pPr>
        <w:spacing w:before="120" w:after="120"/>
        <w:ind w:firstLine="720"/>
        <w:jc w:val="both"/>
        <w:rPr>
          <w:rFonts w:ascii="Arial" w:hAnsi="Arial" w:cs="Arial"/>
          <w:lang w:val="pt-PT"/>
        </w:rPr>
      </w:pPr>
      <w:r w:rsidRPr="00D057AD">
        <w:rPr>
          <w:rFonts w:ascii="Arial" w:hAnsi="Arial" w:cs="Arial"/>
        </w:rPr>
        <w:t xml:space="preserve">AIE </w:t>
      </w:r>
      <w:r w:rsidRPr="0047798C">
        <w:rPr>
          <w:rFonts w:ascii="Arial" w:hAnsi="Arial" w:cs="Arial"/>
        </w:rPr>
        <w:t xml:space="preserve">3 </w:t>
      </w:r>
      <w:r w:rsidRPr="00D057AD">
        <w:rPr>
          <w:rFonts w:ascii="Arial" w:hAnsi="Arial" w:cs="Arial"/>
        </w:rPr>
        <w:t>koncepcinio scenarijaus atveju nustatoma, kad iki</w:t>
      </w:r>
      <w:r w:rsidRPr="0047798C">
        <w:rPr>
          <w:rFonts w:ascii="Arial" w:hAnsi="Arial" w:cs="Arial"/>
        </w:rPr>
        <w:t xml:space="preserve"> 2030 met</w:t>
      </w:r>
      <w:r w:rsidRPr="00D057AD">
        <w:rPr>
          <w:rFonts w:ascii="Arial" w:hAnsi="Arial" w:cs="Arial"/>
        </w:rPr>
        <w:t>ų</w:t>
      </w:r>
      <w:r w:rsidRPr="0047798C">
        <w:rPr>
          <w:rFonts w:ascii="Arial" w:hAnsi="Arial" w:cs="Arial"/>
        </w:rPr>
        <w:t xml:space="preserve"> </w:t>
      </w:r>
      <w:r w:rsidR="007E32F3" w:rsidRPr="0047798C">
        <w:rPr>
          <w:rFonts w:ascii="Arial" w:hAnsi="Arial" w:cs="Arial"/>
        </w:rPr>
        <w:t>70 proc.</w:t>
      </w:r>
      <w:r w:rsidRPr="00D057AD">
        <w:rPr>
          <w:rFonts w:ascii="Arial" w:hAnsi="Arial" w:cs="Arial"/>
        </w:rPr>
        <w:t xml:space="preserve"> iš </w:t>
      </w:r>
      <w:r w:rsidR="00C448E4" w:rsidRPr="00D057AD">
        <w:rPr>
          <w:rFonts w:ascii="Arial" w:hAnsi="Arial" w:cs="Arial"/>
        </w:rPr>
        <w:t>iškastinį kurą naudojančių namų ūkių (</w:t>
      </w:r>
      <w:r w:rsidR="002A7A38" w:rsidRPr="0047798C">
        <w:rPr>
          <w:rFonts w:ascii="Arial" w:hAnsi="Arial" w:cs="Arial"/>
        </w:rPr>
        <w:t>3</w:t>
      </w:r>
      <w:r w:rsidR="00050FC6">
        <w:rPr>
          <w:rFonts w:ascii="Arial" w:hAnsi="Arial" w:cs="Arial"/>
        </w:rPr>
        <w:t xml:space="preserve"> </w:t>
      </w:r>
      <w:r w:rsidR="002A7A38" w:rsidRPr="0047798C">
        <w:rPr>
          <w:rFonts w:ascii="Arial" w:hAnsi="Arial" w:cs="Arial"/>
        </w:rPr>
        <w:t>040,70</w:t>
      </w:r>
      <w:r w:rsidR="00C448E4" w:rsidRPr="0047798C">
        <w:rPr>
          <w:rFonts w:ascii="Arial" w:hAnsi="Arial" w:cs="Arial"/>
        </w:rPr>
        <w:t xml:space="preserve"> </w:t>
      </w:r>
      <w:proofErr w:type="spellStart"/>
      <w:r w:rsidR="00C448E4" w:rsidRPr="0047798C">
        <w:rPr>
          <w:rFonts w:ascii="Arial" w:hAnsi="Arial" w:cs="Arial"/>
        </w:rPr>
        <w:t>tne</w:t>
      </w:r>
      <w:proofErr w:type="spellEnd"/>
      <w:r w:rsidR="00C448E4" w:rsidRPr="0047798C">
        <w:rPr>
          <w:rFonts w:ascii="Arial" w:hAnsi="Arial" w:cs="Arial"/>
        </w:rPr>
        <w:t>)</w:t>
      </w:r>
      <w:r w:rsidR="00050FC6">
        <w:rPr>
          <w:rFonts w:ascii="Arial" w:hAnsi="Arial" w:cs="Arial"/>
        </w:rPr>
        <w:t xml:space="preserve"> </w:t>
      </w:r>
      <w:r w:rsidR="00EA1D84" w:rsidRPr="00D057AD">
        <w:rPr>
          <w:rFonts w:ascii="Arial" w:hAnsi="Arial" w:cs="Arial"/>
        </w:rPr>
        <w:t>bus šiluma aprūpinami iš AIE. Iš transformacijos priemonių paminėtinos šios</w:t>
      </w:r>
      <w:r w:rsidR="00A46EC1" w:rsidRPr="00D057AD">
        <w:rPr>
          <w:rFonts w:ascii="Arial" w:hAnsi="Arial" w:cs="Arial"/>
        </w:rPr>
        <w:t xml:space="preserve"> </w:t>
      </w:r>
      <w:r w:rsidR="00050FC6" w:rsidRPr="00D057AD">
        <w:rPr>
          <w:rFonts w:ascii="Arial" w:hAnsi="Arial" w:cs="Arial"/>
        </w:rPr>
        <w:t>–</w:t>
      </w:r>
      <w:r w:rsidR="00EA1D84" w:rsidRPr="00D057AD">
        <w:rPr>
          <w:rFonts w:ascii="Arial" w:hAnsi="Arial" w:cs="Arial"/>
        </w:rPr>
        <w:t xml:space="preserve"> elektros energiją gaminantis vartotojas, </w:t>
      </w:r>
      <w:r w:rsidR="00C448E4" w:rsidRPr="00D057AD">
        <w:rPr>
          <w:rFonts w:ascii="Arial" w:hAnsi="Arial" w:cs="Arial"/>
        </w:rPr>
        <w:t xml:space="preserve">šilumos siurbliai, saulės kolektoriai. Bendrame balanse iškastinio kuro </w:t>
      </w:r>
      <w:proofErr w:type="spellStart"/>
      <w:r w:rsidR="00C448E4" w:rsidRPr="00D057AD">
        <w:rPr>
          <w:rFonts w:ascii="Arial" w:hAnsi="Arial" w:cs="Arial"/>
        </w:rPr>
        <w:t>tne</w:t>
      </w:r>
      <w:proofErr w:type="spellEnd"/>
      <w:r w:rsidR="00C448E4" w:rsidRPr="00D057AD">
        <w:rPr>
          <w:rFonts w:ascii="Arial" w:hAnsi="Arial" w:cs="Arial"/>
        </w:rPr>
        <w:t xml:space="preserve"> sumažės nuo </w:t>
      </w:r>
      <w:r w:rsidR="002A7A38" w:rsidRPr="0047798C">
        <w:rPr>
          <w:rFonts w:ascii="Arial" w:hAnsi="Arial" w:cs="Arial"/>
          <w:lang w:val="pt-PT"/>
        </w:rPr>
        <w:t>3</w:t>
      </w:r>
      <w:r w:rsidR="00050FC6">
        <w:rPr>
          <w:rFonts w:ascii="Arial" w:hAnsi="Arial" w:cs="Arial"/>
          <w:lang w:val="pt-PT"/>
        </w:rPr>
        <w:t xml:space="preserve"> </w:t>
      </w:r>
      <w:r w:rsidR="002A7A38" w:rsidRPr="0047798C">
        <w:rPr>
          <w:rFonts w:ascii="Arial" w:hAnsi="Arial" w:cs="Arial"/>
          <w:lang w:val="pt-PT"/>
        </w:rPr>
        <w:t>040,70</w:t>
      </w:r>
      <w:r w:rsidR="00C448E4" w:rsidRPr="0047798C">
        <w:rPr>
          <w:rFonts w:ascii="Arial" w:hAnsi="Arial" w:cs="Arial"/>
          <w:lang w:val="pt-PT"/>
        </w:rPr>
        <w:t xml:space="preserve"> iki </w:t>
      </w:r>
      <w:r w:rsidR="002A7A38" w:rsidRPr="0047798C">
        <w:rPr>
          <w:rFonts w:ascii="Arial" w:hAnsi="Arial" w:cs="Arial"/>
          <w:lang w:val="pt-PT"/>
        </w:rPr>
        <w:t>912,21</w:t>
      </w:r>
      <w:r w:rsidR="00C448E4" w:rsidRPr="0047798C">
        <w:rPr>
          <w:rFonts w:ascii="Arial" w:hAnsi="Arial" w:cs="Arial"/>
          <w:lang w:val="pt-PT"/>
        </w:rPr>
        <w:t xml:space="preserve"> tne. </w:t>
      </w:r>
      <w:r w:rsidR="00C448E4" w:rsidRPr="00D057AD">
        <w:rPr>
          <w:rFonts w:ascii="Arial" w:hAnsi="Arial" w:cs="Arial"/>
        </w:rPr>
        <w:t>Sudaromos AIE 3 koncepcinio scenarijaus kuro balansas</w:t>
      </w:r>
      <w:r w:rsidR="00C448E4" w:rsidRPr="0047798C">
        <w:rPr>
          <w:rFonts w:ascii="Arial" w:hAnsi="Arial" w:cs="Arial"/>
          <w:lang w:val="pt-PT"/>
        </w:rPr>
        <w:t xml:space="preserve"> 2030 m.:</w:t>
      </w:r>
    </w:p>
    <w:p w14:paraId="24690557" w14:textId="37C9F7C6" w:rsidR="005F50B9" w:rsidRPr="0047798C"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pt-PT"/>
        </w:rPr>
      </w:pPr>
      <w:r w:rsidRPr="0047798C">
        <w:rPr>
          <w:rFonts w:ascii="Arial" w:eastAsia="Calibri" w:hAnsi="Arial" w:cs="Times New Roman"/>
          <w:b/>
          <w:iCs/>
          <w:szCs w:val="18"/>
          <w:lang w:val="pt-PT"/>
        </w:rPr>
        <w:t xml:space="preserve">9.4.1. </w:t>
      </w:r>
      <w:r w:rsidRPr="00D057AD">
        <w:rPr>
          <w:rFonts w:ascii="Arial" w:eastAsia="Calibri" w:hAnsi="Arial" w:cs="Times New Roman"/>
          <w:b/>
          <w:iCs/>
          <w:szCs w:val="18"/>
        </w:rPr>
        <w:t>lentelė</w:t>
      </w:r>
      <w:r w:rsidR="00050FC6">
        <w:rPr>
          <w:rFonts w:ascii="Arial" w:eastAsia="Calibri" w:hAnsi="Arial" w:cs="Times New Roman"/>
          <w:b/>
          <w:iCs/>
          <w:szCs w:val="18"/>
        </w:rPr>
        <w:t>.</w:t>
      </w:r>
      <w:r w:rsidRPr="00D057AD">
        <w:rPr>
          <w:rFonts w:ascii="Arial" w:eastAsia="Calibri" w:hAnsi="Arial" w:cs="Times New Roman"/>
          <w:b/>
          <w:iCs/>
          <w:szCs w:val="18"/>
        </w:rPr>
        <w:t xml:space="preserve"> Galutinis energijos vartojimas savivaldybėje, AIE 3 scenarijus</w:t>
      </w:r>
      <w:r w:rsidR="00B4437C" w:rsidRPr="00D057AD">
        <w:rPr>
          <w:rFonts w:ascii="Arial" w:eastAsia="Calibri" w:hAnsi="Arial" w:cs="Times New Roman"/>
          <w:b/>
          <w:iCs/>
          <w:szCs w:val="18"/>
        </w:rPr>
        <w:t xml:space="preserve">, </w:t>
      </w:r>
      <w:proofErr w:type="spellStart"/>
      <w:r w:rsidR="00B4437C" w:rsidRPr="00D057AD">
        <w:rPr>
          <w:rFonts w:ascii="Arial" w:eastAsia="Calibri" w:hAnsi="Arial" w:cs="Times New Roman"/>
          <w:b/>
          <w:iCs/>
          <w:szCs w:val="18"/>
        </w:rPr>
        <w:t>tne</w:t>
      </w:r>
      <w:proofErr w:type="spellEnd"/>
    </w:p>
    <w:tbl>
      <w:tblPr>
        <w:tblStyle w:val="4sraolentel1parykinimas11"/>
        <w:tblW w:w="5000" w:type="pct"/>
        <w:tblLook w:val="0420" w:firstRow="1" w:lastRow="0" w:firstColumn="0" w:lastColumn="0" w:noHBand="0" w:noVBand="1"/>
      </w:tblPr>
      <w:tblGrid>
        <w:gridCol w:w="1504"/>
        <w:gridCol w:w="1257"/>
        <w:gridCol w:w="987"/>
        <w:gridCol w:w="867"/>
        <w:gridCol w:w="967"/>
        <w:gridCol w:w="1046"/>
        <w:gridCol w:w="1066"/>
        <w:gridCol w:w="967"/>
        <w:gridCol w:w="967"/>
      </w:tblGrid>
      <w:tr w:rsidR="00523484" w:rsidRPr="00D057AD" w14:paraId="3D2D3A54" w14:textId="77777777" w:rsidTr="00C02444">
        <w:trPr>
          <w:cnfStyle w:val="100000000000" w:firstRow="1" w:lastRow="0" w:firstColumn="0" w:lastColumn="0" w:oddVBand="0" w:evenVBand="0" w:oddHBand="0" w:evenHBand="0" w:firstRowFirstColumn="0" w:firstRowLastColumn="0" w:lastRowFirstColumn="0" w:lastRowLastColumn="0"/>
        </w:trPr>
        <w:tc>
          <w:tcPr>
            <w:tcW w:w="860" w:type="pct"/>
            <w:tcBorders>
              <w:right w:val="single" w:sz="4" w:space="0" w:color="4F81BD"/>
            </w:tcBorders>
            <w:vAlign w:val="center"/>
          </w:tcPr>
          <w:p w14:paraId="19CC2CCB"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Energijos išteklių rūšis</w:t>
            </w:r>
          </w:p>
        </w:tc>
        <w:tc>
          <w:tcPr>
            <w:tcW w:w="583" w:type="pct"/>
            <w:tcBorders>
              <w:right w:val="single" w:sz="4" w:space="0" w:color="4F81BD"/>
            </w:tcBorders>
            <w:vAlign w:val="center"/>
          </w:tcPr>
          <w:p w14:paraId="48DF29AF" w14:textId="77777777" w:rsidR="00523484" w:rsidRPr="00D057AD" w:rsidRDefault="00523484" w:rsidP="00690CD4">
            <w:pPr>
              <w:jc w:val="both"/>
              <w:rPr>
                <w:rFonts w:ascii="Arial" w:hAnsi="Arial" w:cs="Arial"/>
                <w:sz w:val="18"/>
                <w:szCs w:val="18"/>
              </w:rPr>
            </w:pPr>
            <w:r w:rsidRPr="00D057AD">
              <w:rPr>
                <w:rFonts w:ascii="Arial" w:hAnsi="Arial" w:cs="Arial"/>
                <w:sz w:val="18"/>
                <w:szCs w:val="18"/>
              </w:rPr>
              <w:t>Transportas</w:t>
            </w:r>
          </w:p>
        </w:tc>
        <w:tc>
          <w:tcPr>
            <w:tcW w:w="433" w:type="pct"/>
            <w:tcBorders>
              <w:left w:val="single" w:sz="4" w:space="0" w:color="4F81BD"/>
              <w:right w:val="single" w:sz="4" w:space="0" w:color="4F81BD"/>
            </w:tcBorders>
            <w:vAlign w:val="center"/>
          </w:tcPr>
          <w:p w14:paraId="344EF26C"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Pramonė</w:t>
            </w:r>
          </w:p>
        </w:tc>
        <w:tc>
          <w:tcPr>
            <w:tcW w:w="465" w:type="pct"/>
            <w:tcBorders>
              <w:left w:val="single" w:sz="4" w:space="0" w:color="4F81BD"/>
              <w:right w:val="single" w:sz="4" w:space="0" w:color="4F81BD"/>
            </w:tcBorders>
            <w:vAlign w:val="center"/>
          </w:tcPr>
          <w:p w14:paraId="53B6D686"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Žemės ūkis</w:t>
            </w:r>
          </w:p>
        </w:tc>
        <w:tc>
          <w:tcPr>
            <w:tcW w:w="474" w:type="pct"/>
            <w:tcBorders>
              <w:left w:val="single" w:sz="4" w:space="0" w:color="4F81BD"/>
              <w:right w:val="single" w:sz="4" w:space="0" w:color="4F81BD"/>
            </w:tcBorders>
            <w:vAlign w:val="center"/>
          </w:tcPr>
          <w:p w14:paraId="2850C2D9" w14:textId="77777777" w:rsidR="00523484" w:rsidRPr="00D057AD" w:rsidRDefault="00523484" w:rsidP="00690CD4">
            <w:pPr>
              <w:jc w:val="center"/>
              <w:rPr>
                <w:rFonts w:ascii="Arial" w:hAnsi="Arial" w:cs="Arial"/>
                <w:sz w:val="18"/>
                <w:szCs w:val="18"/>
              </w:rPr>
            </w:pPr>
            <w:r w:rsidRPr="00D057AD">
              <w:rPr>
                <w:rFonts w:ascii="Arial" w:hAnsi="Arial" w:cs="Arial"/>
                <w:sz w:val="18"/>
                <w:szCs w:val="18"/>
              </w:rPr>
              <w:t>Namų ūkiai</w:t>
            </w:r>
          </w:p>
        </w:tc>
        <w:tc>
          <w:tcPr>
            <w:tcW w:w="650" w:type="pct"/>
            <w:tcBorders>
              <w:left w:val="single" w:sz="4" w:space="0" w:color="4F81BD"/>
              <w:right w:val="single" w:sz="4" w:space="0" w:color="4F81BD"/>
            </w:tcBorders>
            <w:vAlign w:val="center"/>
          </w:tcPr>
          <w:p w14:paraId="3D4FD573"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Paslaugų sektorius</w:t>
            </w:r>
          </w:p>
        </w:tc>
        <w:tc>
          <w:tcPr>
            <w:tcW w:w="515" w:type="pct"/>
            <w:tcBorders>
              <w:left w:val="single" w:sz="4" w:space="0" w:color="4F81BD"/>
              <w:right w:val="single" w:sz="4" w:space="0" w:color="4F81BD"/>
            </w:tcBorders>
            <w:vAlign w:val="center"/>
          </w:tcPr>
          <w:p w14:paraId="3ABC75B8"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Energijos nuostoliai ir savos reikmės</w:t>
            </w:r>
          </w:p>
        </w:tc>
        <w:tc>
          <w:tcPr>
            <w:tcW w:w="513" w:type="pct"/>
            <w:tcBorders>
              <w:left w:val="single" w:sz="4" w:space="0" w:color="4F81BD"/>
            </w:tcBorders>
            <w:vAlign w:val="center"/>
          </w:tcPr>
          <w:p w14:paraId="6AFCDE9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Iš viso</w:t>
            </w:r>
          </w:p>
        </w:tc>
        <w:tc>
          <w:tcPr>
            <w:tcW w:w="507" w:type="pct"/>
            <w:tcBorders>
              <w:left w:val="single" w:sz="4" w:space="0" w:color="4F81BD"/>
            </w:tcBorders>
          </w:tcPr>
          <w:p w14:paraId="01F55E3F" w14:textId="77777777" w:rsidR="00523484" w:rsidRPr="00D057AD" w:rsidRDefault="00523484" w:rsidP="00690CD4">
            <w:pPr>
              <w:jc w:val="center"/>
              <w:rPr>
                <w:rFonts w:ascii="Arial" w:eastAsia="Times New Roman" w:hAnsi="Arial" w:cs="Arial"/>
                <w:sz w:val="18"/>
                <w:szCs w:val="18"/>
              </w:rPr>
            </w:pPr>
            <w:r w:rsidRPr="00D057AD">
              <w:rPr>
                <w:rFonts w:ascii="Arial" w:eastAsia="Times New Roman" w:hAnsi="Arial" w:cs="Arial"/>
                <w:sz w:val="18"/>
                <w:szCs w:val="18"/>
              </w:rPr>
              <w:t>AIE</w:t>
            </w:r>
          </w:p>
        </w:tc>
      </w:tr>
      <w:tr w:rsidR="009B5D0F" w:rsidRPr="00D057AD" w14:paraId="019515D6"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0B237F2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Benzinas</w:t>
            </w:r>
          </w:p>
        </w:tc>
        <w:tc>
          <w:tcPr>
            <w:tcW w:w="583" w:type="pct"/>
            <w:tcBorders>
              <w:right w:val="none" w:sz="4" w:space="0" w:color="000000"/>
            </w:tcBorders>
            <w:vAlign w:val="center"/>
          </w:tcPr>
          <w:p w14:paraId="6BD12B4B" w14:textId="6CD550B7"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592,84</w:t>
            </w:r>
          </w:p>
        </w:tc>
        <w:tc>
          <w:tcPr>
            <w:tcW w:w="433" w:type="pct"/>
            <w:tcBorders>
              <w:left w:val="none" w:sz="4" w:space="0" w:color="000000"/>
              <w:right w:val="none" w:sz="4" w:space="0" w:color="000000"/>
            </w:tcBorders>
            <w:vAlign w:val="center"/>
          </w:tcPr>
          <w:p w14:paraId="5276C452" w14:textId="4E866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3156632B" w14:textId="162E10F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A27393E" w14:textId="004E550A"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2DCBEA73" w14:textId="58210AA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EDF8FA" w14:textId="06A3182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E752EF6" w14:textId="2C34EDC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592,84</w:t>
            </w:r>
          </w:p>
        </w:tc>
        <w:tc>
          <w:tcPr>
            <w:tcW w:w="507" w:type="pct"/>
            <w:tcBorders>
              <w:left w:val="none" w:sz="4" w:space="0" w:color="000000"/>
              <w:right w:val="none" w:sz="4" w:space="0" w:color="000000"/>
            </w:tcBorders>
            <w:vAlign w:val="center"/>
          </w:tcPr>
          <w:p w14:paraId="709790A6" w14:textId="5CAF5BA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59,28</w:t>
            </w:r>
          </w:p>
        </w:tc>
      </w:tr>
      <w:tr w:rsidR="009B5D0F" w:rsidRPr="00D057AD" w14:paraId="346EC977" w14:textId="77777777" w:rsidTr="00C02444">
        <w:trPr>
          <w:trHeight w:val="20"/>
        </w:trPr>
        <w:tc>
          <w:tcPr>
            <w:tcW w:w="860" w:type="pct"/>
            <w:tcBorders>
              <w:right w:val="none" w:sz="4" w:space="0" w:color="000000"/>
            </w:tcBorders>
          </w:tcPr>
          <w:p w14:paraId="4F736B03"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Dyzelinas</w:t>
            </w:r>
          </w:p>
        </w:tc>
        <w:tc>
          <w:tcPr>
            <w:tcW w:w="583" w:type="pct"/>
            <w:tcBorders>
              <w:right w:val="none" w:sz="4" w:space="0" w:color="000000"/>
            </w:tcBorders>
            <w:vAlign w:val="center"/>
          </w:tcPr>
          <w:p w14:paraId="19DD3BBE" w14:textId="2ED6896E"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3898,03</w:t>
            </w:r>
          </w:p>
        </w:tc>
        <w:tc>
          <w:tcPr>
            <w:tcW w:w="433" w:type="pct"/>
            <w:tcBorders>
              <w:left w:val="none" w:sz="4" w:space="0" w:color="000000"/>
              <w:right w:val="none" w:sz="4" w:space="0" w:color="000000"/>
            </w:tcBorders>
            <w:vAlign w:val="center"/>
          </w:tcPr>
          <w:p w14:paraId="5749AB4F" w14:textId="77630D29"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03DD3E2" w14:textId="2DFCD3A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1EF66B4E" w14:textId="5751A8B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6E7F5FE2" w14:textId="72C2E4B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278E450F" w14:textId="39CC8DE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17FC0FEB" w14:textId="220A7A0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3898,03</w:t>
            </w:r>
          </w:p>
        </w:tc>
        <w:tc>
          <w:tcPr>
            <w:tcW w:w="507" w:type="pct"/>
            <w:tcBorders>
              <w:left w:val="none" w:sz="4" w:space="0" w:color="000000"/>
              <w:right w:val="none" w:sz="4" w:space="0" w:color="000000"/>
            </w:tcBorders>
            <w:vAlign w:val="center"/>
          </w:tcPr>
          <w:p w14:paraId="3BFB5814" w14:textId="7781885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272,86</w:t>
            </w:r>
          </w:p>
        </w:tc>
      </w:tr>
      <w:tr w:rsidR="009B5D0F" w:rsidRPr="00D057AD" w14:paraId="5E9C09CB"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93397A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Suskystintos naftos dujos</w:t>
            </w:r>
          </w:p>
        </w:tc>
        <w:tc>
          <w:tcPr>
            <w:tcW w:w="583" w:type="pct"/>
            <w:tcBorders>
              <w:right w:val="none" w:sz="4" w:space="0" w:color="000000"/>
            </w:tcBorders>
            <w:vAlign w:val="center"/>
          </w:tcPr>
          <w:p w14:paraId="6B4E7939" w14:textId="4556DBC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188,71</w:t>
            </w:r>
          </w:p>
        </w:tc>
        <w:tc>
          <w:tcPr>
            <w:tcW w:w="433" w:type="pct"/>
            <w:tcBorders>
              <w:left w:val="none" w:sz="4" w:space="0" w:color="000000"/>
              <w:right w:val="none" w:sz="4" w:space="0" w:color="000000"/>
            </w:tcBorders>
            <w:vAlign w:val="center"/>
          </w:tcPr>
          <w:p w14:paraId="3C8D7472" w14:textId="303A6A4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19B91341" w14:textId="4C0B67A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6C247648" w14:textId="6C9541C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DDAA7E9" w14:textId="350A02C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c>
          <w:tcPr>
            <w:tcW w:w="515" w:type="pct"/>
            <w:tcBorders>
              <w:left w:val="none" w:sz="4" w:space="0" w:color="000000"/>
              <w:right w:val="none" w:sz="4" w:space="0" w:color="000000"/>
            </w:tcBorders>
            <w:vAlign w:val="center"/>
          </w:tcPr>
          <w:p w14:paraId="586863F2" w14:textId="5C1A6E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37CF0DA3" w14:textId="5A7AF99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286,68</w:t>
            </w:r>
          </w:p>
        </w:tc>
        <w:tc>
          <w:tcPr>
            <w:tcW w:w="507" w:type="pct"/>
            <w:tcBorders>
              <w:left w:val="none" w:sz="4" w:space="0" w:color="000000"/>
              <w:right w:val="none" w:sz="4" w:space="0" w:color="000000"/>
            </w:tcBorders>
            <w:vAlign w:val="center"/>
          </w:tcPr>
          <w:p w14:paraId="1D4AEE13" w14:textId="3AC6B61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97,97</w:t>
            </w:r>
          </w:p>
        </w:tc>
      </w:tr>
      <w:tr w:rsidR="009B5D0F" w:rsidRPr="00D057AD" w14:paraId="2A55DA3C" w14:textId="77777777" w:rsidTr="00C02444">
        <w:trPr>
          <w:trHeight w:val="20"/>
        </w:trPr>
        <w:tc>
          <w:tcPr>
            <w:tcW w:w="860" w:type="pct"/>
            <w:tcBorders>
              <w:right w:val="none" w:sz="4" w:space="0" w:color="000000"/>
            </w:tcBorders>
          </w:tcPr>
          <w:p w14:paraId="2330A81C"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Mazutas</w:t>
            </w:r>
          </w:p>
        </w:tc>
        <w:tc>
          <w:tcPr>
            <w:tcW w:w="583" w:type="pct"/>
            <w:tcBorders>
              <w:right w:val="none" w:sz="4" w:space="0" w:color="000000"/>
            </w:tcBorders>
            <w:vAlign w:val="center"/>
          </w:tcPr>
          <w:p w14:paraId="1CADFB36" w14:textId="7444FAE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598B1391" w14:textId="1559781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77A906B" w14:textId="2461931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403448B" w14:textId="4E5435F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650" w:type="pct"/>
            <w:tcBorders>
              <w:left w:val="none" w:sz="4" w:space="0" w:color="000000"/>
              <w:right w:val="none" w:sz="4" w:space="0" w:color="000000"/>
            </w:tcBorders>
            <w:vAlign w:val="center"/>
          </w:tcPr>
          <w:p w14:paraId="4C696302" w14:textId="0FA80EF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5" w:type="pct"/>
            <w:tcBorders>
              <w:left w:val="none" w:sz="4" w:space="0" w:color="000000"/>
              <w:right w:val="none" w:sz="4" w:space="0" w:color="000000"/>
            </w:tcBorders>
            <w:vAlign w:val="center"/>
          </w:tcPr>
          <w:p w14:paraId="02082DC1" w14:textId="3D51F9D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0ECFF96B" w14:textId="12F5E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c>
          <w:tcPr>
            <w:tcW w:w="507" w:type="pct"/>
            <w:tcBorders>
              <w:left w:val="none" w:sz="4" w:space="0" w:color="000000"/>
              <w:right w:val="none" w:sz="4" w:space="0" w:color="000000"/>
            </w:tcBorders>
            <w:vAlign w:val="center"/>
          </w:tcPr>
          <w:p w14:paraId="5BA0291B" w14:textId="7FDBD9A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7F774C32"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AA1F914"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Anglys ir durpės</w:t>
            </w:r>
          </w:p>
        </w:tc>
        <w:tc>
          <w:tcPr>
            <w:tcW w:w="583" w:type="pct"/>
            <w:tcBorders>
              <w:right w:val="none" w:sz="4" w:space="0" w:color="000000"/>
            </w:tcBorders>
            <w:vAlign w:val="center"/>
          </w:tcPr>
          <w:p w14:paraId="72DD4077" w14:textId="3038E608"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CFF0B05" w14:textId="11DD942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4F5686F9" w14:textId="7C896E70"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4584D539" w14:textId="2D97E790"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3040,70</w:t>
            </w:r>
          </w:p>
        </w:tc>
        <w:tc>
          <w:tcPr>
            <w:tcW w:w="650" w:type="pct"/>
            <w:tcBorders>
              <w:left w:val="none" w:sz="4" w:space="0" w:color="000000"/>
              <w:right w:val="none" w:sz="4" w:space="0" w:color="000000"/>
            </w:tcBorders>
            <w:vAlign w:val="center"/>
          </w:tcPr>
          <w:p w14:paraId="13F4D296" w14:textId="379B550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78,12</w:t>
            </w:r>
          </w:p>
        </w:tc>
        <w:tc>
          <w:tcPr>
            <w:tcW w:w="515" w:type="pct"/>
            <w:tcBorders>
              <w:left w:val="none" w:sz="4" w:space="0" w:color="000000"/>
              <w:right w:val="none" w:sz="4" w:space="0" w:color="000000"/>
            </w:tcBorders>
            <w:vAlign w:val="center"/>
          </w:tcPr>
          <w:p w14:paraId="323F8708" w14:textId="5D19E5F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4A2BFCC5" w14:textId="639C363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3118,82</w:t>
            </w:r>
          </w:p>
        </w:tc>
        <w:tc>
          <w:tcPr>
            <w:tcW w:w="507" w:type="pct"/>
            <w:tcBorders>
              <w:left w:val="none" w:sz="4" w:space="0" w:color="000000"/>
              <w:right w:val="none" w:sz="4" w:space="0" w:color="000000"/>
            </w:tcBorders>
            <w:vAlign w:val="center"/>
          </w:tcPr>
          <w:p w14:paraId="148CFA9E" w14:textId="7AD883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2199,57</w:t>
            </w:r>
          </w:p>
        </w:tc>
      </w:tr>
      <w:tr w:rsidR="009B5D0F" w:rsidRPr="00D057AD" w14:paraId="63E9B3FE" w14:textId="77777777" w:rsidTr="00C02444">
        <w:trPr>
          <w:trHeight w:val="20"/>
        </w:trPr>
        <w:tc>
          <w:tcPr>
            <w:tcW w:w="860" w:type="pct"/>
            <w:tcBorders>
              <w:right w:val="none" w:sz="4" w:space="0" w:color="000000"/>
            </w:tcBorders>
          </w:tcPr>
          <w:p w14:paraId="1EB32156"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Gamtinės dujos</w:t>
            </w:r>
          </w:p>
        </w:tc>
        <w:tc>
          <w:tcPr>
            <w:tcW w:w="583" w:type="pct"/>
            <w:tcBorders>
              <w:right w:val="none" w:sz="4" w:space="0" w:color="000000"/>
            </w:tcBorders>
            <w:vAlign w:val="center"/>
          </w:tcPr>
          <w:p w14:paraId="5912ADCB" w14:textId="5F2FC241"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350,52</w:t>
            </w:r>
          </w:p>
        </w:tc>
        <w:tc>
          <w:tcPr>
            <w:tcW w:w="433" w:type="pct"/>
            <w:tcBorders>
              <w:left w:val="none" w:sz="4" w:space="0" w:color="000000"/>
              <w:right w:val="none" w:sz="4" w:space="0" w:color="000000"/>
            </w:tcBorders>
            <w:vAlign w:val="center"/>
          </w:tcPr>
          <w:p w14:paraId="3CA21E83" w14:textId="463C24A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5812,79</w:t>
            </w:r>
          </w:p>
        </w:tc>
        <w:tc>
          <w:tcPr>
            <w:tcW w:w="465" w:type="pct"/>
            <w:tcBorders>
              <w:left w:val="none" w:sz="4" w:space="0" w:color="000000"/>
              <w:right w:val="none" w:sz="4" w:space="0" w:color="000000"/>
            </w:tcBorders>
            <w:vAlign w:val="center"/>
          </w:tcPr>
          <w:p w14:paraId="3279524B" w14:textId="0C563FB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396,32</w:t>
            </w:r>
          </w:p>
        </w:tc>
        <w:tc>
          <w:tcPr>
            <w:tcW w:w="474" w:type="pct"/>
            <w:tcBorders>
              <w:left w:val="none" w:sz="4" w:space="0" w:color="000000"/>
              <w:right w:val="none" w:sz="4" w:space="0" w:color="000000"/>
            </w:tcBorders>
            <w:vAlign w:val="center"/>
          </w:tcPr>
          <w:p w14:paraId="7356E4C1" w14:textId="63D6C8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2487,16</w:t>
            </w:r>
          </w:p>
        </w:tc>
        <w:tc>
          <w:tcPr>
            <w:tcW w:w="650" w:type="pct"/>
            <w:tcBorders>
              <w:left w:val="none" w:sz="4" w:space="0" w:color="000000"/>
              <w:right w:val="none" w:sz="4" w:space="0" w:color="000000"/>
            </w:tcBorders>
            <w:vAlign w:val="center"/>
          </w:tcPr>
          <w:p w14:paraId="6792B453" w14:textId="0BBB98D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1163,55</w:t>
            </w:r>
          </w:p>
        </w:tc>
        <w:tc>
          <w:tcPr>
            <w:tcW w:w="515" w:type="pct"/>
            <w:tcBorders>
              <w:left w:val="none" w:sz="4" w:space="0" w:color="000000"/>
              <w:right w:val="none" w:sz="4" w:space="0" w:color="000000"/>
            </w:tcBorders>
            <w:vAlign w:val="center"/>
          </w:tcPr>
          <w:p w14:paraId="021CC9DE" w14:textId="36E4357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25790AD7" w14:textId="03ED543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10210,34</w:t>
            </w:r>
          </w:p>
        </w:tc>
        <w:tc>
          <w:tcPr>
            <w:tcW w:w="507" w:type="pct"/>
            <w:tcBorders>
              <w:left w:val="none" w:sz="4" w:space="0" w:color="000000"/>
              <w:right w:val="none" w:sz="4" w:space="0" w:color="000000"/>
            </w:tcBorders>
            <w:vAlign w:val="center"/>
          </w:tcPr>
          <w:p w14:paraId="2FA18EA2" w14:textId="42C56A9F"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0,00</w:t>
            </w:r>
          </w:p>
        </w:tc>
      </w:tr>
      <w:tr w:rsidR="009B5D0F" w:rsidRPr="00D057AD" w14:paraId="1E5B724F"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17AAFAA2"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Biokuras (mediena)</w:t>
            </w:r>
          </w:p>
        </w:tc>
        <w:tc>
          <w:tcPr>
            <w:tcW w:w="583" w:type="pct"/>
            <w:tcBorders>
              <w:right w:val="none" w:sz="4" w:space="0" w:color="000000"/>
            </w:tcBorders>
            <w:vAlign w:val="center"/>
          </w:tcPr>
          <w:p w14:paraId="155DC6C9" w14:textId="2A983406"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499FCDC2" w14:textId="12970657"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4068,04</w:t>
            </w:r>
          </w:p>
        </w:tc>
        <w:tc>
          <w:tcPr>
            <w:tcW w:w="465" w:type="pct"/>
            <w:tcBorders>
              <w:left w:val="none" w:sz="4" w:space="0" w:color="000000"/>
              <w:right w:val="none" w:sz="4" w:space="0" w:color="000000"/>
            </w:tcBorders>
            <w:vAlign w:val="center"/>
          </w:tcPr>
          <w:p w14:paraId="12A562EC" w14:textId="590BC432"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117,33</w:t>
            </w:r>
          </w:p>
        </w:tc>
        <w:tc>
          <w:tcPr>
            <w:tcW w:w="474" w:type="pct"/>
            <w:tcBorders>
              <w:left w:val="none" w:sz="4" w:space="0" w:color="000000"/>
              <w:right w:val="none" w:sz="4" w:space="0" w:color="000000"/>
            </w:tcBorders>
            <w:vAlign w:val="center"/>
          </w:tcPr>
          <w:p w14:paraId="6DD0AA3C" w14:textId="4C27176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17775,22</w:t>
            </w:r>
          </w:p>
        </w:tc>
        <w:tc>
          <w:tcPr>
            <w:tcW w:w="650" w:type="pct"/>
            <w:tcBorders>
              <w:left w:val="none" w:sz="4" w:space="0" w:color="000000"/>
              <w:right w:val="none" w:sz="4" w:space="0" w:color="000000"/>
            </w:tcBorders>
            <w:vAlign w:val="center"/>
          </w:tcPr>
          <w:p w14:paraId="791FA9F8" w14:textId="6FDD9A58"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241,92</w:t>
            </w:r>
          </w:p>
        </w:tc>
        <w:tc>
          <w:tcPr>
            <w:tcW w:w="515" w:type="pct"/>
            <w:tcBorders>
              <w:left w:val="none" w:sz="4" w:space="0" w:color="000000"/>
              <w:right w:val="none" w:sz="4" w:space="0" w:color="000000"/>
            </w:tcBorders>
            <w:vAlign w:val="center"/>
          </w:tcPr>
          <w:p w14:paraId="4EC877C5" w14:textId="237722EC"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513" w:type="pct"/>
            <w:tcBorders>
              <w:left w:val="none" w:sz="4" w:space="0" w:color="000000"/>
              <w:right w:val="none" w:sz="4" w:space="0" w:color="000000"/>
            </w:tcBorders>
            <w:vAlign w:val="center"/>
          </w:tcPr>
          <w:p w14:paraId="7BA790F6" w14:textId="4C2FE03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c>
          <w:tcPr>
            <w:tcW w:w="507" w:type="pct"/>
            <w:tcBorders>
              <w:left w:val="none" w:sz="4" w:space="0" w:color="000000"/>
              <w:right w:val="none" w:sz="4" w:space="0" w:color="000000"/>
            </w:tcBorders>
            <w:vAlign w:val="center"/>
          </w:tcPr>
          <w:p w14:paraId="667129BF" w14:textId="446BA283"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22202,51</w:t>
            </w:r>
          </w:p>
        </w:tc>
      </w:tr>
      <w:tr w:rsidR="009B5D0F" w:rsidRPr="00D057AD" w14:paraId="6960B618" w14:textId="77777777" w:rsidTr="00C02444">
        <w:trPr>
          <w:trHeight w:val="20"/>
        </w:trPr>
        <w:tc>
          <w:tcPr>
            <w:tcW w:w="860" w:type="pct"/>
            <w:tcBorders>
              <w:right w:val="none" w:sz="4" w:space="0" w:color="000000"/>
            </w:tcBorders>
          </w:tcPr>
          <w:p w14:paraId="353D0615"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Elektros energija</w:t>
            </w:r>
          </w:p>
        </w:tc>
        <w:tc>
          <w:tcPr>
            <w:tcW w:w="583" w:type="pct"/>
            <w:tcBorders>
              <w:right w:val="none" w:sz="4" w:space="0" w:color="000000"/>
            </w:tcBorders>
            <w:vAlign w:val="center"/>
          </w:tcPr>
          <w:p w14:paraId="011F351D" w14:textId="70465C2B"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25455914" w14:textId="11F3106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7805,06</w:t>
            </w:r>
          </w:p>
        </w:tc>
        <w:tc>
          <w:tcPr>
            <w:tcW w:w="465" w:type="pct"/>
            <w:tcBorders>
              <w:left w:val="none" w:sz="4" w:space="0" w:color="000000"/>
              <w:right w:val="none" w:sz="4" w:space="0" w:color="000000"/>
            </w:tcBorders>
            <w:vAlign w:val="center"/>
          </w:tcPr>
          <w:p w14:paraId="707708F0" w14:textId="1F6B06B7"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696,99</w:t>
            </w:r>
          </w:p>
        </w:tc>
        <w:tc>
          <w:tcPr>
            <w:tcW w:w="474" w:type="pct"/>
            <w:tcBorders>
              <w:left w:val="none" w:sz="4" w:space="0" w:color="000000"/>
              <w:right w:val="none" w:sz="4" w:space="0" w:color="000000"/>
            </w:tcBorders>
            <w:vAlign w:val="center"/>
          </w:tcPr>
          <w:p w14:paraId="219EDF21" w14:textId="178C4DE4" w:rsidR="009B5D0F" w:rsidRPr="00D057AD" w:rsidRDefault="009B5D0F" w:rsidP="009B5D0F">
            <w:pPr>
              <w:contextualSpacing/>
              <w:jc w:val="center"/>
              <w:rPr>
                <w:rFonts w:ascii="Arial" w:hAnsi="Arial" w:cs="Arial"/>
                <w:sz w:val="18"/>
                <w:szCs w:val="18"/>
                <w:lang w:val="en-US"/>
              </w:rPr>
            </w:pPr>
            <w:r w:rsidRPr="00D057AD">
              <w:rPr>
                <w:rFonts w:ascii="Arial" w:hAnsi="Arial" w:cs="Arial"/>
                <w:color w:val="000000"/>
                <w:sz w:val="18"/>
                <w:szCs w:val="18"/>
              </w:rPr>
              <w:t>7401,84</w:t>
            </w:r>
          </w:p>
        </w:tc>
        <w:tc>
          <w:tcPr>
            <w:tcW w:w="650" w:type="pct"/>
            <w:tcBorders>
              <w:left w:val="none" w:sz="4" w:space="0" w:color="000000"/>
              <w:right w:val="none" w:sz="4" w:space="0" w:color="000000"/>
            </w:tcBorders>
            <w:vAlign w:val="center"/>
          </w:tcPr>
          <w:p w14:paraId="66E2C17D" w14:textId="78421868"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726,15</w:t>
            </w:r>
          </w:p>
        </w:tc>
        <w:tc>
          <w:tcPr>
            <w:tcW w:w="515" w:type="pct"/>
            <w:tcBorders>
              <w:left w:val="none" w:sz="4" w:space="0" w:color="000000"/>
              <w:right w:val="none" w:sz="4" w:space="0" w:color="000000"/>
            </w:tcBorders>
            <w:vAlign w:val="center"/>
          </w:tcPr>
          <w:p w14:paraId="2425C3B6" w14:textId="4FF3E974"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1663,00</w:t>
            </w:r>
          </w:p>
        </w:tc>
        <w:tc>
          <w:tcPr>
            <w:tcW w:w="513" w:type="pct"/>
            <w:tcBorders>
              <w:left w:val="none" w:sz="4" w:space="0" w:color="000000"/>
              <w:right w:val="none" w:sz="4" w:space="0" w:color="000000"/>
            </w:tcBorders>
            <w:vAlign w:val="center"/>
          </w:tcPr>
          <w:p w14:paraId="57D1D4CA" w14:textId="20E740D5"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18293,04</w:t>
            </w:r>
          </w:p>
        </w:tc>
        <w:tc>
          <w:tcPr>
            <w:tcW w:w="507" w:type="pct"/>
            <w:tcBorders>
              <w:left w:val="none" w:sz="4" w:space="0" w:color="000000"/>
              <w:right w:val="none" w:sz="4" w:space="0" w:color="000000"/>
            </w:tcBorders>
            <w:vAlign w:val="center"/>
          </w:tcPr>
          <w:p w14:paraId="27DD21A6" w14:textId="6EF22C5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11493,60</w:t>
            </w:r>
          </w:p>
        </w:tc>
      </w:tr>
      <w:tr w:rsidR="009B5D0F" w:rsidRPr="00D057AD" w14:paraId="25FC56BA"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860" w:type="pct"/>
            <w:tcBorders>
              <w:right w:val="none" w:sz="4" w:space="0" w:color="000000"/>
            </w:tcBorders>
          </w:tcPr>
          <w:p w14:paraId="3E3699ED" w14:textId="77777777" w:rsidR="009B5D0F" w:rsidRPr="00D057AD" w:rsidRDefault="009B5D0F" w:rsidP="009B5D0F">
            <w:pPr>
              <w:jc w:val="both"/>
              <w:rPr>
                <w:rFonts w:ascii="Arial" w:hAnsi="Arial" w:cs="Arial"/>
                <w:sz w:val="18"/>
                <w:szCs w:val="18"/>
              </w:rPr>
            </w:pPr>
            <w:r w:rsidRPr="00D057AD">
              <w:rPr>
                <w:rFonts w:ascii="Arial" w:hAnsi="Arial" w:cs="Arial"/>
                <w:sz w:val="18"/>
                <w:szCs w:val="18"/>
              </w:rPr>
              <w:t>Šilumos energija (CŠT)</w:t>
            </w:r>
          </w:p>
        </w:tc>
        <w:tc>
          <w:tcPr>
            <w:tcW w:w="583" w:type="pct"/>
            <w:tcBorders>
              <w:right w:val="none" w:sz="4" w:space="0" w:color="000000"/>
            </w:tcBorders>
            <w:vAlign w:val="center"/>
          </w:tcPr>
          <w:p w14:paraId="4FBBDF74" w14:textId="5B9B0853" w:rsidR="009B5D0F" w:rsidRPr="00D057AD" w:rsidRDefault="009B5D0F" w:rsidP="009B5D0F">
            <w:pPr>
              <w:jc w:val="center"/>
              <w:rPr>
                <w:rFonts w:ascii="Arial" w:hAnsi="Arial" w:cs="Arial"/>
                <w:sz w:val="18"/>
                <w:szCs w:val="18"/>
              </w:rPr>
            </w:pPr>
            <w:r w:rsidRPr="00D057AD">
              <w:rPr>
                <w:rFonts w:ascii="Arial" w:hAnsi="Arial" w:cs="Arial"/>
                <w:color w:val="000000"/>
                <w:sz w:val="18"/>
                <w:szCs w:val="18"/>
              </w:rPr>
              <w:t>-</w:t>
            </w:r>
          </w:p>
        </w:tc>
        <w:tc>
          <w:tcPr>
            <w:tcW w:w="433" w:type="pct"/>
            <w:tcBorders>
              <w:left w:val="none" w:sz="4" w:space="0" w:color="000000"/>
              <w:right w:val="none" w:sz="4" w:space="0" w:color="000000"/>
            </w:tcBorders>
            <w:vAlign w:val="center"/>
          </w:tcPr>
          <w:p w14:paraId="7578547B" w14:textId="659B3D61"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65" w:type="pct"/>
            <w:tcBorders>
              <w:left w:val="none" w:sz="4" w:space="0" w:color="000000"/>
              <w:right w:val="none" w:sz="4" w:space="0" w:color="000000"/>
            </w:tcBorders>
            <w:vAlign w:val="center"/>
          </w:tcPr>
          <w:p w14:paraId="244DEFBE" w14:textId="0F8E9B4B"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w:t>
            </w:r>
          </w:p>
        </w:tc>
        <w:tc>
          <w:tcPr>
            <w:tcW w:w="474" w:type="pct"/>
            <w:tcBorders>
              <w:left w:val="none" w:sz="4" w:space="0" w:color="000000"/>
              <w:right w:val="none" w:sz="4" w:space="0" w:color="000000"/>
            </w:tcBorders>
            <w:vAlign w:val="center"/>
          </w:tcPr>
          <w:p w14:paraId="5CF305A4" w14:textId="22ED4462"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5255,68</w:t>
            </w:r>
          </w:p>
        </w:tc>
        <w:tc>
          <w:tcPr>
            <w:tcW w:w="650" w:type="pct"/>
            <w:tcBorders>
              <w:left w:val="none" w:sz="4" w:space="0" w:color="000000"/>
              <w:right w:val="none" w:sz="4" w:space="0" w:color="000000"/>
            </w:tcBorders>
            <w:vAlign w:val="center"/>
          </w:tcPr>
          <w:p w14:paraId="722C5890" w14:textId="5C1B7EEE"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892,90</w:t>
            </w:r>
          </w:p>
        </w:tc>
        <w:tc>
          <w:tcPr>
            <w:tcW w:w="515" w:type="pct"/>
            <w:tcBorders>
              <w:left w:val="none" w:sz="4" w:space="0" w:color="000000"/>
              <w:right w:val="none" w:sz="4" w:space="0" w:color="000000"/>
            </w:tcBorders>
            <w:vAlign w:val="center"/>
          </w:tcPr>
          <w:p w14:paraId="2A4E9369" w14:textId="5267558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614,86</w:t>
            </w:r>
          </w:p>
        </w:tc>
        <w:tc>
          <w:tcPr>
            <w:tcW w:w="513" w:type="pct"/>
            <w:tcBorders>
              <w:left w:val="none" w:sz="4" w:space="0" w:color="000000"/>
              <w:right w:val="none" w:sz="4" w:space="0" w:color="000000"/>
            </w:tcBorders>
            <w:vAlign w:val="center"/>
          </w:tcPr>
          <w:p w14:paraId="2379E9CE" w14:textId="6D7FF5F6"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6763,44</w:t>
            </w:r>
          </w:p>
        </w:tc>
        <w:tc>
          <w:tcPr>
            <w:tcW w:w="507" w:type="pct"/>
            <w:tcBorders>
              <w:left w:val="none" w:sz="4" w:space="0" w:color="000000"/>
              <w:right w:val="none" w:sz="4" w:space="0" w:color="000000"/>
            </w:tcBorders>
            <w:vAlign w:val="center"/>
          </w:tcPr>
          <w:p w14:paraId="170B4254" w14:textId="1AA94F5D" w:rsidR="009B5D0F" w:rsidRPr="00D057AD" w:rsidRDefault="009B5D0F" w:rsidP="009B5D0F">
            <w:pPr>
              <w:contextualSpacing/>
              <w:jc w:val="center"/>
              <w:rPr>
                <w:rFonts w:ascii="Arial" w:hAnsi="Arial" w:cs="Arial"/>
                <w:sz w:val="18"/>
                <w:szCs w:val="18"/>
              </w:rPr>
            </w:pPr>
            <w:r w:rsidRPr="00D057AD">
              <w:rPr>
                <w:rFonts w:ascii="Arial" w:hAnsi="Arial" w:cs="Arial"/>
                <w:color w:val="000000"/>
                <w:sz w:val="18"/>
                <w:szCs w:val="18"/>
              </w:rPr>
              <w:t>4058,07</w:t>
            </w:r>
          </w:p>
        </w:tc>
      </w:tr>
      <w:tr w:rsidR="009B5D0F" w:rsidRPr="00D057AD" w14:paraId="1E9A338E" w14:textId="77777777" w:rsidTr="00C02444">
        <w:trPr>
          <w:trHeight w:val="20"/>
        </w:trPr>
        <w:tc>
          <w:tcPr>
            <w:tcW w:w="860" w:type="pct"/>
            <w:tcBorders>
              <w:right w:val="none" w:sz="4" w:space="0" w:color="000000"/>
            </w:tcBorders>
          </w:tcPr>
          <w:p w14:paraId="5C97D89D" w14:textId="77777777" w:rsidR="009B5D0F" w:rsidRPr="00D057AD" w:rsidRDefault="009B5D0F" w:rsidP="009B5D0F">
            <w:pPr>
              <w:jc w:val="both"/>
              <w:rPr>
                <w:rFonts w:ascii="Arial" w:hAnsi="Arial" w:cs="Arial"/>
                <w:b/>
                <w:bCs/>
                <w:sz w:val="18"/>
                <w:szCs w:val="18"/>
              </w:rPr>
            </w:pPr>
            <w:r w:rsidRPr="00D057AD">
              <w:rPr>
                <w:rFonts w:ascii="Arial" w:hAnsi="Arial" w:cs="Arial"/>
                <w:b/>
                <w:bCs/>
                <w:sz w:val="18"/>
                <w:szCs w:val="18"/>
              </w:rPr>
              <w:t>Iš viso</w:t>
            </w:r>
          </w:p>
        </w:tc>
        <w:tc>
          <w:tcPr>
            <w:tcW w:w="583" w:type="pct"/>
            <w:tcBorders>
              <w:right w:val="none" w:sz="4" w:space="0" w:color="000000"/>
            </w:tcBorders>
            <w:vAlign w:val="center"/>
          </w:tcPr>
          <w:p w14:paraId="485DDDF8" w14:textId="4A1AD8C6" w:rsidR="009B5D0F" w:rsidRPr="00D057AD" w:rsidRDefault="009B5D0F" w:rsidP="009B5D0F">
            <w:pPr>
              <w:jc w:val="center"/>
              <w:rPr>
                <w:rFonts w:ascii="Arial" w:hAnsi="Arial" w:cs="Arial"/>
                <w:b/>
                <w:bCs/>
                <w:sz w:val="18"/>
                <w:szCs w:val="18"/>
              </w:rPr>
            </w:pPr>
            <w:r w:rsidRPr="00D057AD">
              <w:rPr>
                <w:rFonts w:ascii="Arial" w:hAnsi="Arial" w:cs="Arial"/>
                <w:b/>
                <w:bCs/>
                <w:color w:val="000000"/>
                <w:sz w:val="18"/>
                <w:szCs w:val="18"/>
              </w:rPr>
              <w:t>5030,10</w:t>
            </w:r>
          </w:p>
        </w:tc>
        <w:tc>
          <w:tcPr>
            <w:tcW w:w="433" w:type="pct"/>
            <w:tcBorders>
              <w:left w:val="none" w:sz="4" w:space="0" w:color="000000"/>
              <w:right w:val="none" w:sz="4" w:space="0" w:color="000000"/>
            </w:tcBorders>
            <w:vAlign w:val="center"/>
          </w:tcPr>
          <w:p w14:paraId="54195240" w14:textId="7419A6E3"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17685,89</w:t>
            </w:r>
          </w:p>
        </w:tc>
        <w:tc>
          <w:tcPr>
            <w:tcW w:w="465" w:type="pct"/>
            <w:tcBorders>
              <w:left w:val="none" w:sz="4" w:space="0" w:color="000000"/>
              <w:right w:val="none" w:sz="4" w:space="0" w:color="000000"/>
            </w:tcBorders>
            <w:vAlign w:val="center"/>
          </w:tcPr>
          <w:p w14:paraId="6A755550" w14:textId="67229731"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1210,64</w:t>
            </w:r>
          </w:p>
        </w:tc>
        <w:tc>
          <w:tcPr>
            <w:tcW w:w="474" w:type="pct"/>
            <w:tcBorders>
              <w:left w:val="none" w:sz="4" w:space="0" w:color="000000"/>
              <w:right w:val="none" w:sz="4" w:space="0" w:color="000000"/>
            </w:tcBorders>
            <w:vAlign w:val="center"/>
          </w:tcPr>
          <w:p w14:paraId="3256C5C4" w14:textId="1FB7C67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35960,59</w:t>
            </w:r>
          </w:p>
        </w:tc>
        <w:tc>
          <w:tcPr>
            <w:tcW w:w="650" w:type="pct"/>
            <w:tcBorders>
              <w:left w:val="none" w:sz="4" w:space="0" w:color="000000"/>
              <w:right w:val="none" w:sz="4" w:space="0" w:color="000000"/>
            </w:tcBorders>
            <w:vAlign w:val="center"/>
          </w:tcPr>
          <w:p w14:paraId="45EDB2AA" w14:textId="673974C6"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3200,61</w:t>
            </w:r>
          </w:p>
        </w:tc>
        <w:tc>
          <w:tcPr>
            <w:tcW w:w="515" w:type="pct"/>
            <w:tcBorders>
              <w:left w:val="none" w:sz="4" w:space="0" w:color="000000"/>
              <w:right w:val="none" w:sz="4" w:space="0" w:color="000000"/>
            </w:tcBorders>
            <w:vAlign w:val="center"/>
          </w:tcPr>
          <w:p w14:paraId="4AEC0204" w14:textId="4FBB3277"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2277,86</w:t>
            </w:r>
          </w:p>
        </w:tc>
        <w:tc>
          <w:tcPr>
            <w:tcW w:w="513" w:type="pct"/>
            <w:tcBorders>
              <w:left w:val="none" w:sz="4" w:space="0" w:color="000000"/>
              <w:right w:val="none" w:sz="4" w:space="0" w:color="000000"/>
            </w:tcBorders>
            <w:vAlign w:val="center"/>
          </w:tcPr>
          <w:p w14:paraId="5B16409F" w14:textId="20BFA5F2"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507" w:type="pct"/>
            <w:tcBorders>
              <w:left w:val="none" w:sz="4" w:space="0" w:color="000000"/>
              <w:right w:val="none" w:sz="4" w:space="0" w:color="000000"/>
            </w:tcBorders>
            <w:vAlign w:val="center"/>
          </w:tcPr>
          <w:p w14:paraId="7FBA068C" w14:textId="0EBF372B" w:rsidR="009B5D0F" w:rsidRPr="00D057AD" w:rsidRDefault="009B5D0F" w:rsidP="009B5D0F">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7A7D5620" w14:textId="77777777" w:rsidTr="00C02444">
        <w:trPr>
          <w:cnfStyle w:val="000000100000" w:firstRow="0" w:lastRow="0" w:firstColumn="0" w:lastColumn="0" w:oddVBand="0" w:evenVBand="0" w:oddHBand="1" w:evenHBand="0" w:firstRowFirstColumn="0" w:firstRowLastColumn="0" w:lastRowFirstColumn="0" w:lastRowLastColumn="0"/>
          <w:trHeight w:val="20"/>
        </w:trPr>
        <w:tc>
          <w:tcPr>
            <w:tcW w:w="4493" w:type="pct"/>
            <w:gridSpan w:val="8"/>
            <w:tcBorders>
              <w:right w:val="none" w:sz="4" w:space="0" w:color="000000"/>
            </w:tcBorders>
          </w:tcPr>
          <w:p w14:paraId="6513A66B" w14:textId="744B9A48" w:rsidR="00523484" w:rsidRPr="00D057AD" w:rsidRDefault="00523484" w:rsidP="00690CD4">
            <w:pPr>
              <w:contextualSpacing/>
              <w:jc w:val="center"/>
              <w:rPr>
                <w:rFonts w:ascii="Arial" w:hAnsi="Arial" w:cs="Arial"/>
                <w:b/>
                <w:bCs/>
                <w:sz w:val="18"/>
                <w:szCs w:val="18"/>
              </w:rPr>
            </w:pPr>
            <w:r w:rsidRPr="00D057AD">
              <w:rPr>
                <w:rFonts w:ascii="Arial" w:hAnsi="Arial" w:cs="Arial"/>
                <w:b/>
                <w:bCs/>
                <w:sz w:val="18"/>
                <w:szCs w:val="18"/>
              </w:rPr>
              <w:t>AIE dalis, proc.</w:t>
            </w:r>
          </w:p>
        </w:tc>
        <w:tc>
          <w:tcPr>
            <w:tcW w:w="507" w:type="pct"/>
            <w:tcBorders>
              <w:left w:val="none" w:sz="4" w:space="0" w:color="000000"/>
              <w:right w:val="none" w:sz="4" w:space="0" w:color="000000"/>
            </w:tcBorders>
          </w:tcPr>
          <w:p w14:paraId="3DE44D7C" w14:textId="51C46F37" w:rsidR="00523484" w:rsidRPr="00D057AD" w:rsidRDefault="009B5D0F" w:rsidP="00690CD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bl>
    <w:p w14:paraId="14DF2C61" w14:textId="77777777" w:rsidR="00523484" w:rsidRPr="00D057AD" w:rsidRDefault="00523484" w:rsidP="00523484">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autorių</w:t>
      </w:r>
    </w:p>
    <w:p w14:paraId="2BD39F7A" w14:textId="3AC65BDC" w:rsidR="007E32F3" w:rsidRPr="0047798C" w:rsidRDefault="00666D12" w:rsidP="00A126F1">
      <w:pPr>
        <w:spacing w:before="120" w:after="120"/>
        <w:ind w:firstLine="720"/>
        <w:jc w:val="both"/>
        <w:rPr>
          <w:rFonts w:ascii="Arial" w:hAnsi="Arial" w:cs="Arial"/>
          <w:lang w:val="pt-PT"/>
        </w:rPr>
      </w:pPr>
      <w:r w:rsidRPr="00D057AD">
        <w:rPr>
          <w:rFonts w:ascii="Arial" w:hAnsi="Arial" w:cs="Arial"/>
        </w:rPr>
        <w:t xml:space="preserve">Atsižvelgiant į tai, kad prie CŠT tinklų neprijungtų namų ūkių šildomas plotas sudaro </w:t>
      </w:r>
      <w:r w:rsidR="00050FC6">
        <w:rPr>
          <w:rFonts w:ascii="Arial" w:hAnsi="Arial" w:cs="Arial"/>
        </w:rPr>
        <w:t xml:space="preserve">                 </w:t>
      </w:r>
      <w:r w:rsidR="0028025B" w:rsidRPr="00D057AD">
        <w:rPr>
          <w:rFonts w:ascii="Arial" w:hAnsi="Arial" w:cs="Arial"/>
        </w:rPr>
        <w:t>1</w:t>
      </w:r>
      <w:r w:rsidR="00050FC6">
        <w:rPr>
          <w:rFonts w:ascii="Arial" w:hAnsi="Arial" w:cs="Arial"/>
        </w:rPr>
        <w:t xml:space="preserve"> </w:t>
      </w:r>
      <w:r w:rsidR="0028025B" w:rsidRPr="00D057AD">
        <w:rPr>
          <w:rFonts w:ascii="Arial" w:hAnsi="Arial" w:cs="Arial"/>
        </w:rPr>
        <w:t>524</w:t>
      </w:r>
      <w:r w:rsidR="00050FC6">
        <w:rPr>
          <w:rFonts w:ascii="Arial" w:hAnsi="Arial" w:cs="Arial"/>
        </w:rPr>
        <w:t xml:space="preserve"> </w:t>
      </w:r>
      <w:r w:rsidR="0028025B" w:rsidRPr="00D057AD">
        <w:rPr>
          <w:rFonts w:ascii="Arial" w:hAnsi="Arial" w:cs="Arial"/>
        </w:rPr>
        <w:t>307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w:t>
      </w:r>
      <w:r w:rsidRPr="0047798C">
        <w:rPr>
          <w:rFonts w:ascii="Arial" w:hAnsi="Arial" w:cs="Arial"/>
        </w:rPr>
        <w:t>1</w:t>
      </w:r>
      <w:r w:rsidR="0028025B" w:rsidRPr="0047798C">
        <w:rPr>
          <w:rFonts w:ascii="Arial" w:hAnsi="Arial" w:cs="Arial"/>
        </w:rPr>
        <w:t>0</w:t>
      </w:r>
      <w:r w:rsidRPr="0047798C">
        <w:rPr>
          <w:rFonts w:ascii="Arial" w:hAnsi="Arial" w:cs="Arial"/>
        </w:rPr>
        <w:t>,</w:t>
      </w:r>
      <w:r w:rsidR="0028025B" w:rsidRPr="0047798C">
        <w:rPr>
          <w:rFonts w:ascii="Arial" w:hAnsi="Arial" w:cs="Arial"/>
        </w:rPr>
        <w:t>56</w:t>
      </w:r>
      <w:r w:rsidRPr="0047798C">
        <w:rPr>
          <w:rFonts w:ascii="Arial" w:hAnsi="Arial" w:cs="Arial"/>
        </w:rPr>
        <w:t xml:space="preserve"> proc. </w:t>
      </w:r>
      <w:r w:rsidRPr="0047798C">
        <w:rPr>
          <w:rFonts w:ascii="Arial" w:hAnsi="Arial" w:cs="Arial"/>
          <w:lang w:val="pt-PT"/>
        </w:rPr>
        <w:t>(</w:t>
      </w:r>
      <w:r w:rsidR="0028025B" w:rsidRPr="00D057AD">
        <w:rPr>
          <w:rFonts w:ascii="Arial" w:hAnsi="Arial" w:cs="Arial"/>
        </w:rPr>
        <w:t>apie</w:t>
      </w:r>
      <w:r w:rsidR="0028025B" w:rsidRPr="0047798C">
        <w:rPr>
          <w:rFonts w:ascii="Arial" w:hAnsi="Arial" w:cs="Arial"/>
          <w:lang w:val="pt-PT"/>
        </w:rPr>
        <w:t xml:space="preserve"> </w:t>
      </w:r>
      <w:r w:rsidRPr="0047798C">
        <w:rPr>
          <w:rFonts w:ascii="Arial" w:hAnsi="Arial" w:cs="Arial"/>
          <w:lang w:val="pt-PT"/>
        </w:rPr>
        <w:t>1</w:t>
      </w:r>
      <w:r w:rsidR="0028025B" w:rsidRPr="0047798C">
        <w:rPr>
          <w:rFonts w:ascii="Arial" w:hAnsi="Arial" w:cs="Arial"/>
          <w:lang w:val="pt-PT"/>
        </w:rPr>
        <w:t>60</w:t>
      </w:r>
      <w:r w:rsidR="00050FC6">
        <w:rPr>
          <w:rFonts w:ascii="Arial" w:hAnsi="Arial" w:cs="Arial"/>
          <w:lang w:val="pt-PT"/>
        </w:rPr>
        <w:t xml:space="preserve"> </w:t>
      </w:r>
      <w:r w:rsidR="0028025B" w:rsidRPr="0047798C">
        <w:rPr>
          <w:rFonts w:ascii="Arial" w:hAnsi="Arial" w:cs="Arial"/>
          <w:lang w:val="pt-PT"/>
        </w:rPr>
        <w:t>967</w:t>
      </w:r>
      <w:r w:rsidRPr="0047798C">
        <w:rPr>
          <w:rFonts w:ascii="Arial" w:hAnsi="Arial" w:cs="Arial"/>
          <w:lang w:val="pt-PT"/>
        </w:rPr>
        <w:t xml:space="preserve"> m</w:t>
      </w:r>
      <w:r w:rsidRPr="0047798C">
        <w:rPr>
          <w:rFonts w:ascii="Arial" w:hAnsi="Arial" w:cs="Arial"/>
          <w:vertAlign w:val="superscript"/>
          <w:lang w:val="pt-PT"/>
        </w:rPr>
        <w:t>2</w:t>
      </w:r>
      <w:r w:rsidRPr="0047798C">
        <w:rPr>
          <w:rFonts w:ascii="Arial" w:hAnsi="Arial" w:cs="Arial"/>
          <w:lang w:val="pt-PT"/>
        </w:rPr>
        <w:t xml:space="preserve">) </w:t>
      </w:r>
      <w:r w:rsidRPr="00D057AD">
        <w:rPr>
          <w:rFonts w:ascii="Arial" w:hAnsi="Arial" w:cs="Arial"/>
        </w:rPr>
        <w:t xml:space="preserve">namų ūkių naudoja iškastinę energiją, 70 proc. </w:t>
      </w:r>
      <w:r w:rsidR="00050FC6">
        <w:rPr>
          <w:rFonts w:ascii="Arial" w:hAnsi="Arial" w:cs="Arial"/>
        </w:rPr>
        <w:t xml:space="preserve">            </w:t>
      </w:r>
      <w:r w:rsidRPr="00D057AD">
        <w:rPr>
          <w:rFonts w:ascii="Arial" w:hAnsi="Arial" w:cs="Arial"/>
        </w:rPr>
        <w:t>(</w:t>
      </w:r>
      <w:r w:rsidR="0028025B" w:rsidRPr="00D057AD">
        <w:rPr>
          <w:rFonts w:ascii="Arial" w:hAnsi="Arial" w:cs="Arial"/>
        </w:rPr>
        <w:t>112</w:t>
      </w:r>
      <w:r w:rsidR="00050FC6">
        <w:rPr>
          <w:rFonts w:ascii="Arial" w:hAnsi="Arial" w:cs="Arial"/>
        </w:rPr>
        <w:t xml:space="preserve"> </w:t>
      </w:r>
      <w:r w:rsidR="0028025B" w:rsidRPr="00D057AD">
        <w:rPr>
          <w:rFonts w:ascii="Arial" w:hAnsi="Arial" w:cs="Arial"/>
        </w:rPr>
        <w:t>677</w:t>
      </w:r>
      <w:r w:rsidRPr="00D057AD">
        <w:rPr>
          <w:rFonts w:ascii="Arial" w:hAnsi="Arial" w:cs="Arial"/>
        </w:rPr>
        <w:t xml:space="preserve"> m</w:t>
      </w:r>
      <w:r w:rsidRPr="00D057AD">
        <w:rPr>
          <w:rFonts w:ascii="Arial" w:hAnsi="Arial" w:cs="Arial"/>
          <w:vertAlign w:val="superscript"/>
        </w:rPr>
        <w:t>2</w:t>
      </w:r>
      <w:r w:rsidRPr="00D057AD">
        <w:rPr>
          <w:rFonts w:ascii="Arial" w:hAnsi="Arial" w:cs="Arial"/>
        </w:rPr>
        <w:t xml:space="preserve">) šio koncepcinio scenarijaus atveju pereis prie AIE. </w:t>
      </w:r>
      <w:r w:rsidR="00162017" w:rsidRPr="00D057AD">
        <w:rPr>
          <w:rFonts w:ascii="Arial" w:hAnsi="Arial" w:cs="Arial"/>
        </w:rPr>
        <w:t xml:space="preserve">Pagal vidutinį plotą, tenkantį </w:t>
      </w:r>
      <w:r w:rsidR="00162017" w:rsidRPr="0047798C">
        <w:rPr>
          <w:rFonts w:ascii="Arial" w:hAnsi="Arial" w:cs="Arial"/>
        </w:rPr>
        <w:t xml:space="preserve">1 </w:t>
      </w:r>
      <w:r w:rsidR="00162017" w:rsidRPr="00D057AD">
        <w:rPr>
          <w:rFonts w:ascii="Arial" w:hAnsi="Arial" w:cs="Arial"/>
        </w:rPr>
        <w:t xml:space="preserve">namų </w:t>
      </w:r>
      <w:r w:rsidR="00162017" w:rsidRPr="00D057AD">
        <w:rPr>
          <w:rFonts w:ascii="Arial" w:hAnsi="Arial" w:cs="Arial"/>
        </w:rPr>
        <w:lastRenderedPageBreak/>
        <w:t xml:space="preserve">ūkiui, apie </w:t>
      </w:r>
      <w:r w:rsidR="0028025B" w:rsidRPr="0047798C">
        <w:rPr>
          <w:rFonts w:ascii="Arial" w:hAnsi="Arial" w:cs="Arial"/>
        </w:rPr>
        <w:t>1</w:t>
      </w:r>
      <w:r w:rsidR="00050FC6">
        <w:rPr>
          <w:rFonts w:ascii="Arial" w:hAnsi="Arial" w:cs="Arial"/>
        </w:rPr>
        <w:t xml:space="preserve"> </w:t>
      </w:r>
      <w:r w:rsidR="0028025B" w:rsidRPr="0047798C">
        <w:rPr>
          <w:rFonts w:ascii="Arial" w:hAnsi="Arial" w:cs="Arial"/>
        </w:rPr>
        <w:t>853</w:t>
      </w:r>
      <w:r w:rsidR="00162017" w:rsidRPr="0047798C">
        <w:rPr>
          <w:rFonts w:ascii="Arial" w:hAnsi="Arial" w:cs="Arial"/>
        </w:rPr>
        <w:t xml:space="preserve"> </w:t>
      </w:r>
      <w:r w:rsidR="00162017" w:rsidRPr="00D057AD">
        <w:rPr>
          <w:rFonts w:ascii="Arial" w:hAnsi="Arial" w:cs="Arial"/>
        </w:rPr>
        <w:t>namų ūki</w:t>
      </w:r>
      <w:r w:rsidR="0028025B" w:rsidRPr="00D057AD">
        <w:rPr>
          <w:rFonts w:ascii="Arial" w:hAnsi="Arial" w:cs="Arial"/>
        </w:rPr>
        <w:t>ai</w:t>
      </w:r>
      <w:r w:rsidR="00162017" w:rsidRPr="00D057AD">
        <w:rPr>
          <w:rFonts w:ascii="Arial" w:hAnsi="Arial" w:cs="Arial"/>
        </w:rPr>
        <w:t xml:space="preserve"> pradės naudoti AIE. Vieno namų ūkio investicijos į AIE sudarytų apie</w:t>
      </w:r>
      <w:r w:rsidR="00050FC6">
        <w:rPr>
          <w:rFonts w:ascii="Arial" w:hAnsi="Arial" w:cs="Arial"/>
        </w:rPr>
        <w:t xml:space="preserve">   </w:t>
      </w:r>
      <w:r w:rsidR="00162017" w:rsidRPr="00D057AD">
        <w:rPr>
          <w:rFonts w:ascii="Arial" w:hAnsi="Arial" w:cs="Arial"/>
        </w:rPr>
        <w:t xml:space="preserve"> </w:t>
      </w:r>
      <w:r w:rsidR="00162017" w:rsidRPr="0047798C">
        <w:rPr>
          <w:rFonts w:ascii="Arial" w:hAnsi="Arial" w:cs="Arial"/>
        </w:rPr>
        <w:t>5</w:t>
      </w:r>
      <w:r w:rsidR="00050FC6">
        <w:rPr>
          <w:rFonts w:ascii="Arial" w:hAnsi="Arial" w:cs="Arial"/>
        </w:rPr>
        <w:t xml:space="preserve"> </w:t>
      </w:r>
      <w:r w:rsidR="00162017" w:rsidRPr="0047798C">
        <w:rPr>
          <w:rFonts w:ascii="Arial" w:hAnsi="Arial" w:cs="Arial"/>
        </w:rPr>
        <w:t xml:space="preserve">000,0 Eur, tad </w:t>
      </w:r>
      <w:r w:rsidR="00162017" w:rsidRPr="00D057AD">
        <w:rPr>
          <w:rFonts w:ascii="Arial" w:hAnsi="Arial" w:cs="Arial"/>
        </w:rPr>
        <w:t xml:space="preserve">apskaičiuojama, kad bendros investicijos siektų apie </w:t>
      </w:r>
      <w:r w:rsidR="0028025B" w:rsidRPr="0047798C">
        <w:rPr>
          <w:rFonts w:ascii="Arial" w:hAnsi="Arial" w:cs="Arial"/>
        </w:rPr>
        <w:t>9</w:t>
      </w:r>
      <w:r w:rsidR="00162017" w:rsidRPr="0047798C">
        <w:rPr>
          <w:rFonts w:ascii="Arial" w:hAnsi="Arial" w:cs="Arial"/>
        </w:rPr>
        <w:t>,</w:t>
      </w:r>
      <w:r w:rsidR="0028025B" w:rsidRPr="0047798C">
        <w:rPr>
          <w:rFonts w:ascii="Arial" w:hAnsi="Arial" w:cs="Arial"/>
        </w:rPr>
        <w:t>265</w:t>
      </w:r>
      <w:r w:rsidR="00162017" w:rsidRPr="0047798C">
        <w:rPr>
          <w:rFonts w:ascii="Arial" w:hAnsi="Arial" w:cs="Arial"/>
        </w:rPr>
        <w:t xml:space="preserve"> </w:t>
      </w:r>
      <w:r w:rsidR="0028025B" w:rsidRPr="00D057AD">
        <w:rPr>
          <w:rFonts w:ascii="Arial" w:hAnsi="Arial" w:cs="Arial"/>
        </w:rPr>
        <w:t>mln.</w:t>
      </w:r>
      <w:r w:rsidR="00162017" w:rsidRPr="0047798C">
        <w:rPr>
          <w:rFonts w:ascii="Arial" w:hAnsi="Arial" w:cs="Arial"/>
        </w:rPr>
        <w:t xml:space="preserve"> </w:t>
      </w:r>
      <w:r w:rsidR="00162017" w:rsidRPr="0047798C">
        <w:rPr>
          <w:rFonts w:ascii="Arial" w:hAnsi="Arial" w:cs="Arial"/>
          <w:lang w:val="pt-PT"/>
        </w:rPr>
        <w:t>Eur.</w:t>
      </w:r>
    </w:p>
    <w:p w14:paraId="16D647FA" w14:textId="6148401A" w:rsidR="005E76C9" w:rsidRPr="00D057AD" w:rsidRDefault="005E76C9" w:rsidP="005E76C9">
      <w:pPr>
        <w:spacing w:before="120" w:after="120"/>
        <w:ind w:firstLine="720"/>
        <w:jc w:val="both"/>
        <w:rPr>
          <w:rFonts w:ascii="Arial" w:hAnsi="Arial" w:cs="Arial"/>
        </w:rPr>
      </w:pPr>
      <w:r w:rsidRPr="00D057AD">
        <w:rPr>
          <w:rFonts w:ascii="Arial" w:hAnsi="Arial" w:cs="Arial"/>
        </w:rPr>
        <w:t>Taigi, 3 koncepcinio scenarijaus atveju laikoma, kad AIE dalis 2030 m., įdiegus numatytas priemones</w:t>
      </w:r>
      <w:r w:rsidR="00050FC6">
        <w:rPr>
          <w:rFonts w:ascii="Arial" w:hAnsi="Arial" w:cs="Arial"/>
        </w:rPr>
        <w:t>,</w:t>
      </w:r>
      <w:r w:rsidRPr="00D057AD">
        <w:rPr>
          <w:rFonts w:ascii="Arial" w:hAnsi="Arial" w:cs="Arial"/>
        </w:rPr>
        <w:t xml:space="preserve"> padidės ir bus 61,78 proc. 2020 m. AIE dalis yra 57,50 proc.</w:t>
      </w:r>
    </w:p>
    <w:p w14:paraId="666BDBAE" w14:textId="4AE34682" w:rsidR="00162017" w:rsidRPr="00D057AD" w:rsidRDefault="00162017" w:rsidP="00DD1E19">
      <w:pPr>
        <w:pStyle w:val="Antrat2"/>
      </w:pPr>
      <w:bookmarkStart w:id="196" w:name="_Toc67399714"/>
      <w:bookmarkStart w:id="197" w:name="_Toc212121610"/>
      <w:r w:rsidRPr="00D057AD">
        <w:t>9.5. Savivaldybės AIE koncepcinių scenarijų palyginimas</w:t>
      </w:r>
      <w:bookmarkEnd w:id="196"/>
      <w:bookmarkEnd w:id="197"/>
    </w:p>
    <w:p w14:paraId="0358A52D" w14:textId="32178B56" w:rsidR="00162017" w:rsidRPr="00D057AD" w:rsidRDefault="00162017" w:rsidP="00162017">
      <w:pPr>
        <w:spacing w:before="120" w:after="120"/>
        <w:jc w:val="both"/>
        <w:rPr>
          <w:rFonts w:ascii="Arial" w:eastAsia="SegoeUI" w:hAnsi="Arial" w:cs="Arial"/>
        </w:rPr>
      </w:pPr>
      <w:r w:rsidRPr="00D057AD">
        <w:rPr>
          <w:rFonts w:ascii="Arial" w:eastAsia="SegoeUI" w:hAnsi="Arial" w:cs="Arial"/>
        </w:rPr>
        <w:t>Šioje dalyje pateikiamas AIE koncepcinių scenarijų palyginimas:</w:t>
      </w:r>
    </w:p>
    <w:p w14:paraId="7D51A631" w14:textId="6F6A03B7" w:rsidR="005F50B9" w:rsidRPr="00D057AD" w:rsidRDefault="005F50B9" w:rsidP="005F50B9">
      <w:pPr>
        <w:autoSpaceDE w:val="0"/>
        <w:autoSpaceDN w:val="0"/>
        <w:adjustRightInd w:val="0"/>
        <w:spacing w:before="120" w:after="120" w:line="240" w:lineRule="auto"/>
        <w:ind w:firstLine="720"/>
        <w:jc w:val="center"/>
        <w:rPr>
          <w:rFonts w:ascii="Arial" w:eastAsia="Calibri" w:hAnsi="Arial" w:cs="Times New Roman"/>
          <w:b/>
          <w:iCs/>
          <w:szCs w:val="18"/>
          <w:lang w:val="en-US"/>
        </w:rPr>
      </w:pPr>
      <w:r w:rsidRPr="00D057AD">
        <w:rPr>
          <w:rFonts w:ascii="Arial" w:eastAsia="Calibri" w:hAnsi="Arial" w:cs="Times New Roman"/>
          <w:b/>
          <w:iCs/>
          <w:szCs w:val="18"/>
          <w:lang w:val="en-US"/>
        </w:rPr>
        <w:t xml:space="preserve">9.5.1. </w:t>
      </w:r>
      <w:r w:rsidRPr="00D057AD">
        <w:rPr>
          <w:rFonts w:ascii="Arial" w:eastAsia="Calibri" w:hAnsi="Arial" w:cs="Times New Roman"/>
          <w:b/>
          <w:iCs/>
          <w:szCs w:val="18"/>
        </w:rPr>
        <w:t>lentelė. Koncepcinių scenarijų palyginimas</w:t>
      </w:r>
      <w:r w:rsidR="004E0405" w:rsidRPr="00D057AD">
        <w:rPr>
          <w:rFonts w:ascii="Arial" w:eastAsia="Calibri" w:hAnsi="Arial" w:cs="Times New Roman"/>
          <w:b/>
          <w:iCs/>
          <w:szCs w:val="18"/>
        </w:rPr>
        <w:t xml:space="preserve">, </w:t>
      </w:r>
      <w:proofErr w:type="spellStart"/>
      <w:r w:rsidR="004E0405" w:rsidRPr="00D057AD">
        <w:rPr>
          <w:rFonts w:ascii="Arial" w:eastAsia="Calibri" w:hAnsi="Arial" w:cs="Times New Roman"/>
          <w:b/>
          <w:iCs/>
          <w:szCs w:val="18"/>
        </w:rPr>
        <w:t>tne</w:t>
      </w:r>
      <w:proofErr w:type="spellEnd"/>
    </w:p>
    <w:tbl>
      <w:tblPr>
        <w:tblStyle w:val="4sraolentel1parykinimas11"/>
        <w:tblW w:w="4932" w:type="pct"/>
        <w:tblInd w:w="-147" w:type="dxa"/>
        <w:tblLayout w:type="fixed"/>
        <w:tblLook w:val="0420" w:firstRow="1" w:lastRow="0" w:firstColumn="0" w:lastColumn="0" w:noHBand="0" w:noVBand="1"/>
      </w:tblPr>
      <w:tblGrid>
        <w:gridCol w:w="2552"/>
        <w:gridCol w:w="1275"/>
        <w:gridCol w:w="993"/>
        <w:gridCol w:w="1133"/>
        <w:gridCol w:w="992"/>
        <w:gridCol w:w="1271"/>
        <w:gridCol w:w="1281"/>
      </w:tblGrid>
      <w:tr w:rsidR="00497926" w:rsidRPr="00D057AD" w14:paraId="12EA6E20" w14:textId="77777777" w:rsidTr="0072571D">
        <w:trPr>
          <w:cnfStyle w:val="100000000000" w:firstRow="1" w:lastRow="0" w:firstColumn="0" w:lastColumn="0" w:oddVBand="0" w:evenVBand="0" w:oddHBand="0" w:evenHBand="0" w:firstRowFirstColumn="0" w:firstRowLastColumn="0" w:lastRowFirstColumn="0" w:lastRowLastColumn="0"/>
        </w:trPr>
        <w:tc>
          <w:tcPr>
            <w:tcW w:w="2552" w:type="dxa"/>
            <w:vMerge w:val="restart"/>
            <w:tcBorders>
              <w:right w:val="single" w:sz="4" w:space="0" w:color="4F81BD"/>
            </w:tcBorders>
            <w:vAlign w:val="center"/>
          </w:tcPr>
          <w:p w14:paraId="29B63692" w14:textId="0DDDFA6A" w:rsidR="00497926" w:rsidRPr="00D057AD" w:rsidRDefault="00497926" w:rsidP="00690CD4">
            <w:pPr>
              <w:jc w:val="both"/>
              <w:rPr>
                <w:rFonts w:ascii="Arial" w:hAnsi="Arial" w:cs="Arial"/>
                <w:sz w:val="18"/>
                <w:szCs w:val="18"/>
              </w:rPr>
            </w:pPr>
            <w:r w:rsidRPr="00D057AD">
              <w:rPr>
                <w:rFonts w:ascii="Arial" w:hAnsi="Arial" w:cs="Arial"/>
                <w:sz w:val="18"/>
                <w:szCs w:val="18"/>
              </w:rPr>
              <w:t>Energijos išteklių rūšis</w:t>
            </w:r>
          </w:p>
        </w:tc>
        <w:tc>
          <w:tcPr>
            <w:tcW w:w="2268" w:type="dxa"/>
            <w:gridSpan w:val="2"/>
            <w:tcBorders>
              <w:right w:val="single" w:sz="4" w:space="0" w:color="4F81BD"/>
            </w:tcBorders>
            <w:vAlign w:val="center"/>
          </w:tcPr>
          <w:p w14:paraId="2C961596" w14:textId="501C0940" w:rsidR="00497926" w:rsidRPr="00D057AD" w:rsidRDefault="00497926" w:rsidP="00690CD4">
            <w:pPr>
              <w:jc w:val="center"/>
              <w:rPr>
                <w:rFonts w:ascii="Arial" w:hAnsi="Arial" w:cs="Arial"/>
                <w:sz w:val="18"/>
                <w:szCs w:val="18"/>
              </w:rPr>
            </w:pPr>
            <w:r w:rsidRPr="00D057AD">
              <w:rPr>
                <w:rFonts w:ascii="Arial" w:hAnsi="Arial" w:cs="Arial"/>
                <w:sz w:val="18"/>
                <w:szCs w:val="18"/>
              </w:rPr>
              <w:t>1 scenarijus</w:t>
            </w:r>
          </w:p>
        </w:tc>
        <w:tc>
          <w:tcPr>
            <w:tcW w:w="2125" w:type="dxa"/>
            <w:gridSpan w:val="2"/>
            <w:tcBorders>
              <w:left w:val="single" w:sz="4" w:space="0" w:color="4F81BD"/>
              <w:right w:val="single" w:sz="4" w:space="0" w:color="4F81BD"/>
            </w:tcBorders>
          </w:tcPr>
          <w:p w14:paraId="2E48E05D" w14:textId="7FD66729" w:rsidR="00497926" w:rsidRPr="00D057AD" w:rsidRDefault="00497926" w:rsidP="00690CD4">
            <w:pPr>
              <w:jc w:val="center"/>
              <w:rPr>
                <w:rFonts w:ascii="Arial" w:hAnsi="Arial" w:cs="Arial"/>
                <w:sz w:val="18"/>
                <w:szCs w:val="18"/>
              </w:rPr>
            </w:pPr>
            <w:r w:rsidRPr="00D057AD">
              <w:rPr>
                <w:rFonts w:ascii="Arial" w:hAnsi="Arial" w:cs="Arial"/>
                <w:sz w:val="18"/>
                <w:szCs w:val="18"/>
              </w:rPr>
              <w:t>2 scenarijus</w:t>
            </w:r>
          </w:p>
        </w:tc>
        <w:tc>
          <w:tcPr>
            <w:tcW w:w="2552" w:type="dxa"/>
            <w:gridSpan w:val="2"/>
            <w:tcBorders>
              <w:left w:val="single" w:sz="4" w:space="0" w:color="4F81BD"/>
            </w:tcBorders>
          </w:tcPr>
          <w:p w14:paraId="3208B3E7" w14:textId="0E708467" w:rsidR="00497926" w:rsidRPr="00D057AD" w:rsidRDefault="007F7E1C" w:rsidP="00690CD4">
            <w:pPr>
              <w:jc w:val="center"/>
              <w:rPr>
                <w:rFonts w:ascii="Arial" w:hAnsi="Arial" w:cs="Arial"/>
                <w:sz w:val="18"/>
                <w:szCs w:val="18"/>
              </w:rPr>
            </w:pPr>
            <w:r w:rsidRPr="00D057AD">
              <w:rPr>
                <w:rFonts w:ascii="Arial" w:hAnsi="Arial" w:cs="Arial"/>
                <w:sz w:val="18"/>
                <w:szCs w:val="18"/>
              </w:rPr>
              <w:t>3 scenarijus</w:t>
            </w:r>
          </w:p>
        </w:tc>
      </w:tr>
      <w:tr w:rsidR="005C3D46" w:rsidRPr="00D057AD" w14:paraId="49EBC210" w14:textId="77777777" w:rsidTr="00235237">
        <w:trPr>
          <w:cnfStyle w:val="000000100000" w:firstRow="0" w:lastRow="0" w:firstColumn="0" w:lastColumn="0" w:oddVBand="0" w:evenVBand="0" w:oddHBand="1" w:evenHBand="0" w:firstRowFirstColumn="0" w:firstRowLastColumn="0" w:lastRowFirstColumn="0" w:lastRowLastColumn="0"/>
        </w:trPr>
        <w:tc>
          <w:tcPr>
            <w:tcW w:w="0" w:type="dxa"/>
            <w:vMerge/>
            <w:tcBorders>
              <w:right w:val="single" w:sz="4" w:space="0" w:color="4F81BD"/>
            </w:tcBorders>
            <w:vAlign w:val="center"/>
          </w:tcPr>
          <w:p w14:paraId="24F63E81" w14:textId="707B2A48" w:rsidR="005C3D46" w:rsidRPr="00D057AD" w:rsidRDefault="005C3D46" w:rsidP="005C3D46">
            <w:pPr>
              <w:jc w:val="both"/>
              <w:rPr>
                <w:rFonts w:ascii="Arial" w:hAnsi="Arial" w:cs="Arial"/>
                <w:sz w:val="18"/>
                <w:szCs w:val="18"/>
              </w:rPr>
            </w:pPr>
          </w:p>
        </w:tc>
        <w:tc>
          <w:tcPr>
            <w:tcW w:w="0" w:type="dxa"/>
            <w:tcBorders>
              <w:right w:val="single" w:sz="4" w:space="0" w:color="4F81BD"/>
            </w:tcBorders>
            <w:vAlign w:val="center"/>
          </w:tcPr>
          <w:p w14:paraId="15C89AB5" w14:textId="6D5BA149" w:rsidR="005C3D46" w:rsidRPr="00D057AD" w:rsidRDefault="005C3D46" w:rsidP="005C3D46">
            <w:pPr>
              <w:jc w:val="both"/>
              <w:rPr>
                <w:rFonts w:ascii="Arial"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4BE3BBF0" w14:textId="6F474FF9"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AADCA23" w14:textId="1DD3F760"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830ACC1" w14:textId="67C5D159" w:rsidR="005C3D46" w:rsidRPr="00D057AD" w:rsidRDefault="005C3D46" w:rsidP="005C3D46">
            <w:pPr>
              <w:jc w:val="center"/>
              <w:rPr>
                <w:rFonts w:ascii="Arial"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c>
          <w:tcPr>
            <w:tcW w:w="0" w:type="dxa"/>
            <w:tcBorders>
              <w:left w:val="single" w:sz="4" w:space="0" w:color="4F81BD"/>
              <w:right w:val="single" w:sz="4" w:space="0" w:color="4F81BD"/>
            </w:tcBorders>
            <w:vAlign w:val="center"/>
          </w:tcPr>
          <w:p w14:paraId="7E6054AE" w14:textId="4FDB5E8A"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 xml:space="preserve">Energija, </w:t>
            </w:r>
            <w:proofErr w:type="spellStart"/>
            <w:r w:rsidRPr="00D057AD">
              <w:rPr>
                <w:rFonts w:ascii="Arial" w:hAnsi="Arial" w:cs="Arial"/>
                <w:sz w:val="18"/>
                <w:szCs w:val="18"/>
              </w:rPr>
              <w:t>tne</w:t>
            </w:r>
            <w:proofErr w:type="spellEnd"/>
          </w:p>
        </w:tc>
        <w:tc>
          <w:tcPr>
            <w:tcW w:w="0" w:type="dxa"/>
            <w:tcBorders>
              <w:left w:val="single" w:sz="4" w:space="0" w:color="4F81BD"/>
            </w:tcBorders>
            <w:vAlign w:val="center"/>
          </w:tcPr>
          <w:p w14:paraId="509D9F0E" w14:textId="2DC6A25C" w:rsidR="005C3D46" w:rsidRPr="00D057AD" w:rsidRDefault="005C3D46" w:rsidP="005C3D46">
            <w:pPr>
              <w:jc w:val="center"/>
              <w:rPr>
                <w:rFonts w:ascii="Arial" w:eastAsia="Times New Roman" w:hAnsi="Arial" w:cs="Arial"/>
                <w:sz w:val="18"/>
                <w:szCs w:val="18"/>
              </w:rPr>
            </w:pPr>
            <w:r w:rsidRPr="00D057AD">
              <w:rPr>
                <w:rFonts w:ascii="Arial" w:hAnsi="Arial" w:cs="Arial"/>
                <w:sz w:val="18"/>
                <w:szCs w:val="18"/>
              </w:rPr>
              <w:t xml:space="preserve">AIE dalis, </w:t>
            </w:r>
            <w:proofErr w:type="spellStart"/>
            <w:r w:rsidRPr="00D057AD">
              <w:rPr>
                <w:rFonts w:ascii="Arial" w:hAnsi="Arial" w:cs="Arial"/>
                <w:sz w:val="18"/>
                <w:szCs w:val="18"/>
              </w:rPr>
              <w:t>tne</w:t>
            </w:r>
            <w:proofErr w:type="spellEnd"/>
          </w:p>
        </w:tc>
      </w:tr>
      <w:tr w:rsidR="005E76C9" w:rsidRPr="00D057AD" w14:paraId="60A61E64" w14:textId="77777777" w:rsidTr="0072571D">
        <w:trPr>
          <w:trHeight w:val="20"/>
        </w:trPr>
        <w:tc>
          <w:tcPr>
            <w:tcW w:w="2552" w:type="dxa"/>
            <w:tcBorders>
              <w:right w:val="none" w:sz="4" w:space="0" w:color="000000"/>
            </w:tcBorders>
          </w:tcPr>
          <w:p w14:paraId="7480C1D1"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Benzinas</w:t>
            </w:r>
          </w:p>
        </w:tc>
        <w:tc>
          <w:tcPr>
            <w:tcW w:w="1275" w:type="dxa"/>
            <w:tcBorders>
              <w:right w:val="none" w:sz="4" w:space="0" w:color="000000"/>
            </w:tcBorders>
            <w:vAlign w:val="center"/>
          </w:tcPr>
          <w:p w14:paraId="0A985F3F" w14:textId="4F49C90E"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592,84</w:t>
            </w:r>
          </w:p>
        </w:tc>
        <w:tc>
          <w:tcPr>
            <w:tcW w:w="993" w:type="dxa"/>
            <w:tcBorders>
              <w:left w:val="none" w:sz="4" w:space="0" w:color="000000"/>
              <w:right w:val="none" w:sz="4" w:space="0" w:color="000000"/>
            </w:tcBorders>
            <w:vAlign w:val="center"/>
          </w:tcPr>
          <w:p w14:paraId="128AB228" w14:textId="58039A9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133" w:type="dxa"/>
            <w:tcBorders>
              <w:left w:val="none" w:sz="4" w:space="0" w:color="000000"/>
              <w:right w:val="none" w:sz="4" w:space="0" w:color="000000"/>
            </w:tcBorders>
            <w:vAlign w:val="center"/>
          </w:tcPr>
          <w:p w14:paraId="6DE159D5" w14:textId="083BB5C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992" w:type="dxa"/>
            <w:tcBorders>
              <w:left w:val="none" w:sz="4" w:space="0" w:color="000000"/>
              <w:right w:val="none" w:sz="4" w:space="0" w:color="000000"/>
            </w:tcBorders>
            <w:vAlign w:val="center"/>
          </w:tcPr>
          <w:p w14:paraId="79402E25" w14:textId="517D6A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c>
          <w:tcPr>
            <w:tcW w:w="1271" w:type="dxa"/>
            <w:tcBorders>
              <w:left w:val="none" w:sz="4" w:space="0" w:color="000000"/>
              <w:right w:val="none" w:sz="4" w:space="0" w:color="000000"/>
            </w:tcBorders>
            <w:vAlign w:val="center"/>
          </w:tcPr>
          <w:p w14:paraId="2E3745B1" w14:textId="4EF1BB3F"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592,84</w:t>
            </w:r>
          </w:p>
        </w:tc>
        <w:tc>
          <w:tcPr>
            <w:tcW w:w="1281" w:type="dxa"/>
            <w:tcBorders>
              <w:left w:val="none" w:sz="4" w:space="0" w:color="000000"/>
              <w:right w:val="none" w:sz="4" w:space="0" w:color="000000"/>
            </w:tcBorders>
            <w:vAlign w:val="center"/>
          </w:tcPr>
          <w:p w14:paraId="197961B5" w14:textId="3885CCD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59,28</w:t>
            </w:r>
          </w:p>
        </w:tc>
      </w:tr>
      <w:tr w:rsidR="005E76C9" w:rsidRPr="00D057AD" w14:paraId="20E640B1"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5FE8C0A9"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Dyzelinas</w:t>
            </w:r>
          </w:p>
        </w:tc>
        <w:tc>
          <w:tcPr>
            <w:tcW w:w="1275" w:type="dxa"/>
            <w:tcBorders>
              <w:right w:val="none" w:sz="4" w:space="0" w:color="000000"/>
            </w:tcBorders>
            <w:vAlign w:val="center"/>
          </w:tcPr>
          <w:p w14:paraId="7F340788" w14:textId="710C6BD1"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3898,03</w:t>
            </w:r>
          </w:p>
        </w:tc>
        <w:tc>
          <w:tcPr>
            <w:tcW w:w="993" w:type="dxa"/>
            <w:tcBorders>
              <w:left w:val="none" w:sz="4" w:space="0" w:color="000000"/>
              <w:right w:val="none" w:sz="4" w:space="0" w:color="000000"/>
            </w:tcBorders>
            <w:vAlign w:val="center"/>
          </w:tcPr>
          <w:p w14:paraId="0A11DB14" w14:textId="4ED7AA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133" w:type="dxa"/>
            <w:tcBorders>
              <w:left w:val="none" w:sz="4" w:space="0" w:color="000000"/>
              <w:right w:val="none" w:sz="4" w:space="0" w:color="000000"/>
            </w:tcBorders>
            <w:vAlign w:val="center"/>
          </w:tcPr>
          <w:p w14:paraId="6A0E4CAE" w14:textId="74E941A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992" w:type="dxa"/>
            <w:tcBorders>
              <w:left w:val="none" w:sz="4" w:space="0" w:color="000000"/>
              <w:right w:val="none" w:sz="4" w:space="0" w:color="000000"/>
            </w:tcBorders>
            <w:vAlign w:val="center"/>
          </w:tcPr>
          <w:p w14:paraId="41A094D0" w14:textId="100B3DA0"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c>
          <w:tcPr>
            <w:tcW w:w="1271" w:type="dxa"/>
            <w:tcBorders>
              <w:left w:val="none" w:sz="4" w:space="0" w:color="000000"/>
              <w:right w:val="none" w:sz="4" w:space="0" w:color="000000"/>
            </w:tcBorders>
            <w:vAlign w:val="center"/>
          </w:tcPr>
          <w:p w14:paraId="4879D517" w14:textId="04AEB1E5"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3898,03</w:t>
            </w:r>
          </w:p>
        </w:tc>
        <w:tc>
          <w:tcPr>
            <w:tcW w:w="1281" w:type="dxa"/>
            <w:tcBorders>
              <w:left w:val="none" w:sz="4" w:space="0" w:color="000000"/>
              <w:right w:val="none" w:sz="4" w:space="0" w:color="000000"/>
            </w:tcBorders>
            <w:vAlign w:val="center"/>
          </w:tcPr>
          <w:p w14:paraId="04F0B1EB" w14:textId="2C77B7A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272,86</w:t>
            </w:r>
          </w:p>
        </w:tc>
      </w:tr>
      <w:tr w:rsidR="005E76C9" w:rsidRPr="00D057AD" w14:paraId="4A35E80A" w14:textId="77777777" w:rsidTr="0072571D">
        <w:trPr>
          <w:trHeight w:val="20"/>
        </w:trPr>
        <w:tc>
          <w:tcPr>
            <w:tcW w:w="2552" w:type="dxa"/>
            <w:tcBorders>
              <w:right w:val="none" w:sz="4" w:space="0" w:color="000000"/>
            </w:tcBorders>
          </w:tcPr>
          <w:p w14:paraId="3C4C82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Suskystintos naftos dujos</w:t>
            </w:r>
          </w:p>
        </w:tc>
        <w:tc>
          <w:tcPr>
            <w:tcW w:w="1275" w:type="dxa"/>
            <w:tcBorders>
              <w:right w:val="none" w:sz="4" w:space="0" w:color="000000"/>
            </w:tcBorders>
            <w:vAlign w:val="center"/>
          </w:tcPr>
          <w:p w14:paraId="5E2D6A59" w14:textId="403FBA95"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286,68</w:t>
            </w:r>
          </w:p>
        </w:tc>
        <w:tc>
          <w:tcPr>
            <w:tcW w:w="993" w:type="dxa"/>
            <w:tcBorders>
              <w:left w:val="none" w:sz="4" w:space="0" w:color="000000"/>
              <w:right w:val="none" w:sz="4" w:space="0" w:color="000000"/>
            </w:tcBorders>
            <w:vAlign w:val="center"/>
          </w:tcPr>
          <w:p w14:paraId="0F55D2C5" w14:textId="67E5C00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6A837B66" w14:textId="4F2C1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992" w:type="dxa"/>
            <w:tcBorders>
              <w:left w:val="none" w:sz="4" w:space="0" w:color="000000"/>
              <w:right w:val="none" w:sz="4" w:space="0" w:color="000000"/>
            </w:tcBorders>
            <w:vAlign w:val="center"/>
          </w:tcPr>
          <w:p w14:paraId="5121DBDC" w14:textId="69BC519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c>
          <w:tcPr>
            <w:tcW w:w="1271" w:type="dxa"/>
            <w:tcBorders>
              <w:left w:val="none" w:sz="4" w:space="0" w:color="000000"/>
              <w:right w:val="none" w:sz="4" w:space="0" w:color="000000"/>
            </w:tcBorders>
            <w:vAlign w:val="center"/>
          </w:tcPr>
          <w:p w14:paraId="1AFC5EAA" w14:textId="4723073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286,68</w:t>
            </w:r>
          </w:p>
        </w:tc>
        <w:tc>
          <w:tcPr>
            <w:tcW w:w="1281" w:type="dxa"/>
            <w:tcBorders>
              <w:left w:val="none" w:sz="4" w:space="0" w:color="000000"/>
              <w:right w:val="none" w:sz="4" w:space="0" w:color="000000"/>
            </w:tcBorders>
            <w:vAlign w:val="center"/>
          </w:tcPr>
          <w:p w14:paraId="5EC86E22" w14:textId="25D7B93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97,97</w:t>
            </w:r>
          </w:p>
        </w:tc>
      </w:tr>
      <w:tr w:rsidR="005E76C9" w:rsidRPr="00D057AD" w14:paraId="0D2A57CC"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1113B1BC"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Mazutas</w:t>
            </w:r>
          </w:p>
        </w:tc>
        <w:tc>
          <w:tcPr>
            <w:tcW w:w="1275" w:type="dxa"/>
            <w:tcBorders>
              <w:right w:val="none" w:sz="4" w:space="0" w:color="000000"/>
            </w:tcBorders>
            <w:vAlign w:val="center"/>
          </w:tcPr>
          <w:p w14:paraId="3B963491" w14:textId="0840C87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0,00</w:t>
            </w:r>
          </w:p>
        </w:tc>
        <w:tc>
          <w:tcPr>
            <w:tcW w:w="993" w:type="dxa"/>
            <w:tcBorders>
              <w:left w:val="none" w:sz="4" w:space="0" w:color="000000"/>
              <w:right w:val="none" w:sz="4" w:space="0" w:color="000000"/>
            </w:tcBorders>
            <w:vAlign w:val="center"/>
          </w:tcPr>
          <w:p w14:paraId="0C6B6C28" w14:textId="38580BCC"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1020E6F8" w14:textId="5429574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992" w:type="dxa"/>
            <w:tcBorders>
              <w:left w:val="none" w:sz="4" w:space="0" w:color="000000"/>
              <w:right w:val="none" w:sz="4" w:space="0" w:color="000000"/>
            </w:tcBorders>
            <w:vAlign w:val="center"/>
          </w:tcPr>
          <w:p w14:paraId="5949608E" w14:textId="51061FD3"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F0A04B8" w14:textId="7431B6A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81" w:type="dxa"/>
            <w:tcBorders>
              <w:left w:val="none" w:sz="4" w:space="0" w:color="000000"/>
              <w:right w:val="none" w:sz="4" w:space="0" w:color="000000"/>
            </w:tcBorders>
            <w:vAlign w:val="center"/>
          </w:tcPr>
          <w:p w14:paraId="6E63FE94" w14:textId="3239A17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51B38639" w14:textId="77777777" w:rsidTr="0072571D">
        <w:trPr>
          <w:trHeight w:val="20"/>
        </w:trPr>
        <w:tc>
          <w:tcPr>
            <w:tcW w:w="2552" w:type="dxa"/>
            <w:tcBorders>
              <w:right w:val="none" w:sz="4" w:space="0" w:color="000000"/>
            </w:tcBorders>
          </w:tcPr>
          <w:p w14:paraId="2C76F378"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Anglys ir durpės</w:t>
            </w:r>
          </w:p>
        </w:tc>
        <w:tc>
          <w:tcPr>
            <w:tcW w:w="1275" w:type="dxa"/>
            <w:tcBorders>
              <w:right w:val="none" w:sz="4" w:space="0" w:color="000000"/>
            </w:tcBorders>
            <w:vAlign w:val="center"/>
          </w:tcPr>
          <w:p w14:paraId="6A670B92" w14:textId="5D8BE449"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3118,82</w:t>
            </w:r>
          </w:p>
        </w:tc>
        <w:tc>
          <w:tcPr>
            <w:tcW w:w="993" w:type="dxa"/>
            <w:tcBorders>
              <w:left w:val="none" w:sz="4" w:space="0" w:color="000000"/>
              <w:right w:val="none" w:sz="4" w:space="0" w:color="000000"/>
            </w:tcBorders>
            <w:vAlign w:val="center"/>
          </w:tcPr>
          <w:p w14:paraId="0E33DD19" w14:textId="5AC1A80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76B5C1A0" w14:textId="5913339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992" w:type="dxa"/>
            <w:tcBorders>
              <w:left w:val="none" w:sz="4" w:space="0" w:color="000000"/>
              <w:right w:val="none" w:sz="4" w:space="0" w:color="000000"/>
            </w:tcBorders>
            <w:vAlign w:val="center"/>
          </w:tcPr>
          <w:p w14:paraId="35D20426" w14:textId="50AE5A4E"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71,08</w:t>
            </w:r>
          </w:p>
        </w:tc>
        <w:tc>
          <w:tcPr>
            <w:tcW w:w="1271" w:type="dxa"/>
            <w:tcBorders>
              <w:left w:val="none" w:sz="4" w:space="0" w:color="000000"/>
              <w:right w:val="none" w:sz="4" w:space="0" w:color="000000"/>
            </w:tcBorders>
            <w:vAlign w:val="center"/>
          </w:tcPr>
          <w:p w14:paraId="54F5E45E" w14:textId="2DBBC2E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3118,82</w:t>
            </w:r>
          </w:p>
        </w:tc>
        <w:tc>
          <w:tcPr>
            <w:tcW w:w="1281" w:type="dxa"/>
            <w:tcBorders>
              <w:left w:val="none" w:sz="4" w:space="0" w:color="000000"/>
              <w:right w:val="none" w:sz="4" w:space="0" w:color="000000"/>
            </w:tcBorders>
            <w:vAlign w:val="center"/>
          </w:tcPr>
          <w:p w14:paraId="7846DDAF" w14:textId="173000F1"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2199,57</w:t>
            </w:r>
          </w:p>
        </w:tc>
      </w:tr>
      <w:tr w:rsidR="005E76C9" w:rsidRPr="00D057AD" w14:paraId="0237E347"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311817"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Gamtinės dujos</w:t>
            </w:r>
          </w:p>
        </w:tc>
        <w:tc>
          <w:tcPr>
            <w:tcW w:w="1275" w:type="dxa"/>
            <w:tcBorders>
              <w:right w:val="none" w:sz="4" w:space="0" w:color="000000"/>
            </w:tcBorders>
            <w:vAlign w:val="center"/>
          </w:tcPr>
          <w:p w14:paraId="49760CF6" w14:textId="0DE32B02"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10210,34</w:t>
            </w:r>
          </w:p>
        </w:tc>
        <w:tc>
          <w:tcPr>
            <w:tcW w:w="993" w:type="dxa"/>
            <w:tcBorders>
              <w:left w:val="none" w:sz="4" w:space="0" w:color="000000"/>
              <w:right w:val="none" w:sz="4" w:space="0" w:color="000000"/>
            </w:tcBorders>
            <w:vAlign w:val="center"/>
          </w:tcPr>
          <w:p w14:paraId="50DC14B4" w14:textId="5EF59D8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133" w:type="dxa"/>
            <w:tcBorders>
              <w:left w:val="none" w:sz="4" w:space="0" w:color="000000"/>
              <w:right w:val="none" w:sz="4" w:space="0" w:color="000000"/>
            </w:tcBorders>
            <w:vAlign w:val="center"/>
          </w:tcPr>
          <w:p w14:paraId="26132757" w14:textId="4ED33BE4"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992" w:type="dxa"/>
            <w:tcBorders>
              <w:left w:val="none" w:sz="4" w:space="0" w:color="000000"/>
              <w:right w:val="none" w:sz="4" w:space="0" w:color="000000"/>
            </w:tcBorders>
            <w:vAlign w:val="center"/>
          </w:tcPr>
          <w:p w14:paraId="47D9084D" w14:textId="18AD6F1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c>
          <w:tcPr>
            <w:tcW w:w="1271" w:type="dxa"/>
            <w:tcBorders>
              <w:left w:val="none" w:sz="4" w:space="0" w:color="000000"/>
              <w:right w:val="none" w:sz="4" w:space="0" w:color="000000"/>
            </w:tcBorders>
            <w:vAlign w:val="center"/>
          </w:tcPr>
          <w:p w14:paraId="6C2047B0" w14:textId="5F772B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10210,34</w:t>
            </w:r>
          </w:p>
        </w:tc>
        <w:tc>
          <w:tcPr>
            <w:tcW w:w="1281" w:type="dxa"/>
            <w:tcBorders>
              <w:left w:val="none" w:sz="4" w:space="0" w:color="000000"/>
              <w:right w:val="none" w:sz="4" w:space="0" w:color="000000"/>
            </w:tcBorders>
            <w:vAlign w:val="center"/>
          </w:tcPr>
          <w:p w14:paraId="2D6B2359" w14:textId="79D098B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0,00</w:t>
            </w:r>
          </w:p>
        </w:tc>
      </w:tr>
      <w:tr w:rsidR="005E76C9" w:rsidRPr="00D057AD" w14:paraId="16E8765F" w14:textId="77777777" w:rsidTr="0072571D">
        <w:trPr>
          <w:trHeight w:val="20"/>
        </w:trPr>
        <w:tc>
          <w:tcPr>
            <w:tcW w:w="2552" w:type="dxa"/>
            <w:tcBorders>
              <w:right w:val="none" w:sz="4" w:space="0" w:color="000000"/>
            </w:tcBorders>
          </w:tcPr>
          <w:p w14:paraId="3516DB62"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Biokuras (mediena)</w:t>
            </w:r>
          </w:p>
        </w:tc>
        <w:tc>
          <w:tcPr>
            <w:tcW w:w="1275" w:type="dxa"/>
            <w:tcBorders>
              <w:right w:val="none" w:sz="4" w:space="0" w:color="000000"/>
            </w:tcBorders>
            <w:vAlign w:val="center"/>
          </w:tcPr>
          <w:p w14:paraId="48EB081C" w14:textId="0CF6D71C"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22202,51</w:t>
            </w:r>
          </w:p>
        </w:tc>
        <w:tc>
          <w:tcPr>
            <w:tcW w:w="993" w:type="dxa"/>
            <w:tcBorders>
              <w:left w:val="none" w:sz="4" w:space="0" w:color="000000"/>
              <w:right w:val="none" w:sz="4" w:space="0" w:color="000000"/>
            </w:tcBorders>
            <w:vAlign w:val="center"/>
          </w:tcPr>
          <w:p w14:paraId="7BA2EBEA" w14:textId="4896B208"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133" w:type="dxa"/>
            <w:tcBorders>
              <w:left w:val="none" w:sz="4" w:space="0" w:color="000000"/>
              <w:right w:val="none" w:sz="4" w:space="0" w:color="000000"/>
            </w:tcBorders>
            <w:vAlign w:val="center"/>
          </w:tcPr>
          <w:p w14:paraId="344176BB" w14:textId="213761CF"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992" w:type="dxa"/>
            <w:tcBorders>
              <w:left w:val="none" w:sz="4" w:space="0" w:color="000000"/>
              <w:right w:val="none" w:sz="4" w:space="0" w:color="000000"/>
            </w:tcBorders>
            <w:vAlign w:val="center"/>
          </w:tcPr>
          <w:p w14:paraId="4E74AE30" w14:textId="4E0638C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c>
          <w:tcPr>
            <w:tcW w:w="1271" w:type="dxa"/>
            <w:tcBorders>
              <w:left w:val="none" w:sz="4" w:space="0" w:color="000000"/>
              <w:right w:val="none" w:sz="4" w:space="0" w:color="000000"/>
            </w:tcBorders>
            <w:vAlign w:val="center"/>
          </w:tcPr>
          <w:p w14:paraId="6D4B4180" w14:textId="67364061"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22202,51</w:t>
            </w:r>
          </w:p>
        </w:tc>
        <w:tc>
          <w:tcPr>
            <w:tcW w:w="1281" w:type="dxa"/>
            <w:tcBorders>
              <w:left w:val="none" w:sz="4" w:space="0" w:color="000000"/>
              <w:right w:val="none" w:sz="4" w:space="0" w:color="000000"/>
            </w:tcBorders>
            <w:vAlign w:val="center"/>
          </w:tcPr>
          <w:p w14:paraId="7B1CB213" w14:textId="5E084B5B"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22202,51</w:t>
            </w:r>
          </w:p>
        </w:tc>
      </w:tr>
      <w:tr w:rsidR="005E76C9" w:rsidRPr="00D057AD" w14:paraId="70851DFE"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F11CA8A"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Elektros energija</w:t>
            </w:r>
          </w:p>
        </w:tc>
        <w:tc>
          <w:tcPr>
            <w:tcW w:w="1275" w:type="dxa"/>
            <w:tcBorders>
              <w:right w:val="none" w:sz="4" w:space="0" w:color="000000"/>
            </w:tcBorders>
            <w:vAlign w:val="center"/>
          </w:tcPr>
          <w:p w14:paraId="1893FA89" w14:textId="156830CD"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18293,04</w:t>
            </w:r>
          </w:p>
        </w:tc>
        <w:tc>
          <w:tcPr>
            <w:tcW w:w="993" w:type="dxa"/>
            <w:tcBorders>
              <w:left w:val="none" w:sz="4" w:space="0" w:color="000000"/>
              <w:right w:val="none" w:sz="4" w:space="0" w:color="000000"/>
            </w:tcBorders>
            <w:vAlign w:val="center"/>
          </w:tcPr>
          <w:p w14:paraId="7FFF0A8B" w14:textId="753C54C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10994,12</w:t>
            </w:r>
          </w:p>
        </w:tc>
        <w:tc>
          <w:tcPr>
            <w:tcW w:w="1133" w:type="dxa"/>
            <w:tcBorders>
              <w:left w:val="none" w:sz="4" w:space="0" w:color="000000"/>
              <w:right w:val="none" w:sz="4" w:space="0" w:color="000000"/>
            </w:tcBorders>
            <w:vAlign w:val="center"/>
          </w:tcPr>
          <w:p w14:paraId="76448036" w14:textId="0AA37A87"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992" w:type="dxa"/>
            <w:tcBorders>
              <w:left w:val="none" w:sz="4" w:space="0" w:color="000000"/>
              <w:right w:val="none" w:sz="4" w:space="0" w:color="000000"/>
            </w:tcBorders>
            <w:vAlign w:val="center"/>
          </w:tcPr>
          <w:p w14:paraId="3CF7926D" w14:textId="6A09094C" w:rsidR="005E76C9" w:rsidRPr="00D057AD" w:rsidRDefault="005E76C9" w:rsidP="005E76C9">
            <w:pPr>
              <w:contextualSpacing/>
              <w:jc w:val="center"/>
              <w:rPr>
                <w:rFonts w:ascii="Arial" w:hAnsi="Arial" w:cs="Arial"/>
                <w:sz w:val="18"/>
                <w:szCs w:val="18"/>
                <w:lang w:val="en-US"/>
              </w:rPr>
            </w:pPr>
            <w:r w:rsidRPr="00D057AD">
              <w:rPr>
                <w:rFonts w:ascii="Arial" w:hAnsi="Arial" w:cs="Arial"/>
                <w:color w:val="000000"/>
                <w:sz w:val="18"/>
                <w:szCs w:val="18"/>
              </w:rPr>
              <w:t>11493,60</w:t>
            </w:r>
          </w:p>
        </w:tc>
        <w:tc>
          <w:tcPr>
            <w:tcW w:w="1271" w:type="dxa"/>
            <w:tcBorders>
              <w:left w:val="none" w:sz="4" w:space="0" w:color="000000"/>
              <w:right w:val="none" w:sz="4" w:space="0" w:color="000000"/>
            </w:tcBorders>
            <w:vAlign w:val="center"/>
          </w:tcPr>
          <w:p w14:paraId="00B92E5A" w14:textId="4C8547CD"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18293,04</w:t>
            </w:r>
          </w:p>
        </w:tc>
        <w:tc>
          <w:tcPr>
            <w:tcW w:w="1281" w:type="dxa"/>
            <w:tcBorders>
              <w:left w:val="none" w:sz="4" w:space="0" w:color="000000"/>
              <w:right w:val="none" w:sz="4" w:space="0" w:color="000000"/>
            </w:tcBorders>
            <w:vAlign w:val="center"/>
          </w:tcPr>
          <w:p w14:paraId="5B33E280" w14:textId="66A840B6"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11493,60</w:t>
            </w:r>
          </w:p>
        </w:tc>
      </w:tr>
      <w:tr w:rsidR="005E76C9" w:rsidRPr="00D057AD" w14:paraId="5264CE41" w14:textId="77777777" w:rsidTr="0072571D">
        <w:trPr>
          <w:trHeight w:val="20"/>
        </w:trPr>
        <w:tc>
          <w:tcPr>
            <w:tcW w:w="2552" w:type="dxa"/>
            <w:tcBorders>
              <w:right w:val="none" w:sz="4" w:space="0" w:color="000000"/>
            </w:tcBorders>
          </w:tcPr>
          <w:p w14:paraId="3DDC883E" w14:textId="77777777" w:rsidR="005E76C9" w:rsidRPr="00D057AD" w:rsidRDefault="005E76C9" w:rsidP="005E76C9">
            <w:pPr>
              <w:jc w:val="both"/>
              <w:rPr>
                <w:rFonts w:ascii="Arial" w:hAnsi="Arial" w:cs="Arial"/>
                <w:sz w:val="18"/>
                <w:szCs w:val="18"/>
              </w:rPr>
            </w:pPr>
            <w:r w:rsidRPr="00D057AD">
              <w:rPr>
                <w:rFonts w:ascii="Arial" w:hAnsi="Arial" w:cs="Arial"/>
                <w:sz w:val="18"/>
                <w:szCs w:val="18"/>
              </w:rPr>
              <w:t>Šilumos energija (CŠT)</w:t>
            </w:r>
          </w:p>
        </w:tc>
        <w:tc>
          <w:tcPr>
            <w:tcW w:w="1275" w:type="dxa"/>
            <w:tcBorders>
              <w:right w:val="none" w:sz="4" w:space="0" w:color="000000"/>
            </w:tcBorders>
            <w:vAlign w:val="center"/>
          </w:tcPr>
          <w:p w14:paraId="50638CD0" w14:textId="125C9004" w:rsidR="005E76C9" w:rsidRPr="00D057AD" w:rsidRDefault="005E76C9" w:rsidP="005E76C9">
            <w:pPr>
              <w:jc w:val="center"/>
              <w:rPr>
                <w:rFonts w:ascii="Arial" w:hAnsi="Arial" w:cs="Arial"/>
                <w:sz w:val="18"/>
                <w:szCs w:val="18"/>
              </w:rPr>
            </w:pPr>
            <w:r w:rsidRPr="00D057AD">
              <w:rPr>
                <w:rFonts w:ascii="Arial" w:hAnsi="Arial" w:cs="Arial"/>
                <w:color w:val="000000"/>
                <w:sz w:val="18"/>
                <w:szCs w:val="18"/>
              </w:rPr>
              <w:t>6763,44</w:t>
            </w:r>
          </w:p>
        </w:tc>
        <w:tc>
          <w:tcPr>
            <w:tcW w:w="993" w:type="dxa"/>
            <w:tcBorders>
              <w:left w:val="none" w:sz="4" w:space="0" w:color="000000"/>
              <w:right w:val="none" w:sz="4" w:space="0" w:color="000000"/>
            </w:tcBorders>
            <w:vAlign w:val="center"/>
          </w:tcPr>
          <w:p w14:paraId="161DDCAF" w14:textId="181695F9"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133" w:type="dxa"/>
            <w:tcBorders>
              <w:left w:val="none" w:sz="4" w:space="0" w:color="000000"/>
              <w:right w:val="none" w:sz="4" w:space="0" w:color="000000"/>
            </w:tcBorders>
            <w:vAlign w:val="center"/>
          </w:tcPr>
          <w:p w14:paraId="12A7E63E" w14:textId="33DED79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992" w:type="dxa"/>
            <w:tcBorders>
              <w:left w:val="none" w:sz="4" w:space="0" w:color="000000"/>
              <w:right w:val="none" w:sz="4" w:space="0" w:color="000000"/>
            </w:tcBorders>
            <w:vAlign w:val="center"/>
          </w:tcPr>
          <w:p w14:paraId="4E3882A2" w14:textId="6FBC8ADE"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c>
          <w:tcPr>
            <w:tcW w:w="1271" w:type="dxa"/>
            <w:tcBorders>
              <w:left w:val="none" w:sz="4" w:space="0" w:color="000000"/>
              <w:right w:val="none" w:sz="4" w:space="0" w:color="000000"/>
            </w:tcBorders>
            <w:vAlign w:val="center"/>
          </w:tcPr>
          <w:p w14:paraId="68F85DD6" w14:textId="03B55242"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6763,44</w:t>
            </w:r>
          </w:p>
        </w:tc>
        <w:tc>
          <w:tcPr>
            <w:tcW w:w="1281" w:type="dxa"/>
            <w:tcBorders>
              <w:left w:val="none" w:sz="4" w:space="0" w:color="000000"/>
              <w:right w:val="none" w:sz="4" w:space="0" w:color="000000"/>
            </w:tcBorders>
            <w:vAlign w:val="center"/>
          </w:tcPr>
          <w:p w14:paraId="1B34C48B" w14:textId="43539D6A" w:rsidR="005E76C9" w:rsidRPr="00D057AD" w:rsidRDefault="005E76C9" w:rsidP="005E76C9">
            <w:pPr>
              <w:contextualSpacing/>
              <w:jc w:val="center"/>
              <w:rPr>
                <w:rFonts w:ascii="Arial" w:hAnsi="Arial" w:cs="Arial"/>
                <w:sz w:val="18"/>
                <w:szCs w:val="18"/>
              </w:rPr>
            </w:pPr>
            <w:r w:rsidRPr="00D057AD">
              <w:rPr>
                <w:rFonts w:ascii="Arial" w:hAnsi="Arial" w:cs="Arial"/>
                <w:color w:val="000000"/>
                <w:sz w:val="18"/>
                <w:szCs w:val="18"/>
              </w:rPr>
              <w:t>4058,07</w:t>
            </w:r>
          </w:p>
        </w:tc>
      </w:tr>
      <w:tr w:rsidR="005E76C9" w:rsidRPr="00D057AD" w14:paraId="6FBCA189"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00497194" w14:textId="77777777" w:rsidR="005E76C9" w:rsidRPr="00D057AD" w:rsidRDefault="005E76C9" w:rsidP="005E76C9">
            <w:pPr>
              <w:jc w:val="both"/>
              <w:rPr>
                <w:rFonts w:ascii="Arial" w:hAnsi="Arial" w:cs="Arial"/>
                <w:b/>
                <w:bCs/>
                <w:sz w:val="18"/>
                <w:szCs w:val="18"/>
              </w:rPr>
            </w:pPr>
            <w:r w:rsidRPr="00D057AD">
              <w:rPr>
                <w:rFonts w:ascii="Arial" w:hAnsi="Arial" w:cs="Arial"/>
                <w:b/>
                <w:bCs/>
                <w:sz w:val="18"/>
                <w:szCs w:val="18"/>
              </w:rPr>
              <w:t>Iš viso</w:t>
            </w:r>
          </w:p>
        </w:tc>
        <w:tc>
          <w:tcPr>
            <w:tcW w:w="1275" w:type="dxa"/>
            <w:tcBorders>
              <w:right w:val="none" w:sz="4" w:space="0" w:color="000000"/>
            </w:tcBorders>
            <w:vAlign w:val="center"/>
          </w:tcPr>
          <w:p w14:paraId="1C96E5B4" w14:textId="2C4FB68E" w:rsidR="005E76C9" w:rsidRPr="00D057AD" w:rsidRDefault="005E76C9" w:rsidP="005E76C9">
            <w:pPr>
              <w:jc w:val="center"/>
              <w:rPr>
                <w:rFonts w:ascii="Arial" w:hAnsi="Arial" w:cs="Arial"/>
                <w:b/>
                <w:bCs/>
                <w:sz w:val="18"/>
                <w:szCs w:val="18"/>
              </w:rPr>
            </w:pPr>
            <w:r w:rsidRPr="00D057AD">
              <w:rPr>
                <w:b/>
                <w:bCs/>
                <w:color w:val="000000"/>
                <w:sz w:val="20"/>
                <w:szCs w:val="20"/>
              </w:rPr>
              <w:t>65365,70</w:t>
            </w:r>
          </w:p>
        </w:tc>
        <w:tc>
          <w:tcPr>
            <w:tcW w:w="993" w:type="dxa"/>
            <w:tcBorders>
              <w:left w:val="none" w:sz="4" w:space="0" w:color="000000"/>
              <w:right w:val="none" w:sz="4" w:space="0" w:color="000000"/>
            </w:tcBorders>
            <w:vAlign w:val="center"/>
          </w:tcPr>
          <w:p w14:paraId="63F6E0F0" w14:textId="723B0E59" w:rsidR="005E76C9" w:rsidRPr="00D057AD" w:rsidRDefault="005E76C9" w:rsidP="005E76C9">
            <w:pPr>
              <w:contextualSpacing/>
              <w:jc w:val="center"/>
              <w:rPr>
                <w:rFonts w:ascii="Arial" w:hAnsi="Arial" w:cs="Arial"/>
                <w:b/>
                <w:bCs/>
                <w:sz w:val="18"/>
                <w:szCs w:val="18"/>
              </w:rPr>
            </w:pPr>
            <w:r w:rsidRPr="00D057AD">
              <w:rPr>
                <w:b/>
                <w:bCs/>
                <w:color w:val="000000"/>
                <w:sz w:val="20"/>
                <w:szCs w:val="20"/>
              </w:rPr>
              <w:t>37586,84</w:t>
            </w:r>
          </w:p>
        </w:tc>
        <w:tc>
          <w:tcPr>
            <w:tcW w:w="1133" w:type="dxa"/>
            <w:tcBorders>
              <w:left w:val="none" w:sz="4" w:space="0" w:color="000000"/>
              <w:right w:val="none" w:sz="4" w:space="0" w:color="000000"/>
            </w:tcBorders>
            <w:vAlign w:val="center"/>
          </w:tcPr>
          <w:p w14:paraId="11204868" w14:textId="3A15E0E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992" w:type="dxa"/>
            <w:tcBorders>
              <w:left w:val="none" w:sz="4" w:space="0" w:color="000000"/>
              <w:right w:val="none" w:sz="4" w:space="0" w:color="000000"/>
            </w:tcBorders>
            <w:vAlign w:val="center"/>
          </w:tcPr>
          <w:p w14:paraId="1E8682DE" w14:textId="0D98B548"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38255,37</w:t>
            </w:r>
          </w:p>
        </w:tc>
        <w:tc>
          <w:tcPr>
            <w:tcW w:w="1271" w:type="dxa"/>
            <w:tcBorders>
              <w:left w:val="none" w:sz="4" w:space="0" w:color="000000"/>
              <w:right w:val="none" w:sz="4" w:space="0" w:color="000000"/>
            </w:tcBorders>
            <w:vAlign w:val="center"/>
          </w:tcPr>
          <w:p w14:paraId="29574442" w14:textId="7249C147"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65365,70</w:t>
            </w:r>
          </w:p>
        </w:tc>
        <w:tc>
          <w:tcPr>
            <w:tcW w:w="1281" w:type="dxa"/>
            <w:tcBorders>
              <w:left w:val="none" w:sz="4" w:space="0" w:color="000000"/>
              <w:right w:val="none" w:sz="4" w:space="0" w:color="000000"/>
            </w:tcBorders>
            <w:vAlign w:val="center"/>
          </w:tcPr>
          <w:p w14:paraId="13E26801" w14:textId="229D512E" w:rsidR="005E76C9" w:rsidRPr="00D057AD" w:rsidRDefault="005E76C9" w:rsidP="005E76C9">
            <w:pPr>
              <w:contextualSpacing/>
              <w:jc w:val="center"/>
              <w:rPr>
                <w:rFonts w:ascii="Arial" w:hAnsi="Arial" w:cs="Arial"/>
                <w:b/>
                <w:bCs/>
                <w:sz w:val="18"/>
                <w:szCs w:val="18"/>
              </w:rPr>
            </w:pPr>
            <w:r w:rsidRPr="00D057AD">
              <w:rPr>
                <w:rFonts w:ascii="Arial" w:hAnsi="Arial" w:cs="Arial"/>
                <w:b/>
                <w:bCs/>
                <w:color w:val="000000"/>
                <w:sz w:val="18"/>
                <w:szCs w:val="18"/>
              </w:rPr>
              <w:t>40383,86</w:t>
            </w:r>
          </w:p>
        </w:tc>
      </w:tr>
      <w:tr w:rsidR="00523484" w:rsidRPr="00D057AD" w14:paraId="2BB086D9" w14:textId="77777777" w:rsidTr="00690CD4">
        <w:trPr>
          <w:trHeight w:val="20"/>
        </w:trPr>
        <w:tc>
          <w:tcPr>
            <w:tcW w:w="2552" w:type="dxa"/>
            <w:tcBorders>
              <w:right w:val="none" w:sz="4" w:space="0" w:color="000000"/>
            </w:tcBorders>
          </w:tcPr>
          <w:p w14:paraId="7C295125" w14:textId="5396D050"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AIE dalis, proc.</w:t>
            </w:r>
          </w:p>
        </w:tc>
        <w:tc>
          <w:tcPr>
            <w:tcW w:w="2268" w:type="dxa"/>
            <w:gridSpan w:val="2"/>
            <w:tcBorders>
              <w:right w:val="none" w:sz="4" w:space="0" w:color="000000"/>
            </w:tcBorders>
          </w:tcPr>
          <w:p w14:paraId="1BB0BB7D" w14:textId="1425EDC3"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57</w:t>
            </w:r>
            <w:r w:rsidR="00523484" w:rsidRPr="00D057AD">
              <w:rPr>
                <w:rFonts w:ascii="Arial" w:hAnsi="Arial" w:cs="Arial"/>
                <w:b/>
                <w:bCs/>
                <w:sz w:val="18"/>
                <w:szCs w:val="18"/>
              </w:rPr>
              <w:t>,5</w:t>
            </w:r>
          </w:p>
        </w:tc>
        <w:tc>
          <w:tcPr>
            <w:tcW w:w="2125" w:type="dxa"/>
            <w:gridSpan w:val="2"/>
            <w:tcBorders>
              <w:left w:val="none" w:sz="4" w:space="0" w:color="000000"/>
              <w:right w:val="none" w:sz="4" w:space="0" w:color="000000"/>
            </w:tcBorders>
          </w:tcPr>
          <w:p w14:paraId="5C60C367" w14:textId="7CC76332"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58</w:t>
            </w:r>
            <w:r w:rsidR="00523484" w:rsidRPr="00D057AD">
              <w:rPr>
                <w:rFonts w:ascii="Arial" w:hAnsi="Arial" w:cs="Arial"/>
                <w:b/>
                <w:bCs/>
                <w:sz w:val="18"/>
                <w:szCs w:val="18"/>
              </w:rPr>
              <w:t>,5</w:t>
            </w:r>
            <w:r w:rsidRPr="00D057AD">
              <w:rPr>
                <w:rFonts w:ascii="Arial" w:hAnsi="Arial" w:cs="Arial"/>
                <w:b/>
                <w:bCs/>
                <w:sz w:val="18"/>
                <w:szCs w:val="18"/>
              </w:rPr>
              <w:t>3</w:t>
            </w:r>
          </w:p>
        </w:tc>
        <w:tc>
          <w:tcPr>
            <w:tcW w:w="2552" w:type="dxa"/>
            <w:gridSpan w:val="2"/>
            <w:tcBorders>
              <w:left w:val="none" w:sz="4" w:space="0" w:color="000000"/>
              <w:right w:val="none" w:sz="4" w:space="0" w:color="000000"/>
            </w:tcBorders>
          </w:tcPr>
          <w:p w14:paraId="1F341258" w14:textId="21696794" w:rsidR="00523484" w:rsidRPr="00D057AD" w:rsidRDefault="005E76C9" w:rsidP="00523484">
            <w:pPr>
              <w:contextualSpacing/>
              <w:jc w:val="center"/>
              <w:rPr>
                <w:rFonts w:ascii="Arial" w:hAnsi="Arial" w:cs="Arial"/>
                <w:b/>
                <w:bCs/>
                <w:sz w:val="18"/>
                <w:szCs w:val="18"/>
              </w:rPr>
            </w:pPr>
            <w:r w:rsidRPr="00D057AD">
              <w:rPr>
                <w:rFonts w:ascii="Arial" w:hAnsi="Arial" w:cs="Arial"/>
                <w:b/>
                <w:bCs/>
                <w:sz w:val="18"/>
                <w:szCs w:val="18"/>
              </w:rPr>
              <w:t>61</w:t>
            </w:r>
            <w:r w:rsidR="00523484" w:rsidRPr="00D057AD">
              <w:rPr>
                <w:rFonts w:ascii="Arial" w:hAnsi="Arial" w:cs="Arial"/>
                <w:b/>
                <w:bCs/>
                <w:sz w:val="18"/>
                <w:szCs w:val="18"/>
              </w:rPr>
              <w:t>,</w:t>
            </w:r>
            <w:r w:rsidRPr="00D057AD">
              <w:rPr>
                <w:rFonts w:ascii="Arial" w:hAnsi="Arial" w:cs="Arial"/>
                <w:b/>
                <w:bCs/>
                <w:sz w:val="18"/>
                <w:szCs w:val="18"/>
              </w:rPr>
              <w:t>78</w:t>
            </w:r>
          </w:p>
        </w:tc>
      </w:tr>
      <w:tr w:rsidR="00523484" w:rsidRPr="00D057AD" w14:paraId="41E9879B" w14:textId="77777777" w:rsidTr="00690CD4">
        <w:trPr>
          <w:cnfStyle w:val="000000100000" w:firstRow="0" w:lastRow="0" w:firstColumn="0" w:lastColumn="0" w:oddVBand="0" w:evenVBand="0" w:oddHBand="1" w:evenHBand="0" w:firstRowFirstColumn="0" w:firstRowLastColumn="0" w:lastRowFirstColumn="0" w:lastRowLastColumn="0"/>
          <w:trHeight w:val="20"/>
        </w:trPr>
        <w:tc>
          <w:tcPr>
            <w:tcW w:w="2552" w:type="dxa"/>
            <w:tcBorders>
              <w:right w:val="none" w:sz="4" w:space="0" w:color="000000"/>
            </w:tcBorders>
          </w:tcPr>
          <w:p w14:paraId="6896B710" w14:textId="5483FBBB" w:rsidR="00523484" w:rsidRPr="00D057AD" w:rsidRDefault="00523484" w:rsidP="00523484">
            <w:pPr>
              <w:jc w:val="both"/>
              <w:rPr>
                <w:rFonts w:ascii="Arial" w:hAnsi="Arial" w:cs="Arial"/>
                <w:b/>
                <w:bCs/>
                <w:sz w:val="18"/>
                <w:szCs w:val="18"/>
              </w:rPr>
            </w:pPr>
            <w:r w:rsidRPr="00D057AD">
              <w:rPr>
                <w:rFonts w:ascii="Arial" w:hAnsi="Arial" w:cs="Arial"/>
                <w:b/>
                <w:bCs/>
                <w:sz w:val="18"/>
                <w:szCs w:val="18"/>
              </w:rPr>
              <w:t>Investicija, ml. Eur</w:t>
            </w:r>
          </w:p>
        </w:tc>
        <w:tc>
          <w:tcPr>
            <w:tcW w:w="2268" w:type="dxa"/>
            <w:gridSpan w:val="2"/>
            <w:tcBorders>
              <w:right w:val="none" w:sz="4" w:space="0" w:color="000000"/>
            </w:tcBorders>
          </w:tcPr>
          <w:p w14:paraId="21A53162" w14:textId="0FA6862D" w:rsidR="00523484" w:rsidRPr="00D057AD" w:rsidRDefault="00523484" w:rsidP="00523484">
            <w:pPr>
              <w:contextualSpacing/>
              <w:jc w:val="center"/>
              <w:rPr>
                <w:rFonts w:ascii="Arial" w:hAnsi="Arial" w:cs="Arial"/>
                <w:b/>
                <w:bCs/>
                <w:sz w:val="18"/>
                <w:szCs w:val="18"/>
              </w:rPr>
            </w:pPr>
            <w:r w:rsidRPr="00D057AD">
              <w:rPr>
                <w:rFonts w:ascii="Arial" w:hAnsi="Arial" w:cs="Arial"/>
                <w:b/>
                <w:bCs/>
                <w:sz w:val="18"/>
                <w:szCs w:val="18"/>
              </w:rPr>
              <w:t>-</w:t>
            </w:r>
          </w:p>
        </w:tc>
        <w:tc>
          <w:tcPr>
            <w:tcW w:w="2125" w:type="dxa"/>
            <w:gridSpan w:val="2"/>
            <w:tcBorders>
              <w:left w:val="none" w:sz="4" w:space="0" w:color="000000"/>
              <w:right w:val="none" w:sz="4" w:space="0" w:color="000000"/>
            </w:tcBorders>
          </w:tcPr>
          <w:p w14:paraId="7510AFDD" w14:textId="0BA4578E"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5</w:t>
            </w:r>
            <w:r w:rsidR="00523484" w:rsidRPr="00D057AD">
              <w:rPr>
                <w:rFonts w:ascii="Arial" w:hAnsi="Arial" w:cs="Arial"/>
                <w:b/>
                <w:bCs/>
                <w:sz w:val="18"/>
                <w:szCs w:val="18"/>
              </w:rPr>
              <w:t>,</w:t>
            </w:r>
            <w:r w:rsidRPr="00D057AD">
              <w:rPr>
                <w:rFonts w:ascii="Arial" w:hAnsi="Arial" w:cs="Arial"/>
                <w:b/>
                <w:bCs/>
                <w:sz w:val="18"/>
                <w:szCs w:val="18"/>
              </w:rPr>
              <w:t>385</w:t>
            </w:r>
          </w:p>
        </w:tc>
        <w:tc>
          <w:tcPr>
            <w:tcW w:w="2552" w:type="dxa"/>
            <w:gridSpan w:val="2"/>
            <w:tcBorders>
              <w:left w:val="none" w:sz="4" w:space="0" w:color="000000"/>
              <w:right w:val="none" w:sz="4" w:space="0" w:color="000000"/>
            </w:tcBorders>
          </w:tcPr>
          <w:p w14:paraId="1E8726D5" w14:textId="5D5E11E4" w:rsidR="00523484" w:rsidRPr="00D057AD" w:rsidRDefault="00387C7C" w:rsidP="00523484">
            <w:pPr>
              <w:contextualSpacing/>
              <w:jc w:val="center"/>
              <w:rPr>
                <w:rFonts w:ascii="Arial" w:hAnsi="Arial" w:cs="Arial"/>
                <w:b/>
                <w:bCs/>
                <w:sz w:val="18"/>
                <w:szCs w:val="18"/>
              </w:rPr>
            </w:pPr>
            <w:r w:rsidRPr="00D057AD">
              <w:rPr>
                <w:rFonts w:ascii="Arial" w:hAnsi="Arial" w:cs="Arial"/>
                <w:b/>
                <w:bCs/>
                <w:sz w:val="18"/>
                <w:szCs w:val="18"/>
              </w:rPr>
              <w:t>1</w:t>
            </w:r>
            <w:r w:rsidR="00523484" w:rsidRPr="00D057AD">
              <w:rPr>
                <w:rFonts w:ascii="Arial" w:hAnsi="Arial" w:cs="Arial"/>
                <w:b/>
                <w:bCs/>
                <w:sz w:val="18"/>
                <w:szCs w:val="18"/>
              </w:rPr>
              <w:t>4,</w:t>
            </w:r>
            <w:r w:rsidRPr="00D057AD">
              <w:rPr>
                <w:rFonts w:ascii="Arial" w:hAnsi="Arial" w:cs="Arial"/>
                <w:b/>
                <w:bCs/>
                <w:sz w:val="18"/>
                <w:szCs w:val="18"/>
              </w:rPr>
              <w:t>650</w:t>
            </w:r>
          </w:p>
        </w:tc>
      </w:tr>
    </w:tbl>
    <w:p w14:paraId="06F0C25E" w14:textId="1A68D067" w:rsidR="00523484" w:rsidRPr="00D057AD" w:rsidRDefault="00523484" w:rsidP="00523484">
      <w:pPr>
        <w:spacing w:before="120" w:after="1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71214C25" w14:textId="77777777" w:rsidR="00162017" w:rsidRPr="00D057AD" w:rsidRDefault="00162017" w:rsidP="00162017">
      <w:pPr>
        <w:spacing w:before="120" w:after="120"/>
        <w:jc w:val="both"/>
        <w:rPr>
          <w:rFonts w:ascii="Arial" w:eastAsia="SegoeUI" w:hAnsi="Arial" w:cs="Arial"/>
        </w:rPr>
      </w:pPr>
    </w:p>
    <w:p w14:paraId="7D41612F" w14:textId="6C9BB09E" w:rsidR="00690E94" w:rsidRPr="00D057AD" w:rsidRDefault="00690E94" w:rsidP="00A126F1">
      <w:pPr>
        <w:spacing w:before="120" w:after="120"/>
        <w:ind w:firstLine="720"/>
        <w:jc w:val="both"/>
        <w:rPr>
          <w:rFonts w:ascii="Arial" w:eastAsia="SegoeUI" w:hAnsi="Arial" w:cs="Arial"/>
          <w:color w:val="000000"/>
          <w:lang w:val="en-US"/>
        </w:rPr>
      </w:pPr>
      <w:r w:rsidRPr="00D057AD">
        <w:rPr>
          <w:rFonts w:ascii="Arial" w:eastAsia="SegoeUI" w:hAnsi="Arial" w:cs="Arial"/>
          <w:lang w:val="en-US"/>
        </w:rPr>
        <w:br w:type="page"/>
      </w:r>
    </w:p>
    <w:p w14:paraId="4DA7B4AF" w14:textId="584BC711" w:rsidR="009D7608" w:rsidRPr="00D057AD" w:rsidRDefault="00690E94" w:rsidP="00DD1E19">
      <w:pPr>
        <w:pStyle w:val="Antrat1"/>
      </w:pPr>
      <w:bookmarkStart w:id="198" w:name="_Toc67399715"/>
      <w:bookmarkStart w:id="199" w:name="_Toc212121611"/>
      <w:r w:rsidRPr="00D057AD">
        <w:lastRenderedPageBreak/>
        <w:t>10. AIE dalies galutiniame vartojime neapibrėžtumo bei rizikos veiksnių analizė, jų poveikio vertinimas</w:t>
      </w:r>
      <w:bookmarkEnd w:id="198"/>
      <w:bookmarkEnd w:id="199"/>
    </w:p>
    <w:p w14:paraId="722D78B9" w14:textId="25BC8891" w:rsidR="00977EAA" w:rsidRPr="00D057AD" w:rsidRDefault="00977EAA" w:rsidP="00DD1E19">
      <w:pPr>
        <w:pStyle w:val="Antrat2"/>
      </w:pPr>
      <w:bookmarkStart w:id="200" w:name="_Toc67399716"/>
      <w:bookmarkStart w:id="201" w:name="_Toc212121612"/>
      <w:r w:rsidRPr="00D057AD">
        <w:t>10.1. AIE dalies galutiniame vartojime neapibrėžtumo analizė</w:t>
      </w:r>
      <w:bookmarkEnd w:id="200"/>
      <w:bookmarkEnd w:id="201"/>
    </w:p>
    <w:p w14:paraId="7B552128" w14:textId="26BB1551"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Pagrindinis neapibrėžtumo analizės tikslas yra identifikuoti ir kiekybiškai įvertinti visus, potencialiai svarbius, nustatytos AIE dalies energijos balanse neapibrėžtumą įtakojančius parametrus, nustatyti jų įtaką galutiniams skaičiavimo rezultatams. Skaičiavimo rezultatų neapibrėžtumas išreiškiamas santykine paklaida.</w:t>
      </w:r>
    </w:p>
    <w:p w14:paraId="6E20BAC1" w14:textId="641E2995" w:rsidR="00690E94" w:rsidRPr="00D057AD" w:rsidRDefault="00690E94"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Skirtinguose AIE dalies įvertinimo etapuose neapibrėžtumo šaltiniai yra skirtingi, nes naudojami įvairūs duomenų šaltiniai ir skaičiavimo metodai. Kiekvieno duomenų šaltinio ar skaičiavimo metodo neapibrėžtumo reikšmę įvertinti sudėtinga, dažnai net ir neįmanoma, todėl</w:t>
      </w:r>
      <w:r w:rsidR="00050FC6">
        <w:rPr>
          <w:rFonts w:ascii="Arial" w:eastAsia="SegoeUI" w:hAnsi="Arial" w:cs="Arial"/>
          <w:sz w:val="22"/>
          <w:szCs w:val="22"/>
        </w:rPr>
        <w:t>,</w:t>
      </w:r>
      <w:r w:rsidRPr="00D057AD">
        <w:rPr>
          <w:rFonts w:ascii="Arial" w:eastAsia="SegoeUI" w:hAnsi="Arial" w:cs="Arial"/>
          <w:sz w:val="22"/>
          <w:szCs w:val="22"/>
        </w:rPr>
        <w:t xml:space="preserve"> rengiant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AIE naudojimo plėtros planą</w:t>
      </w:r>
      <w:r w:rsidR="00050FC6">
        <w:rPr>
          <w:rFonts w:ascii="Arial" w:eastAsia="SegoeUI" w:hAnsi="Arial" w:cs="Arial"/>
          <w:sz w:val="22"/>
          <w:szCs w:val="22"/>
        </w:rPr>
        <w:t>,</w:t>
      </w:r>
      <w:r w:rsidRPr="00D057AD">
        <w:rPr>
          <w:rFonts w:ascii="Arial" w:eastAsia="SegoeUI" w:hAnsi="Arial" w:cs="Arial"/>
          <w:sz w:val="22"/>
          <w:szCs w:val="22"/>
        </w:rPr>
        <w:t xml:space="preserve"> jie suskirstyti į kelias grupes pagal patikimumą:</w:t>
      </w:r>
    </w:p>
    <w:p w14:paraId="1A2D7CBA" w14:textId="02475DD5"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bookmarkStart w:id="202" w:name="_Hlk67315214"/>
      <w:r w:rsidRPr="0047798C">
        <w:rPr>
          <w:rFonts w:ascii="Arial" w:eastAsia="SegoeUI" w:hAnsi="Arial" w:cs="Arial"/>
          <w:b/>
          <w:bCs/>
          <w:lang w:val="pt-PT"/>
        </w:rPr>
        <w:t xml:space="preserve">10.1.1. </w:t>
      </w:r>
      <w:r w:rsidRPr="00D057AD">
        <w:rPr>
          <w:rFonts w:ascii="Arial" w:eastAsia="SegoeUI" w:hAnsi="Arial" w:cs="Arial"/>
          <w:b/>
          <w:bCs/>
        </w:rPr>
        <w:t>lentelė. AIE dalies energijos balanse duomenų šaltinių ir vertinimo metodų neapibrėžtumo grupės</w:t>
      </w:r>
    </w:p>
    <w:tbl>
      <w:tblPr>
        <w:tblStyle w:val="4sraolentel1parykinimas11"/>
        <w:tblW w:w="5000" w:type="pct"/>
        <w:tblInd w:w="-147" w:type="dxa"/>
        <w:tblLayout w:type="fixed"/>
        <w:tblLook w:val="0420" w:firstRow="1" w:lastRow="0" w:firstColumn="0" w:lastColumn="0" w:noHBand="0" w:noVBand="1"/>
      </w:tblPr>
      <w:tblGrid>
        <w:gridCol w:w="554"/>
        <w:gridCol w:w="5190"/>
        <w:gridCol w:w="2202"/>
        <w:gridCol w:w="1682"/>
      </w:tblGrid>
      <w:tr w:rsidR="00690E94" w:rsidRPr="00D057AD" w14:paraId="2160C670" w14:textId="77777777" w:rsidTr="0047798C">
        <w:trPr>
          <w:cnfStyle w:val="100000000000" w:firstRow="1" w:lastRow="0" w:firstColumn="0" w:lastColumn="0" w:oddVBand="0" w:evenVBand="0" w:oddHBand="0" w:evenHBand="0" w:firstRowFirstColumn="0" w:firstRowLastColumn="0" w:lastRowFirstColumn="0" w:lastRowLastColumn="0"/>
        </w:trPr>
        <w:tc>
          <w:tcPr>
            <w:tcW w:w="554" w:type="dxa"/>
            <w:tcBorders>
              <w:right w:val="single" w:sz="4" w:space="0" w:color="4F81BD"/>
            </w:tcBorders>
            <w:vAlign w:val="center"/>
          </w:tcPr>
          <w:bookmarkEnd w:id="202"/>
          <w:p w14:paraId="740EAD4C" w14:textId="77777777" w:rsidR="00690E94" w:rsidRPr="00D057AD" w:rsidRDefault="00690E94" w:rsidP="0047798C">
            <w:pPr>
              <w:jc w:val="center"/>
              <w:rPr>
                <w:rFonts w:ascii="Arial" w:hAnsi="Arial" w:cs="Arial"/>
                <w:sz w:val="20"/>
                <w:szCs w:val="20"/>
              </w:rPr>
            </w:pPr>
            <w:proofErr w:type="spellStart"/>
            <w:r w:rsidRPr="00D057AD">
              <w:rPr>
                <w:rFonts w:ascii="Arial" w:hAnsi="Arial" w:cs="Arial"/>
                <w:sz w:val="20"/>
                <w:szCs w:val="20"/>
              </w:rPr>
              <w:t>Eil.Nr</w:t>
            </w:r>
            <w:proofErr w:type="spellEnd"/>
            <w:r w:rsidRPr="00D057AD">
              <w:rPr>
                <w:rFonts w:ascii="Arial" w:hAnsi="Arial" w:cs="Arial"/>
                <w:sz w:val="20"/>
                <w:szCs w:val="20"/>
              </w:rPr>
              <w:t>.</w:t>
            </w:r>
          </w:p>
        </w:tc>
        <w:tc>
          <w:tcPr>
            <w:tcW w:w="5190" w:type="dxa"/>
            <w:tcBorders>
              <w:right w:val="single" w:sz="4" w:space="0" w:color="4F81BD"/>
            </w:tcBorders>
            <w:vAlign w:val="center"/>
          </w:tcPr>
          <w:p w14:paraId="721B36F7" w14:textId="293BEB23" w:rsidR="00690E94" w:rsidRPr="00D057AD" w:rsidRDefault="00690E94" w:rsidP="0047798C">
            <w:pPr>
              <w:jc w:val="center"/>
              <w:rPr>
                <w:rFonts w:ascii="Arial" w:hAnsi="Arial" w:cs="Arial"/>
                <w:sz w:val="20"/>
                <w:szCs w:val="20"/>
              </w:rPr>
            </w:pPr>
            <w:r w:rsidRPr="00D057AD">
              <w:rPr>
                <w:rFonts w:ascii="Arial" w:hAnsi="Arial" w:cs="Arial"/>
                <w:sz w:val="20"/>
                <w:szCs w:val="20"/>
              </w:rPr>
              <w:t>Duomenų šaltinis, vertinimo metodas</w:t>
            </w:r>
          </w:p>
        </w:tc>
        <w:tc>
          <w:tcPr>
            <w:tcW w:w="2202" w:type="dxa"/>
            <w:vAlign w:val="center"/>
          </w:tcPr>
          <w:p w14:paraId="19189366" w14:textId="12687F66" w:rsidR="00690E94" w:rsidRPr="00D057AD" w:rsidRDefault="00690E94" w:rsidP="0047798C">
            <w:pPr>
              <w:jc w:val="center"/>
              <w:rPr>
                <w:rFonts w:ascii="Arial" w:hAnsi="Arial" w:cs="Arial"/>
                <w:sz w:val="20"/>
                <w:szCs w:val="20"/>
                <w:lang w:val="en-US"/>
              </w:rPr>
            </w:pPr>
            <w:proofErr w:type="spellStart"/>
            <w:r w:rsidRPr="00D057AD">
              <w:rPr>
                <w:rFonts w:ascii="Arial" w:hAnsi="Arial" w:cs="Arial"/>
                <w:sz w:val="20"/>
                <w:szCs w:val="20"/>
                <w:lang w:val="en-US"/>
              </w:rPr>
              <w:t>Duomenų</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patikimumo</w:t>
            </w:r>
            <w:proofErr w:type="spellEnd"/>
            <w:r w:rsidRPr="00D057AD">
              <w:rPr>
                <w:rFonts w:ascii="Arial" w:hAnsi="Arial" w:cs="Arial"/>
                <w:sz w:val="20"/>
                <w:szCs w:val="20"/>
                <w:lang w:val="en-US"/>
              </w:rPr>
              <w:t xml:space="preserve"> </w:t>
            </w:r>
            <w:proofErr w:type="spellStart"/>
            <w:r w:rsidRPr="00D057AD">
              <w:rPr>
                <w:rFonts w:ascii="Arial" w:hAnsi="Arial" w:cs="Arial"/>
                <w:sz w:val="20"/>
                <w:szCs w:val="20"/>
                <w:lang w:val="en-US"/>
              </w:rPr>
              <w:t>lygmuo</w:t>
            </w:r>
            <w:proofErr w:type="spellEnd"/>
          </w:p>
        </w:tc>
        <w:tc>
          <w:tcPr>
            <w:tcW w:w="1682" w:type="dxa"/>
            <w:vAlign w:val="center"/>
          </w:tcPr>
          <w:p w14:paraId="5EDB78A9" w14:textId="54D90AD7" w:rsidR="00690E94" w:rsidRPr="00D057AD" w:rsidRDefault="00690E94" w:rsidP="0047798C">
            <w:pPr>
              <w:jc w:val="center"/>
              <w:rPr>
                <w:rFonts w:ascii="Arial" w:hAnsi="Arial" w:cs="Arial"/>
                <w:sz w:val="20"/>
                <w:szCs w:val="20"/>
              </w:rPr>
            </w:pPr>
            <w:r w:rsidRPr="00D057AD">
              <w:rPr>
                <w:rFonts w:ascii="Arial" w:hAnsi="Arial" w:cs="Arial"/>
                <w:sz w:val="20"/>
                <w:szCs w:val="20"/>
              </w:rPr>
              <w:t>Priskiriama paklaidos reikšmė</w:t>
            </w:r>
          </w:p>
        </w:tc>
      </w:tr>
      <w:tr w:rsidR="00690E94" w:rsidRPr="00D057AD" w14:paraId="0369415B"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18A986CA" w14:textId="115C9A49"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1</w:t>
            </w:r>
          </w:p>
        </w:tc>
        <w:tc>
          <w:tcPr>
            <w:tcW w:w="5190" w:type="dxa"/>
            <w:tcBorders>
              <w:right w:val="none" w:sz="4" w:space="0" w:color="000000"/>
            </w:tcBorders>
          </w:tcPr>
          <w:p w14:paraId="3AA4AD87" w14:textId="6C30A4F7" w:rsidR="00690E94" w:rsidRPr="00D057AD" w:rsidRDefault="00690E94" w:rsidP="00690E94">
            <w:pPr>
              <w:jc w:val="both"/>
              <w:rPr>
                <w:rFonts w:ascii="Arial" w:hAnsi="Arial" w:cs="Arial"/>
                <w:sz w:val="20"/>
                <w:szCs w:val="20"/>
              </w:rPr>
            </w:pPr>
            <w:r w:rsidRPr="00D057AD">
              <w:rPr>
                <w:rFonts w:ascii="Arial" w:hAnsi="Arial" w:cs="Arial"/>
                <w:sz w:val="20"/>
                <w:szCs w:val="20"/>
              </w:rPr>
              <w:t>VKEKK, oficialūs raštai, finansinės ir audito ataskaitos</w:t>
            </w:r>
          </w:p>
        </w:tc>
        <w:tc>
          <w:tcPr>
            <w:tcW w:w="2202" w:type="dxa"/>
          </w:tcPr>
          <w:p w14:paraId="5AA1EC15" w14:textId="219327C0" w:rsidR="00690E94" w:rsidRPr="00D057AD" w:rsidRDefault="00690E94" w:rsidP="00690E94">
            <w:pPr>
              <w:jc w:val="center"/>
              <w:rPr>
                <w:rFonts w:ascii="Arial" w:hAnsi="Arial" w:cs="Arial"/>
                <w:sz w:val="20"/>
                <w:szCs w:val="20"/>
              </w:rPr>
            </w:pPr>
            <w:r w:rsidRPr="00D057AD">
              <w:rPr>
                <w:rFonts w:ascii="Arial" w:hAnsi="Arial" w:cs="Arial"/>
                <w:sz w:val="20"/>
                <w:szCs w:val="20"/>
              </w:rPr>
              <w:t>Patikima</w:t>
            </w:r>
          </w:p>
        </w:tc>
        <w:tc>
          <w:tcPr>
            <w:tcW w:w="1682" w:type="dxa"/>
          </w:tcPr>
          <w:p w14:paraId="10EACBE1" w14:textId="6515848C" w:rsidR="00690E94" w:rsidRPr="00D057AD" w:rsidRDefault="00690E94" w:rsidP="00690E94">
            <w:pPr>
              <w:jc w:val="center"/>
              <w:rPr>
                <w:rFonts w:ascii="Arial" w:hAnsi="Arial" w:cs="Arial"/>
                <w:sz w:val="20"/>
                <w:szCs w:val="20"/>
                <w:lang w:val="en-US"/>
              </w:rPr>
            </w:pPr>
            <w:r w:rsidRPr="00D057AD">
              <w:rPr>
                <w:rFonts w:ascii="Arial" w:hAnsi="Arial" w:cs="Arial"/>
                <w:sz w:val="20"/>
                <w:szCs w:val="20"/>
                <w:lang w:val="en-US"/>
              </w:rPr>
              <w:t>≤ 1 %</w:t>
            </w:r>
          </w:p>
        </w:tc>
      </w:tr>
      <w:tr w:rsidR="00690E94" w:rsidRPr="00D057AD" w14:paraId="4560AA4B" w14:textId="77777777" w:rsidTr="00690E94">
        <w:trPr>
          <w:trHeight w:val="20"/>
        </w:trPr>
        <w:tc>
          <w:tcPr>
            <w:tcW w:w="554" w:type="dxa"/>
            <w:tcBorders>
              <w:right w:val="none" w:sz="4" w:space="0" w:color="000000"/>
            </w:tcBorders>
          </w:tcPr>
          <w:p w14:paraId="77FCE18C" w14:textId="28978CA2" w:rsidR="00690E94" w:rsidRPr="00D057AD" w:rsidRDefault="00690E94" w:rsidP="00690E94">
            <w:pPr>
              <w:jc w:val="center"/>
              <w:rPr>
                <w:rFonts w:ascii="Arial" w:hAnsi="Arial" w:cs="Arial"/>
                <w:sz w:val="20"/>
                <w:szCs w:val="20"/>
              </w:rPr>
            </w:pPr>
            <w:r w:rsidRPr="00D057AD">
              <w:rPr>
                <w:rFonts w:ascii="Arial" w:hAnsi="Arial" w:cs="Arial"/>
                <w:sz w:val="20"/>
                <w:szCs w:val="20"/>
              </w:rPr>
              <w:t>2</w:t>
            </w:r>
          </w:p>
        </w:tc>
        <w:tc>
          <w:tcPr>
            <w:tcW w:w="5190" w:type="dxa"/>
            <w:tcBorders>
              <w:right w:val="none" w:sz="4" w:space="0" w:color="000000"/>
            </w:tcBorders>
          </w:tcPr>
          <w:p w14:paraId="3B65BF7B" w14:textId="4C55FD8F" w:rsidR="00690E94" w:rsidRPr="00D057AD" w:rsidRDefault="00690E94" w:rsidP="00690E94">
            <w:pPr>
              <w:jc w:val="both"/>
              <w:rPr>
                <w:rFonts w:ascii="Arial" w:hAnsi="Arial" w:cs="Arial"/>
                <w:sz w:val="20"/>
                <w:szCs w:val="20"/>
              </w:rPr>
            </w:pPr>
            <w:r w:rsidRPr="00D057AD">
              <w:rPr>
                <w:rFonts w:ascii="Arial" w:hAnsi="Arial" w:cs="Arial"/>
                <w:sz w:val="20"/>
                <w:szCs w:val="20"/>
              </w:rPr>
              <w:t>Lietuvos statistikos departamentas, moksliniai straipsniai</w:t>
            </w:r>
          </w:p>
        </w:tc>
        <w:tc>
          <w:tcPr>
            <w:tcW w:w="2202" w:type="dxa"/>
          </w:tcPr>
          <w:p w14:paraId="496FA2D5" w14:textId="7BFA3C2A"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patikima</w:t>
            </w:r>
          </w:p>
        </w:tc>
        <w:tc>
          <w:tcPr>
            <w:tcW w:w="1682" w:type="dxa"/>
          </w:tcPr>
          <w:p w14:paraId="5AC6945A" w14:textId="61E6EA53" w:rsidR="00690E94" w:rsidRPr="00D057AD" w:rsidRDefault="00690E94" w:rsidP="00690E94">
            <w:pPr>
              <w:jc w:val="center"/>
              <w:rPr>
                <w:rFonts w:ascii="Arial" w:hAnsi="Arial" w:cs="Arial"/>
                <w:sz w:val="20"/>
                <w:szCs w:val="20"/>
              </w:rPr>
            </w:pPr>
            <w:r w:rsidRPr="00D057AD">
              <w:rPr>
                <w:rFonts w:ascii="Arial" w:hAnsi="Arial" w:cs="Arial"/>
                <w:sz w:val="20"/>
                <w:szCs w:val="20"/>
              </w:rPr>
              <w:t>≤ 5 %</w:t>
            </w:r>
          </w:p>
        </w:tc>
      </w:tr>
      <w:tr w:rsidR="00690E94" w:rsidRPr="00D057AD" w14:paraId="7E6756FC" w14:textId="77777777" w:rsidTr="00690E94">
        <w:trPr>
          <w:cnfStyle w:val="000000100000" w:firstRow="0" w:lastRow="0" w:firstColumn="0" w:lastColumn="0" w:oddVBand="0" w:evenVBand="0" w:oddHBand="1" w:evenHBand="0" w:firstRowFirstColumn="0" w:firstRowLastColumn="0" w:lastRowFirstColumn="0" w:lastRowLastColumn="0"/>
          <w:trHeight w:val="20"/>
        </w:trPr>
        <w:tc>
          <w:tcPr>
            <w:tcW w:w="554" w:type="dxa"/>
            <w:tcBorders>
              <w:right w:val="none" w:sz="4" w:space="0" w:color="000000"/>
            </w:tcBorders>
          </w:tcPr>
          <w:p w14:paraId="2871D6EA" w14:textId="58FAD979" w:rsidR="00690E94" w:rsidRPr="00D057AD" w:rsidRDefault="00690E94" w:rsidP="00690E94">
            <w:pPr>
              <w:jc w:val="center"/>
              <w:rPr>
                <w:rFonts w:ascii="Arial" w:hAnsi="Arial" w:cs="Arial"/>
                <w:sz w:val="20"/>
                <w:szCs w:val="20"/>
              </w:rPr>
            </w:pPr>
            <w:r w:rsidRPr="00D057AD">
              <w:rPr>
                <w:rFonts w:ascii="Arial" w:hAnsi="Arial" w:cs="Arial"/>
                <w:sz w:val="20"/>
                <w:szCs w:val="20"/>
              </w:rPr>
              <w:t>3</w:t>
            </w:r>
          </w:p>
        </w:tc>
        <w:tc>
          <w:tcPr>
            <w:tcW w:w="5190" w:type="dxa"/>
            <w:tcBorders>
              <w:right w:val="none" w:sz="4" w:space="0" w:color="000000"/>
            </w:tcBorders>
          </w:tcPr>
          <w:p w14:paraId="324E966A" w14:textId="55EC39D6" w:rsidR="00690E94" w:rsidRPr="00D057AD" w:rsidRDefault="00690E94" w:rsidP="00690E94">
            <w:pPr>
              <w:jc w:val="both"/>
              <w:rPr>
                <w:rFonts w:ascii="Arial" w:hAnsi="Arial" w:cs="Arial"/>
                <w:sz w:val="20"/>
                <w:szCs w:val="20"/>
              </w:rPr>
            </w:pPr>
            <w:r w:rsidRPr="00D057AD">
              <w:rPr>
                <w:rFonts w:ascii="Arial" w:hAnsi="Arial" w:cs="Arial"/>
                <w:sz w:val="20"/>
                <w:szCs w:val="20"/>
              </w:rPr>
              <w:t>Straipsniai žiniasklaidoje, el. laiškai, tyrimų ataskaitos, studijos</w:t>
            </w:r>
          </w:p>
        </w:tc>
        <w:tc>
          <w:tcPr>
            <w:tcW w:w="2202" w:type="dxa"/>
          </w:tcPr>
          <w:p w14:paraId="0BED3E52" w14:textId="3CF0495C" w:rsidR="00690E94" w:rsidRPr="00D057AD" w:rsidRDefault="00690E94" w:rsidP="00690E94">
            <w:pPr>
              <w:jc w:val="center"/>
              <w:rPr>
                <w:rFonts w:ascii="Arial" w:hAnsi="Arial" w:cs="Arial"/>
                <w:sz w:val="20"/>
                <w:szCs w:val="20"/>
              </w:rPr>
            </w:pPr>
            <w:r w:rsidRPr="00D057AD">
              <w:rPr>
                <w:rFonts w:ascii="Arial" w:hAnsi="Arial" w:cs="Arial"/>
                <w:sz w:val="20"/>
                <w:szCs w:val="20"/>
              </w:rPr>
              <w:t>Vidutiniškai nepatikima</w:t>
            </w:r>
          </w:p>
        </w:tc>
        <w:tc>
          <w:tcPr>
            <w:tcW w:w="1682" w:type="dxa"/>
          </w:tcPr>
          <w:p w14:paraId="277C9327" w14:textId="20F60C25" w:rsidR="00690E94" w:rsidRPr="00D057AD" w:rsidRDefault="00690E94" w:rsidP="00690E94">
            <w:pPr>
              <w:jc w:val="center"/>
              <w:rPr>
                <w:rFonts w:ascii="Arial" w:hAnsi="Arial" w:cs="Arial"/>
                <w:sz w:val="20"/>
                <w:szCs w:val="20"/>
              </w:rPr>
            </w:pPr>
            <w:r w:rsidRPr="00D057AD">
              <w:rPr>
                <w:rFonts w:ascii="Arial" w:hAnsi="Arial" w:cs="Arial"/>
                <w:sz w:val="20"/>
                <w:szCs w:val="20"/>
              </w:rPr>
              <w:t>≤ 10 %</w:t>
            </w:r>
          </w:p>
        </w:tc>
      </w:tr>
      <w:tr w:rsidR="00690E94" w:rsidRPr="00D057AD" w14:paraId="0D440FF5" w14:textId="77777777" w:rsidTr="00690E94">
        <w:trPr>
          <w:trHeight w:val="20"/>
        </w:trPr>
        <w:tc>
          <w:tcPr>
            <w:tcW w:w="554" w:type="dxa"/>
            <w:tcBorders>
              <w:right w:val="none" w:sz="4" w:space="0" w:color="000000"/>
            </w:tcBorders>
          </w:tcPr>
          <w:p w14:paraId="5D810F4F" w14:textId="2A75E0C2" w:rsidR="00690E94" w:rsidRPr="00D057AD" w:rsidRDefault="00690E94" w:rsidP="00690E94">
            <w:pPr>
              <w:jc w:val="center"/>
              <w:rPr>
                <w:rFonts w:ascii="Arial" w:hAnsi="Arial" w:cs="Arial"/>
                <w:sz w:val="20"/>
                <w:szCs w:val="20"/>
              </w:rPr>
            </w:pPr>
            <w:r w:rsidRPr="00D057AD">
              <w:rPr>
                <w:rFonts w:ascii="Arial" w:hAnsi="Arial" w:cs="Arial"/>
                <w:sz w:val="20"/>
                <w:szCs w:val="20"/>
              </w:rPr>
              <w:t>4</w:t>
            </w:r>
          </w:p>
        </w:tc>
        <w:tc>
          <w:tcPr>
            <w:tcW w:w="5190" w:type="dxa"/>
            <w:tcBorders>
              <w:right w:val="none" w:sz="4" w:space="0" w:color="000000"/>
            </w:tcBorders>
          </w:tcPr>
          <w:p w14:paraId="3B353D04" w14:textId="7F97F875" w:rsidR="00690E94" w:rsidRPr="00D057AD" w:rsidRDefault="00690E94" w:rsidP="00690E94">
            <w:pPr>
              <w:jc w:val="both"/>
              <w:rPr>
                <w:rFonts w:ascii="Arial" w:hAnsi="Arial" w:cs="Arial"/>
                <w:sz w:val="20"/>
                <w:szCs w:val="20"/>
              </w:rPr>
            </w:pPr>
            <w:r w:rsidRPr="00D057AD">
              <w:rPr>
                <w:rFonts w:ascii="Arial" w:hAnsi="Arial" w:cs="Arial"/>
                <w:sz w:val="20"/>
                <w:szCs w:val="20"/>
              </w:rPr>
              <w:t>Žodinė informacija, prielaidos dėl duomenų trūkumo</w:t>
            </w:r>
          </w:p>
        </w:tc>
        <w:tc>
          <w:tcPr>
            <w:tcW w:w="2202" w:type="dxa"/>
          </w:tcPr>
          <w:p w14:paraId="04728AD6" w14:textId="7DA6A2A7" w:rsidR="00690E94" w:rsidRPr="00D057AD" w:rsidRDefault="00690E94" w:rsidP="00690E94">
            <w:pPr>
              <w:jc w:val="center"/>
              <w:rPr>
                <w:rFonts w:ascii="Arial" w:hAnsi="Arial" w:cs="Arial"/>
                <w:sz w:val="20"/>
                <w:szCs w:val="20"/>
              </w:rPr>
            </w:pPr>
            <w:r w:rsidRPr="00D057AD">
              <w:rPr>
                <w:rFonts w:ascii="Arial" w:hAnsi="Arial" w:cs="Arial"/>
                <w:sz w:val="20"/>
                <w:szCs w:val="20"/>
              </w:rPr>
              <w:t>Nepatikima</w:t>
            </w:r>
          </w:p>
        </w:tc>
        <w:tc>
          <w:tcPr>
            <w:tcW w:w="1682" w:type="dxa"/>
          </w:tcPr>
          <w:p w14:paraId="3944F90D" w14:textId="2FF39BFE" w:rsidR="00690E94" w:rsidRPr="00D057AD" w:rsidRDefault="00690E94" w:rsidP="00690E94">
            <w:pPr>
              <w:jc w:val="center"/>
              <w:rPr>
                <w:rFonts w:ascii="Arial" w:hAnsi="Arial" w:cs="Arial"/>
                <w:sz w:val="20"/>
                <w:szCs w:val="20"/>
              </w:rPr>
            </w:pPr>
            <w:r w:rsidRPr="00D057AD">
              <w:rPr>
                <w:rFonts w:ascii="Arial" w:hAnsi="Arial" w:cs="Arial"/>
                <w:sz w:val="20"/>
                <w:szCs w:val="20"/>
              </w:rPr>
              <w:t>≤ 30 %</w:t>
            </w:r>
          </w:p>
        </w:tc>
      </w:tr>
    </w:tbl>
    <w:p w14:paraId="4093F41E" w14:textId="488C513C" w:rsidR="00690E94" w:rsidRPr="00D057AD" w:rsidRDefault="00690E94" w:rsidP="00690E94">
      <w:pPr>
        <w:pStyle w:val="Default"/>
        <w:spacing w:before="120" w:after="120"/>
        <w:ind w:firstLine="720"/>
        <w:jc w:val="center"/>
        <w:rPr>
          <w:rFonts w:ascii="Arial" w:eastAsia="SegoeUI" w:hAnsi="Arial" w:cs="Arial"/>
          <w:i/>
          <w:iCs/>
          <w:sz w:val="18"/>
          <w:szCs w:val="18"/>
        </w:rPr>
      </w:pPr>
      <w:bookmarkStart w:id="203" w:name="_Hlk67316733"/>
      <w:r w:rsidRPr="00D057AD">
        <w:rPr>
          <w:rFonts w:ascii="Arial" w:eastAsia="SegoeUI" w:hAnsi="Arial" w:cs="Arial"/>
          <w:i/>
          <w:iCs/>
          <w:sz w:val="18"/>
          <w:szCs w:val="18"/>
        </w:rPr>
        <w:t xml:space="preserve">Šaltinis </w:t>
      </w:r>
      <w:r w:rsidR="00050FC6" w:rsidRPr="00D057AD">
        <w:rPr>
          <w:rFonts w:ascii="Arial" w:hAnsi="Arial" w:cs="Arial"/>
        </w:rPr>
        <w:t>–</w:t>
      </w:r>
      <w:r w:rsidR="00050FC6">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bookmarkEnd w:id="203"/>
    <w:p w14:paraId="06A6AC57"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Konkrečios reikšmės atskiroms kuro rūšims priskiriamos ekspertinio vertinimo būdu pagal naudotų informacijos šaltinių kategoriją. </w:t>
      </w:r>
    </w:p>
    <w:p w14:paraId="432E3BA1" w14:textId="77777777" w:rsidR="00690E94" w:rsidRPr="00D057AD" w:rsidRDefault="00690E94" w:rsidP="001F759A">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Dalį AIE dalies neapibrėžtumo lemia viso suvartoto kuro ir energijos kiekio savivaldybėje nustatymo neapibrėžtumas, todėl bendrą AIE dalies paklaidą sudaro svertinis bendro tam tikros kuro ar energijos rūšies kiekio paklaidos ir AIE dalies jame nustatymo paklaidos vidurkis. </w:t>
      </w:r>
    </w:p>
    <w:p w14:paraId="306A3A6C" w14:textId="28EDC634" w:rsidR="00690E94" w:rsidRPr="00D057AD" w:rsidRDefault="005F50B9" w:rsidP="001F759A">
      <w:pPr>
        <w:pStyle w:val="Default"/>
        <w:spacing w:before="120" w:after="120"/>
        <w:ind w:firstLine="720"/>
        <w:jc w:val="both"/>
        <w:rPr>
          <w:rFonts w:ascii="Arial" w:hAnsi="Arial" w:cs="Arial"/>
          <w:sz w:val="22"/>
          <w:szCs w:val="22"/>
        </w:rPr>
      </w:pPr>
      <w:r w:rsidRPr="00D057AD">
        <w:rPr>
          <w:rFonts w:ascii="Arial" w:hAnsi="Arial" w:cs="Arial"/>
          <w:sz w:val="22"/>
          <w:szCs w:val="22"/>
        </w:rPr>
        <w:t>10.</w:t>
      </w:r>
      <w:r w:rsidR="00F250F2" w:rsidRPr="00D057AD">
        <w:rPr>
          <w:rFonts w:ascii="Arial" w:hAnsi="Arial" w:cs="Arial"/>
          <w:sz w:val="22"/>
          <w:szCs w:val="22"/>
        </w:rPr>
        <w:t>1</w:t>
      </w:r>
      <w:r w:rsidRPr="00D057AD">
        <w:rPr>
          <w:rFonts w:ascii="Arial" w:hAnsi="Arial" w:cs="Arial"/>
          <w:sz w:val="22"/>
          <w:szCs w:val="22"/>
        </w:rPr>
        <w:t>.2</w:t>
      </w:r>
      <w:r w:rsidR="00050FC6">
        <w:rPr>
          <w:rFonts w:ascii="Arial" w:hAnsi="Arial" w:cs="Arial"/>
          <w:sz w:val="22"/>
          <w:szCs w:val="22"/>
        </w:rPr>
        <w:t xml:space="preserve"> </w:t>
      </w:r>
      <w:r w:rsidR="00690E94" w:rsidRPr="00D057AD">
        <w:rPr>
          <w:rFonts w:ascii="Arial" w:hAnsi="Arial" w:cs="Arial"/>
          <w:sz w:val="22"/>
          <w:szCs w:val="22"/>
        </w:rPr>
        <w:t>lentelėje pateiktos priskirtų paklaidų reikšmės ir AIE dalies galutiniame vartojime neapibrėžtumo skaičiavimo rezultatai.</w:t>
      </w:r>
    </w:p>
    <w:p w14:paraId="3F0DD36F" w14:textId="1B8C9318" w:rsidR="005F50B9" w:rsidRPr="00D057AD" w:rsidRDefault="005F50B9" w:rsidP="005F50B9">
      <w:pPr>
        <w:autoSpaceDE w:val="0"/>
        <w:autoSpaceDN w:val="0"/>
        <w:adjustRightInd w:val="0"/>
        <w:spacing w:before="120" w:after="120" w:line="240" w:lineRule="auto"/>
        <w:ind w:firstLine="720"/>
        <w:jc w:val="center"/>
        <w:rPr>
          <w:rFonts w:ascii="Arial" w:eastAsia="SegoeUI" w:hAnsi="Arial" w:cs="Arial"/>
          <w:b/>
          <w:bCs/>
        </w:rPr>
      </w:pPr>
      <w:r w:rsidRPr="00D057AD">
        <w:rPr>
          <w:rFonts w:ascii="Arial" w:eastAsia="SegoeUI" w:hAnsi="Arial" w:cs="Arial"/>
          <w:b/>
          <w:bCs/>
        </w:rPr>
        <w:t>10.1.2. lentelė. AIE dalies energijos balanse duomenų šaltinių ir vertinimo metodų neapibrėžtumo grupės</w:t>
      </w:r>
    </w:p>
    <w:tbl>
      <w:tblPr>
        <w:tblStyle w:val="4sraolentel1parykinimas11"/>
        <w:tblW w:w="4859" w:type="pct"/>
        <w:tblInd w:w="-147" w:type="dxa"/>
        <w:tblLayout w:type="fixed"/>
        <w:tblLook w:val="0420" w:firstRow="1" w:lastRow="0" w:firstColumn="0" w:lastColumn="0" w:noHBand="0" w:noVBand="1"/>
      </w:tblPr>
      <w:tblGrid>
        <w:gridCol w:w="2839"/>
        <w:gridCol w:w="1416"/>
        <w:gridCol w:w="1558"/>
        <w:gridCol w:w="1842"/>
        <w:gridCol w:w="1701"/>
      </w:tblGrid>
      <w:tr w:rsidR="0008201D" w:rsidRPr="00D057AD" w14:paraId="2FF26080" w14:textId="5D947316" w:rsidTr="0008201D">
        <w:trPr>
          <w:cnfStyle w:val="100000000000" w:firstRow="1" w:lastRow="0" w:firstColumn="0" w:lastColumn="0" w:oddVBand="0" w:evenVBand="0" w:oddHBand="0" w:evenHBand="0" w:firstRowFirstColumn="0" w:firstRowLastColumn="0" w:lastRowFirstColumn="0" w:lastRowLastColumn="0"/>
        </w:trPr>
        <w:tc>
          <w:tcPr>
            <w:tcW w:w="2839" w:type="dxa"/>
            <w:tcBorders>
              <w:right w:val="single" w:sz="4" w:space="0" w:color="4F81BD"/>
            </w:tcBorders>
            <w:vAlign w:val="center"/>
          </w:tcPr>
          <w:p w14:paraId="1C3214D8" w14:textId="77777777" w:rsidR="0008201D" w:rsidRPr="00D057AD" w:rsidRDefault="0008201D" w:rsidP="00251CCA">
            <w:pPr>
              <w:jc w:val="both"/>
              <w:rPr>
                <w:rFonts w:ascii="Arial" w:hAnsi="Arial" w:cs="Arial"/>
                <w:sz w:val="20"/>
                <w:szCs w:val="20"/>
              </w:rPr>
            </w:pPr>
            <w:r w:rsidRPr="00D057AD">
              <w:rPr>
                <w:rFonts w:ascii="Arial" w:hAnsi="Arial" w:cs="Arial"/>
                <w:sz w:val="20"/>
                <w:szCs w:val="20"/>
              </w:rPr>
              <w:t>Energijos išteklių rūšis</w:t>
            </w:r>
          </w:p>
        </w:tc>
        <w:tc>
          <w:tcPr>
            <w:tcW w:w="1416" w:type="dxa"/>
            <w:tcBorders>
              <w:left w:val="single" w:sz="4" w:space="0" w:color="4F81BD"/>
            </w:tcBorders>
            <w:vAlign w:val="center"/>
          </w:tcPr>
          <w:p w14:paraId="5245555F"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Iš viso</w:t>
            </w:r>
          </w:p>
        </w:tc>
        <w:tc>
          <w:tcPr>
            <w:tcW w:w="1558" w:type="dxa"/>
            <w:tcBorders>
              <w:left w:val="single" w:sz="4" w:space="0" w:color="4F81BD"/>
            </w:tcBorders>
          </w:tcPr>
          <w:p w14:paraId="48E90F07" w14:textId="77777777"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AIE</w:t>
            </w:r>
          </w:p>
        </w:tc>
        <w:tc>
          <w:tcPr>
            <w:tcW w:w="1842" w:type="dxa"/>
            <w:tcBorders>
              <w:left w:val="single" w:sz="4" w:space="0" w:color="4F81BD"/>
            </w:tcBorders>
          </w:tcPr>
          <w:p w14:paraId="6DA9F5C7" w14:textId="1CDF63BD"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 xml:space="preserve">Paklaida (bendro kiekio) </w:t>
            </w:r>
            <w:proofErr w:type="spellStart"/>
            <w:r w:rsidRPr="00D057AD">
              <w:rPr>
                <w:rFonts w:ascii="Arial" w:eastAsia="Times New Roman" w:hAnsi="Arial" w:cs="Arial"/>
                <w:sz w:val="20"/>
                <w:szCs w:val="20"/>
              </w:rPr>
              <w:t>proc</w:t>
            </w:r>
            <w:proofErr w:type="spellEnd"/>
          </w:p>
        </w:tc>
        <w:tc>
          <w:tcPr>
            <w:tcW w:w="1701" w:type="dxa"/>
            <w:tcBorders>
              <w:left w:val="single" w:sz="4" w:space="0" w:color="4F81BD"/>
            </w:tcBorders>
          </w:tcPr>
          <w:p w14:paraId="230FF2AD" w14:textId="1C0654C5" w:rsidR="0008201D" w:rsidRPr="00D057AD" w:rsidRDefault="0008201D" w:rsidP="00251CCA">
            <w:pPr>
              <w:jc w:val="center"/>
              <w:rPr>
                <w:rFonts w:ascii="Arial" w:eastAsia="Times New Roman" w:hAnsi="Arial" w:cs="Arial"/>
                <w:sz w:val="20"/>
                <w:szCs w:val="20"/>
              </w:rPr>
            </w:pPr>
            <w:r w:rsidRPr="00D057AD">
              <w:rPr>
                <w:rFonts w:ascii="Arial" w:eastAsia="Times New Roman" w:hAnsi="Arial" w:cs="Arial"/>
                <w:sz w:val="20"/>
                <w:szCs w:val="20"/>
              </w:rPr>
              <w:t>Paklaida (AIE dalies) proc.</w:t>
            </w:r>
          </w:p>
        </w:tc>
      </w:tr>
      <w:tr w:rsidR="00FB5FC8" w:rsidRPr="00D057AD" w14:paraId="43B0598E" w14:textId="35DDAEF7"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006CE9FE"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Benzinas</w:t>
            </w:r>
          </w:p>
        </w:tc>
        <w:tc>
          <w:tcPr>
            <w:tcW w:w="1416" w:type="dxa"/>
            <w:tcBorders>
              <w:left w:val="none" w:sz="4" w:space="0" w:color="000000"/>
              <w:right w:val="none" w:sz="4" w:space="0" w:color="000000"/>
            </w:tcBorders>
            <w:vAlign w:val="center"/>
          </w:tcPr>
          <w:p w14:paraId="0FCD580C" w14:textId="17AD2FBD"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592,84</w:t>
            </w:r>
          </w:p>
        </w:tc>
        <w:tc>
          <w:tcPr>
            <w:tcW w:w="1558" w:type="dxa"/>
            <w:tcBorders>
              <w:left w:val="none" w:sz="4" w:space="0" w:color="000000"/>
              <w:right w:val="none" w:sz="4" w:space="0" w:color="000000"/>
            </w:tcBorders>
            <w:vAlign w:val="center"/>
          </w:tcPr>
          <w:p w14:paraId="53B78D30" w14:textId="135C277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59,28</w:t>
            </w:r>
          </w:p>
        </w:tc>
        <w:tc>
          <w:tcPr>
            <w:tcW w:w="1842" w:type="dxa"/>
            <w:tcBorders>
              <w:left w:val="none" w:sz="4" w:space="0" w:color="000000"/>
              <w:right w:val="none" w:sz="4" w:space="0" w:color="000000"/>
            </w:tcBorders>
          </w:tcPr>
          <w:p w14:paraId="349C9BEA" w14:textId="6B617F1B"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148E0496" w14:textId="16562546"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461F1D71" w14:textId="2752B394" w:rsidTr="0072571D">
        <w:trPr>
          <w:trHeight w:val="20"/>
        </w:trPr>
        <w:tc>
          <w:tcPr>
            <w:tcW w:w="2839" w:type="dxa"/>
            <w:tcBorders>
              <w:right w:val="none" w:sz="4" w:space="0" w:color="000000"/>
            </w:tcBorders>
          </w:tcPr>
          <w:p w14:paraId="5F6884BC"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Dyzelinas</w:t>
            </w:r>
          </w:p>
        </w:tc>
        <w:tc>
          <w:tcPr>
            <w:tcW w:w="1416" w:type="dxa"/>
            <w:tcBorders>
              <w:left w:val="none" w:sz="4" w:space="0" w:color="000000"/>
              <w:right w:val="none" w:sz="4" w:space="0" w:color="000000"/>
            </w:tcBorders>
            <w:vAlign w:val="center"/>
          </w:tcPr>
          <w:p w14:paraId="72CC5F70" w14:textId="4B260E0A"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3898,03</w:t>
            </w:r>
          </w:p>
        </w:tc>
        <w:tc>
          <w:tcPr>
            <w:tcW w:w="1558" w:type="dxa"/>
            <w:tcBorders>
              <w:left w:val="none" w:sz="4" w:space="0" w:color="000000"/>
              <w:right w:val="none" w:sz="4" w:space="0" w:color="000000"/>
            </w:tcBorders>
            <w:vAlign w:val="center"/>
          </w:tcPr>
          <w:p w14:paraId="25764AC5" w14:textId="1C57BFE8"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272,86</w:t>
            </w:r>
          </w:p>
        </w:tc>
        <w:tc>
          <w:tcPr>
            <w:tcW w:w="1842" w:type="dxa"/>
            <w:tcBorders>
              <w:left w:val="none" w:sz="4" w:space="0" w:color="000000"/>
              <w:right w:val="none" w:sz="4" w:space="0" w:color="000000"/>
            </w:tcBorders>
          </w:tcPr>
          <w:p w14:paraId="2BA4A0C5" w14:textId="01E0A8A7"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2ABFFA60" w14:textId="22B2C75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r>
      <w:tr w:rsidR="00FB5FC8" w:rsidRPr="00D057AD" w14:paraId="7803F38B" w14:textId="21F504E7"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9428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Suskystintos naftos dujos</w:t>
            </w:r>
          </w:p>
        </w:tc>
        <w:tc>
          <w:tcPr>
            <w:tcW w:w="1416" w:type="dxa"/>
            <w:tcBorders>
              <w:left w:val="none" w:sz="4" w:space="0" w:color="000000"/>
              <w:right w:val="none" w:sz="4" w:space="0" w:color="000000"/>
            </w:tcBorders>
            <w:vAlign w:val="center"/>
          </w:tcPr>
          <w:p w14:paraId="0DDBC7E0" w14:textId="134A3B8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286,68</w:t>
            </w:r>
          </w:p>
        </w:tc>
        <w:tc>
          <w:tcPr>
            <w:tcW w:w="1558" w:type="dxa"/>
            <w:tcBorders>
              <w:left w:val="none" w:sz="4" w:space="0" w:color="000000"/>
              <w:right w:val="none" w:sz="4" w:space="0" w:color="000000"/>
            </w:tcBorders>
            <w:vAlign w:val="center"/>
          </w:tcPr>
          <w:p w14:paraId="438FA043" w14:textId="39749B29"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97,97</w:t>
            </w:r>
          </w:p>
        </w:tc>
        <w:tc>
          <w:tcPr>
            <w:tcW w:w="1842" w:type="dxa"/>
            <w:tcBorders>
              <w:left w:val="none" w:sz="4" w:space="0" w:color="000000"/>
              <w:right w:val="none" w:sz="4" w:space="0" w:color="000000"/>
            </w:tcBorders>
          </w:tcPr>
          <w:p w14:paraId="7269C589" w14:textId="3F952E3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5</w:t>
            </w:r>
          </w:p>
        </w:tc>
        <w:tc>
          <w:tcPr>
            <w:tcW w:w="1701" w:type="dxa"/>
            <w:tcBorders>
              <w:left w:val="none" w:sz="4" w:space="0" w:color="000000"/>
              <w:right w:val="none" w:sz="4" w:space="0" w:color="000000"/>
            </w:tcBorders>
          </w:tcPr>
          <w:p w14:paraId="4FC9C518" w14:textId="5919EE62"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3B32FCA6" w14:textId="0A9B05E2" w:rsidTr="0072571D">
        <w:trPr>
          <w:trHeight w:val="20"/>
        </w:trPr>
        <w:tc>
          <w:tcPr>
            <w:tcW w:w="2839" w:type="dxa"/>
            <w:tcBorders>
              <w:right w:val="none" w:sz="4" w:space="0" w:color="000000"/>
            </w:tcBorders>
          </w:tcPr>
          <w:p w14:paraId="4AA30718"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Mazutas</w:t>
            </w:r>
          </w:p>
        </w:tc>
        <w:tc>
          <w:tcPr>
            <w:tcW w:w="1416" w:type="dxa"/>
            <w:tcBorders>
              <w:left w:val="none" w:sz="4" w:space="0" w:color="000000"/>
              <w:right w:val="none" w:sz="4" w:space="0" w:color="000000"/>
            </w:tcBorders>
            <w:vAlign w:val="center"/>
          </w:tcPr>
          <w:p w14:paraId="3EC89CF9" w14:textId="2D4C98F4"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558" w:type="dxa"/>
            <w:tcBorders>
              <w:left w:val="none" w:sz="4" w:space="0" w:color="000000"/>
              <w:right w:val="none" w:sz="4" w:space="0" w:color="000000"/>
            </w:tcBorders>
            <w:vAlign w:val="center"/>
          </w:tcPr>
          <w:p w14:paraId="313AE369" w14:textId="52B4EDB2"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w:t>
            </w:r>
          </w:p>
        </w:tc>
        <w:tc>
          <w:tcPr>
            <w:tcW w:w="1842" w:type="dxa"/>
            <w:tcBorders>
              <w:left w:val="none" w:sz="4" w:space="0" w:color="000000"/>
              <w:right w:val="none" w:sz="4" w:space="0" w:color="000000"/>
            </w:tcBorders>
          </w:tcPr>
          <w:p w14:paraId="565CE069" w14:textId="52DB04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c>
          <w:tcPr>
            <w:tcW w:w="1701" w:type="dxa"/>
            <w:tcBorders>
              <w:left w:val="none" w:sz="4" w:space="0" w:color="000000"/>
              <w:right w:val="none" w:sz="4" w:space="0" w:color="000000"/>
            </w:tcBorders>
          </w:tcPr>
          <w:p w14:paraId="783D729C" w14:textId="374CBACD"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w:t>
            </w:r>
          </w:p>
        </w:tc>
      </w:tr>
      <w:tr w:rsidR="00FB5FC8" w:rsidRPr="00D057AD" w14:paraId="11CD06DC" w14:textId="6862BDC2"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2E134D6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Anglys ir durpės</w:t>
            </w:r>
          </w:p>
        </w:tc>
        <w:tc>
          <w:tcPr>
            <w:tcW w:w="1416" w:type="dxa"/>
            <w:tcBorders>
              <w:left w:val="none" w:sz="4" w:space="0" w:color="000000"/>
              <w:right w:val="none" w:sz="4" w:space="0" w:color="000000"/>
            </w:tcBorders>
            <w:vAlign w:val="center"/>
          </w:tcPr>
          <w:p w14:paraId="049ADEFC" w14:textId="7965DF5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3118,82</w:t>
            </w:r>
          </w:p>
        </w:tc>
        <w:tc>
          <w:tcPr>
            <w:tcW w:w="1558" w:type="dxa"/>
            <w:tcBorders>
              <w:left w:val="none" w:sz="4" w:space="0" w:color="000000"/>
              <w:right w:val="none" w:sz="4" w:space="0" w:color="000000"/>
            </w:tcBorders>
            <w:vAlign w:val="center"/>
          </w:tcPr>
          <w:p w14:paraId="44692C15" w14:textId="2E86A6D3"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2199,57</w:t>
            </w:r>
          </w:p>
        </w:tc>
        <w:tc>
          <w:tcPr>
            <w:tcW w:w="1842" w:type="dxa"/>
            <w:tcBorders>
              <w:left w:val="none" w:sz="4" w:space="0" w:color="000000"/>
              <w:right w:val="none" w:sz="4" w:space="0" w:color="000000"/>
            </w:tcBorders>
          </w:tcPr>
          <w:p w14:paraId="34DEA09F" w14:textId="45B91EC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2F16BBAE" w14:textId="69DF5D6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46F4A72A" w14:textId="162AD3E3" w:rsidTr="0072571D">
        <w:trPr>
          <w:trHeight w:val="20"/>
        </w:trPr>
        <w:tc>
          <w:tcPr>
            <w:tcW w:w="2839" w:type="dxa"/>
            <w:tcBorders>
              <w:right w:val="none" w:sz="4" w:space="0" w:color="000000"/>
            </w:tcBorders>
          </w:tcPr>
          <w:p w14:paraId="018CE89D"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Gamtinės dujos</w:t>
            </w:r>
          </w:p>
        </w:tc>
        <w:tc>
          <w:tcPr>
            <w:tcW w:w="1416" w:type="dxa"/>
            <w:tcBorders>
              <w:left w:val="none" w:sz="4" w:space="0" w:color="000000"/>
              <w:right w:val="none" w:sz="4" w:space="0" w:color="000000"/>
            </w:tcBorders>
            <w:vAlign w:val="center"/>
          </w:tcPr>
          <w:p w14:paraId="3096F466" w14:textId="5B07E7D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10210,34</w:t>
            </w:r>
          </w:p>
        </w:tc>
        <w:tc>
          <w:tcPr>
            <w:tcW w:w="1558" w:type="dxa"/>
            <w:tcBorders>
              <w:left w:val="none" w:sz="4" w:space="0" w:color="000000"/>
              <w:right w:val="none" w:sz="4" w:space="0" w:color="000000"/>
            </w:tcBorders>
            <w:vAlign w:val="center"/>
          </w:tcPr>
          <w:p w14:paraId="2A2ACC84" w14:textId="69395FB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0,00</w:t>
            </w:r>
          </w:p>
        </w:tc>
        <w:tc>
          <w:tcPr>
            <w:tcW w:w="1842" w:type="dxa"/>
            <w:tcBorders>
              <w:left w:val="none" w:sz="4" w:space="0" w:color="000000"/>
              <w:right w:val="none" w:sz="4" w:space="0" w:color="000000"/>
            </w:tcBorders>
          </w:tcPr>
          <w:p w14:paraId="28583B63" w14:textId="210E94F1"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040F5E7F" w14:textId="47749C5F"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1E8DD6E5" w14:textId="5CA8D5FF"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32BDCD7A"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Biokuras (mediena)</w:t>
            </w:r>
          </w:p>
        </w:tc>
        <w:tc>
          <w:tcPr>
            <w:tcW w:w="1416" w:type="dxa"/>
            <w:tcBorders>
              <w:left w:val="none" w:sz="4" w:space="0" w:color="000000"/>
              <w:right w:val="none" w:sz="4" w:space="0" w:color="000000"/>
            </w:tcBorders>
            <w:vAlign w:val="center"/>
          </w:tcPr>
          <w:p w14:paraId="6461A259" w14:textId="4656F0A5"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558" w:type="dxa"/>
            <w:tcBorders>
              <w:left w:val="none" w:sz="4" w:space="0" w:color="000000"/>
              <w:right w:val="none" w:sz="4" w:space="0" w:color="000000"/>
            </w:tcBorders>
            <w:vAlign w:val="center"/>
          </w:tcPr>
          <w:p w14:paraId="109E28BF" w14:textId="02B9FC7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22202,51</w:t>
            </w:r>
          </w:p>
        </w:tc>
        <w:tc>
          <w:tcPr>
            <w:tcW w:w="1842" w:type="dxa"/>
            <w:tcBorders>
              <w:left w:val="none" w:sz="4" w:space="0" w:color="000000"/>
              <w:right w:val="none" w:sz="4" w:space="0" w:color="000000"/>
            </w:tcBorders>
          </w:tcPr>
          <w:p w14:paraId="620764AD" w14:textId="0C9143A9"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542689C0" w14:textId="3BDD509C"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5C2E28E5" w14:textId="657F7D17" w:rsidTr="0072571D">
        <w:trPr>
          <w:trHeight w:val="20"/>
        </w:trPr>
        <w:tc>
          <w:tcPr>
            <w:tcW w:w="2839" w:type="dxa"/>
            <w:tcBorders>
              <w:right w:val="none" w:sz="4" w:space="0" w:color="000000"/>
            </w:tcBorders>
          </w:tcPr>
          <w:p w14:paraId="4279C8D0"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Elektros energija</w:t>
            </w:r>
          </w:p>
        </w:tc>
        <w:tc>
          <w:tcPr>
            <w:tcW w:w="1416" w:type="dxa"/>
            <w:tcBorders>
              <w:left w:val="none" w:sz="4" w:space="0" w:color="000000"/>
              <w:right w:val="none" w:sz="4" w:space="0" w:color="000000"/>
            </w:tcBorders>
            <w:vAlign w:val="center"/>
          </w:tcPr>
          <w:p w14:paraId="24854E21" w14:textId="1A2583EE"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18293,04</w:t>
            </w:r>
          </w:p>
        </w:tc>
        <w:tc>
          <w:tcPr>
            <w:tcW w:w="1558" w:type="dxa"/>
            <w:tcBorders>
              <w:left w:val="none" w:sz="4" w:space="0" w:color="000000"/>
              <w:right w:val="none" w:sz="4" w:space="0" w:color="000000"/>
            </w:tcBorders>
            <w:vAlign w:val="center"/>
          </w:tcPr>
          <w:p w14:paraId="2913158A" w14:textId="22A9AB1B"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11493,60</w:t>
            </w:r>
          </w:p>
        </w:tc>
        <w:tc>
          <w:tcPr>
            <w:tcW w:w="1842" w:type="dxa"/>
            <w:tcBorders>
              <w:left w:val="none" w:sz="4" w:space="0" w:color="000000"/>
              <w:right w:val="none" w:sz="4" w:space="0" w:color="000000"/>
            </w:tcBorders>
          </w:tcPr>
          <w:p w14:paraId="4433ED3C" w14:textId="6AA2AD5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10</w:t>
            </w:r>
          </w:p>
        </w:tc>
        <w:tc>
          <w:tcPr>
            <w:tcW w:w="1701" w:type="dxa"/>
            <w:tcBorders>
              <w:left w:val="none" w:sz="4" w:space="0" w:color="000000"/>
              <w:right w:val="none" w:sz="4" w:space="0" w:color="000000"/>
            </w:tcBorders>
          </w:tcPr>
          <w:p w14:paraId="66EEBC3C" w14:textId="7DDFD510"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0</w:t>
            </w:r>
          </w:p>
        </w:tc>
      </w:tr>
      <w:tr w:rsidR="00FB5FC8" w:rsidRPr="00D057AD" w14:paraId="281B1AF6" w14:textId="6FB844AD" w:rsidTr="0072571D">
        <w:trPr>
          <w:cnfStyle w:val="000000100000" w:firstRow="0" w:lastRow="0" w:firstColumn="0" w:lastColumn="0" w:oddVBand="0" w:evenVBand="0" w:oddHBand="1" w:evenHBand="0" w:firstRowFirstColumn="0" w:firstRowLastColumn="0" w:lastRowFirstColumn="0" w:lastRowLastColumn="0"/>
          <w:trHeight w:val="20"/>
        </w:trPr>
        <w:tc>
          <w:tcPr>
            <w:tcW w:w="2839" w:type="dxa"/>
            <w:tcBorders>
              <w:right w:val="none" w:sz="4" w:space="0" w:color="000000"/>
            </w:tcBorders>
          </w:tcPr>
          <w:p w14:paraId="71E3CA41" w14:textId="77777777" w:rsidR="00FB5FC8" w:rsidRPr="00D057AD" w:rsidRDefault="00FB5FC8" w:rsidP="00FB5FC8">
            <w:pPr>
              <w:jc w:val="both"/>
              <w:rPr>
                <w:rFonts w:ascii="Arial" w:hAnsi="Arial" w:cs="Arial"/>
                <w:sz w:val="20"/>
                <w:szCs w:val="20"/>
              </w:rPr>
            </w:pPr>
            <w:r w:rsidRPr="00D057AD">
              <w:rPr>
                <w:rFonts w:ascii="Arial" w:hAnsi="Arial" w:cs="Arial"/>
                <w:sz w:val="20"/>
                <w:szCs w:val="20"/>
              </w:rPr>
              <w:t>Šilumos energija (CŠT)</w:t>
            </w:r>
          </w:p>
        </w:tc>
        <w:tc>
          <w:tcPr>
            <w:tcW w:w="1416" w:type="dxa"/>
            <w:tcBorders>
              <w:left w:val="none" w:sz="4" w:space="0" w:color="000000"/>
              <w:right w:val="none" w:sz="4" w:space="0" w:color="000000"/>
            </w:tcBorders>
            <w:vAlign w:val="center"/>
          </w:tcPr>
          <w:p w14:paraId="26D8BB3A" w14:textId="01754937"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6763,44</w:t>
            </w:r>
          </w:p>
        </w:tc>
        <w:tc>
          <w:tcPr>
            <w:tcW w:w="1558" w:type="dxa"/>
            <w:tcBorders>
              <w:left w:val="none" w:sz="4" w:space="0" w:color="000000"/>
              <w:right w:val="none" w:sz="4" w:space="0" w:color="000000"/>
            </w:tcBorders>
            <w:vAlign w:val="center"/>
          </w:tcPr>
          <w:p w14:paraId="639361C8" w14:textId="3E9B2DC6" w:rsidR="00FB5FC8" w:rsidRPr="00D057AD" w:rsidRDefault="00FB5FC8" w:rsidP="00FB5FC8">
            <w:pPr>
              <w:contextualSpacing/>
              <w:jc w:val="center"/>
              <w:rPr>
                <w:rFonts w:ascii="Arial" w:hAnsi="Arial" w:cs="Arial"/>
                <w:sz w:val="20"/>
                <w:szCs w:val="20"/>
              </w:rPr>
            </w:pPr>
            <w:r w:rsidRPr="00D057AD">
              <w:rPr>
                <w:rFonts w:ascii="Arial" w:hAnsi="Arial" w:cs="Arial"/>
                <w:color w:val="000000"/>
                <w:sz w:val="20"/>
                <w:szCs w:val="20"/>
              </w:rPr>
              <w:t>4058,07</w:t>
            </w:r>
          </w:p>
        </w:tc>
        <w:tc>
          <w:tcPr>
            <w:tcW w:w="1842" w:type="dxa"/>
            <w:tcBorders>
              <w:left w:val="none" w:sz="4" w:space="0" w:color="000000"/>
              <w:right w:val="none" w:sz="4" w:space="0" w:color="000000"/>
            </w:tcBorders>
          </w:tcPr>
          <w:p w14:paraId="680F741D" w14:textId="0EFDC273"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c>
          <w:tcPr>
            <w:tcW w:w="1701" w:type="dxa"/>
            <w:tcBorders>
              <w:left w:val="none" w:sz="4" w:space="0" w:color="000000"/>
              <w:right w:val="none" w:sz="4" w:space="0" w:color="000000"/>
            </w:tcBorders>
          </w:tcPr>
          <w:p w14:paraId="0B2F9CDC" w14:textId="38195E2A" w:rsidR="00FB5FC8" w:rsidRPr="00D057AD" w:rsidRDefault="00FB5FC8" w:rsidP="00FB5FC8">
            <w:pPr>
              <w:contextualSpacing/>
              <w:jc w:val="center"/>
              <w:rPr>
                <w:rFonts w:ascii="Arial" w:hAnsi="Arial" w:cs="Arial"/>
                <w:sz w:val="20"/>
                <w:szCs w:val="20"/>
              </w:rPr>
            </w:pPr>
            <w:r w:rsidRPr="00D057AD">
              <w:rPr>
                <w:rFonts w:ascii="Arial" w:hAnsi="Arial" w:cs="Arial"/>
                <w:sz w:val="20"/>
                <w:szCs w:val="20"/>
              </w:rPr>
              <w:t>1</w:t>
            </w:r>
          </w:p>
        </w:tc>
      </w:tr>
      <w:tr w:rsidR="00FB5FC8" w:rsidRPr="00D057AD" w14:paraId="698A64DD" w14:textId="3CA148B6" w:rsidTr="0072571D">
        <w:trPr>
          <w:trHeight w:val="20"/>
        </w:trPr>
        <w:tc>
          <w:tcPr>
            <w:tcW w:w="2839" w:type="dxa"/>
            <w:tcBorders>
              <w:right w:val="none" w:sz="4" w:space="0" w:color="000000"/>
            </w:tcBorders>
          </w:tcPr>
          <w:p w14:paraId="32E61906" w14:textId="77777777" w:rsidR="00FB5FC8" w:rsidRPr="00D057AD" w:rsidRDefault="00FB5FC8" w:rsidP="00FB5FC8">
            <w:pPr>
              <w:jc w:val="both"/>
              <w:rPr>
                <w:rFonts w:ascii="Arial" w:hAnsi="Arial" w:cs="Arial"/>
                <w:b/>
                <w:bCs/>
                <w:sz w:val="20"/>
                <w:szCs w:val="20"/>
              </w:rPr>
            </w:pPr>
            <w:r w:rsidRPr="00D057AD">
              <w:rPr>
                <w:rFonts w:ascii="Arial" w:hAnsi="Arial" w:cs="Arial"/>
                <w:b/>
                <w:bCs/>
                <w:sz w:val="20"/>
                <w:szCs w:val="20"/>
              </w:rPr>
              <w:t>Iš viso</w:t>
            </w:r>
          </w:p>
        </w:tc>
        <w:tc>
          <w:tcPr>
            <w:tcW w:w="1416" w:type="dxa"/>
            <w:tcBorders>
              <w:left w:val="none" w:sz="4" w:space="0" w:color="000000"/>
              <w:right w:val="none" w:sz="4" w:space="0" w:color="000000"/>
            </w:tcBorders>
            <w:vAlign w:val="center"/>
          </w:tcPr>
          <w:p w14:paraId="4FCF025D" w14:textId="15B8DE23"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65365,70</w:t>
            </w:r>
          </w:p>
        </w:tc>
        <w:tc>
          <w:tcPr>
            <w:tcW w:w="1558" w:type="dxa"/>
            <w:tcBorders>
              <w:left w:val="none" w:sz="4" w:space="0" w:color="000000"/>
              <w:right w:val="none" w:sz="4" w:space="0" w:color="000000"/>
            </w:tcBorders>
            <w:vAlign w:val="center"/>
          </w:tcPr>
          <w:p w14:paraId="539A826D" w14:textId="48C4C820" w:rsidR="00FB5FC8" w:rsidRPr="00D057AD" w:rsidRDefault="00FB5FC8" w:rsidP="00FB5FC8">
            <w:pPr>
              <w:contextualSpacing/>
              <w:jc w:val="center"/>
              <w:rPr>
                <w:rFonts w:ascii="Arial" w:hAnsi="Arial" w:cs="Arial"/>
                <w:b/>
                <w:bCs/>
                <w:sz w:val="20"/>
                <w:szCs w:val="20"/>
              </w:rPr>
            </w:pPr>
            <w:r w:rsidRPr="00D057AD">
              <w:rPr>
                <w:rFonts w:ascii="Arial" w:hAnsi="Arial" w:cs="Arial"/>
                <w:b/>
                <w:bCs/>
                <w:color w:val="000000"/>
                <w:sz w:val="20"/>
                <w:szCs w:val="20"/>
              </w:rPr>
              <w:t>40383,86</w:t>
            </w:r>
          </w:p>
        </w:tc>
        <w:tc>
          <w:tcPr>
            <w:tcW w:w="1842" w:type="dxa"/>
            <w:tcBorders>
              <w:left w:val="none" w:sz="4" w:space="0" w:color="000000"/>
              <w:right w:val="none" w:sz="4" w:space="0" w:color="000000"/>
            </w:tcBorders>
          </w:tcPr>
          <w:p w14:paraId="2ADF20C2" w14:textId="5B8A5DB2" w:rsidR="00FB5FC8" w:rsidRPr="00D057AD" w:rsidRDefault="00FB5FC8" w:rsidP="00FB5FC8">
            <w:pPr>
              <w:contextualSpacing/>
              <w:jc w:val="center"/>
              <w:rPr>
                <w:rFonts w:ascii="Arial" w:hAnsi="Arial" w:cs="Arial"/>
                <w:b/>
                <w:bCs/>
                <w:sz w:val="20"/>
                <w:szCs w:val="20"/>
                <w:lang w:val="en-US"/>
              </w:rPr>
            </w:pPr>
            <w:r w:rsidRPr="00D057AD">
              <w:rPr>
                <w:rFonts w:ascii="Arial" w:hAnsi="Arial" w:cs="Arial"/>
                <w:b/>
                <w:bCs/>
                <w:sz w:val="20"/>
                <w:szCs w:val="20"/>
                <w:lang w:val="en-US"/>
              </w:rPr>
              <w:t>56</w:t>
            </w:r>
          </w:p>
        </w:tc>
        <w:tc>
          <w:tcPr>
            <w:tcW w:w="1701" w:type="dxa"/>
            <w:tcBorders>
              <w:left w:val="none" w:sz="4" w:space="0" w:color="000000"/>
              <w:right w:val="none" w:sz="4" w:space="0" w:color="000000"/>
            </w:tcBorders>
          </w:tcPr>
          <w:p w14:paraId="126F4F14" w14:textId="3FA05A0E" w:rsidR="00FB5FC8" w:rsidRPr="00D057AD" w:rsidRDefault="00FB5FC8" w:rsidP="00FB5FC8">
            <w:pPr>
              <w:contextualSpacing/>
              <w:jc w:val="center"/>
              <w:rPr>
                <w:rFonts w:ascii="Arial" w:hAnsi="Arial" w:cs="Arial"/>
                <w:b/>
                <w:bCs/>
                <w:sz w:val="20"/>
                <w:szCs w:val="20"/>
              </w:rPr>
            </w:pPr>
            <w:r w:rsidRPr="00D057AD">
              <w:rPr>
                <w:rFonts w:ascii="Arial" w:hAnsi="Arial" w:cs="Arial"/>
                <w:b/>
                <w:bCs/>
                <w:sz w:val="20"/>
                <w:szCs w:val="20"/>
              </w:rPr>
              <w:t>11</w:t>
            </w:r>
          </w:p>
        </w:tc>
      </w:tr>
      <w:tr w:rsidR="007939AB" w:rsidRPr="00D057AD" w14:paraId="3AC333AE" w14:textId="77777777" w:rsidTr="00251CCA">
        <w:trPr>
          <w:cnfStyle w:val="000000100000" w:firstRow="0" w:lastRow="0" w:firstColumn="0" w:lastColumn="0" w:oddVBand="0" w:evenVBand="0" w:oddHBand="1" w:evenHBand="0" w:firstRowFirstColumn="0" w:firstRowLastColumn="0" w:lastRowFirstColumn="0" w:lastRowLastColumn="0"/>
          <w:trHeight w:val="20"/>
        </w:trPr>
        <w:tc>
          <w:tcPr>
            <w:tcW w:w="5813" w:type="dxa"/>
            <w:gridSpan w:val="3"/>
            <w:tcBorders>
              <w:right w:val="none" w:sz="4" w:space="0" w:color="000000"/>
            </w:tcBorders>
          </w:tcPr>
          <w:p w14:paraId="07B8F43A" w14:textId="4B60F1C6"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Paklaidų svertinis vidurkis</w:t>
            </w:r>
          </w:p>
        </w:tc>
        <w:tc>
          <w:tcPr>
            <w:tcW w:w="1842" w:type="dxa"/>
            <w:tcBorders>
              <w:left w:val="none" w:sz="4" w:space="0" w:color="000000"/>
              <w:right w:val="none" w:sz="4" w:space="0" w:color="000000"/>
            </w:tcBorders>
          </w:tcPr>
          <w:p w14:paraId="5D7E1B20" w14:textId="5237C08A"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7,0</w:t>
            </w:r>
          </w:p>
        </w:tc>
        <w:tc>
          <w:tcPr>
            <w:tcW w:w="1701" w:type="dxa"/>
            <w:tcBorders>
              <w:left w:val="none" w:sz="4" w:space="0" w:color="000000"/>
              <w:right w:val="none" w:sz="4" w:space="0" w:color="000000"/>
            </w:tcBorders>
          </w:tcPr>
          <w:p w14:paraId="49E39475" w14:textId="542A8C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1,6</w:t>
            </w:r>
          </w:p>
        </w:tc>
      </w:tr>
      <w:tr w:rsidR="007939AB" w:rsidRPr="00D057AD" w14:paraId="694E198E" w14:textId="77777777" w:rsidTr="00251CCA">
        <w:trPr>
          <w:trHeight w:val="20"/>
        </w:trPr>
        <w:tc>
          <w:tcPr>
            <w:tcW w:w="5813" w:type="dxa"/>
            <w:gridSpan w:val="3"/>
            <w:tcBorders>
              <w:right w:val="none" w:sz="4" w:space="0" w:color="000000"/>
            </w:tcBorders>
          </w:tcPr>
          <w:p w14:paraId="359536FC" w14:textId="26BF3BC3"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Bendra AIE dalies paklaida, proc.</w:t>
            </w:r>
          </w:p>
        </w:tc>
        <w:tc>
          <w:tcPr>
            <w:tcW w:w="3543" w:type="dxa"/>
            <w:gridSpan w:val="2"/>
            <w:tcBorders>
              <w:left w:val="none" w:sz="4" w:space="0" w:color="000000"/>
              <w:right w:val="none" w:sz="4" w:space="0" w:color="000000"/>
            </w:tcBorders>
          </w:tcPr>
          <w:p w14:paraId="04847A22" w14:textId="7CB6D22E" w:rsidR="007939AB" w:rsidRPr="00D057AD" w:rsidRDefault="007939AB" w:rsidP="00251CCA">
            <w:pPr>
              <w:contextualSpacing/>
              <w:jc w:val="center"/>
              <w:rPr>
                <w:rFonts w:ascii="Arial" w:hAnsi="Arial" w:cs="Arial"/>
                <w:b/>
                <w:bCs/>
                <w:sz w:val="20"/>
                <w:szCs w:val="20"/>
              </w:rPr>
            </w:pPr>
            <w:r w:rsidRPr="00D057AD">
              <w:rPr>
                <w:rFonts w:ascii="Arial" w:hAnsi="Arial" w:cs="Arial"/>
                <w:b/>
                <w:bCs/>
                <w:sz w:val="20"/>
                <w:szCs w:val="20"/>
              </w:rPr>
              <w:t>4,3</w:t>
            </w:r>
          </w:p>
        </w:tc>
      </w:tr>
    </w:tbl>
    <w:p w14:paraId="1E6ED019" w14:textId="1FBC4AAD" w:rsidR="0008201D" w:rsidRPr="00D057AD" w:rsidRDefault="007F40BC" w:rsidP="007F40BC">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050FC6" w:rsidRPr="00D057AD">
        <w:rPr>
          <w:rFonts w:ascii="Arial" w:hAnsi="Arial" w:cs="Arial"/>
        </w:rPr>
        <w:t>–</w:t>
      </w:r>
      <w:r w:rsidR="00050FC6">
        <w:rPr>
          <w:rFonts w:ascii="Arial" w:hAnsi="Arial" w:cs="Arial"/>
        </w:rPr>
        <w:t xml:space="preserve"> </w:t>
      </w:r>
      <w:r w:rsidRPr="00D057AD">
        <w:rPr>
          <w:rFonts w:ascii="Arial" w:eastAsia="SegoeUI" w:hAnsi="Arial" w:cs="Arial"/>
          <w:i/>
          <w:iCs/>
          <w:sz w:val="18"/>
          <w:szCs w:val="18"/>
        </w:rPr>
        <w:t>sudaryta autorių</w:t>
      </w:r>
    </w:p>
    <w:p w14:paraId="64CD09AC" w14:textId="7C8E5664" w:rsidR="007F40BC" w:rsidRPr="00D057AD" w:rsidRDefault="00D82A8C" w:rsidP="00690E94">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lastRenderedPageBreak/>
        <w:t>Nustatyta, kad AIE dalies savivaldybės galutiniame energijos vartojime reikšmės neapibrėžtumas (paklaida) lygu 4,</w:t>
      </w:r>
      <w:r w:rsidRPr="0047798C">
        <w:rPr>
          <w:rFonts w:ascii="Arial" w:eastAsia="SegoeUI" w:hAnsi="Arial" w:cs="Arial"/>
          <w:sz w:val="22"/>
          <w:szCs w:val="22"/>
        </w:rPr>
        <w:t>3</w:t>
      </w:r>
      <w:r w:rsidRPr="00D057AD">
        <w:rPr>
          <w:rFonts w:ascii="Arial" w:eastAsia="SegoeUI" w:hAnsi="Arial" w:cs="Arial"/>
          <w:sz w:val="22"/>
          <w:szCs w:val="22"/>
        </w:rPr>
        <w:t xml:space="preserve"> proc. Tai reiškia, kad AIE dalis galutiniame vartojime </w:t>
      </w:r>
      <w:r w:rsidR="00091D54" w:rsidRPr="00D057AD">
        <w:rPr>
          <w:rFonts w:ascii="Arial" w:eastAsia="SegoeUI" w:hAnsi="Arial" w:cs="Arial"/>
          <w:sz w:val="22"/>
          <w:szCs w:val="22"/>
        </w:rPr>
        <w:t>Kėdainių</w:t>
      </w:r>
      <w:r w:rsidRPr="00D057AD">
        <w:rPr>
          <w:rFonts w:ascii="Arial" w:eastAsia="SegoeUI" w:hAnsi="Arial" w:cs="Arial"/>
          <w:sz w:val="22"/>
          <w:szCs w:val="22"/>
        </w:rPr>
        <w:t xml:space="preserve"> rajono savivaldybėje lygi </w:t>
      </w:r>
      <w:r w:rsidR="003E56A2" w:rsidRPr="00D057AD">
        <w:rPr>
          <w:rFonts w:ascii="Arial" w:eastAsia="SegoeUI" w:hAnsi="Arial" w:cs="Arial"/>
          <w:sz w:val="22"/>
          <w:szCs w:val="22"/>
        </w:rPr>
        <w:t>61</w:t>
      </w:r>
      <w:r w:rsidRPr="00D057AD">
        <w:rPr>
          <w:rFonts w:ascii="Arial" w:eastAsia="SegoeUI" w:hAnsi="Arial" w:cs="Arial"/>
          <w:sz w:val="22"/>
          <w:szCs w:val="22"/>
        </w:rPr>
        <w:t>,</w:t>
      </w:r>
      <w:r w:rsidR="003E56A2" w:rsidRPr="00D057AD">
        <w:rPr>
          <w:rFonts w:ascii="Arial" w:eastAsia="SegoeUI" w:hAnsi="Arial" w:cs="Arial"/>
          <w:sz w:val="22"/>
          <w:szCs w:val="22"/>
        </w:rPr>
        <w:t>78</w:t>
      </w:r>
      <w:r w:rsidRPr="00D057AD">
        <w:rPr>
          <w:rFonts w:ascii="Arial" w:eastAsia="SegoeUI" w:hAnsi="Arial" w:cs="Arial"/>
          <w:sz w:val="22"/>
          <w:szCs w:val="22"/>
        </w:rPr>
        <w:t xml:space="preserve"> ± </w:t>
      </w:r>
      <w:r w:rsidR="0092725E" w:rsidRPr="00D057AD">
        <w:rPr>
          <w:rFonts w:ascii="Arial" w:eastAsia="SegoeUI" w:hAnsi="Arial" w:cs="Arial"/>
          <w:sz w:val="22"/>
          <w:szCs w:val="22"/>
        </w:rPr>
        <w:t>4,3</w:t>
      </w:r>
      <w:r w:rsidRPr="00D057AD">
        <w:rPr>
          <w:rFonts w:ascii="Arial" w:eastAsia="SegoeUI" w:hAnsi="Arial" w:cs="Arial"/>
          <w:sz w:val="22"/>
          <w:szCs w:val="22"/>
        </w:rPr>
        <w:t xml:space="preserve"> %.</w:t>
      </w:r>
    </w:p>
    <w:p w14:paraId="15F40B05" w14:textId="7A13C660" w:rsidR="00D82A8C" w:rsidRPr="00D057AD" w:rsidRDefault="00977EAA" w:rsidP="00DD1E19">
      <w:pPr>
        <w:pStyle w:val="Antrat2"/>
      </w:pPr>
      <w:bookmarkStart w:id="204" w:name="_Toc67399717"/>
      <w:bookmarkStart w:id="205" w:name="_Toc212121613"/>
      <w:r w:rsidRPr="00D057AD">
        <w:t>10.2. Rizikos veiksniai ir jų poveikio įvertinimas</w:t>
      </w:r>
      <w:bookmarkEnd w:id="204"/>
      <w:bookmarkEnd w:id="205"/>
    </w:p>
    <w:p w14:paraId="0EA5BABE" w14:textId="69C1490B"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Pagrindinis rizikos analizės tikslas – įvertinti galimus rizikos veiksnius, dėl kurių iki 2030 m. suplanuotas AIE dalies galutiniame vartojime rodiklis gali būti nepasiektas. </w:t>
      </w:r>
    </w:p>
    <w:p w14:paraId="06F9B30A" w14:textId="22990C6B" w:rsidR="005E4C65" w:rsidRPr="00D057AD" w:rsidRDefault="005E4C65" w:rsidP="005E4C65">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Rizikos analizė atliekama </w:t>
      </w:r>
      <w:r w:rsidR="00346706" w:rsidRPr="00D057AD">
        <w:rPr>
          <w:rFonts w:ascii="Arial" w:hAnsi="Arial" w:cs="Arial"/>
          <w:color w:val="000000"/>
        </w:rPr>
        <w:t>3</w:t>
      </w:r>
      <w:r w:rsidRPr="00D057AD">
        <w:rPr>
          <w:rFonts w:ascii="Arial" w:hAnsi="Arial" w:cs="Arial"/>
          <w:color w:val="000000"/>
        </w:rPr>
        <w:t>-</w:t>
      </w:r>
      <w:r w:rsidR="00050FC6">
        <w:rPr>
          <w:rFonts w:ascii="Arial" w:hAnsi="Arial" w:cs="Arial"/>
          <w:color w:val="000000"/>
        </w:rPr>
        <w:t>i</w:t>
      </w:r>
      <w:r w:rsidRPr="00D057AD">
        <w:rPr>
          <w:rFonts w:ascii="Arial" w:hAnsi="Arial" w:cs="Arial"/>
          <w:color w:val="000000"/>
        </w:rPr>
        <w:t xml:space="preserve">ajam scenarijui. Kadangi šio scenarijaus atveju diegiami saulės kolektoriai ir saulės šviesos elektrinės ant </w:t>
      </w:r>
      <w:r w:rsidR="00DA273C">
        <w:rPr>
          <w:rFonts w:ascii="Arial" w:hAnsi="Arial" w:cs="Arial"/>
          <w:color w:val="000000"/>
        </w:rPr>
        <w:t>S</w:t>
      </w:r>
      <w:r w:rsidRPr="00D057AD">
        <w:rPr>
          <w:rFonts w:ascii="Arial" w:hAnsi="Arial" w:cs="Arial"/>
          <w:color w:val="000000"/>
        </w:rPr>
        <w:t xml:space="preserve">avivaldybei priklausančių pastatų stogų, </w:t>
      </w:r>
      <w:r w:rsidR="00346706" w:rsidRPr="00D057AD">
        <w:rPr>
          <w:rFonts w:ascii="Arial" w:hAnsi="Arial" w:cs="Arial"/>
          <w:color w:val="000000"/>
        </w:rPr>
        <w:t>o taip namų ūkiai skatinami pereiti prie AIE</w:t>
      </w:r>
      <w:r w:rsidR="00050FC6">
        <w:rPr>
          <w:rFonts w:ascii="Arial" w:hAnsi="Arial" w:cs="Arial"/>
          <w:color w:val="000000"/>
        </w:rPr>
        <w:t xml:space="preserve">, </w:t>
      </w:r>
      <w:r w:rsidR="00346706" w:rsidRPr="00D057AD">
        <w:rPr>
          <w:rFonts w:ascii="Arial" w:hAnsi="Arial" w:cs="Arial"/>
          <w:color w:val="000000"/>
        </w:rPr>
        <w:t xml:space="preserve"> </w:t>
      </w:r>
      <w:r w:rsidRPr="00D057AD">
        <w:rPr>
          <w:rFonts w:ascii="Arial" w:hAnsi="Arial" w:cs="Arial"/>
          <w:color w:val="000000"/>
        </w:rPr>
        <w:t xml:space="preserve">aprašomi rizikos veiksniai, susiję su šių technologijų diegimu, o kituose sektoriuose laikoma, kad AIE naudojimo apimtys nekis. </w:t>
      </w:r>
    </w:p>
    <w:p w14:paraId="35B73898" w14:textId="5C640AB9" w:rsidR="00977EAA" w:rsidRPr="00D057AD" w:rsidRDefault="005E4C65" w:rsidP="005E4C65">
      <w:pPr>
        <w:pStyle w:val="Default"/>
        <w:spacing w:before="120" w:after="120"/>
        <w:ind w:firstLine="720"/>
        <w:jc w:val="both"/>
        <w:rPr>
          <w:rFonts w:ascii="Arial" w:hAnsi="Arial" w:cs="Arial"/>
          <w:sz w:val="22"/>
          <w:szCs w:val="22"/>
        </w:rPr>
      </w:pPr>
      <w:r w:rsidRPr="00D057AD">
        <w:rPr>
          <w:rFonts w:ascii="Arial" w:hAnsi="Arial" w:cs="Arial"/>
          <w:sz w:val="22"/>
          <w:szCs w:val="22"/>
        </w:rPr>
        <w:t xml:space="preserve">Rizikos veiksniai sugrupuoti į 6 grupes. Kiekvienam rizikos veiksniui nurodyta jo atsitikimo tikimybė bei galimų pasekmių reikšmingumas suteikiant balą (balų suteikimo matrica pateikiama </w:t>
      </w:r>
      <w:r w:rsidR="005D671D" w:rsidRPr="00D057AD">
        <w:rPr>
          <w:rFonts w:ascii="Arial" w:hAnsi="Arial" w:cs="Arial"/>
          <w:sz w:val="22"/>
          <w:szCs w:val="22"/>
        </w:rPr>
        <w:t>10.2.1</w:t>
      </w:r>
      <w:r w:rsidRPr="00D057AD">
        <w:rPr>
          <w:rFonts w:ascii="Arial" w:hAnsi="Arial" w:cs="Arial"/>
          <w:sz w:val="22"/>
          <w:szCs w:val="22"/>
        </w:rPr>
        <w:t xml:space="preserve"> lentelėje). Kuo aukštesnis balas, tuo reikšmingesnis yra veiksnys, todėl jo kontrolei rekomenduojama numatyti papildomas stebėjimo ir valdymo priemones. Šių priemonių siūlomas rangavimo principas pateiktas </w:t>
      </w:r>
      <w:r w:rsidR="005F50B9" w:rsidRPr="00D057AD">
        <w:rPr>
          <w:rFonts w:ascii="Arial" w:hAnsi="Arial" w:cs="Arial"/>
          <w:sz w:val="22"/>
          <w:szCs w:val="22"/>
        </w:rPr>
        <w:t>10.2.</w:t>
      </w:r>
      <w:r w:rsidR="00FF7263" w:rsidRPr="00D057AD">
        <w:rPr>
          <w:rFonts w:ascii="Arial" w:hAnsi="Arial" w:cs="Arial"/>
          <w:sz w:val="22"/>
          <w:szCs w:val="22"/>
        </w:rPr>
        <w:t>2</w:t>
      </w:r>
      <w:r w:rsidRPr="00D057AD">
        <w:rPr>
          <w:rFonts w:ascii="Arial" w:hAnsi="Arial" w:cs="Arial"/>
          <w:sz w:val="22"/>
          <w:szCs w:val="22"/>
        </w:rPr>
        <w:t xml:space="preserve"> lentelėje.</w:t>
      </w:r>
    </w:p>
    <w:p w14:paraId="23ABB62A" w14:textId="6F71210B"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10.2.1. lentelė. Rizikos balų suteikimo matrica</w:t>
      </w:r>
    </w:p>
    <w:tbl>
      <w:tblPr>
        <w:tblStyle w:val="4sraolentel1parykinimas11"/>
        <w:tblW w:w="4783" w:type="pct"/>
        <w:tblInd w:w="279" w:type="dxa"/>
        <w:tblLayout w:type="fixed"/>
        <w:tblLook w:val="0420" w:firstRow="1" w:lastRow="0" w:firstColumn="0" w:lastColumn="0" w:noHBand="0" w:noVBand="1"/>
      </w:tblPr>
      <w:tblGrid>
        <w:gridCol w:w="3259"/>
        <w:gridCol w:w="1840"/>
        <w:gridCol w:w="1843"/>
        <w:gridCol w:w="2268"/>
      </w:tblGrid>
      <w:tr w:rsidR="005E4C65" w:rsidRPr="00D057AD" w14:paraId="55E0492C" w14:textId="77777777" w:rsidTr="0047798C">
        <w:trPr>
          <w:cnfStyle w:val="100000000000" w:firstRow="1" w:lastRow="0" w:firstColumn="0" w:lastColumn="0" w:oddVBand="0" w:evenVBand="0" w:oddHBand="0" w:evenHBand="0" w:firstRowFirstColumn="0" w:firstRowLastColumn="0" w:lastRowFirstColumn="0" w:lastRowLastColumn="0"/>
        </w:trPr>
        <w:tc>
          <w:tcPr>
            <w:tcW w:w="3259" w:type="dxa"/>
            <w:tcBorders>
              <w:right w:val="single" w:sz="4" w:space="0" w:color="4F81BD"/>
            </w:tcBorders>
            <w:vAlign w:val="center"/>
          </w:tcPr>
          <w:p w14:paraId="1C691896" w14:textId="02E151ED" w:rsidR="005E4C65" w:rsidRPr="00D057AD" w:rsidRDefault="005E4C65" w:rsidP="0047798C">
            <w:pPr>
              <w:jc w:val="center"/>
              <w:rPr>
                <w:rFonts w:ascii="Arial" w:hAnsi="Arial" w:cs="Arial"/>
                <w:sz w:val="20"/>
                <w:szCs w:val="20"/>
              </w:rPr>
            </w:pPr>
            <w:r w:rsidRPr="00D057AD">
              <w:rPr>
                <w:rFonts w:ascii="Arial" w:hAnsi="Arial" w:cs="Arial"/>
                <w:sz w:val="20"/>
                <w:szCs w:val="20"/>
              </w:rPr>
              <w:t>Rizikos tikimybė/ reikšmingumas</w:t>
            </w:r>
          </w:p>
        </w:tc>
        <w:tc>
          <w:tcPr>
            <w:tcW w:w="1840" w:type="dxa"/>
            <w:tcBorders>
              <w:left w:val="single" w:sz="4" w:space="0" w:color="4F81BD"/>
            </w:tcBorders>
            <w:vAlign w:val="center"/>
          </w:tcPr>
          <w:p w14:paraId="06E0F4CF" w14:textId="153018B8"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Nereikšmingas</w:t>
            </w:r>
          </w:p>
        </w:tc>
        <w:tc>
          <w:tcPr>
            <w:tcW w:w="1843" w:type="dxa"/>
            <w:tcBorders>
              <w:left w:val="single" w:sz="4" w:space="0" w:color="4F81BD"/>
            </w:tcBorders>
            <w:vAlign w:val="center"/>
          </w:tcPr>
          <w:p w14:paraId="7F1C5328" w14:textId="6E79D962"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Vidutiniškai reikšmingas</w:t>
            </w:r>
          </w:p>
        </w:tc>
        <w:tc>
          <w:tcPr>
            <w:tcW w:w="2268" w:type="dxa"/>
            <w:tcBorders>
              <w:left w:val="single" w:sz="4" w:space="0" w:color="4F81BD"/>
            </w:tcBorders>
            <w:vAlign w:val="center"/>
          </w:tcPr>
          <w:p w14:paraId="7CAF1AF1" w14:textId="3C373603"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Reikšmingas</w:t>
            </w:r>
          </w:p>
        </w:tc>
      </w:tr>
      <w:tr w:rsidR="005E4C65" w:rsidRPr="00D057AD" w14:paraId="144749DA"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186404D6" w14:textId="283EA774" w:rsidR="005E4C65" w:rsidRPr="00D057AD" w:rsidRDefault="005E4C65" w:rsidP="00251CCA">
            <w:pPr>
              <w:jc w:val="both"/>
              <w:rPr>
                <w:rFonts w:ascii="Arial" w:hAnsi="Arial" w:cs="Arial"/>
                <w:sz w:val="20"/>
                <w:szCs w:val="20"/>
              </w:rPr>
            </w:pPr>
            <w:r w:rsidRPr="00D057AD">
              <w:rPr>
                <w:rFonts w:ascii="Arial" w:hAnsi="Arial" w:cs="Arial"/>
                <w:sz w:val="20"/>
                <w:szCs w:val="20"/>
              </w:rPr>
              <w:t>Žema</w:t>
            </w:r>
          </w:p>
        </w:tc>
        <w:tc>
          <w:tcPr>
            <w:tcW w:w="1840" w:type="dxa"/>
            <w:tcBorders>
              <w:left w:val="none" w:sz="4" w:space="0" w:color="000000"/>
              <w:right w:val="none" w:sz="4" w:space="0" w:color="000000"/>
            </w:tcBorders>
          </w:tcPr>
          <w:p w14:paraId="501A5624" w14:textId="7E6CD7E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0</w:t>
            </w:r>
          </w:p>
        </w:tc>
        <w:tc>
          <w:tcPr>
            <w:tcW w:w="1843" w:type="dxa"/>
            <w:tcBorders>
              <w:left w:val="none" w:sz="4" w:space="0" w:color="000000"/>
              <w:right w:val="none" w:sz="4" w:space="0" w:color="000000"/>
            </w:tcBorders>
          </w:tcPr>
          <w:p w14:paraId="1D677919" w14:textId="30A3A56A"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2268" w:type="dxa"/>
            <w:tcBorders>
              <w:left w:val="none" w:sz="4" w:space="0" w:color="000000"/>
              <w:right w:val="none" w:sz="4" w:space="0" w:color="000000"/>
            </w:tcBorders>
          </w:tcPr>
          <w:p w14:paraId="259D7BA4" w14:textId="110DADF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r>
      <w:tr w:rsidR="005E4C65" w:rsidRPr="00D057AD" w14:paraId="38611F2D" w14:textId="77777777" w:rsidTr="005F50B9">
        <w:trPr>
          <w:trHeight w:val="20"/>
        </w:trPr>
        <w:tc>
          <w:tcPr>
            <w:tcW w:w="3259" w:type="dxa"/>
            <w:tcBorders>
              <w:right w:val="none" w:sz="4" w:space="0" w:color="000000"/>
            </w:tcBorders>
          </w:tcPr>
          <w:p w14:paraId="0DE8EFBD" w14:textId="3B66D981" w:rsidR="005E4C65" w:rsidRPr="00D057AD" w:rsidRDefault="005E4C65" w:rsidP="00251CCA">
            <w:pPr>
              <w:jc w:val="both"/>
              <w:rPr>
                <w:rFonts w:ascii="Arial" w:hAnsi="Arial" w:cs="Arial"/>
                <w:sz w:val="20"/>
                <w:szCs w:val="20"/>
              </w:rPr>
            </w:pPr>
            <w:r w:rsidRPr="00D057AD">
              <w:rPr>
                <w:rFonts w:ascii="Arial" w:hAnsi="Arial" w:cs="Arial"/>
                <w:sz w:val="20"/>
                <w:szCs w:val="20"/>
              </w:rPr>
              <w:t>Vidutinė</w:t>
            </w:r>
          </w:p>
        </w:tc>
        <w:tc>
          <w:tcPr>
            <w:tcW w:w="1840" w:type="dxa"/>
            <w:tcBorders>
              <w:left w:val="none" w:sz="4" w:space="0" w:color="000000"/>
              <w:right w:val="none" w:sz="4" w:space="0" w:color="000000"/>
            </w:tcBorders>
          </w:tcPr>
          <w:p w14:paraId="3C41DA56" w14:textId="54D6FFF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1</w:t>
            </w:r>
          </w:p>
        </w:tc>
        <w:tc>
          <w:tcPr>
            <w:tcW w:w="1843" w:type="dxa"/>
            <w:tcBorders>
              <w:left w:val="none" w:sz="4" w:space="0" w:color="000000"/>
              <w:right w:val="none" w:sz="4" w:space="0" w:color="000000"/>
            </w:tcBorders>
          </w:tcPr>
          <w:p w14:paraId="4561E351" w14:textId="5726ABE0"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2268" w:type="dxa"/>
            <w:tcBorders>
              <w:left w:val="none" w:sz="4" w:space="0" w:color="000000"/>
              <w:right w:val="none" w:sz="4" w:space="0" w:color="000000"/>
            </w:tcBorders>
          </w:tcPr>
          <w:p w14:paraId="575A7E9B" w14:textId="019CA7F7"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r>
      <w:tr w:rsidR="005E4C65" w:rsidRPr="00D057AD" w14:paraId="501DB653" w14:textId="77777777" w:rsidTr="005F50B9">
        <w:trPr>
          <w:cnfStyle w:val="000000100000" w:firstRow="0" w:lastRow="0" w:firstColumn="0" w:lastColumn="0" w:oddVBand="0" w:evenVBand="0" w:oddHBand="1" w:evenHBand="0" w:firstRowFirstColumn="0" w:firstRowLastColumn="0" w:lastRowFirstColumn="0" w:lastRowLastColumn="0"/>
          <w:trHeight w:val="20"/>
        </w:trPr>
        <w:tc>
          <w:tcPr>
            <w:tcW w:w="3259" w:type="dxa"/>
            <w:tcBorders>
              <w:right w:val="none" w:sz="4" w:space="0" w:color="000000"/>
            </w:tcBorders>
          </w:tcPr>
          <w:p w14:paraId="00F5DCEA" w14:textId="21E8E383" w:rsidR="005E4C65" w:rsidRPr="00D057AD" w:rsidRDefault="005E4C65" w:rsidP="00251CCA">
            <w:pPr>
              <w:jc w:val="both"/>
              <w:rPr>
                <w:rFonts w:ascii="Arial" w:hAnsi="Arial" w:cs="Arial"/>
                <w:sz w:val="20"/>
                <w:szCs w:val="20"/>
              </w:rPr>
            </w:pPr>
            <w:r w:rsidRPr="00D057AD">
              <w:rPr>
                <w:rFonts w:ascii="Arial" w:hAnsi="Arial" w:cs="Arial"/>
                <w:sz w:val="20"/>
                <w:szCs w:val="20"/>
              </w:rPr>
              <w:t>Aukšta</w:t>
            </w:r>
          </w:p>
        </w:tc>
        <w:tc>
          <w:tcPr>
            <w:tcW w:w="1840" w:type="dxa"/>
            <w:tcBorders>
              <w:left w:val="none" w:sz="4" w:space="0" w:color="000000"/>
              <w:right w:val="none" w:sz="4" w:space="0" w:color="000000"/>
            </w:tcBorders>
          </w:tcPr>
          <w:p w14:paraId="7328AF22" w14:textId="71E45E4F"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2</w:t>
            </w:r>
          </w:p>
        </w:tc>
        <w:tc>
          <w:tcPr>
            <w:tcW w:w="1843" w:type="dxa"/>
            <w:tcBorders>
              <w:left w:val="none" w:sz="4" w:space="0" w:color="000000"/>
              <w:right w:val="none" w:sz="4" w:space="0" w:color="000000"/>
            </w:tcBorders>
          </w:tcPr>
          <w:p w14:paraId="7AD3990B" w14:textId="6102E3A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3</w:t>
            </w:r>
          </w:p>
        </w:tc>
        <w:tc>
          <w:tcPr>
            <w:tcW w:w="2268" w:type="dxa"/>
            <w:tcBorders>
              <w:left w:val="none" w:sz="4" w:space="0" w:color="000000"/>
              <w:right w:val="none" w:sz="4" w:space="0" w:color="000000"/>
            </w:tcBorders>
          </w:tcPr>
          <w:p w14:paraId="22A343BE" w14:textId="46E452B6"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4</w:t>
            </w:r>
          </w:p>
        </w:tc>
      </w:tr>
    </w:tbl>
    <w:p w14:paraId="64BDEE3D" w14:textId="5BB02FAA"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A61C5A">
        <w:rPr>
          <w:rFonts w:ascii="Arial" w:eastAsia="SegoeUI" w:hAnsi="Arial" w:cs="Arial"/>
          <w:i/>
          <w:iCs/>
          <w:sz w:val="18"/>
          <w:szCs w:val="18"/>
        </w:rPr>
        <w:t xml:space="preserve"> </w:t>
      </w:r>
      <w:r w:rsidR="00A61C5A" w:rsidRPr="00D057AD">
        <w:rPr>
          <w:rFonts w:ascii="Arial" w:hAnsi="Arial" w:cs="Arial"/>
        </w:rPr>
        <w:t>–</w:t>
      </w:r>
      <w:r w:rsidR="00A61C5A">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p w14:paraId="759CA021" w14:textId="7ACF6CB4"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10.2.2. lentelė. Rizikos veiksnio kontrolės priemonių poreikio nustatymas</w:t>
      </w:r>
    </w:p>
    <w:tbl>
      <w:tblPr>
        <w:tblStyle w:val="4sraolentel1parykinimas11"/>
        <w:tblW w:w="4785" w:type="pct"/>
        <w:tblInd w:w="279" w:type="dxa"/>
        <w:tblLayout w:type="fixed"/>
        <w:tblLook w:val="0420" w:firstRow="1" w:lastRow="0" w:firstColumn="0" w:lastColumn="0" w:noHBand="0" w:noVBand="1"/>
      </w:tblPr>
      <w:tblGrid>
        <w:gridCol w:w="2837"/>
        <w:gridCol w:w="6377"/>
      </w:tblGrid>
      <w:tr w:rsidR="005E4C65" w:rsidRPr="00D057AD" w14:paraId="7BE5D0F1" w14:textId="77777777" w:rsidTr="0047798C">
        <w:trPr>
          <w:cnfStyle w:val="100000000000" w:firstRow="1" w:lastRow="0" w:firstColumn="0" w:lastColumn="0" w:oddVBand="0" w:evenVBand="0" w:oddHBand="0" w:evenHBand="0" w:firstRowFirstColumn="0" w:firstRowLastColumn="0" w:lastRowFirstColumn="0" w:lastRowLastColumn="0"/>
        </w:trPr>
        <w:tc>
          <w:tcPr>
            <w:tcW w:w="2837" w:type="dxa"/>
            <w:tcBorders>
              <w:right w:val="single" w:sz="4" w:space="0" w:color="4F81BD"/>
            </w:tcBorders>
            <w:vAlign w:val="center"/>
          </w:tcPr>
          <w:p w14:paraId="4FAD19A2" w14:textId="369A7D3F" w:rsidR="005E4C65" w:rsidRPr="00D057AD" w:rsidRDefault="005E4C65" w:rsidP="0047798C">
            <w:pPr>
              <w:jc w:val="center"/>
              <w:rPr>
                <w:rFonts w:ascii="Arial" w:hAnsi="Arial" w:cs="Arial"/>
                <w:sz w:val="20"/>
                <w:szCs w:val="20"/>
              </w:rPr>
            </w:pPr>
            <w:r w:rsidRPr="00D057AD">
              <w:rPr>
                <w:rFonts w:ascii="Arial" w:hAnsi="Arial" w:cs="Arial"/>
                <w:sz w:val="20"/>
                <w:szCs w:val="20"/>
              </w:rPr>
              <w:t>Kontrolės priemonių poreikio balas</w:t>
            </w:r>
          </w:p>
        </w:tc>
        <w:tc>
          <w:tcPr>
            <w:tcW w:w="6377" w:type="dxa"/>
            <w:tcBorders>
              <w:left w:val="single" w:sz="4" w:space="0" w:color="4F81BD"/>
            </w:tcBorders>
            <w:vAlign w:val="center"/>
          </w:tcPr>
          <w:p w14:paraId="3EBD35FE" w14:textId="3CAD9022" w:rsidR="005E4C65" w:rsidRPr="00D057AD" w:rsidRDefault="005E4C65" w:rsidP="0047798C">
            <w:pPr>
              <w:jc w:val="center"/>
              <w:rPr>
                <w:rFonts w:ascii="Arial" w:eastAsia="Times New Roman" w:hAnsi="Arial" w:cs="Arial"/>
                <w:sz w:val="20"/>
                <w:szCs w:val="20"/>
              </w:rPr>
            </w:pPr>
            <w:r w:rsidRPr="00D057AD">
              <w:rPr>
                <w:rFonts w:ascii="Arial" w:eastAsia="Times New Roman" w:hAnsi="Arial" w:cs="Arial"/>
                <w:sz w:val="20"/>
                <w:szCs w:val="20"/>
              </w:rPr>
              <w:t>Kontrolės priemonių poreikio aprašymas</w:t>
            </w:r>
          </w:p>
        </w:tc>
      </w:tr>
      <w:tr w:rsidR="005E4C65" w:rsidRPr="00D057AD" w14:paraId="4BB9BAD7"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3A8D988D" w14:textId="60F905F8" w:rsidR="005E4C65" w:rsidRPr="00D057AD" w:rsidRDefault="005E4C65" w:rsidP="005E4C65">
            <w:pPr>
              <w:jc w:val="center"/>
              <w:rPr>
                <w:rFonts w:ascii="Arial" w:hAnsi="Arial" w:cs="Arial"/>
                <w:sz w:val="20"/>
                <w:szCs w:val="20"/>
              </w:rPr>
            </w:pPr>
            <w:r w:rsidRPr="00D057AD">
              <w:rPr>
                <w:rFonts w:ascii="Arial" w:hAnsi="Arial" w:cs="Arial"/>
                <w:sz w:val="20"/>
                <w:szCs w:val="20"/>
              </w:rPr>
              <w:t>0</w:t>
            </w:r>
            <w:r w:rsidR="00A61C5A" w:rsidRPr="00D057AD">
              <w:rPr>
                <w:rFonts w:ascii="Arial" w:hAnsi="Arial" w:cs="Arial"/>
              </w:rPr>
              <w:t>–</w:t>
            </w:r>
            <w:r w:rsidRPr="00D057AD">
              <w:rPr>
                <w:rFonts w:ascii="Arial" w:hAnsi="Arial" w:cs="Arial"/>
                <w:sz w:val="20"/>
                <w:szCs w:val="20"/>
              </w:rPr>
              <w:t>1</w:t>
            </w:r>
          </w:p>
        </w:tc>
        <w:tc>
          <w:tcPr>
            <w:tcW w:w="6377" w:type="dxa"/>
            <w:tcBorders>
              <w:left w:val="none" w:sz="4" w:space="0" w:color="000000"/>
              <w:right w:val="none" w:sz="4" w:space="0" w:color="000000"/>
            </w:tcBorders>
          </w:tcPr>
          <w:p w14:paraId="65221B62" w14:textId="4559A30C"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Papildomos rizikos stebėjimo ir valdymo priemonės rizikai suvaldyti nėra būtinos</w:t>
            </w:r>
          </w:p>
        </w:tc>
      </w:tr>
      <w:tr w:rsidR="005E4C65" w:rsidRPr="00D057AD" w14:paraId="0186D061" w14:textId="77777777" w:rsidTr="002C123F">
        <w:trPr>
          <w:trHeight w:val="20"/>
        </w:trPr>
        <w:tc>
          <w:tcPr>
            <w:tcW w:w="2837" w:type="dxa"/>
            <w:tcBorders>
              <w:right w:val="none" w:sz="4" w:space="0" w:color="000000"/>
            </w:tcBorders>
          </w:tcPr>
          <w:p w14:paraId="2F419629" w14:textId="7698E109" w:rsidR="005E4C65" w:rsidRPr="00D057AD" w:rsidRDefault="005E4C65" w:rsidP="005E4C65">
            <w:pPr>
              <w:jc w:val="center"/>
              <w:rPr>
                <w:rFonts w:ascii="Arial" w:hAnsi="Arial" w:cs="Arial"/>
                <w:sz w:val="20"/>
                <w:szCs w:val="20"/>
              </w:rPr>
            </w:pPr>
            <w:r w:rsidRPr="00D057AD">
              <w:rPr>
                <w:rFonts w:ascii="Arial" w:hAnsi="Arial" w:cs="Arial"/>
                <w:sz w:val="20"/>
                <w:szCs w:val="20"/>
              </w:rPr>
              <w:t>2</w:t>
            </w:r>
            <w:r w:rsidR="00A61C5A" w:rsidRPr="00D057AD">
              <w:rPr>
                <w:rFonts w:ascii="Arial" w:hAnsi="Arial" w:cs="Arial"/>
              </w:rPr>
              <w:t>–</w:t>
            </w:r>
            <w:r w:rsidRPr="00D057AD">
              <w:rPr>
                <w:rFonts w:ascii="Arial" w:hAnsi="Arial" w:cs="Arial"/>
                <w:sz w:val="20"/>
                <w:szCs w:val="20"/>
              </w:rPr>
              <w:t>3</w:t>
            </w:r>
          </w:p>
        </w:tc>
        <w:tc>
          <w:tcPr>
            <w:tcW w:w="6377" w:type="dxa"/>
            <w:tcBorders>
              <w:left w:val="none" w:sz="4" w:space="0" w:color="000000"/>
              <w:right w:val="none" w:sz="4" w:space="0" w:color="000000"/>
            </w:tcBorders>
          </w:tcPr>
          <w:p w14:paraId="022A6463" w14:textId="75DEB433"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Rekomenduojamos papildomos rizikos stebėjimo ir valdymo priemonės</w:t>
            </w:r>
          </w:p>
        </w:tc>
      </w:tr>
      <w:tr w:rsidR="005E4C65" w:rsidRPr="00D057AD" w14:paraId="494A44CB" w14:textId="77777777" w:rsidTr="002C123F">
        <w:trPr>
          <w:cnfStyle w:val="000000100000" w:firstRow="0" w:lastRow="0" w:firstColumn="0" w:lastColumn="0" w:oddVBand="0" w:evenVBand="0" w:oddHBand="1" w:evenHBand="0" w:firstRowFirstColumn="0" w:firstRowLastColumn="0" w:lastRowFirstColumn="0" w:lastRowLastColumn="0"/>
          <w:trHeight w:val="20"/>
        </w:trPr>
        <w:tc>
          <w:tcPr>
            <w:tcW w:w="2837" w:type="dxa"/>
            <w:tcBorders>
              <w:right w:val="none" w:sz="4" w:space="0" w:color="000000"/>
            </w:tcBorders>
          </w:tcPr>
          <w:p w14:paraId="2BF4D58F" w14:textId="1B4B0A36" w:rsidR="005E4C65" w:rsidRPr="00D057AD" w:rsidRDefault="005E4C65" w:rsidP="005E4C65">
            <w:pPr>
              <w:jc w:val="center"/>
              <w:rPr>
                <w:rFonts w:ascii="Arial" w:hAnsi="Arial" w:cs="Arial"/>
                <w:sz w:val="20"/>
                <w:szCs w:val="20"/>
              </w:rPr>
            </w:pPr>
            <w:r w:rsidRPr="00D057AD">
              <w:rPr>
                <w:rFonts w:ascii="Arial" w:hAnsi="Arial" w:cs="Arial"/>
                <w:sz w:val="20"/>
                <w:szCs w:val="20"/>
              </w:rPr>
              <w:t>4</w:t>
            </w:r>
          </w:p>
        </w:tc>
        <w:tc>
          <w:tcPr>
            <w:tcW w:w="6377" w:type="dxa"/>
            <w:tcBorders>
              <w:left w:val="none" w:sz="4" w:space="0" w:color="000000"/>
              <w:right w:val="none" w:sz="4" w:space="0" w:color="000000"/>
            </w:tcBorders>
          </w:tcPr>
          <w:p w14:paraId="6AB18AE4" w14:textId="6D5E2948" w:rsidR="005E4C65" w:rsidRPr="00D057AD" w:rsidRDefault="005E4C65" w:rsidP="00251CCA">
            <w:pPr>
              <w:contextualSpacing/>
              <w:jc w:val="center"/>
              <w:rPr>
                <w:rFonts w:ascii="Arial" w:hAnsi="Arial" w:cs="Arial"/>
                <w:sz w:val="20"/>
                <w:szCs w:val="20"/>
              </w:rPr>
            </w:pPr>
            <w:r w:rsidRPr="00D057AD">
              <w:rPr>
                <w:rFonts w:ascii="Arial" w:hAnsi="Arial" w:cs="Arial"/>
                <w:sz w:val="20"/>
                <w:szCs w:val="20"/>
              </w:rPr>
              <w:t>Kritinis veiksnys, kurio valdymui turi būti numatytos nuolatinės stebėjimo ir kontrolės priemonės</w:t>
            </w:r>
          </w:p>
        </w:tc>
      </w:tr>
    </w:tbl>
    <w:p w14:paraId="1596634D" w14:textId="042DAD0B" w:rsidR="005E4C65" w:rsidRPr="00D057AD" w:rsidRDefault="005E4C65" w:rsidP="005E4C65">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 xml:space="preserve">Šaltinis </w:t>
      </w:r>
      <w:r w:rsidR="00A61C5A" w:rsidRPr="00D057AD">
        <w:rPr>
          <w:rFonts w:ascii="Arial" w:hAnsi="Arial" w:cs="Arial"/>
        </w:rPr>
        <w:t>–</w:t>
      </w:r>
      <w:r w:rsidR="00A61C5A">
        <w:rPr>
          <w:rFonts w:ascii="Arial" w:hAnsi="Arial" w:cs="Arial"/>
        </w:rPr>
        <w:t xml:space="preserve"> </w:t>
      </w:r>
      <w:r w:rsidRPr="00D057AD">
        <w:rPr>
          <w:rFonts w:ascii="Arial" w:eastAsia="SegoeUI" w:hAnsi="Arial" w:cs="Arial"/>
          <w:i/>
          <w:iCs/>
          <w:sz w:val="18"/>
          <w:szCs w:val="18"/>
        </w:rPr>
        <w:t>Atsinaujinančių išteklių energijos naudojimo plėtros veiksmų planų rengimo metodika</w:t>
      </w:r>
    </w:p>
    <w:p w14:paraId="1055A1BD" w14:textId="3EB7D633" w:rsidR="005E4C65" w:rsidRPr="00D057AD" w:rsidRDefault="0033303E"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Prie kiekvieno rizikos veiksnio pateikta trumpa informacija apie galimas atsiradimo priežastis bei potencialaus poveikio pasekmes (</w:t>
      </w:r>
      <w:r w:rsidR="005F50B9" w:rsidRPr="00D057AD">
        <w:rPr>
          <w:rFonts w:ascii="Arial" w:eastAsia="SegoeUI" w:hAnsi="Arial" w:cs="Arial"/>
          <w:sz w:val="22"/>
          <w:szCs w:val="22"/>
        </w:rPr>
        <w:t>10.2.3</w:t>
      </w:r>
      <w:r w:rsidRPr="00D057AD">
        <w:rPr>
          <w:rFonts w:ascii="Arial" w:eastAsia="SegoeUI" w:hAnsi="Arial" w:cs="Arial"/>
          <w:sz w:val="22"/>
          <w:szCs w:val="22"/>
        </w:rPr>
        <w:t xml:space="preserve"> lentelė). Suteikus rizikos veiksniams reikšmingumo balus, įvertinamas jų galimo poveikio reikšmingumas apskaičiuojant balų vidurkį. Įvertinamas rizikos stebėjimo ir valdymo priemonių poreikis:</w:t>
      </w:r>
    </w:p>
    <w:p w14:paraId="1F1787E1" w14:textId="4A50C2CC"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10.2.3. lentelė. Rizikos tipai ir veiksniai</w:t>
      </w:r>
    </w:p>
    <w:tbl>
      <w:tblPr>
        <w:tblStyle w:val="4sraolentel1parykinimas11"/>
        <w:tblW w:w="5313" w:type="pct"/>
        <w:tblInd w:w="-431" w:type="dxa"/>
        <w:tblLayout w:type="fixed"/>
        <w:tblLook w:val="0420" w:firstRow="1" w:lastRow="0" w:firstColumn="0" w:lastColumn="0" w:noHBand="0" w:noVBand="1"/>
      </w:tblPr>
      <w:tblGrid>
        <w:gridCol w:w="1131"/>
        <w:gridCol w:w="2128"/>
        <w:gridCol w:w="2696"/>
        <w:gridCol w:w="3261"/>
        <w:gridCol w:w="1015"/>
      </w:tblGrid>
      <w:tr w:rsidR="00616367" w:rsidRPr="00D057AD" w14:paraId="6917AA1D" w14:textId="0FC10F27" w:rsidTr="00CB055F">
        <w:trPr>
          <w:cnfStyle w:val="100000000000" w:firstRow="1" w:lastRow="0" w:firstColumn="0" w:lastColumn="0" w:oddVBand="0" w:evenVBand="0" w:oddHBand="0" w:evenHBand="0" w:firstRowFirstColumn="0" w:firstRowLastColumn="0" w:lastRowFirstColumn="0" w:lastRowLastColumn="0"/>
        </w:trPr>
        <w:tc>
          <w:tcPr>
            <w:tcW w:w="1131" w:type="dxa"/>
            <w:tcBorders>
              <w:right w:val="single" w:sz="4" w:space="0" w:color="4F81BD"/>
            </w:tcBorders>
            <w:vAlign w:val="center"/>
          </w:tcPr>
          <w:p w14:paraId="2BEC81B5" w14:textId="226B7BFA" w:rsidR="00616367" w:rsidRPr="00D057AD" w:rsidRDefault="00616367" w:rsidP="00690CD4">
            <w:pPr>
              <w:jc w:val="both"/>
              <w:rPr>
                <w:rFonts w:ascii="Arial" w:hAnsi="Arial" w:cs="Arial"/>
                <w:sz w:val="18"/>
                <w:szCs w:val="18"/>
              </w:rPr>
            </w:pPr>
            <w:r w:rsidRPr="00D057AD">
              <w:rPr>
                <w:rFonts w:ascii="Arial" w:hAnsi="Arial" w:cs="Arial"/>
                <w:sz w:val="18"/>
                <w:szCs w:val="18"/>
              </w:rPr>
              <w:t>Rizikos tipas</w:t>
            </w:r>
          </w:p>
        </w:tc>
        <w:tc>
          <w:tcPr>
            <w:tcW w:w="2128" w:type="dxa"/>
            <w:tcBorders>
              <w:left w:val="single" w:sz="4" w:space="0" w:color="4F81BD"/>
            </w:tcBorders>
            <w:vAlign w:val="center"/>
          </w:tcPr>
          <w:p w14:paraId="2B38CFC7" w14:textId="69DE19A1"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veiksniai</w:t>
            </w:r>
          </w:p>
        </w:tc>
        <w:tc>
          <w:tcPr>
            <w:tcW w:w="2696" w:type="dxa"/>
            <w:tcBorders>
              <w:left w:val="single" w:sz="4" w:space="0" w:color="4F81BD"/>
            </w:tcBorders>
          </w:tcPr>
          <w:p w14:paraId="3D87C2A9" w14:textId="1C70AF12"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tikimybė</w:t>
            </w:r>
          </w:p>
        </w:tc>
        <w:tc>
          <w:tcPr>
            <w:tcW w:w="3261" w:type="dxa"/>
            <w:tcBorders>
              <w:left w:val="single" w:sz="4" w:space="0" w:color="4F81BD"/>
            </w:tcBorders>
          </w:tcPr>
          <w:p w14:paraId="1C439E2B" w14:textId="065EC950"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Rizikos veiksnio pasekmių poveikis</w:t>
            </w:r>
          </w:p>
        </w:tc>
        <w:tc>
          <w:tcPr>
            <w:tcW w:w="1015" w:type="dxa"/>
            <w:tcBorders>
              <w:left w:val="single" w:sz="4" w:space="0" w:color="4F81BD"/>
            </w:tcBorders>
          </w:tcPr>
          <w:p w14:paraId="7C6F03A9" w14:textId="05960928" w:rsidR="00616367" w:rsidRPr="00D057AD" w:rsidRDefault="00616367" w:rsidP="00690CD4">
            <w:pPr>
              <w:jc w:val="center"/>
              <w:rPr>
                <w:rFonts w:ascii="Arial" w:eastAsia="Times New Roman" w:hAnsi="Arial" w:cs="Arial"/>
                <w:sz w:val="18"/>
                <w:szCs w:val="18"/>
              </w:rPr>
            </w:pPr>
            <w:r w:rsidRPr="00D057AD">
              <w:rPr>
                <w:rFonts w:ascii="Arial" w:eastAsia="Times New Roman" w:hAnsi="Arial" w:cs="Arial"/>
                <w:sz w:val="18"/>
                <w:szCs w:val="18"/>
              </w:rPr>
              <w:t>Balas</w:t>
            </w:r>
          </w:p>
        </w:tc>
      </w:tr>
      <w:tr w:rsidR="0045393D" w:rsidRPr="00D057AD" w14:paraId="6BAC4A7D" w14:textId="49EC68F3"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val="restart"/>
            <w:tcBorders>
              <w:right w:val="none" w:sz="4" w:space="0" w:color="000000"/>
            </w:tcBorders>
            <w:vAlign w:val="center"/>
          </w:tcPr>
          <w:p w14:paraId="4BE61A36" w14:textId="63A3FB74" w:rsidR="0045393D" w:rsidRPr="00D057AD" w:rsidRDefault="0045393D" w:rsidP="00690CD4">
            <w:pPr>
              <w:jc w:val="both"/>
              <w:rPr>
                <w:rFonts w:ascii="Arial" w:hAnsi="Arial" w:cs="Arial"/>
                <w:sz w:val="18"/>
                <w:szCs w:val="18"/>
              </w:rPr>
            </w:pPr>
            <w:r w:rsidRPr="00D057AD">
              <w:rPr>
                <w:rFonts w:ascii="Arial" w:hAnsi="Arial" w:cs="Arial"/>
                <w:sz w:val="18"/>
                <w:szCs w:val="18"/>
              </w:rPr>
              <w:t>Politinės aplinkos rizika</w:t>
            </w:r>
          </w:p>
        </w:tc>
        <w:tc>
          <w:tcPr>
            <w:tcW w:w="2128" w:type="dxa"/>
            <w:tcBorders>
              <w:left w:val="none" w:sz="4" w:space="0" w:color="000000"/>
              <w:right w:val="none" w:sz="4" w:space="0" w:color="000000"/>
            </w:tcBorders>
          </w:tcPr>
          <w:p w14:paraId="5588773C" w14:textId="0B1466CA" w:rsidR="0045393D" w:rsidRPr="00D057AD" w:rsidRDefault="00091D54" w:rsidP="00CB055F">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planas nėra patvirtinamas </w:t>
            </w:r>
            <w:r w:rsidR="00A61C5A">
              <w:rPr>
                <w:rFonts w:ascii="Arial" w:hAnsi="Arial" w:cs="Arial"/>
                <w:sz w:val="18"/>
                <w:szCs w:val="18"/>
              </w:rPr>
              <w:t>T</w:t>
            </w:r>
            <w:r w:rsidR="0045393D" w:rsidRPr="00D057AD">
              <w:rPr>
                <w:rFonts w:ascii="Arial" w:hAnsi="Arial" w:cs="Arial"/>
                <w:sz w:val="18"/>
                <w:szCs w:val="18"/>
              </w:rPr>
              <w:t>arybos posėdyje</w:t>
            </w:r>
          </w:p>
        </w:tc>
        <w:tc>
          <w:tcPr>
            <w:tcW w:w="2696" w:type="dxa"/>
            <w:tcBorders>
              <w:left w:val="none" w:sz="4" w:space="0" w:color="000000"/>
              <w:right w:val="none" w:sz="4" w:space="0" w:color="000000"/>
            </w:tcBorders>
          </w:tcPr>
          <w:p w14:paraId="66F1B1BB"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w:t>
            </w:r>
          </w:p>
          <w:p w14:paraId="6F532F08" w14:textId="2C1BD767"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Planas derintas darbo grupėse</w:t>
            </w:r>
          </w:p>
        </w:tc>
        <w:tc>
          <w:tcPr>
            <w:tcW w:w="3261" w:type="dxa"/>
            <w:tcBorders>
              <w:left w:val="none" w:sz="4" w:space="0" w:color="000000"/>
              <w:right w:val="none" w:sz="4" w:space="0" w:color="000000"/>
            </w:tcBorders>
          </w:tcPr>
          <w:p w14:paraId="6C5AF24F" w14:textId="77777777"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654037DF" w14:textId="069F2675"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Nepatvirtinus </w:t>
            </w:r>
            <w:r w:rsidR="00091D54" w:rsidRPr="00D057AD">
              <w:rPr>
                <w:rFonts w:ascii="Arial" w:hAnsi="Arial" w:cs="Arial"/>
                <w:sz w:val="18"/>
                <w:szCs w:val="18"/>
              </w:rPr>
              <w:t>Kėdainių</w:t>
            </w:r>
            <w:r w:rsidRPr="00D057AD">
              <w:rPr>
                <w:rFonts w:ascii="Arial" w:hAnsi="Arial" w:cs="Arial"/>
                <w:sz w:val="18"/>
                <w:szCs w:val="18"/>
              </w:rPr>
              <w:t xml:space="preserve"> AIE plano, </w:t>
            </w:r>
            <w:r w:rsidR="00091D54" w:rsidRPr="00D057AD">
              <w:rPr>
                <w:rFonts w:ascii="Arial" w:hAnsi="Arial" w:cs="Arial"/>
                <w:sz w:val="18"/>
                <w:szCs w:val="18"/>
              </w:rPr>
              <w:t>Kėdainių</w:t>
            </w:r>
            <w:r w:rsidRPr="00D057AD">
              <w:rPr>
                <w:rFonts w:ascii="Arial" w:hAnsi="Arial" w:cs="Arial"/>
                <w:sz w:val="18"/>
                <w:szCs w:val="18"/>
              </w:rPr>
              <w:t xml:space="preserve"> savivaldybės AIE dalis galutiniame energijos vartojime 20</w:t>
            </w:r>
            <w:r w:rsidRPr="0047798C">
              <w:rPr>
                <w:rFonts w:ascii="Arial" w:hAnsi="Arial" w:cs="Arial"/>
                <w:sz w:val="18"/>
                <w:szCs w:val="18"/>
              </w:rPr>
              <w:t>3</w:t>
            </w:r>
            <w:r w:rsidRPr="00D057AD">
              <w:rPr>
                <w:rFonts w:ascii="Arial" w:hAnsi="Arial" w:cs="Arial"/>
                <w:sz w:val="18"/>
                <w:szCs w:val="18"/>
              </w:rPr>
              <w:t xml:space="preserve">0 m. sieks apie </w:t>
            </w:r>
            <w:r w:rsidR="003E56A2" w:rsidRPr="00D057AD">
              <w:rPr>
                <w:rFonts w:ascii="Arial" w:hAnsi="Arial" w:cs="Arial"/>
                <w:sz w:val="18"/>
                <w:szCs w:val="18"/>
              </w:rPr>
              <w:t>57</w:t>
            </w:r>
            <w:r w:rsidRPr="00D057AD">
              <w:rPr>
                <w:rFonts w:ascii="Arial" w:hAnsi="Arial" w:cs="Arial"/>
                <w:sz w:val="18"/>
                <w:szCs w:val="18"/>
              </w:rPr>
              <w:t>,</w:t>
            </w:r>
            <w:r w:rsidR="003E56A2" w:rsidRPr="00D057AD">
              <w:rPr>
                <w:rFonts w:ascii="Arial" w:hAnsi="Arial" w:cs="Arial"/>
                <w:sz w:val="18"/>
                <w:szCs w:val="18"/>
              </w:rPr>
              <w:t>5</w:t>
            </w:r>
            <w:r w:rsidRPr="00D057AD">
              <w:rPr>
                <w:rFonts w:ascii="Arial" w:hAnsi="Arial" w:cs="Arial"/>
                <w:sz w:val="18"/>
                <w:szCs w:val="18"/>
              </w:rPr>
              <w:t xml:space="preserve"> % ir tai bus </w:t>
            </w:r>
            <w:r w:rsidR="003E56A2" w:rsidRPr="00D057AD">
              <w:rPr>
                <w:rFonts w:ascii="Arial" w:hAnsi="Arial" w:cs="Arial"/>
                <w:sz w:val="18"/>
                <w:szCs w:val="18"/>
              </w:rPr>
              <w:t>4</w:t>
            </w:r>
            <w:r w:rsidRPr="00D057AD">
              <w:rPr>
                <w:rFonts w:ascii="Arial" w:hAnsi="Arial" w:cs="Arial"/>
                <w:sz w:val="18"/>
                <w:szCs w:val="18"/>
              </w:rPr>
              <w:t>,</w:t>
            </w:r>
            <w:r w:rsidR="003E56A2" w:rsidRPr="00D057AD">
              <w:rPr>
                <w:rFonts w:ascii="Arial" w:hAnsi="Arial" w:cs="Arial"/>
                <w:sz w:val="18"/>
                <w:szCs w:val="18"/>
              </w:rPr>
              <w:t>3</w:t>
            </w:r>
            <w:r w:rsidRPr="00D057AD">
              <w:rPr>
                <w:rFonts w:ascii="Arial" w:hAnsi="Arial" w:cs="Arial"/>
                <w:sz w:val="18"/>
                <w:szCs w:val="18"/>
              </w:rPr>
              <w:t xml:space="preserve"> % punkto žemiau nei siektinas rodiklis.</w:t>
            </w:r>
          </w:p>
        </w:tc>
        <w:tc>
          <w:tcPr>
            <w:tcW w:w="1015" w:type="dxa"/>
            <w:tcBorders>
              <w:left w:val="none" w:sz="4" w:space="0" w:color="000000"/>
              <w:right w:val="none" w:sz="4" w:space="0" w:color="000000"/>
            </w:tcBorders>
          </w:tcPr>
          <w:p w14:paraId="0D83042D" w14:textId="01C14D7D" w:rsidR="0045393D" w:rsidRPr="00D057AD" w:rsidRDefault="00CB055F" w:rsidP="00690CD4">
            <w:pPr>
              <w:contextualSpacing/>
              <w:jc w:val="center"/>
              <w:rPr>
                <w:rFonts w:ascii="Arial" w:hAnsi="Arial" w:cs="Arial"/>
                <w:sz w:val="18"/>
                <w:szCs w:val="18"/>
                <w:lang w:val="en-US"/>
              </w:rPr>
            </w:pPr>
            <w:r w:rsidRPr="00D057AD">
              <w:rPr>
                <w:rFonts w:ascii="Arial" w:hAnsi="Arial" w:cs="Arial"/>
                <w:sz w:val="18"/>
                <w:szCs w:val="18"/>
                <w:lang w:val="en-US"/>
              </w:rPr>
              <w:t>2</w:t>
            </w:r>
          </w:p>
        </w:tc>
      </w:tr>
      <w:tr w:rsidR="0045393D" w:rsidRPr="00D057AD" w14:paraId="739C4689" w14:textId="7643FA47" w:rsidTr="00CB055F">
        <w:trPr>
          <w:trHeight w:val="20"/>
        </w:trPr>
        <w:tc>
          <w:tcPr>
            <w:tcW w:w="1131" w:type="dxa"/>
            <w:vMerge/>
            <w:tcBorders>
              <w:right w:val="none" w:sz="4" w:space="0" w:color="000000"/>
            </w:tcBorders>
          </w:tcPr>
          <w:p w14:paraId="4BB28D81" w14:textId="6989FC1B" w:rsidR="0045393D" w:rsidRPr="00D057AD" w:rsidRDefault="0045393D" w:rsidP="00690CD4">
            <w:pPr>
              <w:jc w:val="both"/>
              <w:rPr>
                <w:rFonts w:ascii="Arial" w:hAnsi="Arial" w:cs="Arial"/>
                <w:sz w:val="18"/>
                <w:szCs w:val="18"/>
              </w:rPr>
            </w:pPr>
          </w:p>
        </w:tc>
        <w:tc>
          <w:tcPr>
            <w:tcW w:w="2128" w:type="dxa"/>
            <w:tcBorders>
              <w:left w:val="none" w:sz="4" w:space="0" w:color="000000"/>
              <w:right w:val="none" w:sz="4" w:space="0" w:color="000000"/>
            </w:tcBorders>
          </w:tcPr>
          <w:p w14:paraId="1BEB5D84" w14:textId="2DDFB995" w:rsidR="0045393D" w:rsidRPr="00D057AD" w:rsidRDefault="0045393D" w:rsidP="00CB055F">
            <w:pPr>
              <w:contextualSpacing/>
              <w:jc w:val="both"/>
              <w:rPr>
                <w:rFonts w:ascii="Arial" w:hAnsi="Arial" w:cs="Arial"/>
                <w:sz w:val="18"/>
                <w:szCs w:val="18"/>
              </w:rPr>
            </w:pPr>
            <w:r w:rsidRPr="00D057AD">
              <w:rPr>
                <w:rFonts w:ascii="Arial" w:hAnsi="Arial" w:cs="Arial"/>
                <w:sz w:val="18"/>
                <w:szCs w:val="18"/>
              </w:rPr>
              <w:t>Pasikeis politinė kryptis ir bus nustatyti nauji AIE politikos tikslai</w:t>
            </w:r>
          </w:p>
        </w:tc>
        <w:tc>
          <w:tcPr>
            <w:tcW w:w="2696" w:type="dxa"/>
            <w:tcBorders>
              <w:left w:val="none" w:sz="4" w:space="0" w:color="000000"/>
              <w:right w:val="none" w:sz="4" w:space="0" w:color="000000"/>
            </w:tcBorders>
          </w:tcPr>
          <w:p w14:paraId="25202EA3" w14:textId="77777777" w:rsidR="0045393D" w:rsidRPr="00D057AD" w:rsidRDefault="0045393D" w:rsidP="00104F48">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2F6F47A7" w14:textId="15764D13"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Rengiant </w:t>
            </w:r>
            <w:r w:rsidR="00091D54" w:rsidRPr="00D057AD">
              <w:rPr>
                <w:rFonts w:ascii="Arial" w:hAnsi="Arial" w:cs="Arial"/>
                <w:sz w:val="18"/>
                <w:szCs w:val="18"/>
              </w:rPr>
              <w:t>Kėdainių</w:t>
            </w:r>
            <w:r w:rsidRPr="00D057AD">
              <w:rPr>
                <w:rFonts w:ascii="Arial" w:hAnsi="Arial" w:cs="Arial"/>
                <w:sz w:val="18"/>
                <w:szCs w:val="18"/>
              </w:rPr>
              <w:t xml:space="preserve"> AIE planą, buvo atsižvelgiama tiek į Lietuvos, tiek į Europos Sąjungos politikos iki 20</w:t>
            </w:r>
            <w:r w:rsidRPr="0047798C">
              <w:rPr>
                <w:rFonts w:ascii="Arial" w:hAnsi="Arial" w:cs="Arial"/>
                <w:sz w:val="18"/>
                <w:szCs w:val="18"/>
              </w:rPr>
              <w:t>3</w:t>
            </w:r>
            <w:r w:rsidRPr="00D057AD">
              <w:rPr>
                <w:rFonts w:ascii="Arial" w:hAnsi="Arial" w:cs="Arial"/>
                <w:sz w:val="18"/>
                <w:szCs w:val="18"/>
              </w:rPr>
              <w:t xml:space="preserve">0 m. </w:t>
            </w:r>
            <w:r w:rsidRPr="00D057AD">
              <w:rPr>
                <w:rFonts w:ascii="Arial" w:hAnsi="Arial" w:cs="Arial"/>
                <w:sz w:val="18"/>
                <w:szCs w:val="18"/>
              </w:rPr>
              <w:lastRenderedPageBreak/>
              <w:t>formavimo dokumentus (įstatymus, direktyvas).</w:t>
            </w:r>
          </w:p>
        </w:tc>
        <w:tc>
          <w:tcPr>
            <w:tcW w:w="3261" w:type="dxa"/>
            <w:tcBorders>
              <w:left w:val="none" w:sz="4" w:space="0" w:color="000000"/>
              <w:right w:val="none" w:sz="4" w:space="0" w:color="000000"/>
            </w:tcBorders>
          </w:tcPr>
          <w:p w14:paraId="37ABFE4C" w14:textId="780EACF8" w:rsidR="0045393D" w:rsidRPr="00D057AD" w:rsidRDefault="0045393D" w:rsidP="00104F48">
            <w:pPr>
              <w:contextualSpacing/>
              <w:jc w:val="both"/>
              <w:rPr>
                <w:rFonts w:ascii="Arial" w:hAnsi="Arial" w:cs="Arial"/>
                <w:b/>
                <w:bCs/>
                <w:sz w:val="18"/>
                <w:szCs w:val="18"/>
              </w:rPr>
            </w:pPr>
            <w:r w:rsidRPr="00D057AD">
              <w:rPr>
                <w:rFonts w:ascii="Arial" w:hAnsi="Arial" w:cs="Arial"/>
                <w:b/>
                <w:bCs/>
                <w:sz w:val="18"/>
                <w:szCs w:val="18"/>
              </w:rPr>
              <w:lastRenderedPageBreak/>
              <w:t>Vidutiniškai reikšmingas.</w:t>
            </w:r>
          </w:p>
          <w:p w14:paraId="5B1C9C12" w14:textId="6603AB65" w:rsidR="0045393D" w:rsidRPr="00D057AD" w:rsidRDefault="0045393D" w:rsidP="00104F48">
            <w:pPr>
              <w:contextualSpacing/>
              <w:jc w:val="both"/>
              <w:rPr>
                <w:rFonts w:ascii="Arial" w:hAnsi="Arial" w:cs="Arial"/>
                <w:sz w:val="18"/>
                <w:szCs w:val="18"/>
              </w:rPr>
            </w:pPr>
            <w:r w:rsidRPr="00D057AD">
              <w:rPr>
                <w:rFonts w:ascii="Arial" w:hAnsi="Arial" w:cs="Arial"/>
                <w:sz w:val="18"/>
                <w:szCs w:val="18"/>
              </w:rPr>
              <w:t xml:space="preserve">Numatoma, kad bus vykdoma nuolatinė </w:t>
            </w:r>
            <w:r w:rsidR="00091D54" w:rsidRPr="00D057AD">
              <w:rPr>
                <w:rFonts w:ascii="Arial" w:hAnsi="Arial" w:cs="Arial"/>
                <w:sz w:val="18"/>
                <w:szCs w:val="18"/>
              </w:rPr>
              <w:t>Kėdainių</w:t>
            </w:r>
            <w:r w:rsidRPr="00D057AD">
              <w:rPr>
                <w:rFonts w:ascii="Arial" w:hAnsi="Arial" w:cs="Arial"/>
                <w:sz w:val="18"/>
                <w:szCs w:val="18"/>
              </w:rPr>
              <w:t xml:space="preserve"> AIE plano stebėsena. Jei savivaldybės AIE dalis per paskutinius dvejus metus tapo mažesnė</w:t>
            </w:r>
            <w:r w:rsidR="00A61C5A">
              <w:rPr>
                <w:rFonts w:ascii="Arial" w:hAnsi="Arial" w:cs="Arial"/>
                <w:sz w:val="18"/>
                <w:szCs w:val="18"/>
              </w:rPr>
              <w:t>,</w:t>
            </w:r>
            <w:r w:rsidRPr="00D057AD">
              <w:rPr>
                <w:rFonts w:ascii="Arial" w:hAnsi="Arial" w:cs="Arial"/>
                <w:sz w:val="18"/>
                <w:szCs w:val="18"/>
              </w:rPr>
              <w:t xml:space="preserve"> negu savivaldybės AIE </w:t>
            </w:r>
            <w:r w:rsidRPr="00D057AD">
              <w:rPr>
                <w:rFonts w:ascii="Arial" w:hAnsi="Arial" w:cs="Arial"/>
                <w:sz w:val="18"/>
                <w:szCs w:val="18"/>
              </w:rPr>
              <w:lastRenderedPageBreak/>
              <w:t>naudojimo plėtros veiksmų plane nustatyti tarpiniai AIE naudojimo planiniai rodikliai, ne vėliau kaip per 18 mėnesių nuo skaičiuojamojo laikotarpio pabaigos privaloma patvirtinti atnaujintą savivaldybės AIE naudojimo plėtros veiksmų planą ir jame nustatyti adekvačias ir proporcingas priemones, skirtas užtikrinti, kad per pagrįstą laikotarpį AIE dalis atitiktų nustatytus planinius rodiklius.</w:t>
            </w:r>
          </w:p>
        </w:tc>
        <w:tc>
          <w:tcPr>
            <w:tcW w:w="1015" w:type="dxa"/>
            <w:tcBorders>
              <w:left w:val="none" w:sz="4" w:space="0" w:color="000000"/>
              <w:right w:val="none" w:sz="4" w:space="0" w:color="000000"/>
            </w:tcBorders>
          </w:tcPr>
          <w:p w14:paraId="28E55E05" w14:textId="0A7F9569" w:rsidR="0045393D" w:rsidRPr="00D057AD" w:rsidRDefault="00CB055F" w:rsidP="00690CD4">
            <w:pPr>
              <w:contextualSpacing/>
              <w:jc w:val="center"/>
              <w:rPr>
                <w:rFonts w:ascii="Arial" w:hAnsi="Arial" w:cs="Arial"/>
                <w:sz w:val="18"/>
                <w:szCs w:val="18"/>
              </w:rPr>
            </w:pPr>
            <w:r w:rsidRPr="00D057AD">
              <w:rPr>
                <w:rFonts w:ascii="Arial" w:hAnsi="Arial" w:cs="Arial"/>
                <w:sz w:val="18"/>
                <w:szCs w:val="18"/>
              </w:rPr>
              <w:lastRenderedPageBreak/>
              <w:t>1</w:t>
            </w:r>
          </w:p>
        </w:tc>
      </w:tr>
      <w:tr w:rsidR="00616367" w:rsidRPr="00D057AD" w14:paraId="081D1854" w14:textId="0254B2C6"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tcBorders>
              <w:right w:val="none" w:sz="4" w:space="0" w:color="000000"/>
            </w:tcBorders>
            <w:vAlign w:val="center"/>
          </w:tcPr>
          <w:p w14:paraId="4D4AFA78" w14:textId="48872673" w:rsidR="00616367" w:rsidRPr="00D057AD" w:rsidRDefault="0045393D" w:rsidP="00690CD4">
            <w:pPr>
              <w:jc w:val="both"/>
              <w:rPr>
                <w:rFonts w:ascii="Arial" w:hAnsi="Arial" w:cs="Arial"/>
                <w:sz w:val="18"/>
                <w:szCs w:val="18"/>
              </w:rPr>
            </w:pPr>
            <w:r w:rsidRPr="00D057AD">
              <w:rPr>
                <w:rFonts w:ascii="Arial" w:hAnsi="Arial" w:cs="Arial"/>
                <w:sz w:val="18"/>
                <w:szCs w:val="18"/>
              </w:rPr>
              <w:t>Socialinė rizika</w:t>
            </w:r>
          </w:p>
        </w:tc>
        <w:tc>
          <w:tcPr>
            <w:tcW w:w="2128" w:type="dxa"/>
            <w:tcBorders>
              <w:left w:val="none" w:sz="4" w:space="0" w:color="000000"/>
              <w:right w:val="none" w:sz="4" w:space="0" w:color="000000"/>
            </w:tcBorders>
          </w:tcPr>
          <w:p w14:paraId="50779B72" w14:textId="6309E32D"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Dėl </w:t>
            </w:r>
            <w:r w:rsidR="00091D54" w:rsidRPr="00D057AD">
              <w:rPr>
                <w:rFonts w:ascii="Arial" w:hAnsi="Arial" w:cs="Arial"/>
                <w:sz w:val="18"/>
                <w:szCs w:val="18"/>
              </w:rPr>
              <w:t>Kėdainių</w:t>
            </w:r>
            <w:r w:rsidRPr="00D057AD">
              <w:rPr>
                <w:rFonts w:ascii="Arial" w:hAnsi="Arial" w:cs="Arial"/>
                <w:sz w:val="18"/>
                <w:szCs w:val="18"/>
              </w:rPr>
              <w:t xml:space="preserve"> AIE plano įgyvendinimo kiltų visuomenės nepasitenkinimas</w:t>
            </w:r>
          </w:p>
        </w:tc>
        <w:tc>
          <w:tcPr>
            <w:tcW w:w="2696" w:type="dxa"/>
            <w:tcBorders>
              <w:left w:val="none" w:sz="4" w:space="0" w:color="000000"/>
              <w:right w:val="none" w:sz="4" w:space="0" w:color="000000"/>
            </w:tcBorders>
          </w:tcPr>
          <w:p w14:paraId="565BEE03"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Žema</w:t>
            </w:r>
            <w:r w:rsidRPr="00D057AD">
              <w:rPr>
                <w:rFonts w:ascii="Arial" w:hAnsi="Arial" w:cs="Arial"/>
                <w:sz w:val="18"/>
                <w:szCs w:val="18"/>
              </w:rPr>
              <w:t xml:space="preserve">. </w:t>
            </w:r>
          </w:p>
          <w:p w14:paraId="179333B1" w14:textId="4752E824" w:rsidR="00616367"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45393D" w:rsidRPr="00D057AD">
              <w:rPr>
                <w:rFonts w:ascii="Arial" w:hAnsi="Arial" w:cs="Arial"/>
                <w:sz w:val="18"/>
                <w:szCs w:val="18"/>
              </w:rPr>
              <w:t xml:space="preserve"> AIE plano įgyvendinimas prisidės prie aplinkos oro kokybės gerinimo, darbo vietų kūrimo. Be to, pagal siūlomą scenarijų AIE technologijas numatoma diegti savivaldybei priklausančiuose pastatuose ir remti namų ūkius.</w:t>
            </w:r>
          </w:p>
        </w:tc>
        <w:tc>
          <w:tcPr>
            <w:tcW w:w="3261" w:type="dxa"/>
            <w:tcBorders>
              <w:left w:val="none" w:sz="4" w:space="0" w:color="000000"/>
              <w:right w:val="none" w:sz="4" w:space="0" w:color="000000"/>
            </w:tcBorders>
          </w:tcPr>
          <w:p w14:paraId="58EE2798" w14:textId="77777777" w:rsidR="0045393D" w:rsidRPr="00D057AD" w:rsidRDefault="0045393D" w:rsidP="0045393D">
            <w:pPr>
              <w:contextualSpacing/>
              <w:jc w:val="both"/>
              <w:rPr>
                <w:rFonts w:ascii="Arial" w:hAnsi="Arial" w:cs="Arial"/>
                <w:sz w:val="18"/>
                <w:szCs w:val="18"/>
              </w:rPr>
            </w:pPr>
            <w:r w:rsidRPr="00D057AD">
              <w:rPr>
                <w:rFonts w:ascii="Arial" w:hAnsi="Arial" w:cs="Arial"/>
                <w:b/>
                <w:bCs/>
                <w:sz w:val="18"/>
                <w:szCs w:val="18"/>
              </w:rPr>
              <w:t>Nereikšmingas</w:t>
            </w:r>
            <w:r w:rsidRPr="00D057AD">
              <w:rPr>
                <w:rFonts w:ascii="Arial" w:hAnsi="Arial" w:cs="Arial"/>
                <w:sz w:val="18"/>
                <w:szCs w:val="18"/>
              </w:rPr>
              <w:t xml:space="preserve">. </w:t>
            </w:r>
          </w:p>
          <w:p w14:paraId="0532C786" w14:textId="759DDD6F" w:rsidR="00616367" w:rsidRPr="00D057AD" w:rsidRDefault="0045393D" w:rsidP="0045393D">
            <w:pPr>
              <w:contextualSpacing/>
              <w:jc w:val="both"/>
              <w:rPr>
                <w:rFonts w:ascii="Arial" w:hAnsi="Arial" w:cs="Arial"/>
                <w:sz w:val="18"/>
                <w:szCs w:val="18"/>
              </w:rPr>
            </w:pPr>
            <w:r w:rsidRPr="00D057AD">
              <w:rPr>
                <w:rFonts w:ascii="Arial" w:hAnsi="Arial" w:cs="Arial"/>
                <w:sz w:val="18"/>
                <w:szCs w:val="18"/>
              </w:rPr>
              <w:t xml:space="preserve">Savalaikis </w:t>
            </w:r>
            <w:r w:rsidR="00091D54" w:rsidRPr="00D057AD">
              <w:rPr>
                <w:rFonts w:ascii="Arial" w:hAnsi="Arial" w:cs="Arial"/>
                <w:sz w:val="18"/>
                <w:szCs w:val="18"/>
              </w:rPr>
              <w:t>Kėdainių</w:t>
            </w:r>
            <w:r w:rsidRPr="00D057AD">
              <w:rPr>
                <w:rFonts w:ascii="Arial" w:hAnsi="Arial" w:cs="Arial"/>
                <w:sz w:val="18"/>
                <w:szCs w:val="18"/>
              </w:rPr>
              <w:t xml:space="preserve"> AIE plano vykdymo viešinimo ir informavimo veiksmų vykdymas sudarys prielaidas teigiamam visuomenės požiūriui į AIE naudojimo plėtros projektų įgyvendinimą.</w:t>
            </w:r>
          </w:p>
        </w:tc>
        <w:tc>
          <w:tcPr>
            <w:tcW w:w="1015" w:type="dxa"/>
            <w:tcBorders>
              <w:left w:val="none" w:sz="4" w:space="0" w:color="000000"/>
              <w:right w:val="none" w:sz="4" w:space="0" w:color="000000"/>
            </w:tcBorders>
          </w:tcPr>
          <w:p w14:paraId="065AF7F3" w14:textId="5B938C0C" w:rsidR="00616367" w:rsidRPr="00D057AD" w:rsidRDefault="00CB055F" w:rsidP="00690CD4">
            <w:pPr>
              <w:contextualSpacing/>
              <w:jc w:val="center"/>
              <w:rPr>
                <w:rFonts w:ascii="Arial" w:hAnsi="Arial" w:cs="Arial"/>
                <w:sz w:val="18"/>
                <w:szCs w:val="18"/>
              </w:rPr>
            </w:pPr>
            <w:r w:rsidRPr="00D057AD">
              <w:rPr>
                <w:rFonts w:ascii="Arial" w:hAnsi="Arial" w:cs="Arial"/>
                <w:sz w:val="18"/>
                <w:szCs w:val="18"/>
              </w:rPr>
              <w:t>0</w:t>
            </w:r>
          </w:p>
        </w:tc>
      </w:tr>
      <w:tr w:rsidR="00CB055F" w:rsidRPr="00D057AD" w14:paraId="7121DA86" w14:textId="77777777" w:rsidTr="00CB055F">
        <w:trPr>
          <w:trHeight w:val="20"/>
        </w:trPr>
        <w:tc>
          <w:tcPr>
            <w:tcW w:w="1131" w:type="dxa"/>
            <w:vMerge w:val="restart"/>
            <w:tcBorders>
              <w:right w:val="none" w:sz="4" w:space="0" w:color="000000"/>
            </w:tcBorders>
            <w:vAlign w:val="center"/>
          </w:tcPr>
          <w:p w14:paraId="5DD125AE" w14:textId="775B7E15" w:rsidR="00CB055F" w:rsidRPr="00D057AD" w:rsidRDefault="00CB055F" w:rsidP="00690CD4">
            <w:pPr>
              <w:jc w:val="both"/>
              <w:rPr>
                <w:rFonts w:ascii="Arial" w:hAnsi="Arial" w:cs="Arial"/>
                <w:sz w:val="18"/>
                <w:szCs w:val="18"/>
              </w:rPr>
            </w:pPr>
            <w:r w:rsidRPr="00D057AD">
              <w:rPr>
                <w:rFonts w:ascii="Arial" w:hAnsi="Arial" w:cs="Arial"/>
                <w:sz w:val="18"/>
                <w:szCs w:val="18"/>
              </w:rPr>
              <w:t>Finansinė rizika</w:t>
            </w:r>
          </w:p>
        </w:tc>
        <w:tc>
          <w:tcPr>
            <w:tcW w:w="2128" w:type="dxa"/>
            <w:tcBorders>
              <w:left w:val="none" w:sz="4" w:space="0" w:color="000000"/>
              <w:right w:val="none" w:sz="4" w:space="0" w:color="000000"/>
            </w:tcBorders>
          </w:tcPr>
          <w:p w14:paraId="3B9F76B4" w14:textId="216E7E6A"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numatytoms priemonėms nebus gautas finansavimas</w:t>
            </w:r>
          </w:p>
        </w:tc>
        <w:tc>
          <w:tcPr>
            <w:tcW w:w="2696" w:type="dxa"/>
            <w:tcBorders>
              <w:left w:val="none" w:sz="4" w:space="0" w:color="000000"/>
              <w:right w:val="none" w:sz="4" w:space="0" w:color="000000"/>
            </w:tcBorders>
          </w:tcPr>
          <w:p w14:paraId="1AE1268B"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6F999FD8" w14:textId="0B2599EF" w:rsidR="00CB055F" w:rsidRPr="00D057AD" w:rsidRDefault="00091D54" w:rsidP="0045393D">
            <w:pPr>
              <w:contextualSpacing/>
              <w:jc w:val="both"/>
              <w:rPr>
                <w:rFonts w:ascii="Arial" w:hAnsi="Arial" w:cs="Arial"/>
                <w:sz w:val="18"/>
                <w:szCs w:val="18"/>
              </w:rPr>
            </w:pPr>
            <w:r w:rsidRPr="00D057AD">
              <w:rPr>
                <w:rFonts w:ascii="Arial" w:hAnsi="Arial" w:cs="Arial"/>
                <w:sz w:val="18"/>
                <w:szCs w:val="18"/>
              </w:rPr>
              <w:t>Kėdainių</w:t>
            </w:r>
            <w:r w:rsidR="00CB055F" w:rsidRPr="00D057AD">
              <w:rPr>
                <w:rFonts w:ascii="Arial" w:hAnsi="Arial" w:cs="Arial"/>
                <w:sz w:val="18"/>
                <w:szCs w:val="18"/>
              </w:rPr>
              <w:t xml:space="preserve"> AIE plane numatytos priemonės neprieštarauja AIE naudojimo plėtros kryptims, nustatytoms strateginiuose dokumentuose, todėl tikėtina, kad priemonėms bus galima gauti finansavimą iš paramos mechanizmų, kurie bus sukurti strateginių dokumentų tikslams įgyvendinti.</w:t>
            </w:r>
          </w:p>
        </w:tc>
        <w:tc>
          <w:tcPr>
            <w:tcW w:w="3261" w:type="dxa"/>
            <w:tcBorders>
              <w:left w:val="none" w:sz="4" w:space="0" w:color="000000"/>
              <w:right w:val="none" w:sz="4" w:space="0" w:color="000000"/>
            </w:tcBorders>
          </w:tcPr>
          <w:p w14:paraId="404F08DC"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7396141B" w14:textId="1606C84F"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Negavus lėšų priemonių įgyvendinimui iš pagrindinių numatytų finansavimo šaltinių, reikėtų ieškoti alternatyvių finansavimo būdų. Be finansavimo šaltinių AIE dalies didinimo priemonių įgyvendinimas iš esmės yra neįmanomas.</w:t>
            </w:r>
          </w:p>
        </w:tc>
        <w:tc>
          <w:tcPr>
            <w:tcW w:w="1015" w:type="dxa"/>
            <w:tcBorders>
              <w:left w:val="none" w:sz="4" w:space="0" w:color="000000"/>
              <w:right w:val="none" w:sz="4" w:space="0" w:color="000000"/>
            </w:tcBorders>
          </w:tcPr>
          <w:p w14:paraId="5F8E4CB6" w14:textId="46709D53" w:rsidR="00CB055F" w:rsidRPr="00D057AD" w:rsidRDefault="00CB055F" w:rsidP="00690CD4">
            <w:pPr>
              <w:contextualSpacing/>
              <w:jc w:val="center"/>
              <w:rPr>
                <w:rFonts w:ascii="Arial" w:hAnsi="Arial" w:cs="Arial"/>
                <w:sz w:val="18"/>
                <w:szCs w:val="18"/>
              </w:rPr>
            </w:pPr>
            <w:r w:rsidRPr="00D057AD">
              <w:rPr>
                <w:rFonts w:ascii="Arial" w:hAnsi="Arial" w:cs="Arial"/>
                <w:sz w:val="18"/>
                <w:szCs w:val="18"/>
              </w:rPr>
              <w:t>3</w:t>
            </w:r>
          </w:p>
        </w:tc>
      </w:tr>
      <w:tr w:rsidR="00CB055F" w:rsidRPr="00D057AD" w14:paraId="14D6554C" w14:textId="77777777" w:rsidTr="00CB055F">
        <w:trPr>
          <w:cnfStyle w:val="000000100000" w:firstRow="0" w:lastRow="0" w:firstColumn="0" w:lastColumn="0" w:oddVBand="0" w:evenVBand="0" w:oddHBand="1" w:evenHBand="0" w:firstRowFirstColumn="0" w:firstRowLastColumn="0" w:lastRowFirstColumn="0" w:lastRowLastColumn="0"/>
          <w:trHeight w:val="20"/>
        </w:trPr>
        <w:tc>
          <w:tcPr>
            <w:tcW w:w="1131" w:type="dxa"/>
            <w:vMerge/>
            <w:tcBorders>
              <w:right w:val="none" w:sz="4" w:space="0" w:color="000000"/>
            </w:tcBorders>
          </w:tcPr>
          <w:p w14:paraId="583D6F54" w14:textId="77777777" w:rsidR="00CB055F" w:rsidRPr="00D057AD" w:rsidRDefault="00CB055F" w:rsidP="00690CD4">
            <w:pPr>
              <w:jc w:val="both"/>
              <w:rPr>
                <w:rFonts w:ascii="Arial" w:hAnsi="Arial" w:cs="Arial"/>
                <w:sz w:val="18"/>
                <w:szCs w:val="18"/>
              </w:rPr>
            </w:pPr>
          </w:p>
        </w:tc>
        <w:tc>
          <w:tcPr>
            <w:tcW w:w="2128" w:type="dxa"/>
            <w:tcBorders>
              <w:left w:val="none" w:sz="4" w:space="0" w:color="000000"/>
              <w:right w:val="none" w:sz="4" w:space="0" w:color="000000"/>
            </w:tcBorders>
          </w:tcPr>
          <w:p w14:paraId="47E4CF31" w14:textId="074A8091"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AIE skatinimo finansinė parama nėra pakankamai didelė, kad paskatintų AIE technologijų įdiegimą ne CŠT sektoriuje</w:t>
            </w:r>
          </w:p>
        </w:tc>
        <w:tc>
          <w:tcPr>
            <w:tcW w:w="2696" w:type="dxa"/>
            <w:tcBorders>
              <w:left w:val="none" w:sz="4" w:space="0" w:color="000000"/>
              <w:right w:val="none" w:sz="4" w:space="0" w:color="000000"/>
            </w:tcBorders>
          </w:tcPr>
          <w:p w14:paraId="1E62F557"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Vidutinė. </w:t>
            </w:r>
          </w:p>
          <w:p w14:paraId="2FED774C" w14:textId="7D3E63F3"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Dėl technologinės pažangos AIE technologijų kainos nuolat mažėja, todėl tikėtina, kad paramos dydis taps patrauklesniu artėjant prie plane nagrinėjamo periodo pabaigos.</w:t>
            </w:r>
          </w:p>
        </w:tc>
        <w:tc>
          <w:tcPr>
            <w:tcW w:w="3261" w:type="dxa"/>
            <w:tcBorders>
              <w:left w:val="none" w:sz="4" w:space="0" w:color="000000"/>
              <w:right w:val="none" w:sz="4" w:space="0" w:color="000000"/>
            </w:tcBorders>
          </w:tcPr>
          <w:p w14:paraId="79026F65"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Reikšmingas. </w:t>
            </w:r>
          </w:p>
          <w:p w14:paraId="4406790C" w14:textId="5B7B1D4F" w:rsidR="00CB055F" w:rsidRPr="00D057AD" w:rsidRDefault="00CB055F" w:rsidP="0045393D">
            <w:pPr>
              <w:contextualSpacing/>
              <w:jc w:val="both"/>
              <w:rPr>
                <w:rFonts w:ascii="Arial" w:hAnsi="Arial" w:cs="Arial"/>
                <w:sz w:val="18"/>
                <w:szCs w:val="18"/>
              </w:rPr>
            </w:pPr>
            <w:r w:rsidRPr="00D057AD">
              <w:rPr>
                <w:rFonts w:ascii="Arial" w:hAnsi="Arial" w:cs="Arial"/>
                <w:sz w:val="18"/>
                <w:szCs w:val="18"/>
              </w:rPr>
              <w:t>Scenarijuje numatytų priemonių indėlis į AIE dalį yra svarus, todėl</w:t>
            </w:r>
            <w:r w:rsidR="00A61C5A">
              <w:rPr>
                <w:rFonts w:ascii="Arial" w:hAnsi="Arial" w:cs="Arial"/>
                <w:sz w:val="18"/>
                <w:szCs w:val="18"/>
              </w:rPr>
              <w:t>,</w:t>
            </w:r>
            <w:r w:rsidRPr="00D057AD">
              <w:rPr>
                <w:rFonts w:ascii="Arial" w:hAnsi="Arial" w:cs="Arial"/>
                <w:sz w:val="18"/>
                <w:szCs w:val="18"/>
              </w:rPr>
              <w:t xml:space="preserve"> vykdant nuolatinę </w:t>
            </w:r>
            <w:r w:rsidR="00091D54" w:rsidRPr="00D057AD">
              <w:rPr>
                <w:rFonts w:ascii="Arial" w:hAnsi="Arial" w:cs="Arial"/>
                <w:sz w:val="18"/>
                <w:szCs w:val="18"/>
              </w:rPr>
              <w:t>Kėdainių</w:t>
            </w:r>
            <w:r w:rsidRPr="00D057AD">
              <w:rPr>
                <w:rFonts w:ascii="Arial" w:hAnsi="Arial" w:cs="Arial"/>
                <w:sz w:val="18"/>
                <w:szCs w:val="18"/>
              </w:rPr>
              <w:t xml:space="preserve"> AIE plano įgyvendinimo stebėseną ir identifikavus, kad AIE skatinimas yra nepakankamai efektyvus, gali būti panaudojamos papildomos priemonės iš rezervinių priemonių sąrašo.</w:t>
            </w:r>
          </w:p>
        </w:tc>
        <w:tc>
          <w:tcPr>
            <w:tcW w:w="1015" w:type="dxa"/>
            <w:tcBorders>
              <w:left w:val="none" w:sz="4" w:space="0" w:color="000000"/>
              <w:right w:val="none" w:sz="4" w:space="0" w:color="000000"/>
            </w:tcBorders>
          </w:tcPr>
          <w:p w14:paraId="475EA46A" w14:textId="20CE031B" w:rsidR="00CB055F" w:rsidRPr="00D057AD" w:rsidRDefault="002C67C4" w:rsidP="00690CD4">
            <w:pPr>
              <w:contextualSpacing/>
              <w:jc w:val="center"/>
              <w:rPr>
                <w:rFonts w:ascii="Arial" w:hAnsi="Arial" w:cs="Arial"/>
                <w:sz w:val="18"/>
                <w:szCs w:val="18"/>
              </w:rPr>
            </w:pPr>
            <w:r w:rsidRPr="00D057AD">
              <w:rPr>
                <w:rFonts w:ascii="Arial" w:hAnsi="Arial" w:cs="Arial"/>
                <w:sz w:val="18"/>
                <w:szCs w:val="18"/>
              </w:rPr>
              <w:t>2</w:t>
            </w:r>
          </w:p>
        </w:tc>
      </w:tr>
      <w:tr w:rsidR="0045393D" w:rsidRPr="00D057AD" w14:paraId="58ED5842" w14:textId="77777777" w:rsidTr="00CB055F">
        <w:trPr>
          <w:trHeight w:val="20"/>
        </w:trPr>
        <w:tc>
          <w:tcPr>
            <w:tcW w:w="1131" w:type="dxa"/>
            <w:tcBorders>
              <w:right w:val="none" w:sz="4" w:space="0" w:color="000000"/>
            </w:tcBorders>
          </w:tcPr>
          <w:p w14:paraId="3EF1CB13" w14:textId="432036FC" w:rsidR="0045393D" w:rsidRPr="00D057AD" w:rsidRDefault="00CB055F" w:rsidP="00690CD4">
            <w:pPr>
              <w:jc w:val="both"/>
              <w:rPr>
                <w:rFonts w:ascii="Arial" w:hAnsi="Arial" w:cs="Arial"/>
                <w:sz w:val="18"/>
                <w:szCs w:val="18"/>
              </w:rPr>
            </w:pPr>
            <w:r w:rsidRPr="00D057AD">
              <w:rPr>
                <w:rFonts w:ascii="Arial" w:hAnsi="Arial" w:cs="Arial"/>
                <w:sz w:val="18"/>
                <w:szCs w:val="18"/>
              </w:rPr>
              <w:t>Technologinė (plėtros) rizika</w:t>
            </w:r>
          </w:p>
        </w:tc>
        <w:tc>
          <w:tcPr>
            <w:tcW w:w="2128" w:type="dxa"/>
            <w:tcBorders>
              <w:left w:val="none" w:sz="4" w:space="0" w:color="000000"/>
              <w:right w:val="none" w:sz="4" w:space="0" w:color="000000"/>
            </w:tcBorders>
          </w:tcPr>
          <w:p w14:paraId="5D087BC8" w14:textId="41C92B5E"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Priemonių prognozuojamas per metus generuojamas AIE kiekis gali būti mažesnis</w:t>
            </w:r>
            <w:r w:rsidR="00A61C5A">
              <w:rPr>
                <w:rFonts w:ascii="Arial" w:hAnsi="Arial" w:cs="Arial"/>
                <w:sz w:val="18"/>
                <w:szCs w:val="18"/>
              </w:rPr>
              <w:t>,</w:t>
            </w:r>
            <w:r w:rsidRPr="00D057AD">
              <w:rPr>
                <w:rFonts w:ascii="Arial" w:hAnsi="Arial" w:cs="Arial"/>
                <w:sz w:val="18"/>
                <w:szCs w:val="18"/>
              </w:rPr>
              <w:t xml:space="preserve"> nei numatyta</w:t>
            </w:r>
          </w:p>
        </w:tc>
        <w:tc>
          <w:tcPr>
            <w:tcW w:w="2696" w:type="dxa"/>
            <w:tcBorders>
              <w:left w:val="none" w:sz="4" w:space="0" w:color="000000"/>
              <w:right w:val="none" w:sz="4" w:space="0" w:color="000000"/>
            </w:tcBorders>
          </w:tcPr>
          <w:p w14:paraId="17696090"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Žema. </w:t>
            </w:r>
          </w:p>
          <w:p w14:paraId="2981865E" w14:textId="131E95E6"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Saulės kolektorių ir saulės šviesos elektrinių pagaminamos energijos kiekis įvertintas pagal realius istorinius kelių metų energijos gamybos apskaitos duomenis, todėl žymus nukrypimas nuo prognozuojamos vertės mažai tikėtinas.</w:t>
            </w:r>
          </w:p>
        </w:tc>
        <w:tc>
          <w:tcPr>
            <w:tcW w:w="3261" w:type="dxa"/>
            <w:tcBorders>
              <w:left w:val="none" w:sz="4" w:space="0" w:color="000000"/>
              <w:right w:val="none" w:sz="4" w:space="0" w:color="000000"/>
            </w:tcBorders>
          </w:tcPr>
          <w:p w14:paraId="3BB455CD" w14:textId="77777777" w:rsidR="00CB055F" w:rsidRPr="00D057AD" w:rsidRDefault="00CB055F" w:rsidP="0045393D">
            <w:pPr>
              <w:contextualSpacing/>
              <w:jc w:val="both"/>
              <w:rPr>
                <w:rFonts w:ascii="Arial" w:hAnsi="Arial" w:cs="Arial"/>
                <w:b/>
                <w:bCs/>
                <w:sz w:val="18"/>
                <w:szCs w:val="18"/>
              </w:rPr>
            </w:pPr>
            <w:r w:rsidRPr="00D057AD">
              <w:rPr>
                <w:rFonts w:ascii="Arial" w:hAnsi="Arial" w:cs="Arial"/>
                <w:b/>
                <w:bCs/>
                <w:sz w:val="18"/>
                <w:szCs w:val="18"/>
              </w:rPr>
              <w:t xml:space="preserve">Nereikšmingas. </w:t>
            </w:r>
          </w:p>
          <w:p w14:paraId="690C8E66" w14:textId="1D7018B1" w:rsidR="0045393D" w:rsidRPr="00D057AD" w:rsidRDefault="00CB055F" w:rsidP="0045393D">
            <w:pPr>
              <w:contextualSpacing/>
              <w:jc w:val="both"/>
              <w:rPr>
                <w:rFonts w:ascii="Arial" w:hAnsi="Arial" w:cs="Arial"/>
                <w:sz w:val="18"/>
                <w:szCs w:val="18"/>
              </w:rPr>
            </w:pPr>
            <w:r w:rsidRPr="00D057AD">
              <w:rPr>
                <w:rFonts w:ascii="Arial" w:hAnsi="Arial" w:cs="Arial"/>
                <w:sz w:val="18"/>
                <w:szCs w:val="18"/>
              </w:rPr>
              <w:t>Istorinių monitoringo duomenų analizė rodo, kad metinis energijos gamybos saulės kolektoriuose ir saulės šviesos elektrinėse kiekis gali svyruoti iki 20</w:t>
            </w:r>
            <w:r w:rsidR="00A61C5A">
              <w:rPr>
                <w:rFonts w:ascii="Arial" w:hAnsi="Arial" w:cs="Arial"/>
                <w:sz w:val="18"/>
                <w:szCs w:val="18"/>
              </w:rPr>
              <w:t xml:space="preserve"> </w:t>
            </w:r>
            <w:r w:rsidRPr="00D057AD">
              <w:rPr>
                <w:rFonts w:ascii="Arial" w:hAnsi="Arial" w:cs="Arial"/>
                <w:sz w:val="18"/>
                <w:szCs w:val="18"/>
              </w:rPr>
              <w:t>% ribose. Tokio energijos gamybos sumažėjimo poveikis bendram AIE rodikliui būtų nežymus.</w:t>
            </w:r>
          </w:p>
        </w:tc>
        <w:tc>
          <w:tcPr>
            <w:tcW w:w="1015" w:type="dxa"/>
            <w:tcBorders>
              <w:left w:val="none" w:sz="4" w:space="0" w:color="000000"/>
              <w:right w:val="none" w:sz="4" w:space="0" w:color="000000"/>
            </w:tcBorders>
          </w:tcPr>
          <w:p w14:paraId="21BFDF7C" w14:textId="1A59EB1E" w:rsidR="0045393D" w:rsidRPr="00D057AD" w:rsidRDefault="002C67C4" w:rsidP="00690CD4">
            <w:pPr>
              <w:contextualSpacing/>
              <w:jc w:val="center"/>
              <w:rPr>
                <w:rFonts w:ascii="Arial" w:hAnsi="Arial" w:cs="Arial"/>
                <w:sz w:val="18"/>
                <w:szCs w:val="18"/>
              </w:rPr>
            </w:pPr>
            <w:r w:rsidRPr="00D057AD">
              <w:rPr>
                <w:rFonts w:ascii="Arial" w:hAnsi="Arial" w:cs="Arial"/>
                <w:sz w:val="18"/>
                <w:szCs w:val="18"/>
              </w:rPr>
              <w:t>1</w:t>
            </w:r>
          </w:p>
        </w:tc>
      </w:tr>
    </w:tbl>
    <w:p w14:paraId="67A5C169" w14:textId="785026A2" w:rsidR="002C123F" w:rsidRPr="00D057AD" w:rsidRDefault="002C123F" w:rsidP="002C123F">
      <w:pPr>
        <w:pStyle w:val="Default"/>
        <w:spacing w:before="120" w:after="120"/>
        <w:ind w:firstLine="720"/>
        <w:jc w:val="center"/>
        <w:rPr>
          <w:rFonts w:ascii="Arial" w:eastAsia="SegoeUI" w:hAnsi="Arial" w:cs="Arial"/>
          <w:i/>
          <w:iCs/>
          <w:sz w:val="18"/>
          <w:szCs w:val="18"/>
        </w:rPr>
      </w:pPr>
      <w:r w:rsidRPr="00D057AD">
        <w:rPr>
          <w:rFonts w:ascii="Arial" w:eastAsia="SegoeUI" w:hAnsi="Arial" w:cs="Arial"/>
          <w:i/>
          <w:iCs/>
          <w:sz w:val="18"/>
          <w:szCs w:val="18"/>
        </w:rPr>
        <w:t>Šaltinis – sudaryta autorių</w:t>
      </w:r>
    </w:p>
    <w:p w14:paraId="52EC7536" w14:textId="4186B39F" w:rsidR="0033303E" w:rsidRPr="00D057AD" w:rsidRDefault="002C123F" w:rsidP="005E4C65">
      <w:pPr>
        <w:pStyle w:val="Default"/>
        <w:spacing w:before="120" w:after="120"/>
        <w:ind w:firstLine="720"/>
        <w:jc w:val="both"/>
        <w:rPr>
          <w:rFonts w:ascii="Arial" w:eastAsia="SegoeUI" w:hAnsi="Arial" w:cs="Arial"/>
          <w:sz w:val="22"/>
          <w:szCs w:val="22"/>
        </w:rPr>
      </w:pPr>
      <w:r w:rsidRPr="00D057AD">
        <w:rPr>
          <w:rFonts w:ascii="Arial" w:eastAsia="SegoeUI" w:hAnsi="Arial" w:cs="Arial"/>
          <w:sz w:val="22"/>
          <w:szCs w:val="22"/>
        </w:rPr>
        <w:t>Rizikos vertinimo metu nenustatyti kritiniai veiksniai, dėl kurių plano įgyvendinimas nebūtų galimas. Didžiausia rizika susijusi su finansavimo trūkumu, o papildomos rizikos stebėjimo ir valdymo priemonės galėtų būti įdiegiamos tik atskiriems rizikos veiksniams kontroliuoti.</w:t>
      </w:r>
    </w:p>
    <w:p w14:paraId="30DE560C" w14:textId="6D5F94DE" w:rsidR="00A36E49" w:rsidRPr="00D057AD" w:rsidRDefault="00A36E49" w:rsidP="00FF7263">
      <w:pPr>
        <w:pStyle w:val="Antrat1"/>
      </w:pPr>
      <w:r w:rsidRPr="00D057AD">
        <w:rPr>
          <w:rFonts w:eastAsia="SegoeUI"/>
          <w:sz w:val="22"/>
          <w:szCs w:val="22"/>
        </w:rPr>
        <w:br w:type="page"/>
      </w:r>
      <w:bookmarkStart w:id="206" w:name="_Toc67399718"/>
      <w:bookmarkStart w:id="207" w:name="_Toc212121614"/>
      <w:r w:rsidRPr="00D057AD">
        <w:lastRenderedPageBreak/>
        <w:t>11. Projektų finansavimo gairės ir jų atrankos kriterijai</w:t>
      </w:r>
      <w:bookmarkEnd w:id="206"/>
      <w:bookmarkEnd w:id="207"/>
    </w:p>
    <w:p w14:paraId="16159570" w14:textId="591424CD" w:rsidR="00A36E49" w:rsidRPr="00D057AD" w:rsidRDefault="00A36E49" w:rsidP="00697765">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AIE įstatymo 12 straipsnis numato, kad </w:t>
      </w:r>
      <w:r w:rsidR="00697765" w:rsidRPr="00D057AD">
        <w:rPr>
          <w:rFonts w:ascii="Arial" w:hAnsi="Arial" w:cs="Arial"/>
          <w:color w:val="000000"/>
        </w:rPr>
        <w:t xml:space="preserve">savivaldybės rengia ir, suderinusios su </w:t>
      </w:r>
      <w:r w:rsidR="00DA273C">
        <w:rPr>
          <w:rFonts w:ascii="Arial" w:hAnsi="Arial" w:cs="Arial"/>
          <w:color w:val="000000"/>
        </w:rPr>
        <w:t>LR </w:t>
      </w:r>
      <w:r w:rsidR="00697765" w:rsidRPr="00D057AD">
        <w:rPr>
          <w:rFonts w:ascii="Arial" w:hAnsi="Arial" w:cs="Arial"/>
          <w:color w:val="000000"/>
        </w:rPr>
        <w:t>Vyriausybe ar jos įgaliota institucija, tvirtina ir įgyvendina atsinaujinančių išteklių energijos naudojimo plėtros veiksmų planus</w:t>
      </w:r>
      <w:r w:rsidRPr="00D057AD">
        <w:rPr>
          <w:rFonts w:ascii="Arial" w:hAnsi="Arial" w:cs="Arial"/>
          <w:color w:val="000000"/>
        </w:rPr>
        <w:t xml:space="preserve">. </w:t>
      </w:r>
      <w:r w:rsidR="00697765" w:rsidRPr="00D057AD">
        <w:rPr>
          <w:rFonts w:ascii="Arial" w:hAnsi="Arial" w:cs="Arial"/>
          <w:color w:val="000000"/>
        </w:rPr>
        <w:t xml:space="preserve">57 straipsnis numato, kad </w:t>
      </w:r>
      <w:r w:rsidR="000C2FA7">
        <w:rPr>
          <w:rFonts w:ascii="Arial" w:hAnsi="Arial" w:cs="Arial"/>
          <w:color w:val="000000"/>
        </w:rPr>
        <w:t>s</w:t>
      </w:r>
      <w:r w:rsidR="002F3D76" w:rsidRPr="00D057AD">
        <w:rPr>
          <w:rFonts w:ascii="Arial" w:hAnsi="Arial" w:cs="Arial"/>
          <w:color w:val="000000"/>
        </w:rPr>
        <w:t>avivaldybių atsinaujinančių išteklių energijos naudojimo plėtros veiksmų planų įgyvendinimas finansuojamas iš savivaldybių biudžetuose patvirtintų bendrųjų asignavimų ir kitų finansavimo šaltinių</w:t>
      </w:r>
      <w:r w:rsidR="00697765" w:rsidRPr="00D057AD">
        <w:rPr>
          <w:rFonts w:ascii="Arial" w:hAnsi="Arial" w:cs="Arial"/>
          <w:color w:val="000000"/>
        </w:rPr>
        <w:t>.</w:t>
      </w:r>
    </w:p>
    <w:p w14:paraId="193D2815" w14:textId="0414575E" w:rsidR="00A36E49" w:rsidRPr="00D057AD" w:rsidRDefault="00697765" w:rsidP="00A36E49">
      <w:pPr>
        <w:pStyle w:val="Default"/>
        <w:spacing w:before="120" w:after="120"/>
        <w:ind w:firstLine="720"/>
        <w:jc w:val="both"/>
        <w:rPr>
          <w:rFonts w:ascii="Arial" w:hAnsi="Arial" w:cs="Arial"/>
          <w:sz w:val="22"/>
          <w:szCs w:val="22"/>
        </w:rPr>
      </w:pPr>
      <w:r w:rsidRPr="00D057AD">
        <w:rPr>
          <w:rFonts w:ascii="Arial" w:hAnsi="Arial" w:cs="Arial"/>
          <w:sz w:val="22"/>
          <w:szCs w:val="22"/>
        </w:rPr>
        <w:t>AIE įstatymo 3 straipsnis numato paramos investicijoms į atsinaujinančius energijos išteklius naudojančias technologijas galimybę. Šiame skyriuje pateikiami bendrieji reikalavimai projektų finansavimo gairėms ir projektų atrankos kriterijai</w:t>
      </w:r>
      <w:r w:rsidR="00A36E49" w:rsidRPr="00D057AD">
        <w:rPr>
          <w:rFonts w:ascii="Arial" w:hAnsi="Arial" w:cs="Arial"/>
          <w:sz w:val="22"/>
          <w:szCs w:val="22"/>
        </w:rPr>
        <w:t>.</w:t>
      </w:r>
      <w:r w:rsidRPr="00D057AD">
        <w:rPr>
          <w:rFonts w:ascii="Arial" w:hAnsi="Arial" w:cs="Arial"/>
          <w:sz w:val="22"/>
          <w:szCs w:val="22"/>
        </w:rPr>
        <w:t xml:space="preserve"> </w:t>
      </w:r>
    </w:p>
    <w:p w14:paraId="1B686D65" w14:textId="6646E0F1" w:rsidR="00697765" w:rsidRPr="00D057AD" w:rsidRDefault="002276B6" w:rsidP="00FF7263">
      <w:pPr>
        <w:pStyle w:val="Antrat2"/>
        <w:rPr>
          <w:rFonts w:eastAsia="SegoeUI"/>
        </w:rPr>
      </w:pPr>
      <w:bookmarkStart w:id="208" w:name="_Toc67399719"/>
      <w:bookmarkStart w:id="209" w:name="_Toc212121615"/>
      <w:r w:rsidRPr="0047798C">
        <w:rPr>
          <w:rFonts w:eastAsia="SegoeUI"/>
        </w:rPr>
        <w:t>11</w:t>
      </w:r>
      <w:r w:rsidRPr="00D057AD">
        <w:rPr>
          <w:rFonts w:eastAsia="SegoeUI"/>
        </w:rPr>
        <w:t>.1. Reikalavimai projektų išlaidoms</w:t>
      </w:r>
      <w:bookmarkEnd w:id="208"/>
      <w:bookmarkEnd w:id="209"/>
    </w:p>
    <w:p w14:paraId="631BC5BD" w14:textId="77777777" w:rsidR="002276B6" w:rsidRPr="00D057AD" w:rsidRDefault="002276B6" w:rsidP="002276B6">
      <w:pPr>
        <w:ind w:firstLine="720"/>
        <w:jc w:val="both"/>
        <w:rPr>
          <w:rFonts w:ascii="Arial" w:hAnsi="Arial" w:cs="Arial"/>
        </w:rPr>
      </w:pPr>
      <w:r w:rsidRPr="00D057AD">
        <w:rPr>
          <w:rFonts w:ascii="Arial" w:hAnsi="Arial" w:cs="Arial"/>
        </w:rPr>
        <w:t>Siūlomi šie bendrieji reikalavimai projektų išlaidų tinkamumui:</w:t>
      </w:r>
    </w:p>
    <w:p w14:paraId="27793984" w14:textId="206C7FBE" w:rsidR="002276B6" w:rsidRPr="00D057AD" w:rsidRDefault="002276B6" w:rsidP="00791361">
      <w:pPr>
        <w:pStyle w:val="Sraopastraipa"/>
        <w:numPr>
          <w:ilvl w:val="0"/>
          <w:numId w:val="1"/>
        </w:numPr>
        <w:ind w:left="709" w:hanging="572"/>
        <w:jc w:val="both"/>
        <w:rPr>
          <w:rFonts w:ascii="Arial" w:hAnsi="Arial" w:cs="Arial"/>
        </w:rPr>
      </w:pPr>
      <w:r w:rsidRPr="00D057AD">
        <w:rPr>
          <w:rFonts w:ascii="Arial" w:hAnsi="Arial" w:cs="Arial"/>
        </w:rPr>
        <w:t xml:space="preserve"> Išlaidos privalo būti būtinos projektams įvykdyti. Tai mažiausia sėkmingam projekto įgyvendinimui reikalinga išlaidų suma. Tinkamos finansuoti išlaidos yra tik tos projektui įgyvendinti skirtos išlaidos, kurias savivaldybė pripažino būtinomis projekto įgyvendinimui;</w:t>
      </w:r>
    </w:p>
    <w:p w14:paraId="70A040D6" w14:textId="14199A0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Tinkamoms finansuoti išlaidoms skiriama parama negali dubliuotis, t. y. jei kažkuriai išlaidų daliai jau gauta kitų programų parama, ši išlaidų dalis tampa netinkama finansuoti;</w:t>
      </w:r>
    </w:p>
    <w:p w14:paraId="7A2E7285" w14:textId="69C5A2AC"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Projekto lėšomis perkama įranga turi būti nauja, nedėvėta, atitikti technines savybes, būtinas projektui įgyvendinti, normas, standartus;</w:t>
      </w:r>
    </w:p>
    <w:p w14:paraId="4F43B320" w14:textId="77777777"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tik po atitinkamos savivaldybės administracijos direktoriaus įsakymu patvirtinto finansavimo projektui įgyvendinti skyrimo;</w:t>
      </w:r>
    </w:p>
    <w:p w14:paraId="733BA3FF" w14:textId="0AB8250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patirtos projekto vykdytojo, o ne kitų asmenų;</w:t>
      </w:r>
    </w:p>
    <w:p w14:paraId="520F5184" w14:textId="64D9DE50"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turi būti realiai patirtos, t.</w:t>
      </w:r>
      <w:r w:rsidR="001F759A" w:rsidRPr="00D057AD">
        <w:rPr>
          <w:rFonts w:ascii="Arial" w:hAnsi="Arial" w:cs="Arial"/>
        </w:rPr>
        <w:t xml:space="preserve"> </w:t>
      </w:r>
      <w:r w:rsidRPr="00D057AD">
        <w:rPr>
          <w:rFonts w:ascii="Arial" w:hAnsi="Arial" w:cs="Arial"/>
        </w:rPr>
        <w:t>y. apmokėta už atliktus darbus, suteiktas paslaugas, patiektas prekes, užfiksuotos projekto vykdytojo apskaitos dokumentuose. Išlaidos negali viršyti rinkos kainų;</w:t>
      </w:r>
    </w:p>
    <w:p w14:paraId="30B713BD" w14:textId="5B9E1D09"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Išlaidos privalo būti tinkamai dokumentuotos. Projekto vykdytojas turi užtikrinti, kad patirtos išlaidos yra pagrįstos apmokėjimo dokumentais. Dokumentai patirtų išlaidų įrodymui saugomi visą projekto vykdymo laikotarpį, bet ne trumpiau kaip iki 2030 m. gruodžio 31 d.;</w:t>
      </w:r>
    </w:p>
    <w:p w14:paraId="7A7D0AE1" w14:textId="59872243"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Apmokant išlaidas nebus pažeisti tarptautiniais teisės aktais reglamentuoti reikalavimai valstybės pagalbai, viešiesiems pirkimams, energetikos, aplinkos apsaugos ir kitose srityse;</w:t>
      </w:r>
    </w:p>
    <w:p w14:paraId="59D5497E" w14:textId="303A5961" w:rsidR="002276B6" w:rsidRPr="00D057AD" w:rsidRDefault="002276B6" w:rsidP="002276B6">
      <w:pPr>
        <w:pStyle w:val="Sraopastraipa"/>
        <w:numPr>
          <w:ilvl w:val="0"/>
          <w:numId w:val="1"/>
        </w:numPr>
        <w:ind w:left="709" w:hanging="572"/>
        <w:jc w:val="both"/>
        <w:rPr>
          <w:rFonts w:ascii="Arial" w:hAnsi="Arial" w:cs="Arial"/>
        </w:rPr>
      </w:pPr>
      <w:r w:rsidRPr="00D057AD">
        <w:rPr>
          <w:rFonts w:ascii="Arial" w:hAnsi="Arial" w:cs="Arial"/>
        </w:rPr>
        <w:t>Finansavimas negali būti teikiamas tiesiogiai su juridiniu asmeniu susijusiam turtui įsigyti, kai juridinis asmuo buvo uždarytas arba būtų buvęs uždarytas, jei nebūtų buvęs nupirktas, o turtą įsigyja nepriklausomas investuotojas.</w:t>
      </w:r>
    </w:p>
    <w:p w14:paraId="4983AD70" w14:textId="2DC8B41B" w:rsidR="002276B6" w:rsidRPr="00D057AD" w:rsidRDefault="002276B6" w:rsidP="00FF7263">
      <w:pPr>
        <w:pStyle w:val="Antrat2"/>
      </w:pPr>
      <w:bookmarkStart w:id="210" w:name="_Toc67399720"/>
      <w:bookmarkStart w:id="211" w:name="_Toc212121616"/>
      <w:bookmarkStart w:id="212" w:name="_Hlk67390146"/>
      <w:r w:rsidRPr="00D057AD">
        <w:t>11.2. Projektų atrankos kriterijai</w:t>
      </w:r>
      <w:bookmarkEnd w:id="210"/>
      <w:bookmarkEnd w:id="211"/>
    </w:p>
    <w:bookmarkEnd w:id="212"/>
    <w:p w14:paraId="5231ED2B"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Siekiant efektyvaus savivaldybių AIE naudojimo plėtros veiksmų planų įgyvendinimui skirtų lėšų panaudojimo ir remiantis Klimato kaitos specialiosios programos praktika ir metodikomis, projektai galėtų būti atrenkami naudojant projektų atrankos kriterijus, kurie gali būti:</w:t>
      </w:r>
    </w:p>
    <w:p w14:paraId="60647505" w14:textId="1A6F6468" w:rsidR="0047550E" w:rsidRPr="00D057AD" w:rsidRDefault="0047550E" w:rsidP="0047550E">
      <w:pPr>
        <w:spacing w:before="120" w:after="120"/>
        <w:ind w:left="136" w:firstLine="720"/>
        <w:jc w:val="both"/>
        <w:rPr>
          <w:rFonts w:ascii="Arial" w:hAnsi="Arial" w:cs="Arial"/>
        </w:rPr>
      </w:pPr>
      <w:r w:rsidRPr="00D057AD">
        <w:rPr>
          <w:rFonts w:ascii="Arial" w:hAnsi="Arial" w:cs="Arial"/>
        </w:rPr>
        <w:t>Ekonominiai kriterijai, kuri</w:t>
      </w:r>
      <w:r w:rsidR="000C2FA7">
        <w:rPr>
          <w:rFonts w:ascii="Arial" w:hAnsi="Arial" w:cs="Arial"/>
        </w:rPr>
        <w:t>ais</w:t>
      </w:r>
      <w:r w:rsidRPr="00D057AD">
        <w:rPr>
          <w:rFonts w:ascii="Arial" w:hAnsi="Arial" w:cs="Arial"/>
        </w:rPr>
        <w:t xml:space="preserve"> užtikrinamas projekto papildomumas. Tai yra </w:t>
      </w:r>
      <w:r w:rsidR="000C2FA7" w:rsidRPr="00D057AD">
        <w:rPr>
          <w:rFonts w:ascii="Arial" w:hAnsi="Arial" w:cs="Arial"/>
        </w:rPr>
        <w:t>–</w:t>
      </w:r>
      <w:r w:rsidRPr="00D057AD">
        <w:rPr>
          <w:rFonts w:ascii="Arial" w:hAnsi="Arial" w:cs="Arial"/>
        </w:rPr>
        <w:t xml:space="preserve"> projektas, gavęs finansinę paramą (pvz., subsidiją), turi būti ekonomiškai patrauklus investuotojui, tačiau tas patrauklumas neturi viršyti racionalaus dydžio, siekiant minimizuoti vienam projektui teikiamą paramą ir tokiu būdu užtikrinant, kad programos lėšų užtektų kiek galima didesniam remiamų projektų kiekiui.</w:t>
      </w:r>
    </w:p>
    <w:p w14:paraId="08EA17F6" w14:textId="77777777" w:rsidR="0047550E" w:rsidRPr="00D057AD" w:rsidRDefault="0047550E" w:rsidP="0047550E">
      <w:pPr>
        <w:spacing w:before="120" w:after="120"/>
        <w:ind w:left="136" w:firstLine="720"/>
        <w:jc w:val="both"/>
        <w:rPr>
          <w:rFonts w:ascii="Arial" w:hAnsi="Arial" w:cs="Arial"/>
        </w:rPr>
      </w:pPr>
      <w:r w:rsidRPr="00D057AD">
        <w:rPr>
          <w:rFonts w:ascii="Arial" w:hAnsi="Arial" w:cs="Arial"/>
        </w:rPr>
        <w:t xml:space="preserve">Maksimalus subsidijavimo intensyvumas (subsidijos dydžio ir visos projekto kainos santykis). Siūloma, kad maksimalus subsidijavimo intensyvumas mažiems projektams neviršytų Klimato kaitos specialiosios programos lėšų naudojimo tvarkos apraše nustatyto maksimalaus subsidijavimo intensyvumo vidutiniams ir dideliems projektams. Neviršyti maksimalaus </w:t>
      </w:r>
      <w:r w:rsidRPr="00D057AD">
        <w:rPr>
          <w:rFonts w:ascii="Arial" w:hAnsi="Arial" w:cs="Arial"/>
        </w:rPr>
        <w:lastRenderedPageBreak/>
        <w:t>subsidijavimo intensyvumo yra svarbu norint užtikrinti, kad investuotojas elgtųsi racionaliai ir dalinai investuotų ir savo lėšas.</w:t>
      </w:r>
    </w:p>
    <w:p w14:paraId="07B2350C" w14:textId="536E040A" w:rsidR="002276B6" w:rsidRPr="00D057AD" w:rsidRDefault="0047550E" w:rsidP="0047550E">
      <w:pPr>
        <w:spacing w:before="120" w:after="120"/>
        <w:ind w:left="136" w:firstLine="720"/>
        <w:jc w:val="both"/>
        <w:rPr>
          <w:rFonts w:ascii="Arial" w:hAnsi="Arial" w:cs="Arial"/>
        </w:rPr>
      </w:pPr>
      <w:r w:rsidRPr="00D057AD">
        <w:rPr>
          <w:rFonts w:ascii="Arial" w:hAnsi="Arial" w:cs="Arial"/>
        </w:rPr>
        <w:t xml:space="preserve">Aplinkosauginiai kriterijai. Siūloma mažiems projektams taikyti tokį patį aplinkosauginį kriterijų, kaip yra nustatyta Klimato kaitos specialiosios programos lėšų naudojimo tvarkos apraše vidutiniams ir dideliems projektams. Aplinkosauginis kriterijus </w:t>
      </w:r>
      <w:r w:rsidR="000C2FA7" w:rsidRPr="00D057AD">
        <w:rPr>
          <w:rFonts w:ascii="Arial" w:hAnsi="Arial" w:cs="Arial"/>
        </w:rPr>
        <w:t>–</w:t>
      </w:r>
      <w:r w:rsidRPr="00D057AD">
        <w:rPr>
          <w:rFonts w:ascii="Arial" w:hAnsi="Arial" w:cs="Arial"/>
        </w:rPr>
        <w:t xml:space="preserve"> tai subsidijos kiekis, tenkantis vienam kilogramui sumažinto išmetamųjų ŠESD kiekio (išreikštų CO2 ekvivalentu).</w:t>
      </w:r>
    </w:p>
    <w:p w14:paraId="77941C81" w14:textId="6ACAD7A3" w:rsidR="00370575" w:rsidRPr="00D057AD" w:rsidRDefault="00370575" w:rsidP="0047550E">
      <w:pPr>
        <w:spacing w:before="120" w:after="120"/>
        <w:ind w:left="136" w:firstLine="720"/>
        <w:jc w:val="both"/>
        <w:rPr>
          <w:rFonts w:ascii="Arial" w:hAnsi="Arial" w:cs="Arial"/>
        </w:rPr>
      </w:pPr>
      <w:r w:rsidRPr="00D057AD">
        <w:rPr>
          <w:rFonts w:ascii="Arial" w:hAnsi="Arial" w:cs="Arial"/>
        </w:rPr>
        <w:t>Kiti kriterijai, pavyzdžiui, projekto vykdymo vieta, laikas.</w:t>
      </w:r>
    </w:p>
    <w:p w14:paraId="02BF6907" w14:textId="1046A359" w:rsidR="00370575" w:rsidRPr="00D057AD" w:rsidRDefault="00370575" w:rsidP="00370575">
      <w:pPr>
        <w:spacing w:before="120" w:after="120"/>
        <w:ind w:left="136" w:firstLine="720"/>
        <w:jc w:val="both"/>
        <w:rPr>
          <w:rFonts w:ascii="Arial" w:hAnsi="Arial" w:cs="Arial"/>
        </w:rPr>
      </w:pPr>
      <w:r w:rsidRPr="00D057AD">
        <w:rPr>
          <w:rFonts w:ascii="Arial" w:hAnsi="Arial" w:cs="Arial"/>
        </w:rPr>
        <w:t>Pažymėtina, kad savivaldybė gali naudoti visus kriterijus arba pasirinkti tinkamiausius, atsižvelgiant į vietos sąlygas bei konkrečius plėtros tikslus.</w:t>
      </w:r>
    </w:p>
    <w:p w14:paraId="10CE358B" w14:textId="4A9F6004" w:rsidR="00657E78" w:rsidRPr="00D057AD" w:rsidRDefault="00657E78" w:rsidP="00FF7263">
      <w:pPr>
        <w:pStyle w:val="Antrat3"/>
      </w:pPr>
      <w:bookmarkStart w:id="213" w:name="_Toc67399721"/>
      <w:bookmarkStart w:id="214" w:name="_Toc212121617"/>
      <w:r w:rsidRPr="00D057AD">
        <w:t>11.2.1</w:t>
      </w:r>
      <w:r w:rsidR="002361B9" w:rsidRPr="00D057AD">
        <w:t>.</w:t>
      </w:r>
      <w:r w:rsidRPr="00D057AD">
        <w:t xml:space="preserve"> </w:t>
      </w:r>
      <w:r w:rsidR="00EF6606" w:rsidRPr="00D057AD">
        <w:t>Ekonominiai vertinimo</w:t>
      </w:r>
      <w:r w:rsidRPr="00D057AD">
        <w:t xml:space="preserve"> kriterijai</w:t>
      </w:r>
      <w:bookmarkEnd w:id="213"/>
      <w:bookmarkEnd w:id="214"/>
    </w:p>
    <w:p w14:paraId="3D4C3979" w14:textId="77777777" w:rsidR="000B0700" w:rsidRPr="00D057AD" w:rsidRDefault="000B0700" w:rsidP="00606B52">
      <w:p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 xml:space="preserve">Ekonominio vertinimo kriterijais siūloma naudoti vieną arba abu šiuos kriterijus: </w:t>
      </w:r>
    </w:p>
    <w:p w14:paraId="3045B3CB" w14:textId="7410377D" w:rsidR="000B0700" w:rsidRPr="00D057AD" w:rsidRDefault="000B0700" w:rsidP="00606B52">
      <w:pPr>
        <w:numPr>
          <w:ilvl w:val="0"/>
          <w:numId w:val="7"/>
        </w:numPr>
        <w:autoSpaceDE w:val="0"/>
        <w:autoSpaceDN w:val="0"/>
        <w:adjustRightInd w:val="0"/>
        <w:spacing w:after="32" w:line="240" w:lineRule="auto"/>
        <w:ind w:firstLine="720"/>
        <w:jc w:val="both"/>
        <w:rPr>
          <w:rFonts w:ascii="Arial" w:hAnsi="Arial" w:cs="Arial"/>
          <w:color w:val="000000"/>
        </w:rPr>
      </w:pPr>
      <w:r w:rsidRPr="00D057AD">
        <w:rPr>
          <w:rFonts w:ascii="Arial" w:hAnsi="Arial" w:cs="Arial"/>
          <w:color w:val="000000"/>
        </w:rPr>
        <w:t>projekto grynoji dabartinė vertė (toliau – GDV)</w:t>
      </w:r>
      <w:r w:rsidR="00B5505C">
        <w:rPr>
          <w:rFonts w:ascii="Arial" w:hAnsi="Arial" w:cs="Arial"/>
          <w:color w:val="000000"/>
        </w:rPr>
        <w:t>,</w:t>
      </w:r>
      <w:r w:rsidRPr="00D057AD">
        <w:rPr>
          <w:rFonts w:ascii="Arial" w:hAnsi="Arial" w:cs="Arial"/>
          <w:color w:val="000000"/>
        </w:rPr>
        <w:t xml:space="preserve"> </w:t>
      </w:r>
    </w:p>
    <w:p w14:paraId="7D0F4E9B" w14:textId="046D3869" w:rsidR="000B0700" w:rsidRPr="00D057AD" w:rsidRDefault="000B0700" w:rsidP="00606B52">
      <w:pPr>
        <w:numPr>
          <w:ilvl w:val="0"/>
          <w:numId w:val="7"/>
        </w:numPr>
        <w:autoSpaceDE w:val="0"/>
        <w:autoSpaceDN w:val="0"/>
        <w:adjustRightInd w:val="0"/>
        <w:spacing w:after="0" w:line="240" w:lineRule="auto"/>
        <w:ind w:firstLine="720"/>
        <w:jc w:val="both"/>
        <w:rPr>
          <w:rFonts w:ascii="Arial" w:hAnsi="Arial" w:cs="Arial"/>
          <w:color w:val="000000"/>
        </w:rPr>
      </w:pPr>
      <w:r w:rsidRPr="00D057AD">
        <w:rPr>
          <w:rFonts w:ascii="Arial" w:hAnsi="Arial" w:cs="Arial"/>
          <w:color w:val="000000"/>
        </w:rPr>
        <w:t>projekto vidinė grąžos norma (toliau – VGN)</w:t>
      </w:r>
      <w:r w:rsidR="00B5505C">
        <w:rPr>
          <w:rFonts w:ascii="Arial" w:hAnsi="Arial" w:cs="Arial"/>
          <w:color w:val="000000"/>
        </w:rPr>
        <w:t>.</w:t>
      </w:r>
    </w:p>
    <w:p w14:paraId="0FF79E90" w14:textId="3BA86E72" w:rsidR="00C14A2A" w:rsidRPr="00D057AD" w:rsidRDefault="00C14A2A" w:rsidP="00606B52">
      <w:pPr>
        <w:spacing w:after="120"/>
        <w:ind w:firstLine="720"/>
        <w:jc w:val="both"/>
        <w:rPr>
          <w:rFonts w:ascii="Arial" w:hAnsi="Arial" w:cs="Arial"/>
        </w:rPr>
      </w:pPr>
      <w:r w:rsidRPr="00D057AD">
        <w:rPr>
          <w:rFonts w:ascii="Arial" w:hAnsi="Arial" w:cs="Arial"/>
        </w:rPr>
        <w:t>Skaičiuojant GDV yra įvertinamas pinigų vertės mažėjimas laikui bėgant. Pinigų vertės mažėjimo įvertinimas yra labai svarbus, kai nagrinėjami ilgalaikiai projektai su ilgu vertinamuoju laikotarpiu. Pinigų vertės mažėjimas laikui bėgant yra vadinamas diskontu.</w:t>
      </w:r>
    </w:p>
    <w:p w14:paraId="6C80FDBC" w14:textId="404BB6E1" w:rsidR="00657E78" w:rsidRPr="00D057AD" w:rsidRDefault="00C14A2A" w:rsidP="00606B52">
      <w:pPr>
        <w:spacing w:after="120"/>
        <w:ind w:firstLine="720"/>
        <w:jc w:val="both"/>
        <w:rPr>
          <w:rFonts w:ascii="Arial" w:hAnsi="Arial" w:cs="Arial"/>
        </w:rPr>
      </w:pPr>
      <w:r w:rsidRPr="00D057AD">
        <w:rPr>
          <w:rFonts w:ascii="Arial" w:hAnsi="Arial" w:cs="Arial"/>
        </w:rPr>
        <w:t>Dažnai diskonto vertė naudojama pagal tuo metu rinkoje vyraujančią bankų siūlomą paskolų palūkanų normą. Skaičiuojant, kiek sumažėja pinigų vertė per tam tikrą laiką, reikia dabartinę kapitalo vertę padauginti iš diskonto faktoriaus, kuris apskaičiuojamas pagal formulę:</w:t>
      </w:r>
    </w:p>
    <w:p w14:paraId="33B39FEB" w14:textId="041123E4" w:rsidR="00253162" w:rsidRPr="00D057AD" w:rsidRDefault="00485814" w:rsidP="00C14A2A">
      <w:pPr>
        <w:rPr>
          <w:sz w:val="24"/>
          <w:szCs w:val="24"/>
        </w:rPr>
      </w:pPr>
      <m:oMathPara>
        <m:oMath>
          <m:r>
            <w:rPr>
              <w:rFonts w:ascii="Cambria Math" w:hAnsi="Cambria Math" w:cs="Cambria Math"/>
              <w:sz w:val="24"/>
              <w:szCs w:val="24"/>
            </w:rPr>
            <m:t>Diskonto faktorius</m:t>
          </m:r>
          <m:r>
            <m:rPr>
              <m:sty m:val="p"/>
            </m:rPr>
            <w:rPr>
              <w:rFonts w:ascii="Cambria Math" w:hAnsi="Cambria Math" w:cs="Cambria Math"/>
              <w:sz w:val="24"/>
              <w:szCs w:val="24"/>
            </w:rPr>
            <m:t>=</m:t>
          </m:r>
          <m:f>
            <m:fPr>
              <m:ctrlPr>
                <w:rPr>
                  <w:rFonts w:ascii="Cambria Math" w:hAnsi="Cambria Math"/>
                  <w:sz w:val="24"/>
                  <w:szCs w:val="24"/>
                </w:rPr>
              </m:ctrlPr>
            </m:fPr>
            <m:num>
              <m:r>
                <m:rPr>
                  <m:sty m:val="p"/>
                </m:rPr>
                <w:rPr>
                  <w:rFonts w:ascii="Cambria Math" w:hAnsi="Cambria Math" w:cs="Cambria Math"/>
                  <w:sz w:val="24"/>
                  <w:szCs w:val="24"/>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32AF42C0" w14:textId="77777777" w:rsidR="00B5505C" w:rsidRDefault="00B5505C" w:rsidP="00253162">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K</w:t>
      </w:r>
      <w:r w:rsidR="00253162" w:rsidRPr="00D057AD">
        <w:rPr>
          <w:rFonts w:ascii="Times New Roman" w:hAnsi="Times New Roman" w:cs="Times New Roman"/>
          <w:color w:val="000000"/>
          <w:sz w:val="23"/>
          <w:szCs w:val="23"/>
        </w:rPr>
        <w:t xml:space="preserve">ur: </w:t>
      </w:r>
    </w:p>
    <w:p w14:paraId="55426CD6" w14:textId="2AEBC9F3"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r – diskonto norma </w:t>
      </w:r>
    </w:p>
    <w:p w14:paraId="70563870" w14:textId="77777777" w:rsidR="00253162" w:rsidRPr="00D057AD" w:rsidRDefault="00253162" w:rsidP="00253162">
      <w:pPr>
        <w:autoSpaceDE w:val="0"/>
        <w:autoSpaceDN w:val="0"/>
        <w:adjustRightInd w:val="0"/>
        <w:spacing w:after="0" w:line="240" w:lineRule="auto"/>
        <w:rPr>
          <w:rFonts w:ascii="Times New Roman" w:hAnsi="Times New Roman" w:cs="Times New Roman"/>
          <w:color w:val="000000"/>
          <w:sz w:val="23"/>
          <w:szCs w:val="23"/>
        </w:rPr>
      </w:pPr>
      <w:r w:rsidRPr="00D057AD">
        <w:rPr>
          <w:rFonts w:ascii="Times New Roman" w:hAnsi="Times New Roman" w:cs="Times New Roman"/>
          <w:color w:val="000000"/>
          <w:sz w:val="23"/>
          <w:szCs w:val="23"/>
        </w:rPr>
        <w:t xml:space="preserve">n – metų skaičius </w:t>
      </w:r>
    </w:p>
    <w:p w14:paraId="3520D4C1" w14:textId="77777777" w:rsidR="00606B52" w:rsidRPr="00D057AD" w:rsidRDefault="00606B52" w:rsidP="00253162">
      <w:pPr>
        <w:autoSpaceDE w:val="0"/>
        <w:autoSpaceDN w:val="0"/>
        <w:adjustRightInd w:val="0"/>
        <w:spacing w:after="0" w:line="240" w:lineRule="auto"/>
        <w:rPr>
          <w:rFonts w:ascii="Times New Roman" w:hAnsi="Times New Roman" w:cs="Times New Roman"/>
          <w:color w:val="000000"/>
          <w:sz w:val="23"/>
          <w:szCs w:val="23"/>
        </w:rPr>
      </w:pPr>
    </w:p>
    <w:p w14:paraId="36C013B4" w14:textId="40631D1B" w:rsidR="00253162" w:rsidRPr="00D057AD" w:rsidRDefault="00485814" w:rsidP="00253162">
      <w:pPr>
        <w:autoSpaceDE w:val="0"/>
        <w:autoSpaceDN w:val="0"/>
        <w:adjustRightInd w:val="0"/>
        <w:spacing w:after="0" w:line="240" w:lineRule="auto"/>
        <w:rPr>
          <w:rFonts w:ascii="Times New Roman" w:hAnsi="Times New Roman" w:cs="Times New Roman"/>
          <w:color w:val="000000"/>
          <w:sz w:val="24"/>
          <w:szCs w:val="24"/>
        </w:rPr>
      </w:pPr>
      <m:oMathPara>
        <m:oMath>
          <m:r>
            <w:rPr>
              <w:rFonts w:ascii="Cambria Math" w:hAnsi="Cambria Math" w:cs="Cambria Math"/>
              <w:sz w:val="24"/>
              <w:szCs w:val="24"/>
            </w:rPr>
            <m:t>Pinigų vertė dabar=Pinigai ateityje ×Diskonto faktorius</m:t>
          </m:r>
        </m:oMath>
      </m:oMathPara>
    </w:p>
    <w:p w14:paraId="01C0B357" w14:textId="51631C3E"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 xml:space="preserve">GDV yra gaunama iš tam tikro laikotarpio dabartinės vertės atėmus investicijas. Ji parodo, kiek projektas uždirbs pinigų dabartine jų verte. Jei GDV yra neigiama, vadinasi, į projektą neapsimoka investuoti. Jeigu GDV yra teigiama, tuomet apsimoka skolintis pinigų ir investuoti į projektą. Atidavus paskolą su palūkanomis, investuotojui dar liks dalis pelno. </w:t>
      </w:r>
    </w:p>
    <w:p w14:paraId="58ACC701" w14:textId="020F12B6" w:rsidR="00253162" w:rsidRPr="00D057AD" w:rsidRDefault="00253162" w:rsidP="0051207B">
      <w:pPr>
        <w:autoSpaceDE w:val="0"/>
        <w:autoSpaceDN w:val="0"/>
        <w:adjustRightInd w:val="0"/>
        <w:spacing w:before="120" w:after="120" w:line="240" w:lineRule="auto"/>
        <w:ind w:firstLine="720"/>
        <w:jc w:val="both"/>
        <w:rPr>
          <w:rFonts w:ascii="Arial" w:hAnsi="Arial" w:cs="Arial"/>
          <w:color w:val="000000"/>
        </w:rPr>
      </w:pPr>
      <w:r w:rsidRPr="00D057AD">
        <w:rPr>
          <w:rFonts w:ascii="Arial" w:hAnsi="Arial" w:cs="Arial"/>
          <w:color w:val="000000"/>
        </w:rPr>
        <w:t>Savivaldybė</w:t>
      </w:r>
      <w:r w:rsidR="00B5505C">
        <w:rPr>
          <w:rFonts w:ascii="Arial" w:hAnsi="Arial" w:cs="Arial"/>
          <w:color w:val="000000"/>
        </w:rPr>
        <w:t>,</w:t>
      </w:r>
      <w:r w:rsidRPr="00D057AD">
        <w:rPr>
          <w:rFonts w:ascii="Arial" w:hAnsi="Arial" w:cs="Arial"/>
          <w:color w:val="000000"/>
        </w:rPr>
        <w:t xml:space="preserve"> pasirinkdama šį kriterijų</w:t>
      </w:r>
      <w:r w:rsidR="00B5505C">
        <w:rPr>
          <w:rFonts w:ascii="Arial" w:hAnsi="Arial" w:cs="Arial"/>
          <w:color w:val="000000"/>
        </w:rPr>
        <w:t>,</w:t>
      </w:r>
      <w:r w:rsidRPr="00D057AD">
        <w:rPr>
          <w:rFonts w:ascii="Arial" w:hAnsi="Arial" w:cs="Arial"/>
          <w:color w:val="000000"/>
        </w:rPr>
        <w:t xml:space="preserve"> palyginimo tikslais turėtų nustatyti vienodą projekto vertinimo laikotarpį visiems pareiškėjams, pavyzdžiui, iki 2030 metų. Visos prielaidos vertinamos ir skaičiavimai atliekami projekto vertinimo laikotarpiu. </w:t>
      </w:r>
    </w:p>
    <w:p w14:paraId="727938ED" w14:textId="2B3924EC" w:rsidR="00253162" w:rsidRPr="00D057AD" w:rsidRDefault="00253162" w:rsidP="0051207B">
      <w:pPr>
        <w:spacing w:before="120" w:after="120"/>
        <w:ind w:firstLine="720"/>
        <w:jc w:val="both"/>
        <w:rPr>
          <w:rFonts w:ascii="Arial" w:hAnsi="Arial" w:cs="Arial"/>
          <w:color w:val="000000"/>
        </w:rPr>
      </w:pPr>
      <w:r w:rsidRPr="00D057AD">
        <w:rPr>
          <w:rFonts w:ascii="Arial" w:hAnsi="Arial" w:cs="Arial"/>
          <w:color w:val="000000"/>
        </w:rPr>
        <w:t>Savivaldybė, pasirinkdama šį kriterijų, taip pat turėtų nustatyti vienodą diskonto normą visiems pareiškėjams, pavyzdžiui</w:t>
      </w:r>
      <w:r w:rsidR="00B5505C">
        <w:rPr>
          <w:rFonts w:ascii="Arial" w:hAnsi="Arial" w:cs="Arial"/>
          <w:color w:val="000000"/>
        </w:rPr>
        <w:t>,</w:t>
      </w:r>
      <w:r w:rsidRPr="00D057AD">
        <w:rPr>
          <w:rFonts w:ascii="Arial" w:hAnsi="Arial" w:cs="Arial"/>
          <w:color w:val="000000"/>
        </w:rPr>
        <w:t xml:space="preserve"> 5 proc.</w:t>
      </w:r>
    </w:p>
    <w:p w14:paraId="01EE034D" w14:textId="790349E9" w:rsidR="0051207B" w:rsidRPr="00D057AD" w:rsidRDefault="0051207B" w:rsidP="0051207B">
      <w:pPr>
        <w:spacing w:before="120" w:after="120"/>
        <w:ind w:firstLine="720"/>
        <w:jc w:val="both"/>
        <w:rPr>
          <w:rFonts w:ascii="Arial" w:hAnsi="Arial" w:cs="Arial"/>
        </w:rPr>
      </w:pPr>
      <w:r w:rsidRPr="00D057AD">
        <w:rPr>
          <w:rFonts w:ascii="Arial" w:hAnsi="Arial" w:cs="Arial"/>
        </w:rPr>
        <w:t>GDV apskaičiuojamas pagal formulę:</w:t>
      </w:r>
    </w:p>
    <w:p w14:paraId="385BA4AA" w14:textId="77777777" w:rsidR="00485814" w:rsidRPr="00D057AD" w:rsidRDefault="00485814" w:rsidP="00485814">
      <w:pPr>
        <w:rPr>
          <w:rFonts w:eastAsiaTheme="minorEastAsia"/>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sSub>
            <m:sSubPr>
              <m:ctrlPr>
                <w:rPr>
                  <w:rFonts w:ascii="Cambria Math" w:hAnsi="Cambria Math" w:cs="Cambria Math"/>
                  <w:sz w:val="24"/>
                  <w:szCs w:val="24"/>
                </w:rPr>
              </m:ctrlPr>
            </m:sSubPr>
            <m:e>
              <m:r>
                <w:rPr>
                  <w:rFonts w:ascii="Cambria Math" w:hAnsi="Cambria Math" w:cs="Cambria Math"/>
                  <w:sz w:val="24"/>
                  <w:szCs w:val="24"/>
                </w:rPr>
                <m:t>CF</m:t>
              </m:r>
            </m:e>
            <m:sub>
              <m:r>
                <w:rPr>
                  <w:rFonts w:ascii="Cambria Math" w:hAnsi="Cambria Math" w:cs="Cambria Math"/>
                  <w:sz w:val="24"/>
                  <w:szCs w:val="24"/>
                </w:rPr>
                <m:t xml:space="preserve">0 </m:t>
              </m:r>
            </m:sub>
          </m:sSub>
          <m:r>
            <w:rPr>
              <w:rFonts w:ascii="Cambria Math" w:hAnsi="Cambria Math" w:cs="Cambria Math"/>
              <w:sz w:val="24"/>
              <w:szCs w:val="24"/>
            </w:rPr>
            <m:t>+</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1</m:t>
                  </m:r>
                </m:sup>
              </m:sSup>
            </m:den>
          </m:f>
          <m:r>
            <w:rPr>
              <w:rFonts w:ascii="Cambria Math" w:hAnsi="Cambria Math"/>
              <w:sz w:val="24"/>
              <w:szCs w:val="24"/>
            </w:rPr>
            <m:t xml:space="preserve">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2</m:t>
                  </m:r>
                </m:sup>
              </m:sSup>
            </m:den>
          </m:f>
          <m:r>
            <w:rPr>
              <w:rFonts w:ascii="Cambria Math" w:hAnsi="Cambria Math"/>
              <w:sz w:val="24"/>
              <w:szCs w:val="24"/>
            </w:rPr>
            <m:t xml:space="preserve"> +… + </m:t>
          </m:r>
          <m:f>
            <m:fPr>
              <m:ctrlPr>
                <w:rPr>
                  <w:rFonts w:ascii="Cambria Math" w:hAnsi="Cambria Math"/>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1+r</m:t>
                      </m:r>
                    </m:e>
                  </m:d>
                </m:e>
                <m:sup>
                  <m:r>
                    <w:rPr>
                      <w:rFonts w:ascii="Cambria Math" w:hAnsi="Cambria Math"/>
                      <w:sz w:val="24"/>
                      <w:szCs w:val="24"/>
                    </w:rPr>
                    <m:t>n</m:t>
                  </m:r>
                </m:sup>
              </m:sSup>
            </m:den>
          </m:f>
        </m:oMath>
      </m:oMathPara>
    </w:p>
    <w:p w14:paraId="47E6A32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Kur:</w:t>
      </w:r>
    </w:p>
    <w:p w14:paraId="760D1C9A" w14:textId="2C159926" w:rsidR="0051207B" w:rsidRPr="00D057AD" w:rsidRDefault="0051207B" w:rsidP="0051207B">
      <w:pPr>
        <w:spacing w:before="120" w:after="120"/>
        <w:ind w:firstLine="720"/>
        <w:jc w:val="both"/>
        <w:rPr>
          <w:rFonts w:ascii="Arial" w:hAnsi="Arial" w:cs="Arial"/>
        </w:rPr>
      </w:pPr>
      <w:r w:rsidRPr="00D057AD">
        <w:rPr>
          <w:rFonts w:ascii="Arial" w:hAnsi="Arial" w:cs="Arial"/>
        </w:rPr>
        <w:t>CF – pinigų srautas atitinkamais metais, įskaitant pradinės investicijos dydį</w:t>
      </w:r>
    </w:p>
    <w:p w14:paraId="700F2432"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r – diskonto norma</w:t>
      </w:r>
    </w:p>
    <w:p w14:paraId="0FEC93DE" w14:textId="77777777" w:rsidR="0051207B" w:rsidRPr="00D057AD" w:rsidRDefault="0051207B" w:rsidP="0051207B">
      <w:pPr>
        <w:spacing w:before="120" w:after="120"/>
        <w:ind w:firstLine="720"/>
        <w:jc w:val="both"/>
        <w:rPr>
          <w:rFonts w:ascii="Arial" w:hAnsi="Arial" w:cs="Arial"/>
        </w:rPr>
      </w:pPr>
      <w:r w:rsidRPr="00D057AD">
        <w:rPr>
          <w:rFonts w:ascii="Arial" w:hAnsi="Arial" w:cs="Arial"/>
        </w:rPr>
        <w:t>n – metų skaičius</w:t>
      </w:r>
    </w:p>
    <w:p w14:paraId="79A3811E" w14:textId="18A1DE0B" w:rsidR="0051207B" w:rsidRPr="00D057AD" w:rsidRDefault="0051207B" w:rsidP="0051207B">
      <w:pPr>
        <w:spacing w:before="120" w:after="120"/>
        <w:ind w:firstLine="720"/>
        <w:jc w:val="both"/>
        <w:rPr>
          <w:rFonts w:ascii="Arial" w:hAnsi="Arial" w:cs="Arial"/>
        </w:rPr>
      </w:pPr>
      <w:r w:rsidRPr="00D057AD">
        <w:rPr>
          <w:rFonts w:ascii="Arial" w:hAnsi="Arial" w:cs="Arial"/>
        </w:rPr>
        <w:lastRenderedPageBreak/>
        <w:t xml:space="preserve">Skaičiuokle </w:t>
      </w:r>
      <w:r w:rsidR="00B5505C">
        <w:rPr>
          <w:rFonts w:ascii="Arial" w:hAnsi="Arial" w:cs="Arial"/>
        </w:rPr>
        <w:t>„</w:t>
      </w:r>
      <w:r w:rsidRPr="00D057AD">
        <w:rPr>
          <w:rFonts w:ascii="Arial" w:hAnsi="Arial" w:cs="Arial"/>
        </w:rPr>
        <w:t>MS Excel</w:t>
      </w:r>
      <w:r w:rsidR="00B5505C">
        <w:rPr>
          <w:rFonts w:ascii="Arial" w:hAnsi="Arial" w:cs="Arial"/>
        </w:rPr>
        <w:t>“</w:t>
      </w:r>
      <w:r w:rsidRPr="00D057AD">
        <w:rPr>
          <w:rFonts w:ascii="Arial" w:hAnsi="Arial" w:cs="Arial"/>
        </w:rPr>
        <w:t xml:space="preserve"> finansinė grynoji dabartinė vertė apskaičiuojama naudojant funkciją NPV (Rate; </w:t>
      </w:r>
      <w:proofErr w:type="spellStart"/>
      <w:r w:rsidRPr="0047798C">
        <w:rPr>
          <w:rFonts w:ascii="Arial" w:hAnsi="Arial" w:cs="Arial"/>
        </w:rPr>
        <w:t>Value</w:t>
      </w:r>
      <w:proofErr w:type="spellEnd"/>
      <w:r w:rsidRPr="00D057AD">
        <w:rPr>
          <w:rFonts w:ascii="Arial" w:hAnsi="Arial" w:cs="Arial"/>
        </w:rPr>
        <w:t xml:space="preserve"> 1, </w:t>
      </w:r>
      <w:proofErr w:type="spellStart"/>
      <w:r w:rsidRPr="0047798C">
        <w:rPr>
          <w:rFonts w:ascii="Arial" w:hAnsi="Arial" w:cs="Arial"/>
        </w:rPr>
        <w:t>Value</w:t>
      </w:r>
      <w:proofErr w:type="spellEnd"/>
      <w:r w:rsidRPr="00D057AD">
        <w:rPr>
          <w:rFonts w:ascii="Arial" w:hAnsi="Arial" w:cs="Arial"/>
        </w:rPr>
        <w:t xml:space="preserve"> 2, ..... </w:t>
      </w:r>
      <w:proofErr w:type="spellStart"/>
      <w:r w:rsidRPr="0047798C">
        <w:rPr>
          <w:rFonts w:ascii="Arial" w:hAnsi="Arial" w:cs="Arial"/>
        </w:rPr>
        <w:t>Value</w:t>
      </w:r>
      <w:proofErr w:type="spellEnd"/>
      <w:r w:rsidRPr="00D057AD">
        <w:rPr>
          <w:rFonts w:ascii="Arial" w:hAnsi="Arial" w:cs="Arial"/>
        </w:rPr>
        <w:t xml:space="preserve"> N), kur Rate – diskonto norma, o </w:t>
      </w:r>
      <w:proofErr w:type="spellStart"/>
      <w:r w:rsidRPr="00D057AD">
        <w:rPr>
          <w:rFonts w:ascii="Arial" w:hAnsi="Arial" w:cs="Arial"/>
        </w:rPr>
        <w:t>Value</w:t>
      </w:r>
      <w:proofErr w:type="spellEnd"/>
      <w:r w:rsidRPr="00D057AD">
        <w:rPr>
          <w:rFonts w:ascii="Arial" w:hAnsi="Arial" w:cs="Arial"/>
        </w:rPr>
        <w:t xml:space="preserve"> 1, </w:t>
      </w:r>
      <w:proofErr w:type="spellStart"/>
      <w:r w:rsidRPr="00D057AD">
        <w:rPr>
          <w:rFonts w:ascii="Arial" w:hAnsi="Arial" w:cs="Arial"/>
        </w:rPr>
        <w:t>Value</w:t>
      </w:r>
      <w:proofErr w:type="spellEnd"/>
      <w:r w:rsidRPr="00D057AD">
        <w:rPr>
          <w:rFonts w:ascii="Arial" w:hAnsi="Arial" w:cs="Arial"/>
        </w:rPr>
        <w:t xml:space="preserve"> 2, ....</w:t>
      </w:r>
      <w:proofErr w:type="spellStart"/>
      <w:r w:rsidRPr="00D057AD">
        <w:rPr>
          <w:rFonts w:ascii="Arial" w:hAnsi="Arial" w:cs="Arial"/>
        </w:rPr>
        <w:t>Value</w:t>
      </w:r>
      <w:proofErr w:type="spellEnd"/>
      <w:r w:rsidRPr="00D057AD">
        <w:rPr>
          <w:rFonts w:ascii="Arial" w:hAnsi="Arial" w:cs="Arial"/>
        </w:rPr>
        <w:t xml:space="preserve"> N –</w:t>
      </w:r>
      <w:r w:rsidR="00B5505C">
        <w:rPr>
          <w:rFonts w:ascii="Arial" w:hAnsi="Arial" w:cs="Arial"/>
        </w:rPr>
        <w:t xml:space="preserve"> </w:t>
      </w:r>
      <w:r w:rsidRPr="00D057AD">
        <w:rPr>
          <w:rFonts w:ascii="Arial" w:hAnsi="Arial" w:cs="Arial"/>
        </w:rPr>
        <w:t>grynųjų pinigų srautų kiekvienais ataskaitinio laikotarpio metais reikšmės.</w:t>
      </w:r>
    </w:p>
    <w:p w14:paraId="07898A09" w14:textId="77777777" w:rsidR="003E6672" w:rsidRPr="00D057AD" w:rsidRDefault="003E6672" w:rsidP="003E6672">
      <w:pPr>
        <w:autoSpaceDE w:val="0"/>
        <w:autoSpaceDN w:val="0"/>
        <w:adjustRightInd w:val="0"/>
        <w:spacing w:after="0" w:line="240" w:lineRule="auto"/>
        <w:rPr>
          <w:rFonts w:ascii="Arial" w:hAnsi="Arial" w:cs="Arial"/>
          <w:color w:val="000000"/>
        </w:rPr>
      </w:pPr>
      <w:r w:rsidRPr="00D057AD">
        <w:rPr>
          <w:rFonts w:ascii="Arial" w:hAnsi="Arial" w:cs="Arial"/>
          <w:color w:val="000000"/>
        </w:rPr>
        <w:t xml:space="preserve">Pagal apskaičiuotą GDV planuojamų projektų tinkamumas nustatomas: </w:t>
      </w:r>
    </w:p>
    <w:p w14:paraId="4281374A" w14:textId="29C2FD24"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projektas tinkamas, jei GDV yra didesnė arba lygi nuliui</w:t>
      </w:r>
      <w:r w:rsidR="00B5505C">
        <w:rPr>
          <w:rFonts w:ascii="Arial" w:hAnsi="Arial" w:cs="Arial"/>
          <w:color w:val="000000"/>
        </w:rPr>
        <w:t>,</w:t>
      </w:r>
    </w:p>
    <w:p w14:paraId="7232D850" w14:textId="38FFE99A" w:rsidR="003E6672" w:rsidRPr="00D057AD" w:rsidRDefault="003E6672" w:rsidP="003E6672">
      <w:pPr>
        <w:numPr>
          <w:ilvl w:val="0"/>
          <w:numId w:val="8"/>
        </w:numPr>
        <w:autoSpaceDE w:val="0"/>
        <w:autoSpaceDN w:val="0"/>
        <w:adjustRightInd w:val="0"/>
        <w:spacing w:after="32" w:line="240" w:lineRule="auto"/>
        <w:ind w:firstLine="709"/>
        <w:rPr>
          <w:rFonts w:ascii="Arial" w:hAnsi="Arial" w:cs="Arial"/>
          <w:color w:val="000000"/>
        </w:rPr>
      </w:pPr>
      <w:r w:rsidRPr="00D057AD">
        <w:rPr>
          <w:rFonts w:ascii="Arial" w:hAnsi="Arial" w:cs="Arial"/>
          <w:color w:val="000000"/>
        </w:rPr>
        <w:t>projektas atmetamas, jei GDV yra mažesnė už nulį</w:t>
      </w:r>
      <w:r w:rsidR="00B5505C">
        <w:rPr>
          <w:rFonts w:ascii="Arial" w:hAnsi="Arial" w:cs="Arial"/>
          <w:color w:val="000000"/>
        </w:rPr>
        <w:t>,</w:t>
      </w:r>
      <w:r w:rsidRPr="00D057AD">
        <w:rPr>
          <w:rFonts w:ascii="Arial" w:hAnsi="Arial" w:cs="Arial"/>
          <w:color w:val="000000"/>
        </w:rPr>
        <w:t xml:space="preserve"> </w:t>
      </w:r>
    </w:p>
    <w:p w14:paraId="23A16B60" w14:textId="1CC32DDE" w:rsidR="003E6672" w:rsidRPr="00D057AD" w:rsidRDefault="003E6672" w:rsidP="003E6672">
      <w:pPr>
        <w:numPr>
          <w:ilvl w:val="0"/>
          <w:numId w:val="8"/>
        </w:numPr>
        <w:autoSpaceDE w:val="0"/>
        <w:autoSpaceDN w:val="0"/>
        <w:adjustRightInd w:val="0"/>
        <w:spacing w:after="0" w:line="240" w:lineRule="auto"/>
        <w:ind w:firstLine="709"/>
        <w:rPr>
          <w:rFonts w:ascii="Arial" w:hAnsi="Arial" w:cs="Arial"/>
          <w:color w:val="000000"/>
        </w:rPr>
      </w:pPr>
      <w:r w:rsidRPr="00D057AD">
        <w:rPr>
          <w:rFonts w:ascii="Arial" w:hAnsi="Arial" w:cs="Arial"/>
          <w:color w:val="000000"/>
        </w:rPr>
        <w:t xml:space="preserve">projektas, kurio GDV didesnė yra tinkamesnis finansavimui. </w:t>
      </w:r>
    </w:p>
    <w:p w14:paraId="4862403D" w14:textId="1004EAD0" w:rsidR="003E6672" w:rsidRPr="00D057AD" w:rsidRDefault="003E6672" w:rsidP="003E6672">
      <w:pPr>
        <w:spacing w:before="120" w:after="120"/>
        <w:ind w:firstLine="720"/>
        <w:jc w:val="both"/>
        <w:rPr>
          <w:rFonts w:ascii="Arial" w:hAnsi="Arial" w:cs="Arial"/>
        </w:rPr>
      </w:pPr>
      <w:r w:rsidRPr="00D057AD">
        <w:rPr>
          <w:rFonts w:ascii="Arial" w:hAnsi="Arial" w:cs="Arial"/>
        </w:rPr>
        <w:t xml:space="preserve">Kai kada investuotojui yra sunku įvertinti kapitalo kainą duotai investicijai. Yra keletas skolinamų pinigų šaltinių, neaiškios paskolos sąlygos ir pan. Tokiais atvejais yra naudojamas vidinės grąžos normos (VGN) rodiklis. VGN, tai yra tokia kapitalo kaina (diskontas), </w:t>
      </w:r>
      <w:r w:rsidR="00B5505C">
        <w:rPr>
          <w:rFonts w:ascii="Arial" w:hAnsi="Arial" w:cs="Arial"/>
        </w:rPr>
        <w:t>kuriai esant</w:t>
      </w:r>
      <w:r w:rsidRPr="00D057AD">
        <w:rPr>
          <w:rFonts w:ascii="Arial" w:hAnsi="Arial" w:cs="Arial"/>
        </w:rPr>
        <w:t xml:space="preserve"> projekto GDV yra lygi nuliui. Ten, kur GDV yra lygi 0, diskonto norma atitinka VGN. VGN kiekvienam ekonomiškai rentabiliam scenarijui turėtų būti lygi arba daugiau už nustatytą diskonto normą.</w:t>
      </w:r>
    </w:p>
    <w:p w14:paraId="7C474F4E" w14:textId="77777777" w:rsidR="003E6672" w:rsidRPr="00D057AD" w:rsidRDefault="003E6672" w:rsidP="003E6672">
      <w:pPr>
        <w:spacing w:before="120" w:after="120"/>
        <w:ind w:firstLine="720"/>
        <w:jc w:val="both"/>
        <w:rPr>
          <w:rFonts w:ascii="Arial" w:hAnsi="Arial" w:cs="Arial"/>
        </w:rPr>
      </w:pPr>
      <w:r w:rsidRPr="00D057AD">
        <w:rPr>
          <w:rFonts w:ascii="Arial" w:hAnsi="Arial" w:cs="Arial"/>
        </w:rPr>
        <w:t>VGN rodo alternatyvos rentabilumą. Projektas su aukštesne VGN verte yra rentabilesnis. Jeigu kapitalo kaina skolinantis iš bankų yra žemesnė už VGN, investuotojui skolintis verta. Jei aukštesnė – projektas, įgyvendintas su tokia kapitalo kaina, atneš nuostolius. Paprastai privatūs investuotojai siekia, kad nuosavo kapitalo pelningumo norma būtų ne mažesnė kaip 20 proc.</w:t>
      </w:r>
    </w:p>
    <w:p w14:paraId="061B4CBA" w14:textId="79BBF970" w:rsidR="003E6672" w:rsidRPr="00D057AD" w:rsidRDefault="003E6672" w:rsidP="003E6672">
      <w:pPr>
        <w:spacing w:before="120" w:after="120"/>
        <w:ind w:firstLine="720"/>
        <w:jc w:val="both"/>
        <w:rPr>
          <w:rFonts w:ascii="Arial" w:hAnsi="Arial" w:cs="Arial"/>
        </w:rPr>
      </w:pPr>
      <w:r w:rsidRPr="00D057AD">
        <w:rPr>
          <w:rFonts w:ascii="Arial" w:hAnsi="Arial" w:cs="Arial"/>
        </w:rPr>
        <w:t>VGN skaičiuojamas pagal formulę:</w:t>
      </w:r>
    </w:p>
    <w:p w14:paraId="3B5D2E28" w14:textId="6D38C300" w:rsidR="003E6672" w:rsidRPr="00D057AD" w:rsidRDefault="00485814" w:rsidP="003E6672">
      <w:pPr>
        <w:spacing w:before="120" w:after="120"/>
        <w:ind w:firstLine="720"/>
        <w:jc w:val="both"/>
        <w:rPr>
          <w:rFonts w:ascii="Arial" w:hAnsi="Arial" w:cs="Arial"/>
          <w:sz w:val="24"/>
          <w:szCs w:val="24"/>
        </w:rPr>
      </w:pPr>
      <m:oMathPara>
        <m:oMath>
          <m:r>
            <w:rPr>
              <w:rFonts w:ascii="Cambria Math" w:hAnsi="Cambria Math" w:cs="Cambria Math"/>
              <w:sz w:val="24"/>
              <w:szCs w:val="24"/>
            </w:rPr>
            <m:t>GDV</m:t>
          </m:r>
          <m:r>
            <m:rPr>
              <m:sty m:val="p"/>
            </m:rPr>
            <w:rPr>
              <w:rFonts w:ascii="Cambria Math" w:hAnsi="Cambria Math" w:cs="Cambria Math"/>
              <w:sz w:val="24"/>
              <w:szCs w:val="24"/>
            </w:rPr>
            <m:t xml:space="preserve">= </m:t>
          </m:r>
          <m:r>
            <w:rPr>
              <w:rFonts w:ascii="Cambria Math" w:hAnsi="Cambria Math" w:cs="Cambria Math"/>
              <w:sz w:val="24"/>
              <w:szCs w:val="24"/>
            </w:rPr>
            <m:t>0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0</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0</m:t>
                  </m:r>
                </m:sup>
              </m:sSup>
            </m:den>
          </m:f>
          <m:r>
            <w:rPr>
              <w:rFonts w:ascii="Cambria Math" w:hAnsi="Cambria Math"/>
              <w:sz w:val="24"/>
              <w:szCs w:val="24"/>
            </w:rPr>
            <m:t xml:space="preserve"> +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1</m:t>
                  </m:r>
                </m:sup>
              </m:sSup>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2</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2</m:t>
                  </m:r>
                </m:sup>
              </m:sSup>
            </m:den>
          </m:f>
          <m:r>
            <w:rPr>
              <w:rFonts w:ascii="Cambria Math" w:hAnsi="Cambria Math"/>
              <w:sz w:val="24"/>
              <w:szCs w:val="24"/>
            </w:rPr>
            <m:t>… +</m:t>
          </m:r>
          <m:f>
            <m:fPr>
              <m:ctrlPr>
                <w:rPr>
                  <w:rFonts w:ascii="Cambria Math" w:hAnsi="Cambria Math"/>
                  <w:i/>
                  <w:sz w:val="24"/>
                  <w:szCs w:val="24"/>
                </w:rPr>
              </m:ctrlPr>
            </m:fPr>
            <m:num>
              <m:sSub>
                <m:sSubPr>
                  <m:ctrlPr>
                    <w:rPr>
                      <w:rFonts w:ascii="Cambria Math" w:hAnsi="Cambria Math" w:cs="Cambria Math"/>
                      <w:i/>
                      <w:sz w:val="24"/>
                      <w:szCs w:val="24"/>
                    </w:rPr>
                  </m:ctrlPr>
                </m:sSubPr>
                <m:e>
                  <m:r>
                    <w:rPr>
                      <w:rFonts w:ascii="Cambria Math" w:hAnsi="Cambria Math" w:cs="Cambria Math"/>
                      <w:sz w:val="24"/>
                      <w:szCs w:val="24"/>
                    </w:rPr>
                    <m:t>CF</m:t>
                  </m:r>
                </m:e>
                <m:sub>
                  <m:r>
                    <w:rPr>
                      <w:rFonts w:ascii="Cambria Math" w:hAnsi="Cambria Math" w:cs="Cambria Math"/>
                      <w:sz w:val="24"/>
                      <w:szCs w:val="24"/>
                    </w:rPr>
                    <m:t>n</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1+VGN</m:t>
                      </m:r>
                    </m:e>
                  </m:d>
                </m:e>
                <m:sup>
                  <m:r>
                    <w:rPr>
                      <w:rFonts w:ascii="Cambria Math" w:hAnsi="Cambria Math"/>
                      <w:sz w:val="24"/>
                      <w:szCs w:val="24"/>
                    </w:rPr>
                    <m:t>n</m:t>
                  </m:r>
                </m:sup>
              </m:sSup>
            </m:den>
          </m:f>
        </m:oMath>
      </m:oMathPara>
    </w:p>
    <w:p w14:paraId="6268A263" w14:textId="778442D7"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VGN reikšmė, </w:t>
      </w:r>
      <w:r w:rsidR="00B5505C">
        <w:rPr>
          <w:rFonts w:ascii="Arial" w:hAnsi="Arial" w:cs="Arial"/>
          <w:color w:val="000000"/>
        </w:rPr>
        <w:t>kuriai esant</w:t>
      </w:r>
      <w:r w:rsidRPr="00D057AD">
        <w:rPr>
          <w:rFonts w:ascii="Arial" w:hAnsi="Arial" w:cs="Arial"/>
          <w:color w:val="000000"/>
        </w:rPr>
        <w:t xml:space="preserve"> grynoji dabartinė vertė lygi 0, apskaičiuojama skaičiuokle </w:t>
      </w:r>
      <w:r w:rsidR="00B5505C">
        <w:rPr>
          <w:rFonts w:ascii="Arial" w:hAnsi="Arial" w:cs="Arial"/>
          <w:color w:val="000000"/>
        </w:rPr>
        <w:t>„</w:t>
      </w:r>
      <w:r w:rsidRPr="00D057AD">
        <w:rPr>
          <w:rFonts w:ascii="Arial" w:hAnsi="Arial" w:cs="Arial"/>
          <w:color w:val="000000"/>
        </w:rPr>
        <w:t>MS Excel</w:t>
      </w:r>
      <w:r w:rsidR="00B5505C">
        <w:rPr>
          <w:rFonts w:ascii="Arial" w:hAnsi="Arial" w:cs="Arial"/>
          <w:color w:val="000000"/>
        </w:rPr>
        <w:t>“</w:t>
      </w:r>
      <w:r w:rsidRPr="00D057AD">
        <w:rPr>
          <w:rFonts w:ascii="Arial" w:hAnsi="Arial" w:cs="Arial"/>
          <w:color w:val="000000"/>
        </w:rPr>
        <w:t xml:space="preserve"> naudojant funkciją IRR (</w:t>
      </w:r>
      <w:proofErr w:type="spellStart"/>
      <w:r w:rsidRPr="00D057AD">
        <w:rPr>
          <w:rFonts w:ascii="Arial" w:hAnsi="Arial" w:cs="Arial"/>
          <w:color w:val="000000"/>
        </w:rPr>
        <w:t>Value</w:t>
      </w:r>
      <w:proofErr w:type="spellEnd"/>
      <w:r w:rsidRPr="00D057AD">
        <w:rPr>
          <w:rFonts w:ascii="Arial" w:hAnsi="Arial" w:cs="Arial"/>
          <w:color w:val="000000"/>
        </w:rPr>
        <w:t xml:space="preserve"> 1:Value N), kur </w:t>
      </w:r>
      <w:proofErr w:type="spellStart"/>
      <w:r w:rsidRPr="00D057AD">
        <w:rPr>
          <w:rFonts w:ascii="Arial" w:hAnsi="Arial" w:cs="Arial"/>
          <w:color w:val="000000"/>
        </w:rPr>
        <w:t>Value</w:t>
      </w:r>
      <w:proofErr w:type="spellEnd"/>
      <w:r w:rsidRPr="00D057AD">
        <w:rPr>
          <w:rFonts w:ascii="Arial" w:hAnsi="Arial" w:cs="Arial"/>
          <w:color w:val="000000"/>
        </w:rPr>
        <w:t xml:space="preserve"> 1 – grynųjų pinigų srauto reikšmė pirmaisiais ataskaitinio laikotarpio metais, </w:t>
      </w:r>
      <w:proofErr w:type="spellStart"/>
      <w:r w:rsidRPr="00D057AD">
        <w:rPr>
          <w:rFonts w:ascii="Arial" w:hAnsi="Arial" w:cs="Arial"/>
          <w:color w:val="000000"/>
        </w:rPr>
        <w:t>Value</w:t>
      </w:r>
      <w:proofErr w:type="spellEnd"/>
      <w:r w:rsidRPr="00D057AD">
        <w:rPr>
          <w:rFonts w:ascii="Arial" w:hAnsi="Arial" w:cs="Arial"/>
          <w:color w:val="000000"/>
        </w:rPr>
        <w:t xml:space="preserve"> N – paskutiniais ataskaitinio laikotarpio metais. </w:t>
      </w:r>
    </w:p>
    <w:p w14:paraId="632A9976" w14:textId="588033CA" w:rsidR="003E6672" w:rsidRPr="00D057AD" w:rsidRDefault="003E6672" w:rsidP="003E6672">
      <w:p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 xml:space="preserve">Pagal apskaičiuotą VGN planuojamų taupymo priemonių investicijų tinkamumas nustatomas: </w:t>
      </w:r>
    </w:p>
    <w:p w14:paraId="744E3A7A" w14:textId="2B33F18A"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projektas tinkamas, jei VGN yra didesnė už kapitalo kainą</w:t>
      </w:r>
      <w:r w:rsidR="00B5505C">
        <w:rPr>
          <w:rFonts w:ascii="Arial" w:hAnsi="Arial" w:cs="Arial"/>
          <w:color w:val="000000"/>
        </w:rPr>
        <w:t>,</w:t>
      </w:r>
      <w:r w:rsidRPr="00D057AD">
        <w:rPr>
          <w:rFonts w:ascii="Arial" w:hAnsi="Arial" w:cs="Arial"/>
          <w:color w:val="000000"/>
        </w:rPr>
        <w:t xml:space="preserve"> </w:t>
      </w:r>
    </w:p>
    <w:p w14:paraId="782648C3" w14:textId="4A92F96E" w:rsidR="003E6672" w:rsidRPr="00D057AD" w:rsidRDefault="003E6672" w:rsidP="003E6672">
      <w:pPr>
        <w:numPr>
          <w:ilvl w:val="0"/>
          <w:numId w:val="9"/>
        </w:numPr>
        <w:autoSpaceDE w:val="0"/>
        <w:autoSpaceDN w:val="0"/>
        <w:adjustRightInd w:val="0"/>
        <w:spacing w:after="34" w:line="240" w:lineRule="auto"/>
        <w:ind w:firstLine="720"/>
        <w:rPr>
          <w:rFonts w:ascii="Arial" w:hAnsi="Arial" w:cs="Arial"/>
          <w:color w:val="000000"/>
        </w:rPr>
      </w:pPr>
      <w:r w:rsidRPr="00D057AD">
        <w:rPr>
          <w:rFonts w:ascii="Arial" w:hAnsi="Arial" w:cs="Arial"/>
          <w:color w:val="000000"/>
        </w:rPr>
        <w:t>projektas atmetamas, jei VGN yra lygi arba mažesnė už kapitalo kainą</w:t>
      </w:r>
      <w:r w:rsidR="00B5505C">
        <w:rPr>
          <w:rFonts w:ascii="Arial" w:hAnsi="Arial" w:cs="Arial"/>
          <w:color w:val="000000"/>
        </w:rPr>
        <w:t>.</w:t>
      </w:r>
      <w:r w:rsidRPr="00D057AD">
        <w:rPr>
          <w:rFonts w:ascii="Arial" w:hAnsi="Arial" w:cs="Arial"/>
          <w:color w:val="000000"/>
        </w:rPr>
        <w:t xml:space="preserve"> </w:t>
      </w:r>
    </w:p>
    <w:p w14:paraId="6FC25726" w14:textId="74D4B166" w:rsidR="003E6672" w:rsidRPr="00D057AD" w:rsidRDefault="003E6672" w:rsidP="003E6672">
      <w:pPr>
        <w:numPr>
          <w:ilvl w:val="0"/>
          <w:numId w:val="9"/>
        </w:numPr>
        <w:autoSpaceDE w:val="0"/>
        <w:autoSpaceDN w:val="0"/>
        <w:adjustRightInd w:val="0"/>
        <w:spacing w:after="0" w:line="240" w:lineRule="auto"/>
        <w:ind w:firstLine="720"/>
        <w:rPr>
          <w:rFonts w:ascii="Arial" w:hAnsi="Arial" w:cs="Arial"/>
          <w:color w:val="000000"/>
        </w:rPr>
      </w:pPr>
      <w:r w:rsidRPr="00D057AD">
        <w:rPr>
          <w:rFonts w:ascii="Arial" w:hAnsi="Arial" w:cs="Arial"/>
          <w:color w:val="000000"/>
        </w:rPr>
        <w:t>projektas, kurio VGN aukštesnis</w:t>
      </w:r>
      <w:r w:rsidR="00DA273C">
        <w:rPr>
          <w:rFonts w:ascii="Arial" w:hAnsi="Arial" w:cs="Arial"/>
          <w:color w:val="000000"/>
        </w:rPr>
        <w:t>,</w:t>
      </w:r>
      <w:r w:rsidRPr="00D057AD">
        <w:rPr>
          <w:rFonts w:ascii="Arial" w:hAnsi="Arial" w:cs="Arial"/>
          <w:color w:val="000000"/>
        </w:rPr>
        <w:t xml:space="preserve"> yra tinkamesnis finansavimui. </w:t>
      </w:r>
    </w:p>
    <w:p w14:paraId="74177BB8" w14:textId="5F3358AF" w:rsidR="003E6672" w:rsidRPr="00D057AD" w:rsidRDefault="005844B3" w:rsidP="00FF7263">
      <w:pPr>
        <w:pStyle w:val="Antrat3"/>
      </w:pPr>
      <w:bookmarkStart w:id="215" w:name="_Toc67399722"/>
      <w:bookmarkStart w:id="216" w:name="_Toc212121618"/>
      <w:r w:rsidRPr="00D057AD">
        <w:t>11.2.2</w:t>
      </w:r>
      <w:r w:rsidR="002361B9" w:rsidRPr="00D057AD">
        <w:t>.</w:t>
      </w:r>
      <w:r w:rsidRPr="00D057AD">
        <w:t xml:space="preserve"> Subsidijavimo intensyvumo vertinimas</w:t>
      </w:r>
      <w:bookmarkEnd w:id="215"/>
      <w:bookmarkEnd w:id="216"/>
    </w:p>
    <w:p w14:paraId="46A69FE7" w14:textId="41FFD6CE" w:rsidR="005844B3" w:rsidRPr="00D057AD" w:rsidRDefault="005844B3" w:rsidP="005844B3">
      <w:pPr>
        <w:ind w:firstLine="720"/>
        <w:jc w:val="both"/>
        <w:rPr>
          <w:rFonts w:ascii="Arial" w:hAnsi="Arial" w:cs="Arial"/>
        </w:rPr>
      </w:pPr>
      <w:r w:rsidRPr="00D057AD">
        <w:rPr>
          <w:rFonts w:ascii="Arial" w:hAnsi="Arial" w:cs="Arial"/>
        </w:rPr>
        <w:t>Valstybių teikiamą pagalbą ūkio subjektams reglamentuoja Europos Bendrijos steigimo sutarties 87</w:t>
      </w:r>
      <w:r w:rsidR="003D24F6" w:rsidRPr="00D057AD">
        <w:rPr>
          <w:rFonts w:ascii="Arial" w:hAnsi="Arial" w:cs="Arial"/>
        </w:rPr>
        <w:t>–</w:t>
      </w:r>
      <w:r w:rsidRPr="00D057AD">
        <w:rPr>
          <w:rFonts w:ascii="Arial" w:hAnsi="Arial" w:cs="Arial"/>
        </w:rPr>
        <w:t>89 straipsniai (</w:t>
      </w:r>
      <w:r w:rsidR="003D24F6">
        <w:rPr>
          <w:rFonts w:ascii="Arial" w:hAnsi="Arial" w:cs="Arial"/>
        </w:rPr>
        <w:t>o</w:t>
      </w:r>
      <w:r w:rsidRPr="00D057AD">
        <w:rPr>
          <w:rFonts w:ascii="Arial" w:hAnsi="Arial" w:cs="Arial"/>
        </w:rPr>
        <w:t>ficialusis leidinys CE, 2006-12-29, Nr. 321-1), kuriais teigiama, kad „bet kokia forma suteikta pagalba, kuri, palaikydama tam tikras įmones arba tam tikrų prekių gamybą, iškraipo konkurenciją arba gali ją iškraipyti, yra nesuderinama su bendrąja rinka, kai ji daro įtaką valstybių narių tarpusavio prekybai“. Apie visus ketinimus suteikti ar pakeisti pagalbą Komisija turi būti laiku informuojama.</w:t>
      </w:r>
    </w:p>
    <w:p w14:paraId="0151324B" w14:textId="77777777" w:rsidR="005844B3" w:rsidRPr="00D057AD" w:rsidRDefault="005844B3" w:rsidP="005844B3">
      <w:pPr>
        <w:ind w:firstLine="720"/>
        <w:jc w:val="both"/>
        <w:rPr>
          <w:rFonts w:ascii="Arial" w:hAnsi="Arial" w:cs="Arial"/>
        </w:rPr>
      </w:pPr>
      <w:r w:rsidRPr="00D057AD">
        <w:rPr>
          <w:rFonts w:ascii="Arial" w:hAnsi="Arial" w:cs="Arial"/>
        </w:rPr>
        <w:t>Taip pat numatomos išimtys, kuomet valstybė neįpareigota pranešti Komisijai apie teikiamą pagalbą ir pati gali priiminėti sprendimus dėl pagalbos įmonėms. Šias išimtis numato šie reglamentai:</w:t>
      </w:r>
    </w:p>
    <w:p w14:paraId="230324C4" w14:textId="77777777" w:rsidR="005844B3" w:rsidRPr="00D057AD" w:rsidRDefault="005844B3" w:rsidP="005844B3">
      <w:pPr>
        <w:ind w:firstLine="720"/>
        <w:jc w:val="both"/>
        <w:rPr>
          <w:rFonts w:ascii="Arial" w:hAnsi="Arial" w:cs="Arial"/>
        </w:rPr>
      </w:pPr>
      <w:r w:rsidRPr="00D057AD">
        <w:rPr>
          <w:rFonts w:ascii="Arial" w:hAnsi="Arial" w:cs="Arial"/>
        </w:rPr>
        <w:t xml:space="preserve">Komisijos reglamentas (EB) Nr. 1998/2006 dėl EB sutarties 87 ir 88 straipsnių taikymo </w:t>
      </w:r>
      <w:r w:rsidRPr="003D24F6">
        <w:rPr>
          <w:rFonts w:ascii="Arial" w:hAnsi="Arial" w:cs="Arial"/>
          <w:i/>
        </w:rPr>
        <w:t xml:space="preserve">de </w:t>
      </w:r>
      <w:proofErr w:type="spellStart"/>
      <w:r w:rsidRPr="003D24F6">
        <w:rPr>
          <w:rFonts w:ascii="Arial" w:hAnsi="Arial" w:cs="Arial"/>
          <w:i/>
        </w:rPr>
        <w:t>minimis</w:t>
      </w:r>
      <w:proofErr w:type="spellEnd"/>
      <w:r w:rsidRPr="003D24F6">
        <w:rPr>
          <w:rFonts w:ascii="Arial" w:hAnsi="Arial" w:cs="Arial"/>
          <w:i/>
        </w:rPr>
        <w:t xml:space="preserve"> </w:t>
      </w:r>
      <w:r w:rsidRPr="00D057AD">
        <w:rPr>
          <w:rFonts w:ascii="Arial" w:hAnsi="Arial" w:cs="Arial"/>
        </w:rPr>
        <w:t>valstybės pagalbai;</w:t>
      </w:r>
    </w:p>
    <w:p w14:paraId="4AA62B8D" w14:textId="77777777" w:rsidR="005844B3" w:rsidRPr="00D057AD" w:rsidRDefault="005844B3" w:rsidP="005844B3">
      <w:pPr>
        <w:ind w:firstLine="720"/>
        <w:jc w:val="both"/>
        <w:rPr>
          <w:rFonts w:ascii="Arial" w:hAnsi="Arial" w:cs="Arial"/>
        </w:rPr>
      </w:pPr>
      <w:r w:rsidRPr="00D057AD">
        <w:rPr>
          <w:rFonts w:ascii="Arial" w:hAnsi="Arial" w:cs="Arial"/>
        </w:rPr>
        <w:t>Komisijos reglamentas (EB) Nr. 800/2008, skelbiantis tam tikrų rūšių pagalbą, suderinamą su bendrąja rinka taikant Sutarties 87 ir 88 straipsnius.</w:t>
      </w:r>
    </w:p>
    <w:p w14:paraId="429D2403" w14:textId="3C367617" w:rsidR="005844B3" w:rsidRPr="00D057AD" w:rsidRDefault="005844B3" w:rsidP="005844B3">
      <w:pPr>
        <w:ind w:firstLine="720"/>
        <w:jc w:val="both"/>
        <w:rPr>
          <w:rFonts w:ascii="Arial" w:hAnsi="Arial" w:cs="Arial"/>
        </w:rPr>
      </w:pPr>
      <w:r w:rsidRPr="00D057AD">
        <w:rPr>
          <w:rFonts w:ascii="Arial" w:hAnsi="Arial" w:cs="Arial"/>
        </w:rPr>
        <w:t>Pirmasis reglamentas nenusako leidžiamo valstybės pagalbos maksimalaus intensyvumo</w:t>
      </w:r>
      <w:r w:rsidR="003D24F6">
        <w:rPr>
          <w:rFonts w:ascii="Arial" w:hAnsi="Arial" w:cs="Arial"/>
        </w:rPr>
        <w:t>. J</w:t>
      </w:r>
      <w:r w:rsidRPr="00D057AD">
        <w:rPr>
          <w:rFonts w:ascii="Arial" w:hAnsi="Arial" w:cs="Arial"/>
        </w:rPr>
        <w:t>is tik nurodo bendrą pagalbos</w:t>
      </w:r>
      <w:r w:rsidR="003D24F6">
        <w:rPr>
          <w:rFonts w:ascii="Arial" w:hAnsi="Arial" w:cs="Arial"/>
        </w:rPr>
        <w:t>,</w:t>
      </w:r>
      <w:r w:rsidRPr="00D057AD">
        <w:rPr>
          <w:rFonts w:ascii="Arial" w:hAnsi="Arial" w:cs="Arial"/>
        </w:rPr>
        <w:t xml:space="preserve"> suteiktos vienai įmonei per trejus fiskalinius metus</w:t>
      </w:r>
      <w:r w:rsidR="003D24F6">
        <w:rPr>
          <w:rFonts w:ascii="Arial" w:hAnsi="Arial" w:cs="Arial"/>
        </w:rPr>
        <w:t>,</w:t>
      </w:r>
      <w:r w:rsidRPr="00D057AD">
        <w:rPr>
          <w:rFonts w:ascii="Arial" w:hAnsi="Arial" w:cs="Arial"/>
        </w:rPr>
        <w:t xml:space="preserve"> maksimalią sumą, kuri yra 200 000 EUR. Jei ši suma didesnė, pirmasis reglamentas negali būti taikomas.</w:t>
      </w:r>
    </w:p>
    <w:p w14:paraId="4E3B12F7" w14:textId="1C08723C" w:rsidR="005844B3" w:rsidRPr="00D057AD" w:rsidRDefault="005844B3" w:rsidP="005844B3">
      <w:pPr>
        <w:ind w:firstLine="720"/>
        <w:jc w:val="both"/>
        <w:rPr>
          <w:rFonts w:ascii="Arial" w:hAnsi="Arial" w:cs="Arial"/>
        </w:rPr>
      </w:pPr>
      <w:r w:rsidRPr="00D057AD">
        <w:rPr>
          <w:rFonts w:ascii="Arial" w:hAnsi="Arial" w:cs="Arial"/>
        </w:rPr>
        <w:lastRenderedPageBreak/>
        <w:t>Antrasis reglamentas apibrėžia bendrąsias išimtis pagalbai, skirtai aplinkos apsaugai. AIE panaudojimo projektams aktualūs reglamento straipsniai:</w:t>
      </w:r>
      <w:r w:rsidR="005F50B9" w:rsidRPr="00D057AD">
        <w:rPr>
          <w:rFonts w:ascii="Arial" w:hAnsi="Arial" w:cs="Arial"/>
        </w:rPr>
        <w:t xml:space="preserve"> </w:t>
      </w:r>
      <w:r w:rsidRPr="00D057AD">
        <w:rPr>
          <w:rFonts w:ascii="Arial" w:hAnsi="Arial" w:cs="Arial"/>
        </w:rPr>
        <w:t>22 straipsnis. Aplinkosaugos pagalba investicijoms į labai veiksmingą bendrą šilumos ir elektros energijos gamybą</w:t>
      </w:r>
      <w:r w:rsidR="003D24F6">
        <w:rPr>
          <w:rFonts w:ascii="Arial" w:hAnsi="Arial" w:cs="Arial"/>
        </w:rPr>
        <w:t>;</w:t>
      </w:r>
      <w:r w:rsidRPr="00D057AD">
        <w:rPr>
          <w:rFonts w:ascii="Arial" w:hAnsi="Arial" w:cs="Arial"/>
        </w:rPr>
        <w:t xml:space="preserve"> 23 straipsnis. Aplinkosaugos pagalba investicijoms, kuriomis skatinamas energijos iš atsinaujinančių energijos šaltinių naudojimas. Didžiausias galimas pagalbos intensyvumas:</w:t>
      </w:r>
    </w:p>
    <w:p w14:paraId="11017A38" w14:textId="1BAEC66E"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11.2.2.1. lentelė. Pagalbos intensyvumas</w:t>
      </w:r>
    </w:p>
    <w:tbl>
      <w:tblPr>
        <w:tblStyle w:val="4sraolentel1parykinimas11"/>
        <w:tblW w:w="4491" w:type="pct"/>
        <w:tblInd w:w="279" w:type="dxa"/>
        <w:tblLayout w:type="fixed"/>
        <w:tblLook w:val="0420" w:firstRow="1" w:lastRow="0" w:firstColumn="0" w:lastColumn="0" w:noHBand="0" w:noVBand="1"/>
      </w:tblPr>
      <w:tblGrid>
        <w:gridCol w:w="2551"/>
        <w:gridCol w:w="2695"/>
        <w:gridCol w:w="3402"/>
      </w:tblGrid>
      <w:tr w:rsidR="00CE1E5E" w:rsidRPr="00D057AD" w14:paraId="2D495027" w14:textId="77777777" w:rsidTr="00CE1E5E">
        <w:trPr>
          <w:cnfStyle w:val="100000000000" w:firstRow="1" w:lastRow="0" w:firstColumn="0" w:lastColumn="0" w:oddVBand="0" w:evenVBand="0" w:oddHBand="0" w:evenHBand="0" w:firstRowFirstColumn="0" w:firstRowLastColumn="0" w:lastRowFirstColumn="0" w:lastRowLastColumn="0"/>
        </w:trPr>
        <w:tc>
          <w:tcPr>
            <w:tcW w:w="2551" w:type="dxa"/>
            <w:tcBorders>
              <w:right w:val="single" w:sz="4" w:space="0" w:color="4F81BD"/>
            </w:tcBorders>
            <w:vAlign w:val="center"/>
          </w:tcPr>
          <w:p w14:paraId="248F9D75" w14:textId="1A1D1269" w:rsidR="00CE1E5E" w:rsidRPr="00D057AD" w:rsidRDefault="00CE1E5E" w:rsidP="00CE1E5E">
            <w:pPr>
              <w:jc w:val="center"/>
              <w:rPr>
                <w:rFonts w:ascii="Arial" w:hAnsi="Arial" w:cs="Arial"/>
                <w:sz w:val="20"/>
                <w:szCs w:val="20"/>
              </w:rPr>
            </w:pPr>
            <w:r w:rsidRPr="00D057AD">
              <w:rPr>
                <w:rFonts w:ascii="Arial" w:hAnsi="Arial" w:cs="Arial"/>
                <w:sz w:val="20"/>
                <w:szCs w:val="20"/>
              </w:rPr>
              <w:t>Mažos įmonės</w:t>
            </w:r>
          </w:p>
        </w:tc>
        <w:tc>
          <w:tcPr>
            <w:tcW w:w="2695" w:type="dxa"/>
            <w:tcBorders>
              <w:left w:val="single" w:sz="4" w:space="0" w:color="4F81BD"/>
            </w:tcBorders>
            <w:vAlign w:val="center"/>
          </w:tcPr>
          <w:p w14:paraId="34984654" w14:textId="38A2FC89"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Vidutinės įmonės</w:t>
            </w:r>
          </w:p>
        </w:tc>
        <w:tc>
          <w:tcPr>
            <w:tcW w:w="3402" w:type="dxa"/>
            <w:tcBorders>
              <w:left w:val="single" w:sz="4" w:space="0" w:color="4F81BD"/>
            </w:tcBorders>
          </w:tcPr>
          <w:p w14:paraId="50CEE087" w14:textId="5465F431" w:rsidR="00CE1E5E" w:rsidRPr="00D057AD" w:rsidRDefault="00CE1E5E" w:rsidP="00CE1E5E">
            <w:pPr>
              <w:jc w:val="center"/>
              <w:rPr>
                <w:rFonts w:ascii="Arial" w:eastAsia="Times New Roman" w:hAnsi="Arial" w:cs="Arial"/>
                <w:sz w:val="20"/>
                <w:szCs w:val="20"/>
              </w:rPr>
            </w:pPr>
            <w:r w:rsidRPr="00D057AD">
              <w:rPr>
                <w:rFonts w:ascii="Arial" w:eastAsia="Times New Roman" w:hAnsi="Arial" w:cs="Arial"/>
                <w:sz w:val="20"/>
                <w:szCs w:val="20"/>
              </w:rPr>
              <w:t>Didelės įmonės</w:t>
            </w:r>
          </w:p>
        </w:tc>
      </w:tr>
      <w:tr w:rsidR="00CE1E5E" w:rsidRPr="00D057AD" w14:paraId="12CD16A5" w14:textId="77777777" w:rsidTr="00CE1E5E">
        <w:trPr>
          <w:cnfStyle w:val="000000100000" w:firstRow="0" w:lastRow="0" w:firstColumn="0" w:lastColumn="0" w:oddVBand="0" w:evenVBand="0" w:oddHBand="1" w:evenHBand="0" w:firstRowFirstColumn="0" w:firstRowLastColumn="0" w:lastRowFirstColumn="0" w:lastRowLastColumn="0"/>
          <w:trHeight w:val="20"/>
        </w:trPr>
        <w:tc>
          <w:tcPr>
            <w:tcW w:w="2551" w:type="dxa"/>
            <w:tcBorders>
              <w:right w:val="none" w:sz="4" w:space="0" w:color="000000"/>
            </w:tcBorders>
          </w:tcPr>
          <w:p w14:paraId="7094C141" w14:textId="5F43E917" w:rsidR="00CE1E5E" w:rsidRPr="00D057AD" w:rsidRDefault="00CE1E5E" w:rsidP="00CE1E5E">
            <w:pPr>
              <w:jc w:val="center"/>
              <w:rPr>
                <w:rFonts w:ascii="Arial" w:hAnsi="Arial" w:cs="Arial"/>
                <w:sz w:val="20"/>
                <w:szCs w:val="20"/>
              </w:rPr>
            </w:pPr>
            <w:r w:rsidRPr="00D057AD">
              <w:rPr>
                <w:rFonts w:ascii="Arial" w:hAnsi="Arial" w:cs="Arial"/>
                <w:sz w:val="20"/>
                <w:szCs w:val="20"/>
              </w:rPr>
              <w:t>65 proc.</w:t>
            </w:r>
          </w:p>
        </w:tc>
        <w:tc>
          <w:tcPr>
            <w:tcW w:w="2695" w:type="dxa"/>
            <w:tcBorders>
              <w:left w:val="none" w:sz="4" w:space="0" w:color="000000"/>
              <w:right w:val="none" w:sz="4" w:space="0" w:color="000000"/>
            </w:tcBorders>
          </w:tcPr>
          <w:p w14:paraId="15C6D9B2" w14:textId="3FCF0982"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55 proc.</w:t>
            </w:r>
          </w:p>
        </w:tc>
        <w:tc>
          <w:tcPr>
            <w:tcW w:w="3402" w:type="dxa"/>
            <w:tcBorders>
              <w:left w:val="none" w:sz="4" w:space="0" w:color="000000"/>
              <w:right w:val="none" w:sz="4" w:space="0" w:color="000000"/>
            </w:tcBorders>
          </w:tcPr>
          <w:p w14:paraId="089A378B" w14:textId="6D37A8FE" w:rsidR="00CE1E5E" w:rsidRPr="00D057AD" w:rsidRDefault="00CE1E5E" w:rsidP="00CE1E5E">
            <w:pPr>
              <w:contextualSpacing/>
              <w:jc w:val="center"/>
              <w:rPr>
                <w:rFonts w:ascii="Arial" w:hAnsi="Arial" w:cs="Arial"/>
                <w:sz w:val="20"/>
                <w:szCs w:val="20"/>
              </w:rPr>
            </w:pPr>
            <w:r w:rsidRPr="00D057AD">
              <w:rPr>
                <w:rFonts w:ascii="Arial" w:hAnsi="Arial" w:cs="Arial"/>
                <w:sz w:val="20"/>
                <w:szCs w:val="20"/>
              </w:rPr>
              <w:t>45 proc.</w:t>
            </w:r>
          </w:p>
        </w:tc>
      </w:tr>
    </w:tbl>
    <w:p w14:paraId="26388D70" w14:textId="62CDF4D6" w:rsidR="00CE1E5E" w:rsidRPr="00D057AD" w:rsidRDefault="00CE1E5E" w:rsidP="00CE1E5E">
      <w:pPr>
        <w:spacing w:before="120"/>
        <w:ind w:firstLine="720"/>
        <w:jc w:val="both"/>
        <w:rPr>
          <w:rFonts w:ascii="Arial" w:hAnsi="Arial" w:cs="Arial"/>
        </w:rPr>
      </w:pPr>
      <w:r w:rsidRPr="00D057AD">
        <w:rPr>
          <w:rFonts w:ascii="Arial" w:hAnsi="Arial" w:cs="Arial"/>
        </w:rPr>
        <w:t>Apibendrinant maksimali valstybės pagalba neturi viršyti 45 proc. didelėms įmonėms, 55</w:t>
      </w:r>
      <w:r w:rsidR="00581DC5">
        <w:rPr>
          <w:rFonts w:ascii="Arial" w:hAnsi="Arial" w:cs="Arial"/>
        </w:rPr>
        <w:t> </w:t>
      </w:r>
      <w:r w:rsidRPr="00D057AD">
        <w:rPr>
          <w:rFonts w:ascii="Arial" w:hAnsi="Arial" w:cs="Arial"/>
        </w:rPr>
        <w:t xml:space="preserve">proc. vidutinėms ir 65 proc. mažoms. Svarbu paminėti, kad pagal Komisijos reglamentą </w:t>
      </w:r>
      <w:r w:rsidR="002361B9" w:rsidRPr="00D057AD">
        <w:rPr>
          <w:rFonts w:ascii="Arial" w:hAnsi="Arial" w:cs="Arial"/>
        </w:rPr>
        <w:t xml:space="preserve">                      </w:t>
      </w:r>
      <w:r w:rsidRPr="00D057AD">
        <w:rPr>
          <w:rFonts w:ascii="Arial" w:hAnsi="Arial" w:cs="Arial"/>
        </w:rPr>
        <w:t xml:space="preserve">Nr. 1998/2006 dėl EB sutarties 87 ir 88 straipsnių taikymo </w:t>
      </w:r>
      <w:r w:rsidRPr="003D24F6">
        <w:rPr>
          <w:rFonts w:ascii="Arial" w:hAnsi="Arial" w:cs="Arial"/>
          <w:i/>
        </w:rPr>
        <w:t xml:space="preserve">de </w:t>
      </w:r>
      <w:proofErr w:type="spellStart"/>
      <w:r w:rsidRPr="003D24F6">
        <w:rPr>
          <w:rFonts w:ascii="Arial" w:hAnsi="Arial" w:cs="Arial"/>
          <w:i/>
        </w:rPr>
        <w:t>minimis</w:t>
      </w:r>
      <w:proofErr w:type="spellEnd"/>
      <w:r w:rsidRPr="00D057AD">
        <w:rPr>
          <w:rFonts w:ascii="Arial" w:hAnsi="Arial" w:cs="Arial"/>
        </w:rPr>
        <w:t xml:space="preserve"> valstybės pagalbai įmonėms gali būti suteikta vienkartinė finansinė pagalba, kuri per 3 fiskalinius metus neturi viršyti 200</w:t>
      </w:r>
      <w:r w:rsidR="00581DC5">
        <w:rPr>
          <w:rFonts w:ascii="Arial" w:hAnsi="Arial" w:cs="Arial"/>
        </w:rPr>
        <w:t> </w:t>
      </w:r>
      <w:r w:rsidRPr="00D057AD">
        <w:rPr>
          <w:rFonts w:ascii="Arial" w:hAnsi="Arial" w:cs="Arial"/>
        </w:rPr>
        <w:t>000</w:t>
      </w:r>
      <w:r w:rsidR="00581DC5">
        <w:rPr>
          <w:rFonts w:ascii="Arial" w:hAnsi="Arial" w:cs="Arial"/>
        </w:rPr>
        <w:t> </w:t>
      </w:r>
      <w:r w:rsidRPr="00D057AD">
        <w:rPr>
          <w:rFonts w:ascii="Arial" w:hAnsi="Arial" w:cs="Arial"/>
        </w:rPr>
        <w:t>E</w:t>
      </w:r>
      <w:r w:rsidR="00D0053E">
        <w:rPr>
          <w:rFonts w:ascii="Arial" w:hAnsi="Arial" w:cs="Arial"/>
        </w:rPr>
        <w:t>ur</w:t>
      </w:r>
      <w:r w:rsidRPr="00D057AD">
        <w:rPr>
          <w:rFonts w:ascii="Arial" w:hAnsi="Arial" w:cs="Arial"/>
        </w:rPr>
        <w:t>.</w:t>
      </w:r>
    </w:p>
    <w:p w14:paraId="6296BE4D" w14:textId="5153AFB6" w:rsidR="00CE1E5E" w:rsidRPr="00D057AD" w:rsidRDefault="00CE1E5E" w:rsidP="00CE1E5E">
      <w:pPr>
        <w:spacing w:before="120"/>
        <w:ind w:firstLine="720"/>
        <w:jc w:val="both"/>
        <w:rPr>
          <w:rFonts w:ascii="Arial" w:hAnsi="Arial" w:cs="Arial"/>
        </w:rPr>
      </w:pPr>
      <w:r w:rsidRPr="00D057AD">
        <w:rPr>
          <w:rFonts w:ascii="Arial" w:hAnsi="Arial" w:cs="Arial"/>
        </w:rPr>
        <w:t xml:space="preserve">Kadangi mažiems projektams parama skiriama pagal </w:t>
      </w:r>
      <w:r w:rsidRPr="007D3518">
        <w:rPr>
          <w:rFonts w:ascii="Arial" w:hAnsi="Arial" w:cs="Arial"/>
          <w:i/>
        </w:rPr>
        <w:t xml:space="preserve">de </w:t>
      </w:r>
      <w:proofErr w:type="spellStart"/>
      <w:r w:rsidRPr="007D3518">
        <w:rPr>
          <w:rFonts w:ascii="Arial" w:hAnsi="Arial" w:cs="Arial"/>
          <w:i/>
        </w:rPr>
        <w:t>minimis</w:t>
      </w:r>
      <w:proofErr w:type="spellEnd"/>
      <w:r w:rsidRPr="00D057AD">
        <w:rPr>
          <w:rFonts w:ascii="Arial" w:hAnsi="Arial" w:cs="Arial"/>
        </w:rPr>
        <w:t xml:space="preserve"> taisyklę, jos intensyvumas gali būti bet koks. Jeigu paramos dydis yra didesnis kaip 200 000 E</w:t>
      </w:r>
      <w:r w:rsidR="00D0053E">
        <w:rPr>
          <w:rFonts w:ascii="Arial" w:hAnsi="Arial" w:cs="Arial"/>
        </w:rPr>
        <w:t>ur</w:t>
      </w:r>
      <w:r w:rsidRPr="00D057AD">
        <w:rPr>
          <w:rFonts w:ascii="Arial" w:hAnsi="Arial" w:cs="Arial"/>
        </w:rPr>
        <w:t>, tokį paramos intensyvumą reikia suderinti su Europos Komisija. Taigi maksimalus paramos intensyvumas negali būti didesnis kaip 100 proc. (praktiškai savivaldybių programoms maksimalus paramos intensyvumas nebus taikomas).</w:t>
      </w:r>
    </w:p>
    <w:p w14:paraId="21F16215" w14:textId="512BEFAF" w:rsidR="00CE1E5E" w:rsidRPr="00D057AD" w:rsidRDefault="00CE1E5E" w:rsidP="00CE1E5E">
      <w:pPr>
        <w:spacing w:before="120"/>
        <w:ind w:firstLine="720"/>
        <w:jc w:val="both"/>
        <w:rPr>
          <w:rFonts w:ascii="Arial" w:hAnsi="Arial" w:cs="Arial"/>
        </w:rPr>
      </w:pPr>
      <w:r w:rsidRPr="00D057AD">
        <w:rPr>
          <w:rFonts w:ascii="Arial" w:hAnsi="Arial" w:cs="Arial"/>
        </w:rPr>
        <w:t>Savivaldybė šiuo kriterijumi gali numatyti, kad pareiškėjas gali sąmoningai prašyti mažesnės paramos</w:t>
      </w:r>
      <w:r w:rsidR="007D3518">
        <w:rPr>
          <w:rFonts w:ascii="Arial" w:hAnsi="Arial" w:cs="Arial"/>
        </w:rPr>
        <w:t>,</w:t>
      </w:r>
      <w:r w:rsidRPr="00D057AD">
        <w:rPr>
          <w:rFonts w:ascii="Arial" w:hAnsi="Arial" w:cs="Arial"/>
        </w:rPr>
        <w:t xml:space="preserve"> nei yra nustatytas maksimalus subsidijų dydis. Toks pareiškėjas būtų laikomas pranašesniu, lyginant su kitais pareiškėjais, nes jo įgyvendinamam projektui reikėtų mažiau lėšų ir taip jis turėtų būti papildomai paskatintas. Tokiu būdu toks pareiškėjas turėtų gauti daugiau balų, lyginant su kitu pareiškėju, kuris ketina pasinaudoti didesne parama ir nebando konkuruoti.</w:t>
      </w:r>
    </w:p>
    <w:p w14:paraId="444C8F6D" w14:textId="77777777" w:rsidR="00CE1E5E" w:rsidRPr="00D057AD" w:rsidRDefault="00CE1E5E" w:rsidP="0072173A">
      <w:pPr>
        <w:spacing w:after="0"/>
        <w:ind w:firstLine="720"/>
        <w:jc w:val="both"/>
        <w:rPr>
          <w:rFonts w:ascii="Arial" w:hAnsi="Arial" w:cs="Arial"/>
        </w:rPr>
      </w:pPr>
      <w:r w:rsidRPr="00D057AD">
        <w:rPr>
          <w:rFonts w:ascii="Arial" w:hAnsi="Arial" w:cs="Arial"/>
        </w:rPr>
        <w:t>Atsižvelgiant į atliktą analizę, siūloma riboti subsidijavimo intensyvumą tokiu būdu:</w:t>
      </w:r>
    </w:p>
    <w:p w14:paraId="08A21FD8" w14:textId="77777777"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maksimalus subsidijos dydis vienam pareiškėjui, vykdančiam ūkinę-komercinę veiklą:</w:t>
      </w:r>
    </w:p>
    <w:p w14:paraId="3135DAAE" w14:textId="465761A9"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 labai mažoms ir mažoms įmonėms – 65 proc. visų tinkamų finansuoti projekto išlaidų, </w:t>
      </w:r>
    </w:p>
    <w:p w14:paraId="7A1313F5" w14:textId="19E472B0"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vidutinėms įmonėms – 55 proc. visų tinkamų finansuoti projekto išlaidų, </w:t>
      </w:r>
    </w:p>
    <w:p w14:paraId="48F19A89" w14:textId="4B64D074"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xml:space="preserve">- didelėms įmonėms – 45 proc. visų tinkamų finansuoti projekto išlaidų; </w:t>
      </w:r>
    </w:p>
    <w:p w14:paraId="746D6095" w14:textId="67D601CF" w:rsidR="0072173A" w:rsidRPr="00D057AD" w:rsidRDefault="0072173A" w:rsidP="0072173A">
      <w:pPr>
        <w:spacing w:after="0"/>
        <w:ind w:firstLine="720"/>
        <w:jc w:val="both"/>
        <w:rPr>
          <w:rFonts w:ascii="Arial" w:hAnsi="Arial" w:cs="Arial"/>
          <w:color w:val="000000"/>
        </w:rPr>
      </w:pPr>
      <w:r w:rsidRPr="00D057AD">
        <w:rPr>
          <w:rFonts w:ascii="Arial" w:hAnsi="Arial" w:cs="Arial"/>
          <w:color w:val="000000"/>
        </w:rPr>
        <w:t>• maksimalus subsidijos dydis vienam pareiškėjui, nevykdančiam ūkinės-komercinės veiklos</w:t>
      </w:r>
      <w:r w:rsidR="007D3518">
        <w:rPr>
          <w:rFonts w:ascii="Arial" w:hAnsi="Arial" w:cs="Arial"/>
          <w:color w:val="000000"/>
        </w:rPr>
        <w:t>,</w:t>
      </w:r>
      <w:r w:rsidRPr="00D057AD">
        <w:rPr>
          <w:rFonts w:ascii="Arial" w:hAnsi="Arial" w:cs="Arial"/>
          <w:color w:val="000000"/>
        </w:rPr>
        <w:t xml:space="preserve"> yra ne daugiau nei 50 proc. visų tinkamų finansuoti projekto išlaidų. </w:t>
      </w:r>
    </w:p>
    <w:p w14:paraId="0BF52B3D" w14:textId="565FD58D" w:rsidR="005844B3" w:rsidRPr="00D057AD" w:rsidRDefault="00410EDB" w:rsidP="00FF7263">
      <w:pPr>
        <w:pStyle w:val="Antrat3"/>
      </w:pPr>
      <w:bookmarkStart w:id="217" w:name="_Toc67399723"/>
      <w:bookmarkStart w:id="218" w:name="_Toc212121619"/>
      <w:r w:rsidRPr="00D057AD">
        <w:t>11.2.3</w:t>
      </w:r>
      <w:r w:rsidR="003F7038">
        <w:t>.</w:t>
      </w:r>
      <w:r w:rsidRPr="00D057AD">
        <w:t xml:space="preserve"> Aplinkosauginio kriterijaus vertinimas</w:t>
      </w:r>
      <w:bookmarkEnd w:id="217"/>
      <w:bookmarkEnd w:id="218"/>
    </w:p>
    <w:p w14:paraId="50D06F6D" w14:textId="798D776B" w:rsidR="009C153F" w:rsidRPr="00D057AD" w:rsidRDefault="009C153F" w:rsidP="009C153F">
      <w:pPr>
        <w:spacing w:before="120" w:after="120"/>
        <w:ind w:firstLine="720"/>
        <w:jc w:val="both"/>
        <w:rPr>
          <w:rFonts w:ascii="Arial" w:hAnsi="Arial" w:cs="Arial"/>
        </w:rPr>
      </w:pPr>
      <w:r w:rsidRPr="00D057AD">
        <w:rPr>
          <w:rFonts w:ascii="Arial" w:hAnsi="Arial" w:cs="Arial"/>
        </w:rPr>
        <w:t xml:space="preserve">Siūlomas aplinkosauginis kriterijus – subsidijos CO2 mažinimo efektyvumas (kgCO2/Eur). </w:t>
      </w:r>
      <w:r w:rsidR="007D3518">
        <w:rPr>
          <w:rFonts w:ascii="Arial" w:hAnsi="Arial" w:cs="Arial"/>
        </w:rPr>
        <w:t xml:space="preserve">Taikant šį kriterijų, </w:t>
      </w:r>
      <w:r w:rsidRPr="00D057AD">
        <w:rPr>
          <w:rFonts w:ascii="Arial" w:hAnsi="Arial" w:cs="Arial"/>
        </w:rPr>
        <w:t xml:space="preserve">galėtų būti prioretizuojami projektai, kurių skiriamų subsidijų suderinti CO2 mažinimo efektyvumai yra didesni. Galima sakyti, kad tokie projektai sutaupytų daugiau CO2 </w:t>
      </w:r>
      <w:r w:rsidR="007D3518">
        <w:rPr>
          <w:rFonts w:ascii="Arial" w:hAnsi="Arial" w:cs="Arial"/>
        </w:rPr>
        <w:t>esant</w:t>
      </w:r>
      <w:r w:rsidRPr="00D057AD">
        <w:rPr>
          <w:rFonts w:ascii="Arial" w:hAnsi="Arial" w:cs="Arial"/>
        </w:rPr>
        <w:t xml:space="preserve"> vienod</w:t>
      </w:r>
      <w:r w:rsidR="007D3518">
        <w:rPr>
          <w:rFonts w:ascii="Arial" w:hAnsi="Arial" w:cs="Arial"/>
        </w:rPr>
        <w:t>am</w:t>
      </w:r>
      <w:r w:rsidRPr="00D057AD">
        <w:rPr>
          <w:rFonts w:ascii="Arial" w:hAnsi="Arial" w:cs="Arial"/>
        </w:rPr>
        <w:t xml:space="preserve"> subsidijų dydži</w:t>
      </w:r>
      <w:r w:rsidR="007D3518">
        <w:rPr>
          <w:rFonts w:ascii="Arial" w:hAnsi="Arial" w:cs="Arial"/>
        </w:rPr>
        <w:t>ui</w:t>
      </w:r>
      <w:r w:rsidRPr="00D057AD">
        <w:rPr>
          <w:rFonts w:ascii="Arial" w:hAnsi="Arial" w:cs="Arial"/>
        </w:rPr>
        <w:t>.</w:t>
      </w:r>
    </w:p>
    <w:p w14:paraId="674F9218" w14:textId="6C3FC250" w:rsidR="009C153F" w:rsidRPr="00D057AD" w:rsidRDefault="009C153F" w:rsidP="009C153F">
      <w:pPr>
        <w:spacing w:before="120" w:after="120"/>
        <w:ind w:firstLine="720"/>
        <w:jc w:val="both"/>
        <w:rPr>
          <w:rFonts w:ascii="Arial" w:hAnsi="Arial" w:cs="Arial"/>
        </w:rPr>
      </w:pPr>
      <w:r w:rsidRPr="00D057AD">
        <w:rPr>
          <w:rFonts w:ascii="Arial" w:hAnsi="Arial" w:cs="Arial"/>
        </w:rPr>
        <w:t>Klimato kaitos specialiosios programos lėšų naudojimo tvarkos apraše yra nustatyta, kad maksimali valstybės parama gali būti ne didesnė nei 0,15 Eur vienam projektu sumažinamam kilogramui CO2 ekvivalento (0,3 Eur dviem projektu sumažinamiems kilogramams CO2 ekvivalento) per projekto vertinamąjį laikotarpį. Rekomenduojama, kad savivaldybei pasirinkus šį kriterijų, jis būtų pasirinktas aktualus pagal galiojančią Klimato kaitos specialiosios programos lėšų naudojimo tvarkos aprašo redakciją.</w:t>
      </w:r>
    </w:p>
    <w:p w14:paraId="07565817" w14:textId="58DF0F5D" w:rsidR="00410EDB" w:rsidRPr="00D057AD" w:rsidRDefault="009C153F" w:rsidP="009C153F">
      <w:pPr>
        <w:spacing w:before="120" w:after="120"/>
        <w:ind w:firstLine="720"/>
        <w:jc w:val="both"/>
        <w:rPr>
          <w:rFonts w:ascii="Arial" w:hAnsi="Arial" w:cs="Arial"/>
        </w:rPr>
      </w:pPr>
      <w:r w:rsidRPr="00D057AD">
        <w:rPr>
          <w:rFonts w:ascii="Arial" w:hAnsi="Arial" w:cs="Arial"/>
        </w:rPr>
        <w:t xml:space="preserve">Vertinant netiesioginį išmetamo CO2 kiekį tonomis kitose pareiškėjo nevaldomose Lietuvos Respublikos teritorijoje veikiančiose elektrinėse, sąlygojamą projekto pareiškėjo iš tinklo perkamos elektros energijos kiekiu arba projekto pareiškėjo į tinklą patiekiamo pagamintos elektros energijos, pakeičiančios elektros gamybą kitose projekto pareiškėjo nevaldomose elektrinėse kiekiu, iš tinklo </w:t>
      </w:r>
      <w:r w:rsidRPr="00D057AD">
        <w:rPr>
          <w:rFonts w:ascii="Arial" w:hAnsi="Arial" w:cs="Arial"/>
        </w:rPr>
        <w:lastRenderedPageBreak/>
        <w:t>per vertinamąjį laikotarpį perkamas elektros energijos kiekis arba</w:t>
      </w:r>
      <w:r w:rsidRPr="00D057AD">
        <w:rPr>
          <w:rFonts w:ascii="Arial" w:hAnsi="Arial" w:cs="Arial"/>
          <w:b/>
          <w:bCs/>
        </w:rPr>
        <w:t xml:space="preserve"> </w:t>
      </w:r>
      <w:r w:rsidRPr="00D057AD">
        <w:rPr>
          <w:rFonts w:ascii="Arial" w:hAnsi="Arial" w:cs="Arial"/>
        </w:rPr>
        <w:t>per vertinamąjį laikotarpį į tinklą patiekiamos elektros energijos kiekis yra dauginamas iš 0,6 t CO2e/MWh.</w:t>
      </w:r>
    </w:p>
    <w:p w14:paraId="005D48EB" w14:textId="7221CE16" w:rsidR="009D7BB6" w:rsidRPr="00D057AD" w:rsidRDefault="009964E4" w:rsidP="00FF7263">
      <w:pPr>
        <w:pStyle w:val="Antrat2"/>
      </w:pPr>
      <w:bookmarkStart w:id="219" w:name="_Toc67399724"/>
      <w:bookmarkStart w:id="220" w:name="_Toc212121620"/>
      <w:r w:rsidRPr="00D057AD">
        <w:t>11.3. Projektų atrankos principai</w:t>
      </w:r>
      <w:bookmarkEnd w:id="219"/>
      <w:bookmarkEnd w:id="220"/>
    </w:p>
    <w:p w14:paraId="22D54A7D" w14:textId="2831F204"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Projektų atranką galima vykdyti konkursiniu arba tęstiniu būdais. Konkursiniu būdu pareiškėjai teiktų projektus finansavimui pagal </w:t>
      </w:r>
      <w:r w:rsidR="00583C18">
        <w:rPr>
          <w:rFonts w:ascii="Arial" w:hAnsi="Arial" w:cs="Arial"/>
        </w:rPr>
        <w:t>S</w:t>
      </w:r>
      <w:r w:rsidRPr="00D057AD">
        <w:rPr>
          <w:rFonts w:ascii="Arial" w:hAnsi="Arial" w:cs="Arial"/>
        </w:rPr>
        <w:t>avivaldybės skelbiamus kvietimus. Minimalius reikalavimus atitinkantys projektai būtų sustatomi į eilę pagal surinktą balų skaičių.</w:t>
      </w:r>
    </w:p>
    <w:p w14:paraId="6B97711A" w14:textId="681F383F"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Organizuojant paraiškų teikimą tęstiniu būdu, </w:t>
      </w:r>
      <w:r w:rsidR="00583C18">
        <w:rPr>
          <w:rFonts w:ascii="Arial" w:hAnsi="Arial" w:cs="Arial"/>
        </w:rPr>
        <w:t>S</w:t>
      </w:r>
      <w:r w:rsidRPr="00D057AD">
        <w:rPr>
          <w:rFonts w:ascii="Arial" w:hAnsi="Arial" w:cs="Arial"/>
        </w:rPr>
        <w:t>avivaldybei atnaujintų kvietimų skelbti nereikėtų, pareiškėjai galėtų nuolat teikti paraiškas. Tokiu būdu pareiškėjams būtų sudaryta nuolatinė galimybė gauti finansavimą, jei projektas atitinka nustatytus kriterijus. Savivaldybė turėtų nustatyti mažiausią balų sumą, kurią viršijus projektas gautų finansavimo galimybę.</w:t>
      </w:r>
    </w:p>
    <w:p w14:paraId="15EC1456" w14:textId="5AF2535F" w:rsidR="009964E4" w:rsidRPr="00D057AD" w:rsidRDefault="009964E4" w:rsidP="009964E4">
      <w:pPr>
        <w:spacing w:before="120" w:after="120"/>
        <w:ind w:firstLine="720"/>
        <w:jc w:val="both"/>
        <w:rPr>
          <w:rFonts w:ascii="Arial" w:hAnsi="Arial" w:cs="Arial"/>
        </w:rPr>
      </w:pPr>
      <w:r w:rsidRPr="00D057AD">
        <w:rPr>
          <w:rFonts w:ascii="Arial" w:hAnsi="Arial" w:cs="Arial"/>
        </w:rPr>
        <w:t xml:space="preserve">Savivaldybė turi teisę pati nuspręsti, kokie taikomi minimalūs kriterijai arba už kokius kriterijus skiriami balai. Siūlomų kriterijų santrauka pateikta lentelėje žemiau. Pažymėtina, kad </w:t>
      </w:r>
      <w:r w:rsidR="00583C18">
        <w:rPr>
          <w:rFonts w:ascii="Arial" w:hAnsi="Arial" w:cs="Arial"/>
        </w:rPr>
        <w:t>S</w:t>
      </w:r>
      <w:r w:rsidRPr="00D057AD">
        <w:rPr>
          <w:rFonts w:ascii="Arial" w:hAnsi="Arial" w:cs="Arial"/>
        </w:rPr>
        <w:t xml:space="preserve">avivaldybei nebūtina </w:t>
      </w:r>
      <w:r w:rsidR="007D3518">
        <w:rPr>
          <w:rFonts w:ascii="Arial" w:hAnsi="Arial" w:cs="Arial"/>
        </w:rPr>
        <w:t>taikyti</w:t>
      </w:r>
      <w:r w:rsidRPr="00D057AD">
        <w:rPr>
          <w:rFonts w:ascii="Arial" w:hAnsi="Arial" w:cs="Arial"/>
        </w:rPr>
        <w:t xml:space="preserve"> visų kriterijų, o pasirinkti kriterijus</w:t>
      </w:r>
      <w:r w:rsidR="007D3518">
        <w:rPr>
          <w:rFonts w:ascii="Arial" w:hAnsi="Arial" w:cs="Arial"/>
        </w:rPr>
        <w:t>,</w:t>
      </w:r>
      <w:r w:rsidRPr="00D057AD">
        <w:rPr>
          <w:rFonts w:ascii="Arial" w:hAnsi="Arial" w:cs="Arial"/>
        </w:rPr>
        <w:t xml:space="preserve"> labiau atspindinčius savivaldybės plėtros tikslus.</w:t>
      </w:r>
    </w:p>
    <w:p w14:paraId="2ED7BCA0" w14:textId="6A70FB21" w:rsidR="005F50B9" w:rsidRPr="00D057AD" w:rsidRDefault="005F50B9" w:rsidP="005F50B9">
      <w:pPr>
        <w:pStyle w:val="Default"/>
        <w:spacing w:before="120" w:after="120"/>
        <w:ind w:firstLine="720"/>
        <w:jc w:val="center"/>
        <w:rPr>
          <w:rFonts w:ascii="Arial" w:hAnsi="Arial" w:cs="Arial"/>
          <w:b/>
          <w:bCs/>
          <w:sz w:val="22"/>
          <w:szCs w:val="22"/>
        </w:rPr>
      </w:pPr>
      <w:bookmarkStart w:id="221" w:name="_Hlk67397177"/>
      <w:r w:rsidRPr="00D057AD">
        <w:rPr>
          <w:rFonts w:ascii="Arial" w:hAnsi="Arial" w:cs="Arial"/>
          <w:b/>
          <w:bCs/>
          <w:sz w:val="22"/>
          <w:szCs w:val="22"/>
        </w:rPr>
        <w:t>11.3.1. lentelė. Galimi projektų atrankos principai</w:t>
      </w:r>
    </w:p>
    <w:tbl>
      <w:tblPr>
        <w:tblStyle w:val="4sraolentel1parykinimas11"/>
        <w:tblW w:w="4785" w:type="pct"/>
        <w:tblInd w:w="279" w:type="dxa"/>
        <w:tblLayout w:type="fixed"/>
        <w:tblLook w:val="0420" w:firstRow="1" w:lastRow="0" w:firstColumn="0" w:lastColumn="0" w:noHBand="0" w:noVBand="1"/>
      </w:tblPr>
      <w:tblGrid>
        <w:gridCol w:w="711"/>
        <w:gridCol w:w="2835"/>
        <w:gridCol w:w="3968"/>
        <w:gridCol w:w="1700"/>
      </w:tblGrid>
      <w:tr w:rsidR="00D73771" w:rsidRPr="00D057AD" w14:paraId="031D715E" w14:textId="77777777" w:rsidTr="00A70072">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bookmarkEnd w:id="221"/>
          <w:p w14:paraId="12AC6068" w14:textId="58E55623" w:rsidR="00D73771" w:rsidRPr="00D057AD" w:rsidRDefault="00D73771" w:rsidP="00791361">
            <w:pPr>
              <w:jc w:val="center"/>
              <w:rPr>
                <w:rFonts w:ascii="Arial" w:hAnsi="Arial" w:cs="Arial"/>
                <w:sz w:val="20"/>
                <w:szCs w:val="20"/>
              </w:rPr>
            </w:pPr>
            <w:r w:rsidRPr="00D057AD">
              <w:rPr>
                <w:rFonts w:ascii="Arial" w:hAnsi="Arial" w:cs="Arial"/>
                <w:sz w:val="20"/>
                <w:szCs w:val="20"/>
              </w:rPr>
              <w:t>Eil. Nr.</w:t>
            </w:r>
          </w:p>
        </w:tc>
        <w:tc>
          <w:tcPr>
            <w:tcW w:w="2835" w:type="dxa"/>
            <w:tcBorders>
              <w:right w:val="single" w:sz="4" w:space="0" w:color="4F81BD"/>
            </w:tcBorders>
            <w:vAlign w:val="center"/>
          </w:tcPr>
          <w:p w14:paraId="531E10B4" w14:textId="16B99F90" w:rsidR="00D73771" w:rsidRPr="00D057AD" w:rsidRDefault="00D73771" w:rsidP="00791361">
            <w:pPr>
              <w:jc w:val="center"/>
              <w:rPr>
                <w:rFonts w:ascii="Arial" w:hAnsi="Arial" w:cs="Arial"/>
                <w:sz w:val="20"/>
                <w:szCs w:val="20"/>
              </w:rPr>
            </w:pPr>
            <w:r w:rsidRPr="00D057AD">
              <w:rPr>
                <w:rFonts w:ascii="Arial" w:hAnsi="Arial" w:cs="Arial"/>
                <w:sz w:val="20"/>
                <w:szCs w:val="20"/>
              </w:rPr>
              <w:t>Kriterijaus pavadinimas</w:t>
            </w:r>
          </w:p>
        </w:tc>
        <w:tc>
          <w:tcPr>
            <w:tcW w:w="3968" w:type="dxa"/>
            <w:tcBorders>
              <w:left w:val="single" w:sz="4" w:space="0" w:color="4F81BD"/>
            </w:tcBorders>
            <w:vAlign w:val="center"/>
          </w:tcPr>
          <w:p w14:paraId="4373B390" w14:textId="41341147"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Kriterijaus paaiškinimas</w:t>
            </w:r>
          </w:p>
        </w:tc>
        <w:tc>
          <w:tcPr>
            <w:tcW w:w="1700" w:type="dxa"/>
            <w:tcBorders>
              <w:left w:val="single" w:sz="4" w:space="0" w:color="4F81BD"/>
            </w:tcBorders>
          </w:tcPr>
          <w:p w14:paraId="48BC83EA" w14:textId="3B83D5FD" w:rsidR="00D73771" w:rsidRPr="00D057AD" w:rsidRDefault="00D73771"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D73771" w:rsidRPr="00D057AD" w14:paraId="5B8302F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2148A0A" w14:textId="02167DD0" w:rsidR="00D73771" w:rsidRPr="00D057AD" w:rsidRDefault="00A70072" w:rsidP="00791361">
            <w:pPr>
              <w:jc w:val="center"/>
              <w:rPr>
                <w:rFonts w:ascii="Arial" w:hAnsi="Arial" w:cs="Arial"/>
                <w:sz w:val="20"/>
                <w:szCs w:val="20"/>
                <w:lang w:val="en-US"/>
              </w:rPr>
            </w:pPr>
            <w:r w:rsidRPr="00D057AD">
              <w:rPr>
                <w:rFonts w:ascii="Arial" w:hAnsi="Arial" w:cs="Arial"/>
                <w:sz w:val="20"/>
                <w:szCs w:val="20"/>
                <w:lang w:val="en-US"/>
              </w:rPr>
              <w:t>1</w:t>
            </w:r>
          </w:p>
        </w:tc>
        <w:tc>
          <w:tcPr>
            <w:tcW w:w="2835" w:type="dxa"/>
            <w:tcBorders>
              <w:right w:val="none" w:sz="4" w:space="0" w:color="000000"/>
            </w:tcBorders>
          </w:tcPr>
          <w:p w14:paraId="1B92CFF5" w14:textId="368E5751" w:rsidR="00D73771" w:rsidRPr="00D057AD" w:rsidRDefault="00D73771" w:rsidP="00A70072">
            <w:pPr>
              <w:jc w:val="both"/>
              <w:rPr>
                <w:rFonts w:ascii="Arial" w:hAnsi="Arial" w:cs="Arial"/>
                <w:sz w:val="20"/>
                <w:szCs w:val="20"/>
              </w:rPr>
            </w:pPr>
            <w:r w:rsidRPr="00D057AD">
              <w:rPr>
                <w:rFonts w:ascii="Arial" w:hAnsi="Arial" w:cs="Arial"/>
                <w:sz w:val="20"/>
                <w:szCs w:val="20"/>
              </w:rPr>
              <w:t>Projektas privalo atitikti savivaldybės tarybos sprendimu patvirtintoje programos sąmatoje nurodytas kryptis</w:t>
            </w:r>
          </w:p>
        </w:tc>
        <w:tc>
          <w:tcPr>
            <w:tcW w:w="3968" w:type="dxa"/>
            <w:tcBorders>
              <w:left w:val="none" w:sz="4" w:space="0" w:color="000000"/>
              <w:right w:val="none" w:sz="4" w:space="0" w:color="000000"/>
            </w:tcBorders>
          </w:tcPr>
          <w:p w14:paraId="6A40B54F" w14:textId="3B3AFDE5"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turi atitikti bent vieną savivaldybės tarybos sprendimu patvirtintoje programos sąmatoje nurodytą kryptį</w:t>
            </w:r>
          </w:p>
        </w:tc>
        <w:tc>
          <w:tcPr>
            <w:tcW w:w="1700" w:type="dxa"/>
            <w:tcBorders>
              <w:left w:val="none" w:sz="4" w:space="0" w:color="000000"/>
              <w:right w:val="none" w:sz="4" w:space="0" w:color="000000"/>
            </w:tcBorders>
          </w:tcPr>
          <w:p w14:paraId="4F78773B" w14:textId="77AE68D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CF76C6B" w14:textId="77777777" w:rsidTr="00A70072">
        <w:trPr>
          <w:trHeight w:val="20"/>
        </w:trPr>
        <w:tc>
          <w:tcPr>
            <w:tcW w:w="711" w:type="dxa"/>
            <w:tcBorders>
              <w:right w:val="none" w:sz="4" w:space="0" w:color="000000"/>
            </w:tcBorders>
          </w:tcPr>
          <w:p w14:paraId="3442325B" w14:textId="33E54E42" w:rsidR="00D73771" w:rsidRPr="00D057AD" w:rsidRDefault="00A70072" w:rsidP="00791361">
            <w:pPr>
              <w:jc w:val="center"/>
              <w:rPr>
                <w:rFonts w:ascii="Arial" w:hAnsi="Arial" w:cs="Arial"/>
                <w:sz w:val="20"/>
                <w:szCs w:val="20"/>
              </w:rPr>
            </w:pPr>
            <w:r w:rsidRPr="00D057AD">
              <w:rPr>
                <w:rFonts w:ascii="Arial" w:hAnsi="Arial" w:cs="Arial"/>
                <w:sz w:val="20"/>
                <w:szCs w:val="20"/>
              </w:rPr>
              <w:t>2</w:t>
            </w:r>
          </w:p>
        </w:tc>
        <w:tc>
          <w:tcPr>
            <w:tcW w:w="2835" w:type="dxa"/>
            <w:tcBorders>
              <w:right w:val="none" w:sz="4" w:space="0" w:color="000000"/>
            </w:tcBorders>
          </w:tcPr>
          <w:p w14:paraId="6A92948A" w14:textId="6DB04B43" w:rsidR="00D73771" w:rsidRPr="00D057AD" w:rsidRDefault="00D73771" w:rsidP="00A70072">
            <w:pPr>
              <w:jc w:val="both"/>
              <w:rPr>
                <w:rFonts w:ascii="Arial" w:hAnsi="Arial" w:cs="Arial"/>
                <w:sz w:val="20"/>
                <w:szCs w:val="20"/>
              </w:rPr>
            </w:pPr>
            <w:r w:rsidRPr="00D057AD">
              <w:rPr>
                <w:rFonts w:ascii="Arial" w:hAnsi="Arial" w:cs="Arial"/>
                <w:sz w:val="20"/>
                <w:szCs w:val="20"/>
              </w:rPr>
              <w:t>Projektas atitinka tinkamų finansuoti projektų išlaidų kategoriją</w:t>
            </w:r>
          </w:p>
        </w:tc>
        <w:tc>
          <w:tcPr>
            <w:tcW w:w="3968" w:type="dxa"/>
            <w:tcBorders>
              <w:left w:val="none" w:sz="4" w:space="0" w:color="000000"/>
              <w:right w:val="none" w:sz="4" w:space="0" w:color="000000"/>
            </w:tcBorders>
          </w:tcPr>
          <w:p w14:paraId="145956EA" w14:textId="438A028A"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Paraiškoje pateiktos projekto išlaidos turi atitikti tinkamų finansuoti išlaidų reikalavimus</w:t>
            </w:r>
          </w:p>
        </w:tc>
        <w:tc>
          <w:tcPr>
            <w:tcW w:w="1700" w:type="dxa"/>
            <w:tcBorders>
              <w:left w:val="none" w:sz="4" w:space="0" w:color="000000"/>
              <w:right w:val="none" w:sz="4" w:space="0" w:color="000000"/>
            </w:tcBorders>
          </w:tcPr>
          <w:p w14:paraId="42680E3F" w14:textId="77777F0F"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2667109"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25DEAE" w14:textId="7EF80E92" w:rsidR="00D73771" w:rsidRPr="00D057AD" w:rsidRDefault="00A70072" w:rsidP="00791361">
            <w:pPr>
              <w:jc w:val="center"/>
              <w:rPr>
                <w:rFonts w:ascii="Arial" w:hAnsi="Arial" w:cs="Arial"/>
                <w:sz w:val="20"/>
                <w:szCs w:val="20"/>
              </w:rPr>
            </w:pPr>
            <w:r w:rsidRPr="00D057AD">
              <w:rPr>
                <w:rFonts w:ascii="Arial" w:hAnsi="Arial" w:cs="Arial"/>
                <w:sz w:val="20"/>
                <w:szCs w:val="20"/>
              </w:rPr>
              <w:t>3</w:t>
            </w:r>
          </w:p>
        </w:tc>
        <w:tc>
          <w:tcPr>
            <w:tcW w:w="2835" w:type="dxa"/>
            <w:tcBorders>
              <w:right w:val="none" w:sz="4" w:space="0" w:color="000000"/>
            </w:tcBorders>
          </w:tcPr>
          <w:p w14:paraId="07DC9261" w14:textId="1A8EE440" w:rsidR="00D73771" w:rsidRPr="00D057AD" w:rsidRDefault="00D73771" w:rsidP="00A70072">
            <w:pPr>
              <w:jc w:val="both"/>
              <w:rPr>
                <w:rFonts w:ascii="Arial" w:hAnsi="Arial" w:cs="Arial"/>
                <w:sz w:val="20"/>
                <w:szCs w:val="20"/>
              </w:rPr>
            </w:pPr>
            <w:r w:rsidRPr="00D057AD">
              <w:rPr>
                <w:rFonts w:ascii="Arial" w:hAnsi="Arial" w:cs="Arial"/>
                <w:sz w:val="20"/>
                <w:szCs w:val="20"/>
              </w:rPr>
              <w:t>Projektas negali gauti dvigubo finansavimo</w:t>
            </w:r>
          </w:p>
        </w:tc>
        <w:tc>
          <w:tcPr>
            <w:tcW w:w="3968" w:type="dxa"/>
            <w:tcBorders>
              <w:left w:val="none" w:sz="4" w:space="0" w:color="000000"/>
              <w:right w:val="none" w:sz="4" w:space="0" w:color="000000"/>
            </w:tcBorders>
          </w:tcPr>
          <w:p w14:paraId="33E84C8F" w14:textId="3BFF6AC2"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Projektas ir projekto veiklos negali būti finansuotos ar finansuojamos bei suteikus finansavimą teikiamos finansuoti iš kitų programų, finansuojamų valstybės biudžeto lėšomis, kitų fondų ar finansinių mechanizmų (Europos ekonominės erdvės ir Norvegijos, Šveicarijos Konfederacijos ir kita) ir kitų veiksmų programų priemonių arba kitų finansavimo šaltinių,</w:t>
            </w:r>
            <w:r w:rsidRPr="00D057AD">
              <w:t xml:space="preserve"> </w:t>
            </w:r>
            <w:r w:rsidRPr="00D057AD">
              <w:rPr>
                <w:rFonts w:ascii="Arial" w:hAnsi="Arial" w:cs="Arial"/>
                <w:sz w:val="20"/>
                <w:szCs w:val="20"/>
              </w:rPr>
              <w:t>įskaitant fiksuotų tarifų paramos schemas</w:t>
            </w:r>
          </w:p>
        </w:tc>
        <w:tc>
          <w:tcPr>
            <w:tcW w:w="1700" w:type="dxa"/>
            <w:tcBorders>
              <w:left w:val="none" w:sz="4" w:space="0" w:color="000000"/>
              <w:right w:val="none" w:sz="4" w:space="0" w:color="000000"/>
            </w:tcBorders>
          </w:tcPr>
          <w:p w14:paraId="71CDE210" w14:textId="5042D30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828F73A" w14:textId="77777777" w:rsidTr="00A70072">
        <w:trPr>
          <w:trHeight w:val="20"/>
        </w:trPr>
        <w:tc>
          <w:tcPr>
            <w:tcW w:w="711" w:type="dxa"/>
            <w:tcBorders>
              <w:right w:val="none" w:sz="4" w:space="0" w:color="000000"/>
            </w:tcBorders>
          </w:tcPr>
          <w:p w14:paraId="2F0B0511" w14:textId="0D53EAA8" w:rsidR="00D73771" w:rsidRPr="00D057AD" w:rsidRDefault="00A70072" w:rsidP="00791361">
            <w:pPr>
              <w:jc w:val="center"/>
              <w:rPr>
                <w:rFonts w:ascii="Arial" w:hAnsi="Arial" w:cs="Arial"/>
                <w:sz w:val="20"/>
                <w:szCs w:val="20"/>
              </w:rPr>
            </w:pPr>
            <w:r w:rsidRPr="00D057AD">
              <w:rPr>
                <w:rFonts w:ascii="Arial" w:hAnsi="Arial" w:cs="Arial"/>
                <w:sz w:val="20"/>
                <w:szCs w:val="20"/>
              </w:rPr>
              <w:t>4</w:t>
            </w:r>
          </w:p>
        </w:tc>
        <w:tc>
          <w:tcPr>
            <w:tcW w:w="2835" w:type="dxa"/>
            <w:tcBorders>
              <w:right w:val="none" w:sz="4" w:space="0" w:color="000000"/>
            </w:tcBorders>
          </w:tcPr>
          <w:p w14:paraId="54CE29C1" w14:textId="5C566D02"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siūloma įdiegti įranga atitinka technines savybes, kurios yra būtinos projekto rezultatams pasiekti</w:t>
            </w:r>
          </w:p>
        </w:tc>
        <w:tc>
          <w:tcPr>
            <w:tcW w:w="3968" w:type="dxa"/>
            <w:tcBorders>
              <w:left w:val="none" w:sz="4" w:space="0" w:color="000000"/>
              <w:right w:val="none" w:sz="4" w:space="0" w:color="000000"/>
            </w:tcBorders>
          </w:tcPr>
          <w:p w14:paraId="0424B406" w14:textId="41BDD5C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pateiktas sąmatas, komercinius pasiūlymus</w:t>
            </w:r>
          </w:p>
        </w:tc>
        <w:tc>
          <w:tcPr>
            <w:tcW w:w="1700" w:type="dxa"/>
            <w:tcBorders>
              <w:left w:val="none" w:sz="4" w:space="0" w:color="000000"/>
              <w:right w:val="none" w:sz="4" w:space="0" w:color="000000"/>
            </w:tcBorders>
          </w:tcPr>
          <w:p w14:paraId="0F1AF4AB" w14:textId="559E1091"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0E6EA29E"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0A1C3B45" w14:textId="675DECFF" w:rsidR="00D73771" w:rsidRPr="00D057AD" w:rsidRDefault="00A70072" w:rsidP="00791361">
            <w:pPr>
              <w:jc w:val="center"/>
              <w:rPr>
                <w:rFonts w:ascii="Arial" w:hAnsi="Arial" w:cs="Arial"/>
                <w:sz w:val="20"/>
                <w:szCs w:val="20"/>
              </w:rPr>
            </w:pPr>
            <w:r w:rsidRPr="00D057AD">
              <w:rPr>
                <w:rFonts w:ascii="Arial" w:hAnsi="Arial" w:cs="Arial"/>
                <w:sz w:val="20"/>
                <w:szCs w:val="20"/>
              </w:rPr>
              <w:t>5</w:t>
            </w:r>
          </w:p>
        </w:tc>
        <w:tc>
          <w:tcPr>
            <w:tcW w:w="2835" w:type="dxa"/>
            <w:tcBorders>
              <w:right w:val="none" w:sz="4" w:space="0" w:color="000000"/>
            </w:tcBorders>
          </w:tcPr>
          <w:p w14:paraId="781A8527" w14:textId="7422A422" w:rsidR="00D73771" w:rsidRPr="00D057AD" w:rsidRDefault="00D73771" w:rsidP="00A70072">
            <w:pPr>
              <w:jc w:val="both"/>
              <w:rPr>
                <w:rFonts w:ascii="Arial" w:hAnsi="Arial" w:cs="Arial"/>
                <w:sz w:val="20"/>
                <w:szCs w:val="20"/>
              </w:rPr>
            </w:pPr>
            <w:r w:rsidRPr="00D057AD">
              <w:rPr>
                <w:rFonts w:ascii="Arial" w:hAnsi="Arial" w:cs="Arial"/>
                <w:sz w:val="20"/>
                <w:szCs w:val="20"/>
              </w:rPr>
              <w:t>Projektų metu numatyta įdiegti įranga, įrenginiai yra nauji ir nenaudoti kituose objektuose</w:t>
            </w:r>
          </w:p>
        </w:tc>
        <w:tc>
          <w:tcPr>
            <w:tcW w:w="3968" w:type="dxa"/>
            <w:tcBorders>
              <w:left w:val="none" w:sz="4" w:space="0" w:color="000000"/>
              <w:right w:val="none" w:sz="4" w:space="0" w:color="000000"/>
            </w:tcBorders>
          </w:tcPr>
          <w:p w14:paraId="2C732720" w14:textId="03FD2F0D"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58B0B723" w14:textId="158C6922"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1EE55FAA" w14:textId="77777777" w:rsidTr="00A70072">
        <w:trPr>
          <w:trHeight w:val="20"/>
        </w:trPr>
        <w:tc>
          <w:tcPr>
            <w:tcW w:w="711" w:type="dxa"/>
            <w:tcBorders>
              <w:right w:val="none" w:sz="4" w:space="0" w:color="000000"/>
            </w:tcBorders>
          </w:tcPr>
          <w:p w14:paraId="45614643" w14:textId="1959D4CC" w:rsidR="00D73771" w:rsidRPr="00D057AD" w:rsidRDefault="00A70072" w:rsidP="00791361">
            <w:pPr>
              <w:jc w:val="center"/>
              <w:rPr>
                <w:rFonts w:ascii="Arial" w:hAnsi="Arial" w:cs="Arial"/>
                <w:sz w:val="20"/>
                <w:szCs w:val="20"/>
              </w:rPr>
            </w:pPr>
            <w:r w:rsidRPr="00D057AD">
              <w:rPr>
                <w:rFonts w:ascii="Arial" w:hAnsi="Arial" w:cs="Arial"/>
                <w:sz w:val="20"/>
                <w:szCs w:val="20"/>
              </w:rPr>
              <w:t>6</w:t>
            </w:r>
          </w:p>
        </w:tc>
        <w:tc>
          <w:tcPr>
            <w:tcW w:w="2835" w:type="dxa"/>
            <w:tcBorders>
              <w:right w:val="none" w:sz="4" w:space="0" w:color="000000"/>
            </w:tcBorders>
          </w:tcPr>
          <w:p w14:paraId="3FD16164" w14:textId="0AC99401" w:rsidR="00D73771" w:rsidRPr="00D057AD" w:rsidRDefault="00D73771" w:rsidP="00A70072">
            <w:pPr>
              <w:jc w:val="both"/>
              <w:rPr>
                <w:rFonts w:ascii="Arial" w:hAnsi="Arial" w:cs="Arial"/>
                <w:sz w:val="20"/>
                <w:szCs w:val="20"/>
              </w:rPr>
            </w:pPr>
            <w:r w:rsidRPr="00D057AD">
              <w:rPr>
                <w:rFonts w:ascii="Arial" w:hAnsi="Arial" w:cs="Arial"/>
                <w:sz w:val="20"/>
                <w:szCs w:val="20"/>
              </w:rPr>
              <w:t>Projekte siūlomi finansuoti investiciniai sprendimai yra aiškūs ir konkretūs, techniškai įgyvendinami</w:t>
            </w:r>
          </w:p>
        </w:tc>
        <w:tc>
          <w:tcPr>
            <w:tcW w:w="3968" w:type="dxa"/>
            <w:tcBorders>
              <w:left w:val="none" w:sz="4" w:space="0" w:color="000000"/>
              <w:right w:val="none" w:sz="4" w:space="0" w:color="000000"/>
            </w:tcBorders>
          </w:tcPr>
          <w:p w14:paraId="5E920621" w14:textId="489D3D24"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230200CC" w14:textId="2C88D4C3" w:rsidR="00D73771" w:rsidRPr="00D057AD" w:rsidRDefault="00D73771" w:rsidP="00A70072">
            <w:pPr>
              <w:contextualSpacing/>
              <w:jc w:val="both"/>
              <w:rPr>
                <w:rFonts w:ascii="Arial" w:hAnsi="Arial" w:cs="Arial"/>
                <w:sz w:val="20"/>
                <w:szCs w:val="20"/>
              </w:rPr>
            </w:pPr>
            <w:r w:rsidRPr="00D057AD">
              <w:rPr>
                <w:rFonts w:ascii="Arial" w:hAnsi="Arial" w:cs="Arial"/>
                <w:sz w:val="20"/>
                <w:szCs w:val="20"/>
              </w:rPr>
              <w:t>Neskaičiuojami</w:t>
            </w:r>
          </w:p>
        </w:tc>
      </w:tr>
      <w:tr w:rsidR="00D73771" w:rsidRPr="00D057AD" w14:paraId="23AE7C64"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093B028" w14:textId="264547A4" w:rsidR="00D73771" w:rsidRPr="00D057AD" w:rsidRDefault="00A70072" w:rsidP="00791361">
            <w:pPr>
              <w:jc w:val="center"/>
              <w:rPr>
                <w:rFonts w:ascii="Arial" w:hAnsi="Arial" w:cs="Arial"/>
                <w:sz w:val="20"/>
                <w:szCs w:val="20"/>
              </w:rPr>
            </w:pPr>
            <w:r w:rsidRPr="00D057AD">
              <w:rPr>
                <w:rFonts w:ascii="Arial" w:hAnsi="Arial" w:cs="Arial"/>
                <w:sz w:val="20"/>
                <w:szCs w:val="20"/>
              </w:rPr>
              <w:t>7</w:t>
            </w:r>
          </w:p>
        </w:tc>
        <w:tc>
          <w:tcPr>
            <w:tcW w:w="2835" w:type="dxa"/>
            <w:tcBorders>
              <w:right w:val="none" w:sz="4" w:space="0" w:color="000000"/>
            </w:tcBorders>
          </w:tcPr>
          <w:p w14:paraId="1CD9DF9A" w14:textId="27BCD801" w:rsidR="00D73771" w:rsidRPr="00D057AD" w:rsidRDefault="00A70072" w:rsidP="00A70072">
            <w:pPr>
              <w:jc w:val="both"/>
              <w:rPr>
                <w:rFonts w:ascii="Arial" w:hAnsi="Arial" w:cs="Arial"/>
                <w:sz w:val="20"/>
                <w:szCs w:val="20"/>
              </w:rPr>
            </w:pPr>
            <w:r w:rsidRPr="00D057AD">
              <w:rPr>
                <w:rFonts w:ascii="Arial" w:hAnsi="Arial" w:cs="Arial"/>
                <w:sz w:val="20"/>
                <w:szCs w:val="20"/>
              </w:rPr>
              <w:t>Projekte yra numatytas Pareiškėjo įnašas į projekto finansavimą</w:t>
            </w:r>
          </w:p>
        </w:tc>
        <w:tc>
          <w:tcPr>
            <w:tcW w:w="3968" w:type="dxa"/>
            <w:tcBorders>
              <w:left w:val="none" w:sz="4" w:space="0" w:color="000000"/>
              <w:right w:val="none" w:sz="4" w:space="0" w:color="000000"/>
            </w:tcBorders>
          </w:tcPr>
          <w:p w14:paraId="6D63CE17" w14:textId="488238BE"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Numatytos nuosavos lėšos bendroje projekto vertėje</w:t>
            </w:r>
          </w:p>
        </w:tc>
        <w:tc>
          <w:tcPr>
            <w:tcW w:w="1700" w:type="dxa"/>
            <w:tcBorders>
              <w:left w:val="none" w:sz="4" w:space="0" w:color="000000"/>
              <w:right w:val="none" w:sz="4" w:space="0" w:color="000000"/>
            </w:tcBorders>
          </w:tcPr>
          <w:p w14:paraId="28E63C92" w14:textId="1FED7428"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D73771" w:rsidRPr="00D057AD" w14:paraId="3546C22B" w14:textId="77777777" w:rsidTr="00A70072">
        <w:trPr>
          <w:trHeight w:val="20"/>
        </w:trPr>
        <w:tc>
          <w:tcPr>
            <w:tcW w:w="711" w:type="dxa"/>
            <w:tcBorders>
              <w:right w:val="none" w:sz="4" w:space="0" w:color="000000"/>
            </w:tcBorders>
          </w:tcPr>
          <w:p w14:paraId="77E6C983" w14:textId="4ADA1487" w:rsidR="00D73771" w:rsidRPr="00D057AD" w:rsidRDefault="00A70072" w:rsidP="00791361">
            <w:pPr>
              <w:jc w:val="center"/>
              <w:rPr>
                <w:rFonts w:ascii="Arial" w:hAnsi="Arial" w:cs="Arial"/>
                <w:sz w:val="20"/>
                <w:szCs w:val="20"/>
              </w:rPr>
            </w:pPr>
            <w:r w:rsidRPr="00D057AD">
              <w:rPr>
                <w:rFonts w:ascii="Arial" w:hAnsi="Arial" w:cs="Arial"/>
                <w:sz w:val="20"/>
                <w:szCs w:val="20"/>
              </w:rPr>
              <w:t>8</w:t>
            </w:r>
          </w:p>
        </w:tc>
        <w:tc>
          <w:tcPr>
            <w:tcW w:w="2835" w:type="dxa"/>
            <w:tcBorders>
              <w:right w:val="none" w:sz="4" w:space="0" w:color="000000"/>
            </w:tcBorders>
          </w:tcPr>
          <w:p w14:paraId="6BCDA7D7" w14:textId="330D6908" w:rsidR="00D73771" w:rsidRPr="00D057AD" w:rsidRDefault="00A70072" w:rsidP="00A70072">
            <w:pPr>
              <w:jc w:val="both"/>
              <w:rPr>
                <w:rFonts w:ascii="Arial" w:hAnsi="Arial" w:cs="Arial"/>
                <w:sz w:val="20"/>
                <w:szCs w:val="20"/>
              </w:rPr>
            </w:pPr>
            <w:r w:rsidRPr="00D057AD">
              <w:rPr>
                <w:rFonts w:ascii="Arial" w:hAnsi="Arial" w:cs="Arial"/>
                <w:sz w:val="20"/>
                <w:szCs w:val="20"/>
              </w:rPr>
              <w:t>Įgyvendinus projektą, bus naudojami atsinaujinantys energijos ištekliai</w:t>
            </w:r>
          </w:p>
        </w:tc>
        <w:tc>
          <w:tcPr>
            <w:tcW w:w="3968" w:type="dxa"/>
            <w:tcBorders>
              <w:left w:val="none" w:sz="4" w:space="0" w:color="000000"/>
              <w:right w:val="none" w:sz="4" w:space="0" w:color="000000"/>
            </w:tcBorders>
          </w:tcPr>
          <w:p w14:paraId="4BACC9AF" w14:textId="2F2490B0"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3EC20BAD" w14:textId="187AB05C" w:rsidR="00D73771"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10 balų</w:t>
            </w:r>
          </w:p>
        </w:tc>
      </w:tr>
      <w:tr w:rsidR="00A70072" w:rsidRPr="00D057AD" w14:paraId="082407FC" w14:textId="77777777" w:rsidTr="00A70072">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73ED467" w14:textId="2B52507E" w:rsidR="00A70072" w:rsidRPr="00D057AD" w:rsidRDefault="00A70072" w:rsidP="00791361">
            <w:pPr>
              <w:jc w:val="center"/>
              <w:rPr>
                <w:rFonts w:ascii="Arial" w:hAnsi="Arial" w:cs="Arial"/>
                <w:sz w:val="20"/>
                <w:szCs w:val="20"/>
              </w:rPr>
            </w:pPr>
            <w:r w:rsidRPr="00D057AD">
              <w:rPr>
                <w:rFonts w:ascii="Arial" w:hAnsi="Arial" w:cs="Arial"/>
                <w:sz w:val="20"/>
                <w:szCs w:val="20"/>
              </w:rPr>
              <w:lastRenderedPageBreak/>
              <w:t>9</w:t>
            </w:r>
          </w:p>
        </w:tc>
        <w:tc>
          <w:tcPr>
            <w:tcW w:w="2835" w:type="dxa"/>
            <w:tcBorders>
              <w:right w:val="none" w:sz="4" w:space="0" w:color="000000"/>
            </w:tcBorders>
          </w:tcPr>
          <w:p w14:paraId="006745C5" w14:textId="05077CE5"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labiau taršių energijos išteklių naudojimas ar</w:t>
            </w:r>
            <w:r w:rsidR="007D3518">
              <w:rPr>
                <w:rFonts w:ascii="Arial" w:hAnsi="Arial" w:cs="Arial"/>
                <w:sz w:val="20"/>
                <w:szCs w:val="20"/>
              </w:rPr>
              <w:t xml:space="preserve"> </w:t>
            </w:r>
            <w:r w:rsidRPr="00D057AD">
              <w:rPr>
                <w:rFonts w:ascii="Arial" w:hAnsi="Arial" w:cs="Arial"/>
                <w:sz w:val="20"/>
                <w:szCs w:val="20"/>
              </w:rPr>
              <w:t>/</w:t>
            </w:r>
            <w:r w:rsidR="007D3518">
              <w:rPr>
                <w:rFonts w:ascii="Arial" w:hAnsi="Arial" w:cs="Arial"/>
                <w:sz w:val="20"/>
                <w:szCs w:val="20"/>
              </w:rPr>
              <w:t xml:space="preserve"> </w:t>
            </w:r>
            <w:r w:rsidRPr="00D057AD">
              <w:rPr>
                <w:rFonts w:ascii="Arial" w:hAnsi="Arial" w:cs="Arial"/>
                <w:sz w:val="20"/>
                <w:szCs w:val="20"/>
              </w:rPr>
              <w:t>ir elektros energijos naudojimas</w:t>
            </w:r>
          </w:p>
        </w:tc>
        <w:tc>
          <w:tcPr>
            <w:tcW w:w="3968" w:type="dxa"/>
            <w:tcBorders>
              <w:left w:val="none" w:sz="4" w:space="0" w:color="000000"/>
              <w:right w:val="none" w:sz="4" w:space="0" w:color="000000"/>
            </w:tcBorders>
          </w:tcPr>
          <w:p w14:paraId="14EC3B95" w14:textId="56E4329C"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pagal pareiškėjo pateiktą informaciją</w:t>
            </w:r>
          </w:p>
        </w:tc>
        <w:tc>
          <w:tcPr>
            <w:tcW w:w="1700" w:type="dxa"/>
            <w:tcBorders>
              <w:left w:val="none" w:sz="4" w:space="0" w:color="000000"/>
              <w:right w:val="none" w:sz="4" w:space="0" w:color="000000"/>
            </w:tcBorders>
          </w:tcPr>
          <w:p w14:paraId="45B692A1" w14:textId="5427C642"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2 balai</w:t>
            </w:r>
          </w:p>
        </w:tc>
      </w:tr>
      <w:tr w:rsidR="00A70072" w:rsidRPr="00D057AD" w14:paraId="6714BB51" w14:textId="77777777" w:rsidTr="00A70072">
        <w:trPr>
          <w:trHeight w:val="20"/>
        </w:trPr>
        <w:tc>
          <w:tcPr>
            <w:tcW w:w="711" w:type="dxa"/>
            <w:tcBorders>
              <w:right w:val="none" w:sz="4" w:space="0" w:color="000000"/>
            </w:tcBorders>
          </w:tcPr>
          <w:p w14:paraId="6A1B1A4D" w14:textId="20EADC91" w:rsidR="00A70072" w:rsidRPr="00D057AD" w:rsidRDefault="00A70072" w:rsidP="00791361">
            <w:pPr>
              <w:jc w:val="center"/>
              <w:rPr>
                <w:rFonts w:ascii="Arial" w:hAnsi="Arial" w:cs="Arial"/>
                <w:sz w:val="20"/>
                <w:szCs w:val="20"/>
              </w:rPr>
            </w:pPr>
            <w:r w:rsidRPr="00D057AD">
              <w:rPr>
                <w:rFonts w:ascii="Arial" w:hAnsi="Arial" w:cs="Arial"/>
                <w:sz w:val="20"/>
                <w:szCs w:val="20"/>
              </w:rPr>
              <w:t>10</w:t>
            </w:r>
          </w:p>
        </w:tc>
        <w:tc>
          <w:tcPr>
            <w:tcW w:w="2835" w:type="dxa"/>
            <w:tcBorders>
              <w:right w:val="none" w:sz="4" w:space="0" w:color="000000"/>
            </w:tcBorders>
          </w:tcPr>
          <w:p w14:paraId="2CCCDCB5" w14:textId="2148EFCB" w:rsidR="00A70072" w:rsidRPr="00D057AD" w:rsidRDefault="00A70072" w:rsidP="00A70072">
            <w:pPr>
              <w:jc w:val="both"/>
              <w:rPr>
                <w:rFonts w:ascii="Arial" w:hAnsi="Arial" w:cs="Arial"/>
                <w:sz w:val="20"/>
                <w:szCs w:val="20"/>
              </w:rPr>
            </w:pPr>
            <w:r w:rsidRPr="00D057AD">
              <w:rPr>
                <w:rFonts w:ascii="Arial" w:hAnsi="Arial" w:cs="Arial"/>
                <w:sz w:val="20"/>
                <w:szCs w:val="20"/>
              </w:rPr>
              <w:t>Įgyvendinus projektą bus sumažintas išmetamųjų ŠESD kiekis</w:t>
            </w:r>
          </w:p>
        </w:tc>
        <w:tc>
          <w:tcPr>
            <w:tcW w:w="3968" w:type="dxa"/>
            <w:tcBorders>
              <w:left w:val="none" w:sz="4" w:space="0" w:color="000000"/>
              <w:right w:val="none" w:sz="4" w:space="0" w:color="000000"/>
            </w:tcBorders>
          </w:tcPr>
          <w:p w14:paraId="4A3BD256" w14:textId="1332FC67"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Vertinama, ar įgyvendinus projektą bus sumažintas išmetamųjų ŠESD kiekis</w:t>
            </w:r>
          </w:p>
        </w:tc>
        <w:tc>
          <w:tcPr>
            <w:tcW w:w="1700" w:type="dxa"/>
            <w:tcBorders>
              <w:left w:val="none" w:sz="4" w:space="0" w:color="000000"/>
              <w:right w:val="none" w:sz="4" w:space="0" w:color="000000"/>
            </w:tcBorders>
          </w:tcPr>
          <w:p w14:paraId="74010B20" w14:textId="2CBF953B" w:rsidR="00A70072" w:rsidRPr="00D057AD" w:rsidRDefault="00A70072" w:rsidP="00A70072">
            <w:pPr>
              <w:contextualSpacing/>
              <w:jc w:val="both"/>
              <w:rPr>
                <w:rFonts w:ascii="Arial" w:hAnsi="Arial" w:cs="Arial"/>
                <w:sz w:val="20"/>
                <w:szCs w:val="20"/>
              </w:rPr>
            </w:pPr>
            <w:r w:rsidRPr="00D057AD">
              <w:rPr>
                <w:rFonts w:ascii="Arial" w:hAnsi="Arial" w:cs="Arial"/>
                <w:sz w:val="20"/>
                <w:szCs w:val="20"/>
              </w:rPr>
              <w:t>Maksimali balų suma – 3 balai</w:t>
            </w:r>
          </w:p>
        </w:tc>
      </w:tr>
    </w:tbl>
    <w:p w14:paraId="1DA7845F" w14:textId="1366FA34" w:rsidR="00742CC5" w:rsidRPr="00D057AD"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9218CB7" w14:textId="1C239F6B" w:rsidR="00D73771" w:rsidRPr="00D057AD" w:rsidRDefault="00A70072" w:rsidP="009964E4">
      <w:pPr>
        <w:spacing w:before="120" w:after="120"/>
        <w:ind w:firstLine="720"/>
        <w:jc w:val="both"/>
        <w:rPr>
          <w:rFonts w:ascii="Arial" w:hAnsi="Arial" w:cs="Arial"/>
        </w:rPr>
      </w:pPr>
      <w:r w:rsidRPr="00D057AD">
        <w:rPr>
          <w:rFonts w:ascii="Arial" w:hAnsi="Arial" w:cs="Arial"/>
        </w:rPr>
        <w:t>Lentelėje žemiau pateikiamas atrankos kriterijų detalizavimas:</w:t>
      </w:r>
    </w:p>
    <w:p w14:paraId="21799406" w14:textId="01C4A7A7" w:rsidR="005F50B9" w:rsidRPr="00D057AD" w:rsidRDefault="005F50B9" w:rsidP="005F50B9">
      <w:pPr>
        <w:pStyle w:val="Default"/>
        <w:spacing w:before="120" w:after="120"/>
        <w:ind w:firstLine="720"/>
        <w:jc w:val="center"/>
        <w:rPr>
          <w:rFonts w:ascii="Arial" w:hAnsi="Arial" w:cs="Arial"/>
          <w:b/>
          <w:bCs/>
          <w:sz w:val="22"/>
          <w:szCs w:val="22"/>
        </w:rPr>
      </w:pPr>
      <w:r w:rsidRPr="00D057AD">
        <w:rPr>
          <w:rFonts w:ascii="Arial" w:hAnsi="Arial" w:cs="Arial"/>
          <w:b/>
          <w:bCs/>
          <w:sz w:val="22"/>
          <w:szCs w:val="22"/>
        </w:rPr>
        <w:t>11.3.2. lentelė. Galimas kriterijų detalizavimas</w:t>
      </w:r>
    </w:p>
    <w:tbl>
      <w:tblPr>
        <w:tblStyle w:val="4sraolentel1parykinimas11"/>
        <w:tblW w:w="4786" w:type="pct"/>
        <w:tblInd w:w="279" w:type="dxa"/>
        <w:tblLayout w:type="fixed"/>
        <w:tblLook w:val="0420" w:firstRow="1" w:lastRow="0" w:firstColumn="0" w:lastColumn="0" w:noHBand="0" w:noVBand="1"/>
      </w:tblPr>
      <w:tblGrid>
        <w:gridCol w:w="711"/>
        <w:gridCol w:w="7370"/>
        <w:gridCol w:w="1135"/>
      </w:tblGrid>
      <w:tr w:rsidR="00A70072" w:rsidRPr="00D057AD" w14:paraId="0C2B8A30" w14:textId="77777777" w:rsidTr="00742CC5">
        <w:trPr>
          <w:cnfStyle w:val="100000000000" w:firstRow="1" w:lastRow="0" w:firstColumn="0" w:lastColumn="0" w:oddVBand="0" w:evenVBand="0" w:oddHBand="0" w:evenHBand="0" w:firstRowFirstColumn="0" w:firstRowLastColumn="0" w:lastRowFirstColumn="0" w:lastRowLastColumn="0"/>
        </w:trPr>
        <w:tc>
          <w:tcPr>
            <w:tcW w:w="711" w:type="dxa"/>
            <w:tcBorders>
              <w:right w:val="single" w:sz="4" w:space="0" w:color="4F81BD"/>
            </w:tcBorders>
          </w:tcPr>
          <w:p w14:paraId="0EB89356"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Eil. Nr.</w:t>
            </w:r>
          </w:p>
        </w:tc>
        <w:tc>
          <w:tcPr>
            <w:tcW w:w="7370" w:type="dxa"/>
            <w:tcBorders>
              <w:right w:val="single" w:sz="4" w:space="0" w:color="4F81BD"/>
            </w:tcBorders>
            <w:vAlign w:val="center"/>
          </w:tcPr>
          <w:p w14:paraId="59F91325" w14:textId="77777777" w:rsidR="00A70072" w:rsidRPr="00D057AD" w:rsidRDefault="00A70072" w:rsidP="00791361">
            <w:pPr>
              <w:jc w:val="center"/>
              <w:rPr>
                <w:rFonts w:ascii="Arial" w:hAnsi="Arial" w:cs="Arial"/>
                <w:sz w:val="20"/>
                <w:szCs w:val="20"/>
              </w:rPr>
            </w:pPr>
            <w:r w:rsidRPr="00D057AD">
              <w:rPr>
                <w:rFonts w:ascii="Arial" w:hAnsi="Arial" w:cs="Arial"/>
                <w:sz w:val="20"/>
                <w:szCs w:val="20"/>
              </w:rPr>
              <w:t>Kriterijaus pavadinimas</w:t>
            </w:r>
          </w:p>
        </w:tc>
        <w:tc>
          <w:tcPr>
            <w:tcW w:w="1135" w:type="dxa"/>
            <w:tcBorders>
              <w:left w:val="single" w:sz="4" w:space="0" w:color="4F81BD"/>
            </w:tcBorders>
          </w:tcPr>
          <w:p w14:paraId="6496E712" w14:textId="77777777" w:rsidR="00A70072" w:rsidRPr="00D057AD" w:rsidRDefault="00A70072" w:rsidP="00791361">
            <w:pPr>
              <w:jc w:val="center"/>
              <w:rPr>
                <w:rFonts w:ascii="Arial" w:eastAsia="Times New Roman" w:hAnsi="Arial" w:cs="Arial"/>
                <w:sz w:val="20"/>
                <w:szCs w:val="20"/>
              </w:rPr>
            </w:pPr>
            <w:r w:rsidRPr="00D057AD">
              <w:rPr>
                <w:rFonts w:ascii="Arial" w:eastAsia="Times New Roman" w:hAnsi="Arial" w:cs="Arial"/>
                <w:sz w:val="20"/>
                <w:szCs w:val="20"/>
              </w:rPr>
              <w:t>Balai</w:t>
            </w:r>
          </w:p>
        </w:tc>
      </w:tr>
      <w:tr w:rsidR="00A70072" w:rsidRPr="00D057AD" w14:paraId="4E764F5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D611572" w14:textId="37137874" w:rsidR="00A70072"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1</w:t>
            </w:r>
          </w:p>
        </w:tc>
        <w:tc>
          <w:tcPr>
            <w:tcW w:w="7370" w:type="dxa"/>
            <w:tcBorders>
              <w:right w:val="none" w:sz="4" w:space="0" w:color="000000"/>
            </w:tcBorders>
          </w:tcPr>
          <w:p w14:paraId="1080B798" w14:textId="4F54E516" w:rsidR="00A70072" w:rsidRPr="00D057AD" w:rsidRDefault="00742CC5" w:rsidP="00791361">
            <w:pPr>
              <w:jc w:val="both"/>
              <w:rPr>
                <w:rFonts w:ascii="Arial" w:hAnsi="Arial" w:cs="Arial"/>
                <w:b/>
                <w:bCs/>
                <w:sz w:val="20"/>
                <w:szCs w:val="20"/>
              </w:rPr>
            </w:pPr>
            <w:r w:rsidRPr="00D057AD">
              <w:rPr>
                <w:rFonts w:ascii="Arial" w:hAnsi="Arial" w:cs="Arial"/>
                <w:b/>
                <w:bCs/>
                <w:sz w:val="20"/>
                <w:szCs w:val="20"/>
              </w:rPr>
              <w:t>Projekto finansavimas iš pareiškėjo didesniu dydžiu</w:t>
            </w:r>
          </w:p>
        </w:tc>
        <w:tc>
          <w:tcPr>
            <w:tcW w:w="1135" w:type="dxa"/>
            <w:tcBorders>
              <w:left w:val="none" w:sz="4" w:space="0" w:color="000000"/>
              <w:right w:val="none" w:sz="4" w:space="0" w:color="000000"/>
            </w:tcBorders>
          </w:tcPr>
          <w:p w14:paraId="412BF582" w14:textId="58316E9C" w:rsidR="00A70072" w:rsidRPr="00D057AD" w:rsidRDefault="00A70072" w:rsidP="00742CC5">
            <w:pPr>
              <w:contextualSpacing/>
              <w:jc w:val="center"/>
              <w:rPr>
                <w:rFonts w:ascii="Arial" w:hAnsi="Arial" w:cs="Arial"/>
                <w:sz w:val="20"/>
                <w:szCs w:val="20"/>
              </w:rPr>
            </w:pPr>
          </w:p>
        </w:tc>
      </w:tr>
      <w:tr w:rsidR="00A70072" w:rsidRPr="00D057AD" w14:paraId="44B8992A" w14:textId="77777777" w:rsidTr="00742CC5">
        <w:trPr>
          <w:trHeight w:val="20"/>
        </w:trPr>
        <w:tc>
          <w:tcPr>
            <w:tcW w:w="711" w:type="dxa"/>
            <w:tcBorders>
              <w:right w:val="none" w:sz="4" w:space="0" w:color="000000"/>
            </w:tcBorders>
          </w:tcPr>
          <w:p w14:paraId="2BCDE77D" w14:textId="63669A24" w:rsidR="00A70072"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1.1</w:t>
            </w:r>
          </w:p>
        </w:tc>
        <w:tc>
          <w:tcPr>
            <w:tcW w:w="7370" w:type="dxa"/>
            <w:tcBorders>
              <w:right w:val="none" w:sz="4" w:space="0" w:color="000000"/>
            </w:tcBorders>
          </w:tcPr>
          <w:p w14:paraId="15367311" w14:textId="48BD039C" w:rsidR="00A70072" w:rsidRPr="00D057AD" w:rsidRDefault="00742CC5" w:rsidP="00791361">
            <w:pPr>
              <w:jc w:val="both"/>
              <w:rPr>
                <w:rFonts w:ascii="Arial" w:hAnsi="Arial" w:cs="Arial"/>
                <w:sz w:val="20"/>
                <w:szCs w:val="20"/>
              </w:rPr>
            </w:pPr>
            <w:r w:rsidRPr="00D057AD">
              <w:rPr>
                <w:rFonts w:ascii="Arial" w:hAnsi="Arial" w:cs="Arial"/>
                <w:sz w:val="20"/>
                <w:szCs w:val="20"/>
              </w:rPr>
              <w:t>Jei pareiškėjas prašo 40 % arba mažiau maksimalaus skiriamos subsidijos dydžio</w:t>
            </w:r>
          </w:p>
        </w:tc>
        <w:tc>
          <w:tcPr>
            <w:tcW w:w="1135" w:type="dxa"/>
            <w:tcBorders>
              <w:left w:val="none" w:sz="4" w:space="0" w:color="000000"/>
              <w:right w:val="none" w:sz="4" w:space="0" w:color="000000"/>
            </w:tcBorders>
          </w:tcPr>
          <w:p w14:paraId="59A5B25E" w14:textId="5384FBD6" w:rsidR="00A70072" w:rsidRPr="00D057AD" w:rsidRDefault="00742CC5" w:rsidP="00742CC5">
            <w:pPr>
              <w:contextualSpacing/>
              <w:jc w:val="center"/>
              <w:rPr>
                <w:rFonts w:ascii="Arial" w:hAnsi="Arial" w:cs="Arial"/>
                <w:sz w:val="20"/>
                <w:szCs w:val="20"/>
              </w:rPr>
            </w:pPr>
            <w:r w:rsidRPr="00D057AD">
              <w:rPr>
                <w:rFonts w:ascii="Arial" w:hAnsi="Arial" w:cs="Arial"/>
                <w:sz w:val="20"/>
                <w:szCs w:val="20"/>
              </w:rPr>
              <w:t>10</w:t>
            </w:r>
          </w:p>
        </w:tc>
      </w:tr>
      <w:tr w:rsidR="00742CC5" w:rsidRPr="00D057AD" w14:paraId="3458E9C1"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16DF6392" w14:textId="3858609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1.2</w:t>
            </w:r>
          </w:p>
        </w:tc>
        <w:tc>
          <w:tcPr>
            <w:tcW w:w="7370" w:type="dxa"/>
            <w:tcBorders>
              <w:right w:val="none" w:sz="4" w:space="0" w:color="000000"/>
            </w:tcBorders>
          </w:tcPr>
          <w:p w14:paraId="12FB90D6" w14:textId="1DDB7AA2"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60 % iki 40 % maksimalaus skiriamos subsidijos dydžio</w:t>
            </w:r>
          </w:p>
        </w:tc>
        <w:tc>
          <w:tcPr>
            <w:tcW w:w="1135" w:type="dxa"/>
            <w:tcBorders>
              <w:left w:val="none" w:sz="4" w:space="0" w:color="000000"/>
              <w:right w:val="none" w:sz="4" w:space="0" w:color="000000"/>
            </w:tcBorders>
          </w:tcPr>
          <w:p w14:paraId="57F02F71" w14:textId="12A8FE6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5-10</w:t>
            </w:r>
          </w:p>
        </w:tc>
      </w:tr>
      <w:tr w:rsidR="00742CC5" w:rsidRPr="00D057AD" w14:paraId="3614331B" w14:textId="77777777" w:rsidTr="00742CC5">
        <w:trPr>
          <w:trHeight w:val="20"/>
        </w:trPr>
        <w:tc>
          <w:tcPr>
            <w:tcW w:w="711" w:type="dxa"/>
            <w:tcBorders>
              <w:right w:val="none" w:sz="4" w:space="0" w:color="000000"/>
            </w:tcBorders>
          </w:tcPr>
          <w:p w14:paraId="520C5393" w14:textId="0EAD7C3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1.3</w:t>
            </w:r>
          </w:p>
        </w:tc>
        <w:tc>
          <w:tcPr>
            <w:tcW w:w="7370" w:type="dxa"/>
            <w:tcBorders>
              <w:right w:val="none" w:sz="4" w:space="0" w:color="000000"/>
            </w:tcBorders>
          </w:tcPr>
          <w:p w14:paraId="3DEF0CAA" w14:textId="1E139116" w:rsidR="00742CC5" w:rsidRPr="00D057AD" w:rsidRDefault="00742CC5" w:rsidP="00791361">
            <w:pPr>
              <w:jc w:val="both"/>
              <w:rPr>
                <w:rFonts w:ascii="Arial" w:hAnsi="Arial" w:cs="Arial"/>
                <w:sz w:val="20"/>
                <w:szCs w:val="20"/>
              </w:rPr>
            </w:pPr>
            <w:r w:rsidRPr="00D057AD">
              <w:rPr>
                <w:rFonts w:ascii="Arial" w:hAnsi="Arial" w:cs="Arial"/>
                <w:sz w:val="20"/>
                <w:szCs w:val="20"/>
              </w:rPr>
              <w:t>Jei pareiškėjas prašo nuo 80 % iki 60 % maksimalaus skiriamos subsidijos dydžio</w:t>
            </w:r>
          </w:p>
        </w:tc>
        <w:tc>
          <w:tcPr>
            <w:tcW w:w="1135" w:type="dxa"/>
            <w:tcBorders>
              <w:left w:val="none" w:sz="4" w:space="0" w:color="000000"/>
              <w:right w:val="none" w:sz="4" w:space="0" w:color="000000"/>
            </w:tcBorders>
          </w:tcPr>
          <w:p w14:paraId="16C59C91" w14:textId="4326C1A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0-5</w:t>
            </w:r>
          </w:p>
        </w:tc>
      </w:tr>
      <w:tr w:rsidR="00742CC5" w:rsidRPr="00D057AD" w14:paraId="738F2ADE"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CDB7F69" w14:textId="0100C034"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2</w:t>
            </w:r>
          </w:p>
        </w:tc>
        <w:tc>
          <w:tcPr>
            <w:tcW w:w="7370" w:type="dxa"/>
            <w:tcBorders>
              <w:right w:val="none" w:sz="4" w:space="0" w:color="000000"/>
            </w:tcBorders>
          </w:tcPr>
          <w:p w14:paraId="0BB3D6F5" w14:textId="78C85EAF"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kurie bus naudojami įgyvendinus projektą</w:t>
            </w:r>
          </w:p>
        </w:tc>
        <w:tc>
          <w:tcPr>
            <w:tcW w:w="1135" w:type="dxa"/>
            <w:tcBorders>
              <w:left w:val="none" w:sz="4" w:space="0" w:color="000000"/>
              <w:right w:val="none" w:sz="4" w:space="0" w:color="000000"/>
            </w:tcBorders>
          </w:tcPr>
          <w:p w14:paraId="0D4A3991" w14:textId="77777777" w:rsidR="00742CC5" w:rsidRPr="00D057AD" w:rsidRDefault="00742CC5" w:rsidP="00742CC5">
            <w:pPr>
              <w:contextualSpacing/>
              <w:jc w:val="center"/>
              <w:rPr>
                <w:rFonts w:ascii="Arial" w:hAnsi="Arial" w:cs="Arial"/>
                <w:sz w:val="20"/>
                <w:szCs w:val="20"/>
              </w:rPr>
            </w:pPr>
          </w:p>
        </w:tc>
      </w:tr>
      <w:tr w:rsidR="00742CC5" w:rsidRPr="00D057AD" w14:paraId="48B1C36F" w14:textId="77777777" w:rsidTr="00742CC5">
        <w:trPr>
          <w:trHeight w:val="20"/>
        </w:trPr>
        <w:tc>
          <w:tcPr>
            <w:tcW w:w="711" w:type="dxa"/>
            <w:tcBorders>
              <w:right w:val="none" w:sz="4" w:space="0" w:color="000000"/>
            </w:tcBorders>
          </w:tcPr>
          <w:p w14:paraId="566C7385" w14:textId="36FC9F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2.1</w:t>
            </w:r>
          </w:p>
        </w:tc>
        <w:tc>
          <w:tcPr>
            <w:tcW w:w="7370" w:type="dxa"/>
            <w:tcBorders>
              <w:right w:val="none" w:sz="4" w:space="0" w:color="000000"/>
            </w:tcBorders>
          </w:tcPr>
          <w:p w14:paraId="19988C50" w14:textId="125BE51D" w:rsidR="00742CC5" w:rsidRPr="00D057AD" w:rsidRDefault="00742CC5" w:rsidP="00791361">
            <w:pPr>
              <w:jc w:val="both"/>
              <w:rPr>
                <w:rFonts w:ascii="Arial" w:hAnsi="Arial" w:cs="Arial"/>
                <w:sz w:val="20"/>
                <w:szCs w:val="20"/>
              </w:rPr>
            </w:pPr>
            <w:r w:rsidRPr="00D057AD">
              <w:rPr>
                <w:rFonts w:ascii="Arial" w:hAnsi="Arial" w:cs="Arial"/>
                <w:sz w:val="20"/>
                <w:szCs w:val="20"/>
              </w:rPr>
              <w:t>Saulės, geoterminė energija</w:t>
            </w:r>
          </w:p>
        </w:tc>
        <w:tc>
          <w:tcPr>
            <w:tcW w:w="1135" w:type="dxa"/>
            <w:tcBorders>
              <w:left w:val="none" w:sz="4" w:space="0" w:color="000000"/>
              <w:right w:val="none" w:sz="4" w:space="0" w:color="000000"/>
            </w:tcBorders>
          </w:tcPr>
          <w:p w14:paraId="0C4B881F" w14:textId="40DF0A11"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5</w:t>
            </w:r>
          </w:p>
        </w:tc>
      </w:tr>
      <w:tr w:rsidR="00742CC5" w:rsidRPr="00D057AD" w14:paraId="1ABCFD49"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66A35FAD" w14:textId="6F226A67"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2.2</w:t>
            </w:r>
          </w:p>
        </w:tc>
        <w:tc>
          <w:tcPr>
            <w:tcW w:w="7370" w:type="dxa"/>
            <w:tcBorders>
              <w:right w:val="none" w:sz="4" w:space="0" w:color="000000"/>
            </w:tcBorders>
          </w:tcPr>
          <w:p w14:paraId="249A4E56" w14:textId="1D79E348" w:rsidR="00742CC5" w:rsidRPr="00D057AD" w:rsidRDefault="00742CC5" w:rsidP="00791361">
            <w:pPr>
              <w:jc w:val="both"/>
              <w:rPr>
                <w:rFonts w:ascii="Arial" w:hAnsi="Arial" w:cs="Arial"/>
                <w:sz w:val="20"/>
                <w:szCs w:val="20"/>
              </w:rPr>
            </w:pPr>
            <w:r w:rsidRPr="00D057AD">
              <w:rPr>
                <w:rFonts w:ascii="Arial" w:hAnsi="Arial" w:cs="Arial"/>
                <w:sz w:val="20"/>
                <w:szCs w:val="20"/>
              </w:rPr>
              <w:t>Medienos atliekos, žemės ūkio atliekos</w:t>
            </w:r>
          </w:p>
        </w:tc>
        <w:tc>
          <w:tcPr>
            <w:tcW w:w="1135" w:type="dxa"/>
            <w:tcBorders>
              <w:left w:val="none" w:sz="4" w:space="0" w:color="000000"/>
              <w:right w:val="none" w:sz="4" w:space="0" w:color="000000"/>
            </w:tcBorders>
          </w:tcPr>
          <w:p w14:paraId="4EBBEE97" w14:textId="4791FA1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7239C402" w14:textId="77777777" w:rsidTr="00742CC5">
        <w:trPr>
          <w:trHeight w:val="20"/>
        </w:trPr>
        <w:tc>
          <w:tcPr>
            <w:tcW w:w="711" w:type="dxa"/>
            <w:tcBorders>
              <w:right w:val="none" w:sz="4" w:space="0" w:color="000000"/>
            </w:tcBorders>
          </w:tcPr>
          <w:p w14:paraId="5F4D989C" w14:textId="0420C1D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2.3</w:t>
            </w:r>
          </w:p>
        </w:tc>
        <w:tc>
          <w:tcPr>
            <w:tcW w:w="7370" w:type="dxa"/>
            <w:tcBorders>
              <w:right w:val="none" w:sz="4" w:space="0" w:color="000000"/>
            </w:tcBorders>
          </w:tcPr>
          <w:p w14:paraId="3EE47043" w14:textId="2BEF4720" w:rsidR="00742CC5" w:rsidRPr="00D057AD" w:rsidRDefault="00742CC5" w:rsidP="00791361">
            <w:pPr>
              <w:jc w:val="both"/>
              <w:rPr>
                <w:rFonts w:ascii="Arial" w:hAnsi="Arial" w:cs="Arial"/>
                <w:sz w:val="20"/>
                <w:szCs w:val="20"/>
              </w:rPr>
            </w:pPr>
            <w:r w:rsidRPr="00D057AD">
              <w:rPr>
                <w:rFonts w:ascii="Arial" w:hAnsi="Arial" w:cs="Arial"/>
                <w:sz w:val="20"/>
                <w:szCs w:val="20"/>
              </w:rPr>
              <w:t>Vėjo energija</w:t>
            </w:r>
          </w:p>
        </w:tc>
        <w:tc>
          <w:tcPr>
            <w:tcW w:w="1135" w:type="dxa"/>
            <w:tcBorders>
              <w:left w:val="none" w:sz="4" w:space="0" w:color="000000"/>
              <w:right w:val="none" w:sz="4" w:space="0" w:color="000000"/>
            </w:tcBorders>
          </w:tcPr>
          <w:p w14:paraId="5CB3A124" w14:textId="4633AB2E"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5272A0A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3F59F656" w14:textId="14DA3800"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3</w:t>
            </w:r>
          </w:p>
        </w:tc>
        <w:tc>
          <w:tcPr>
            <w:tcW w:w="7370" w:type="dxa"/>
            <w:tcBorders>
              <w:right w:val="none" w:sz="4" w:space="0" w:color="000000"/>
            </w:tcBorders>
          </w:tcPr>
          <w:p w14:paraId="794C1BAD" w14:textId="5D75478D"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Pagal energijos išteklius, kurių vartojimas įdiegus projektą bus sumažintas</w:t>
            </w:r>
          </w:p>
        </w:tc>
        <w:tc>
          <w:tcPr>
            <w:tcW w:w="1135" w:type="dxa"/>
            <w:tcBorders>
              <w:left w:val="none" w:sz="4" w:space="0" w:color="000000"/>
              <w:right w:val="none" w:sz="4" w:space="0" w:color="000000"/>
            </w:tcBorders>
          </w:tcPr>
          <w:p w14:paraId="77CEC543" w14:textId="77777777" w:rsidR="00742CC5" w:rsidRPr="00D057AD" w:rsidRDefault="00742CC5" w:rsidP="00742CC5">
            <w:pPr>
              <w:contextualSpacing/>
              <w:jc w:val="center"/>
              <w:rPr>
                <w:rFonts w:ascii="Arial" w:hAnsi="Arial" w:cs="Arial"/>
                <w:sz w:val="20"/>
                <w:szCs w:val="20"/>
              </w:rPr>
            </w:pPr>
          </w:p>
        </w:tc>
      </w:tr>
      <w:tr w:rsidR="00742CC5" w:rsidRPr="00D057AD" w14:paraId="115FBD7A" w14:textId="77777777" w:rsidTr="00742CC5">
        <w:trPr>
          <w:trHeight w:val="20"/>
        </w:trPr>
        <w:tc>
          <w:tcPr>
            <w:tcW w:w="711" w:type="dxa"/>
            <w:tcBorders>
              <w:right w:val="none" w:sz="4" w:space="0" w:color="000000"/>
            </w:tcBorders>
          </w:tcPr>
          <w:p w14:paraId="12896C74" w14:textId="7039E97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3.1</w:t>
            </w:r>
          </w:p>
        </w:tc>
        <w:tc>
          <w:tcPr>
            <w:tcW w:w="7370" w:type="dxa"/>
            <w:tcBorders>
              <w:right w:val="none" w:sz="4" w:space="0" w:color="000000"/>
            </w:tcBorders>
          </w:tcPr>
          <w:p w14:paraId="3D124C72" w14:textId="0880F7B4" w:rsidR="00742CC5" w:rsidRPr="00D057AD" w:rsidRDefault="00742CC5" w:rsidP="00791361">
            <w:pPr>
              <w:jc w:val="both"/>
              <w:rPr>
                <w:rFonts w:ascii="Arial" w:hAnsi="Arial" w:cs="Arial"/>
                <w:sz w:val="20"/>
                <w:szCs w:val="20"/>
              </w:rPr>
            </w:pPr>
            <w:r w:rsidRPr="00D057AD">
              <w:rPr>
                <w:rFonts w:ascii="Arial" w:hAnsi="Arial" w:cs="Arial"/>
                <w:sz w:val="20"/>
                <w:szCs w:val="20"/>
              </w:rPr>
              <w:t>Suskystintos naftos dujos, gamtinės dujos</w:t>
            </w:r>
          </w:p>
        </w:tc>
        <w:tc>
          <w:tcPr>
            <w:tcW w:w="1135" w:type="dxa"/>
            <w:tcBorders>
              <w:left w:val="none" w:sz="4" w:space="0" w:color="000000"/>
              <w:right w:val="none" w:sz="4" w:space="0" w:color="000000"/>
            </w:tcBorders>
          </w:tcPr>
          <w:p w14:paraId="020B94FF" w14:textId="473ADC5A"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w:t>
            </w:r>
          </w:p>
        </w:tc>
      </w:tr>
      <w:tr w:rsidR="00742CC5" w:rsidRPr="00D057AD" w14:paraId="65DC9273"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20F4A5B3" w14:textId="146F341D"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3.2</w:t>
            </w:r>
          </w:p>
        </w:tc>
        <w:tc>
          <w:tcPr>
            <w:tcW w:w="7370" w:type="dxa"/>
            <w:tcBorders>
              <w:right w:val="none" w:sz="4" w:space="0" w:color="000000"/>
            </w:tcBorders>
          </w:tcPr>
          <w:p w14:paraId="64858D3B" w14:textId="0DD8B0ED" w:rsidR="00742CC5" w:rsidRPr="00D057AD" w:rsidRDefault="00742CC5" w:rsidP="00791361">
            <w:pPr>
              <w:jc w:val="both"/>
              <w:rPr>
                <w:rFonts w:ascii="Arial" w:hAnsi="Arial" w:cs="Arial"/>
                <w:sz w:val="20"/>
                <w:szCs w:val="20"/>
              </w:rPr>
            </w:pPr>
            <w:r w:rsidRPr="00D057AD">
              <w:rPr>
                <w:rFonts w:ascii="Arial" w:hAnsi="Arial" w:cs="Arial"/>
                <w:sz w:val="20"/>
                <w:szCs w:val="20"/>
              </w:rPr>
              <w:t>Kitas iškastinis kuras, elektros energija</w:t>
            </w:r>
          </w:p>
        </w:tc>
        <w:tc>
          <w:tcPr>
            <w:tcW w:w="1135" w:type="dxa"/>
            <w:tcBorders>
              <w:left w:val="none" w:sz="4" w:space="0" w:color="000000"/>
              <w:right w:val="none" w:sz="4" w:space="0" w:color="000000"/>
            </w:tcBorders>
          </w:tcPr>
          <w:p w14:paraId="7287FC07" w14:textId="38243DF7"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w:t>
            </w:r>
          </w:p>
        </w:tc>
      </w:tr>
      <w:tr w:rsidR="00742CC5" w:rsidRPr="00D057AD" w14:paraId="40C780D7" w14:textId="77777777" w:rsidTr="00742CC5">
        <w:trPr>
          <w:trHeight w:val="20"/>
        </w:trPr>
        <w:tc>
          <w:tcPr>
            <w:tcW w:w="711" w:type="dxa"/>
            <w:tcBorders>
              <w:right w:val="none" w:sz="4" w:space="0" w:color="000000"/>
            </w:tcBorders>
          </w:tcPr>
          <w:p w14:paraId="59EB33FF" w14:textId="12A318D1"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4</w:t>
            </w:r>
          </w:p>
        </w:tc>
        <w:tc>
          <w:tcPr>
            <w:tcW w:w="7370" w:type="dxa"/>
            <w:tcBorders>
              <w:right w:val="none" w:sz="4" w:space="0" w:color="000000"/>
            </w:tcBorders>
          </w:tcPr>
          <w:p w14:paraId="2F369EE5" w14:textId="19334D90"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CO2 mažinimo efektyvumo kriterijus</w:t>
            </w:r>
          </w:p>
        </w:tc>
        <w:tc>
          <w:tcPr>
            <w:tcW w:w="1135" w:type="dxa"/>
            <w:tcBorders>
              <w:left w:val="none" w:sz="4" w:space="0" w:color="000000"/>
              <w:right w:val="none" w:sz="4" w:space="0" w:color="000000"/>
            </w:tcBorders>
          </w:tcPr>
          <w:p w14:paraId="5D7A8830" w14:textId="77777777" w:rsidR="00742CC5" w:rsidRPr="00D057AD" w:rsidRDefault="00742CC5" w:rsidP="00742CC5">
            <w:pPr>
              <w:contextualSpacing/>
              <w:jc w:val="center"/>
              <w:rPr>
                <w:rFonts w:ascii="Arial" w:hAnsi="Arial" w:cs="Arial"/>
                <w:sz w:val="20"/>
                <w:szCs w:val="20"/>
              </w:rPr>
            </w:pPr>
          </w:p>
        </w:tc>
      </w:tr>
      <w:tr w:rsidR="00742CC5" w:rsidRPr="00D057AD" w14:paraId="26A34274"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0A6850F" w14:textId="1E74FF7A"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4.1</w:t>
            </w:r>
          </w:p>
        </w:tc>
        <w:tc>
          <w:tcPr>
            <w:tcW w:w="7370" w:type="dxa"/>
            <w:tcBorders>
              <w:right w:val="none" w:sz="4" w:space="0" w:color="000000"/>
            </w:tcBorders>
          </w:tcPr>
          <w:p w14:paraId="4F4B58D4" w14:textId="34D48C98"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8 kgCO2/Eur subsidijų</w:t>
            </w:r>
          </w:p>
        </w:tc>
        <w:tc>
          <w:tcPr>
            <w:tcW w:w="1135" w:type="dxa"/>
            <w:tcBorders>
              <w:left w:val="none" w:sz="4" w:space="0" w:color="000000"/>
              <w:right w:val="none" w:sz="4" w:space="0" w:color="000000"/>
            </w:tcBorders>
          </w:tcPr>
          <w:p w14:paraId="189BA8B1" w14:textId="6169FB54"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r w:rsidR="00742CC5" w:rsidRPr="00D057AD" w14:paraId="5B1BA57B" w14:textId="77777777" w:rsidTr="00742CC5">
        <w:trPr>
          <w:trHeight w:val="20"/>
        </w:trPr>
        <w:tc>
          <w:tcPr>
            <w:tcW w:w="711" w:type="dxa"/>
            <w:tcBorders>
              <w:right w:val="none" w:sz="4" w:space="0" w:color="000000"/>
            </w:tcBorders>
          </w:tcPr>
          <w:p w14:paraId="60391FCD" w14:textId="1C2B182E"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4.2</w:t>
            </w:r>
          </w:p>
        </w:tc>
        <w:tc>
          <w:tcPr>
            <w:tcW w:w="7370" w:type="dxa"/>
            <w:tcBorders>
              <w:right w:val="none" w:sz="4" w:space="0" w:color="000000"/>
            </w:tcBorders>
          </w:tcPr>
          <w:p w14:paraId="0A85D624" w14:textId="1E8FE972"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5 kgCO2/Eur subsidijų</w:t>
            </w:r>
          </w:p>
        </w:tc>
        <w:tc>
          <w:tcPr>
            <w:tcW w:w="1135" w:type="dxa"/>
            <w:tcBorders>
              <w:left w:val="none" w:sz="4" w:space="0" w:color="000000"/>
              <w:right w:val="none" w:sz="4" w:space="0" w:color="000000"/>
            </w:tcBorders>
          </w:tcPr>
          <w:p w14:paraId="4B74CE50" w14:textId="66006E09"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2-3</w:t>
            </w:r>
          </w:p>
        </w:tc>
      </w:tr>
      <w:tr w:rsidR="00742CC5" w:rsidRPr="00D057AD" w14:paraId="4CAA1EC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4EA85864" w14:textId="248D5324"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4.3</w:t>
            </w:r>
          </w:p>
        </w:tc>
        <w:tc>
          <w:tcPr>
            <w:tcW w:w="7370" w:type="dxa"/>
            <w:tcBorders>
              <w:right w:val="none" w:sz="4" w:space="0" w:color="000000"/>
            </w:tcBorders>
          </w:tcPr>
          <w:p w14:paraId="2B53E612" w14:textId="1184E971" w:rsidR="00742CC5" w:rsidRPr="00D057AD" w:rsidRDefault="00742CC5" w:rsidP="00791361">
            <w:pPr>
              <w:jc w:val="both"/>
              <w:rPr>
                <w:rFonts w:ascii="Arial" w:hAnsi="Arial" w:cs="Arial"/>
                <w:sz w:val="20"/>
                <w:szCs w:val="20"/>
              </w:rPr>
            </w:pPr>
            <w:r w:rsidRPr="00D057AD">
              <w:rPr>
                <w:rFonts w:ascii="Arial" w:hAnsi="Arial" w:cs="Arial"/>
                <w:sz w:val="20"/>
                <w:szCs w:val="20"/>
              </w:rPr>
              <w:t>Suderintas CO2 mažinimo efektyvumas didesnis kaip 2 kgCO2/Eur subsidijų</w:t>
            </w:r>
          </w:p>
        </w:tc>
        <w:tc>
          <w:tcPr>
            <w:tcW w:w="1135" w:type="dxa"/>
            <w:tcBorders>
              <w:left w:val="none" w:sz="4" w:space="0" w:color="000000"/>
              <w:right w:val="none" w:sz="4" w:space="0" w:color="000000"/>
            </w:tcBorders>
          </w:tcPr>
          <w:p w14:paraId="4CAE100A" w14:textId="7835B555"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1-2</w:t>
            </w:r>
          </w:p>
        </w:tc>
      </w:tr>
      <w:tr w:rsidR="00742CC5" w:rsidRPr="00D057AD" w14:paraId="3DB78BB8" w14:textId="77777777" w:rsidTr="00742CC5">
        <w:trPr>
          <w:trHeight w:val="20"/>
        </w:trPr>
        <w:tc>
          <w:tcPr>
            <w:tcW w:w="711" w:type="dxa"/>
            <w:tcBorders>
              <w:right w:val="none" w:sz="4" w:space="0" w:color="000000"/>
            </w:tcBorders>
          </w:tcPr>
          <w:p w14:paraId="356ACB20" w14:textId="15FBCD7A" w:rsidR="00742CC5" w:rsidRPr="00D057AD" w:rsidRDefault="00742CC5" w:rsidP="00791361">
            <w:pPr>
              <w:jc w:val="center"/>
              <w:rPr>
                <w:rFonts w:ascii="Arial" w:hAnsi="Arial" w:cs="Arial"/>
                <w:b/>
                <w:bCs/>
                <w:sz w:val="20"/>
                <w:szCs w:val="20"/>
                <w:lang w:val="en-US"/>
              </w:rPr>
            </w:pPr>
            <w:r w:rsidRPr="00D057AD">
              <w:rPr>
                <w:rFonts w:ascii="Arial" w:hAnsi="Arial" w:cs="Arial"/>
                <w:b/>
                <w:bCs/>
                <w:sz w:val="20"/>
                <w:szCs w:val="20"/>
                <w:lang w:val="en-US"/>
              </w:rPr>
              <w:t>5</w:t>
            </w:r>
          </w:p>
        </w:tc>
        <w:tc>
          <w:tcPr>
            <w:tcW w:w="7370" w:type="dxa"/>
            <w:tcBorders>
              <w:right w:val="none" w:sz="4" w:space="0" w:color="000000"/>
            </w:tcBorders>
          </w:tcPr>
          <w:p w14:paraId="5CFF4B83" w14:textId="19F48422" w:rsidR="00742CC5" w:rsidRPr="00D057AD" w:rsidRDefault="00742CC5" w:rsidP="00791361">
            <w:pPr>
              <w:jc w:val="both"/>
              <w:rPr>
                <w:rFonts w:ascii="Arial" w:hAnsi="Arial" w:cs="Arial"/>
                <w:b/>
                <w:bCs/>
                <w:sz w:val="20"/>
                <w:szCs w:val="20"/>
              </w:rPr>
            </w:pPr>
            <w:r w:rsidRPr="00D057AD">
              <w:rPr>
                <w:rFonts w:ascii="Arial" w:hAnsi="Arial" w:cs="Arial"/>
                <w:b/>
                <w:bCs/>
                <w:sz w:val="20"/>
                <w:szCs w:val="20"/>
              </w:rPr>
              <w:t>Projekto naujumas</w:t>
            </w:r>
          </w:p>
        </w:tc>
        <w:tc>
          <w:tcPr>
            <w:tcW w:w="1135" w:type="dxa"/>
            <w:tcBorders>
              <w:left w:val="none" w:sz="4" w:space="0" w:color="000000"/>
              <w:right w:val="none" w:sz="4" w:space="0" w:color="000000"/>
            </w:tcBorders>
          </w:tcPr>
          <w:p w14:paraId="4900C5F8" w14:textId="77777777" w:rsidR="00742CC5" w:rsidRPr="00D057AD" w:rsidRDefault="00742CC5" w:rsidP="00742CC5">
            <w:pPr>
              <w:contextualSpacing/>
              <w:jc w:val="center"/>
              <w:rPr>
                <w:rFonts w:ascii="Arial" w:hAnsi="Arial" w:cs="Arial"/>
                <w:sz w:val="20"/>
                <w:szCs w:val="20"/>
              </w:rPr>
            </w:pPr>
          </w:p>
        </w:tc>
      </w:tr>
      <w:tr w:rsidR="00742CC5" w:rsidRPr="00D057AD" w14:paraId="0433F592" w14:textId="77777777" w:rsidTr="00742CC5">
        <w:trPr>
          <w:cnfStyle w:val="000000100000" w:firstRow="0" w:lastRow="0" w:firstColumn="0" w:lastColumn="0" w:oddVBand="0" w:evenVBand="0" w:oddHBand="1" w:evenHBand="0" w:firstRowFirstColumn="0" w:firstRowLastColumn="0" w:lastRowFirstColumn="0" w:lastRowLastColumn="0"/>
          <w:trHeight w:val="20"/>
        </w:trPr>
        <w:tc>
          <w:tcPr>
            <w:tcW w:w="711" w:type="dxa"/>
            <w:tcBorders>
              <w:right w:val="none" w:sz="4" w:space="0" w:color="000000"/>
            </w:tcBorders>
          </w:tcPr>
          <w:p w14:paraId="727F78E8" w14:textId="5BC9D739" w:rsidR="00742CC5" w:rsidRPr="00D057AD" w:rsidRDefault="00742CC5" w:rsidP="00791361">
            <w:pPr>
              <w:jc w:val="center"/>
              <w:rPr>
                <w:rFonts w:ascii="Arial" w:hAnsi="Arial" w:cs="Arial"/>
                <w:sz w:val="20"/>
                <w:szCs w:val="20"/>
                <w:lang w:val="en-US"/>
              </w:rPr>
            </w:pPr>
            <w:r w:rsidRPr="00D057AD">
              <w:rPr>
                <w:rFonts w:ascii="Arial" w:hAnsi="Arial" w:cs="Arial"/>
                <w:sz w:val="20"/>
                <w:szCs w:val="20"/>
                <w:lang w:val="en-US"/>
              </w:rPr>
              <w:t>5.1</w:t>
            </w:r>
          </w:p>
        </w:tc>
        <w:tc>
          <w:tcPr>
            <w:tcW w:w="7370" w:type="dxa"/>
            <w:tcBorders>
              <w:right w:val="none" w:sz="4" w:space="0" w:color="000000"/>
            </w:tcBorders>
          </w:tcPr>
          <w:p w14:paraId="1F4E4F26" w14:textId="0DDB7490" w:rsidR="00742CC5" w:rsidRPr="00D057AD" w:rsidRDefault="00742CC5" w:rsidP="00791361">
            <w:pPr>
              <w:jc w:val="both"/>
              <w:rPr>
                <w:rFonts w:ascii="Arial" w:hAnsi="Arial" w:cs="Arial"/>
                <w:sz w:val="20"/>
                <w:szCs w:val="20"/>
              </w:rPr>
            </w:pPr>
            <w:r w:rsidRPr="00D057AD">
              <w:rPr>
                <w:rFonts w:ascii="Arial" w:hAnsi="Arial" w:cs="Arial"/>
                <w:sz w:val="20"/>
                <w:szCs w:val="20"/>
              </w:rPr>
              <w:t>Pirmas atitinkamo tipo technologijos projektas savivaldybėje, pilotinis projektas</w:t>
            </w:r>
          </w:p>
        </w:tc>
        <w:tc>
          <w:tcPr>
            <w:tcW w:w="1135" w:type="dxa"/>
            <w:tcBorders>
              <w:left w:val="none" w:sz="4" w:space="0" w:color="000000"/>
              <w:right w:val="none" w:sz="4" w:space="0" w:color="000000"/>
            </w:tcBorders>
          </w:tcPr>
          <w:p w14:paraId="1A3F29D1" w14:textId="3F7A72EB" w:rsidR="00742CC5" w:rsidRPr="00D057AD" w:rsidRDefault="00742CC5" w:rsidP="00742CC5">
            <w:pPr>
              <w:contextualSpacing/>
              <w:jc w:val="center"/>
              <w:rPr>
                <w:rFonts w:ascii="Arial" w:hAnsi="Arial" w:cs="Arial"/>
                <w:sz w:val="20"/>
                <w:szCs w:val="20"/>
              </w:rPr>
            </w:pPr>
            <w:r w:rsidRPr="00D057AD">
              <w:rPr>
                <w:rFonts w:ascii="Arial" w:hAnsi="Arial" w:cs="Arial"/>
                <w:sz w:val="20"/>
                <w:szCs w:val="20"/>
              </w:rPr>
              <w:t>3</w:t>
            </w:r>
          </w:p>
        </w:tc>
      </w:tr>
    </w:tbl>
    <w:p w14:paraId="08FFFD5D" w14:textId="77777777" w:rsidR="00742CC5" w:rsidRPr="00742CC5" w:rsidRDefault="00742CC5" w:rsidP="00742CC5">
      <w:pPr>
        <w:spacing w:before="120" w:after="120"/>
        <w:ind w:firstLine="720"/>
        <w:jc w:val="center"/>
        <w:rPr>
          <w:rFonts w:ascii="Arial" w:hAnsi="Arial" w:cs="Arial"/>
          <w:i/>
          <w:iCs/>
          <w:sz w:val="18"/>
          <w:szCs w:val="18"/>
        </w:rPr>
      </w:pPr>
      <w:r w:rsidRPr="00D057AD">
        <w:rPr>
          <w:rFonts w:ascii="Arial" w:hAnsi="Arial" w:cs="Arial"/>
          <w:i/>
          <w:iCs/>
          <w:sz w:val="18"/>
          <w:szCs w:val="18"/>
        </w:rPr>
        <w:t>Šaltinis – sudaryta pagal Atsinaujinančių išteklių plėtros planų rengimo metodikos reikalavimus</w:t>
      </w:r>
    </w:p>
    <w:p w14:paraId="6BADAFB5" w14:textId="77777777" w:rsidR="00742CC5" w:rsidRDefault="00742CC5" w:rsidP="00742CC5">
      <w:pPr>
        <w:spacing w:before="120" w:after="120"/>
        <w:ind w:firstLine="720"/>
        <w:jc w:val="center"/>
        <w:rPr>
          <w:rFonts w:ascii="Arial" w:hAnsi="Arial" w:cs="Arial"/>
        </w:rPr>
      </w:pPr>
    </w:p>
    <w:p w14:paraId="351BC18B" w14:textId="4A0E3E96" w:rsidR="003A40D5" w:rsidRDefault="00742CC5" w:rsidP="00742CC5">
      <w:pPr>
        <w:spacing w:before="120" w:after="120"/>
        <w:ind w:firstLine="720"/>
        <w:jc w:val="center"/>
        <w:rPr>
          <w:rFonts w:ascii="Arial" w:hAnsi="Arial" w:cs="Arial"/>
        </w:rPr>
      </w:pPr>
      <w:r>
        <w:rPr>
          <w:rFonts w:ascii="Arial" w:hAnsi="Arial" w:cs="Arial"/>
        </w:rPr>
        <w:t>____________________________</w:t>
      </w:r>
    </w:p>
    <w:p w14:paraId="1F83D05E" w14:textId="77777777" w:rsidR="003A40D5" w:rsidRDefault="003A40D5">
      <w:pPr>
        <w:rPr>
          <w:rFonts w:ascii="Arial" w:hAnsi="Arial" w:cs="Arial"/>
        </w:rPr>
      </w:pPr>
      <w:r>
        <w:rPr>
          <w:rFonts w:ascii="Arial" w:hAnsi="Arial" w:cs="Arial"/>
        </w:rPr>
        <w:br w:type="page"/>
      </w:r>
    </w:p>
    <w:p w14:paraId="079B39C1" w14:textId="4CB90D38" w:rsidR="003A40D5" w:rsidRPr="00760E79" w:rsidRDefault="003A40D5" w:rsidP="003A40D5">
      <w:pPr>
        <w:spacing w:before="120" w:after="120"/>
        <w:ind w:firstLine="720"/>
        <w:jc w:val="right"/>
        <w:rPr>
          <w:rFonts w:ascii="Arial" w:hAnsi="Arial" w:cs="Arial"/>
          <w:b/>
          <w:bCs/>
        </w:rPr>
      </w:pPr>
      <w:r w:rsidRPr="00760E79">
        <w:rPr>
          <w:rFonts w:ascii="Arial" w:hAnsi="Arial" w:cs="Arial"/>
          <w:b/>
          <w:bCs/>
        </w:rPr>
        <w:lastRenderedPageBreak/>
        <w:t xml:space="preserve">1 Priedas </w:t>
      </w:r>
    </w:p>
    <w:p w14:paraId="06FAFAF9" w14:textId="0B10DD29" w:rsidR="003A40D5" w:rsidRPr="00760E79" w:rsidRDefault="003A40D5" w:rsidP="003A40D5">
      <w:pPr>
        <w:spacing w:before="120" w:after="120"/>
        <w:ind w:firstLine="720"/>
        <w:jc w:val="right"/>
        <w:rPr>
          <w:rFonts w:ascii="Arial" w:hAnsi="Arial" w:cs="Arial"/>
          <w:b/>
          <w:bCs/>
        </w:rPr>
      </w:pPr>
      <w:r w:rsidRPr="00760E79">
        <w:rPr>
          <w:rFonts w:ascii="Arial" w:hAnsi="Arial" w:cs="Arial"/>
          <w:b/>
          <w:bCs/>
        </w:rPr>
        <w:t>AIE dalies galutiniame vartojime didinimo priemonės</w:t>
      </w:r>
      <w:r w:rsidR="009C48D6">
        <w:rPr>
          <w:rFonts w:ascii="Arial" w:hAnsi="Arial" w:cs="Arial"/>
          <w:b/>
          <w:bCs/>
        </w:rPr>
        <w:t>,</w:t>
      </w:r>
      <w:r w:rsidRPr="00760E79">
        <w:rPr>
          <w:rFonts w:ascii="Arial" w:hAnsi="Arial" w:cs="Arial"/>
          <w:b/>
          <w:bCs/>
        </w:rPr>
        <w:t xml:space="preserve"> nustatytos 2022 metais</w:t>
      </w:r>
    </w:p>
    <w:p w14:paraId="6D766FB5" w14:textId="0530E61E" w:rsidR="003A40D5" w:rsidRPr="00760E79" w:rsidRDefault="003A40D5" w:rsidP="003A40D5">
      <w:pPr>
        <w:autoSpaceDE w:val="0"/>
        <w:autoSpaceDN w:val="0"/>
        <w:adjustRightInd w:val="0"/>
        <w:spacing w:before="240" w:after="120" w:line="240" w:lineRule="auto"/>
        <w:ind w:firstLine="720"/>
        <w:jc w:val="both"/>
        <w:rPr>
          <w:rFonts w:ascii="Arial" w:eastAsia="SegoeUI" w:hAnsi="Arial" w:cs="Arial"/>
        </w:rPr>
      </w:pPr>
      <w:r w:rsidRPr="00760E79">
        <w:rPr>
          <w:rFonts w:ascii="Arial" w:eastAsia="SegoeUI" w:hAnsi="Arial" w:cs="Arial"/>
        </w:rPr>
        <w:t xml:space="preserve">Kėdainių rajono savivaldybėje CŠT sektoriuje jau yra optimaliai naudojama AIE, todėl papildomos AIE naudojimo didinimo priemonės CŠT sistemoje nenumatytos. </w:t>
      </w:r>
      <w:r w:rsidRPr="00760E79">
        <w:rPr>
          <w:rFonts w:ascii="Arial" w:hAnsi="Arial" w:cs="Arial"/>
        </w:rPr>
        <w:t xml:space="preserve">AB „Panevėžio energija“ </w:t>
      </w:r>
      <w:r w:rsidRPr="008E4A9C">
        <w:rPr>
          <w:rFonts w:ascii="Arial" w:hAnsi="Arial" w:cs="Arial"/>
        </w:rPr>
        <w:t>Kėdainių šilumos tinklų rajonas</w:t>
      </w:r>
      <w:r w:rsidRPr="00760E79">
        <w:rPr>
          <w:rFonts w:ascii="Arial" w:eastAsia="SegoeUI" w:hAnsi="Arial" w:cs="Arial"/>
        </w:rPr>
        <w:t xml:space="preserve"> pateikė informaciją apie ketinamus įgyvendinti projektus – numatoma įrengti saulės fotovoltinę elektrinę Kėdainių rajoninėje katilinėje (95 kWh) elektros generavimui savo poreikiams ir pardavimui. Bendra šių investicijų vertė esminės įtakos AIE proporcijoms neturės.</w:t>
      </w:r>
    </w:p>
    <w:p w14:paraId="73A873C7" w14:textId="5105CCDE" w:rsidR="003A40D5" w:rsidRPr="00760E79" w:rsidRDefault="003A40D5" w:rsidP="003A40D5">
      <w:pPr>
        <w:autoSpaceDE w:val="0"/>
        <w:autoSpaceDN w:val="0"/>
        <w:adjustRightInd w:val="0"/>
        <w:spacing w:before="240" w:after="120" w:line="240" w:lineRule="auto"/>
        <w:ind w:firstLine="720"/>
        <w:jc w:val="both"/>
        <w:rPr>
          <w:rFonts w:ascii="Arial" w:eastAsia="SegoeUI" w:hAnsi="Arial" w:cs="Arial"/>
        </w:rPr>
      </w:pPr>
      <w:r w:rsidRPr="00760E79">
        <w:rPr>
          <w:rFonts w:ascii="Arial" w:eastAsia="SegoeUI" w:hAnsi="Arial" w:cs="Arial"/>
        </w:rPr>
        <w:t xml:space="preserve">Nacionalinis energetikos ir klimato kaitos veiksmų planas (NEKS iki 2030 m., AIE dalis bendrame galutiniame energijos suvartojime 2025 m. – 38 proc., 2030 m. – 45 proc. ) numato pokyčius, susijusius su CŠT energijos efektyvumo didinimu. Pažymėtina, kad nebus investuojama į tradicinį centralizuoto šilumos tiekimo tinklų modernizavimą (vamzdžių keitimą) ir plėtrą, tačiau bus remiamos priemonės, susijusios su tinklo pritaikymu darbui </w:t>
      </w:r>
      <w:proofErr w:type="spellStart"/>
      <w:r w:rsidRPr="00760E79">
        <w:rPr>
          <w:rFonts w:ascii="Arial" w:eastAsia="SegoeUI" w:hAnsi="Arial" w:cs="Arial"/>
        </w:rPr>
        <w:t>žematemperatūriu</w:t>
      </w:r>
      <w:proofErr w:type="spellEnd"/>
      <w:r w:rsidRPr="00760E79">
        <w:rPr>
          <w:rFonts w:ascii="Arial" w:eastAsia="SegoeUI" w:hAnsi="Arial" w:cs="Arial"/>
        </w:rPr>
        <w:t xml:space="preserve"> režimu, priemonių diegimu efektyvumo didinimui, įvadinės pastatų šilumos apskaitos modernizavimu</w:t>
      </w:r>
      <w:r w:rsidR="009C48D6">
        <w:rPr>
          <w:rFonts w:ascii="Arial" w:eastAsia="SegoeUI" w:hAnsi="Arial" w:cs="Arial"/>
        </w:rPr>
        <w:t>i</w:t>
      </w:r>
      <w:r w:rsidRPr="00760E79">
        <w:rPr>
          <w:rFonts w:ascii="Arial" w:eastAsia="SegoeUI" w:hAnsi="Arial" w:cs="Arial"/>
        </w:rPr>
        <w:t xml:space="preserve">. Numatomos investicijos į centralizuoto vėsumos tiekimo tinklo plėtrą. Kėdainių rajono savivaldybės administracijai rekomenduojama rengti projektus integruotų centralizuoto šilumos ir vėsumos tiekimo bei trumpalaikių šilumos akumuliavimo sistemų kūrimui, išmaniųjų šilumos tinklų valdymo diegimui, šilumos, karšto vandens bei vėsumos duomenų nuotolinio nuskaitymo sistemų, įskaitant energijos apskaitos, vartojimo reguliavimo prietaisų ir sistemų diegimui, CŠT modernizavimui pritaikant </w:t>
      </w:r>
      <w:proofErr w:type="spellStart"/>
      <w:r w:rsidRPr="00760E79">
        <w:rPr>
          <w:rFonts w:ascii="Arial" w:eastAsia="SegoeUI" w:hAnsi="Arial" w:cs="Arial"/>
        </w:rPr>
        <w:t>žematemperatūriniam</w:t>
      </w:r>
      <w:proofErr w:type="spellEnd"/>
      <w:r w:rsidRPr="00760E79">
        <w:rPr>
          <w:rFonts w:ascii="Arial" w:eastAsia="SegoeUI" w:hAnsi="Arial" w:cs="Arial"/>
        </w:rPr>
        <w:t xml:space="preserve"> režimui, saulės kolektorių, karšto vandens saugyklų įrengimui, šilumos siurblių, ekonomaizerių diegimui, vėsinimui taikomų kompresorinių šilumos siurblių keitimui absorbciniais šilumos siurbliais.</w:t>
      </w:r>
    </w:p>
    <w:p w14:paraId="206E9168"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Necentralizuoto šilumos tiekimo sektoriuje siūlomas saulės kolektorių įrengimas ant pastatų, kurie neprijungti prie CŠT, stogų. Savivaldybėje numatoma vykdyti energijos vartojimo efektyvumo didinimo priemones, tačiau jos daugiausia nukreiptos į pastatų, prijungtų prie CŠT sistemos, modernizavimą. Kadangi CŠT sektoriuje naudojama AIE, energijos vartojimo efektyvumo priemonės šiame sektoriuje AIE dalies nepadidina. </w:t>
      </w:r>
    </w:p>
    <w:p w14:paraId="4CCCFCDA"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Privačiame sektoriuje NEKS numato didinti energijos vartojimo efektyvumą namų ūkiuose, neprijungtuose prie centralizuoto šilumos tiekimo tinklų. Bus skatinamas katilų keitimas efektyvesnėmis AIE technologijomis (šilumos siurbliais, naujos kartos biokuro katilais, namų ūkių prijungimas prie CŠT).</w:t>
      </w:r>
    </w:p>
    <w:p w14:paraId="6F0D0844" w14:textId="02981BDA"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Saulės energijos panaudojimas elektros energijos gamybai yra įtrauktas prie AIE dalies galutiniame vartojime didinimo priemonių. Saulės energijos potencialas numatytas 4.7 skyriuje ir nustatyta, kad ant </w:t>
      </w:r>
      <w:r w:rsidR="008E4A9C">
        <w:rPr>
          <w:rFonts w:ascii="Arial" w:eastAsia="SegoeUI" w:hAnsi="Arial" w:cs="Arial"/>
        </w:rPr>
        <w:t>S</w:t>
      </w:r>
      <w:r w:rsidRPr="00760E79">
        <w:rPr>
          <w:rFonts w:ascii="Arial" w:eastAsia="SegoeUI" w:hAnsi="Arial" w:cs="Arial"/>
        </w:rPr>
        <w:t xml:space="preserve">avivaldybei priklausančių pastatų stogų galima įrengti apie 6,2 MW galingumo </w:t>
      </w:r>
      <w:proofErr w:type="spellStart"/>
      <w:r w:rsidRPr="00760E79">
        <w:rPr>
          <w:rFonts w:ascii="Arial" w:eastAsia="SegoeUI" w:hAnsi="Arial" w:cs="Arial"/>
        </w:rPr>
        <w:t>fotomodulių</w:t>
      </w:r>
      <w:proofErr w:type="spellEnd"/>
      <w:r w:rsidRPr="00760E79">
        <w:rPr>
          <w:rFonts w:ascii="Arial" w:eastAsia="SegoeUI" w:hAnsi="Arial" w:cs="Arial"/>
        </w:rPr>
        <w:t xml:space="preserve"> elektrines. 1 kW įrengimo kaina be paramos yra apie 700 Eur, tad bendra investicijų suma gali siekti apie 4,34 mln. Eur. </w:t>
      </w:r>
    </w:p>
    <w:p w14:paraId="62030712" w14:textId="7F67B39E"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Privačiame sektoriuje per ateinančius 5 metus bus ženklių pokyčių. 2021 m. sausio mėn. elektros energiją iš atsinaujinančių energijos išteklių gaminančių vartotojų skaičius siekia 8</w:t>
      </w:r>
      <w:r w:rsidR="005728DB">
        <w:rPr>
          <w:rFonts w:ascii="Arial" w:eastAsia="SegoeUI" w:hAnsi="Arial" w:cs="Arial"/>
        </w:rPr>
        <w:t xml:space="preserve"> </w:t>
      </w:r>
      <w:r w:rsidRPr="00760E79">
        <w:rPr>
          <w:rFonts w:ascii="Arial" w:eastAsia="SegoeUI" w:hAnsi="Arial" w:cs="Arial"/>
        </w:rPr>
        <w:t>699. Gaminančių vartotojus skaičius išaugo beveik 2,5 karto, palyginus su praėjusių metų pradžia (2020</w:t>
      </w:r>
      <w:r w:rsidR="008E4A9C">
        <w:rPr>
          <w:rFonts w:ascii="Arial" w:eastAsia="SegoeUI" w:hAnsi="Arial" w:cs="Arial"/>
        </w:rPr>
        <w:t> </w:t>
      </w:r>
      <w:r w:rsidRPr="00760E79">
        <w:rPr>
          <w:rFonts w:ascii="Arial" w:eastAsia="SegoeUI" w:hAnsi="Arial" w:cs="Arial"/>
        </w:rPr>
        <w:t>m. vasario mėn. – 3</w:t>
      </w:r>
      <w:r w:rsidR="005728DB">
        <w:rPr>
          <w:rFonts w:ascii="Arial" w:eastAsia="SegoeUI" w:hAnsi="Arial" w:cs="Arial"/>
        </w:rPr>
        <w:t xml:space="preserve"> </w:t>
      </w:r>
      <w:r w:rsidRPr="00760E79">
        <w:rPr>
          <w:rFonts w:ascii="Arial" w:eastAsia="SegoeUI" w:hAnsi="Arial" w:cs="Arial"/>
        </w:rPr>
        <w:t>565 gaminantys vartotojai), nuo 2019 m. pradžios – beveik 7,5 karto (2019 m. sausio mėn. – 1</w:t>
      </w:r>
      <w:r w:rsidR="005728DB">
        <w:rPr>
          <w:rFonts w:ascii="Arial" w:eastAsia="SegoeUI" w:hAnsi="Arial" w:cs="Arial"/>
        </w:rPr>
        <w:t xml:space="preserve"> </w:t>
      </w:r>
      <w:r w:rsidRPr="00760E79">
        <w:rPr>
          <w:rFonts w:ascii="Arial" w:eastAsia="SegoeUI" w:hAnsi="Arial" w:cs="Arial"/>
        </w:rPr>
        <w:t>168 gaminantys vartotojai). Augant gaminančių vartotojų skaičiui, didėja ir bendra įrengtoji elektrinių galia: 2021 m. sausio mėn. ji siekia 89,4 MW (atitinkamai 2020 m. vasarį – 31,9</w:t>
      </w:r>
      <w:r w:rsidR="008E4A9C">
        <w:rPr>
          <w:rFonts w:ascii="Arial" w:eastAsia="SegoeUI" w:hAnsi="Arial" w:cs="Arial"/>
        </w:rPr>
        <w:t> </w:t>
      </w:r>
      <w:r w:rsidRPr="00760E79">
        <w:rPr>
          <w:rFonts w:ascii="Arial" w:eastAsia="SegoeUI" w:hAnsi="Arial" w:cs="Arial"/>
        </w:rPr>
        <w:t xml:space="preserve">MW, 2019 m. sausį – 9,9 MW). Šie pokyčiai neaplenks ir Kėdainių rajono privačių namų savininkų </w:t>
      </w:r>
      <w:r w:rsidR="005728DB" w:rsidRPr="00D057AD">
        <w:rPr>
          <w:rFonts w:ascii="Arial" w:hAnsi="Arial" w:cs="Arial"/>
        </w:rPr>
        <w:t>–</w:t>
      </w:r>
      <w:r w:rsidR="008E4A9C">
        <w:rPr>
          <w:rFonts w:ascii="Arial" w:hAnsi="Arial" w:cs="Arial"/>
        </w:rPr>
        <w:t xml:space="preserve"> </w:t>
      </w:r>
      <w:r w:rsidRPr="00760E79">
        <w:rPr>
          <w:rFonts w:ascii="Arial" w:eastAsia="SegoeUI" w:hAnsi="Arial" w:cs="Arial"/>
        </w:rPr>
        <w:t>prognozuojamas ženklus gaminančių vartotojų skaičiaus augimas. NEKS numato investuoti į AIE bendrijas, diegiančias mažos galios AIE elektrines. AIE bendrijos galės valdyti ir plėtoti atsinaujinančius išteklius energijos gamybai naudojančias elektrines – jose gaminti, vartoti, kaupti savo kaupimo įrenginiuose ir parduoti pasigamintą energiją. Šių bendrijų savininkais galės būti pavieniai žmonės kartu su smulkiomis ar vidutinėmis įmonėmis bei savivaldos organizacijomis, pavyzdžiui, savivaldybėmis ar seniūnijomis, tačiau fiziniai asmenys turės turėti bent 51 proc. balsų visuotiniame dalininkų susirinkime.</w:t>
      </w:r>
    </w:p>
    <w:p w14:paraId="29332CCF"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lastRenderedPageBreak/>
        <w:t xml:space="preserve">Valstybinės energetikos reguliavimo tarybos duomenimis, leidimai plėtoti vėjo energijos pajėgumus Kėdainių rajone plano rengimo metu nėra išduoti. </w:t>
      </w:r>
    </w:p>
    <w:p w14:paraId="2B4AD0ED" w14:textId="79436E19"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 xml:space="preserve">Transporto sektoriuje dėl didelių investicijų nesiūlomos priemonės, kurių poveikis tiesiogiai priskaičiuotas prie planinio rodiklio. Yra įtrauktos atskiros pavienės mažesnės apimties priemonės, kurios neturi </w:t>
      </w:r>
      <w:r w:rsidR="005728DB">
        <w:rPr>
          <w:rFonts w:ascii="Arial" w:eastAsia="SegoeUI" w:hAnsi="Arial" w:cs="Arial"/>
        </w:rPr>
        <w:t>didelės</w:t>
      </w:r>
      <w:r w:rsidRPr="00760E79">
        <w:rPr>
          <w:rFonts w:ascii="Arial" w:eastAsia="SegoeUI" w:hAnsi="Arial" w:cs="Arial"/>
        </w:rPr>
        <w:t xml:space="preserve"> įtakos AIE dalies galutiniame vartojime planiniam rodikliui ir todėl į jo skaičiavimą neįtrauktos. Tačiau būtina paminėti, kad NEKS numato skatinti paramą įrengiant alternatyvių degalų pildymo</w:t>
      </w:r>
      <w:r w:rsidR="005728DB">
        <w:rPr>
          <w:rFonts w:ascii="Arial" w:eastAsia="SegoeUI" w:hAnsi="Arial" w:cs="Arial"/>
        </w:rPr>
        <w:t xml:space="preserve"> </w:t>
      </w:r>
      <w:r w:rsidRPr="00760E79">
        <w:rPr>
          <w:rFonts w:ascii="Arial" w:eastAsia="SegoeUI" w:hAnsi="Arial" w:cs="Arial"/>
        </w:rPr>
        <w:t>/</w:t>
      </w:r>
      <w:r w:rsidR="005728DB">
        <w:rPr>
          <w:rFonts w:ascii="Arial" w:eastAsia="SegoeUI" w:hAnsi="Arial" w:cs="Arial"/>
        </w:rPr>
        <w:t xml:space="preserve"> </w:t>
      </w:r>
      <w:r w:rsidRPr="00760E79">
        <w:rPr>
          <w:rFonts w:ascii="Arial" w:eastAsia="SegoeUI" w:hAnsi="Arial" w:cs="Arial"/>
        </w:rPr>
        <w:t>įkrovimo infrastruktūrą, įsigyjant, pagaminant ir (ar) pritaikant transporto priemones, naudojančias alternatyvius degalus.</w:t>
      </w:r>
    </w:p>
    <w:p w14:paraId="703DD1C3" w14:textId="77777777" w:rsidR="003A40D5" w:rsidRPr="00760E79" w:rsidRDefault="003A40D5" w:rsidP="003A40D5">
      <w:pPr>
        <w:autoSpaceDE w:val="0"/>
        <w:autoSpaceDN w:val="0"/>
        <w:adjustRightInd w:val="0"/>
        <w:spacing w:before="120" w:after="120" w:line="240" w:lineRule="auto"/>
        <w:ind w:firstLine="720"/>
        <w:jc w:val="both"/>
        <w:rPr>
          <w:rFonts w:ascii="Arial" w:eastAsia="SegoeUI" w:hAnsi="Arial" w:cs="Arial"/>
        </w:rPr>
      </w:pPr>
      <w:r w:rsidRPr="00760E79">
        <w:rPr>
          <w:rFonts w:ascii="Arial" w:eastAsia="SegoeUI" w:hAnsi="Arial" w:cs="Arial"/>
        </w:rPr>
        <w:t>Lentelėje taip pat pateikiamos kitos alternatyvios priemonės, kurios, nors neturi ženklios įtakos AIE dalies galutiniame vartojime planiniam rodikliui, tačiau prisideda prie AIE naudojimo:</w:t>
      </w:r>
    </w:p>
    <w:p w14:paraId="0EA5127D" w14:textId="77777777" w:rsidR="003A40D5" w:rsidRPr="009423C2" w:rsidRDefault="003A40D5" w:rsidP="003A40D5">
      <w:pPr>
        <w:rPr>
          <w:rFonts w:ascii="Arial" w:eastAsia="SegoeUI" w:hAnsi="Arial" w:cs="Arial"/>
          <w:b/>
          <w:bCs/>
          <w:highlight w:val="green"/>
        </w:rPr>
      </w:pPr>
      <w:r w:rsidRPr="009423C2">
        <w:rPr>
          <w:rFonts w:ascii="Arial" w:eastAsia="SegoeUI" w:hAnsi="Arial" w:cs="Arial"/>
          <w:b/>
          <w:bCs/>
          <w:highlight w:val="green"/>
        </w:rPr>
        <w:br w:type="page"/>
      </w:r>
    </w:p>
    <w:p w14:paraId="6DC30792" w14:textId="77777777" w:rsidR="003A40D5" w:rsidRPr="009423C2" w:rsidRDefault="003A40D5" w:rsidP="003A40D5">
      <w:pPr>
        <w:autoSpaceDE w:val="0"/>
        <w:autoSpaceDN w:val="0"/>
        <w:adjustRightInd w:val="0"/>
        <w:spacing w:before="120" w:after="120" w:line="240" w:lineRule="auto"/>
        <w:ind w:firstLine="720"/>
        <w:jc w:val="center"/>
        <w:rPr>
          <w:rFonts w:ascii="Arial" w:eastAsia="SegoeUI" w:hAnsi="Arial" w:cs="Arial"/>
          <w:b/>
          <w:bCs/>
          <w:highlight w:val="green"/>
        </w:rPr>
        <w:sectPr w:rsidR="003A40D5" w:rsidRPr="009423C2" w:rsidSect="003A40D5">
          <w:headerReference w:type="default" r:id="rId45"/>
          <w:footerReference w:type="default" r:id="rId46"/>
          <w:pgSz w:w="11906" w:h="16838"/>
          <w:pgMar w:top="1701" w:right="567" w:bottom="1134" w:left="1701" w:header="567" w:footer="567" w:gutter="0"/>
          <w:cols w:space="1296"/>
          <w:titlePg/>
          <w:docGrid w:linePitch="360"/>
        </w:sectPr>
      </w:pPr>
    </w:p>
    <w:p w14:paraId="6E0654C9" w14:textId="6D7A1120" w:rsidR="003A40D5" w:rsidRPr="00BB5096" w:rsidRDefault="003A40D5" w:rsidP="003A40D5">
      <w:pPr>
        <w:autoSpaceDE w:val="0"/>
        <w:autoSpaceDN w:val="0"/>
        <w:adjustRightInd w:val="0"/>
        <w:spacing w:before="120" w:after="120" w:line="240" w:lineRule="auto"/>
        <w:ind w:firstLine="720"/>
        <w:jc w:val="center"/>
        <w:rPr>
          <w:rFonts w:ascii="Arial" w:eastAsia="SegoeUI" w:hAnsi="Arial" w:cs="Arial"/>
          <w:b/>
          <w:bCs/>
        </w:rPr>
      </w:pPr>
      <w:r w:rsidRPr="00BB5096">
        <w:rPr>
          <w:rFonts w:ascii="Arial" w:eastAsia="SegoeUI" w:hAnsi="Arial" w:cs="Arial"/>
          <w:b/>
          <w:bCs/>
        </w:rPr>
        <w:lastRenderedPageBreak/>
        <w:t>8.1. lentelė AIE dalies galutiniame vartojime didinimo priemonės</w:t>
      </w:r>
      <w:r w:rsidR="009423C2" w:rsidRPr="00BB5096">
        <w:rPr>
          <w:rFonts w:ascii="Arial" w:eastAsia="SegoeUI" w:hAnsi="Arial" w:cs="Arial"/>
          <w:b/>
          <w:bCs/>
        </w:rPr>
        <w:t xml:space="preserve"> (nustatytos 2022 metais)</w:t>
      </w:r>
    </w:p>
    <w:tbl>
      <w:tblPr>
        <w:tblStyle w:val="4sraolentel1parykinimas11"/>
        <w:tblW w:w="5367" w:type="pct"/>
        <w:tblLook w:val="0420" w:firstRow="1" w:lastRow="0" w:firstColumn="0" w:lastColumn="0" w:noHBand="0" w:noVBand="1"/>
      </w:tblPr>
      <w:tblGrid>
        <w:gridCol w:w="795"/>
        <w:gridCol w:w="3932"/>
        <w:gridCol w:w="2562"/>
        <w:gridCol w:w="3340"/>
        <w:gridCol w:w="1844"/>
        <w:gridCol w:w="2547"/>
      </w:tblGrid>
      <w:tr w:rsidR="003A40D5" w:rsidRPr="00BB5096" w14:paraId="4F89F0AA" w14:textId="77777777" w:rsidTr="0072571D">
        <w:trPr>
          <w:cnfStyle w:val="100000000000" w:firstRow="1" w:lastRow="0" w:firstColumn="0" w:lastColumn="0" w:oddVBand="0" w:evenVBand="0" w:oddHBand="0" w:evenHBand="0" w:firstRowFirstColumn="0" w:firstRowLastColumn="0" w:lastRowFirstColumn="0" w:lastRowLastColumn="0"/>
        </w:trPr>
        <w:tc>
          <w:tcPr>
            <w:tcW w:w="264" w:type="pct"/>
            <w:tcBorders>
              <w:right w:val="single" w:sz="4" w:space="0" w:color="4F81BD"/>
            </w:tcBorders>
          </w:tcPr>
          <w:p w14:paraId="03EFA0D4" w14:textId="77777777" w:rsidR="003A40D5" w:rsidRPr="00BB5096" w:rsidRDefault="003A40D5" w:rsidP="0072571D">
            <w:pPr>
              <w:jc w:val="both"/>
              <w:rPr>
                <w:rFonts w:ascii="Arial" w:hAnsi="Arial" w:cs="Arial"/>
                <w:sz w:val="20"/>
                <w:szCs w:val="20"/>
              </w:rPr>
            </w:pPr>
            <w:proofErr w:type="spellStart"/>
            <w:r w:rsidRPr="00BB5096">
              <w:rPr>
                <w:rFonts w:ascii="Arial" w:hAnsi="Arial" w:cs="Arial"/>
                <w:sz w:val="20"/>
                <w:szCs w:val="20"/>
              </w:rPr>
              <w:t>Eil.Nr</w:t>
            </w:r>
            <w:proofErr w:type="spellEnd"/>
            <w:r w:rsidRPr="00BB5096">
              <w:rPr>
                <w:rFonts w:ascii="Arial" w:hAnsi="Arial" w:cs="Arial"/>
                <w:sz w:val="20"/>
                <w:szCs w:val="20"/>
              </w:rPr>
              <w:t>.</w:t>
            </w:r>
          </w:p>
        </w:tc>
        <w:tc>
          <w:tcPr>
            <w:tcW w:w="1309" w:type="pct"/>
            <w:tcBorders>
              <w:right w:val="single" w:sz="4" w:space="0" w:color="4F81BD"/>
            </w:tcBorders>
          </w:tcPr>
          <w:p w14:paraId="1AF99798"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Priemonė</w:t>
            </w:r>
          </w:p>
        </w:tc>
        <w:tc>
          <w:tcPr>
            <w:tcW w:w="853" w:type="pct"/>
          </w:tcPr>
          <w:p w14:paraId="74396CF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Lėšų poreikis, tūkst. Eur</w:t>
            </w:r>
          </w:p>
        </w:tc>
        <w:tc>
          <w:tcPr>
            <w:tcW w:w="1112" w:type="pct"/>
          </w:tcPr>
          <w:p w14:paraId="5A17571D"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Stebėsenos rodiklis</w:t>
            </w:r>
          </w:p>
        </w:tc>
        <w:tc>
          <w:tcPr>
            <w:tcW w:w="614" w:type="pct"/>
          </w:tcPr>
          <w:p w14:paraId="4C75E3B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Pasiekimo laikas</w:t>
            </w:r>
          </w:p>
        </w:tc>
        <w:tc>
          <w:tcPr>
            <w:tcW w:w="849" w:type="pct"/>
          </w:tcPr>
          <w:p w14:paraId="61AD4702"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Atsakinga institucija</w:t>
            </w:r>
          </w:p>
        </w:tc>
      </w:tr>
      <w:tr w:rsidR="003A40D5" w:rsidRPr="00BB5096" w14:paraId="055D4E0A"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6"/>
          </w:tcPr>
          <w:p w14:paraId="79E29AE5" w14:textId="77777777" w:rsidR="003A40D5" w:rsidRPr="00BB5096" w:rsidRDefault="003A40D5" w:rsidP="0072571D">
            <w:pPr>
              <w:jc w:val="center"/>
              <w:rPr>
                <w:rFonts w:ascii="Arial" w:hAnsi="Arial" w:cs="Arial"/>
                <w:b/>
                <w:bCs/>
                <w:sz w:val="20"/>
                <w:szCs w:val="20"/>
              </w:rPr>
            </w:pPr>
            <w:r w:rsidRPr="00BB5096">
              <w:rPr>
                <w:rFonts w:ascii="Arial" w:hAnsi="Arial" w:cs="Arial"/>
                <w:b/>
                <w:bCs/>
                <w:sz w:val="20"/>
                <w:szCs w:val="20"/>
              </w:rPr>
              <w:t>Priemonės, kurių poveikis tiesiogiai priskaičiuotas prie planinio rodiklio įgyvendinimo</w:t>
            </w:r>
          </w:p>
        </w:tc>
      </w:tr>
      <w:tr w:rsidR="003A40D5" w:rsidRPr="00BB5096" w14:paraId="0FA98AEE" w14:textId="77777777" w:rsidTr="0072571D">
        <w:trPr>
          <w:trHeight w:val="20"/>
        </w:trPr>
        <w:tc>
          <w:tcPr>
            <w:tcW w:w="264" w:type="pct"/>
            <w:tcBorders>
              <w:right w:val="none" w:sz="4" w:space="0" w:color="000000"/>
            </w:tcBorders>
          </w:tcPr>
          <w:p w14:paraId="67877912" w14:textId="77777777" w:rsidR="003A40D5" w:rsidRPr="00BB5096" w:rsidRDefault="003A40D5" w:rsidP="002E7C26">
            <w:pPr>
              <w:jc w:val="center"/>
              <w:rPr>
                <w:rFonts w:ascii="Arial" w:hAnsi="Arial" w:cs="Arial"/>
                <w:sz w:val="20"/>
                <w:szCs w:val="20"/>
                <w:lang w:val="en-US"/>
              </w:rPr>
            </w:pPr>
            <w:r w:rsidRPr="00BB5096">
              <w:rPr>
                <w:rFonts w:ascii="Arial" w:hAnsi="Arial" w:cs="Arial"/>
                <w:sz w:val="20"/>
                <w:szCs w:val="20"/>
                <w:lang w:val="en-US"/>
              </w:rPr>
              <w:t>1</w:t>
            </w:r>
          </w:p>
        </w:tc>
        <w:tc>
          <w:tcPr>
            <w:tcW w:w="1309" w:type="pct"/>
            <w:tcBorders>
              <w:right w:val="none" w:sz="4" w:space="0" w:color="000000"/>
            </w:tcBorders>
          </w:tcPr>
          <w:p w14:paraId="533CA485" w14:textId="77777777" w:rsidR="003A40D5" w:rsidRPr="00BB5096" w:rsidRDefault="003A40D5" w:rsidP="0072571D">
            <w:pPr>
              <w:jc w:val="both"/>
              <w:rPr>
                <w:rFonts w:ascii="Arial" w:hAnsi="Arial" w:cs="Arial"/>
                <w:sz w:val="20"/>
                <w:szCs w:val="20"/>
              </w:rPr>
            </w:pPr>
            <w:proofErr w:type="spellStart"/>
            <w:r w:rsidRPr="00BB5096">
              <w:rPr>
                <w:rFonts w:ascii="Arial" w:hAnsi="Arial" w:cs="Arial"/>
                <w:sz w:val="20"/>
                <w:szCs w:val="20"/>
              </w:rPr>
              <w:t>Fotomodulių</w:t>
            </w:r>
            <w:proofErr w:type="spellEnd"/>
            <w:r w:rsidRPr="00BB5096">
              <w:rPr>
                <w:rFonts w:ascii="Arial" w:hAnsi="Arial" w:cs="Arial"/>
                <w:sz w:val="20"/>
                <w:szCs w:val="20"/>
              </w:rPr>
              <w:t xml:space="preserve"> įrengimas ant pastatų stogų paslaugų sektoriuje (6,2 MW)</w:t>
            </w:r>
          </w:p>
        </w:tc>
        <w:tc>
          <w:tcPr>
            <w:tcW w:w="853" w:type="pct"/>
          </w:tcPr>
          <w:p w14:paraId="58805B41"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4340,0</w:t>
            </w:r>
          </w:p>
        </w:tc>
        <w:tc>
          <w:tcPr>
            <w:tcW w:w="1112" w:type="pct"/>
          </w:tcPr>
          <w:p w14:paraId="4F39BDC1" w14:textId="77777777" w:rsidR="003A40D5" w:rsidRPr="00BB5096" w:rsidRDefault="003A40D5" w:rsidP="0072571D">
            <w:pPr>
              <w:jc w:val="center"/>
              <w:rPr>
                <w:rFonts w:ascii="Arial" w:hAnsi="Arial" w:cs="Arial"/>
                <w:sz w:val="20"/>
                <w:szCs w:val="20"/>
                <w:lang w:val="pt-PT"/>
              </w:rPr>
            </w:pPr>
            <w:r w:rsidRPr="00BB5096">
              <w:rPr>
                <w:rFonts w:ascii="Arial" w:hAnsi="Arial" w:cs="Arial"/>
                <w:sz w:val="20"/>
                <w:szCs w:val="20"/>
              </w:rPr>
              <w:t>Numatoma AIE gamyba</w:t>
            </w:r>
            <w:r w:rsidRPr="00BB5096">
              <w:rPr>
                <w:rFonts w:ascii="Arial" w:hAnsi="Arial" w:cs="Arial"/>
                <w:sz w:val="20"/>
                <w:szCs w:val="20"/>
                <w:lang w:val="pt-PT"/>
              </w:rPr>
              <w:t xml:space="preserve"> kWh/metus</w:t>
            </w:r>
          </w:p>
        </w:tc>
        <w:tc>
          <w:tcPr>
            <w:tcW w:w="614" w:type="pct"/>
          </w:tcPr>
          <w:p w14:paraId="75317997"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061285F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7B2AA4B1"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76438328" w14:textId="77777777" w:rsidR="003A40D5" w:rsidRPr="00BB5096" w:rsidRDefault="003A40D5" w:rsidP="002E7C26">
            <w:pPr>
              <w:jc w:val="center"/>
              <w:rPr>
                <w:rFonts w:ascii="Arial" w:hAnsi="Arial" w:cs="Arial"/>
                <w:sz w:val="20"/>
                <w:szCs w:val="20"/>
              </w:rPr>
            </w:pPr>
            <w:r w:rsidRPr="00BB5096">
              <w:rPr>
                <w:rFonts w:ascii="Arial" w:hAnsi="Arial" w:cs="Arial"/>
                <w:sz w:val="20"/>
                <w:szCs w:val="20"/>
              </w:rPr>
              <w:t>2</w:t>
            </w:r>
          </w:p>
        </w:tc>
        <w:tc>
          <w:tcPr>
            <w:tcW w:w="1309" w:type="pct"/>
            <w:tcBorders>
              <w:right w:val="none" w:sz="4" w:space="0" w:color="000000"/>
            </w:tcBorders>
          </w:tcPr>
          <w:p w14:paraId="170B864D"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Saulės kolektorių įrengimas ant pastatų stogų namų (20 namų)</w:t>
            </w:r>
          </w:p>
        </w:tc>
        <w:tc>
          <w:tcPr>
            <w:tcW w:w="853" w:type="pct"/>
          </w:tcPr>
          <w:p w14:paraId="302BF9B0"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620,0</w:t>
            </w:r>
          </w:p>
        </w:tc>
        <w:tc>
          <w:tcPr>
            <w:tcW w:w="1112" w:type="pct"/>
          </w:tcPr>
          <w:p w14:paraId="221693E1"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Numatoma AIE gamyba kWh/metus</w:t>
            </w:r>
          </w:p>
        </w:tc>
        <w:tc>
          <w:tcPr>
            <w:tcW w:w="614" w:type="pct"/>
          </w:tcPr>
          <w:p w14:paraId="5733E86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7D67335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31791151" w14:textId="77777777" w:rsidTr="0072571D">
        <w:trPr>
          <w:trHeight w:val="20"/>
        </w:trPr>
        <w:tc>
          <w:tcPr>
            <w:tcW w:w="264" w:type="pct"/>
            <w:tcBorders>
              <w:right w:val="none" w:sz="4" w:space="0" w:color="000000"/>
            </w:tcBorders>
          </w:tcPr>
          <w:p w14:paraId="2DFD0AC5" w14:textId="77777777" w:rsidR="003A40D5" w:rsidRPr="00BB5096" w:rsidRDefault="003A40D5" w:rsidP="002E7C26">
            <w:pPr>
              <w:jc w:val="center"/>
              <w:rPr>
                <w:rFonts w:ascii="Arial" w:hAnsi="Arial" w:cs="Arial"/>
                <w:sz w:val="20"/>
                <w:szCs w:val="20"/>
              </w:rPr>
            </w:pPr>
            <w:r w:rsidRPr="00BB5096">
              <w:rPr>
                <w:rFonts w:ascii="Arial" w:hAnsi="Arial" w:cs="Arial"/>
                <w:sz w:val="20"/>
                <w:szCs w:val="20"/>
              </w:rPr>
              <w:t>3</w:t>
            </w:r>
          </w:p>
        </w:tc>
        <w:tc>
          <w:tcPr>
            <w:tcW w:w="1309" w:type="pct"/>
            <w:tcBorders>
              <w:right w:val="none" w:sz="4" w:space="0" w:color="000000"/>
            </w:tcBorders>
          </w:tcPr>
          <w:p w14:paraId="5F92F3C4"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Elektrinių transporto priemonių įsigijimas</w:t>
            </w:r>
          </w:p>
        </w:tc>
        <w:tc>
          <w:tcPr>
            <w:tcW w:w="853" w:type="pct"/>
          </w:tcPr>
          <w:p w14:paraId="239E9BFE"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300,0</w:t>
            </w:r>
          </w:p>
        </w:tc>
        <w:tc>
          <w:tcPr>
            <w:tcW w:w="1112" w:type="pct"/>
          </w:tcPr>
          <w:p w14:paraId="16D3276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Dalis bendrame automobilių parke</w:t>
            </w:r>
          </w:p>
        </w:tc>
        <w:tc>
          <w:tcPr>
            <w:tcW w:w="614" w:type="pct"/>
          </w:tcPr>
          <w:p w14:paraId="3D9C7DBA"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37902F7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395E3148"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0C9A0F4B"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4</w:t>
            </w:r>
          </w:p>
        </w:tc>
        <w:tc>
          <w:tcPr>
            <w:tcW w:w="1309" w:type="pct"/>
            <w:tcBorders>
              <w:right w:val="none" w:sz="4" w:space="0" w:color="000000"/>
            </w:tcBorders>
          </w:tcPr>
          <w:p w14:paraId="0D4972F0"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Transporto įkrovimo stotelių įrengimas</w:t>
            </w:r>
          </w:p>
        </w:tc>
        <w:tc>
          <w:tcPr>
            <w:tcW w:w="853" w:type="pct"/>
          </w:tcPr>
          <w:p w14:paraId="55CB07A0"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125,0</w:t>
            </w:r>
          </w:p>
        </w:tc>
        <w:tc>
          <w:tcPr>
            <w:tcW w:w="1112" w:type="pct"/>
          </w:tcPr>
          <w:p w14:paraId="68F065E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Stotelių skaičius</w:t>
            </w:r>
          </w:p>
        </w:tc>
        <w:tc>
          <w:tcPr>
            <w:tcW w:w="614" w:type="pct"/>
          </w:tcPr>
          <w:p w14:paraId="69834F5F"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6D88EFA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w:t>
            </w:r>
          </w:p>
        </w:tc>
      </w:tr>
      <w:tr w:rsidR="003A40D5" w:rsidRPr="00BB5096" w14:paraId="62E7535E" w14:textId="77777777" w:rsidTr="0072571D">
        <w:trPr>
          <w:trHeight w:val="20"/>
        </w:trPr>
        <w:tc>
          <w:tcPr>
            <w:tcW w:w="264" w:type="pct"/>
            <w:tcBorders>
              <w:right w:val="none" w:sz="4" w:space="0" w:color="000000"/>
            </w:tcBorders>
            <w:vAlign w:val="center"/>
          </w:tcPr>
          <w:p w14:paraId="6D9574BD"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5</w:t>
            </w:r>
          </w:p>
        </w:tc>
        <w:tc>
          <w:tcPr>
            <w:tcW w:w="1309" w:type="pct"/>
            <w:tcBorders>
              <w:right w:val="none" w:sz="4" w:space="0" w:color="000000"/>
            </w:tcBorders>
            <w:vAlign w:val="center"/>
          </w:tcPr>
          <w:p w14:paraId="19AC71D8"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Elektrinių autobusų įsigijimas (viešojo transporto atnaujinimas)</w:t>
            </w:r>
          </w:p>
        </w:tc>
        <w:tc>
          <w:tcPr>
            <w:tcW w:w="853" w:type="pct"/>
            <w:vAlign w:val="center"/>
          </w:tcPr>
          <w:p w14:paraId="079836A0"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600,0</w:t>
            </w:r>
          </w:p>
        </w:tc>
        <w:tc>
          <w:tcPr>
            <w:tcW w:w="1112" w:type="pct"/>
            <w:vAlign w:val="center"/>
          </w:tcPr>
          <w:p w14:paraId="757452B7"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 elektra varomi autobusai</w:t>
            </w:r>
          </w:p>
        </w:tc>
        <w:tc>
          <w:tcPr>
            <w:tcW w:w="614" w:type="pct"/>
            <w:vAlign w:val="center"/>
          </w:tcPr>
          <w:p w14:paraId="0A963856"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2025</w:t>
            </w:r>
          </w:p>
          <w:p w14:paraId="3FFBE67A"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2025</w:t>
            </w:r>
            <w:r w:rsidRPr="00BB5096">
              <w:rPr>
                <w:rFonts w:ascii="Arial" w:eastAsia="SegoeUI" w:hAnsi="Arial" w:cs="Arial"/>
                <w:sz w:val="22"/>
                <w:szCs w:val="22"/>
              </w:rPr>
              <w:t>–</w:t>
            </w:r>
            <w:r w:rsidRPr="00BB5096">
              <w:rPr>
                <w:rFonts w:ascii="Arial" w:hAnsi="Arial" w:cs="Arial"/>
                <w:sz w:val="20"/>
                <w:szCs w:val="20"/>
              </w:rPr>
              <w:t>2030</w:t>
            </w:r>
          </w:p>
        </w:tc>
        <w:tc>
          <w:tcPr>
            <w:tcW w:w="849" w:type="pct"/>
            <w:vAlign w:val="center"/>
          </w:tcPr>
          <w:p w14:paraId="3DC5A8BE"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 UAB „</w:t>
            </w:r>
            <w:proofErr w:type="spellStart"/>
            <w:r w:rsidRPr="00BB5096">
              <w:rPr>
                <w:rFonts w:ascii="Arial" w:hAnsi="Arial" w:cs="Arial"/>
                <w:sz w:val="20"/>
                <w:szCs w:val="20"/>
              </w:rPr>
              <w:t>Kėdbusas</w:t>
            </w:r>
            <w:proofErr w:type="spellEnd"/>
            <w:r w:rsidRPr="00BB5096">
              <w:rPr>
                <w:rFonts w:ascii="Arial" w:hAnsi="Arial" w:cs="Arial"/>
                <w:sz w:val="20"/>
                <w:szCs w:val="20"/>
              </w:rPr>
              <w:t>“</w:t>
            </w:r>
          </w:p>
        </w:tc>
      </w:tr>
      <w:tr w:rsidR="003A40D5" w:rsidRPr="00BB5096" w14:paraId="4B9BB24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vAlign w:val="center"/>
          </w:tcPr>
          <w:p w14:paraId="5F762EE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6</w:t>
            </w:r>
          </w:p>
        </w:tc>
        <w:tc>
          <w:tcPr>
            <w:tcW w:w="1309" w:type="pct"/>
            <w:tcBorders>
              <w:right w:val="none" w:sz="4" w:space="0" w:color="000000"/>
            </w:tcBorders>
            <w:vAlign w:val="center"/>
          </w:tcPr>
          <w:p w14:paraId="53F1B053"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Įrengti elektra varomiems autobusams reikalingą infrastruktūrą</w:t>
            </w:r>
          </w:p>
        </w:tc>
        <w:tc>
          <w:tcPr>
            <w:tcW w:w="853" w:type="pct"/>
            <w:vAlign w:val="center"/>
          </w:tcPr>
          <w:p w14:paraId="7A0655A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200,0</w:t>
            </w:r>
          </w:p>
        </w:tc>
        <w:tc>
          <w:tcPr>
            <w:tcW w:w="1112" w:type="pct"/>
            <w:vAlign w:val="center"/>
          </w:tcPr>
          <w:p w14:paraId="60104739"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 autobusų įkrovimo stoteles</w:t>
            </w:r>
          </w:p>
        </w:tc>
        <w:tc>
          <w:tcPr>
            <w:tcW w:w="614" w:type="pct"/>
            <w:vAlign w:val="center"/>
          </w:tcPr>
          <w:p w14:paraId="6B893D08"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vAlign w:val="center"/>
          </w:tcPr>
          <w:p w14:paraId="0AF74842"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Savivaldybė/ UAB „</w:t>
            </w:r>
            <w:proofErr w:type="spellStart"/>
            <w:r w:rsidRPr="00BB5096">
              <w:rPr>
                <w:rFonts w:ascii="Arial" w:hAnsi="Arial" w:cs="Arial"/>
                <w:sz w:val="20"/>
                <w:szCs w:val="20"/>
              </w:rPr>
              <w:t>Kėdbusas</w:t>
            </w:r>
            <w:proofErr w:type="spellEnd"/>
            <w:r w:rsidRPr="00BB5096">
              <w:rPr>
                <w:rFonts w:ascii="Arial" w:hAnsi="Arial" w:cs="Arial"/>
                <w:sz w:val="20"/>
                <w:szCs w:val="20"/>
              </w:rPr>
              <w:t>“</w:t>
            </w:r>
          </w:p>
        </w:tc>
      </w:tr>
      <w:tr w:rsidR="003A40D5" w:rsidRPr="00BB5096" w14:paraId="3F4E1538" w14:textId="77777777" w:rsidTr="0072571D">
        <w:trPr>
          <w:trHeight w:val="20"/>
        </w:trPr>
        <w:tc>
          <w:tcPr>
            <w:tcW w:w="264" w:type="pct"/>
            <w:tcBorders>
              <w:right w:val="none" w:sz="4" w:space="0" w:color="000000"/>
            </w:tcBorders>
          </w:tcPr>
          <w:p w14:paraId="2F12AD93"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7</w:t>
            </w:r>
          </w:p>
        </w:tc>
        <w:tc>
          <w:tcPr>
            <w:tcW w:w="1309" w:type="pct"/>
            <w:tcBorders>
              <w:right w:val="none" w:sz="4" w:space="0" w:color="000000"/>
            </w:tcBorders>
          </w:tcPr>
          <w:p w14:paraId="7A99B631" w14:textId="77777777" w:rsidR="003A40D5" w:rsidRPr="00BB5096" w:rsidRDefault="003A40D5" w:rsidP="0072571D">
            <w:pPr>
              <w:jc w:val="both"/>
              <w:rPr>
                <w:rFonts w:ascii="Arial" w:hAnsi="Arial" w:cs="Arial"/>
                <w:sz w:val="20"/>
                <w:szCs w:val="20"/>
              </w:rPr>
            </w:pPr>
            <w:r w:rsidRPr="00BB5096">
              <w:rPr>
                <w:rFonts w:ascii="Arial" w:hAnsi="Arial" w:cs="Arial"/>
                <w:sz w:val="20"/>
                <w:szCs w:val="20"/>
              </w:rPr>
              <w:t>Šilumos siurblių diegimas namų ūkuose, naudojančiuose iškastinį kurą</w:t>
            </w:r>
          </w:p>
        </w:tc>
        <w:tc>
          <w:tcPr>
            <w:tcW w:w="853" w:type="pct"/>
          </w:tcPr>
          <w:p w14:paraId="75EF752D" w14:textId="77777777" w:rsidR="003A40D5" w:rsidRPr="00BB5096" w:rsidRDefault="003A40D5" w:rsidP="0072571D">
            <w:pPr>
              <w:jc w:val="center"/>
              <w:rPr>
                <w:rFonts w:ascii="Arial" w:hAnsi="Arial" w:cs="Arial"/>
                <w:sz w:val="20"/>
                <w:szCs w:val="20"/>
                <w:lang w:val="en-US"/>
              </w:rPr>
            </w:pPr>
            <w:r w:rsidRPr="00BB5096">
              <w:rPr>
                <w:rFonts w:ascii="Arial" w:hAnsi="Arial" w:cs="Arial"/>
                <w:sz w:val="20"/>
                <w:szCs w:val="20"/>
                <w:lang w:val="en-US"/>
              </w:rPr>
              <w:t>9265,0</w:t>
            </w:r>
          </w:p>
        </w:tc>
        <w:tc>
          <w:tcPr>
            <w:tcW w:w="1112" w:type="pct"/>
          </w:tcPr>
          <w:p w14:paraId="7E6F3774"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Namų ūkių skaičius</w:t>
            </w:r>
          </w:p>
        </w:tc>
        <w:tc>
          <w:tcPr>
            <w:tcW w:w="614" w:type="pct"/>
          </w:tcPr>
          <w:p w14:paraId="0BAF63F1"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2021</w:t>
            </w:r>
            <w:r w:rsidRPr="00BB5096">
              <w:rPr>
                <w:rFonts w:ascii="Arial" w:eastAsia="SegoeUI" w:hAnsi="Arial" w:cs="Arial"/>
                <w:sz w:val="22"/>
                <w:szCs w:val="22"/>
              </w:rPr>
              <w:t>–</w:t>
            </w:r>
            <w:r w:rsidRPr="00BB5096">
              <w:rPr>
                <w:rFonts w:ascii="Arial" w:hAnsi="Arial" w:cs="Arial"/>
                <w:sz w:val="20"/>
                <w:szCs w:val="20"/>
              </w:rPr>
              <w:t>2030</w:t>
            </w:r>
          </w:p>
        </w:tc>
        <w:tc>
          <w:tcPr>
            <w:tcW w:w="849" w:type="pct"/>
          </w:tcPr>
          <w:p w14:paraId="6299BF55" w14:textId="77777777" w:rsidR="003A40D5" w:rsidRPr="00BB5096" w:rsidRDefault="003A40D5" w:rsidP="0072571D">
            <w:pPr>
              <w:jc w:val="center"/>
              <w:rPr>
                <w:rFonts w:ascii="Arial" w:hAnsi="Arial" w:cs="Arial"/>
                <w:sz w:val="20"/>
                <w:szCs w:val="20"/>
              </w:rPr>
            </w:pPr>
            <w:r w:rsidRPr="00BB5096">
              <w:rPr>
                <w:rFonts w:ascii="Arial" w:hAnsi="Arial" w:cs="Arial"/>
                <w:sz w:val="20"/>
                <w:szCs w:val="20"/>
              </w:rPr>
              <w:t>Namų ūkiai</w:t>
            </w:r>
          </w:p>
        </w:tc>
      </w:tr>
      <w:tr w:rsidR="003A40D5" w:rsidRPr="009423C2" w14:paraId="1AA44438"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6"/>
          </w:tcPr>
          <w:p w14:paraId="3190CA0E" w14:textId="77777777" w:rsidR="003A40D5" w:rsidRPr="00BB5096" w:rsidRDefault="003A40D5" w:rsidP="0072571D">
            <w:pPr>
              <w:jc w:val="center"/>
              <w:rPr>
                <w:rFonts w:ascii="Arial" w:hAnsi="Arial" w:cs="Arial"/>
                <w:b/>
                <w:bCs/>
                <w:sz w:val="20"/>
                <w:szCs w:val="20"/>
              </w:rPr>
            </w:pPr>
            <w:r w:rsidRPr="00BB5096">
              <w:rPr>
                <w:rFonts w:ascii="Arial" w:hAnsi="Arial" w:cs="Arial"/>
                <w:b/>
                <w:bCs/>
                <w:sz w:val="20"/>
                <w:szCs w:val="20"/>
              </w:rPr>
              <w:t>Priemonės, kurių poveikis planiniam rodikliui nevertintas</w:t>
            </w:r>
          </w:p>
        </w:tc>
      </w:tr>
      <w:tr w:rsidR="003A40D5" w:rsidRPr="002E7C26" w14:paraId="75300C51" w14:textId="77777777" w:rsidTr="0072571D">
        <w:trPr>
          <w:trHeight w:val="20"/>
        </w:trPr>
        <w:tc>
          <w:tcPr>
            <w:tcW w:w="264" w:type="pct"/>
            <w:tcBorders>
              <w:right w:val="none" w:sz="4" w:space="0" w:color="000000"/>
            </w:tcBorders>
          </w:tcPr>
          <w:p w14:paraId="2AD9D69C"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tcPr>
          <w:p w14:paraId="020AF65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CŠT modernizavimo galimybių nustatymo studiją (tyrimą)</w:t>
            </w:r>
          </w:p>
        </w:tc>
        <w:tc>
          <w:tcPr>
            <w:tcW w:w="853" w:type="pct"/>
            <w:vAlign w:val="center"/>
          </w:tcPr>
          <w:p w14:paraId="79992F0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4AD63E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Parengta studija</w:t>
            </w:r>
          </w:p>
        </w:tc>
        <w:tc>
          <w:tcPr>
            <w:tcW w:w="614" w:type="pct"/>
            <w:vAlign w:val="center"/>
          </w:tcPr>
          <w:p w14:paraId="0ADE6F5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2023</w:t>
            </w:r>
          </w:p>
        </w:tc>
        <w:tc>
          <w:tcPr>
            <w:tcW w:w="849" w:type="pct"/>
            <w:vAlign w:val="center"/>
          </w:tcPr>
          <w:p w14:paraId="1262D91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331FD35"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4F557703"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CC38409"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Prie CŠT neprijungtų katilinių rekonstrukcija pritaikant jose naudoti biokurą vietoje iškastinio kuro (įrengimas rekonstruojamose ar naujai statomose katilinėse)</w:t>
            </w:r>
          </w:p>
        </w:tc>
        <w:tc>
          <w:tcPr>
            <w:tcW w:w="853" w:type="pct"/>
            <w:vAlign w:val="center"/>
          </w:tcPr>
          <w:p w14:paraId="13AD0DD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0F97A6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naujai įrengta arba rekonstruota infrastruktūra</w:t>
            </w:r>
          </w:p>
        </w:tc>
        <w:tc>
          <w:tcPr>
            <w:tcW w:w="614" w:type="pct"/>
            <w:vAlign w:val="center"/>
          </w:tcPr>
          <w:p w14:paraId="2DDA88B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33BB4AD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8C2827A" w14:textId="77777777" w:rsidTr="0072571D">
        <w:trPr>
          <w:trHeight w:val="20"/>
        </w:trPr>
        <w:tc>
          <w:tcPr>
            <w:tcW w:w="264" w:type="pct"/>
            <w:tcBorders>
              <w:right w:val="none" w:sz="4" w:space="0" w:color="000000"/>
            </w:tcBorders>
          </w:tcPr>
          <w:p w14:paraId="1FCBA67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62BDA5E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Biokurą naudojančių šilumos gamybos įrenginių keitimas (nusidėvėjusių biokurą naudojančių šilumos gamybos įrenginių keitimas naujais) CŠT sistemoje</w:t>
            </w:r>
          </w:p>
        </w:tc>
        <w:tc>
          <w:tcPr>
            <w:tcW w:w="853" w:type="pct"/>
            <w:vAlign w:val="center"/>
          </w:tcPr>
          <w:p w14:paraId="2093639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1617B2A"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naujai įrengti gamybos įrenginiai</w:t>
            </w:r>
          </w:p>
        </w:tc>
        <w:tc>
          <w:tcPr>
            <w:tcW w:w="614" w:type="pct"/>
            <w:vAlign w:val="center"/>
          </w:tcPr>
          <w:p w14:paraId="23BEE123"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CCFBE4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A8C1AD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59146B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7F6AC841"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Bendros elektros ir šilumos gamybos CŠT sektoriuje plėtra, pirmenybę teikiant elektros energijos ir šilumos gamybai iš atsinaujinančių energijos išteklių</w:t>
            </w:r>
          </w:p>
        </w:tc>
        <w:tc>
          <w:tcPr>
            <w:tcW w:w="853" w:type="pct"/>
            <w:vAlign w:val="center"/>
          </w:tcPr>
          <w:p w14:paraId="3E916FA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6C7463C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įgyvendinti sprendimai</w:t>
            </w:r>
          </w:p>
        </w:tc>
        <w:tc>
          <w:tcPr>
            <w:tcW w:w="614" w:type="pct"/>
            <w:vAlign w:val="center"/>
          </w:tcPr>
          <w:p w14:paraId="4825BA64" w14:textId="77777777" w:rsidR="003A40D5" w:rsidRPr="002E7C26" w:rsidRDefault="003A40D5" w:rsidP="0072571D">
            <w:pPr>
              <w:jc w:val="center"/>
              <w:rPr>
                <w:rFonts w:ascii="Arial" w:hAnsi="Arial" w:cs="Arial"/>
                <w:sz w:val="20"/>
                <w:szCs w:val="20"/>
              </w:rPr>
            </w:pPr>
            <w:bookmarkStart w:id="222" w:name="_Hlk120604963"/>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bookmarkEnd w:id="222"/>
          </w:p>
        </w:tc>
        <w:tc>
          <w:tcPr>
            <w:tcW w:w="849" w:type="pct"/>
            <w:vAlign w:val="center"/>
          </w:tcPr>
          <w:p w14:paraId="6A6C5F2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7D027EE" w14:textId="77777777" w:rsidTr="0072571D">
        <w:trPr>
          <w:trHeight w:val="20"/>
        </w:trPr>
        <w:tc>
          <w:tcPr>
            <w:tcW w:w="264" w:type="pct"/>
            <w:tcBorders>
              <w:right w:val="none" w:sz="4" w:space="0" w:color="000000"/>
            </w:tcBorders>
          </w:tcPr>
          <w:p w14:paraId="4BED72C1"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tcPr>
          <w:p w14:paraId="6F58441B"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Saulės kolektorių naudojimas šildymui ir karštam vandeniui ruošti CŠT sistemose</w:t>
            </w:r>
          </w:p>
        </w:tc>
        <w:tc>
          <w:tcPr>
            <w:tcW w:w="853" w:type="pct"/>
            <w:vAlign w:val="center"/>
          </w:tcPr>
          <w:p w14:paraId="2839B28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8829C1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Parengti projektai ir įrengta infrastruktūra</w:t>
            </w:r>
          </w:p>
        </w:tc>
        <w:tc>
          <w:tcPr>
            <w:tcW w:w="614" w:type="pct"/>
            <w:vAlign w:val="center"/>
          </w:tcPr>
          <w:p w14:paraId="55ABF1C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067590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0C92C8D6"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798B7FD"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68D75FA4"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ŠAT įrengimas CŠT pritaikant gamybos ir vartojimo nepastovumo padengimui, bei šilumos gamybos vykdymui</w:t>
            </w:r>
          </w:p>
        </w:tc>
        <w:tc>
          <w:tcPr>
            <w:tcW w:w="853" w:type="pct"/>
            <w:vAlign w:val="center"/>
          </w:tcPr>
          <w:p w14:paraId="297D04A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C2827A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įrengtos ŠAT</w:t>
            </w:r>
          </w:p>
        </w:tc>
        <w:tc>
          <w:tcPr>
            <w:tcW w:w="614" w:type="pct"/>
            <w:vAlign w:val="center"/>
          </w:tcPr>
          <w:p w14:paraId="6B84FE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81F1C6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9423C2" w14:paraId="503048B1" w14:textId="77777777" w:rsidTr="0072571D">
        <w:trPr>
          <w:trHeight w:val="20"/>
        </w:trPr>
        <w:tc>
          <w:tcPr>
            <w:tcW w:w="264" w:type="pct"/>
            <w:tcBorders>
              <w:right w:val="none" w:sz="4" w:space="0" w:color="000000"/>
            </w:tcBorders>
          </w:tcPr>
          <w:p w14:paraId="762F6C8A"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463F02F"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Skatinimas gaminti elektros ir šilumos energiją naudojant saulės, vėjo, hidroenergiją ir šilumos siurblius</w:t>
            </w:r>
          </w:p>
        </w:tc>
        <w:tc>
          <w:tcPr>
            <w:tcW w:w="853" w:type="pct"/>
            <w:vAlign w:val="center"/>
          </w:tcPr>
          <w:p w14:paraId="5901EC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9EA2BB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Skatinimo priemonių skaičius</w:t>
            </w:r>
          </w:p>
        </w:tc>
        <w:tc>
          <w:tcPr>
            <w:tcW w:w="614" w:type="pct"/>
            <w:vAlign w:val="center"/>
          </w:tcPr>
          <w:p w14:paraId="679CD8F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073D27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38D77BF"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7619999"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264E609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Modernizuoti nusidėvėjusius šilumos energijos perdavimo tinklus</w:t>
            </w:r>
          </w:p>
        </w:tc>
        <w:tc>
          <w:tcPr>
            <w:tcW w:w="853" w:type="pct"/>
            <w:vAlign w:val="center"/>
          </w:tcPr>
          <w:p w14:paraId="27DD65A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392038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Modernizuotų šilumos tinklų ilgis</w:t>
            </w:r>
          </w:p>
        </w:tc>
        <w:tc>
          <w:tcPr>
            <w:tcW w:w="614" w:type="pct"/>
            <w:vAlign w:val="center"/>
          </w:tcPr>
          <w:p w14:paraId="439EF51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42C538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1B53CD6A" w14:textId="77777777" w:rsidTr="0072571D">
        <w:trPr>
          <w:trHeight w:val="20"/>
        </w:trPr>
        <w:tc>
          <w:tcPr>
            <w:tcW w:w="264" w:type="pct"/>
            <w:tcBorders>
              <w:right w:val="none" w:sz="4" w:space="0" w:color="000000"/>
            </w:tcBorders>
          </w:tcPr>
          <w:p w14:paraId="1537D7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A50EA09"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Savivaldybių pastatų atnaujinimas (modernizavimas)</w:t>
            </w:r>
          </w:p>
        </w:tc>
        <w:tc>
          <w:tcPr>
            <w:tcW w:w="853" w:type="pct"/>
            <w:vAlign w:val="center"/>
          </w:tcPr>
          <w:p w14:paraId="2D2F28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540B9E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Atnaujintų/Modernizuotų pastatų skaičius</w:t>
            </w:r>
          </w:p>
        </w:tc>
        <w:tc>
          <w:tcPr>
            <w:tcW w:w="614" w:type="pct"/>
            <w:vAlign w:val="center"/>
          </w:tcPr>
          <w:p w14:paraId="1F297FA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1614141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19DF4CA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78FC162C"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79EB9EC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Nemokamo viešojo transporto projekto įgyvendinimas (miesto maršrutais)</w:t>
            </w:r>
          </w:p>
        </w:tc>
        <w:tc>
          <w:tcPr>
            <w:tcW w:w="853" w:type="pct"/>
            <w:vAlign w:val="center"/>
          </w:tcPr>
          <w:p w14:paraId="5F381263"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52639C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Įgyvendintas nemokamo viešojo transporto projektas</w:t>
            </w:r>
          </w:p>
        </w:tc>
        <w:tc>
          <w:tcPr>
            <w:tcW w:w="614" w:type="pct"/>
            <w:vAlign w:val="center"/>
          </w:tcPr>
          <w:p w14:paraId="2684658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4037059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6826A46" w14:textId="77777777" w:rsidTr="0072571D">
        <w:trPr>
          <w:trHeight w:val="20"/>
        </w:trPr>
        <w:tc>
          <w:tcPr>
            <w:tcW w:w="264" w:type="pct"/>
            <w:tcBorders>
              <w:right w:val="none" w:sz="4" w:space="0" w:color="000000"/>
            </w:tcBorders>
          </w:tcPr>
          <w:p w14:paraId="268B61E1"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4C36C0B7"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Vystyti infrastruktūrą pritaikytą alternatyvioms transporto rūšims</w:t>
            </w:r>
          </w:p>
        </w:tc>
        <w:tc>
          <w:tcPr>
            <w:tcW w:w="853" w:type="pct"/>
            <w:vAlign w:val="center"/>
          </w:tcPr>
          <w:p w14:paraId="6B8C0D5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6E97D4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Nutiestų kelių (dviračių takų) ilgis (km.)</w:t>
            </w:r>
          </w:p>
        </w:tc>
        <w:tc>
          <w:tcPr>
            <w:tcW w:w="614" w:type="pct"/>
            <w:vAlign w:val="center"/>
          </w:tcPr>
          <w:p w14:paraId="7678EEF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1874DE5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C96A1BF"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6433E1E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56D8EDE"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Žaliųjų pirkimų taikymas viešuosiuose pirkimuose</w:t>
            </w:r>
          </w:p>
        </w:tc>
        <w:tc>
          <w:tcPr>
            <w:tcW w:w="853" w:type="pct"/>
            <w:vAlign w:val="center"/>
          </w:tcPr>
          <w:p w14:paraId="470EA67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1815694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Pirkimų skaičius</w:t>
            </w:r>
          </w:p>
        </w:tc>
        <w:tc>
          <w:tcPr>
            <w:tcW w:w="614" w:type="pct"/>
            <w:vAlign w:val="center"/>
          </w:tcPr>
          <w:p w14:paraId="0874327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6CC0D41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50AE8D3" w14:textId="77777777" w:rsidTr="0072571D">
        <w:trPr>
          <w:trHeight w:val="20"/>
        </w:trPr>
        <w:tc>
          <w:tcPr>
            <w:tcW w:w="264" w:type="pct"/>
            <w:tcBorders>
              <w:right w:val="none" w:sz="4" w:space="0" w:color="000000"/>
            </w:tcBorders>
          </w:tcPr>
          <w:p w14:paraId="79C7F938"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07B0DB93"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Gatvių apšvietimo modernizavimas</w:t>
            </w:r>
          </w:p>
        </w:tc>
        <w:tc>
          <w:tcPr>
            <w:tcW w:w="853" w:type="pct"/>
            <w:vAlign w:val="center"/>
          </w:tcPr>
          <w:p w14:paraId="26E43E3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1D32A29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įrengti infrastruktūros objektai</w:t>
            </w:r>
          </w:p>
        </w:tc>
        <w:tc>
          <w:tcPr>
            <w:tcW w:w="614" w:type="pct"/>
            <w:vAlign w:val="center"/>
          </w:tcPr>
          <w:p w14:paraId="3A94249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04C95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49911C30"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3E92D0E7"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2164F746"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Saulės energijos panaudojimas gatvių, parkavimo aikštelių ir kt. viešų vietų apšvietimui</w:t>
            </w:r>
          </w:p>
        </w:tc>
        <w:tc>
          <w:tcPr>
            <w:tcW w:w="853" w:type="pct"/>
            <w:vAlign w:val="center"/>
          </w:tcPr>
          <w:p w14:paraId="396F0B9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741CDE3F"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Parengti projektai ir įrengti infrastruktūros objektai</w:t>
            </w:r>
          </w:p>
        </w:tc>
        <w:tc>
          <w:tcPr>
            <w:tcW w:w="614" w:type="pct"/>
            <w:vAlign w:val="center"/>
          </w:tcPr>
          <w:p w14:paraId="128705C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0F59CE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F3EA05E" w14:textId="77777777" w:rsidTr="0072571D">
        <w:trPr>
          <w:trHeight w:val="20"/>
        </w:trPr>
        <w:tc>
          <w:tcPr>
            <w:tcW w:w="264" w:type="pct"/>
            <w:tcBorders>
              <w:right w:val="none" w:sz="4" w:space="0" w:color="000000"/>
            </w:tcBorders>
          </w:tcPr>
          <w:p w14:paraId="5EF3483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626133D"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Atleidimas nuo mokesčių, mokesčių lengvatos (pavyzdžiui, elektromobilių atleidimas nuo statymo mokesčio)</w:t>
            </w:r>
          </w:p>
        </w:tc>
        <w:tc>
          <w:tcPr>
            <w:tcW w:w="853" w:type="pct"/>
            <w:vAlign w:val="center"/>
          </w:tcPr>
          <w:p w14:paraId="6DBCD9E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10095D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Parengtas projektas</w:t>
            </w:r>
          </w:p>
        </w:tc>
        <w:tc>
          <w:tcPr>
            <w:tcW w:w="614" w:type="pct"/>
            <w:vAlign w:val="center"/>
          </w:tcPr>
          <w:p w14:paraId="0E80223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2021</w:t>
            </w:r>
            <w:r w:rsidRPr="002E7C26">
              <w:rPr>
                <w:rFonts w:ascii="Arial" w:eastAsia="SegoeUI" w:hAnsi="Arial" w:cs="Arial"/>
                <w:sz w:val="22"/>
                <w:szCs w:val="22"/>
              </w:rPr>
              <w:t>–</w:t>
            </w:r>
            <w:r w:rsidRPr="002E7C26">
              <w:rPr>
                <w:rFonts w:ascii="Arial" w:hAnsi="Arial" w:cs="Arial"/>
                <w:sz w:val="20"/>
                <w:szCs w:val="20"/>
              </w:rPr>
              <w:t>2030</w:t>
            </w:r>
          </w:p>
        </w:tc>
        <w:tc>
          <w:tcPr>
            <w:tcW w:w="849" w:type="pct"/>
            <w:vAlign w:val="center"/>
          </w:tcPr>
          <w:p w14:paraId="64AD165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5C23012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009B2472"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5AD1EB46"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Vienkartinės savivaldybės gyventojų informavimo akcijos</w:t>
            </w:r>
          </w:p>
        </w:tc>
        <w:tc>
          <w:tcPr>
            <w:tcW w:w="853" w:type="pct"/>
            <w:vAlign w:val="center"/>
          </w:tcPr>
          <w:p w14:paraId="423BCFA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0B9AC65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Parengtos ir įgyvendintos akcijos/renginiai</w:t>
            </w:r>
          </w:p>
        </w:tc>
        <w:tc>
          <w:tcPr>
            <w:tcW w:w="614" w:type="pct"/>
            <w:vAlign w:val="center"/>
          </w:tcPr>
          <w:p w14:paraId="4BB89F3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04C030F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66509AE4" w14:textId="77777777" w:rsidTr="0072571D">
        <w:trPr>
          <w:trHeight w:val="20"/>
        </w:trPr>
        <w:tc>
          <w:tcPr>
            <w:tcW w:w="264" w:type="pct"/>
            <w:tcBorders>
              <w:right w:val="none" w:sz="4" w:space="0" w:color="000000"/>
            </w:tcBorders>
          </w:tcPr>
          <w:p w14:paraId="45EFAFA0"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17315608"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Skatinti gyventojus pasirinkti alternatyvias transporto rūšis arba skatinti naudotis viešuoju transportu</w:t>
            </w:r>
          </w:p>
        </w:tc>
        <w:tc>
          <w:tcPr>
            <w:tcW w:w="853" w:type="pct"/>
            <w:vAlign w:val="center"/>
          </w:tcPr>
          <w:p w14:paraId="5ABE40A1"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FC24484"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6ACB6899"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18789DF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3CE1E90C"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3D530355"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34B399F0"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Skatinti naudoti elektra varomas transporto priemones</w:t>
            </w:r>
          </w:p>
        </w:tc>
        <w:tc>
          <w:tcPr>
            <w:tcW w:w="853" w:type="pct"/>
            <w:vAlign w:val="center"/>
          </w:tcPr>
          <w:p w14:paraId="69255FA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9D39735"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255CAAA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6F0C108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D8AE7B3" w14:textId="77777777" w:rsidTr="0072571D">
        <w:trPr>
          <w:trHeight w:val="20"/>
        </w:trPr>
        <w:tc>
          <w:tcPr>
            <w:tcW w:w="264" w:type="pct"/>
            <w:tcBorders>
              <w:right w:val="none" w:sz="4" w:space="0" w:color="000000"/>
            </w:tcBorders>
          </w:tcPr>
          <w:p w14:paraId="41B65696"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0B24A18C"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Informacijos apie valstybės ir savivaldybės paramos schemas, taikomas atsinaujinančių energijos išteklių naudojimui ir gamybai, parengimas ir viešas paskelbimas</w:t>
            </w:r>
          </w:p>
        </w:tc>
        <w:tc>
          <w:tcPr>
            <w:tcW w:w="853" w:type="pct"/>
            <w:vAlign w:val="center"/>
          </w:tcPr>
          <w:p w14:paraId="17561E4D"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5DD52A6A"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Informacija paviešinta savivaldybės tinklalapyje</w:t>
            </w:r>
          </w:p>
        </w:tc>
        <w:tc>
          <w:tcPr>
            <w:tcW w:w="614" w:type="pct"/>
            <w:vAlign w:val="center"/>
          </w:tcPr>
          <w:p w14:paraId="55C9186C"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1EBAC10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28A45394" w14:textId="77777777" w:rsidTr="0072571D">
        <w:trPr>
          <w:cnfStyle w:val="000000100000" w:firstRow="0" w:lastRow="0" w:firstColumn="0" w:lastColumn="0" w:oddVBand="0" w:evenVBand="0" w:oddHBand="1" w:evenHBand="0" w:firstRowFirstColumn="0" w:firstRowLastColumn="0" w:lastRowFirstColumn="0" w:lastRowLastColumn="0"/>
          <w:trHeight w:val="20"/>
        </w:trPr>
        <w:tc>
          <w:tcPr>
            <w:tcW w:w="264" w:type="pct"/>
            <w:tcBorders>
              <w:right w:val="none" w:sz="4" w:space="0" w:color="000000"/>
            </w:tcBorders>
          </w:tcPr>
          <w:p w14:paraId="54E7C1E6"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5A0688C4"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Savivaldybės ir jai priklausančių įstaigų ir įmonių darbuotojų mokymai AIE platesnio panaudojimo klausimais</w:t>
            </w:r>
          </w:p>
        </w:tc>
        <w:tc>
          <w:tcPr>
            <w:tcW w:w="853" w:type="pct"/>
            <w:vAlign w:val="center"/>
          </w:tcPr>
          <w:p w14:paraId="47B9BCD7"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3B8E64B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Apmokytų asmenų skaičius, mokymų skaičius</w:t>
            </w:r>
          </w:p>
        </w:tc>
        <w:tc>
          <w:tcPr>
            <w:tcW w:w="614" w:type="pct"/>
            <w:vAlign w:val="center"/>
          </w:tcPr>
          <w:p w14:paraId="60B992F2"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4A47340B"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r w:rsidR="003A40D5" w:rsidRPr="002E7C26" w14:paraId="7AF1D3A5" w14:textId="77777777" w:rsidTr="0072571D">
        <w:trPr>
          <w:trHeight w:val="20"/>
        </w:trPr>
        <w:tc>
          <w:tcPr>
            <w:tcW w:w="264" w:type="pct"/>
            <w:tcBorders>
              <w:right w:val="none" w:sz="4" w:space="0" w:color="000000"/>
            </w:tcBorders>
          </w:tcPr>
          <w:p w14:paraId="4327167A" w14:textId="77777777" w:rsidR="003A40D5" w:rsidRPr="002E7C26" w:rsidRDefault="003A40D5" w:rsidP="0072571D">
            <w:pPr>
              <w:jc w:val="center"/>
              <w:rPr>
                <w:rFonts w:ascii="Arial" w:hAnsi="Arial" w:cs="Arial"/>
                <w:sz w:val="20"/>
                <w:szCs w:val="20"/>
              </w:rPr>
            </w:pPr>
          </w:p>
        </w:tc>
        <w:tc>
          <w:tcPr>
            <w:tcW w:w="1309" w:type="pct"/>
            <w:tcBorders>
              <w:right w:val="none" w:sz="4" w:space="0" w:color="000000"/>
            </w:tcBorders>
            <w:vAlign w:val="center"/>
          </w:tcPr>
          <w:p w14:paraId="4D962B9F" w14:textId="77777777" w:rsidR="003A40D5" w:rsidRPr="002E7C26" w:rsidRDefault="003A40D5" w:rsidP="0072571D">
            <w:pPr>
              <w:jc w:val="both"/>
              <w:rPr>
                <w:rFonts w:ascii="Arial" w:hAnsi="Arial" w:cs="Arial"/>
                <w:sz w:val="20"/>
                <w:szCs w:val="20"/>
              </w:rPr>
            </w:pPr>
            <w:r w:rsidRPr="002E7C26">
              <w:rPr>
                <w:rFonts w:ascii="Arial" w:hAnsi="Arial" w:cs="Arial"/>
                <w:sz w:val="20"/>
                <w:szCs w:val="20"/>
              </w:rPr>
              <w:t>AIE bendrijų steigimo skatinimas</w:t>
            </w:r>
          </w:p>
        </w:tc>
        <w:tc>
          <w:tcPr>
            <w:tcW w:w="853" w:type="pct"/>
            <w:vAlign w:val="center"/>
          </w:tcPr>
          <w:p w14:paraId="151462C8"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Nenustatyta</w:t>
            </w:r>
          </w:p>
        </w:tc>
        <w:tc>
          <w:tcPr>
            <w:tcW w:w="1112" w:type="pct"/>
            <w:vAlign w:val="center"/>
          </w:tcPr>
          <w:p w14:paraId="4A1E5B56"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Įsteigtų bendrijų skaičius</w:t>
            </w:r>
          </w:p>
        </w:tc>
        <w:tc>
          <w:tcPr>
            <w:tcW w:w="614" w:type="pct"/>
            <w:vAlign w:val="center"/>
          </w:tcPr>
          <w:p w14:paraId="09A2D36E"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Kasmet</w:t>
            </w:r>
          </w:p>
        </w:tc>
        <w:tc>
          <w:tcPr>
            <w:tcW w:w="849" w:type="pct"/>
            <w:vAlign w:val="center"/>
          </w:tcPr>
          <w:p w14:paraId="4695C6A0" w14:textId="77777777" w:rsidR="003A40D5" w:rsidRPr="002E7C26" w:rsidRDefault="003A40D5" w:rsidP="0072571D">
            <w:pPr>
              <w:jc w:val="center"/>
              <w:rPr>
                <w:rFonts w:ascii="Arial" w:hAnsi="Arial" w:cs="Arial"/>
                <w:sz w:val="20"/>
                <w:szCs w:val="20"/>
              </w:rPr>
            </w:pPr>
            <w:r w:rsidRPr="002E7C26">
              <w:rPr>
                <w:rFonts w:ascii="Arial" w:hAnsi="Arial" w:cs="Arial"/>
                <w:sz w:val="20"/>
                <w:szCs w:val="20"/>
              </w:rPr>
              <w:t>Savivaldybė</w:t>
            </w:r>
          </w:p>
        </w:tc>
      </w:tr>
    </w:tbl>
    <w:p w14:paraId="2A5153E2" w14:textId="77777777" w:rsidR="003A40D5" w:rsidRPr="00D057AD" w:rsidRDefault="003A40D5" w:rsidP="003A40D5">
      <w:pPr>
        <w:autoSpaceDE w:val="0"/>
        <w:autoSpaceDN w:val="0"/>
        <w:adjustRightInd w:val="0"/>
        <w:spacing w:before="120" w:after="120" w:line="240" w:lineRule="auto"/>
        <w:ind w:firstLine="720"/>
        <w:jc w:val="center"/>
        <w:rPr>
          <w:rFonts w:ascii="Arial" w:eastAsia="SegoeUI" w:hAnsi="Arial" w:cs="Arial"/>
          <w:i/>
          <w:iCs/>
          <w:sz w:val="18"/>
          <w:szCs w:val="18"/>
        </w:rPr>
      </w:pPr>
      <w:r w:rsidRPr="002E7C26">
        <w:rPr>
          <w:rFonts w:ascii="Arial" w:eastAsia="SegoeUI" w:hAnsi="Arial" w:cs="Arial"/>
          <w:i/>
          <w:iCs/>
          <w:sz w:val="18"/>
          <w:szCs w:val="18"/>
        </w:rPr>
        <w:t>Šaltinis – sudaryta autorių</w:t>
      </w:r>
    </w:p>
    <w:p w14:paraId="04572DF9" w14:textId="77777777" w:rsidR="003A40D5" w:rsidRDefault="003A40D5" w:rsidP="003A40D5">
      <w:pPr>
        <w:spacing w:before="120" w:after="120"/>
        <w:ind w:firstLine="720"/>
        <w:jc w:val="right"/>
        <w:rPr>
          <w:rFonts w:ascii="Arial" w:eastAsia="SegoeUI" w:hAnsi="Arial" w:cs="Arial"/>
          <w:i/>
          <w:iCs/>
          <w:sz w:val="18"/>
          <w:szCs w:val="18"/>
        </w:rPr>
      </w:pPr>
    </w:p>
    <w:p w14:paraId="0F948AC7" w14:textId="77777777" w:rsidR="005D7DCC" w:rsidRDefault="005D7DCC" w:rsidP="005D7DCC">
      <w:pPr>
        <w:rPr>
          <w:rFonts w:ascii="Arial" w:eastAsia="SegoeUI" w:hAnsi="Arial" w:cs="Arial"/>
          <w:i/>
          <w:iCs/>
          <w:sz w:val="18"/>
          <w:szCs w:val="18"/>
        </w:rPr>
      </w:pPr>
    </w:p>
    <w:p w14:paraId="69034FF1" w14:textId="77777777" w:rsidR="005D7DCC" w:rsidRPr="005D7DCC" w:rsidRDefault="005D7DCC" w:rsidP="005D7DCC">
      <w:pPr>
        <w:rPr>
          <w:rFonts w:ascii="Arial" w:hAnsi="Arial" w:cs="Arial"/>
        </w:rPr>
        <w:sectPr w:rsidR="005D7DCC" w:rsidRPr="005D7DCC" w:rsidSect="003A40D5">
          <w:pgSz w:w="16838" w:h="11906" w:orient="landscape"/>
          <w:pgMar w:top="1701" w:right="1701" w:bottom="567" w:left="1134" w:header="567" w:footer="567" w:gutter="0"/>
          <w:cols w:space="1296"/>
          <w:titlePg/>
          <w:docGrid w:linePitch="360"/>
        </w:sectPr>
      </w:pPr>
    </w:p>
    <w:p w14:paraId="0715E171" w14:textId="77777777" w:rsidR="003A40D5" w:rsidRPr="009964E4" w:rsidRDefault="003A40D5" w:rsidP="003A40D5">
      <w:pPr>
        <w:spacing w:before="120" w:after="120"/>
        <w:ind w:firstLine="720"/>
        <w:jc w:val="right"/>
        <w:rPr>
          <w:rFonts w:ascii="Arial" w:hAnsi="Arial" w:cs="Arial"/>
        </w:rPr>
      </w:pPr>
    </w:p>
    <w:sectPr w:rsidR="003A40D5" w:rsidRPr="009964E4" w:rsidSect="00227FCA">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7D621" w14:textId="77777777" w:rsidR="005A1BB6" w:rsidRDefault="005A1BB6" w:rsidP="00055C96">
      <w:pPr>
        <w:spacing w:after="0" w:line="240" w:lineRule="auto"/>
      </w:pPr>
      <w:r>
        <w:separator/>
      </w:r>
    </w:p>
  </w:endnote>
  <w:endnote w:type="continuationSeparator" w:id="0">
    <w:p w14:paraId="7C7E59AC" w14:textId="77777777" w:rsidR="005A1BB6" w:rsidRDefault="005A1BB6" w:rsidP="0005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UI">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BA"/>
    <w:family w:val="swiss"/>
    <w:pitch w:val="variable"/>
    <w:sig w:usb0="E4002EFF" w:usb1="C200247B" w:usb2="00000009" w:usb3="00000000" w:csb0="000001FF" w:csb1="00000000"/>
  </w:font>
  <w:font w:name="Myriad Pro">
    <w:altName w:val="Segoe UI"/>
    <w:panose1 w:val="00000000000000000000"/>
    <w:charset w:val="EE"/>
    <w:family w:val="swiss"/>
    <w:notTrueType/>
    <w:pitch w:val="default"/>
    <w:sig w:usb0="00000007" w:usb1="00000000" w:usb2="00000000" w:usb3="00000000" w:csb0="00000003" w:csb1="00000000"/>
  </w:font>
  <w:font w:name="Reso">
    <w:altName w:val="Calibri"/>
    <w:charset w:val="BA"/>
    <w:family w:val="auto"/>
    <w:pitch w:val="variable"/>
    <w:sig w:usb0="A000002F" w:usb1="5000004B" w:usb2="00000000" w:usb3="00000000" w:csb0="00000093"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061479"/>
      <w:docPartObj>
        <w:docPartGallery w:val="Page Numbers (Bottom of Page)"/>
        <w:docPartUnique/>
      </w:docPartObj>
    </w:sdtPr>
    <w:sdtContent>
      <w:p w14:paraId="1F7EA5C3" w14:textId="5B31A18A" w:rsidR="00AA0479" w:rsidRPr="00646540" w:rsidRDefault="00AA0479">
        <w:pPr>
          <w:pStyle w:val="Porat"/>
          <w:jc w:val="right"/>
        </w:pPr>
        <w:r w:rsidRPr="00646540">
          <w:rPr>
            <w:rFonts w:ascii="Arial" w:hAnsi="Arial" w:cs="Arial"/>
          </w:rPr>
          <w:fldChar w:fldCharType="begin"/>
        </w:r>
        <w:r w:rsidRPr="00646540">
          <w:rPr>
            <w:rFonts w:ascii="Arial" w:hAnsi="Arial" w:cs="Arial"/>
          </w:rPr>
          <w:instrText>PAGE   \* MERGEFORMAT</w:instrText>
        </w:r>
        <w:r w:rsidRPr="00646540">
          <w:rPr>
            <w:rFonts w:ascii="Arial" w:hAnsi="Arial" w:cs="Arial"/>
          </w:rPr>
          <w:fldChar w:fldCharType="separate"/>
        </w:r>
        <w:r>
          <w:rPr>
            <w:rFonts w:ascii="Arial" w:hAnsi="Arial" w:cs="Arial"/>
            <w:noProof/>
          </w:rPr>
          <w:t>77</w:t>
        </w:r>
        <w:r w:rsidRPr="00646540">
          <w:rPr>
            <w:rFonts w:ascii="Arial" w:hAnsi="Arial" w:cs="Arial"/>
          </w:rPr>
          <w:fldChar w:fldCharType="end"/>
        </w:r>
      </w:p>
    </w:sdtContent>
  </w:sdt>
  <w:p w14:paraId="4DA871A6" w14:textId="77777777" w:rsidR="00AA0479" w:rsidRDefault="00AA047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866047"/>
      <w:docPartObj>
        <w:docPartGallery w:val="Page Numbers (Bottom of Page)"/>
        <w:docPartUnique/>
      </w:docPartObj>
    </w:sdtPr>
    <w:sdtContent>
      <w:p w14:paraId="7F6A815B" w14:textId="3068787A" w:rsidR="00AA0479" w:rsidRPr="00646540" w:rsidRDefault="00AA0479">
        <w:pPr>
          <w:pStyle w:val="Porat"/>
          <w:jc w:val="right"/>
        </w:pPr>
        <w:r w:rsidRPr="00646540">
          <w:rPr>
            <w:rFonts w:ascii="Arial" w:hAnsi="Arial" w:cs="Arial"/>
          </w:rPr>
          <w:fldChar w:fldCharType="begin"/>
        </w:r>
        <w:r w:rsidRPr="00646540">
          <w:rPr>
            <w:rFonts w:ascii="Arial" w:hAnsi="Arial" w:cs="Arial"/>
          </w:rPr>
          <w:instrText>PAGE   \* MERGEFORMAT</w:instrText>
        </w:r>
        <w:r w:rsidRPr="00646540">
          <w:rPr>
            <w:rFonts w:ascii="Arial" w:hAnsi="Arial" w:cs="Arial"/>
          </w:rPr>
          <w:fldChar w:fldCharType="separate"/>
        </w:r>
        <w:r>
          <w:rPr>
            <w:rFonts w:ascii="Arial" w:hAnsi="Arial" w:cs="Arial"/>
            <w:noProof/>
          </w:rPr>
          <w:t>95</w:t>
        </w:r>
        <w:r w:rsidRPr="00646540">
          <w:rPr>
            <w:rFonts w:ascii="Arial" w:hAnsi="Arial" w:cs="Arial"/>
          </w:rPr>
          <w:fldChar w:fldCharType="end"/>
        </w:r>
      </w:p>
    </w:sdtContent>
  </w:sdt>
  <w:p w14:paraId="33F18C53" w14:textId="77777777" w:rsidR="00AA0479" w:rsidRDefault="00AA047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3A119" w14:textId="77777777" w:rsidR="005A1BB6" w:rsidRDefault="005A1BB6" w:rsidP="00055C96">
      <w:pPr>
        <w:spacing w:after="0" w:line="240" w:lineRule="auto"/>
      </w:pPr>
      <w:r>
        <w:separator/>
      </w:r>
    </w:p>
  </w:footnote>
  <w:footnote w:type="continuationSeparator" w:id="0">
    <w:p w14:paraId="3D8C86C8" w14:textId="77777777" w:rsidR="005A1BB6" w:rsidRDefault="005A1BB6" w:rsidP="00055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9E9A8" w14:textId="1C5B1BDF" w:rsidR="00AA0479" w:rsidRPr="00227FCA" w:rsidRDefault="00AA0479" w:rsidP="00436797">
    <w:pPr>
      <w:pStyle w:val="Antrats"/>
      <w:jc w:val="right"/>
      <w:rPr>
        <w:rFonts w:ascii="Arial" w:hAnsi="Arial" w:cs="Arial"/>
      </w:rPr>
    </w:pPr>
    <w:r w:rsidRPr="00227FCA">
      <w:rPr>
        <w:noProof/>
        <w:lang w:val="en-US"/>
      </w:rPr>
      <w:drawing>
        <wp:anchor distT="0" distB="0" distL="114300" distR="114300" simplePos="0" relativeHeight="251658240" behindDoc="0" locked="0" layoutInCell="1" allowOverlap="1" wp14:anchorId="13C5DF66" wp14:editId="1B371294">
          <wp:simplePos x="0" y="0"/>
          <wp:positionH relativeFrom="column">
            <wp:posOffset>-34925</wp:posOffset>
          </wp:positionH>
          <wp:positionV relativeFrom="paragraph">
            <wp:posOffset>-207645</wp:posOffset>
          </wp:positionV>
          <wp:extent cx="541020" cy="635000"/>
          <wp:effectExtent l="0" t="0" r="0" b="0"/>
          <wp:wrapSquare wrapText="bothSides"/>
          <wp:docPr id="320556260" name="Paveikslėlis 32055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9FD2" w14:textId="77777777" w:rsidR="00AA0479" w:rsidRPr="00227FCA" w:rsidRDefault="00AA0479" w:rsidP="009423C2">
    <w:pPr>
      <w:pStyle w:val="Antrats"/>
      <w:jc w:val="right"/>
      <w:rPr>
        <w:rFonts w:ascii="Arial" w:hAnsi="Arial" w:cs="Arial"/>
      </w:rPr>
    </w:pPr>
    <w:r w:rsidRPr="00227FCA">
      <w:rPr>
        <w:noProof/>
        <w:lang w:val="en-US"/>
      </w:rPr>
      <w:drawing>
        <wp:anchor distT="0" distB="0" distL="114300" distR="114300" simplePos="0" relativeHeight="251662336" behindDoc="0" locked="0" layoutInCell="1" allowOverlap="1" wp14:anchorId="449D2982" wp14:editId="58D60F30">
          <wp:simplePos x="0" y="0"/>
          <wp:positionH relativeFrom="column">
            <wp:posOffset>-34925</wp:posOffset>
          </wp:positionH>
          <wp:positionV relativeFrom="paragraph">
            <wp:posOffset>-207645</wp:posOffset>
          </wp:positionV>
          <wp:extent cx="541020" cy="635000"/>
          <wp:effectExtent l="0" t="0" r="0" b="0"/>
          <wp:wrapSquare wrapText="bothSides"/>
          <wp:docPr id="518310050" name="Paveikslėlis 518310050" descr="Paveikslėlis, kuriame yra simbolis, emblema, papuoša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0050" name="Paveikslėlis 518310050" descr="Paveikslėlis, kuriame yra simbolis, emblema, papuošalas  Dirbtinio intelekto sugeneruotas turinys gali būti neteisingas."/>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p w14:paraId="3D2A37A8" w14:textId="77777777" w:rsidR="00AA0479" w:rsidRDefault="00AA047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D128" w14:textId="77777777" w:rsidR="00AA0479" w:rsidRPr="00227FCA" w:rsidRDefault="00AA0479" w:rsidP="00436797">
    <w:pPr>
      <w:pStyle w:val="Antrats"/>
      <w:jc w:val="right"/>
      <w:rPr>
        <w:rFonts w:ascii="Arial" w:hAnsi="Arial" w:cs="Arial"/>
      </w:rPr>
    </w:pPr>
    <w:r w:rsidRPr="00227FCA">
      <w:rPr>
        <w:noProof/>
        <w:lang w:val="en-US"/>
      </w:rPr>
      <w:drawing>
        <wp:anchor distT="0" distB="0" distL="114300" distR="114300" simplePos="0" relativeHeight="251660288" behindDoc="0" locked="0" layoutInCell="1" allowOverlap="1" wp14:anchorId="1FF16937" wp14:editId="0B5E3900">
          <wp:simplePos x="0" y="0"/>
          <wp:positionH relativeFrom="column">
            <wp:posOffset>-34925</wp:posOffset>
          </wp:positionH>
          <wp:positionV relativeFrom="paragraph">
            <wp:posOffset>-207645</wp:posOffset>
          </wp:positionV>
          <wp:extent cx="541020" cy="635000"/>
          <wp:effectExtent l="0" t="0" r="0" b="0"/>
          <wp:wrapSquare wrapText="bothSides"/>
          <wp:docPr id="580748030" name="Paveikslėlis 58074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41020" cy="635000"/>
                  </a:xfrm>
                  <a:prstGeom prst="rect">
                    <a:avLst/>
                  </a:prstGeom>
                </pic:spPr>
              </pic:pic>
            </a:graphicData>
          </a:graphic>
          <wp14:sizeRelH relativeFrom="margin">
            <wp14:pctWidth>0</wp14:pctWidth>
          </wp14:sizeRelH>
          <wp14:sizeRelV relativeFrom="margin">
            <wp14:pctHeight>0</wp14:pctHeight>
          </wp14:sizeRelV>
        </wp:anchor>
      </w:drawing>
    </w:r>
    <w:r w:rsidRPr="00235237">
      <w:rPr>
        <w:rFonts w:ascii="Arial" w:hAnsi="Arial" w:cs="Arial"/>
        <w:color w:val="002060"/>
      </w:rPr>
      <w:t>Kėdainių rajono savivaldybės atsinaujinančių išteklių energijos naudojimo plėtros veiksmų planas 20</w:t>
    </w:r>
    <w:r>
      <w:rPr>
        <w:rFonts w:ascii="Arial" w:hAnsi="Arial" w:cs="Arial"/>
        <w:color w:val="002060"/>
      </w:rPr>
      <w:t>21–</w:t>
    </w:r>
    <w:r w:rsidRPr="00235237">
      <w:rPr>
        <w:rFonts w:ascii="Arial" w:hAnsi="Arial" w:cs="Arial"/>
        <w:color w:val="002060"/>
      </w:rPr>
      <w:t>2030 metams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7A3A9F"/>
    <w:multiLevelType w:val="hybridMultilevel"/>
    <w:tmpl w:val="5875C9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41014"/>
    <w:multiLevelType w:val="hybridMultilevel"/>
    <w:tmpl w:val="DFCE8F5A"/>
    <w:lvl w:ilvl="0" w:tplc="C44C45D2">
      <w:numFmt w:val="bullet"/>
      <w:lvlText w:val=""/>
      <w:lvlJc w:val="left"/>
      <w:pPr>
        <w:ind w:left="1069" w:hanging="360"/>
      </w:pPr>
      <w:rPr>
        <w:rFonts w:ascii="Times New Roman" w:eastAsiaTheme="minorHAnsi" w:hAnsi="Times New Roman" w:cs="Times New Roman" w:hint="default"/>
        <w:b w:val="0"/>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60A6D53"/>
    <w:multiLevelType w:val="hybridMultilevel"/>
    <w:tmpl w:val="A120C6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6E07955"/>
    <w:multiLevelType w:val="hybridMultilevel"/>
    <w:tmpl w:val="46D25C86"/>
    <w:lvl w:ilvl="0" w:tplc="39D62C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07613BA1"/>
    <w:multiLevelType w:val="hybridMultilevel"/>
    <w:tmpl w:val="C0E465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8F3131C"/>
    <w:multiLevelType w:val="hybridMultilevel"/>
    <w:tmpl w:val="06D8C6F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0810437"/>
    <w:multiLevelType w:val="hybridMultilevel"/>
    <w:tmpl w:val="13E292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67836D5"/>
    <w:multiLevelType w:val="hybridMultilevel"/>
    <w:tmpl w:val="8C1EF5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77ED514"/>
    <w:multiLevelType w:val="hybridMultilevel"/>
    <w:tmpl w:val="30286E4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FA95989"/>
    <w:multiLevelType w:val="hybridMultilevel"/>
    <w:tmpl w:val="71A43A4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15:restartNumberingAfterBreak="0">
    <w:nsid w:val="48A8150D"/>
    <w:multiLevelType w:val="hybridMultilevel"/>
    <w:tmpl w:val="A624422E"/>
    <w:lvl w:ilvl="0" w:tplc="04270001">
      <w:start w:val="1"/>
      <w:numFmt w:val="bullet"/>
      <w:lvlText w:val=""/>
      <w:lvlJc w:val="left"/>
      <w:pPr>
        <w:ind w:left="3283" w:hanging="360"/>
      </w:pPr>
      <w:rPr>
        <w:rFonts w:ascii="Symbol" w:hAnsi="Symbol" w:hint="default"/>
      </w:rPr>
    </w:lvl>
    <w:lvl w:ilvl="1" w:tplc="04270003" w:tentative="1">
      <w:start w:val="1"/>
      <w:numFmt w:val="bullet"/>
      <w:lvlText w:val="o"/>
      <w:lvlJc w:val="left"/>
      <w:pPr>
        <w:ind w:left="4003" w:hanging="360"/>
      </w:pPr>
      <w:rPr>
        <w:rFonts w:ascii="Courier New" w:hAnsi="Courier New" w:cs="Courier New" w:hint="default"/>
      </w:rPr>
    </w:lvl>
    <w:lvl w:ilvl="2" w:tplc="04270005" w:tentative="1">
      <w:start w:val="1"/>
      <w:numFmt w:val="bullet"/>
      <w:lvlText w:val=""/>
      <w:lvlJc w:val="left"/>
      <w:pPr>
        <w:ind w:left="4723" w:hanging="360"/>
      </w:pPr>
      <w:rPr>
        <w:rFonts w:ascii="Wingdings" w:hAnsi="Wingdings" w:hint="default"/>
      </w:rPr>
    </w:lvl>
    <w:lvl w:ilvl="3" w:tplc="04270001" w:tentative="1">
      <w:start w:val="1"/>
      <w:numFmt w:val="bullet"/>
      <w:lvlText w:val=""/>
      <w:lvlJc w:val="left"/>
      <w:pPr>
        <w:ind w:left="5443" w:hanging="360"/>
      </w:pPr>
      <w:rPr>
        <w:rFonts w:ascii="Symbol" w:hAnsi="Symbol" w:hint="default"/>
      </w:rPr>
    </w:lvl>
    <w:lvl w:ilvl="4" w:tplc="04270003" w:tentative="1">
      <w:start w:val="1"/>
      <w:numFmt w:val="bullet"/>
      <w:lvlText w:val="o"/>
      <w:lvlJc w:val="left"/>
      <w:pPr>
        <w:ind w:left="6163" w:hanging="360"/>
      </w:pPr>
      <w:rPr>
        <w:rFonts w:ascii="Courier New" w:hAnsi="Courier New" w:cs="Courier New" w:hint="default"/>
      </w:rPr>
    </w:lvl>
    <w:lvl w:ilvl="5" w:tplc="04270005" w:tentative="1">
      <w:start w:val="1"/>
      <w:numFmt w:val="bullet"/>
      <w:lvlText w:val=""/>
      <w:lvlJc w:val="left"/>
      <w:pPr>
        <w:ind w:left="6883" w:hanging="360"/>
      </w:pPr>
      <w:rPr>
        <w:rFonts w:ascii="Wingdings" w:hAnsi="Wingdings" w:hint="default"/>
      </w:rPr>
    </w:lvl>
    <w:lvl w:ilvl="6" w:tplc="04270001" w:tentative="1">
      <w:start w:val="1"/>
      <w:numFmt w:val="bullet"/>
      <w:lvlText w:val=""/>
      <w:lvlJc w:val="left"/>
      <w:pPr>
        <w:ind w:left="7603" w:hanging="360"/>
      </w:pPr>
      <w:rPr>
        <w:rFonts w:ascii="Symbol" w:hAnsi="Symbol" w:hint="default"/>
      </w:rPr>
    </w:lvl>
    <w:lvl w:ilvl="7" w:tplc="04270003" w:tentative="1">
      <w:start w:val="1"/>
      <w:numFmt w:val="bullet"/>
      <w:lvlText w:val="o"/>
      <w:lvlJc w:val="left"/>
      <w:pPr>
        <w:ind w:left="8323" w:hanging="360"/>
      </w:pPr>
      <w:rPr>
        <w:rFonts w:ascii="Courier New" w:hAnsi="Courier New" w:cs="Courier New" w:hint="default"/>
      </w:rPr>
    </w:lvl>
    <w:lvl w:ilvl="8" w:tplc="04270005" w:tentative="1">
      <w:start w:val="1"/>
      <w:numFmt w:val="bullet"/>
      <w:lvlText w:val=""/>
      <w:lvlJc w:val="left"/>
      <w:pPr>
        <w:ind w:left="9043" w:hanging="360"/>
      </w:pPr>
      <w:rPr>
        <w:rFonts w:ascii="Wingdings" w:hAnsi="Wingdings" w:hint="default"/>
      </w:rPr>
    </w:lvl>
  </w:abstractNum>
  <w:abstractNum w:abstractNumId="11" w15:restartNumberingAfterBreak="0">
    <w:nsid w:val="4CA63060"/>
    <w:multiLevelType w:val="hybridMultilevel"/>
    <w:tmpl w:val="756C2E9A"/>
    <w:lvl w:ilvl="0" w:tplc="9744931E">
      <w:start w:val="2019"/>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8561352"/>
    <w:multiLevelType w:val="hybridMultilevel"/>
    <w:tmpl w:val="C276C11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6E365393"/>
    <w:multiLevelType w:val="hybridMultilevel"/>
    <w:tmpl w:val="053E6B3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702468B0"/>
    <w:multiLevelType w:val="hybridMultilevel"/>
    <w:tmpl w:val="9CAE4BFC"/>
    <w:lvl w:ilvl="0" w:tplc="62EC5FE8">
      <w:start w:val="1"/>
      <w:numFmt w:val="decimal"/>
      <w:lvlText w:val="%1."/>
      <w:lvlJc w:val="left"/>
      <w:pPr>
        <w:ind w:left="720" w:hanging="360"/>
      </w:pPr>
      <w:rPr>
        <w:rFonts w:ascii="Arial" w:eastAsia="SegoeUI" w:hAnsi="Arial" w:cs="Arial"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3830DAE"/>
    <w:multiLevelType w:val="hybridMultilevel"/>
    <w:tmpl w:val="2DA37D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6BC50E7"/>
    <w:multiLevelType w:val="hybridMultilevel"/>
    <w:tmpl w:val="07EA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181201"/>
    <w:multiLevelType w:val="hybridMultilevel"/>
    <w:tmpl w:val="A8403D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DD35E31"/>
    <w:multiLevelType w:val="hybridMultilevel"/>
    <w:tmpl w:val="3B905B5A"/>
    <w:lvl w:ilvl="0" w:tplc="B4D26E84">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num w:numId="1" w16cid:durableId="218631156">
    <w:abstractNumId w:val="11"/>
  </w:num>
  <w:num w:numId="2" w16cid:durableId="526679674">
    <w:abstractNumId w:val="16"/>
  </w:num>
  <w:num w:numId="3" w16cid:durableId="224413199">
    <w:abstractNumId w:val="9"/>
  </w:num>
  <w:num w:numId="4" w16cid:durableId="1797216353">
    <w:abstractNumId w:val="1"/>
  </w:num>
  <w:num w:numId="5" w16cid:durableId="72553141">
    <w:abstractNumId w:val="2"/>
  </w:num>
  <w:num w:numId="6" w16cid:durableId="717901685">
    <w:abstractNumId w:val="18"/>
  </w:num>
  <w:num w:numId="7" w16cid:durableId="1157648117">
    <w:abstractNumId w:val="0"/>
  </w:num>
  <w:num w:numId="8" w16cid:durableId="527567500">
    <w:abstractNumId w:val="6"/>
  </w:num>
  <w:num w:numId="9" w16cid:durableId="1948466767">
    <w:abstractNumId w:val="8"/>
  </w:num>
  <w:num w:numId="10" w16cid:durableId="920214154">
    <w:abstractNumId w:val="15"/>
  </w:num>
  <w:num w:numId="11" w16cid:durableId="1594238773">
    <w:abstractNumId w:val="10"/>
  </w:num>
  <w:num w:numId="12" w16cid:durableId="357850742">
    <w:abstractNumId w:val="12"/>
  </w:num>
  <w:num w:numId="13" w16cid:durableId="1339388340">
    <w:abstractNumId w:val="13"/>
  </w:num>
  <w:num w:numId="14" w16cid:durableId="530537995">
    <w:abstractNumId w:val="17"/>
  </w:num>
  <w:num w:numId="15" w16cid:durableId="2090614502">
    <w:abstractNumId w:val="7"/>
  </w:num>
  <w:num w:numId="16" w16cid:durableId="1372421915">
    <w:abstractNumId w:val="3"/>
  </w:num>
  <w:num w:numId="17" w16cid:durableId="1875263852">
    <w:abstractNumId w:val="14"/>
  </w:num>
  <w:num w:numId="18" w16cid:durableId="368185612">
    <w:abstractNumId w:val="4"/>
  </w:num>
  <w:num w:numId="19" w16cid:durableId="18567284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96"/>
    <w:rsid w:val="00000C64"/>
    <w:rsid w:val="000010E2"/>
    <w:rsid w:val="0000115A"/>
    <w:rsid w:val="0000385A"/>
    <w:rsid w:val="000042B8"/>
    <w:rsid w:val="00004F7C"/>
    <w:rsid w:val="00005C14"/>
    <w:rsid w:val="000111F2"/>
    <w:rsid w:val="0001349E"/>
    <w:rsid w:val="00014311"/>
    <w:rsid w:val="0001453A"/>
    <w:rsid w:val="0001575A"/>
    <w:rsid w:val="00015FA7"/>
    <w:rsid w:val="00017EDF"/>
    <w:rsid w:val="00021359"/>
    <w:rsid w:val="00022383"/>
    <w:rsid w:val="000247E0"/>
    <w:rsid w:val="00024EFB"/>
    <w:rsid w:val="000272CC"/>
    <w:rsid w:val="00030DFC"/>
    <w:rsid w:val="000318BD"/>
    <w:rsid w:val="0003209C"/>
    <w:rsid w:val="00032311"/>
    <w:rsid w:val="00032A1A"/>
    <w:rsid w:val="000338F2"/>
    <w:rsid w:val="00033B42"/>
    <w:rsid w:val="00034DAC"/>
    <w:rsid w:val="00036053"/>
    <w:rsid w:val="00037038"/>
    <w:rsid w:val="00040F84"/>
    <w:rsid w:val="00041545"/>
    <w:rsid w:val="00042FD6"/>
    <w:rsid w:val="000430E7"/>
    <w:rsid w:val="000442F7"/>
    <w:rsid w:val="00045C07"/>
    <w:rsid w:val="0004600A"/>
    <w:rsid w:val="00046A3A"/>
    <w:rsid w:val="00046BAE"/>
    <w:rsid w:val="00047BE8"/>
    <w:rsid w:val="00050FC6"/>
    <w:rsid w:val="00051678"/>
    <w:rsid w:val="00051E0D"/>
    <w:rsid w:val="00054A46"/>
    <w:rsid w:val="000550E8"/>
    <w:rsid w:val="00055C96"/>
    <w:rsid w:val="00055DBD"/>
    <w:rsid w:val="00055FED"/>
    <w:rsid w:val="000565F5"/>
    <w:rsid w:val="00057CAA"/>
    <w:rsid w:val="0006235B"/>
    <w:rsid w:val="000641E3"/>
    <w:rsid w:val="000654D7"/>
    <w:rsid w:val="00066B5B"/>
    <w:rsid w:val="00070355"/>
    <w:rsid w:val="00070577"/>
    <w:rsid w:val="00071A98"/>
    <w:rsid w:val="000721E4"/>
    <w:rsid w:val="00072F57"/>
    <w:rsid w:val="00074DB6"/>
    <w:rsid w:val="00075AF9"/>
    <w:rsid w:val="000765F9"/>
    <w:rsid w:val="000770EC"/>
    <w:rsid w:val="00081B64"/>
    <w:rsid w:val="0008201D"/>
    <w:rsid w:val="00083E52"/>
    <w:rsid w:val="00083FD9"/>
    <w:rsid w:val="0008420C"/>
    <w:rsid w:val="00084B87"/>
    <w:rsid w:val="00084D06"/>
    <w:rsid w:val="00085B22"/>
    <w:rsid w:val="000861C2"/>
    <w:rsid w:val="0008633C"/>
    <w:rsid w:val="0008647A"/>
    <w:rsid w:val="000865F6"/>
    <w:rsid w:val="00086F9A"/>
    <w:rsid w:val="000878E5"/>
    <w:rsid w:val="00087977"/>
    <w:rsid w:val="00087B6D"/>
    <w:rsid w:val="00087E2D"/>
    <w:rsid w:val="00090626"/>
    <w:rsid w:val="00091668"/>
    <w:rsid w:val="00091D54"/>
    <w:rsid w:val="000926D1"/>
    <w:rsid w:val="000947AF"/>
    <w:rsid w:val="000958EE"/>
    <w:rsid w:val="0009671C"/>
    <w:rsid w:val="00096CF1"/>
    <w:rsid w:val="00096ED3"/>
    <w:rsid w:val="00097136"/>
    <w:rsid w:val="00097158"/>
    <w:rsid w:val="000972EB"/>
    <w:rsid w:val="000A0824"/>
    <w:rsid w:val="000A2A93"/>
    <w:rsid w:val="000A322B"/>
    <w:rsid w:val="000A3D5C"/>
    <w:rsid w:val="000A3E50"/>
    <w:rsid w:val="000A5491"/>
    <w:rsid w:val="000A54DF"/>
    <w:rsid w:val="000A593E"/>
    <w:rsid w:val="000A78E1"/>
    <w:rsid w:val="000B0700"/>
    <w:rsid w:val="000B16B5"/>
    <w:rsid w:val="000B1E1F"/>
    <w:rsid w:val="000B3E71"/>
    <w:rsid w:val="000B451C"/>
    <w:rsid w:val="000C14F1"/>
    <w:rsid w:val="000C1559"/>
    <w:rsid w:val="000C2595"/>
    <w:rsid w:val="000C2FA7"/>
    <w:rsid w:val="000C352F"/>
    <w:rsid w:val="000C35EB"/>
    <w:rsid w:val="000C4B4F"/>
    <w:rsid w:val="000C51FE"/>
    <w:rsid w:val="000C5F0A"/>
    <w:rsid w:val="000C612E"/>
    <w:rsid w:val="000C6673"/>
    <w:rsid w:val="000C740C"/>
    <w:rsid w:val="000C7A3D"/>
    <w:rsid w:val="000D068E"/>
    <w:rsid w:val="000D3BD6"/>
    <w:rsid w:val="000D439D"/>
    <w:rsid w:val="000D66D3"/>
    <w:rsid w:val="000D7EED"/>
    <w:rsid w:val="000D7FC8"/>
    <w:rsid w:val="000E09DD"/>
    <w:rsid w:val="000E0E91"/>
    <w:rsid w:val="000E40A0"/>
    <w:rsid w:val="000E4477"/>
    <w:rsid w:val="000E7CA9"/>
    <w:rsid w:val="000F009D"/>
    <w:rsid w:val="000F062D"/>
    <w:rsid w:val="000F2CA3"/>
    <w:rsid w:val="000F37CA"/>
    <w:rsid w:val="000F41B9"/>
    <w:rsid w:val="000F50A0"/>
    <w:rsid w:val="000F52A1"/>
    <w:rsid w:val="000F6925"/>
    <w:rsid w:val="000F7CEE"/>
    <w:rsid w:val="00100BDA"/>
    <w:rsid w:val="001017D6"/>
    <w:rsid w:val="00101F66"/>
    <w:rsid w:val="001035E2"/>
    <w:rsid w:val="00104DEE"/>
    <w:rsid w:val="00104F48"/>
    <w:rsid w:val="001075AA"/>
    <w:rsid w:val="00107D8F"/>
    <w:rsid w:val="0011169B"/>
    <w:rsid w:val="00113511"/>
    <w:rsid w:val="0011415A"/>
    <w:rsid w:val="0011495C"/>
    <w:rsid w:val="00114CE6"/>
    <w:rsid w:val="0011536C"/>
    <w:rsid w:val="00115B9D"/>
    <w:rsid w:val="00116603"/>
    <w:rsid w:val="00116D1F"/>
    <w:rsid w:val="00117099"/>
    <w:rsid w:val="00117234"/>
    <w:rsid w:val="0011775E"/>
    <w:rsid w:val="00117DBF"/>
    <w:rsid w:val="001202E4"/>
    <w:rsid w:val="0012095D"/>
    <w:rsid w:val="00120D9C"/>
    <w:rsid w:val="0012145D"/>
    <w:rsid w:val="0012160C"/>
    <w:rsid w:val="00121AFF"/>
    <w:rsid w:val="00122369"/>
    <w:rsid w:val="00122C2E"/>
    <w:rsid w:val="001235DA"/>
    <w:rsid w:val="001247FB"/>
    <w:rsid w:val="00125157"/>
    <w:rsid w:val="00125788"/>
    <w:rsid w:val="001258A2"/>
    <w:rsid w:val="001268D5"/>
    <w:rsid w:val="00126F12"/>
    <w:rsid w:val="00133BE7"/>
    <w:rsid w:val="00134D95"/>
    <w:rsid w:val="00134EB4"/>
    <w:rsid w:val="001352DE"/>
    <w:rsid w:val="001364A6"/>
    <w:rsid w:val="0014142B"/>
    <w:rsid w:val="00142F9B"/>
    <w:rsid w:val="00143012"/>
    <w:rsid w:val="0014634D"/>
    <w:rsid w:val="00146594"/>
    <w:rsid w:val="00146BD8"/>
    <w:rsid w:val="00146C5C"/>
    <w:rsid w:val="00147070"/>
    <w:rsid w:val="001507A8"/>
    <w:rsid w:val="001518E4"/>
    <w:rsid w:val="00151937"/>
    <w:rsid w:val="00151982"/>
    <w:rsid w:val="001520D2"/>
    <w:rsid w:val="00152EC3"/>
    <w:rsid w:val="00154EA8"/>
    <w:rsid w:val="00157098"/>
    <w:rsid w:val="001613F1"/>
    <w:rsid w:val="00162017"/>
    <w:rsid w:val="00162D53"/>
    <w:rsid w:val="00163E3D"/>
    <w:rsid w:val="001645D0"/>
    <w:rsid w:val="001651DA"/>
    <w:rsid w:val="00167FBC"/>
    <w:rsid w:val="00171A76"/>
    <w:rsid w:val="00172175"/>
    <w:rsid w:val="001732E4"/>
    <w:rsid w:val="00173516"/>
    <w:rsid w:val="00173A79"/>
    <w:rsid w:val="00173BA0"/>
    <w:rsid w:val="0017512D"/>
    <w:rsid w:val="00175917"/>
    <w:rsid w:val="0017649B"/>
    <w:rsid w:val="001764A0"/>
    <w:rsid w:val="001810AB"/>
    <w:rsid w:val="00182E31"/>
    <w:rsid w:val="00183227"/>
    <w:rsid w:val="0018582A"/>
    <w:rsid w:val="00186033"/>
    <w:rsid w:val="00186977"/>
    <w:rsid w:val="00190533"/>
    <w:rsid w:val="00190B8B"/>
    <w:rsid w:val="001939F7"/>
    <w:rsid w:val="001978DF"/>
    <w:rsid w:val="00197C8B"/>
    <w:rsid w:val="001A2844"/>
    <w:rsid w:val="001A2DE7"/>
    <w:rsid w:val="001A3862"/>
    <w:rsid w:val="001A4186"/>
    <w:rsid w:val="001A4BBC"/>
    <w:rsid w:val="001A558C"/>
    <w:rsid w:val="001A73FD"/>
    <w:rsid w:val="001A7A7D"/>
    <w:rsid w:val="001B1246"/>
    <w:rsid w:val="001B4859"/>
    <w:rsid w:val="001B5608"/>
    <w:rsid w:val="001B78AB"/>
    <w:rsid w:val="001C00D4"/>
    <w:rsid w:val="001C173C"/>
    <w:rsid w:val="001C299E"/>
    <w:rsid w:val="001C3205"/>
    <w:rsid w:val="001C4F3B"/>
    <w:rsid w:val="001C5043"/>
    <w:rsid w:val="001C52D2"/>
    <w:rsid w:val="001C565A"/>
    <w:rsid w:val="001D0F6E"/>
    <w:rsid w:val="001D27D6"/>
    <w:rsid w:val="001D3238"/>
    <w:rsid w:val="001D335F"/>
    <w:rsid w:val="001D3600"/>
    <w:rsid w:val="001D470C"/>
    <w:rsid w:val="001D4980"/>
    <w:rsid w:val="001D56C1"/>
    <w:rsid w:val="001D613A"/>
    <w:rsid w:val="001D63DF"/>
    <w:rsid w:val="001D6430"/>
    <w:rsid w:val="001E15F6"/>
    <w:rsid w:val="001E17DF"/>
    <w:rsid w:val="001E18AE"/>
    <w:rsid w:val="001E1CB4"/>
    <w:rsid w:val="001E2CA3"/>
    <w:rsid w:val="001E3104"/>
    <w:rsid w:val="001E3AFF"/>
    <w:rsid w:val="001E523C"/>
    <w:rsid w:val="001E5647"/>
    <w:rsid w:val="001E5FF5"/>
    <w:rsid w:val="001E650F"/>
    <w:rsid w:val="001E6981"/>
    <w:rsid w:val="001E6E3D"/>
    <w:rsid w:val="001E6ED0"/>
    <w:rsid w:val="001F098C"/>
    <w:rsid w:val="001F1094"/>
    <w:rsid w:val="001F3C68"/>
    <w:rsid w:val="001F4153"/>
    <w:rsid w:val="001F4F53"/>
    <w:rsid w:val="001F7217"/>
    <w:rsid w:val="001F759A"/>
    <w:rsid w:val="00200F01"/>
    <w:rsid w:val="00202779"/>
    <w:rsid w:val="002030E2"/>
    <w:rsid w:val="002037AB"/>
    <w:rsid w:val="002037AD"/>
    <w:rsid w:val="00205036"/>
    <w:rsid w:val="00205546"/>
    <w:rsid w:val="002062D8"/>
    <w:rsid w:val="00207A69"/>
    <w:rsid w:val="00207E2C"/>
    <w:rsid w:val="00212517"/>
    <w:rsid w:val="002134FF"/>
    <w:rsid w:val="002135BF"/>
    <w:rsid w:val="0021363B"/>
    <w:rsid w:val="00214983"/>
    <w:rsid w:val="00217F46"/>
    <w:rsid w:val="00221276"/>
    <w:rsid w:val="00221368"/>
    <w:rsid w:val="00221CEA"/>
    <w:rsid w:val="00222F65"/>
    <w:rsid w:val="0022331B"/>
    <w:rsid w:val="00223755"/>
    <w:rsid w:val="00223B87"/>
    <w:rsid w:val="002243B3"/>
    <w:rsid w:val="002275F2"/>
    <w:rsid w:val="002276B6"/>
    <w:rsid w:val="00227FCA"/>
    <w:rsid w:val="00230852"/>
    <w:rsid w:val="00230967"/>
    <w:rsid w:val="00230A10"/>
    <w:rsid w:val="00230EC1"/>
    <w:rsid w:val="00231810"/>
    <w:rsid w:val="00231C95"/>
    <w:rsid w:val="0023396A"/>
    <w:rsid w:val="0023446B"/>
    <w:rsid w:val="00234793"/>
    <w:rsid w:val="00234EC1"/>
    <w:rsid w:val="00235237"/>
    <w:rsid w:val="002361B9"/>
    <w:rsid w:val="00237774"/>
    <w:rsid w:val="002406F8"/>
    <w:rsid w:val="00240AFC"/>
    <w:rsid w:val="00240C3E"/>
    <w:rsid w:val="00240F85"/>
    <w:rsid w:val="002422D2"/>
    <w:rsid w:val="00242A24"/>
    <w:rsid w:val="00242C70"/>
    <w:rsid w:val="002449D5"/>
    <w:rsid w:val="00246F0B"/>
    <w:rsid w:val="00247B7B"/>
    <w:rsid w:val="00251CCA"/>
    <w:rsid w:val="002528D1"/>
    <w:rsid w:val="0025298B"/>
    <w:rsid w:val="00253162"/>
    <w:rsid w:val="00253300"/>
    <w:rsid w:val="00253C13"/>
    <w:rsid w:val="002554BA"/>
    <w:rsid w:val="00256798"/>
    <w:rsid w:val="00257896"/>
    <w:rsid w:val="0026068D"/>
    <w:rsid w:val="00264B0F"/>
    <w:rsid w:val="002654A9"/>
    <w:rsid w:val="00266673"/>
    <w:rsid w:val="002668C4"/>
    <w:rsid w:val="002671D2"/>
    <w:rsid w:val="002679C2"/>
    <w:rsid w:val="0027000F"/>
    <w:rsid w:val="002718B7"/>
    <w:rsid w:val="00271E3B"/>
    <w:rsid w:val="0027232A"/>
    <w:rsid w:val="00273606"/>
    <w:rsid w:val="00273971"/>
    <w:rsid w:val="0027424C"/>
    <w:rsid w:val="0027477E"/>
    <w:rsid w:val="00275144"/>
    <w:rsid w:val="00275189"/>
    <w:rsid w:val="00276B82"/>
    <w:rsid w:val="00277A9B"/>
    <w:rsid w:val="00277EDA"/>
    <w:rsid w:val="0028025B"/>
    <w:rsid w:val="00281237"/>
    <w:rsid w:val="00281D96"/>
    <w:rsid w:val="00285300"/>
    <w:rsid w:val="00285932"/>
    <w:rsid w:val="0029133F"/>
    <w:rsid w:val="00291F05"/>
    <w:rsid w:val="0029208A"/>
    <w:rsid w:val="00293DFB"/>
    <w:rsid w:val="00295CAA"/>
    <w:rsid w:val="002978D8"/>
    <w:rsid w:val="002A0C56"/>
    <w:rsid w:val="002A0EA7"/>
    <w:rsid w:val="002A0ECE"/>
    <w:rsid w:val="002A198B"/>
    <w:rsid w:val="002A407E"/>
    <w:rsid w:val="002A46EA"/>
    <w:rsid w:val="002A4FFE"/>
    <w:rsid w:val="002A507C"/>
    <w:rsid w:val="002A6205"/>
    <w:rsid w:val="002A70CA"/>
    <w:rsid w:val="002A7A38"/>
    <w:rsid w:val="002A7C1B"/>
    <w:rsid w:val="002A7CCD"/>
    <w:rsid w:val="002A7EB7"/>
    <w:rsid w:val="002B0C6D"/>
    <w:rsid w:val="002B0E1E"/>
    <w:rsid w:val="002B1147"/>
    <w:rsid w:val="002B128C"/>
    <w:rsid w:val="002B16B9"/>
    <w:rsid w:val="002B4874"/>
    <w:rsid w:val="002B525E"/>
    <w:rsid w:val="002B5751"/>
    <w:rsid w:val="002B6DEE"/>
    <w:rsid w:val="002B711B"/>
    <w:rsid w:val="002B773D"/>
    <w:rsid w:val="002C0812"/>
    <w:rsid w:val="002C123F"/>
    <w:rsid w:val="002C243B"/>
    <w:rsid w:val="002C3E58"/>
    <w:rsid w:val="002C509C"/>
    <w:rsid w:val="002C5B79"/>
    <w:rsid w:val="002C67C4"/>
    <w:rsid w:val="002C68D3"/>
    <w:rsid w:val="002C72EB"/>
    <w:rsid w:val="002C7D91"/>
    <w:rsid w:val="002D0683"/>
    <w:rsid w:val="002D0A85"/>
    <w:rsid w:val="002D1085"/>
    <w:rsid w:val="002D195D"/>
    <w:rsid w:val="002D35E7"/>
    <w:rsid w:val="002D4DA8"/>
    <w:rsid w:val="002D56D7"/>
    <w:rsid w:val="002D7209"/>
    <w:rsid w:val="002D7561"/>
    <w:rsid w:val="002D7628"/>
    <w:rsid w:val="002D77DE"/>
    <w:rsid w:val="002E07B5"/>
    <w:rsid w:val="002E0D9C"/>
    <w:rsid w:val="002E3472"/>
    <w:rsid w:val="002E3F8A"/>
    <w:rsid w:val="002E4BF1"/>
    <w:rsid w:val="002E578E"/>
    <w:rsid w:val="002E5F0E"/>
    <w:rsid w:val="002E75B7"/>
    <w:rsid w:val="002E7C26"/>
    <w:rsid w:val="002F16D1"/>
    <w:rsid w:val="002F3D76"/>
    <w:rsid w:val="002F607C"/>
    <w:rsid w:val="002F65AE"/>
    <w:rsid w:val="002F6E16"/>
    <w:rsid w:val="002F714D"/>
    <w:rsid w:val="002F749E"/>
    <w:rsid w:val="0030078D"/>
    <w:rsid w:val="00302008"/>
    <w:rsid w:val="003020D7"/>
    <w:rsid w:val="00303897"/>
    <w:rsid w:val="0030502F"/>
    <w:rsid w:val="00305608"/>
    <w:rsid w:val="00306C33"/>
    <w:rsid w:val="003101D4"/>
    <w:rsid w:val="0031152F"/>
    <w:rsid w:val="00312F91"/>
    <w:rsid w:val="00314D4E"/>
    <w:rsid w:val="00315290"/>
    <w:rsid w:val="003158FB"/>
    <w:rsid w:val="00315E41"/>
    <w:rsid w:val="0031642E"/>
    <w:rsid w:val="00316649"/>
    <w:rsid w:val="00316950"/>
    <w:rsid w:val="003175E6"/>
    <w:rsid w:val="0032111D"/>
    <w:rsid w:val="00321434"/>
    <w:rsid w:val="00321719"/>
    <w:rsid w:val="00322408"/>
    <w:rsid w:val="00322622"/>
    <w:rsid w:val="0032329F"/>
    <w:rsid w:val="003249ED"/>
    <w:rsid w:val="00325323"/>
    <w:rsid w:val="00325563"/>
    <w:rsid w:val="003277EB"/>
    <w:rsid w:val="003327F5"/>
    <w:rsid w:val="0033303E"/>
    <w:rsid w:val="00333F9B"/>
    <w:rsid w:val="00336C8C"/>
    <w:rsid w:val="00337620"/>
    <w:rsid w:val="0033769F"/>
    <w:rsid w:val="003404E6"/>
    <w:rsid w:val="00342445"/>
    <w:rsid w:val="00343A50"/>
    <w:rsid w:val="00345539"/>
    <w:rsid w:val="00346003"/>
    <w:rsid w:val="00346706"/>
    <w:rsid w:val="00346A04"/>
    <w:rsid w:val="00346C63"/>
    <w:rsid w:val="003470CB"/>
    <w:rsid w:val="00347408"/>
    <w:rsid w:val="0034780F"/>
    <w:rsid w:val="00347880"/>
    <w:rsid w:val="00352ABD"/>
    <w:rsid w:val="0035303B"/>
    <w:rsid w:val="003534CE"/>
    <w:rsid w:val="00354B85"/>
    <w:rsid w:val="00355062"/>
    <w:rsid w:val="00355146"/>
    <w:rsid w:val="00355B55"/>
    <w:rsid w:val="003566DC"/>
    <w:rsid w:val="00356BAC"/>
    <w:rsid w:val="00356BCC"/>
    <w:rsid w:val="0035756F"/>
    <w:rsid w:val="00357701"/>
    <w:rsid w:val="00357758"/>
    <w:rsid w:val="00357F81"/>
    <w:rsid w:val="003615B8"/>
    <w:rsid w:val="00361621"/>
    <w:rsid w:val="003629DA"/>
    <w:rsid w:val="00363B82"/>
    <w:rsid w:val="00363FA8"/>
    <w:rsid w:val="0036459C"/>
    <w:rsid w:val="00364C68"/>
    <w:rsid w:val="00365024"/>
    <w:rsid w:val="0036550B"/>
    <w:rsid w:val="00365E36"/>
    <w:rsid w:val="00365F32"/>
    <w:rsid w:val="0036664D"/>
    <w:rsid w:val="0036667D"/>
    <w:rsid w:val="00366D1F"/>
    <w:rsid w:val="00370575"/>
    <w:rsid w:val="0037263B"/>
    <w:rsid w:val="00374C7C"/>
    <w:rsid w:val="0037586C"/>
    <w:rsid w:val="00375F88"/>
    <w:rsid w:val="00376BBA"/>
    <w:rsid w:val="00380D02"/>
    <w:rsid w:val="0038142C"/>
    <w:rsid w:val="00382F34"/>
    <w:rsid w:val="003839A3"/>
    <w:rsid w:val="00384B9A"/>
    <w:rsid w:val="00386524"/>
    <w:rsid w:val="00387C7C"/>
    <w:rsid w:val="00390FA9"/>
    <w:rsid w:val="00393D97"/>
    <w:rsid w:val="00396CE6"/>
    <w:rsid w:val="00397250"/>
    <w:rsid w:val="003A061B"/>
    <w:rsid w:val="003A0DFC"/>
    <w:rsid w:val="003A3D46"/>
    <w:rsid w:val="003A40D5"/>
    <w:rsid w:val="003A4DF8"/>
    <w:rsid w:val="003A554E"/>
    <w:rsid w:val="003A7640"/>
    <w:rsid w:val="003A7BE4"/>
    <w:rsid w:val="003B004B"/>
    <w:rsid w:val="003B2117"/>
    <w:rsid w:val="003B23F1"/>
    <w:rsid w:val="003B2682"/>
    <w:rsid w:val="003B4042"/>
    <w:rsid w:val="003B447B"/>
    <w:rsid w:val="003B4806"/>
    <w:rsid w:val="003B6077"/>
    <w:rsid w:val="003B649F"/>
    <w:rsid w:val="003B6E3A"/>
    <w:rsid w:val="003C0172"/>
    <w:rsid w:val="003C28CE"/>
    <w:rsid w:val="003C2D5D"/>
    <w:rsid w:val="003C3FF5"/>
    <w:rsid w:val="003C4AE6"/>
    <w:rsid w:val="003C4BE5"/>
    <w:rsid w:val="003C5943"/>
    <w:rsid w:val="003C7999"/>
    <w:rsid w:val="003C7B9D"/>
    <w:rsid w:val="003C7E1F"/>
    <w:rsid w:val="003D24F6"/>
    <w:rsid w:val="003D2DC2"/>
    <w:rsid w:val="003D3F78"/>
    <w:rsid w:val="003D43D1"/>
    <w:rsid w:val="003D6C77"/>
    <w:rsid w:val="003E1CAE"/>
    <w:rsid w:val="003E235C"/>
    <w:rsid w:val="003E2541"/>
    <w:rsid w:val="003E34E7"/>
    <w:rsid w:val="003E437E"/>
    <w:rsid w:val="003E56A2"/>
    <w:rsid w:val="003E5DDB"/>
    <w:rsid w:val="003E6672"/>
    <w:rsid w:val="003E6BD5"/>
    <w:rsid w:val="003F10BE"/>
    <w:rsid w:val="003F4D48"/>
    <w:rsid w:val="003F6A59"/>
    <w:rsid w:val="003F6D16"/>
    <w:rsid w:val="003F7038"/>
    <w:rsid w:val="00402BEE"/>
    <w:rsid w:val="00405F5B"/>
    <w:rsid w:val="0040716E"/>
    <w:rsid w:val="00407572"/>
    <w:rsid w:val="00407B3C"/>
    <w:rsid w:val="0041038D"/>
    <w:rsid w:val="00410BC3"/>
    <w:rsid w:val="00410EDB"/>
    <w:rsid w:val="00411993"/>
    <w:rsid w:val="00411B3C"/>
    <w:rsid w:val="00411E04"/>
    <w:rsid w:val="004121E5"/>
    <w:rsid w:val="00412251"/>
    <w:rsid w:val="004133F4"/>
    <w:rsid w:val="004167A8"/>
    <w:rsid w:val="004175FD"/>
    <w:rsid w:val="00420443"/>
    <w:rsid w:val="0042086B"/>
    <w:rsid w:val="00421CEB"/>
    <w:rsid w:val="004238F8"/>
    <w:rsid w:val="00423B45"/>
    <w:rsid w:val="00424FFD"/>
    <w:rsid w:val="004254A2"/>
    <w:rsid w:val="004262D2"/>
    <w:rsid w:val="00427B4E"/>
    <w:rsid w:val="00427F6C"/>
    <w:rsid w:val="0043214E"/>
    <w:rsid w:val="0043345A"/>
    <w:rsid w:val="004340FD"/>
    <w:rsid w:val="00434398"/>
    <w:rsid w:val="0043504C"/>
    <w:rsid w:val="00436797"/>
    <w:rsid w:val="0044062E"/>
    <w:rsid w:val="00440D6E"/>
    <w:rsid w:val="004413BE"/>
    <w:rsid w:val="00442C6C"/>
    <w:rsid w:val="004448AF"/>
    <w:rsid w:val="00444B2F"/>
    <w:rsid w:val="004452D4"/>
    <w:rsid w:val="0044591A"/>
    <w:rsid w:val="00447003"/>
    <w:rsid w:val="004472C8"/>
    <w:rsid w:val="00450562"/>
    <w:rsid w:val="00451BEE"/>
    <w:rsid w:val="00452D96"/>
    <w:rsid w:val="0045393D"/>
    <w:rsid w:val="004542BF"/>
    <w:rsid w:val="0045560B"/>
    <w:rsid w:val="004564DB"/>
    <w:rsid w:val="004572CC"/>
    <w:rsid w:val="00457E5A"/>
    <w:rsid w:val="004609FB"/>
    <w:rsid w:val="00462DE4"/>
    <w:rsid w:val="00464ED9"/>
    <w:rsid w:val="004653F8"/>
    <w:rsid w:val="00466765"/>
    <w:rsid w:val="004674F2"/>
    <w:rsid w:val="00467B85"/>
    <w:rsid w:val="00471240"/>
    <w:rsid w:val="004716A8"/>
    <w:rsid w:val="00473CCD"/>
    <w:rsid w:val="004741BF"/>
    <w:rsid w:val="004754F5"/>
    <w:rsid w:val="0047550E"/>
    <w:rsid w:val="00475FD4"/>
    <w:rsid w:val="004761A2"/>
    <w:rsid w:val="004774FC"/>
    <w:rsid w:val="0047798C"/>
    <w:rsid w:val="00480416"/>
    <w:rsid w:val="00480908"/>
    <w:rsid w:val="00481A93"/>
    <w:rsid w:val="00484901"/>
    <w:rsid w:val="00485814"/>
    <w:rsid w:val="0048660B"/>
    <w:rsid w:val="00487F3B"/>
    <w:rsid w:val="004903F8"/>
    <w:rsid w:val="00490BFF"/>
    <w:rsid w:val="00491C84"/>
    <w:rsid w:val="00491F46"/>
    <w:rsid w:val="004924B6"/>
    <w:rsid w:val="00493112"/>
    <w:rsid w:val="00495B24"/>
    <w:rsid w:val="00497897"/>
    <w:rsid w:val="00497926"/>
    <w:rsid w:val="004A0040"/>
    <w:rsid w:val="004A23EF"/>
    <w:rsid w:val="004A2AA3"/>
    <w:rsid w:val="004A52DF"/>
    <w:rsid w:val="004A5E24"/>
    <w:rsid w:val="004A652A"/>
    <w:rsid w:val="004A72BC"/>
    <w:rsid w:val="004A795E"/>
    <w:rsid w:val="004B103B"/>
    <w:rsid w:val="004B48B3"/>
    <w:rsid w:val="004C04B2"/>
    <w:rsid w:val="004C175E"/>
    <w:rsid w:val="004C2DC6"/>
    <w:rsid w:val="004C343A"/>
    <w:rsid w:val="004C4075"/>
    <w:rsid w:val="004C422F"/>
    <w:rsid w:val="004C554B"/>
    <w:rsid w:val="004C5923"/>
    <w:rsid w:val="004D144F"/>
    <w:rsid w:val="004D1499"/>
    <w:rsid w:val="004D242A"/>
    <w:rsid w:val="004D25C3"/>
    <w:rsid w:val="004D2803"/>
    <w:rsid w:val="004D33AA"/>
    <w:rsid w:val="004D3C5B"/>
    <w:rsid w:val="004D57F9"/>
    <w:rsid w:val="004D7B3A"/>
    <w:rsid w:val="004D7B60"/>
    <w:rsid w:val="004E0405"/>
    <w:rsid w:val="004E06B9"/>
    <w:rsid w:val="004E1CDB"/>
    <w:rsid w:val="004E1EA5"/>
    <w:rsid w:val="004E213B"/>
    <w:rsid w:val="004E4866"/>
    <w:rsid w:val="004E4DA7"/>
    <w:rsid w:val="004E5925"/>
    <w:rsid w:val="004E624C"/>
    <w:rsid w:val="004E634C"/>
    <w:rsid w:val="004E68F8"/>
    <w:rsid w:val="004F00B6"/>
    <w:rsid w:val="004F28B8"/>
    <w:rsid w:val="004F32D5"/>
    <w:rsid w:val="004F57AB"/>
    <w:rsid w:val="004F587E"/>
    <w:rsid w:val="004F69CF"/>
    <w:rsid w:val="004F74CC"/>
    <w:rsid w:val="004F7C19"/>
    <w:rsid w:val="00500545"/>
    <w:rsid w:val="005007CF"/>
    <w:rsid w:val="00501CDC"/>
    <w:rsid w:val="00502F6E"/>
    <w:rsid w:val="00503798"/>
    <w:rsid w:val="00506C72"/>
    <w:rsid w:val="00507A3D"/>
    <w:rsid w:val="005102D9"/>
    <w:rsid w:val="00510715"/>
    <w:rsid w:val="00510B01"/>
    <w:rsid w:val="005116E3"/>
    <w:rsid w:val="0051194E"/>
    <w:rsid w:val="0051207B"/>
    <w:rsid w:val="005131F1"/>
    <w:rsid w:val="00513AFD"/>
    <w:rsid w:val="00514428"/>
    <w:rsid w:val="005156AC"/>
    <w:rsid w:val="0052075F"/>
    <w:rsid w:val="005211FB"/>
    <w:rsid w:val="005215DE"/>
    <w:rsid w:val="00522B71"/>
    <w:rsid w:val="00523484"/>
    <w:rsid w:val="005236A8"/>
    <w:rsid w:val="0053007E"/>
    <w:rsid w:val="0053593D"/>
    <w:rsid w:val="0053599D"/>
    <w:rsid w:val="00535D43"/>
    <w:rsid w:val="005400A2"/>
    <w:rsid w:val="0054174D"/>
    <w:rsid w:val="00541E07"/>
    <w:rsid w:val="00543351"/>
    <w:rsid w:val="00543AE9"/>
    <w:rsid w:val="00543F33"/>
    <w:rsid w:val="005447E6"/>
    <w:rsid w:val="00544B3C"/>
    <w:rsid w:val="0054646B"/>
    <w:rsid w:val="0054713B"/>
    <w:rsid w:val="00547357"/>
    <w:rsid w:val="0055299B"/>
    <w:rsid w:val="00554965"/>
    <w:rsid w:val="00554F44"/>
    <w:rsid w:val="00555AD2"/>
    <w:rsid w:val="005563B8"/>
    <w:rsid w:val="00556C43"/>
    <w:rsid w:val="0055741F"/>
    <w:rsid w:val="005575E5"/>
    <w:rsid w:val="00563E3B"/>
    <w:rsid w:val="00564EC5"/>
    <w:rsid w:val="005650F3"/>
    <w:rsid w:val="00565403"/>
    <w:rsid w:val="00565F03"/>
    <w:rsid w:val="005675E7"/>
    <w:rsid w:val="005713C5"/>
    <w:rsid w:val="005728DB"/>
    <w:rsid w:val="00575748"/>
    <w:rsid w:val="0057637C"/>
    <w:rsid w:val="0057653F"/>
    <w:rsid w:val="00577345"/>
    <w:rsid w:val="00577D63"/>
    <w:rsid w:val="00580A0A"/>
    <w:rsid w:val="00580C61"/>
    <w:rsid w:val="00581DC5"/>
    <w:rsid w:val="00582F46"/>
    <w:rsid w:val="005832C3"/>
    <w:rsid w:val="00583C18"/>
    <w:rsid w:val="0058429D"/>
    <w:rsid w:val="005844B3"/>
    <w:rsid w:val="00584FCD"/>
    <w:rsid w:val="0058604B"/>
    <w:rsid w:val="00587612"/>
    <w:rsid w:val="0059006A"/>
    <w:rsid w:val="005904E5"/>
    <w:rsid w:val="00590952"/>
    <w:rsid w:val="005919AF"/>
    <w:rsid w:val="00591D9D"/>
    <w:rsid w:val="005922BB"/>
    <w:rsid w:val="00595260"/>
    <w:rsid w:val="0059578D"/>
    <w:rsid w:val="00595EDE"/>
    <w:rsid w:val="00595F91"/>
    <w:rsid w:val="00596F12"/>
    <w:rsid w:val="005A1BB6"/>
    <w:rsid w:val="005A2ED3"/>
    <w:rsid w:val="005A323D"/>
    <w:rsid w:val="005A4AFF"/>
    <w:rsid w:val="005A53CE"/>
    <w:rsid w:val="005B1082"/>
    <w:rsid w:val="005B10C0"/>
    <w:rsid w:val="005B25B7"/>
    <w:rsid w:val="005B2E44"/>
    <w:rsid w:val="005B3D2B"/>
    <w:rsid w:val="005B3DD0"/>
    <w:rsid w:val="005B4EC2"/>
    <w:rsid w:val="005B507F"/>
    <w:rsid w:val="005B73DE"/>
    <w:rsid w:val="005B7B96"/>
    <w:rsid w:val="005C32A3"/>
    <w:rsid w:val="005C3D46"/>
    <w:rsid w:val="005C50BA"/>
    <w:rsid w:val="005C5B8C"/>
    <w:rsid w:val="005C5D20"/>
    <w:rsid w:val="005C6103"/>
    <w:rsid w:val="005C796B"/>
    <w:rsid w:val="005C79B5"/>
    <w:rsid w:val="005D0717"/>
    <w:rsid w:val="005D1095"/>
    <w:rsid w:val="005D18AE"/>
    <w:rsid w:val="005D1B9B"/>
    <w:rsid w:val="005D22ED"/>
    <w:rsid w:val="005D249F"/>
    <w:rsid w:val="005D5AC8"/>
    <w:rsid w:val="005D671D"/>
    <w:rsid w:val="005D6D82"/>
    <w:rsid w:val="005D7DCC"/>
    <w:rsid w:val="005E0DEC"/>
    <w:rsid w:val="005E14B3"/>
    <w:rsid w:val="005E2D25"/>
    <w:rsid w:val="005E416C"/>
    <w:rsid w:val="005E42E3"/>
    <w:rsid w:val="005E43FE"/>
    <w:rsid w:val="005E491B"/>
    <w:rsid w:val="005E4C65"/>
    <w:rsid w:val="005E5C7A"/>
    <w:rsid w:val="005E6511"/>
    <w:rsid w:val="005E72E4"/>
    <w:rsid w:val="005E76C9"/>
    <w:rsid w:val="005F018F"/>
    <w:rsid w:val="005F10E0"/>
    <w:rsid w:val="005F355D"/>
    <w:rsid w:val="005F50B9"/>
    <w:rsid w:val="005F68B5"/>
    <w:rsid w:val="005F7266"/>
    <w:rsid w:val="005F730C"/>
    <w:rsid w:val="00600478"/>
    <w:rsid w:val="00604ED6"/>
    <w:rsid w:val="00605BE5"/>
    <w:rsid w:val="00606063"/>
    <w:rsid w:val="00606552"/>
    <w:rsid w:val="0060657A"/>
    <w:rsid w:val="00606B52"/>
    <w:rsid w:val="00606F65"/>
    <w:rsid w:val="00607743"/>
    <w:rsid w:val="00613270"/>
    <w:rsid w:val="0061370A"/>
    <w:rsid w:val="00613A77"/>
    <w:rsid w:val="00613B9D"/>
    <w:rsid w:val="006162E3"/>
    <w:rsid w:val="00616367"/>
    <w:rsid w:val="006217D1"/>
    <w:rsid w:val="00624EC6"/>
    <w:rsid w:val="0062560B"/>
    <w:rsid w:val="00626304"/>
    <w:rsid w:val="00626AB1"/>
    <w:rsid w:val="00630571"/>
    <w:rsid w:val="00630E38"/>
    <w:rsid w:val="00633262"/>
    <w:rsid w:val="00635597"/>
    <w:rsid w:val="006356C6"/>
    <w:rsid w:val="00635D0F"/>
    <w:rsid w:val="00635D74"/>
    <w:rsid w:val="00637AC5"/>
    <w:rsid w:val="006407C6"/>
    <w:rsid w:val="006415B1"/>
    <w:rsid w:val="00641C5F"/>
    <w:rsid w:val="00643BCA"/>
    <w:rsid w:val="00644A25"/>
    <w:rsid w:val="00646540"/>
    <w:rsid w:val="00647133"/>
    <w:rsid w:val="006516BF"/>
    <w:rsid w:val="00651CB1"/>
    <w:rsid w:val="00652BA3"/>
    <w:rsid w:val="00652D4E"/>
    <w:rsid w:val="0065346B"/>
    <w:rsid w:val="006545F2"/>
    <w:rsid w:val="00657E78"/>
    <w:rsid w:val="00660691"/>
    <w:rsid w:val="00661B6E"/>
    <w:rsid w:val="00661D46"/>
    <w:rsid w:val="00662F36"/>
    <w:rsid w:val="00663381"/>
    <w:rsid w:val="00663DC4"/>
    <w:rsid w:val="006648EE"/>
    <w:rsid w:val="0066493D"/>
    <w:rsid w:val="00665542"/>
    <w:rsid w:val="00666D12"/>
    <w:rsid w:val="00667241"/>
    <w:rsid w:val="006676D6"/>
    <w:rsid w:val="00667B38"/>
    <w:rsid w:val="00667FC5"/>
    <w:rsid w:val="00670F95"/>
    <w:rsid w:val="0067133A"/>
    <w:rsid w:val="006724F5"/>
    <w:rsid w:val="00672D7D"/>
    <w:rsid w:val="00672E9E"/>
    <w:rsid w:val="00675362"/>
    <w:rsid w:val="006758CB"/>
    <w:rsid w:val="0068168D"/>
    <w:rsid w:val="00683016"/>
    <w:rsid w:val="006845A0"/>
    <w:rsid w:val="00684D3D"/>
    <w:rsid w:val="006858ED"/>
    <w:rsid w:val="00685DA2"/>
    <w:rsid w:val="0069090D"/>
    <w:rsid w:val="00690CD4"/>
    <w:rsid w:val="00690E94"/>
    <w:rsid w:val="006913BD"/>
    <w:rsid w:val="006913D0"/>
    <w:rsid w:val="00693F90"/>
    <w:rsid w:val="00694651"/>
    <w:rsid w:val="0069707D"/>
    <w:rsid w:val="00697344"/>
    <w:rsid w:val="00697765"/>
    <w:rsid w:val="006A0A91"/>
    <w:rsid w:val="006A11C8"/>
    <w:rsid w:val="006A15F8"/>
    <w:rsid w:val="006A16C6"/>
    <w:rsid w:val="006A1D8B"/>
    <w:rsid w:val="006A2141"/>
    <w:rsid w:val="006A3E81"/>
    <w:rsid w:val="006A63F4"/>
    <w:rsid w:val="006B0569"/>
    <w:rsid w:val="006B1768"/>
    <w:rsid w:val="006B2584"/>
    <w:rsid w:val="006B4391"/>
    <w:rsid w:val="006B4882"/>
    <w:rsid w:val="006B5B74"/>
    <w:rsid w:val="006B5C03"/>
    <w:rsid w:val="006B62DD"/>
    <w:rsid w:val="006B6E7C"/>
    <w:rsid w:val="006B7841"/>
    <w:rsid w:val="006C0952"/>
    <w:rsid w:val="006C0F47"/>
    <w:rsid w:val="006C16AA"/>
    <w:rsid w:val="006C3949"/>
    <w:rsid w:val="006C3EEC"/>
    <w:rsid w:val="006C442A"/>
    <w:rsid w:val="006C4C8F"/>
    <w:rsid w:val="006D1727"/>
    <w:rsid w:val="006D17D1"/>
    <w:rsid w:val="006D44E5"/>
    <w:rsid w:val="006D4FEE"/>
    <w:rsid w:val="006D62AF"/>
    <w:rsid w:val="006D7622"/>
    <w:rsid w:val="006E2230"/>
    <w:rsid w:val="006E2B5E"/>
    <w:rsid w:val="006E34B5"/>
    <w:rsid w:val="006E3E01"/>
    <w:rsid w:val="006E67B2"/>
    <w:rsid w:val="006E76F3"/>
    <w:rsid w:val="006F401E"/>
    <w:rsid w:val="006F4C42"/>
    <w:rsid w:val="006F4DBB"/>
    <w:rsid w:val="006F52D9"/>
    <w:rsid w:val="006F5C45"/>
    <w:rsid w:val="006F6766"/>
    <w:rsid w:val="006F6D7D"/>
    <w:rsid w:val="00701C3C"/>
    <w:rsid w:val="00702081"/>
    <w:rsid w:val="0070230A"/>
    <w:rsid w:val="00704639"/>
    <w:rsid w:val="00704CFF"/>
    <w:rsid w:val="007050BC"/>
    <w:rsid w:val="00706D38"/>
    <w:rsid w:val="00707C94"/>
    <w:rsid w:val="007107A8"/>
    <w:rsid w:val="00710C41"/>
    <w:rsid w:val="007112EE"/>
    <w:rsid w:val="00713476"/>
    <w:rsid w:val="007137B2"/>
    <w:rsid w:val="007140DF"/>
    <w:rsid w:val="007146CC"/>
    <w:rsid w:val="0071585A"/>
    <w:rsid w:val="00717BFE"/>
    <w:rsid w:val="0072037A"/>
    <w:rsid w:val="00720C29"/>
    <w:rsid w:val="007213BE"/>
    <w:rsid w:val="007214D8"/>
    <w:rsid w:val="0072173A"/>
    <w:rsid w:val="007217CB"/>
    <w:rsid w:val="00722EA5"/>
    <w:rsid w:val="00723FDD"/>
    <w:rsid w:val="0072449A"/>
    <w:rsid w:val="0072571D"/>
    <w:rsid w:val="00725DAF"/>
    <w:rsid w:val="007274CC"/>
    <w:rsid w:val="0072773E"/>
    <w:rsid w:val="00727D49"/>
    <w:rsid w:val="00730693"/>
    <w:rsid w:val="00730C70"/>
    <w:rsid w:val="00731645"/>
    <w:rsid w:val="00731BED"/>
    <w:rsid w:val="00734BC5"/>
    <w:rsid w:val="00734CD9"/>
    <w:rsid w:val="00735D4B"/>
    <w:rsid w:val="007362B9"/>
    <w:rsid w:val="00736C83"/>
    <w:rsid w:val="00740B66"/>
    <w:rsid w:val="00740DC2"/>
    <w:rsid w:val="00741403"/>
    <w:rsid w:val="007418AC"/>
    <w:rsid w:val="00742A60"/>
    <w:rsid w:val="00742CC5"/>
    <w:rsid w:val="00743B5A"/>
    <w:rsid w:val="00743C3C"/>
    <w:rsid w:val="00744326"/>
    <w:rsid w:val="0074570E"/>
    <w:rsid w:val="00750548"/>
    <w:rsid w:val="007509BE"/>
    <w:rsid w:val="00750A09"/>
    <w:rsid w:val="0075110E"/>
    <w:rsid w:val="00752BC5"/>
    <w:rsid w:val="00753E46"/>
    <w:rsid w:val="00754952"/>
    <w:rsid w:val="00754CEE"/>
    <w:rsid w:val="0075577A"/>
    <w:rsid w:val="00760E79"/>
    <w:rsid w:val="00761A06"/>
    <w:rsid w:val="0076376D"/>
    <w:rsid w:val="00764553"/>
    <w:rsid w:val="00765DA2"/>
    <w:rsid w:val="00765DF4"/>
    <w:rsid w:val="00767AC3"/>
    <w:rsid w:val="00767C98"/>
    <w:rsid w:val="00770B3D"/>
    <w:rsid w:val="00770B4D"/>
    <w:rsid w:val="00773DAB"/>
    <w:rsid w:val="00774494"/>
    <w:rsid w:val="00775E2C"/>
    <w:rsid w:val="00775E5E"/>
    <w:rsid w:val="00775FA7"/>
    <w:rsid w:val="00776166"/>
    <w:rsid w:val="00777AC2"/>
    <w:rsid w:val="00780712"/>
    <w:rsid w:val="00781088"/>
    <w:rsid w:val="00781DF0"/>
    <w:rsid w:val="00782233"/>
    <w:rsid w:val="007823C2"/>
    <w:rsid w:val="007824FE"/>
    <w:rsid w:val="007829A3"/>
    <w:rsid w:val="0078303E"/>
    <w:rsid w:val="00784DB6"/>
    <w:rsid w:val="00784FE1"/>
    <w:rsid w:val="00785036"/>
    <w:rsid w:val="00787545"/>
    <w:rsid w:val="00791361"/>
    <w:rsid w:val="00791C55"/>
    <w:rsid w:val="0079222F"/>
    <w:rsid w:val="00792EE1"/>
    <w:rsid w:val="007939AB"/>
    <w:rsid w:val="00795411"/>
    <w:rsid w:val="007A0794"/>
    <w:rsid w:val="007A15CD"/>
    <w:rsid w:val="007A3D39"/>
    <w:rsid w:val="007A4C0B"/>
    <w:rsid w:val="007A51A7"/>
    <w:rsid w:val="007A60C8"/>
    <w:rsid w:val="007A6715"/>
    <w:rsid w:val="007A7B5A"/>
    <w:rsid w:val="007B0263"/>
    <w:rsid w:val="007B03EF"/>
    <w:rsid w:val="007B2CDD"/>
    <w:rsid w:val="007B3501"/>
    <w:rsid w:val="007B3A3C"/>
    <w:rsid w:val="007B40A8"/>
    <w:rsid w:val="007B4A35"/>
    <w:rsid w:val="007B4AE4"/>
    <w:rsid w:val="007B5D4A"/>
    <w:rsid w:val="007B75F1"/>
    <w:rsid w:val="007C0FC4"/>
    <w:rsid w:val="007C1CB2"/>
    <w:rsid w:val="007C1CE5"/>
    <w:rsid w:val="007C1E70"/>
    <w:rsid w:val="007C4F13"/>
    <w:rsid w:val="007C597E"/>
    <w:rsid w:val="007D0581"/>
    <w:rsid w:val="007D0A2B"/>
    <w:rsid w:val="007D1380"/>
    <w:rsid w:val="007D166C"/>
    <w:rsid w:val="007D17DF"/>
    <w:rsid w:val="007D3518"/>
    <w:rsid w:val="007D5C80"/>
    <w:rsid w:val="007D613F"/>
    <w:rsid w:val="007D68AA"/>
    <w:rsid w:val="007D6D8A"/>
    <w:rsid w:val="007E109B"/>
    <w:rsid w:val="007E2C8A"/>
    <w:rsid w:val="007E32F3"/>
    <w:rsid w:val="007E47FF"/>
    <w:rsid w:val="007E5E80"/>
    <w:rsid w:val="007E62E1"/>
    <w:rsid w:val="007E6665"/>
    <w:rsid w:val="007F19BE"/>
    <w:rsid w:val="007F1AC3"/>
    <w:rsid w:val="007F2B9E"/>
    <w:rsid w:val="007F40BC"/>
    <w:rsid w:val="007F4AAA"/>
    <w:rsid w:val="007F6244"/>
    <w:rsid w:val="007F656F"/>
    <w:rsid w:val="007F6F8C"/>
    <w:rsid w:val="007F7E1C"/>
    <w:rsid w:val="00800B78"/>
    <w:rsid w:val="0080193A"/>
    <w:rsid w:val="008050AC"/>
    <w:rsid w:val="00805E6E"/>
    <w:rsid w:val="00811016"/>
    <w:rsid w:val="00811FB8"/>
    <w:rsid w:val="008130DB"/>
    <w:rsid w:val="008149EE"/>
    <w:rsid w:val="00815938"/>
    <w:rsid w:val="0081599D"/>
    <w:rsid w:val="0081638B"/>
    <w:rsid w:val="00816F69"/>
    <w:rsid w:val="00817CBA"/>
    <w:rsid w:val="00817FC4"/>
    <w:rsid w:val="00820E8F"/>
    <w:rsid w:val="00821856"/>
    <w:rsid w:val="008223A9"/>
    <w:rsid w:val="00823DE2"/>
    <w:rsid w:val="00824678"/>
    <w:rsid w:val="00824B76"/>
    <w:rsid w:val="00826D77"/>
    <w:rsid w:val="0082728F"/>
    <w:rsid w:val="008302C3"/>
    <w:rsid w:val="00830F14"/>
    <w:rsid w:val="00830F6E"/>
    <w:rsid w:val="008337B3"/>
    <w:rsid w:val="00833D6C"/>
    <w:rsid w:val="008341EA"/>
    <w:rsid w:val="00834D4A"/>
    <w:rsid w:val="0083631B"/>
    <w:rsid w:val="008367C6"/>
    <w:rsid w:val="00836E91"/>
    <w:rsid w:val="008374F9"/>
    <w:rsid w:val="00837BA3"/>
    <w:rsid w:val="00837D55"/>
    <w:rsid w:val="00841A59"/>
    <w:rsid w:val="00841B65"/>
    <w:rsid w:val="00841FA3"/>
    <w:rsid w:val="0084327D"/>
    <w:rsid w:val="008438D1"/>
    <w:rsid w:val="00843AF6"/>
    <w:rsid w:val="00844E80"/>
    <w:rsid w:val="00844FFE"/>
    <w:rsid w:val="0084506A"/>
    <w:rsid w:val="00846B86"/>
    <w:rsid w:val="008477D8"/>
    <w:rsid w:val="0085064D"/>
    <w:rsid w:val="00852DC0"/>
    <w:rsid w:val="0085310C"/>
    <w:rsid w:val="0085355A"/>
    <w:rsid w:val="008540B5"/>
    <w:rsid w:val="00861270"/>
    <w:rsid w:val="00862F64"/>
    <w:rsid w:val="00863FFE"/>
    <w:rsid w:val="008660A7"/>
    <w:rsid w:val="008664F7"/>
    <w:rsid w:val="00866B60"/>
    <w:rsid w:val="0087338C"/>
    <w:rsid w:val="00880416"/>
    <w:rsid w:val="008810A1"/>
    <w:rsid w:val="008810E0"/>
    <w:rsid w:val="00882368"/>
    <w:rsid w:val="00882491"/>
    <w:rsid w:val="00882684"/>
    <w:rsid w:val="00884FD0"/>
    <w:rsid w:val="0088533E"/>
    <w:rsid w:val="0088614D"/>
    <w:rsid w:val="0088634F"/>
    <w:rsid w:val="00886707"/>
    <w:rsid w:val="00886B5C"/>
    <w:rsid w:val="00887954"/>
    <w:rsid w:val="00887CBE"/>
    <w:rsid w:val="00890793"/>
    <w:rsid w:val="00891AE4"/>
    <w:rsid w:val="0089277C"/>
    <w:rsid w:val="00892BD8"/>
    <w:rsid w:val="00894001"/>
    <w:rsid w:val="00894B18"/>
    <w:rsid w:val="008969D0"/>
    <w:rsid w:val="00896FE2"/>
    <w:rsid w:val="008971FC"/>
    <w:rsid w:val="008972C5"/>
    <w:rsid w:val="00897532"/>
    <w:rsid w:val="008A0700"/>
    <w:rsid w:val="008A0A6E"/>
    <w:rsid w:val="008A1210"/>
    <w:rsid w:val="008A14FA"/>
    <w:rsid w:val="008A2099"/>
    <w:rsid w:val="008A22C4"/>
    <w:rsid w:val="008A322D"/>
    <w:rsid w:val="008A74C2"/>
    <w:rsid w:val="008A7729"/>
    <w:rsid w:val="008A7BEC"/>
    <w:rsid w:val="008B1D66"/>
    <w:rsid w:val="008B2F2E"/>
    <w:rsid w:val="008B2FD5"/>
    <w:rsid w:val="008B3B04"/>
    <w:rsid w:val="008B436D"/>
    <w:rsid w:val="008B52AA"/>
    <w:rsid w:val="008B6ADD"/>
    <w:rsid w:val="008C0B62"/>
    <w:rsid w:val="008C1B5B"/>
    <w:rsid w:val="008C2471"/>
    <w:rsid w:val="008C2575"/>
    <w:rsid w:val="008C2CDD"/>
    <w:rsid w:val="008C4985"/>
    <w:rsid w:val="008C6A3B"/>
    <w:rsid w:val="008C6EAB"/>
    <w:rsid w:val="008C6EB8"/>
    <w:rsid w:val="008C7585"/>
    <w:rsid w:val="008D1FAF"/>
    <w:rsid w:val="008D3F2E"/>
    <w:rsid w:val="008D5329"/>
    <w:rsid w:val="008E4030"/>
    <w:rsid w:val="008E418E"/>
    <w:rsid w:val="008E4A9C"/>
    <w:rsid w:val="008E4B16"/>
    <w:rsid w:val="008E518E"/>
    <w:rsid w:val="008E7B7A"/>
    <w:rsid w:val="008E7E0E"/>
    <w:rsid w:val="008F044F"/>
    <w:rsid w:val="008F25E7"/>
    <w:rsid w:val="008F2A9D"/>
    <w:rsid w:val="008F2D6F"/>
    <w:rsid w:val="008F46B4"/>
    <w:rsid w:val="008F5535"/>
    <w:rsid w:val="008F5D2E"/>
    <w:rsid w:val="008F6B2F"/>
    <w:rsid w:val="008F6E5E"/>
    <w:rsid w:val="008F7156"/>
    <w:rsid w:val="0090045C"/>
    <w:rsid w:val="009029BA"/>
    <w:rsid w:val="009036AE"/>
    <w:rsid w:val="00903968"/>
    <w:rsid w:val="00903CDF"/>
    <w:rsid w:val="00905C45"/>
    <w:rsid w:val="009125F5"/>
    <w:rsid w:val="00913B40"/>
    <w:rsid w:val="00913C6C"/>
    <w:rsid w:val="00913C9E"/>
    <w:rsid w:val="0091593D"/>
    <w:rsid w:val="00920248"/>
    <w:rsid w:val="00920683"/>
    <w:rsid w:val="00920955"/>
    <w:rsid w:val="0092172C"/>
    <w:rsid w:val="009221C0"/>
    <w:rsid w:val="00922609"/>
    <w:rsid w:val="0092291A"/>
    <w:rsid w:val="009234D4"/>
    <w:rsid w:val="009249DF"/>
    <w:rsid w:val="0092665B"/>
    <w:rsid w:val="0092671C"/>
    <w:rsid w:val="009267E2"/>
    <w:rsid w:val="0092725E"/>
    <w:rsid w:val="00927617"/>
    <w:rsid w:val="0092789A"/>
    <w:rsid w:val="009307F4"/>
    <w:rsid w:val="009308F8"/>
    <w:rsid w:val="009309D3"/>
    <w:rsid w:val="009327AD"/>
    <w:rsid w:val="009334C9"/>
    <w:rsid w:val="009336F7"/>
    <w:rsid w:val="00934171"/>
    <w:rsid w:val="00934BC7"/>
    <w:rsid w:val="009358CE"/>
    <w:rsid w:val="00935942"/>
    <w:rsid w:val="0093622A"/>
    <w:rsid w:val="00936F7C"/>
    <w:rsid w:val="009423C2"/>
    <w:rsid w:val="0094257D"/>
    <w:rsid w:val="009436DF"/>
    <w:rsid w:val="009438E1"/>
    <w:rsid w:val="00943C84"/>
    <w:rsid w:val="00944E9C"/>
    <w:rsid w:val="009464A2"/>
    <w:rsid w:val="0094694F"/>
    <w:rsid w:val="00951311"/>
    <w:rsid w:val="009533E5"/>
    <w:rsid w:val="00953D60"/>
    <w:rsid w:val="00955126"/>
    <w:rsid w:val="00956B61"/>
    <w:rsid w:val="0096176F"/>
    <w:rsid w:val="00961B76"/>
    <w:rsid w:val="00961DA8"/>
    <w:rsid w:val="009647F2"/>
    <w:rsid w:val="00966132"/>
    <w:rsid w:val="0096687D"/>
    <w:rsid w:val="00966F2D"/>
    <w:rsid w:val="00967457"/>
    <w:rsid w:val="009744F8"/>
    <w:rsid w:val="0097547D"/>
    <w:rsid w:val="00975A13"/>
    <w:rsid w:val="00975E52"/>
    <w:rsid w:val="00977EAA"/>
    <w:rsid w:val="009818D4"/>
    <w:rsid w:val="00983DE5"/>
    <w:rsid w:val="00984615"/>
    <w:rsid w:val="00984B6D"/>
    <w:rsid w:val="00985028"/>
    <w:rsid w:val="0098513A"/>
    <w:rsid w:val="00985A37"/>
    <w:rsid w:val="00986B77"/>
    <w:rsid w:val="00987771"/>
    <w:rsid w:val="00987D95"/>
    <w:rsid w:val="0099192A"/>
    <w:rsid w:val="009937DF"/>
    <w:rsid w:val="00994C74"/>
    <w:rsid w:val="00994D2A"/>
    <w:rsid w:val="00995363"/>
    <w:rsid w:val="009964E4"/>
    <w:rsid w:val="00997E10"/>
    <w:rsid w:val="009A0216"/>
    <w:rsid w:val="009A06C1"/>
    <w:rsid w:val="009A159C"/>
    <w:rsid w:val="009A1CC2"/>
    <w:rsid w:val="009A1D6C"/>
    <w:rsid w:val="009A3064"/>
    <w:rsid w:val="009A4B0B"/>
    <w:rsid w:val="009A5041"/>
    <w:rsid w:val="009A5274"/>
    <w:rsid w:val="009A6A40"/>
    <w:rsid w:val="009A6B3B"/>
    <w:rsid w:val="009A77CA"/>
    <w:rsid w:val="009B1EE9"/>
    <w:rsid w:val="009B2742"/>
    <w:rsid w:val="009B3543"/>
    <w:rsid w:val="009B35DD"/>
    <w:rsid w:val="009B3738"/>
    <w:rsid w:val="009B47FC"/>
    <w:rsid w:val="009B550C"/>
    <w:rsid w:val="009B5D0F"/>
    <w:rsid w:val="009B5F5E"/>
    <w:rsid w:val="009B6A88"/>
    <w:rsid w:val="009B6B1F"/>
    <w:rsid w:val="009C153F"/>
    <w:rsid w:val="009C1F42"/>
    <w:rsid w:val="009C26CF"/>
    <w:rsid w:val="009C3BF9"/>
    <w:rsid w:val="009C44B1"/>
    <w:rsid w:val="009C48D6"/>
    <w:rsid w:val="009C4EEA"/>
    <w:rsid w:val="009C5B47"/>
    <w:rsid w:val="009C5D71"/>
    <w:rsid w:val="009C691B"/>
    <w:rsid w:val="009C7262"/>
    <w:rsid w:val="009D00EB"/>
    <w:rsid w:val="009D23F3"/>
    <w:rsid w:val="009D310A"/>
    <w:rsid w:val="009D4138"/>
    <w:rsid w:val="009D4396"/>
    <w:rsid w:val="009D5F53"/>
    <w:rsid w:val="009D698D"/>
    <w:rsid w:val="009D7608"/>
    <w:rsid w:val="009D7BB6"/>
    <w:rsid w:val="009D7BD3"/>
    <w:rsid w:val="009E113E"/>
    <w:rsid w:val="009E1E40"/>
    <w:rsid w:val="009E204A"/>
    <w:rsid w:val="009E2B7F"/>
    <w:rsid w:val="009E41A8"/>
    <w:rsid w:val="009E5148"/>
    <w:rsid w:val="009E55A6"/>
    <w:rsid w:val="009E7CD6"/>
    <w:rsid w:val="009F0833"/>
    <w:rsid w:val="009F18D2"/>
    <w:rsid w:val="009F557E"/>
    <w:rsid w:val="009F6B79"/>
    <w:rsid w:val="009F7BDD"/>
    <w:rsid w:val="00A01BAB"/>
    <w:rsid w:val="00A03505"/>
    <w:rsid w:val="00A04CA2"/>
    <w:rsid w:val="00A04EAA"/>
    <w:rsid w:val="00A06287"/>
    <w:rsid w:val="00A103BF"/>
    <w:rsid w:val="00A118EE"/>
    <w:rsid w:val="00A1234D"/>
    <w:rsid w:val="00A126F1"/>
    <w:rsid w:val="00A13D6F"/>
    <w:rsid w:val="00A1430F"/>
    <w:rsid w:val="00A15F95"/>
    <w:rsid w:val="00A17464"/>
    <w:rsid w:val="00A22878"/>
    <w:rsid w:val="00A23977"/>
    <w:rsid w:val="00A25B2A"/>
    <w:rsid w:val="00A2636B"/>
    <w:rsid w:val="00A26594"/>
    <w:rsid w:val="00A278C9"/>
    <w:rsid w:val="00A30809"/>
    <w:rsid w:val="00A308FD"/>
    <w:rsid w:val="00A30CAF"/>
    <w:rsid w:val="00A333EC"/>
    <w:rsid w:val="00A33905"/>
    <w:rsid w:val="00A33FC4"/>
    <w:rsid w:val="00A359EE"/>
    <w:rsid w:val="00A36E49"/>
    <w:rsid w:val="00A379EC"/>
    <w:rsid w:val="00A37C66"/>
    <w:rsid w:val="00A37E24"/>
    <w:rsid w:val="00A42441"/>
    <w:rsid w:val="00A4253D"/>
    <w:rsid w:val="00A42BDE"/>
    <w:rsid w:val="00A43496"/>
    <w:rsid w:val="00A43BED"/>
    <w:rsid w:val="00A43C68"/>
    <w:rsid w:val="00A4462F"/>
    <w:rsid w:val="00A456D7"/>
    <w:rsid w:val="00A46145"/>
    <w:rsid w:val="00A46EC1"/>
    <w:rsid w:val="00A47D4B"/>
    <w:rsid w:val="00A51876"/>
    <w:rsid w:val="00A51A2D"/>
    <w:rsid w:val="00A52084"/>
    <w:rsid w:val="00A53EE8"/>
    <w:rsid w:val="00A540BA"/>
    <w:rsid w:val="00A54516"/>
    <w:rsid w:val="00A557D6"/>
    <w:rsid w:val="00A611E5"/>
    <w:rsid w:val="00A61795"/>
    <w:rsid w:val="00A61C5A"/>
    <w:rsid w:val="00A632CE"/>
    <w:rsid w:val="00A64A40"/>
    <w:rsid w:val="00A65DDF"/>
    <w:rsid w:val="00A6764B"/>
    <w:rsid w:val="00A70072"/>
    <w:rsid w:val="00A7013D"/>
    <w:rsid w:val="00A72078"/>
    <w:rsid w:val="00A72AE4"/>
    <w:rsid w:val="00A72C6E"/>
    <w:rsid w:val="00A73796"/>
    <w:rsid w:val="00A73D7A"/>
    <w:rsid w:val="00A74123"/>
    <w:rsid w:val="00A75251"/>
    <w:rsid w:val="00A75ADA"/>
    <w:rsid w:val="00A7649A"/>
    <w:rsid w:val="00A76903"/>
    <w:rsid w:val="00A76C29"/>
    <w:rsid w:val="00A779C4"/>
    <w:rsid w:val="00A8011F"/>
    <w:rsid w:val="00A81FFB"/>
    <w:rsid w:val="00A82019"/>
    <w:rsid w:val="00A82265"/>
    <w:rsid w:val="00A849BC"/>
    <w:rsid w:val="00A84F59"/>
    <w:rsid w:val="00A85280"/>
    <w:rsid w:val="00A878D3"/>
    <w:rsid w:val="00A87CF0"/>
    <w:rsid w:val="00A906DD"/>
    <w:rsid w:val="00A90D94"/>
    <w:rsid w:val="00A910E5"/>
    <w:rsid w:val="00A926A1"/>
    <w:rsid w:val="00A94F82"/>
    <w:rsid w:val="00A957A1"/>
    <w:rsid w:val="00A96DFC"/>
    <w:rsid w:val="00A97A7D"/>
    <w:rsid w:val="00AA0204"/>
    <w:rsid w:val="00AA0479"/>
    <w:rsid w:val="00AA05DE"/>
    <w:rsid w:val="00AA0ECA"/>
    <w:rsid w:val="00AA1EA0"/>
    <w:rsid w:val="00AA2149"/>
    <w:rsid w:val="00AA3220"/>
    <w:rsid w:val="00AA3D85"/>
    <w:rsid w:val="00AA5563"/>
    <w:rsid w:val="00AA5AA2"/>
    <w:rsid w:val="00AA6448"/>
    <w:rsid w:val="00AA6CA1"/>
    <w:rsid w:val="00AB0620"/>
    <w:rsid w:val="00AB2397"/>
    <w:rsid w:val="00AB2574"/>
    <w:rsid w:val="00AB360B"/>
    <w:rsid w:val="00AB471D"/>
    <w:rsid w:val="00AB56AE"/>
    <w:rsid w:val="00AB5857"/>
    <w:rsid w:val="00AB762D"/>
    <w:rsid w:val="00AB78BB"/>
    <w:rsid w:val="00AC03A5"/>
    <w:rsid w:val="00AC1AFE"/>
    <w:rsid w:val="00AC47D5"/>
    <w:rsid w:val="00AC5BA6"/>
    <w:rsid w:val="00AC779F"/>
    <w:rsid w:val="00AC7DFF"/>
    <w:rsid w:val="00AD1F3D"/>
    <w:rsid w:val="00AD2E7F"/>
    <w:rsid w:val="00AD3D02"/>
    <w:rsid w:val="00AD5D79"/>
    <w:rsid w:val="00AD6A81"/>
    <w:rsid w:val="00AE1B5D"/>
    <w:rsid w:val="00AE265F"/>
    <w:rsid w:val="00AE29BB"/>
    <w:rsid w:val="00AE3737"/>
    <w:rsid w:val="00AE7441"/>
    <w:rsid w:val="00AE7C87"/>
    <w:rsid w:val="00AF06C7"/>
    <w:rsid w:val="00AF1534"/>
    <w:rsid w:val="00AF2DA8"/>
    <w:rsid w:val="00AF34A8"/>
    <w:rsid w:val="00AF36B3"/>
    <w:rsid w:val="00AF419A"/>
    <w:rsid w:val="00AF5B3F"/>
    <w:rsid w:val="00B010B8"/>
    <w:rsid w:val="00B01825"/>
    <w:rsid w:val="00B02402"/>
    <w:rsid w:val="00B057CF"/>
    <w:rsid w:val="00B05B01"/>
    <w:rsid w:val="00B05E7D"/>
    <w:rsid w:val="00B0705E"/>
    <w:rsid w:val="00B10E95"/>
    <w:rsid w:val="00B11C3A"/>
    <w:rsid w:val="00B1423F"/>
    <w:rsid w:val="00B14A87"/>
    <w:rsid w:val="00B15FEA"/>
    <w:rsid w:val="00B174D6"/>
    <w:rsid w:val="00B20AFE"/>
    <w:rsid w:val="00B247A0"/>
    <w:rsid w:val="00B266AB"/>
    <w:rsid w:val="00B268CA"/>
    <w:rsid w:val="00B305F4"/>
    <w:rsid w:val="00B3100A"/>
    <w:rsid w:val="00B324E2"/>
    <w:rsid w:val="00B33DF6"/>
    <w:rsid w:val="00B34580"/>
    <w:rsid w:val="00B34B01"/>
    <w:rsid w:val="00B34DC1"/>
    <w:rsid w:val="00B34F88"/>
    <w:rsid w:val="00B36999"/>
    <w:rsid w:val="00B369D5"/>
    <w:rsid w:val="00B37534"/>
    <w:rsid w:val="00B4237A"/>
    <w:rsid w:val="00B42671"/>
    <w:rsid w:val="00B434A1"/>
    <w:rsid w:val="00B4437C"/>
    <w:rsid w:val="00B466C2"/>
    <w:rsid w:val="00B46A69"/>
    <w:rsid w:val="00B46F16"/>
    <w:rsid w:val="00B47114"/>
    <w:rsid w:val="00B50556"/>
    <w:rsid w:val="00B51BCF"/>
    <w:rsid w:val="00B526FB"/>
    <w:rsid w:val="00B52784"/>
    <w:rsid w:val="00B5320B"/>
    <w:rsid w:val="00B5370D"/>
    <w:rsid w:val="00B542D6"/>
    <w:rsid w:val="00B5485D"/>
    <w:rsid w:val="00B54CF8"/>
    <w:rsid w:val="00B5505C"/>
    <w:rsid w:val="00B56CE9"/>
    <w:rsid w:val="00B57F9F"/>
    <w:rsid w:val="00B57FE2"/>
    <w:rsid w:val="00B60871"/>
    <w:rsid w:val="00B60BC5"/>
    <w:rsid w:val="00B63FB3"/>
    <w:rsid w:val="00B65547"/>
    <w:rsid w:val="00B66E8C"/>
    <w:rsid w:val="00B6744A"/>
    <w:rsid w:val="00B67FBA"/>
    <w:rsid w:val="00B7040C"/>
    <w:rsid w:val="00B71037"/>
    <w:rsid w:val="00B718A7"/>
    <w:rsid w:val="00B71BBB"/>
    <w:rsid w:val="00B731A2"/>
    <w:rsid w:val="00B73D70"/>
    <w:rsid w:val="00B740B7"/>
    <w:rsid w:val="00B75958"/>
    <w:rsid w:val="00B75A47"/>
    <w:rsid w:val="00B762CB"/>
    <w:rsid w:val="00B77A0F"/>
    <w:rsid w:val="00B8075A"/>
    <w:rsid w:val="00B80FDF"/>
    <w:rsid w:val="00B81D50"/>
    <w:rsid w:val="00B8217D"/>
    <w:rsid w:val="00B82EBC"/>
    <w:rsid w:val="00B831CB"/>
    <w:rsid w:val="00B83399"/>
    <w:rsid w:val="00B85CEC"/>
    <w:rsid w:val="00B86F6B"/>
    <w:rsid w:val="00B90334"/>
    <w:rsid w:val="00B93205"/>
    <w:rsid w:val="00B93B45"/>
    <w:rsid w:val="00B9402E"/>
    <w:rsid w:val="00B94392"/>
    <w:rsid w:val="00B95BBF"/>
    <w:rsid w:val="00B96166"/>
    <w:rsid w:val="00BA34F1"/>
    <w:rsid w:val="00BA5108"/>
    <w:rsid w:val="00BA5150"/>
    <w:rsid w:val="00BA55EF"/>
    <w:rsid w:val="00BA601A"/>
    <w:rsid w:val="00BA7707"/>
    <w:rsid w:val="00BA77B2"/>
    <w:rsid w:val="00BB159B"/>
    <w:rsid w:val="00BB3352"/>
    <w:rsid w:val="00BB41D8"/>
    <w:rsid w:val="00BB5096"/>
    <w:rsid w:val="00BB5D62"/>
    <w:rsid w:val="00BB69CC"/>
    <w:rsid w:val="00BC1820"/>
    <w:rsid w:val="00BC2679"/>
    <w:rsid w:val="00BC3063"/>
    <w:rsid w:val="00BC4B33"/>
    <w:rsid w:val="00BC4B6D"/>
    <w:rsid w:val="00BC4ECF"/>
    <w:rsid w:val="00BC511B"/>
    <w:rsid w:val="00BC5787"/>
    <w:rsid w:val="00BC6403"/>
    <w:rsid w:val="00BC7B4C"/>
    <w:rsid w:val="00BD03D0"/>
    <w:rsid w:val="00BD0665"/>
    <w:rsid w:val="00BD20BE"/>
    <w:rsid w:val="00BD3038"/>
    <w:rsid w:val="00BD32E4"/>
    <w:rsid w:val="00BD55C5"/>
    <w:rsid w:val="00BD660F"/>
    <w:rsid w:val="00BD6971"/>
    <w:rsid w:val="00BD7482"/>
    <w:rsid w:val="00BD7FE3"/>
    <w:rsid w:val="00BE18B3"/>
    <w:rsid w:val="00BE2260"/>
    <w:rsid w:val="00BE2C4F"/>
    <w:rsid w:val="00BE3984"/>
    <w:rsid w:val="00BE39A3"/>
    <w:rsid w:val="00BE3BA4"/>
    <w:rsid w:val="00BE405B"/>
    <w:rsid w:val="00BE4BB3"/>
    <w:rsid w:val="00BE4F22"/>
    <w:rsid w:val="00BE5428"/>
    <w:rsid w:val="00BE5DC3"/>
    <w:rsid w:val="00BE6E07"/>
    <w:rsid w:val="00BF034A"/>
    <w:rsid w:val="00BF2573"/>
    <w:rsid w:val="00BF339F"/>
    <w:rsid w:val="00BF6980"/>
    <w:rsid w:val="00BF6A07"/>
    <w:rsid w:val="00C00C03"/>
    <w:rsid w:val="00C019A8"/>
    <w:rsid w:val="00C0238B"/>
    <w:rsid w:val="00C02444"/>
    <w:rsid w:val="00C02DA1"/>
    <w:rsid w:val="00C032B3"/>
    <w:rsid w:val="00C044BF"/>
    <w:rsid w:val="00C04DB8"/>
    <w:rsid w:val="00C055A4"/>
    <w:rsid w:val="00C06069"/>
    <w:rsid w:val="00C06E23"/>
    <w:rsid w:val="00C1092B"/>
    <w:rsid w:val="00C118DF"/>
    <w:rsid w:val="00C119C5"/>
    <w:rsid w:val="00C13435"/>
    <w:rsid w:val="00C149B5"/>
    <w:rsid w:val="00C14A2A"/>
    <w:rsid w:val="00C150A6"/>
    <w:rsid w:val="00C15581"/>
    <w:rsid w:val="00C16FEE"/>
    <w:rsid w:val="00C20C42"/>
    <w:rsid w:val="00C216E9"/>
    <w:rsid w:val="00C241FF"/>
    <w:rsid w:val="00C24498"/>
    <w:rsid w:val="00C248F6"/>
    <w:rsid w:val="00C26824"/>
    <w:rsid w:val="00C27240"/>
    <w:rsid w:val="00C275CB"/>
    <w:rsid w:val="00C30227"/>
    <w:rsid w:val="00C32182"/>
    <w:rsid w:val="00C32E73"/>
    <w:rsid w:val="00C33057"/>
    <w:rsid w:val="00C3498C"/>
    <w:rsid w:val="00C3501F"/>
    <w:rsid w:val="00C365D5"/>
    <w:rsid w:val="00C36F37"/>
    <w:rsid w:val="00C40541"/>
    <w:rsid w:val="00C417CB"/>
    <w:rsid w:val="00C42636"/>
    <w:rsid w:val="00C443BE"/>
    <w:rsid w:val="00C448E4"/>
    <w:rsid w:val="00C478DC"/>
    <w:rsid w:val="00C47DEC"/>
    <w:rsid w:val="00C507B5"/>
    <w:rsid w:val="00C52925"/>
    <w:rsid w:val="00C52AD8"/>
    <w:rsid w:val="00C55098"/>
    <w:rsid w:val="00C5525D"/>
    <w:rsid w:val="00C56CB3"/>
    <w:rsid w:val="00C577CA"/>
    <w:rsid w:val="00C57C5A"/>
    <w:rsid w:val="00C60F33"/>
    <w:rsid w:val="00C62091"/>
    <w:rsid w:val="00C6275B"/>
    <w:rsid w:val="00C62E3D"/>
    <w:rsid w:val="00C63C3C"/>
    <w:rsid w:val="00C64513"/>
    <w:rsid w:val="00C648CD"/>
    <w:rsid w:val="00C6543C"/>
    <w:rsid w:val="00C66FAD"/>
    <w:rsid w:val="00C66FBE"/>
    <w:rsid w:val="00C67614"/>
    <w:rsid w:val="00C67914"/>
    <w:rsid w:val="00C67BC9"/>
    <w:rsid w:val="00C70AD6"/>
    <w:rsid w:val="00C70EE4"/>
    <w:rsid w:val="00C72669"/>
    <w:rsid w:val="00C75011"/>
    <w:rsid w:val="00C750C9"/>
    <w:rsid w:val="00C7583D"/>
    <w:rsid w:val="00C75C5F"/>
    <w:rsid w:val="00C779E6"/>
    <w:rsid w:val="00C80A0F"/>
    <w:rsid w:val="00C8111E"/>
    <w:rsid w:val="00C81C3D"/>
    <w:rsid w:val="00C851A1"/>
    <w:rsid w:val="00C85E9F"/>
    <w:rsid w:val="00C8670A"/>
    <w:rsid w:val="00C86E62"/>
    <w:rsid w:val="00C90521"/>
    <w:rsid w:val="00C916F7"/>
    <w:rsid w:val="00C91CCD"/>
    <w:rsid w:val="00C926B0"/>
    <w:rsid w:val="00C92876"/>
    <w:rsid w:val="00C94801"/>
    <w:rsid w:val="00C954F0"/>
    <w:rsid w:val="00C95A02"/>
    <w:rsid w:val="00C95DFD"/>
    <w:rsid w:val="00C966A2"/>
    <w:rsid w:val="00C96C1A"/>
    <w:rsid w:val="00C977BF"/>
    <w:rsid w:val="00C97F1F"/>
    <w:rsid w:val="00CA0557"/>
    <w:rsid w:val="00CA106B"/>
    <w:rsid w:val="00CA1D8E"/>
    <w:rsid w:val="00CA2780"/>
    <w:rsid w:val="00CA3B41"/>
    <w:rsid w:val="00CA4CB7"/>
    <w:rsid w:val="00CA5EF3"/>
    <w:rsid w:val="00CA78FB"/>
    <w:rsid w:val="00CB055F"/>
    <w:rsid w:val="00CB131E"/>
    <w:rsid w:val="00CB293E"/>
    <w:rsid w:val="00CB2FB0"/>
    <w:rsid w:val="00CB3AFA"/>
    <w:rsid w:val="00CB4723"/>
    <w:rsid w:val="00CB59AD"/>
    <w:rsid w:val="00CB5F53"/>
    <w:rsid w:val="00CB5FED"/>
    <w:rsid w:val="00CB6814"/>
    <w:rsid w:val="00CB6D78"/>
    <w:rsid w:val="00CC19BC"/>
    <w:rsid w:val="00CC32EF"/>
    <w:rsid w:val="00CC458D"/>
    <w:rsid w:val="00CC47A7"/>
    <w:rsid w:val="00CC5146"/>
    <w:rsid w:val="00CC6BD1"/>
    <w:rsid w:val="00CC70B8"/>
    <w:rsid w:val="00CD122C"/>
    <w:rsid w:val="00CD1DDB"/>
    <w:rsid w:val="00CD3395"/>
    <w:rsid w:val="00CD3EC0"/>
    <w:rsid w:val="00CD5DF1"/>
    <w:rsid w:val="00CD626F"/>
    <w:rsid w:val="00CD70AB"/>
    <w:rsid w:val="00CE003A"/>
    <w:rsid w:val="00CE1089"/>
    <w:rsid w:val="00CE11C3"/>
    <w:rsid w:val="00CE1E5E"/>
    <w:rsid w:val="00CE3797"/>
    <w:rsid w:val="00CE44FB"/>
    <w:rsid w:val="00CE5349"/>
    <w:rsid w:val="00CE549D"/>
    <w:rsid w:val="00CE6957"/>
    <w:rsid w:val="00CF05A8"/>
    <w:rsid w:val="00CF07CA"/>
    <w:rsid w:val="00CF0B82"/>
    <w:rsid w:val="00CF2A4F"/>
    <w:rsid w:val="00CF2D98"/>
    <w:rsid w:val="00CF4A6D"/>
    <w:rsid w:val="00CF5528"/>
    <w:rsid w:val="00D00159"/>
    <w:rsid w:val="00D002B4"/>
    <w:rsid w:val="00D0053E"/>
    <w:rsid w:val="00D0157E"/>
    <w:rsid w:val="00D02024"/>
    <w:rsid w:val="00D02AB2"/>
    <w:rsid w:val="00D048CD"/>
    <w:rsid w:val="00D05410"/>
    <w:rsid w:val="00D0564F"/>
    <w:rsid w:val="00D057AD"/>
    <w:rsid w:val="00D106DC"/>
    <w:rsid w:val="00D1218E"/>
    <w:rsid w:val="00D12A63"/>
    <w:rsid w:val="00D132DD"/>
    <w:rsid w:val="00D144B9"/>
    <w:rsid w:val="00D1604C"/>
    <w:rsid w:val="00D16CE8"/>
    <w:rsid w:val="00D16D95"/>
    <w:rsid w:val="00D16E02"/>
    <w:rsid w:val="00D178D0"/>
    <w:rsid w:val="00D17D62"/>
    <w:rsid w:val="00D20B98"/>
    <w:rsid w:val="00D22124"/>
    <w:rsid w:val="00D23317"/>
    <w:rsid w:val="00D253CE"/>
    <w:rsid w:val="00D25611"/>
    <w:rsid w:val="00D26288"/>
    <w:rsid w:val="00D26B60"/>
    <w:rsid w:val="00D26F22"/>
    <w:rsid w:val="00D27887"/>
    <w:rsid w:val="00D27EB2"/>
    <w:rsid w:val="00D339DF"/>
    <w:rsid w:val="00D34D6B"/>
    <w:rsid w:val="00D35775"/>
    <w:rsid w:val="00D40A27"/>
    <w:rsid w:val="00D416F3"/>
    <w:rsid w:val="00D41880"/>
    <w:rsid w:val="00D41C72"/>
    <w:rsid w:val="00D41E38"/>
    <w:rsid w:val="00D425D9"/>
    <w:rsid w:val="00D426FF"/>
    <w:rsid w:val="00D4585A"/>
    <w:rsid w:val="00D45A5A"/>
    <w:rsid w:val="00D46F24"/>
    <w:rsid w:val="00D47150"/>
    <w:rsid w:val="00D47402"/>
    <w:rsid w:val="00D47BAE"/>
    <w:rsid w:val="00D514F4"/>
    <w:rsid w:val="00D541EF"/>
    <w:rsid w:val="00D55085"/>
    <w:rsid w:val="00D558B4"/>
    <w:rsid w:val="00D55A76"/>
    <w:rsid w:val="00D56330"/>
    <w:rsid w:val="00D57D5C"/>
    <w:rsid w:val="00D612DF"/>
    <w:rsid w:val="00D61A8D"/>
    <w:rsid w:val="00D62A86"/>
    <w:rsid w:val="00D62FDC"/>
    <w:rsid w:val="00D63870"/>
    <w:rsid w:val="00D650AE"/>
    <w:rsid w:val="00D6562D"/>
    <w:rsid w:val="00D67F53"/>
    <w:rsid w:val="00D67FCE"/>
    <w:rsid w:val="00D72A78"/>
    <w:rsid w:val="00D73745"/>
    <w:rsid w:val="00D73771"/>
    <w:rsid w:val="00D747F0"/>
    <w:rsid w:val="00D74C9B"/>
    <w:rsid w:val="00D74F02"/>
    <w:rsid w:val="00D7584D"/>
    <w:rsid w:val="00D75964"/>
    <w:rsid w:val="00D759CF"/>
    <w:rsid w:val="00D779F8"/>
    <w:rsid w:val="00D8067D"/>
    <w:rsid w:val="00D80A13"/>
    <w:rsid w:val="00D80EA9"/>
    <w:rsid w:val="00D8163F"/>
    <w:rsid w:val="00D81644"/>
    <w:rsid w:val="00D8235E"/>
    <w:rsid w:val="00D826D2"/>
    <w:rsid w:val="00D82A8C"/>
    <w:rsid w:val="00D82EA0"/>
    <w:rsid w:val="00D839E1"/>
    <w:rsid w:val="00D83C06"/>
    <w:rsid w:val="00D83D8D"/>
    <w:rsid w:val="00D84414"/>
    <w:rsid w:val="00D850AC"/>
    <w:rsid w:val="00D8579F"/>
    <w:rsid w:val="00D87866"/>
    <w:rsid w:val="00D908A7"/>
    <w:rsid w:val="00D917BD"/>
    <w:rsid w:val="00D927E8"/>
    <w:rsid w:val="00D9526D"/>
    <w:rsid w:val="00D97C8C"/>
    <w:rsid w:val="00D97F93"/>
    <w:rsid w:val="00DA12DC"/>
    <w:rsid w:val="00DA1C4F"/>
    <w:rsid w:val="00DA2453"/>
    <w:rsid w:val="00DA261A"/>
    <w:rsid w:val="00DA273C"/>
    <w:rsid w:val="00DA299B"/>
    <w:rsid w:val="00DA33E1"/>
    <w:rsid w:val="00DA3E7D"/>
    <w:rsid w:val="00DA4FC9"/>
    <w:rsid w:val="00DA6EB0"/>
    <w:rsid w:val="00DA73B2"/>
    <w:rsid w:val="00DB041A"/>
    <w:rsid w:val="00DB2327"/>
    <w:rsid w:val="00DB2992"/>
    <w:rsid w:val="00DB2C40"/>
    <w:rsid w:val="00DB3CE6"/>
    <w:rsid w:val="00DB3D4B"/>
    <w:rsid w:val="00DB3DF4"/>
    <w:rsid w:val="00DB431C"/>
    <w:rsid w:val="00DB4A60"/>
    <w:rsid w:val="00DB54D3"/>
    <w:rsid w:val="00DB5FAB"/>
    <w:rsid w:val="00DB7583"/>
    <w:rsid w:val="00DC0195"/>
    <w:rsid w:val="00DC0D25"/>
    <w:rsid w:val="00DC0DE2"/>
    <w:rsid w:val="00DC1358"/>
    <w:rsid w:val="00DC1B89"/>
    <w:rsid w:val="00DC3DB8"/>
    <w:rsid w:val="00DC4A1A"/>
    <w:rsid w:val="00DC5EEF"/>
    <w:rsid w:val="00DC6330"/>
    <w:rsid w:val="00DC6B69"/>
    <w:rsid w:val="00DC6BC7"/>
    <w:rsid w:val="00DC7363"/>
    <w:rsid w:val="00DC7A23"/>
    <w:rsid w:val="00DD01A0"/>
    <w:rsid w:val="00DD0FC0"/>
    <w:rsid w:val="00DD116A"/>
    <w:rsid w:val="00DD1E19"/>
    <w:rsid w:val="00DD4FAC"/>
    <w:rsid w:val="00DD663E"/>
    <w:rsid w:val="00DD7990"/>
    <w:rsid w:val="00DD7A95"/>
    <w:rsid w:val="00DD7C3E"/>
    <w:rsid w:val="00DE0FBE"/>
    <w:rsid w:val="00DE1906"/>
    <w:rsid w:val="00DE3D69"/>
    <w:rsid w:val="00DE5557"/>
    <w:rsid w:val="00DE57D5"/>
    <w:rsid w:val="00DE59C4"/>
    <w:rsid w:val="00DE6CF2"/>
    <w:rsid w:val="00DE7290"/>
    <w:rsid w:val="00DE75B7"/>
    <w:rsid w:val="00DF0EDA"/>
    <w:rsid w:val="00DF1430"/>
    <w:rsid w:val="00DF2225"/>
    <w:rsid w:val="00DF39BC"/>
    <w:rsid w:val="00DF3B2F"/>
    <w:rsid w:val="00DF3D95"/>
    <w:rsid w:val="00DF4452"/>
    <w:rsid w:val="00DF4B48"/>
    <w:rsid w:val="00DF4CD6"/>
    <w:rsid w:val="00DF5EF8"/>
    <w:rsid w:val="00DF6941"/>
    <w:rsid w:val="00DF7726"/>
    <w:rsid w:val="00E008E2"/>
    <w:rsid w:val="00E03563"/>
    <w:rsid w:val="00E055CA"/>
    <w:rsid w:val="00E068D9"/>
    <w:rsid w:val="00E06BD8"/>
    <w:rsid w:val="00E111DD"/>
    <w:rsid w:val="00E116B4"/>
    <w:rsid w:val="00E11A83"/>
    <w:rsid w:val="00E135C2"/>
    <w:rsid w:val="00E1433D"/>
    <w:rsid w:val="00E15154"/>
    <w:rsid w:val="00E15221"/>
    <w:rsid w:val="00E16A4E"/>
    <w:rsid w:val="00E17AD9"/>
    <w:rsid w:val="00E2006B"/>
    <w:rsid w:val="00E20C5D"/>
    <w:rsid w:val="00E2183F"/>
    <w:rsid w:val="00E21AFE"/>
    <w:rsid w:val="00E23B52"/>
    <w:rsid w:val="00E249A8"/>
    <w:rsid w:val="00E25917"/>
    <w:rsid w:val="00E265F2"/>
    <w:rsid w:val="00E26F24"/>
    <w:rsid w:val="00E27274"/>
    <w:rsid w:val="00E301B7"/>
    <w:rsid w:val="00E30761"/>
    <w:rsid w:val="00E3097E"/>
    <w:rsid w:val="00E310FF"/>
    <w:rsid w:val="00E31632"/>
    <w:rsid w:val="00E31C81"/>
    <w:rsid w:val="00E34BAF"/>
    <w:rsid w:val="00E40B8C"/>
    <w:rsid w:val="00E41265"/>
    <w:rsid w:val="00E4168E"/>
    <w:rsid w:val="00E4494A"/>
    <w:rsid w:val="00E44A7C"/>
    <w:rsid w:val="00E466E2"/>
    <w:rsid w:val="00E46859"/>
    <w:rsid w:val="00E47610"/>
    <w:rsid w:val="00E50783"/>
    <w:rsid w:val="00E5153E"/>
    <w:rsid w:val="00E51657"/>
    <w:rsid w:val="00E51AE7"/>
    <w:rsid w:val="00E537D8"/>
    <w:rsid w:val="00E54F77"/>
    <w:rsid w:val="00E555F7"/>
    <w:rsid w:val="00E60608"/>
    <w:rsid w:val="00E6202F"/>
    <w:rsid w:val="00E620D1"/>
    <w:rsid w:val="00E651A5"/>
    <w:rsid w:val="00E65FB2"/>
    <w:rsid w:val="00E671F6"/>
    <w:rsid w:val="00E67E57"/>
    <w:rsid w:val="00E70A6F"/>
    <w:rsid w:val="00E7121D"/>
    <w:rsid w:val="00E7131C"/>
    <w:rsid w:val="00E71F20"/>
    <w:rsid w:val="00E71F8B"/>
    <w:rsid w:val="00E72658"/>
    <w:rsid w:val="00E72FD3"/>
    <w:rsid w:val="00E7367A"/>
    <w:rsid w:val="00E74539"/>
    <w:rsid w:val="00E74C11"/>
    <w:rsid w:val="00E75C3A"/>
    <w:rsid w:val="00E760D4"/>
    <w:rsid w:val="00E76F69"/>
    <w:rsid w:val="00E770D6"/>
    <w:rsid w:val="00E82D8D"/>
    <w:rsid w:val="00E845D1"/>
    <w:rsid w:val="00E84691"/>
    <w:rsid w:val="00E858C4"/>
    <w:rsid w:val="00E859D0"/>
    <w:rsid w:val="00E85A87"/>
    <w:rsid w:val="00E875EF"/>
    <w:rsid w:val="00E87C18"/>
    <w:rsid w:val="00E91A3E"/>
    <w:rsid w:val="00E9456E"/>
    <w:rsid w:val="00E9567D"/>
    <w:rsid w:val="00E9651A"/>
    <w:rsid w:val="00E96F49"/>
    <w:rsid w:val="00E972ED"/>
    <w:rsid w:val="00E97CBA"/>
    <w:rsid w:val="00E97DF0"/>
    <w:rsid w:val="00EA107C"/>
    <w:rsid w:val="00EA1D84"/>
    <w:rsid w:val="00EA2156"/>
    <w:rsid w:val="00EA3B8B"/>
    <w:rsid w:val="00EA4BA8"/>
    <w:rsid w:val="00EA637C"/>
    <w:rsid w:val="00EA6D03"/>
    <w:rsid w:val="00EA7D01"/>
    <w:rsid w:val="00EA7FC8"/>
    <w:rsid w:val="00EB0034"/>
    <w:rsid w:val="00EB1CAA"/>
    <w:rsid w:val="00EB6017"/>
    <w:rsid w:val="00EB6976"/>
    <w:rsid w:val="00EC1982"/>
    <w:rsid w:val="00EC2C35"/>
    <w:rsid w:val="00EC4C3A"/>
    <w:rsid w:val="00EC5286"/>
    <w:rsid w:val="00EC52D8"/>
    <w:rsid w:val="00EC651B"/>
    <w:rsid w:val="00EC6A7B"/>
    <w:rsid w:val="00EC6F28"/>
    <w:rsid w:val="00EC7FAD"/>
    <w:rsid w:val="00ED241C"/>
    <w:rsid w:val="00ED2E85"/>
    <w:rsid w:val="00ED6119"/>
    <w:rsid w:val="00ED646C"/>
    <w:rsid w:val="00EE156F"/>
    <w:rsid w:val="00EE1BBF"/>
    <w:rsid w:val="00EE2897"/>
    <w:rsid w:val="00EE2EE1"/>
    <w:rsid w:val="00EE39D3"/>
    <w:rsid w:val="00EE406F"/>
    <w:rsid w:val="00EE4C20"/>
    <w:rsid w:val="00EE503E"/>
    <w:rsid w:val="00EE52C1"/>
    <w:rsid w:val="00EF07D6"/>
    <w:rsid w:val="00EF0A34"/>
    <w:rsid w:val="00EF1CA1"/>
    <w:rsid w:val="00EF2123"/>
    <w:rsid w:val="00EF271F"/>
    <w:rsid w:val="00EF5604"/>
    <w:rsid w:val="00EF6606"/>
    <w:rsid w:val="00EF67CE"/>
    <w:rsid w:val="00EF680B"/>
    <w:rsid w:val="00F00A27"/>
    <w:rsid w:val="00F00AA1"/>
    <w:rsid w:val="00F010DF"/>
    <w:rsid w:val="00F011CA"/>
    <w:rsid w:val="00F01254"/>
    <w:rsid w:val="00F015A4"/>
    <w:rsid w:val="00F03335"/>
    <w:rsid w:val="00F03751"/>
    <w:rsid w:val="00F03C1A"/>
    <w:rsid w:val="00F05227"/>
    <w:rsid w:val="00F05E66"/>
    <w:rsid w:val="00F07FCA"/>
    <w:rsid w:val="00F100B8"/>
    <w:rsid w:val="00F1274F"/>
    <w:rsid w:val="00F1301D"/>
    <w:rsid w:val="00F13354"/>
    <w:rsid w:val="00F13703"/>
    <w:rsid w:val="00F13B90"/>
    <w:rsid w:val="00F150CC"/>
    <w:rsid w:val="00F163E5"/>
    <w:rsid w:val="00F17E16"/>
    <w:rsid w:val="00F17EF9"/>
    <w:rsid w:val="00F20C30"/>
    <w:rsid w:val="00F21A10"/>
    <w:rsid w:val="00F22A3B"/>
    <w:rsid w:val="00F23B3F"/>
    <w:rsid w:val="00F24DEC"/>
    <w:rsid w:val="00F250F2"/>
    <w:rsid w:val="00F258EC"/>
    <w:rsid w:val="00F25DFD"/>
    <w:rsid w:val="00F26713"/>
    <w:rsid w:val="00F26C69"/>
    <w:rsid w:val="00F27D06"/>
    <w:rsid w:val="00F3098A"/>
    <w:rsid w:val="00F30D8D"/>
    <w:rsid w:val="00F32571"/>
    <w:rsid w:val="00F3297E"/>
    <w:rsid w:val="00F32A26"/>
    <w:rsid w:val="00F32F6A"/>
    <w:rsid w:val="00F369DF"/>
    <w:rsid w:val="00F36E28"/>
    <w:rsid w:val="00F41C3C"/>
    <w:rsid w:val="00F41EC6"/>
    <w:rsid w:val="00F44A0A"/>
    <w:rsid w:val="00F450F7"/>
    <w:rsid w:val="00F469B5"/>
    <w:rsid w:val="00F47168"/>
    <w:rsid w:val="00F473CC"/>
    <w:rsid w:val="00F47F90"/>
    <w:rsid w:val="00F50D36"/>
    <w:rsid w:val="00F51D2D"/>
    <w:rsid w:val="00F51FF2"/>
    <w:rsid w:val="00F527D1"/>
    <w:rsid w:val="00F5369A"/>
    <w:rsid w:val="00F53B3A"/>
    <w:rsid w:val="00F53EBB"/>
    <w:rsid w:val="00F56B3F"/>
    <w:rsid w:val="00F56FE3"/>
    <w:rsid w:val="00F57199"/>
    <w:rsid w:val="00F57A09"/>
    <w:rsid w:val="00F60844"/>
    <w:rsid w:val="00F616F4"/>
    <w:rsid w:val="00F61A58"/>
    <w:rsid w:val="00F61B30"/>
    <w:rsid w:val="00F61E4C"/>
    <w:rsid w:val="00F620F5"/>
    <w:rsid w:val="00F62D56"/>
    <w:rsid w:val="00F63A5A"/>
    <w:rsid w:val="00F64986"/>
    <w:rsid w:val="00F654EE"/>
    <w:rsid w:val="00F668AB"/>
    <w:rsid w:val="00F7161F"/>
    <w:rsid w:val="00F71B9C"/>
    <w:rsid w:val="00F7276F"/>
    <w:rsid w:val="00F73B00"/>
    <w:rsid w:val="00F75827"/>
    <w:rsid w:val="00F75FA0"/>
    <w:rsid w:val="00F772F6"/>
    <w:rsid w:val="00F77537"/>
    <w:rsid w:val="00F778EC"/>
    <w:rsid w:val="00F81FCF"/>
    <w:rsid w:val="00F81FD4"/>
    <w:rsid w:val="00F82259"/>
    <w:rsid w:val="00F8299C"/>
    <w:rsid w:val="00F833D7"/>
    <w:rsid w:val="00F83C7A"/>
    <w:rsid w:val="00F8596E"/>
    <w:rsid w:val="00F932A6"/>
    <w:rsid w:val="00FA0AB9"/>
    <w:rsid w:val="00FA1F4A"/>
    <w:rsid w:val="00FA2588"/>
    <w:rsid w:val="00FA2BF4"/>
    <w:rsid w:val="00FA3769"/>
    <w:rsid w:val="00FA37A4"/>
    <w:rsid w:val="00FA3B85"/>
    <w:rsid w:val="00FA7B88"/>
    <w:rsid w:val="00FB10C9"/>
    <w:rsid w:val="00FB1968"/>
    <w:rsid w:val="00FB2EB8"/>
    <w:rsid w:val="00FB3138"/>
    <w:rsid w:val="00FB3FA4"/>
    <w:rsid w:val="00FB5976"/>
    <w:rsid w:val="00FB5FC8"/>
    <w:rsid w:val="00FB745E"/>
    <w:rsid w:val="00FB77DC"/>
    <w:rsid w:val="00FC1A44"/>
    <w:rsid w:val="00FC5EF5"/>
    <w:rsid w:val="00FC607E"/>
    <w:rsid w:val="00FD47B8"/>
    <w:rsid w:val="00FD4BDA"/>
    <w:rsid w:val="00FD4F6D"/>
    <w:rsid w:val="00FD516B"/>
    <w:rsid w:val="00FD5CB3"/>
    <w:rsid w:val="00FD610A"/>
    <w:rsid w:val="00FD68FE"/>
    <w:rsid w:val="00FD69B2"/>
    <w:rsid w:val="00FD762A"/>
    <w:rsid w:val="00FE0551"/>
    <w:rsid w:val="00FE122E"/>
    <w:rsid w:val="00FE2A8D"/>
    <w:rsid w:val="00FE46F1"/>
    <w:rsid w:val="00FE544D"/>
    <w:rsid w:val="00FE55D2"/>
    <w:rsid w:val="00FE5E2D"/>
    <w:rsid w:val="00FE6DE2"/>
    <w:rsid w:val="00FE7506"/>
    <w:rsid w:val="00FE769F"/>
    <w:rsid w:val="00FE7B6B"/>
    <w:rsid w:val="00FF1654"/>
    <w:rsid w:val="00FF5A76"/>
    <w:rsid w:val="00FF63C2"/>
    <w:rsid w:val="00FF67A7"/>
    <w:rsid w:val="00FF72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24302"/>
  <w15:chartTrackingRefBased/>
  <w15:docId w15:val="{64A5C17E-4190-4608-9F31-FEE233CC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42CC5"/>
  </w:style>
  <w:style w:type="paragraph" w:styleId="Antrat1">
    <w:name w:val="heading 1"/>
    <w:basedOn w:val="prastasis"/>
    <w:next w:val="prastasis"/>
    <w:link w:val="Antrat1Diagrama"/>
    <w:uiPriority w:val="9"/>
    <w:qFormat/>
    <w:rsid w:val="00630E38"/>
    <w:pPr>
      <w:keepNext/>
      <w:keepLines/>
      <w:spacing w:before="240" w:after="0"/>
      <w:outlineLvl w:val="0"/>
    </w:pPr>
    <w:rPr>
      <w:rFonts w:ascii="Arial" w:eastAsiaTheme="majorEastAsia" w:hAnsi="Arial" w:cstheme="majorBidi"/>
      <w:b/>
      <w:color w:val="2F5496" w:themeColor="accent1" w:themeShade="BF"/>
      <w:sz w:val="32"/>
      <w:szCs w:val="32"/>
    </w:rPr>
  </w:style>
  <w:style w:type="paragraph" w:styleId="Antrat2">
    <w:name w:val="heading 2"/>
    <w:basedOn w:val="prastasis"/>
    <w:next w:val="prastasis"/>
    <w:link w:val="Antrat2Diagrama"/>
    <w:uiPriority w:val="9"/>
    <w:unhideWhenUsed/>
    <w:qFormat/>
    <w:rsid w:val="00F82259"/>
    <w:pPr>
      <w:keepNext/>
      <w:keepLines/>
      <w:spacing w:before="240" w:after="240"/>
      <w:outlineLvl w:val="1"/>
    </w:pPr>
    <w:rPr>
      <w:rFonts w:ascii="Arial" w:eastAsiaTheme="majorEastAsia" w:hAnsi="Arial" w:cstheme="majorBidi"/>
      <w:b/>
      <w:color w:val="2F5496" w:themeColor="accent1" w:themeShade="BF"/>
      <w:sz w:val="24"/>
      <w:szCs w:val="26"/>
    </w:rPr>
  </w:style>
  <w:style w:type="paragraph" w:styleId="Antrat3">
    <w:name w:val="heading 3"/>
    <w:basedOn w:val="prastasis"/>
    <w:next w:val="prastasis"/>
    <w:link w:val="Antrat3Diagrama"/>
    <w:uiPriority w:val="9"/>
    <w:unhideWhenUsed/>
    <w:qFormat/>
    <w:rsid w:val="00F82259"/>
    <w:pPr>
      <w:keepNext/>
      <w:keepLines/>
      <w:spacing w:before="240" w:after="240"/>
      <w:outlineLvl w:val="2"/>
    </w:pPr>
    <w:rPr>
      <w:rFonts w:ascii="Arial" w:eastAsiaTheme="majorEastAsia" w:hAnsi="Arial" w:cstheme="majorBidi"/>
      <w:b/>
      <w:color w:val="2F5496" w:themeColor="accent1" w:themeShade="BF"/>
      <w:sz w:val="24"/>
      <w:szCs w:val="24"/>
    </w:rPr>
  </w:style>
  <w:style w:type="paragraph" w:styleId="Antrat4">
    <w:name w:val="heading 4"/>
    <w:basedOn w:val="prastasis"/>
    <w:next w:val="prastasis"/>
    <w:link w:val="Antrat4Diagrama"/>
    <w:uiPriority w:val="9"/>
    <w:unhideWhenUsed/>
    <w:qFormat/>
    <w:rsid w:val="009B5F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BC30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E4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aph Red,lenteles"/>
    <w:basedOn w:val="prastasis"/>
    <w:link w:val="SraopastraipaDiagrama"/>
    <w:uiPriority w:val="34"/>
    <w:qFormat/>
    <w:rsid w:val="00D73745"/>
    <w:pPr>
      <w:ind w:left="720"/>
      <w:contextualSpacing/>
    </w:pPr>
  </w:style>
  <w:style w:type="paragraph" w:styleId="Puslapioinaostekstas">
    <w:name w:val="footnote text"/>
    <w:aliases w:val="Diagrama"/>
    <w:basedOn w:val="prastasis"/>
    <w:link w:val="PuslapioinaostekstasDiagrama"/>
    <w:uiPriority w:val="99"/>
    <w:unhideWhenUsed/>
    <w:rsid w:val="00055C96"/>
    <w:pPr>
      <w:spacing w:after="0" w:line="240" w:lineRule="auto"/>
    </w:pPr>
    <w:rPr>
      <w:sz w:val="20"/>
      <w:szCs w:val="20"/>
    </w:rPr>
  </w:style>
  <w:style w:type="character" w:customStyle="1" w:styleId="PuslapioinaostekstasDiagrama">
    <w:name w:val="Puslapio išnašos tekstas Diagrama"/>
    <w:aliases w:val="Diagrama Diagrama"/>
    <w:basedOn w:val="Numatytasispastraiposriftas"/>
    <w:link w:val="Puslapioinaostekstas"/>
    <w:uiPriority w:val="99"/>
    <w:rsid w:val="00055C96"/>
    <w:rPr>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055C96"/>
    <w:rPr>
      <w:vertAlign w:val="superscript"/>
    </w:rPr>
  </w:style>
  <w:style w:type="table" w:customStyle="1" w:styleId="4sraolentel1parykinimas1">
    <w:name w:val="4 sąrašo lentelė – 1 paryškinimas1"/>
    <w:basedOn w:val="prastojilentel"/>
    <w:uiPriority w:val="49"/>
    <w:rsid w:val="009F18D2"/>
    <w:pPr>
      <w:spacing w:after="0" w:line="240" w:lineRule="auto"/>
    </w:pPr>
    <w:rPr>
      <w:rFonts w:eastAsia="Times New Roman"/>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saitas">
    <w:name w:val="Hyperlink"/>
    <w:basedOn w:val="Numatytasispastraiposriftas"/>
    <w:uiPriority w:val="99"/>
    <w:unhideWhenUsed/>
    <w:rsid w:val="00FD69B2"/>
    <w:rPr>
      <w:color w:val="0563C1" w:themeColor="hyperlink"/>
      <w:u w:val="single"/>
    </w:rPr>
  </w:style>
  <w:style w:type="character" w:customStyle="1" w:styleId="Neapdorotaspaminjimas1">
    <w:name w:val="Neapdorotas paminėjimas1"/>
    <w:basedOn w:val="Numatytasispastraiposriftas"/>
    <w:uiPriority w:val="99"/>
    <w:semiHidden/>
    <w:unhideWhenUsed/>
    <w:rsid w:val="00FD69B2"/>
    <w:rPr>
      <w:color w:val="605E5C"/>
      <w:shd w:val="clear" w:color="auto" w:fill="E1DFDD"/>
    </w:rPr>
  </w:style>
  <w:style w:type="character" w:customStyle="1" w:styleId="FootnoteCharacters">
    <w:name w:val="Footnote Characters"/>
    <w:basedOn w:val="Numatytasispastraiposriftas"/>
    <w:uiPriority w:val="99"/>
    <w:unhideWhenUsed/>
    <w:qFormat/>
    <w:rsid w:val="00FD69B2"/>
    <w:rPr>
      <w:vertAlign w:val="superscript"/>
    </w:rPr>
  </w:style>
  <w:style w:type="table" w:customStyle="1" w:styleId="4sraolentel1parykinimas11">
    <w:name w:val="4 sąrašo lentelė – 1 paryškinimas11"/>
    <w:basedOn w:val="prastojilentel"/>
    <w:uiPriority w:val="49"/>
    <w:rsid w:val="00FD69B2"/>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sz w:val="24"/>
      <w:szCs w:val="24"/>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one" w:sz="4" w:space="0" w:color="000000"/>
        </w:tcBorders>
        <w:shd w:val="clear" w:color="auto" w:fill="4F81BD"/>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F772F6"/>
    <w:pPr>
      <w:autoSpaceDE w:val="0"/>
      <w:autoSpaceDN w:val="0"/>
      <w:adjustRightInd w:val="0"/>
      <w:spacing w:after="0" w:line="240" w:lineRule="auto"/>
    </w:pPr>
    <w:rPr>
      <w:rFonts w:ascii="Calibri" w:hAnsi="Calibri" w:cs="Calibri"/>
      <w:color w:val="000000"/>
      <w:sz w:val="24"/>
      <w:szCs w:val="24"/>
    </w:rPr>
  </w:style>
  <w:style w:type="paragraph" w:styleId="Porat">
    <w:name w:val="footer"/>
    <w:basedOn w:val="prastasis"/>
    <w:link w:val="PoratDiagrama"/>
    <w:uiPriority w:val="99"/>
    <w:unhideWhenUsed/>
    <w:rsid w:val="00451BE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51BEE"/>
  </w:style>
  <w:style w:type="table" w:styleId="4tinkleliolentel-1parykinimas">
    <w:name w:val="Grid Table 4 Accent 1"/>
    <w:basedOn w:val="prastojilentel"/>
    <w:uiPriority w:val="49"/>
    <w:rsid w:val="00451BEE"/>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ntrat1Diagrama">
    <w:name w:val="Antraštė 1 Diagrama"/>
    <w:basedOn w:val="Numatytasispastraiposriftas"/>
    <w:link w:val="Antrat1"/>
    <w:uiPriority w:val="9"/>
    <w:rsid w:val="00630E38"/>
    <w:rPr>
      <w:rFonts w:ascii="Arial" w:eastAsiaTheme="majorEastAsia" w:hAnsi="Arial" w:cstheme="majorBidi"/>
      <w:b/>
      <w:color w:val="2F5496" w:themeColor="accent1" w:themeShade="BF"/>
      <w:sz w:val="32"/>
      <w:szCs w:val="32"/>
    </w:rPr>
  </w:style>
  <w:style w:type="paragraph" w:styleId="Turinioantrat">
    <w:name w:val="TOC Heading"/>
    <w:basedOn w:val="Antrat1"/>
    <w:next w:val="prastasis"/>
    <w:uiPriority w:val="39"/>
    <w:unhideWhenUsed/>
    <w:qFormat/>
    <w:rsid w:val="00E30761"/>
    <w:pPr>
      <w:outlineLvl w:val="9"/>
    </w:pPr>
    <w:rPr>
      <w:lang w:val="en-US"/>
    </w:rPr>
  </w:style>
  <w:style w:type="paragraph" w:styleId="Turinys1">
    <w:name w:val="toc 1"/>
    <w:basedOn w:val="prastasis"/>
    <w:next w:val="prastasis"/>
    <w:autoRedefine/>
    <w:uiPriority w:val="39"/>
    <w:unhideWhenUsed/>
    <w:rsid w:val="00B82EBC"/>
    <w:pPr>
      <w:tabs>
        <w:tab w:val="right" w:leader="dot" w:pos="9628"/>
      </w:tabs>
      <w:spacing w:after="0"/>
    </w:pPr>
    <w:rPr>
      <w:rFonts w:ascii="Arial" w:hAnsi="Arial" w:cs="Arial"/>
      <w:b/>
      <w:bCs/>
      <w:noProof/>
    </w:rPr>
  </w:style>
  <w:style w:type="character" w:customStyle="1" w:styleId="Antrat2Diagrama">
    <w:name w:val="Antraštė 2 Diagrama"/>
    <w:basedOn w:val="Numatytasispastraiposriftas"/>
    <w:link w:val="Antrat2"/>
    <w:uiPriority w:val="9"/>
    <w:rsid w:val="00F82259"/>
    <w:rPr>
      <w:rFonts w:ascii="Arial" w:eastAsiaTheme="majorEastAsia" w:hAnsi="Arial" w:cstheme="majorBidi"/>
      <w:b/>
      <w:color w:val="2F5496" w:themeColor="accent1" w:themeShade="BF"/>
      <w:sz w:val="24"/>
      <w:szCs w:val="26"/>
    </w:rPr>
  </w:style>
  <w:style w:type="character" w:customStyle="1" w:styleId="Antrat3Diagrama">
    <w:name w:val="Antraštė 3 Diagrama"/>
    <w:basedOn w:val="Numatytasispastraiposriftas"/>
    <w:link w:val="Antrat3"/>
    <w:uiPriority w:val="9"/>
    <w:rsid w:val="00F82259"/>
    <w:rPr>
      <w:rFonts w:ascii="Arial" w:eastAsiaTheme="majorEastAsia" w:hAnsi="Arial" w:cstheme="majorBidi"/>
      <w:b/>
      <w:color w:val="2F5496" w:themeColor="accent1" w:themeShade="BF"/>
      <w:sz w:val="24"/>
      <w:szCs w:val="24"/>
    </w:rPr>
  </w:style>
  <w:style w:type="paragraph" w:styleId="Turinys2">
    <w:name w:val="toc 2"/>
    <w:basedOn w:val="prastasis"/>
    <w:next w:val="prastasis"/>
    <w:autoRedefine/>
    <w:uiPriority w:val="39"/>
    <w:unhideWhenUsed/>
    <w:rsid w:val="00CD122C"/>
    <w:pPr>
      <w:spacing w:after="100"/>
      <w:ind w:left="220"/>
    </w:pPr>
  </w:style>
  <w:style w:type="paragraph" w:styleId="Turinys3">
    <w:name w:val="toc 3"/>
    <w:basedOn w:val="prastasis"/>
    <w:next w:val="prastasis"/>
    <w:autoRedefine/>
    <w:uiPriority w:val="39"/>
    <w:unhideWhenUsed/>
    <w:rsid w:val="00154EA8"/>
    <w:pPr>
      <w:tabs>
        <w:tab w:val="right" w:leader="dot" w:pos="9628"/>
      </w:tabs>
      <w:spacing w:after="100"/>
      <w:ind w:left="440"/>
    </w:pPr>
  </w:style>
  <w:style w:type="paragraph" w:styleId="Antrats">
    <w:name w:val="header"/>
    <w:basedOn w:val="prastasis"/>
    <w:link w:val="AntratsDiagrama"/>
    <w:uiPriority w:val="99"/>
    <w:unhideWhenUsed/>
    <w:rsid w:val="00EA215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A2156"/>
  </w:style>
  <w:style w:type="paragraph" w:styleId="Pavadinimas">
    <w:name w:val="Title"/>
    <w:aliases w:val="Paveikslai"/>
    <w:basedOn w:val="prastasis"/>
    <w:next w:val="prastasis"/>
    <w:link w:val="PavadinimasDiagrama"/>
    <w:uiPriority w:val="10"/>
    <w:qFormat/>
    <w:rsid w:val="00500545"/>
    <w:pPr>
      <w:spacing w:after="240" w:line="240" w:lineRule="auto"/>
      <w:contextualSpacing/>
      <w:jc w:val="center"/>
    </w:pPr>
    <w:rPr>
      <w:rFonts w:ascii="Arial" w:eastAsiaTheme="majorEastAsia" w:hAnsi="Arial" w:cstheme="majorBidi"/>
      <w:i/>
      <w:spacing w:val="-10"/>
      <w:kern w:val="28"/>
      <w:szCs w:val="56"/>
    </w:rPr>
  </w:style>
  <w:style w:type="character" w:customStyle="1" w:styleId="PavadinimasDiagrama">
    <w:name w:val="Pavadinimas Diagrama"/>
    <w:aliases w:val="Paveikslai Diagrama"/>
    <w:basedOn w:val="Numatytasispastraiposriftas"/>
    <w:link w:val="Pavadinimas"/>
    <w:uiPriority w:val="10"/>
    <w:rsid w:val="00500545"/>
    <w:rPr>
      <w:rFonts w:ascii="Arial" w:eastAsiaTheme="majorEastAsia" w:hAnsi="Arial" w:cstheme="majorBidi"/>
      <w:i/>
      <w:spacing w:val="-10"/>
      <w:kern w:val="28"/>
      <w:szCs w:val="56"/>
    </w:rPr>
  </w:style>
  <w:style w:type="paragraph" w:styleId="Paantrat">
    <w:name w:val="Subtitle"/>
    <w:aliases w:val="Lentelės"/>
    <w:basedOn w:val="prastasis"/>
    <w:next w:val="prastasis"/>
    <w:link w:val="PaantratDiagrama"/>
    <w:uiPriority w:val="11"/>
    <w:qFormat/>
    <w:rsid w:val="00C94801"/>
    <w:pPr>
      <w:numPr>
        <w:ilvl w:val="1"/>
      </w:numPr>
      <w:spacing w:after="0"/>
      <w:jc w:val="center"/>
    </w:pPr>
    <w:rPr>
      <w:rFonts w:ascii="Arial" w:eastAsiaTheme="minorEastAsia" w:hAnsi="Arial"/>
      <w:b/>
    </w:rPr>
  </w:style>
  <w:style w:type="character" w:customStyle="1" w:styleId="PaantratDiagrama">
    <w:name w:val="Paantraštė Diagrama"/>
    <w:aliases w:val="Lentelės Diagrama"/>
    <w:basedOn w:val="Numatytasispastraiposriftas"/>
    <w:link w:val="Paantrat"/>
    <w:uiPriority w:val="11"/>
    <w:rsid w:val="00C94801"/>
    <w:rPr>
      <w:rFonts w:ascii="Arial" w:eastAsiaTheme="minorEastAsia" w:hAnsi="Arial"/>
      <w:b/>
    </w:rPr>
  </w:style>
  <w:style w:type="paragraph" w:styleId="Betarp">
    <w:name w:val="No Spacing"/>
    <w:link w:val="BetarpDiagrama"/>
    <w:uiPriority w:val="1"/>
    <w:qFormat/>
    <w:rsid w:val="009E5148"/>
    <w:pPr>
      <w:spacing w:after="0" w:line="240" w:lineRule="auto"/>
    </w:pPr>
    <w:rPr>
      <w:rFonts w:eastAsiaTheme="minorEastAsia"/>
      <w:lang w:val="en-US"/>
    </w:rPr>
  </w:style>
  <w:style w:type="character" w:customStyle="1" w:styleId="BetarpDiagrama">
    <w:name w:val="Be tarpų Diagrama"/>
    <w:basedOn w:val="Numatytasispastraiposriftas"/>
    <w:link w:val="Betarp"/>
    <w:uiPriority w:val="1"/>
    <w:rsid w:val="009E5148"/>
    <w:rPr>
      <w:rFonts w:eastAsiaTheme="minorEastAsia"/>
      <w:lang w:val="en-US"/>
    </w:rPr>
  </w:style>
  <w:style w:type="table" w:styleId="2tinkleliolentel-1parykinimas">
    <w:name w:val="Grid Table 2 Accent 1"/>
    <w:basedOn w:val="prastojilentel"/>
    <w:uiPriority w:val="47"/>
    <w:rsid w:val="00222F6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rietas">
    <w:name w:val="Strong"/>
    <w:basedOn w:val="Numatytasispastraiposriftas"/>
    <w:uiPriority w:val="22"/>
    <w:qFormat/>
    <w:rsid w:val="00AD6A81"/>
    <w:rPr>
      <w:b/>
      <w:bCs/>
    </w:rPr>
  </w:style>
  <w:style w:type="character" w:customStyle="1" w:styleId="Antrat4Diagrama">
    <w:name w:val="Antraštė 4 Diagrama"/>
    <w:basedOn w:val="Numatytasispastraiposriftas"/>
    <w:link w:val="Antrat4"/>
    <w:uiPriority w:val="9"/>
    <w:rsid w:val="009B5F5E"/>
    <w:rPr>
      <w:rFonts w:asciiTheme="majorHAnsi" w:eastAsiaTheme="majorEastAsia" w:hAnsiTheme="majorHAnsi"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BC3063"/>
    <w:rPr>
      <w:rFonts w:asciiTheme="majorHAnsi" w:eastAsiaTheme="majorEastAsia" w:hAnsiTheme="majorHAnsi" w:cstheme="majorBidi"/>
      <w:color w:val="2F5496" w:themeColor="accent1" w:themeShade="BF"/>
    </w:rPr>
  </w:style>
  <w:style w:type="paragraph" w:styleId="Pagrindinistekstas">
    <w:name w:val="Body Text"/>
    <w:basedOn w:val="prastasis"/>
    <w:link w:val="PagrindinistekstasDiagrama"/>
    <w:uiPriority w:val="1"/>
    <w:qFormat/>
    <w:rsid w:val="003A554E"/>
    <w:pPr>
      <w:widowControl w:val="0"/>
      <w:autoSpaceDE w:val="0"/>
      <w:autoSpaceDN w:val="0"/>
      <w:spacing w:after="200" w:line="276" w:lineRule="auto"/>
      <w:ind w:firstLine="720"/>
    </w:pPr>
    <w:rPr>
      <w:rFonts w:ascii="Times New Roman" w:eastAsia="Calibri" w:hAnsi="Times New Roman" w:cs="Calibri"/>
      <w:sz w:val="24"/>
      <w:szCs w:val="23"/>
    </w:rPr>
  </w:style>
  <w:style w:type="character" w:customStyle="1" w:styleId="PagrindinistekstasDiagrama">
    <w:name w:val="Pagrindinis tekstas Diagrama"/>
    <w:basedOn w:val="Numatytasispastraiposriftas"/>
    <w:link w:val="Pagrindinistekstas"/>
    <w:uiPriority w:val="1"/>
    <w:rsid w:val="003A554E"/>
    <w:rPr>
      <w:rFonts w:ascii="Times New Roman" w:eastAsia="Calibri" w:hAnsi="Times New Roman" w:cs="Calibri"/>
      <w:sz w:val="24"/>
      <w:szCs w:val="23"/>
    </w:rPr>
  </w:style>
  <w:style w:type="paragraph" w:styleId="Iliustracijsraas">
    <w:name w:val="table of figures"/>
    <w:basedOn w:val="prastasis"/>
    <w:next w:val="prastasis"/>
    <w:uiPriority w:val="99"/>
    <w:unhideWhenUsed/>
    <w:rsid w:val="00C6275B"/>
    <w:pPr>
      <w:spacing w:after="0"/>
    </w:pPr>
    <w:rPr>
      <w:rFonts w:cstheme="minorHAnsi"/>
      <w:i/>
      <w:iCs/>
      <w:sz w:val="20"/>
      <w:szCs w:val="20"/>
    </w:rPr>
  </w:style>
  <w:style w:type="paragraph" w:styleId="Antrat">
    <w:name w:val="caption"/>
    <w:basedOn w:val="prastasis"/>
    <w:next w:val="prastasis"/>
    <w:uiPriority w:val="35"/>
    <w:unhideWhenUsed/>
    <w:qFormat/>
    <w:rsid w:val="00BE2C4F"/>
    <w:pPr>
      <w:spacing w:after="200" w:line="240" w:lineRule="auto"/>
    </w:pPr>
    <w:rPr>
      <w:i/>
      <w:iCs/>
      <w:color w:val="44546A" w:themeColor="text2"/>
      <w:sz w:val="18"/>
      <w:szCs w:val="18"/>
    </w:rPr>
  </w:style>
  <w:style w:type="character" w:customStyle="1" w:styleId="SraopastraipaDiagrama">
    <w:name w:val="Sąrašo pastraipa Diagrama"/>
    <w:aliases w:val="List Paragraph Red Diagrama,lenteles Diagrama"/>
    <w:link w:val="Sraopastraipa"/>
    <w:uiPriority w:val="34"/>
    <w:locked/>
    <w:rsid w:val="008C2471"/>
  </w:style>
  <w:style w:type="character" w:customStyle="1" w:styleId="A14">
    <w:name w:val="A14"/>
    <w:uiPriority w:val="99"/>
    <w:rsid w:val="008C2471"/>
    <w:rPr>
      <w:rFonts w:cs="Myriad Pro"/>
      <w:color w:val="000000"/>
      <w:sz w:val="11"/>
      <w:szCs w:val="11"/>
    </w:rPr>
  </w:style>
  <w:style w:type="character" w:customStyle="1" w:styleId="A2">
    <w:name w:val="A2"/>
    <w:uiPriority w:val="99"/>
    <w:rsid w:val="008C2471"/>
    <w:rPr>
      <w:color w:val="000000"/>
    </w:rPr>
  </w:style>
  <w:style w:type="character" w:customStyle="1" w:styleId="markedcontent">
    <w:name w:val="markedcontent"/>
    <w:basedOn w:val="Numatytasispastraiposriftas"/>
    <w:rsid w:val="00266673"/>
  </w:style>
  <w:style w:type="character" w:styleId="Emfaz">
    <w:name w:val="Emphasis"/>
    <w:uiPriority w:val="20"/>
    <w:qFormat/>
    <w:rsid w:val="00072F57"/>
    <w:rPr>
      <w:b/>
      <w:bCs/>
      <w:i w:val="0"/>
      <w:iCs w:val="0"/>
    </w:rPr>
  </w:style>
  <w:style w:type="character" w:customStyle="1" w:styleId="st1">
    <w:name w:val="st1"/>
    <w:rsid w:val="00072F57"/>
  </w:style>
  <w:style w:type="paragraph" w:styleId="Pataisymai">
    <w:name w:val="Revision"/>
    <w:hidden/>
    <w:uiPriority w:val="99"/>
    <w:semiHidden/>
    <w:rsid w:val="00DD0FC0"/>
    <w:pPr>
      <w:spacing w:after="0" w:line="240" w:lineRule="auto"/>
    </w:pPr>
  </w:style>
  <w:style w:type="character" w:styleId="Komentaronuoroda">
    <w:name w:val="annotation reference"/>
    <w:basedOn w:val="Numatytasispastraiposriftas"/>
    <w:uiPriority w:val="99"/>
    <w:semiHidden/>
    <w:unhideWhenUsed/>
    <w:rsid w:val="004F74CC"/>
    <w:rPr>
      <w:sz w:val="16"/>
      <w:szCs w:val="16"/>
    </w:rPr>
  </w:style>
  <w:style w:type="paragraph" w:styleId="Komentarotekstas">
    <w:name w:val="annotation text"/>
    <w:basedOn w:val="prastasis"/>
    <w:link w:val="KomentarotekstasDiagrama"/>
    <w:uiPriority w:val="99"/>
    <w:unhideWhenUsed/>
    <w:rsid w:val="004F74CC"/>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4F74CC"/>
    <w:rPr>
      <w:sz w:val="20"/>
      <w:szCs w:val="20"/>
    </w:rPr>
  </w:style>
  <w:style w:type="paragraph" w:styleId="Komentarotema">
    <w:name w:val="annotation subject"/>
    <w:basedOn w:val="Komentarotekstas"/>
    <w:next w:val="Komentarotekstas"/>
    <w:link w:val="KomentarotemaDiagrama"/>
    <w:uiPriority w:val="99"/>
    <w:semiHidden/>
    <w:unhideWhenUsed/>
    <w:rsid w:val="004F74CC"/>
    <w:rPr>
      <w:b/>
      <w:bCs/>
    </w:rPr>
  </w:style>
  <w:style w:type="character" w:customStyle="1" w:styleId="KomentarotemaDiagrama">
    <w:name w:val="Komentaro tema Diagrama"/>
    <w:basedOn w:val="KomentarotekstasDiagrama"/>
    <w:link w:val="Komentarotema"/>
    <w:uiPriority w:val="99"/>
    <w:semiHidden/>
    <w:rsid w:val="004F74CC"/>
    <w:rPr>
      <w:b/>
      <w:bCs/>
      <w:sz w:val="20"/>
      <w:szCs w:val="20"/>
    </w:rPr>
  </w:style>
  <w:style w:type="table" w:customStyle="1" w:styleId="3sraolentel1parykinimas1111">
    <w:name w:val="3 sąrašo lentelė – 1 paryškinimas1111"/>
    <w:basedOn w:val="prastojilentel"/>
    <w:uiPriority w:val="48"/>
    <w:rsid w:val="0069707D"/>
    <w:pPr>
      <w:spacing w:after="0" w:line="240" w:lineRule="auto"/>
    </w:pPr>
    <w:rPr>
      <w:rFonts w:eastAsiaTheme="minorEastAsia"/>
      <w:sz w:val="24"/>
      <w:szCs w:val="24"/>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3sraolentel1parykinimas">
    <w:name w:val="List Table 3 Accent 1"/>
    <w:basedOn w:val="prastojilentel"/>
    <w:uiPriority w:val="48"/>
    <w:rsid w:val="009423C2"/>
    <w:pPr>
      <w:spacing w:after="0" w:line="240" w:lineRule="auto"/>
    </w:pPr>
    <w:rPr>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leParagraph">
    <w:name w:val="Table Paragraph"/>
    <w:basedOn w:val="prastasis"/>
    <w:uiPriority w:val="1"/>
    <w:qFormat/>
    <w:rsid w:val="009423C2"/>
    <w:pPr>
      <w:widowControl w:val="0"/>
      <w:autoSpaceDE w:val="0"/>
      <w:autoSpaceDN w:val="0"/>
      <w:spacing w:after="0" w:line="168" w:lineRule="exact"/>
      <w:ind w:firstLine="567"/>
      <w:jc w:val="right"/>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27499">
      <w:bodyDiv w:val="1"/>
      <w:marLeft w:val="0"/>
      <w:marRight w:val="0"/>
      <w:marTop w:val="0"/>
      <w:marBottom w:val="0"/>
      <w:divBdr>
        <w:top w:val="none" w:sz="0" w:space="0" w:color="auto"/>
        <w:left w:val="none" w:sz="0" w:space="0" w:color="auto"/>
        <w:bottom w:val="none" w:sz="0" w:space="0" w:color="auto"/>
        <w:right w:val="none" w:sz="0" w:space="0" w:color="auto"/>
      </w:divBdr>
    </w:div>
    <w:div w:id="216282748">
      <w:bodyDiv w:val="1"/>
      <w:marLeft w:val="0"/>
      <w:marRight w:val="0"/>
      <w:marTop w:val="0"/>
      <w:marBottom w:val="0"/>
      <w:divBdr>
        <w:top w:val="none" w:sz="0" w:space="0" w:color="auto"/>
        <w:left w:val="none" w:sz="0" w:space="0" w:color="auto"/>
        <w:bottom w:val="none" w:sz="0" w:space="0" w:color="auto"/>
        <w:right w:val="none" w:sz="0" w:space="0" w:color="auto"/>
      </w:divBdr>
    </w:div>
    <w:div w:id="372121116">
      <w:bodyDiv w:val="1"/>
      <w:marLeft w:val="0"/>
      <w:marRight w:val="0"/>
      <w:marTop w:val="0"/>
      <w:marBottom w:val="0"/>
      <w:divBdr>
        <w:top w:val="none" w:sz="0" w:space="0" w:color="auto"/>
        <w:left w:val="none" w:sz="0" w:space="0" w:color="auto"/>
        <w:bottom w:val="none" w:sz="0" w:space="0" w:color="auto"/>
        <w:right w:val="none" w:sz="0" w:space="0" w:color="auto"/>
      </w:divBdr>
    </w:div>
    <w:div w:id="386807595">
      <w:bodyDiv w:val="1"/>
      <w:marLeft w:val="0"/>
      <w:marRight w:val="0"/>
      <w:marTop w:val="0"/>
      <w:marBottom w:val="0"/>
      <w:divBdr>
        <w:top w:val="none" w:sz="0" w:space="0" w:color="auto"/>
        <w:left w:val="none" w:sz="0" w:space="0" w:color="auto"/>
        <w:bottom w:val="none" w:sz="0" w:space="0" w:color="auto"/>
        <w:right w:val="none" w:sz="0" w:space="0" w:color="auto"/>
      </w:divBdr>
    </w:div>
    <w:div w:id="655958266">
      <w:bodyDiv w:val="1"/>
      <w:marLeft w:val="0"/>
      <w:marRight w:val="0"/>
      <w:marTop w:val="0"/>
      <w:marBottom w:val="0"/>
      <w:divBdr>
        <w:top w:val="none" w:sz="0" w:space="0" w:color="auto"/>
        <w:left w:val="none" w:sz="0" w:space="0" w:color="auto"/>
        <w:bottom w:val="none" w:sz="0" w:space="0" w:color="auto"/>
        <w:right w:val="none" w:sz="0" w:space="0" w:color="auto"/>
      </w:divBdr>
    </w:div>
    <w:div w:id="719749008">
      <w:bodyDiv w:val="1"/>
      <w:marLeft w:val="0"/>
      <w:marRight w:val="0"/>
      <w:marTop w:val="0"/>
      <w:marBottom w:val="0"/>
      <w:divBdr>
        <w:top w:val="none" w:sz="0" w:space="0" w:color="auto"/>
        <w:left w:val="none" w:sz="0" w:space="0" w:color="auto"/>
        <w:bottom w:val="none" w:sz="0" w:space="0" w:color="auto"/>
        <w:right w:val="none" w:sz="0" w:space="0" w:color="auto"/>
      </w:divBdr>
    </w:div>
    <w:div w:id="739519712">
      <w:bodyDiv w:val="1"/>
      <w:marLeft w:val="0"/>
      <w:marRight w:val="0"/>
      <w:marTop w:val="0"/>
      <w:marBottom w:val="0"/>
      <w:divBdr>
        <w:top w:val="none" w:sz="0" w:space="0" w:color="auto"/>
        <w:left w:val="none" w:sz="0" w:space="0" w:color="auto"/>
        <w:bottom w:val="none" w:sz="0" w:space="0" w:color="auto"/>
        <w:right w:val="none" w:sz="0" w:space="0" w:color="auto"/>
      </w:divBdr>
    </w:div>
    <w:div w:id="810947497">
      <w:bodyDiv w:val="1"/>
      <w:marLeft w:val="0"/>
      <w:marRight w:val="0"/>
      <w:marTop w:val="0"/>
      <w:marBottom w:val="0"/>
      <w:divBdr>
        <w:top w:val="none" w:sz="0" w:space="0" w:color="auto"/>
        <w:left w:val="none" w:sz="0" w:space="0" w:color="auto"/>
        <w:bottom w:val="none" w:sz="0" w:space="0" w:color="auto"/>
        <w:right w:val="none" w:sz="0" w:space="0" w:color="auto"/>
      </w:divBdr>
    </w:div>
    <w:div w:id="915745194">
      <w:bodyDiv w:val="1"/>
      <w:marLeft w:val="0"/>
      <w:marRight w:val="0"/>
      <w:marTop w:val="0"/>
      <w:marBottom w:val="0"/>
      <w:divBdr>
        <w:top w:val="none" w:sz="0" w:space="0" w:color="auto"/>
        <w:left w:val="none" w:sz="0" w:space="0" w:color="auto"/>
        <w:bottom w:val="none" w:sz="0" w:space="0" w:color="auto"/>
        <w:right w:val="none" w:sz="0" w:space="0" w:color="auto"/>
      </w:divBdr>
    </w:div>
    <w:div w:id="931820364">
      <w:bodyDiv w:val="1"/>
      <w:marLeft w:val="0"/>
      <w:marRight w:val="0"/>
      <w:marTop w:val="0"/>
      <w:marBottom w:val="0"/>
      <w:divBdr>
        <w:top w:val="none" w:sz="0" w:space="0" w:color="auto"/>
        <w:left w:val="none" w:sz="0" w:space="0" w:color="auto"/>
        <w:bottom w:val="none" w:sz="0" w:space="0" w:color="auto"/>
        <w:right w:val="none" w:sz="0" w:space="0" w:color="auto"/>
      </w:divBdr>
    </w:div>
    <w:div w:id="936063544">
      <w:bodyDiv w:val="1"/>
      <w:marLeft w:val="0"/>
      <w:marRight w:val="0"/>
      <w:marTop w:val="0"/>
      <w:marBottom w:val="0"/>
      <w:divBdr>
        <w:top w:val="none" w:sz="0" w:space="0" w:color="auto"/>
        <w:left w:val="none" w:sz="0" w:space="0" w:color="auto"/>
        <w:bottom w:val="none" w:sz="0" w:space="0" w:color="auto"/>
        <w:right w:val="none" w:sz="0" w:space="0" w:color="auto"/>
      </w:divBdr>
    </w:div>
    <w:div w:id="968509324">
      <w:bodyDiv w:val="1"/>
      <w:marLeft w:val="0"/>
      <w:marRight w:val="0"/>
      <w:marTop w:val="0"/>
      <w:marBottom w:val="0"/>
      <w:divBdr>
        <w:top w:val="none" w:sz="0" w:space="0" w:color="auto"/>
        <w:left w:val="none" w:sz="0" w:space="0" w:color="auto"/>
        <w:bottom w:val="none" w:sz="0" w:space="0" w:color="auto"/>
        <w:right w:val="none" w:sz="0" w:space="0" w:color="auto"/>
      </w:divBdr>
    </w:div>
    <w:div w:id="1045371219">
      <w:bodyDiv w:val="1"/>
      <w:marLeft w:val="0"/>
      <w:marRight w:val="0"/>
      <w:marTop w:val="0"/>
      <w:marBottom w:val="0"/>
      <w:divBdr>
        <w:top w:val="none" w:sz="0" w:space="0" w:color="auto"/>
        <w:left w:val="none" w:sz="0" w:space="0" w:color="auto"/>
        <w:bottom w:val="none" w:sz="0" w:space="0" w:color="auto"/>
        <w:right w:val="none" w:sz="0" w:space="0" w:color="auto"/>
      </w:divBdr>
    </w:div>
    <w:div w:id="1146901293">
      <w:bodyDiv w:val="1"/>
      <w:marLeft w:val="0"/>
      <w:marRight w:val="0"/>
      <w:marTop w:val="0"/>
      <w:marBottom w:val="0"/>
      <w:divBdr>
        <w:top w:val="none" w:sz="0" w:space="0" w:color="auto"/>
        <w:left w:val="none" w:sz="0" w:space="0" w:color="auto"/>
        <w:bottom w:val="none" w:sz="0" w:space="0" w:color="auto"/>
        <w:right w:val="none" w:sz="0" w:space="0" w:color="auto"/>
      </w:divBdr>
    </w:div>
    <w:div w:id="1333921168">
      <w:bodyDiv w:val="1"/>
      <w:marLeft w:val="0"/>
      <w:marRight w:val="0"/>
      <w:marTop w:val="0"/>
      <w:marBottom w:val="0"/>
      <w:divBdr>
        <w:top w:val="none" w:sz="0" w:space="0" w:color="auto"/>
        <w:left w:val="none" w:sz="0" w:space="0" w:color="auto"/>
        <w:bottom w:val="none" w:sz="0" w:space="0" w:color="auto"/>
        <w:right w:val="none" w:sz="0" w:space="0" w:color="auto"/>
      </w:divBdr>
    </w:div>
    <w:div w:id="1425346996">
      <w:bodyDiv w:val="1"/>
      <w:marLeft w:val="0"/>
      <w:marRight w:val="0"/>
      <w:marTop w:val="0"/>
      <w:marBottom w:val="0"/>
      <w:divBdr>
        <w:top w:val="none" w:sz="0" w:space="0" w:color="auto"/>
        <w:left w:val="none" w:sz="0" w:space="0" w:color="auto"/>
        <w:bottom w:val="none" w:sz="0" w:space="0" w:color="auto"/>
        <w:right w:val="none" w:sz="0" w:space="0" w:color="auto"/>
      </w:divBdr>
    </w:div>
    <w:div w:id="1463424361">
      <w:bodyDiv w:val="1"/>
      <w:marLeft w:val="0"/>
      <w:marRight w:val="0"/>
      <w:marTop w:val="0"/>
      <w:marBottom w:val="0"/>
      <w:divBdr>
        <w:top w:val="none" w:sz="0" w:space="0" w:color="auto"/>
        <w:left w:val="none" w:sz="0" w:space="0" w:color="auto"/>
        <w:bottom w:val="none" w:sz="0" w:space="0" w:color="auto"/>
        <w:right w:val="none" w:sz="0" w:space="0" w:color="auto"/>
      </w:divBdr>
    </w:div>
    <w:div w:id="1592736808">
      <w:bodyDiv w:val="1"/>
      <w:marLeft w:val="0"/>
      <w:marRight w:val="0"/>
      <w:marTop w:val="0"/>
      <w:marBottom w:val="0"/>
      <w:divBdr>
        <w:top w:val="none" w:sz="0" w:space="0" w:color="auto"/>
        <w:left w:val="none" w:sz="0" w:space="0" w:color="auto"/>
        <w:bottom w:val="none" w:sz="0" w:space="0" w:color="auto"/>
        <w:right w:val="none" w:sz="0" w:space="0" w:color="auto"/>
      </w:divBdr>
    </w:div>
    <w:div w:id="1756853756">
      <w:bodyDiv w:val="1"/>
      <w:marLeft w:val="0"/>
      <w:marRight w:val="0"/>
      <w:marTop w:val="0"/>
      <w:marBottom w:val="0"/>
      <w:divBdr>
        <w:top w:val="none" w:sz="0" w:space="0" w:color="auto"/>
        <w:left w:val="none" w:sz="0" w:space="0" w:color="auto"/>
        <w:bottom w:val="none" w:sz="0" w:space="0" w:color="auto"/>
        <w:right w:val="none" w:sz="0" w:space="0" w:color="auto"/>
      </w:divBdr>
    </w:div>
    <w:div w:id="1859391486">
      <w:bodyDiv w:val="1"/>
      <w:marLeft w:val="0"/>
      <w:marRight w:val="0"/>
      <w:marTop w:val="0"/>
      <w:marBottom w:val="0"/>
      <w:divBdr>
        <w:top w:val="none" w:sz="0" w:space="0" w:color="auto"/>
        <w:left w:val="none" w:sz="0" w:space="0" w:color="auto"/>
        <w:bottom w:val="none" w:sz="0" w:space="0" w:color="auto"/>
        <w:right w:val="none" w:sz="0" w:space="0" w:color="auto"/>
      </w:divBdr>
    </w:div>
    <w:div w:id="1906722891">
      <w:bodyDiv w:val="1"/>
      <w:marLeft w:val="0"/>
      <w:marRight w:val="0"/>
      <w:marTop w:val="0"/>
      <w:marBottom w:val="0"/>
      <w:divBdr>
        <w:top w:val="none" w:sz="0" w:space="0" w:color="auto"/>
        <w:left w:val="none" w:sz="0" w:space="0" w:color="auto"/>
        <w:bottom w:val="none" w:sz="0" w:space="0" w:color="auto"/>
        <w:right w:val="none" w:sz="0" w:space="0" w:color="auto"/>
      </w:divBdr>
    </w:div>
    <w:div w:id="1980572456">
      <w:bodyDiv w:val="1"/>
      <w:marLeft w:val="0"/>
      <w:marRight w:val="0"/>
      <w:marTop w:val="0"/>
      <w:marBottom w:val="0"/>
      <w:divBdr>
        <w:top w:val="none" w:sz="0" w:space="0" w:color="auto"/>
        <w:left w:val="none" w:sz="0" w:space="0" w:color="auto"/>
        <w:bottom w:val="none" w:sz="0" w:space="0" w:color="auto"/>
        <w:right w:val="none" w:sz="0" w:space="0" w:color="auto"/>
      </w:divBdr>
    </w:div>
    <w:div w:id="2012217584">
      <w:bodyDiv w:val="1"/>
      <w:marLeft w:val="0"/>
      <w:marRight w:val="0"/>
      <w:marTop w:val="0"/>
      <w:marBottom w:val="0"/>
      <w:divBdr>
        <w:top w:val="none" w:sz="0" w:space="0" w:color="auto"/>
        <w:left w:val="none" w:sz="0" w:space="0" w:color="auto"/>
        <w:bottom w:val="none" w:sz="0" w:space="0" w:color="auto"/>
        <w:right w:val="none" w:sz="0" w:space="0" w:color="auto"/>
      </w:divBdr>
    </w:div>
    <w:div w:id="2018999647">
      <w:bodyDiv w:val="1"/>
      <w:marLeft w:val="0"/>
      <w:marRight w:val="0"/>
      <w:marTop w:val="0"/>
      <w:marBottom w:val="0"/>
      <w:divBdr>
        <w:top w:val="none" w:sz="0" w:space="0" w:color="auto"/>
        <w:left w:val="none" w:sz="0" w:space="0" w:color="auto"/>
        <w:bottom w:val="none" w:sz="0" w:space="0" w:color="auto"/>
        <w:right w:val="none" w:sz="0" w:space="0" w:color="auto"/>
      </w:divBdr>
    </w:div>
    <w:div w:id="204709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sp.stat.gov.lt/" TargetMode="External"/><Relationship Id="rId18" Type="http://schemas.openxmlformats.org/officeDocument/2006/relationships/chart" Target="charts/chart5.xml"/><Relationship Id="rId26" Type="http://schemas.openxmlformats.org/officeDocument/2006/relationships/chart" Target="charts/chart8.xml"/><Relationship Id="rId39" Type="http://schemas.openxmlformats.org/officeDocument/2006/relationships/chart" Target="charts/chart20.xml"/><Relationship Id="rId21" Type="http://schemas.openxmlformats.org/officeDocument/2006/relationships/chart" Target="charts/chart7.xml"/><Relationship Id="rId34" Type="http://schemas.openxmlformats.org/officeDocument/2006/relationships/chart" Target="charts/chart16.xml"/><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emf"/><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emf"/><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chart" Target="charts/chart13.xml"/><Relationship Id="rId44" Type="http://schemas.openxmlformats.org/officeDocument/2006/relationships/hyperlink" Target="https://sumin.lrv.lt/lt/veiklos-sritys/darnaus-judumo-mieste-plana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emf"/><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0.emf"/><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osp.stat.gov.lt/" TargetMode="External"/><Relationship Id="rId17" Type="http://schemas.openxmlformats.org/officeDocument/2006/relationships/chart" Target="charts/chart4.xml"/><Relationship Id="rId25" Type="http://schemas.openxmlformats.org/officeDocument/2006/relationships/image" Target="media/image9.emf"/><Relationship Id="rId33" Type="http://schemas.openxmlformats.org/officeDocument/2006/relationships/chart" Target="charts/chart15.xml"/><Relationship Id="rId38" Type="http://schemas.openxmlformats.org/officeDocument/2006/relationships/chart" Target="charts/chart19.xml"/><Relationship Id="rId46" Type="http://schemas.openxmlformats.org/officeDocument/2006/relationships/footer" Target="footer2.xml"/><Relationship Id="rId20" Type="http://schemas.openxmlformats.org/officeDocument/2006/relationships/chart" Target="charts/chart6.xm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C:/Users/l.cibulskyte/AppData/Local/Microsoft/Windows/INetCache/Content.Outlook/PQ61DQ6N/Prognoz&#27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eip365-my.sharepoint.com/personal/v_martinkus_eip_lt/Documents/Desktop/Vaidoto/EIP%20Siauliai/K&#279;daini&#371;%20RSA_Atsinaujinanti%20energetika/K&#279;daini&#371;%20scenarijai_04_27.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Ma&#382;eiki&#371;%20duomenys_Statistik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ip365-my.sharepoint.com/personal/l_cibulyte_eip_lt/Documents/Desktop/K&#279;daini&#371;%20AIE/K&#279;daini&#371;%20duomenys_Statistik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Lapas2!$B$1</c:f>
              <c:strCache>
                <c:ptCount val="1"/>
                <c:pt idx="0">
                  <c:v>Gyventojų skaičius Kėdainių rajono savivaldybėje</c:v>
                </c:pt>
              </c:strCache>
            </c:strRef>
          </c:tx>
          <c:spPr>
            <a:ln w="22225" cap="rnd" cmpd="sng" algn="ctr">
              <a:solidFill>
                <a:schemeClr val="accent1"/>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Lapas2!$B$2:$B$26</c:f>
              <c:numCache>
                <c:formatCode>General</c:formatCode>
                <c:ptCount val="25"/>
                <c:pt idx="0">
                  <c:v>47872</c:v>
                </c:pt>
                <c:pt idx="1">
                  <c:v>46626</c:v>
                </c:pt>
                <c:pt idx="2">
                  <c:v>45871</c:v>
                </c:pt>
                <c:pt idx="3">
                  <c:v>45275</c:v>
                </c:pt>
                <c:pt idx="4">
                  <c:v>44747</c:v>
                </c:pt>
              </c:numCache>
            </c:numRef>
          </c:val>
          <c:smooth val="0"/>
          <c:extLst>
            <c:ext xmlns:c16="http://schemas.microsoft.com/office/drawing/2014/chart" uri="{C3380CC4-5D6E-409C-BE32-E72D297353CC}">
              <c16:uniqueId val="{00000000-FCEF-4448-AA76-55A10F231108}"/>
            </c:ext>
          </c:extLst>
        </c:ser>
        <c:ser>
          <c:idx val="1"/>
          <c:order val="1"/>
          <c:tx>
            <c:strRef>
              <c:f>Lapas2!$C$1</c:f>
              <c:strCache>
                <c:ptCount val="1"/>
                <c:pt idx="0">
                  <c:v>Gyventojų skaičius (labiausiai tikėtinas scenarijus)</c:v>
                </c:pt>
              </c:strCache>
            </c:strRef>
          </c:tx>
          <c:spPr>
            <a:ln w="22225" cap="rnd" cmpd="sng" algn="ctr">
              <a:solidFill>
                <a:schemeClr val="accent2"/>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Lapas2!$C$2:$C$26</c:f>
              <c:numCache>
                <c:formatCode>General</c:formatCode>
                <c:ptCount val="25"/>
                <c:pt idx="4">
                  <c:v>44747</c:v>
                </c:pt>
                <c:pt idx="5">
                  <c:v>43885.843304591188</c:v>
                </c:pt>
                <c:pt idx="6">
                  <c:v>43139.385498569907</c:v>
                </c:pt>
                <c:pt idx="7">
                  <c:v>42392.927692548627</c:v>
                </c:pt>
                <c:pt idx="8">
                  <c:v>41646.469886527346</c:v>
                </c:pt>
                <c:pt idx="9">
                  <c:v>40900.012080506065</c:v>
                </c:pt>
                <c:pt idx="10">
                  <c:v>40153.554274484784</c:v>
                </c:pt>
                <c:pt idx="11">
                  <c:v>39407.096468463504</c:v>
                </c:pt>
                <c:pt idx="12">
                  <c:v>38660.638662442223</c:v>
                </c:pt>
                <c:pt idx="13">
                  <c:v>37914.180856420942</c:v>
                </c:pt>
                <c:pt idx="14">
                  <c:v>37167.723050399662</c:v>
                </c:pt>
                <c:pt idx="15">
                  <c:v>36421.265244378381</c:v>
                </c:pt>
                <c:pt idx="16">
                  <c:v>35674.8074383571</c:v>
                </c:pt>
                <c:pt idx="17">
                  <c:v>34928.349632335819</c:v>
                </c:pt>
                <c:pt idx="18">
                  <c:v>34181.891826314539</c:v>
                </c:pt>
                <c:pt idx="19">
                  <c:v>33435.434020293258</c:v>
                </c:pt>
                <c:pt idx="20">
                  <c:v>32688.976214271977</c:v>
                </c:pt>
                <c:pt idx="21">
                  <c:v>31942.518408250697</c:v>
                </c:pt>
                <c:pt idx="22">
                  <c:v>31196.060602229416</c:v>
                </c:pt>
                <c:pt idx="23">
                  <c:v>30449.602796208135</c:v>
                </c:pt>
                <c:pt idx="24">
                  <c:v>29703.144990186855</c:v>
                </c:pt>
              </c:numCache>
            </c:numRef>
          </c:val>
          <c:smooth val="0"/>
          <c:extLst>
            <c:ext xmlns:c16="http://schemas.microsoft.com/office/drawing/2014/chart" uri="{C3380CC4-5D6E-409C-BE32-E72D297353CC}">
              <c16:uniqueId val="{00000001-FCEF-4448-AA76-55A10F231108}"/>
            </c:ext>
          </c:extLst>
        </c:ser>
        <c:ser>
          <c:idx val="2"/>
          <c:order val="2"/>
          <c:tx>
            <c:strRef>
              <c:f>Lapas2!$D$1</c:f>
              <c:strCache>
                <c:ptCount val="1"/>
                <c:pt idx="0">
                  <c:v>Gyventojų skaičius (pesimistinis scenarijus)</c:v>
                </c:pt>
              </c:strCache>
            </c:strRef>
          </c:tx>
          <c:spPr>
            <a:ln w="22225" cap="rnd" cmpd="sng" algn="ctr">
              <a:solidFill>
                <a:schemeClr val="accent3"/>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Lapas2!$D$2:$D$26</c:f>
              <c:numCache>
                <c:formatCode>General</c:formatCode>
                <c:ptCount val="25"/>
                <c:pt idx="4" formatCode="0.00">
                  <c:v>44747</c:v>
                </c:pt>
                <c:pt idx="5" formatCode="0.00">
                  <c:v>43352.680347344321</c:v>
                </c:pt>
                <c:pt idx="6" formatCode="0.00">
                  <c:v>42543.052562428529</c:v>
                </c:pt>
                <c:pt idx="7" formatCode="0.00">
                  <c:v>41739.285345388518</c:v>
                </c:pt>
                <c:pt idx="8" formatCode="0.00">
                  <c:v>40939.950708211836</c:v>
                </c:pt>
                <c:pt idx="9" formatCode="0.00">
                  <c:v>40144.117489155906</c:v>
                </c:pt>
                <c:pt idx="10" formatCode="0.00">
                  <c:v>39351.138709929328</c:v>
                </c:pt>
                <c:pt idx="11" formatCode="0.00">
                  <c:v>38560.543320174285</c:v>
                </c:pt>
                <c:pt idx="12" formatCode="0.00">
                  <c:v>37771.975798544714</c:v>
                </c:pt>
                <c:pt idx="13" formatCode="0.00">
                  <c:v>36985.160046566445</c:v>
                </c:pt>
                <c:pt idx="14" formatCode="0.00">
                  <c:v>36199.87660606025</c:v>
                </c:pt>
                <c:pt idx="15" formatCode="0.00">
                  <c:v>35415.947643702253</c:v>
                </c:pt>
                <c:pt idx="16" formatCode="0.00">
                  <c:v>34633.226693098019</c:v>
                </c:pt>
                <c:pt idx="17" formatCode="0.00">
                  <c:v>33851.591432765606</c:v>
                </c:pt>
                <c:pt idx="18" formatCode="0.00">
                  <c:v>33070.938469464498</c:v>
                </c:pt>
                <c:pt idx="19" formatCode="0.00">
                  <c:v>32291.179485810655</c:v>
                </c:pt>
                <c:pt idx="20" formatCode="0.00">
                  <c:v>31512.238340049335</c:v>
                </c:pt>
                <c:pt idx="21" formatCode="0.00">
                  <c:v>30734.048845348949</c:v>
                </c:pt>
                <c:pt idx="22" formatCode="0.00">
                  <c:v>29956.553043680768</c:v>
                </c:pt>
                <c:pt idx="23" formatCode="0.00">
                  <c:v>29179.699846029122</c:v>
                </c:pt>
                <c:pt idx="24" formatCode="0.00">
                  <c:v>28403.443948213044</c:v>
                </c:pt>
              </c:numCache>
            </c:numRef>
          </c:val>
          <c:smooth val="0"/>
          <c:extLst>
            <c:ext xmlns:c16="http://schemas.microsoft.com/office/drawing/2014/chart" uri="{C3380CC4-5D6E-409C-BE32-E72D297353CC}">
              <c16:uniqueId val="{00000002-FCEF-4448-AA76-55A10F231108}"/>
            </c:ext>
          </c:extLst>
        </c:ser>
        <c:ser>
          <c:idx val="3"/>
          <c:order val="3"/>
          <c:tx>
            <c:strRef>
              <c:f>Lapas2!$E$1</c:f>
              <c:strCache>
                <c:ptCount val="1"/>
                <c:pt idx="0">
                  <c:v>Gyventojų skaičius (optimistinis scenarijus)</c:v>
                </c:pt>
              </c:strCache>
            </c:strRef>
          </c:tx>
          <c:spPr>
            <a:ln w="22225" cap="rnd" cmpd="sng" algn="ctr">
              <a:solidFill>
                <a:schemeClr val="accent4"/>
              </a:solidFill>
              <a:round/>
            </a:ln>
            <a:effectLst/>
          </c:spPr>
          <c:marker>
            <c:symbol val="none"/>
          </c:marker>
          <c:cat>
            <c:numRef>
              <c:f>Lapas2!$A$2:$A$26</c:f>
              <c:numCache>
                <c:formatCode>General</c:formatCode>
                <c:ptCount val="25"/>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pt idx="24">
                  <c:v>2041</c:v>
                </c:pt>
              </c:numCache>
            </c:numRef>
          </c:cat>
          <c:val>
            <c:numRef>
              <c:f>Lapas2!$E$2:$E$26</c:f>
              <c:numCache>
                <c:formatCode>General</c:formatCode>
                <c:ptCount val="25"/>
                <c:pt idx="4" formatCode="0.00">
                  <c:v>44747</c:v>
                </c:pt>
                <c:pt idx="5" formatCode="0.00">
                  <c:v>44419.006261838054</c:v>
                </c:pt>
                <c:pt idx="6" formatCode="0.00">
                  <c:v>43735.718434711285</c:v>
                </c:pt>
                <c:pt idx="7" formatCode="0.00">
                  <c:v>43046.570039708735</c:v>
                </c:pt>
                <c:pt idx="8" formatCode="0.00">
                  <c:v>42352.989064842855</c:v>
                </c:pt>
                <c:pt idx="9" formatCode="0.00">
                  <c:v>41655.906671856224</c:v>
                </c:pt>
                <c:pt idx="10" formatCode="0.00">
                  <c:v>40955.969839040241</c:v>
                </c:pt>
                <c:pt idx="11" formatCode="0.00">
                  <c:v>40253.649616752722</c:v>
                </c:pt>
                <c:pt idx="12" formatCode="0.00">
                  <c:v>39549.301526339732</c:v>
                </c:pt>
                <c:pt idx="13" formatCode="0.00">
                  <c:v>38843.201666275439</c:v>
                </c:pt>
                <c:pt idx="14" formatCode="0.00">
                  <c:v>38135.569494739073</c:v>
                </c:pt>
                <c:pt idx="15" formatCode="0.00">
                  <c:v>37426.582845054509</c:v>
                </c:pt>
                <c:pt idx="16" formatCode="0.00">
                  <c:v>36716.388183616182</c:v>
                </c:pt>
                <c:pt idx="17" formatCode="0.00">
                  <c:v>36005.107831906033</c:v>
                </c:pt>
                <c:pt idx="18" formatCode="0.00">
                  <c:v>35292.84518316458</c:v>
                </c:pt>
                <c:pt idx="19" formatCode="0.00">
                  <c:v>34579.688554775857</c:v>
                </c:pt>
                <c:pt idx="20" formatCode="0.00">
                  <c:v>33865.71408849462</c:v>
                </c:pt>
                <c:pt idx="21" formatCode="0.00">
                  <c:v>33150.987971152448</c:v>
                </c:pt>
                <c:pt idx="22" formatCode="0.00">
                  <c:v>32435.568160778064</c:v>
                </c:pt>
                <c:pt idx="23" formatCode="0.00">
                  <c:v>31719.505746387149</c:v>
                </c:pt>
                <c:pt idx="24" formatCode="0.00">
                  <c:v>31002.846032160665</c:v>
                </c:pt>
              </c:numCache>
            </c:numRef>
          </c:val>
          <c:smooth val="0"/>
          <c:extLst>
            <c:ext xmlns:c16="http://schemas.microsoft.com/office/drawing/2014/chart" uri="{C3380CC4-5D6E-409C-BE32-E72D297353CC}">
              <c16:uniqueId val="{00000003-FCEF-4448-AA76-55A10F23110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40615824"/>
        <c:axId val="440626408"/>
      </c:lineChart>
      <c:catAx>
        <c:axId val="440615824"/>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6408"/>
        <c:crosses val="autoZero"/>
        <c:auto val="1"/>
        <c:lblAlgn val="ctr"/>
        <c:lblOffset val="100"/>
        <c:noMultiLvlLbl val="0"/>
      </c:catAx>
      <c:valAx>
        <c:axId val="440626408"/>
        <c:scaling>
          <c:orientation val="minMax"/>
          <c:max val="50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158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CD3-45F6-A26A-E99DA3B0BEF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CD3-45F6-A26A-E99DA3B0BEF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CD3-45F6-A26A-E99DA3B0BEF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CD3-45F6-A26A-E99DA3B0BEF4}"/>
              </c:ext>
            </c:extLst>
          </c:dPt>
          <c:dLbls>
            <c:dLbl>
              <c:idx val="0"/>
              <c:tx>
                <c:rich>
                  <a:bodyPr/>
                  <a:lstStyle/>
                  <a:p>
                    <a:fld id="{BEF73FA8-FDBD-4D33-845E-4EBDA241744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D3-45F6-A26A-E99DA3B0BEF4}"/>
                </c:ext>
              </c:extLst>
            </c:dLbl>
            <c:dLbl>
              <c:idx val="1"/>
              <c:tx>
                <c:rich>
                  <a:bodyPr/>
                  <a:lstStyle/>
                  <a:p>
                    <a:fld id="{A3834DE2-1500-4535-BE1F-EF79DB415CA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D3-45F6-A26A-E99DA3B0BEF4}"/>
                </c:ext>
              </c:extLst>
            </c:dLbl>
            <c:dLbl>
              <c:idx val="2"/>
              <c:tx>
                <c:rich>
                  <a:bodyPr/>
                  <a:lstStyle/>
                  <a:p>
                    <a:fld id="{14BC3A9A-6016-4D17-8EE2-9C153925D4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D3-45F6-A26A-E99DA3B0BEF4}"/>
                </c:ext>
              </c:extLst>
            </c:dLbl>
            <c:dLbl>
              <c:idx val="3"/>
              <c:tx>
                <c:rich>
                  <a:bodyPr/>
                  <a:lstStyle/>
                  <a:p>
                    <a:fld id="{2DC79443-DEE6-401C-BAEE-4114FB13B07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CD3-45F6-A26A-E99DA3B0BEF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ATS'!$M$9:$P$9</c:f>
              <c:strCache>
                <c:ptCount val="4"/>
                <c:pt idx="0">
                  <c:v>Ne, net jei tai išlaidas už energiją padidintų tik simboliškai</c:v>
                </c:pt>
                <c:pt idx="1">
                  <c:v>Taip, bet jei išlaidos už energiją padidėtų ne daugiau 10 proc.</c:v>
                </c:pt>
                <c:pt idx="2">
                  <c:v>Taip, nesvarbu, kiek padidėtų išlaidos už energiją</c:v>
                </c:pt>
                <c:pt idx="3">
                  <c:v>Negalvoju apie tai</c:v>
                </c:pt>
              </c:strCache>
            </c:strRef>
          </c:cat>
          <c:val>
            <c:numRef>
              <c:f>'Å ILUTÄ - INFORMAVIMO APIE ATS'!$M$12:$P$12</c:f>
              <c:numCache>
                <c:formatCode>0.0%</c:formatCode>
                <c:ptCount val="4"/>
                <c:pt idx="0">
                  <c:v>0.314</c:v>
                </c:pt>
                <c:pt idx="1">
                  <c:v>0.29699999999999999</c:v>
                </c:pt>
                <c:pt idx="2">
                  <c:v>6.8000000000000005E-2</c:v>
                </c:pt>
                <c:pt idx="3">
                  <c:v>0.32200000000000001</c:v>
                </c:pt>
              </c:numCache>
            </c:numRef>
          </c:val>
          <c:extLst>
            <c:ext xmlns:c16="http://schemas.microsoft.com/office/drawing/2014/chart" uri="{C3380CC4-5D6E-409C-BE32-E72D297353CC}">
              <c16:uniqueId val="{00000008-CCD3-45F6-A26A-E99DA3B0BEF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8F-4070-A689-79AD8F70F0D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8F-4070-A689-79AD8F70F0D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8F-4070-A689-79AD8F70F0D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58F-4070-A689-79AD8F70F0D4}"/>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058F-4070-A689-79AD8F70F0D4}"/>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58F-4070-A689-79AD8F70F0D4}"/>
              </c:ext>
            </c:extLst>
          </c:dPt>
          <c:dLbls>
            <c:dLbl>
              <c:idx val="0"/>
              <c:tx>
                <c:rich>
                  <a:bodyPr/>
                  <a:lstStyle/>
                  <a:p>
                    <a:fld id="{6684D12E-7F91-4B47-ADC4-F8DE9C13336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8F-4070-A689-79AD8F70F0D4}"/>
                </c:ext>
              </c:extLst>
            </c:dLbl>
            <c:dLbl>
              <c:idx val="1"/>
              <c:tx>
                <c:rich>
                  <a:bodyPr/>
                  <a:lstStyle/>
                  <a:p>
                    <a:fld id="{1DD7CFEF-1F12-483C-A26B-E30FD48EDE5F}"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8F-4070-A689-79AD8F70F0D4}"/>
                </c:ext>
              </c:extLst>
            </c:dLbl>
            <c:dLbl>
              <c:idx val="2"/>
              <c:tx>
                <c:rich>
                  <a:bodyPr/>
                  <a:lstStyle/>
                  <a:p>
                    <a:fld id="{C6F3F955-4031-4ACB-9A71-1815BA14CCE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58F-4070-A689-79AD8F70F0D4}"/>
                </c:ext>
              </c:extLst>
            </c:dLbl>
            <c:dLbl>
              <c:idx val="3"/>
              <c:tx>
                <c:rich>
                  <a:bodyPr/>
                  <a:lstStyle/>
                  <a:p>
                    <a:fld id="{ED70CBEE-AC34-49C9-AA1F-2B01908171E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8F-4070-A689-79AD8F70F0D4}"/>
                </c:ext>
              </c:extLst>
            </c:dLbl>
            <c:dLbl>
              <c:idx val="4"/>
              <c:layout>
                <c:manualLayout>
                  <c:x val="1.4507417342062966E-2"/>
                  <c:y val="0.23244003982260839"/>
                </c:manualLayout>
              </c:layout>
              <c:tx>
                <c:rich>
                  <a:bodyPr/>
                  <a:lstStyle/>
                  <a:p>
                    <a:fld id="{6412BE20-ADC6-4BE7-8529-5D7CB9AD7D73}"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58F-4070-A689-79AD8F70F0D4}"/>
                </c:ext>
              </c:extLst>
            </c:dLbl>
            <c:dLbl>
              <c:idx val="5"/>
              <c:layout>
                <c:manualLayout>
                  <c:x val="1.9687539057617796E-2"/>
                  <c:y val="0.10050834162971008"/>
                </c:manualLayout>
              </c:layout>
              <c:tx>
                <c:rich>
                  <a:bodyPr/>
                  <a:lstStyle/>
                  <a:p>
                    <a:fld id="{2E69E0A8-E523-42EF-9555-3FD844122730}"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58F-4070-A689-79AD8F70F0D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ATS'!$N$3:$S$3</c:f>
              <c:strCache>
                <c:ptCount val="6"/>
                <c:pt idx="0">
                  <c:v>Lietuvos priklausymo nuo importuojamų energijos išteklių mažinimas</c:v>
                </c:pt>
                <c:pt idx="1">
                  <c:v>Sparčiau tobulėja AIE technologijos ir leidžia tikėtis, kad ateityje jos nukonkuruos tradicines technologijas</c:v>
                </c:pt>
                <c:pt idx="2">
                  <c:v>Švelnina klimato kaitą</c:v>
                </c:pt>
                <c:pt idx="3">
                  <c:v>Nematau prasmės</c:v>
                </c:pt>
                <c:pt idx="4">
                  <c:v>Sukuria papildomų darbo vietų</c:v>
                </c:pt>
                <c:pt idx="5">
                  <c:v>Kitos parinktys</c:v>
                </c:pt>
              </c:strCache>
            </c:strRef>
          </c:cat>
          <c:val>
            <c:numRef>
              <c:f>'Å ILUTÄ - INFORMAVIMO APIE ATS'!$N$5:$S$5</c:f>
              <c:numCache>
                <c:formatCode>0.0%</c:formatCode>
                <c:ptCount val="6"/>
                <c:pt idx="0">
                  <c:v>0.20300000000000001</c:v>
                </c:pt>
                <c:pt idx="1">
                  <c:v>0.21199999999999999</c:v>
                </c:pt>
                <c:pt idx="2">
                  <c:v>0.40699999999999997</c:v>
                </c:pt>
                <c:pt idx="3">
                  <c:v>0.153</c:v>
                </c:pt>
                <c:pt idx="4">
                  <c:v>8.0000000000000002E-3</c:v>
                </c:pt>
                <c:pt idx="5">
                  <c:v>1.7000000000000001E-2</c:v>
                </c:pt>
              </c:numCache>
            </c:numRef>
          </c:val>
          <c:extLst>
            <c:ext xmlns:c16="http://schemas.microsoft.com/office/drawing/2014/chart" uri="{C3380CC4-5D6E-409C-BE32-E72D297353CC}">
              <c16:uniqueId val="{0000000A-058F-4070-A689-79AD8F70F0D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E70-428C-A8CC-94059D6E73B5}"/>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E70-428C-A8CC-94059D6E73B5}"/>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E70-428C-A8CC-94059D6E73B5}"/>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E70-428C-A8CC-94059D6E73B5}"/>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E70-428C-A8CC-94059D6E73B5}"/>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2E70-428C-A8CC-94059D6E73B5}"/>
              </c:ext>
            </c:extLst>
          </c:dPt>
          <c:dLbls>
            <c:dLbl>
              <c:idx val="0"/>
              <c:tx>
                <c:rich>
                  <a:bodyPr/>
                  <a:lstStyle/>
                  <a:p>
                    <a:fld id="{6A3A84A2-B76C-4915-A1BC-1C436B99F1B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E70-428C-A8CC-94059D6E73B5}"/>
                </c:ext>
              </c:extLst>
            </c:dLbl>
            <c:dLbl>
              <c:idx val="1"/>
              <c:tx>
                <c:rich>
                  <a:bodyPr/>
                  <a:lstStyle/>
                  <a:p>
                    <a:fld id="{8DF77909-5C1A-45D7-8B0F-3CB30583ED5F}"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E70-428C-A8CC-94059D6E73B5}"/>
                </c:ext>
              </c:extLst>
            </c:dLbl>
            <c:dLbl>
              <c:idx val="2"/>
              <c:tx>
                <c:rich>
                  <a:bodyPr/>
                  <a:lstStyle/>
                  <a:p>
                    <a:fld id="{80FCD02F-0880-44DC-BE02-4252DE029A99}"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E70-428C-A8CC-94059D6E73B5}"/>
                </c:ext>
              </c:extLst>
            </c:dLbl>
            <c:dLbl>
              <c:idx val="3"/>
              <c:tx>
                <c:rich>
                  <a:bodyPr/>
                  <a:lstStyle/>
                  <a:p>
                    <a:fld id="{8321496A-E8BE-42B4-817E-2A96467E58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E70-428C-A8CC-94059D6E73B5}"/>
                </c:ext>
              </c:extLst>
            </c:dLbl>
            <c:dLbl>
              <c:idx val="4"/>
              <c:tx>
                <c:rich>
                  <a:bodyPr/>
                  <a:lstStyle/>
                  <a:p>
                    <a:fld id="{C81B48B5-690D-4E3E-84FC-D09BBD0D0DFA}"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E70-428C-A8CC-94059D6E73B5}"/>
                </c:ext>
              </c:extLst>
            </c:dLbl>
            <c:dLbl>
              <c:idx val="5"/>
              <c:layout>
                <c:manualLayout>
                  <c:x val="5.2574494364675005E-2"/>
                  <c:y val="0.1744407755482178"/>
                </c:manualLayout>
              </c:layout>
              <c:tx>
                <c:rich>
                  <a:bodyPr/>
                  <a:lstStyle/>
                  <a:p>
                    <a:fld id="{792A0916-767B-4BC4-8B4C-76AF5AEB5234}"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2E70-428C-A8CC-94059D6E73B5}"/>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ATS'!$R$7:$W$7</c:f>
              <c:strCache>
                <c:ptCount val="6"/>
                <c:pt idx="0">
                  <c:v>100 proc. subsidija</c:v>
                </c:pt>
                <c:pt idx="1">
                  <c:v>Bent 50 proc. subsidija</c:v>
                </c:pt>
                <c:pt idx="2">
                  <c:v>Dvipusė apskaita</c:v>
                </c:pt>
                <c:pt idx="3">
                  <c:v>Atleidimas nuo dalies dabar egzistuojančių mokamų mokesčių tuo laikotarpiu, per kurį investicijos atsipirktų</c:v>
                </c:pt>
                <c:pt idx="4">
                  <c:v>Lengvatinė paskola</c:v>
                </c:pt>
                <c:pt idx="5">
                  <c:v>Kitos parinktys</c:v>
                </c:pt>
              </c:strCache>
            </c:strRef>
          </c:cat>
          <c:val>
            <c:numRef>
              <c:f>'Å ILUTÄ - INFORMAVIMO APIE ATS'!$R$9:$W$9</c:f>
              <c:numCache>
                <c:formatCode>0.0%</c:formatCode>
                <c:ptCount val="6"/>
                <c:pt idx="0">
                  <c:v>0.34699999999999998</c:v>
                </c:pt>
                <c:pt idx="1">
                  <c:v>0.28000000000000003</c:v>
                </c:pt>
                <c:pt idx="2">
                  <c:v>4.2000000000000003E-2</c:v>
                </c:pt>
                <c:pt idx="3">
                  <c:v>0.246</c:v>
                </c:pt>
                <c:pt idx="4">
                  <c:v>3.4000000000000002E-2</c:v>
                </c:pt>
                <c:pt idx="5">
                  <c:v>5.0999999999999997E-2</c:v>
                </c:pt>
              </c:numCache>
            </c:numRef>
          </c:val>
          <c:extLst>
            <c:ext xmlns:c16="http://schemas.microsoft.com/office/drawing/2014/chart" uri="{C3380CC4-5D6E-409C-BE32-E72D297353CC}">
              <c16:uniqueId val="{0000000B-2E70-428C-A8CC-94059D6E73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CD-4B4B-9A5E-61FC03222A9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CD-4B4B-9A5E-61FC03222A9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CD-4B4B-9A5E-61FC03222A9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1CD-4B4B-9A5E-61FC03222A9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1CD-4B4B-9A5E-61FC03222A9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1CD-4B4B-9A5E-61FC03222A9C}"/>
              </c:ext>
            </c:extLst>
          </c:dPt>
          <c:dLbls>
            <c:dLbl>
              <c:idx val="0"/>
              <c:tx>
                <c:rich>
                  <a:bodyPr/>
                  <a:lstStyle/>
                  <a:p>
                    <a:fld id="{0E7D71EC-9E4F-4747-8A80-2CF6541D0E9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1CD-4B4B-9A5E-61FC03222A9C}"/>
                </c:ext>
              </c:extLst>
            </c:dLbl>
            <c:dLbl>
              <c:idx val="1"/>
              <c:tx>
                <c:rich>
                  <a:bodyPr/>
                  <a:lstStyle/>
                  <a:p>
                    <a:fld id="{C577E6EA-4FA0-4889-B7BE-77ED4EBDEC0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1CD-4B4B-9A5E-61FC03222A9C}"/>
                </c:ext>
              </c:extLst>
            </c:dLbl>
            <c:dLbl>
              <c:idx val="2"/>
              <c:tx>
                <c:rich>
                  <a:bodyPr/>
                  <a:lstStyle/>
                  <a:p>
                    <a:fld id="{48ABB565-2CF9-49C3-B3B2-BC241837ED6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1CD-4B4B-9A5E-61FC03222A9C}"/>
                </c:ext>
              </c:extLst>
            </c:dLbl>
            <c:dLbl>
              <c:idx val="3"/>
              <c:tx>
                <c:rich>
                  <a:bodyPr/>
                  <a:lstStyle/>
                  <a:p>
                    <a:fld id="{07A342AD-4E64-47D2-A32F-72BB1B162152}"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1CD-4B4B-9A5E-61FC03222A9C}"/>
                </c:ext>
              </c:extLst>
            </c:dLbl>
            <c:dLbl>
              <c:idx val="4"/>
              <c:tx>
                <c:rich>
                  <a:bodyPr/>
                  <a:lstStyle/>
                  <a:p>
                    <a:fld id="{035FA82C-BDEF-4BF3-A118-374275B86250}"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1CD-4B4B-9A5E-61FC03222A9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ATS'!$V$1:$Z$1</c:f>
              <c:strCache>
                <c:ptCount val="5"/>
                <c:pt idx="0">
                  <c:v>Įstatyti langai, kurių mažas šilumos laidumas</c:v>
                </c:pt>
                <c:pt idx="1">
                  <c:v>Apšiltintos išorinės pastato sienos</c:v>
                </c:pt>
                <c:pt idx="2">
                  <c:v>Apšiltintas pastato stogas</c:v>
                </c:pt>
                <c:pt idx="3">
                  <c:v>Įrengti radiatorių termostatiniai ventiliai</c:v>
                </c:pt>
                <c:pt idx="4">
                  <c:v>Naudojamos energiją taupančios lemputės</c:v>
                </c:pt>
              </c:strCache>
            </c:strRef>
          </c:cat>
          <c:val>
            <c:numRef>
              <c:f>'Å ILUTÄ - INFORMAVIMO APIE ATS'!$V$2:$Z$2</c:f>
              <c:numCache>
                <c:formatCode>General</c:formatCode>
                <c:ptCount val="5"/>
                <c:pt idx="0">
                  <c:v>94</c:v>
                </c:pt>
                <c:pt idx="1">
                  <c:v>51</c:v>
                </c:pt>
                <c:pt idx="2">
                  <c:v>42</c:v>
                </c:pt>
                <c:pt idx="3">
                  <c:v>26</c:v>
                </c:pt>
                <c:pt idx="4">
                  <c:v>92</c:v>
                </c:pt>
              </c:numCache>
            </c:numRef>
          </c:val>
          <c:extLst>
            <c:ext xmlns:c16="http://schemas.microsoft.com/office/drawing/2014/chart" uri="{C3380CC4-5D6E-409C-BE32-E72D297353CC}">
              <c16:uniqueId val="{0000000C-51CD-4B4B-9A5E-61FC03222A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7B9-4963-AA35-77481699983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7B9-4963-AA35-77481699983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7B9-4963-AA35-77481699983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A7B9-4963-AA35-774816999830}"/>
              </c:ext>
            </c:extLst>
          </c:dPt>
          <c:dLbls>
            <c:dLbl>
              <c:idx val="0"/>
              <c:tx>
                <c:rich>
                  <a:bodyPr/>
                  <a:lstStyle/>
                  <a:p>
                    <a:fld id="{2DDF1BF3-B704-4E90-AF58-FED80E312EF3}"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B9-4963-AA35-774816999830}"/>
                </c:ext>
              </c:extLst>
            </c:dLbl>
            <c:dLbl>
              <c:idx val="1"/>
              <c:tx>
                <c:rich>
                  <a:bodyPr/>
                  <a:lstStyle/>
                  <a:p>
                    <a:fld id="{F6C529A3-46BF-4FBB-A32F-B85F5E61754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B9-4963-AA35-774816999830}"/>
                </c:ext>
              </c:extLst>
            </c:dLbl>
            <c:dLbl>
              <c:idx val="2"/>
              <c:tx>
                <c:rich>
                  <a:bodyPr/>
                  <a:lstStyle/>
                  <a:p>
                    <a:fld id="{924F23CE-C80D-41FD-9D29-533AD9732D0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B9-4963-AA35-774816999830}"/>
                </c:ext>
              </c:extLst>
            </c:dLbl>
            <c:dLbl>
              <c:idx val="3"/>
              <c:tx>
                <c:rich>
                  <a:bodyPr/>
                  <a:lstStyle/>
                  <a:p>
                    <a:fld id="{BA0F18E1-3653-4DD8-9031-39A10FB4853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7B9-4963-AA35-77481699983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ATS'!$AB$6:$AE$6</c:f>
              <c:strCache>
                <c:ptCount val="4"/>
                <c:pt idx="0">
                  <c:v>Pakanka</c:v>
                </c:pt>
                <c:pt idx="1">
                  <c:v>Galima rasti, bet galėtų būti daugiau</c:v>
                </c:pt>
                <c:pt idx="2">
                  <c:v>Ne</c:v>
                </c:pt>
                <c:pt idx="3">
                  <c:v>Nesidomiu</c:v>
                </c:pt>
              </c:strCache>
            </c:strRef>
          </c:cat>
          <c:val>
            <c:numRef>
              <c:f>'Å ILUTÄ - INFORMAVIMO APIE ATS'!$AB$7:$AE$7</c:f>
              <c:numCache>
                <c:formatCode>0.0%</c:formatCode>
                <c:ptCount val="4"/>
                <c:pt idx="0">
                  <c:v>0.19500000000000001</c:v>
                </c:pt>
                <c:pt idx="1">
                  <c:v>0.56799999999999995</c:v>
                </c:pt>
                <c:pt idx="2">
                  <c:v>0.11</c:v>
                </c:pt>
                <c:pt idx="3">
                  <c:v>0.127</c:v>
                </c:pt>
              </c:numCache>
            </c:numRef>
          </c:val>
          <c:extLst>
            <c:ext xmlns:c16="http://schemas.microsoft.com/office/drawing/2014/chart" uri="{C3380CC4-5D6E-409C-BE32-E72D297353CC}">
              <c16:uniqueId val="{00000007-A7B9-4963-AA35-77481699983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BB-47B8-8D9D-DBBB0AF22F10}"/>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BB-47B8-8D9D-DBBB0AF22F10}"/>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BB-47B8-8D9D-DBBB0AF22F10}"/>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2BB-47B8-8D9D-DBBB0AF22F10}"/>
              </c:ext>
            </c:extLst>
          </c:dPt>
          <c:dLbls>
            <c:dLbl>
              <c:idx val="0"/>
              <c:tx>
                <c:rich>
                  <a:bodyPr/>
                  <a:lstStyle/>
                  <a:p>
                    <a:fld id="{893711DC-A5F0-4FDD-979E-A7E76EF5901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2BB-47B8-8D9D-DBBB0AF22F10}"/>
                </c:ext>
              </c:extLst>
            </c:dLbl>
            <c:dLbl>
              <c:idx val="1"/>
              <c:tx>
                <c:rich>
                  <a:bodyPr/>
                  <a:lstStyle/>
                  <a:p>
                    <a:fld id="{339FC954-9844-4A36-9B4D-176E8A70E10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2BB-47B8-8D9D-DBBB0AF22F10}"/>
                </c:ext>
              </c:extLst>
            </c:dLbl>
            <c:dLbl>
              <c:idx val="2"/>
              <c:tx>
                <c:rich>
                  <a:bodyPr/>
                  <a:lstStyle/>
                  <a:p>
                    <a:fld id="{8B6A7DDF-3842-4F19-8ACA-05DA8504232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2BB-47B8-8D9D-DBBB0AF22F10}"/>
                </c:ext>
              </c:extLst>
            </c:dLbl>
            <c:dLbl>
              <c:idx val="3"/>
              <c:tx>
                <c:rich>
                  <a:bodyPr/>
                  <a:lstStyle/>
                  <a:p>
                    <a:fld id="{BDD21DCF-2E1B-4CE6-A6F7-DA035906D66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2BB-47B8-8D9D-DBBB0AF22F1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ATS'!$AD$9:$AG$9</c:f>
              <c:strCache>
                <c:ptCount val="4"/>
                <c:pt idx="0">
                  <c:v>Apie finansavimo galimybes</c:v>
                </c:pt>
                <c:pt idx="1">
                  <c:v>Apie AIE naudojančių technologijų įsirengimo niuansus</c:v>
                </c:pt>
                <c:pt idx="2">
                  <c:v>Teisės aktų, reglamentuojančių AIE naudojimą, santraukos ir (arba) išaiškinimai</c:v>
                </c:pt>
                <c:pt idx="3">
                  <c:v>Kitos pasirinktys</c:v>
                </c:pt>
              </c:strCache>
            </c:strRef>
          </c:cat>
          <c:val>
            <c:numRef>
              <c:f>'Å ILUTÄ - INFORMAVIMO APIE ATS'!$AD$10:$AG$10</c:f>
              <c:numCache>
                <c:formatCode>0.0%</c:formatCode>
                <c:ptCount val="4"/>
                <c:pt idx="0">
                  <c:v>0.41899999999999998</c:v>
                </c:pt>
                <c:pt idx="1">
                  <c:v>0.39300000000000002</c:v>
                </c:pt>
                <c:pt idx="2">
                  <c:v>0.10299999999999999</c:v>
                </c:pt>
                <c:pt idx="3">
                  <c:v>8.5000000000000006E-2</c:v>
                </c:pt>
              </c:numCache>
            </c:numRef>
          </c:val>
          <c:extLst>
            <c:ext xmlns:c16="http://schemas.microsoft.com/office/drawing/2014/chart" uri="{C3380CC4-5D6E-409C-BE32-E72D297353CC}">
              <c16:uniqueId val="{00000008-72BB-47B8-8D9D-DBBB0AF22F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B3A-47E6-9C2D-DA26226574B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B3A-47E6-9C2D-DA26226574B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B3A-47E6-9C2D-DA26226574B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B3A-47E6-9C2D-DA26226574B4}"/>
              </c:ext>
            </c:extLst>
          </c:dPt>
          <c:dLbls>
            <c:dLbl>
              <c:idx val="0"/>
              <c:tx>
                <c:rich>
                  <a:bodyPr/>
                  <a:lstStyle/>
                  <a:p>
                    <a:fld id="{E52EE4D5-4DB0-491F-B382-1EAC5CF56BD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B3A-47E6-9C2D-DA26226574B4}"/>
                </c:ext>
              </c:extLst>
            </c:dLbl>
            <c:dLbl>
              <c:idx val="1"/>
              <c:tx>
                <c:rich>
                  <a:bodyPr/>
                  <a:lstStyle/>
                  <a:p>
                    <a:fld id="{7FC7D27C-B6B8-4BB6-A7CB-92D4111A960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B3A-47E6-9C2D-DA26226574B4}"/>
                </c:ext>
              </c:extLst>
            </c:dLbl>
            <c:dLbl>
              <c:idx val="2"/>
              <c:tx>
                <c:rich>
                  <a:bodyPr/>
                  <a:lstStyle/>
                  <a:p>
                    <a:fld id="{4F2F9E92-877F-4598-9AD9-6FA86B14F34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B3A-47E6-9C2D-DA26226574B4}"/>
                </c:ext>
              </c:extLst>
            </c:dLbl>
            <c:dLbl>
              <c:idx val="3"/>
              <c:tx>
                <c:rich>
                  <a:bodyPr/>
                  <a:lstStyle/>
                  <a:p>
                    <a:fld id="{6B3C45DC-9555-4319-982D-6E6D5559E0B6}"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B3A-47E6-9C2D-DA26226574B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ATS'!$AE$3:$AH$3</c:f>
              <c:strCache>
                <c:ptCount val="4"/>
                <c:pt idx="0">
                  <c:v>Savivaldybės interneto svetainėje</c:v>
                </c:pt>
                <c:pt idx="1">
                  <c:v>Vietos spaudoje</c:v>
                </c:pt>
                <c:pt idx="2">
                  <c:v>Specialiuose renginiuose, pavyzdžiui, per energijos dienas</c:v>
                </c:pt>
                <c:pt idx="3">
                  <c:v>Kitos pasirinktys</c:v>
                </c:pt>
              </c:strCache>
            </c:strRef>
          </c:cat>
          <c:val>
            <c:numRef>
              <c:f>'Å ILUTÄ - INFORMAVIMO APIE ATS'!$AE$4:$AH$4</c:f>
              <c:numCache>
                <c:formatCode>0.0%</c:formatCode>
                <c:ptCount val="4"/>
                <c:pt idx="0">
                  <c:v>0.34200000000000003</c:v>
                </c:pt>
                <c:pt idx="1">
                  <c:v>0.436</c:v>
                </c:pt>
                <c:pt idx="2">
                  <c:v>0.12</c:v>
                </c:pt>
                <c:pt idx="3">
                  <c:v>0.10199999999999999</c:v>
                </c:pt>
              </c:numCache>
            </c:numRef>
          </c:val>
          <c:extLst>
            <c:ext xmlns:c16="http://schemas.microsoft.com/office/drawing/2014/chart" uri="{C3380CC4-5D6E-409C-BE32-E72D297353CC}">
              <c16:uniqueId val="{00000008-AB3A-47E6-9C2D-DA26226574B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Tra</a:t>
            </a:r>
            <a:r>
              <a:rPr lang="lt-LT" sz="1050" b="1">
                <a:solidFill>
                  <a:schemeClr val="accent1"/>
                </a:solidFill>
              </a:rPr>
              <a:t>nsportas, tne</a:t>
            </a:r>
            <a:endParaRPr lang="en-US"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en-US"/>
        </a:p>
      </c:txPr>
    </c:title>
    <c:autoTitleDeleted val="0"/>
    <c:plotArea>
      <c:layout/>
      <c:barChart>
        <c:barDir val="col"/>
        <c:grouping val="stacked"/>
        <c:varyColors val="0"/>
        <c:ser>
          <c:idx val="0"/>
          <c:order val="0"/>
          <c:tx>
            <c:strRef>
              <c:f>Prognozės!$C$9</c:f>
              <c:strCache>
                <c:ptCount val="1"/>
                <c:pt idx="0">
                  <c:v>Benzinas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Prognozės!$D$9:$N$9</c:f>
              <c:numCache>
                <c:formatCode>0.0</c:formatCode>
                <c:ptCount val="11"/>
                <c:pt idx="0">
                  <c:v>629.61</c:v>
                </c:pt>
                <c:pt idx="1">
                  <c:v>625.83234000000004</c:v>
                </c:pt>
                <c:pt idx="2">
                  <c:v>622.07734596</c:v>
                </c:pt>
                <c:pt idx="3">
                  <c:v>618.34488188423995</c:v>
                </c:pt>
                <c:pt idx="4">
                  <c:v>614.63481259293451</c:v>
                </c:pt>
                <c:pt idx="5">
                  <c:v>610.9470037173769</c:v>
                </c:pt>
                <c:pt idx="6">
                  <c:v>607.28132169507262</c:v>
                </c:pt>
                <c:pt idx="7">
                  <c:v>603.63763376490215</c:v>
                </c:pt>
                <c:pt idx="8">
                  <c:v>600.01580796231269</c:v>
                </c:pt>
                <c:pt idx="9">
                  <c:v>596.41571311453879</c:v>
                </c:pt>
                <c:pt idx="10">
                  <c:v>592.83721883585156</c:v>
                </c:pt>
              </c:numCache>
            </c:numRef>
          </c:val>
          <c:extLst>
            <c:ext xmlns:c16="http://schemas.microsoft.com/office/drawing/2014/chart" uri="{C3380CC4-5D6E-409C-BE32-E72D297353CC}">
              <c16:uniqueId val="{00000000-DE91-4049-B9C3-559519B04EE4}"/>
            </c:ext>
          </c:extLst>
        </c:ser>
        <c:ser>
          <c:idx val="1"/>
          <c:order val="1"/>
          <c:tx>
            <c:strRef>
              <c:f>Prognozės!$C$10</c:f>
              <c:strCache>
                <c:ptCount val="1"/>
                <c:pt idx="0">
                  <c:v>Dyzelinas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Prognozės!$D$10:$N$10</c:f>
              <c:numCache>
                <c:formatCode>0.0</c:formatCode>
                <c:ptCount val="11"/>
                <c:pt idx="0">
                  <c:v>4139.82</c:v>
                </c:pt>
                <c:pt idx="1">
                  <c:v>4114.9810799999996</c:v>
                </c:pt>
                <c:pt idx="2">
                  <c:v>4090.2911935199995</c:v>
                </c:pt>
                <c:pt idx="3">
                  <c:v>4065.7494463588796</c:v>
                </c:pt>
                <c:pt idx="4">
                  <c:v>4041.3549496807263</c:v>
                </c:pt>
                <c:pt idx="5">
                  <c:v>4017.1068199826418</c:v>
                </c:pt>
                <c:pt idx="6">
                  <c:v>3993.0041790627461</c:v>
                </c:pt>
                <c:pt idx="7">
                  <c:v>3969.0461539883695</c:v>
                </c:pt>
                <c:pt idx="8">
                  <c:v>3945.2318770644392</c:v>
                </c:pt>
                <c:pt idx="9">
                  <c:v>3921.5604858020524</c:v>
                </c:pt>
                <c:pt idx="10">
                  <c:v>3898.0311228872401</c:v>
                </c:pt>
              </c:numCache>
            </c:numRef>
          </c:val>
          <c:extLst>
            <c:ext xmlns:c16="http://schemas.microsoft.com/office/drawing/2014/chart" uri="{C3380CC4-5D6E-409C-BE32-E72D297353CC}">
              <c16:uniqueId val="{00000001-DE91-4049-B9C3-559519B04EE4}"/>
            </c:ext>
          </c:extLst>
        </c:ser>
        <c:ser>
          <c:idx val="2"/>
          <c:order val="2"/>
          <c:tx>
            <c:strRef>
              <c:f>Prognozės!$C$11</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Prognozės!$D$11:$N$11</c:f>
              <c:numCache>
                <c:formatCode>0.0</c:formatCode>
                <c:ptCount val="11"/>
                <c:pt idx="0">
                  <c:v>233.33</c:v>
                </c:pt>
                <c:pt idx="1">
                  <c:v>228.43007</c:v>
                </c:pt>
                <c:pt idx="2">
                  <c:v>223.63303852999999</c:v>
                </c:pt>
                <c:pt idx="3">
                  <c:v>218.93674472087</c:v>
                </c:pt>
                <c:pt idx="4">
                  <c:v>214.33907308173173</c:v>
                </c:pt>
                <c:pt idx="5">
                  <c:v>209.83795254701536</c:v>
                </c:pt>
                <c:pt idx="6">
                  <c:v>205.43135554352804</c:v>
                </c:pt>
                <c:pt idx="7">
                  <c:v>201.11729707711396</c:v>
                </c:pt>
                <c:pt idx="8">
                  <c:v>196.89383383849457</c:v>
                </c:pt>
                <c:pt idx="9">
                  <c:v>192.7590633278862</c:v>
                </c:pt>
                <c:pt idx="10">
                  <c:v>188.71112299800058</c:v>
                </c:pt>
              </c:numCache>
            </c:numRef>
          </c:val>
          <c:extLst>
            <c:ext xmlns:c16="http://schemas.microsoft.com/office/drawing/2014/chart" uri="{C3380CC4-5D6E-409C-BE32-E72D297353CC}">
              <c16:uniqueId val="{00000002-DE91-4049-B9C3-559519B04EE4}"/>
            </c:ext>
          </c:extLst>
        </c:ser>
        <c:ser>
          <c:idx val="3"/>
          <c:order val="3"/>
          <c:tx>
            <c:strRef>
              <c:f>Prognozės!$C$12</c:f>
              <c:strCache>
                <c:ptCount val="1"/>
                <c:pt idx="0">
                  <c:v>Gamtinės dujos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Prognozės!$D$8:$N$8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Prognozės!$D$12:$N$12</c:f>
              <c:numCache>
                <c:formatCode>0.0</c:formatCode>
                <c:ptCount val="11"/>
                <c:pt idx="0">
                  <c:v>433.4</c:v>
                </c:pt>
                <c:pt idx="1">
                  <c:v>424.29859999999996</c:v>
                </c:pt>
                <c:pt idx="2">
                  <c:v>415.38832939999998</c:v>
                </c:pt>
                <c:pt idx="3">
                  <c:v>406.66517448259998</c:v>
                </c:pt>
                <c:pt idx="4">
                  <c:v>398.12520581846536</c:v>
                </c:pt>
                <c:pt idx="5">
                  <c:v>389.76457649627758</c:v>
                </c:pt>
                <c:pt idx="6">
                  <c:v>381.57952038985576</c:v>
                </c:pt>
                <c:pt idx="7">
                  <c:v>373.56635046166878</c:v>
                </c:pt>
                <c:pt idx="8">
                  <c:v>365.72145710197373</c:v>
                </c:pt>
                <c:pt idx="9">
                  <c:v>358.0413065028323</c:v>
                </c:pt>
                <c:pt idx="10">
                  <c:v>350.5224390662728</c:v>
                </c:pt>
              </c:numCache>
            </c:numRef>
          </c:val>
          <c:extLst>
            <c:ext xmlns:c16="http://schemas.microsoft.com/office/drawing/2014/chart" uri="{C3380CC4-5D6E-409C-BE32-E72D297353CC}">
              <c16:uniqueId val="{00000003-DE91-4049-B9C3-559519B04EE4}"/>
            </c:ext>
          </c:extLst>
        </c:ser>
        <c:dLbls>
          <c:dLblPos val="ctr"/>
          <c:showLegendKey val="0"/>
          <c:showVal val="1"/>
          <c:showCatName val="0"/>
          <c:showSerName val="0"/>
          <c:showPercent val="0"/>
          <c:showBubbleSize val="0"/>
        </c:dLbls>
        <c:gapWidth val="150"/>
        <c:overlap val="100"/>
        <c:axId val="440624840"/>
        <c:axId val="440629544"/>
      </c:barChart>
      <c:catAx>
        <c:axId val="440624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544"/>
        <c:crosses val="autoZero"/>
        <c:auto val="1"/>
        <c:lblAlgn val="ctr"/>
        <c:lblOffset val="100"/>
        <c:noMultiLvlLbl val="0"/>
      </c:catAx>
      <c:valAx>
        <c:axId val="440629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en-US" sz="1050" b="1">
                <a:solidFill>
                  <a:schemeClr val="accent1"/>
                </a:solidFill>
              </a:rPr>
              <a:t>Pramon</a:t>
            </a:r>
            <a:r>
              <a:rPr lang="lt-LT" sz="1050" b="1">
                <a:solidFill>
                  <a:schemeClr val="accent1"/>
                </a:solidFill>
              </a:rPr>
              <a:t>ė,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Prognozės!$C$80</c:f>
              <c:strCache>
                <c:ptCount val="1"/>
                <c:pt idx="0">
                  <c:v>Gamtinės dujos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Prognozės!$D$80:$N$80</c:f>
              <c:numCache>
                <c:formatCode>0.0</c:formatCode>
                <c:ptCount val="11"/>
                <c:pt idx="0" formatCode="General">
                  <c:v>4984.08</c:v>
                </c:pt>
                <c:pt idx="1">
                  <c:v>5061.3332399999999</c:v>
                </c:pt>
                <c:pt idx="2">
                  <c:v>5139.7839052199997</c:v>
                </c:pt>
                <c:pt idx="3">
                  <c:v>5219.4505557509101</c:v>
                </c:pt>
                <c:pt idx="4">
                  <c:v>5300.3520393650488</c:v>
                </c:pt>
                <c:pt idx="5">
                  <c:v>5382.5074959752073</c:v>
                </c:pt>
                <c:pt idx="6">
                  <c:v>5465.9363621628227</c:v>
                </c:pt>
                <c:pt idx="7">
                  <c:v>5550.6583757763465</c:v>
                </c:pt>
                <c:pt idx="8">
                  <c:v>5636.6935806008796</c:v>
                </c:pt>
                <c:pt idx="9">
                  <c:v>5724.0623311001937</c:v>
                </c:pt>
                <c:pt idx="10">
                  <c:v>5812.7852972322471</c:v>
                </c:pt>
              </c:numCache>
            </c:numRef>
          </c:val>
          <c:extLst>
            <c:ext xmlns:c16="http://schemas.microsoft.com/office/drawing/2014/chart" uri="{C3380CC4-5D6E-409C-BE32-E72D297353CC}">
              <c16:uniqueId val="{00000000-43BB-4F88-A241-C95D1EDDDA7C}"/>
            </c:ext>
          </c:extLst>
        </c:ser>
        <c:ser>
          <c:idx val="1"/>
          <c:order val="1"/>
          <c:tx>
            <c:strRef>
              <c:f>Prognozės!$C$81</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Prognozės!$D$81:$N$81</c:f>
              <c:numCache>
                <c:formatCode>0.0</c:formatCode>
                <c:ptCount val="11"/>
                <c:pt idx="0">
                  <c:v>3488.08</c:v>
                </c:pt>
                <c:pt idx="1">
                  <c:v>3542.1452399999998</c:v>
                </c:pt>
                <c:pt idx="2">
                  <c:v>3597.04849122</c:v>
                </c:pt>
                <c:pt idx="3">
                  <c:v>3652.8027428339101</c:v>
                </c:pt>
                <c:pt idx="4">
                  <c:v>3709.4211853478355</c:v>
                </c:pt>
                <c:pt idx="5">
                  <c:v>3766.917213720727</c:v>
                </c:pt>
                <c:pt idx="6">
                  <c:v>3825.3044305333983</c:v>
                </c:pt>
                <c:pt idx="7">
                  <c:v>3884.5966492066659</c:v>
                </c:pt>
                <c:pt idx="8">
                  <c:v>3944.8078972693693</c:v>
                </c:pt>
                <c:pt idx="9">
                  <c:v>4005.9524196770444</c:v>
                </c:pt>
                <c:pt idx="10">
                  <c:v>4068.0446821820387</c:v>
                </c:pt>
              </c:numCache>
            </c:numRef>
          </c:val>
          <c:extLst>
            <c:ext xmlns:c16="http://schemas.microsoft.com/office/drawing/2014/chart" uri="{C3380CC4-5D6E-409C-BE32-E72D297353CC}">
              <c16:uniqueId val="{00000001-43BB-4F88-A241-C95D1EDDDA7C}"/>
            </c:ext>
          </c:extLst>
        </c:ser>
        <c:ser>
          <c:idx val="2"/>
          <c:order val="2"/>
          <c:tx>
            <c:strRef>
              <c:f>Prognozės!$C$82</c:f>
              <c:strCache>
                <c:ptCount val="1"/>
                <c:pt idx="0">
                  <c:v>Elektros energija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Prognozės!$D$79:$N$79</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Prognozės!$D$82:$N$82</c:f>
              <c:numCache>
                <c:formatCode>0.0</c:formatCode>
                <c:ptCount val="11"/>
                <c:pt idx="0">
                  <c:v>5751.61</c:v>
                </c:pt>
                <c:pt idx="1">
                  <c:v>5929.9099099999994</c:v>
                </c:pt>
                <c:pt idx="2">
                  <c:v>6113.7371172099993</c:v>
                </c:pt>
                <c:pt idx="3">
                  <c:v>6303.2629678435096</c:v>
                </c:pt>
                <c:pt idx="4">
                  <c:v>6498.6641198466587</c:v>
                </c:pt>
                <c:pt idx="5">
                  <c:v>6700.1227075619054</c:v>
                </c:pt>
                <c:pt idx="6">
                  <c:v>6907.8265114963242</c:v>
                </c:pt>
                <c:pt idx="7">
                  <c:v>7121.9691333527098</c:v>
                </c:pt>
                <c:pt idx="8">
                  <c:v>7342.7501764866438</c:v>
                </c:pt>
                <c:pt idx="9">
                  <c:v>7570.3754319577301</c:v>
                </c:pt>
                <c:pt idx="10">
                  <c:v>7805.05707034842</c:v>
                </c:pt>
              </c:numCache>
            </c:numRef>
          </c:val>
          <c:extLst>
            <c:ext xmlns:c16="http://schemas.microsoft.com/office/drawing/2014/chart" uri="{C3380CC4-5D6E-409C-BE32-E72D297353CC}">
              <c16:uniqueId val="{00000002-43BB-4F88-A241-C95D1EDDDA7C}"/>
            </c:ext>
          </c:extLst>
        </c:ser>
        <c:dLbls>
          <c:dLblPos val="ctr"/>
          <c:showLegendKey val="0"/>
          <c:showVal val="1"/>
          <c:showCatName val="0"/>
          <c:showSerName val="0"/>
          <c:showPercent val="0"/>
          <c:showBubbleSize val="0"/>
        </c:dLbls>
        <c:gapWidth val="150"/>
        <c:overlap val="100"/>
        <c:axId val="440629152"/>
        <c:axId val="440629936"/>
      </c:barChart>
      <c:catAx>
        <c:axId val="44062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936"/>
        <c:crosses val="autoZero"/>
        <c:auto val="1"/>
        <c:lblAlgn val="ctr"/>
        <c:lblOffset val="100"/>
        <c:noMultiLvlLbl val="0"/>
      </c:catAx>
      <c:valAx>
        <c:axId val="440629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 Žemės</a:t>
            </a:r>
            <a:r>
              <a:rPr lang="lt-LT" sz="1050" b="1" baseline="0">
                <a:solidFill>
                  <a:schemeClr val="accent1"/>
                </a:solidFill>
              </a:rPr>
              <a:t> ūkis, tne</a:t>
            </a:r>
            <a:endParaRPr lang="lt-LT" sz="1050" b="1">
              <a:solidFill>
                <a:schemeClr val="accent1"/>
              </a:solidFill>
            </a:endParaRP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manualLayout>
          <c:layoutTarget val="inner"/>
          <c:xMode val="edge"/>
          <c:yMode val="edge"/>
          <c:x val="9.8076239982400712E-2"/>
          <c:y val="7.3829560996852339E-2"/>
          <c:w val="0.8647073857339046"/>
          <c:h val="0.61693608907322495"/>
        </c:manualLayout>
      </c:layout>
      <c:barChart>
        <c:barDir val="col"/>
        <c:grouping val="stacked"/>
        <c:varyColors val="0"/>
        <c:ser>
          <c:idx val="0"/>
          <c:order val="0"/>
          <c:tx>
            <c:strRef>
              <c:f>Prognozės!$C$29</c:f>
              <c:strCache>
                <c:ptCount val="1"/>
                <c:pt idx="0">
                  <c:v>Elektros energija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Prognozės!$D$29:$N$29</c:f>
              <c:numCache>
                <c:formatCode>0.0</c:formatCode>
                <c:ptCount val="11"/>
                <c:pt idx="0">
                  <c:v>513.62</c:v>
                </c:pt>
                <c:pt idx="1">
                  <c:v>529.54222000000004</c:v>
                </c:pt>
                <c:pt idx="2">
                  <c:v>545.9580288200001</c:v>
                </c:pt>
                <c:pt idx="3">
                  <c:v>562.88272771342008</c:v>
                </c:pt>
                <c:pt idx="4">
                  <c:v>580.3320922725361</c:v>
                </c:pt>
                <c:pt idx="5">
                  <c:v>598.32238713298477</c:v>
                </c:pt>
                <c:pt idx="6">
                  <c:v>616.87038113410733</c:v>
                </c:pt>
                <c:pt idx="7">
                  <c:v>635.99336294926468</c:v>
                </c:pt>
                <c:pt idx="8">
                  <c:v>655.70915720069183</c:v>
                </c:pt>
                <c:pt idx="9">
                  <c:v>676.03614107391331</c:v>
                </c:pt>
                <c:pt idx="10">
                  <c:v>696.99326144720465</c:v>
                </c:pt>
              </c:numCache>
            </c:numRef>
          </c:val>
          <c:extLst>
            <c:ext xmlns:c16="http://schemas.microsoft.com/office/drawing/2014/chart" uri="{C3380CC4-5D6E-409C-BE32-E72D297353CC}">
              <c16:uniqueId val="{00000000-DA01-42D2-A205-68FC1A2775AC}"/>
            </c:ext>
          </c:extLst>
        </c:ser>
        <c:ser>
          <c:idx val="1"/>
          <c:order val="1"/>
          <c:tx>
            <c:strRef>
              <c:f>Prognozės!$C$30</c:f>
              <c:strCache>
                <c:ptCount val="1"/>
                <c:pt idx="0">
                  <c:v>Biokuras (mediena)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Prognozės!$D$30:$N$30</c:f>
              <c:numCache>
                <c:formatCode>0.0</c:formatCode>
                <c:ptCount val="11"/>
                <c:pt idx="0">
                  <c:v>100.6</c:v>
                </c:pt>
                <c:pt idx="1">
                  <c:v>102.15929999999999</c:v>
                </c:pt>
                <c:pt idx="2">
                  <c:v>103.74276914999999</c:v>
                </c:pt>
                <c:pt idx="3">
                  <c:v>105.35078207182498</c:v>
                </c:pt>
                <c:pt idx="4">
                  <c:v>106.98371919393827</c:v>
                </c:pt>
                <c:pt idx="5">
                  <c:v>108.64196684144432</c:v>
                </c:pt>
                <c:pt idx="6">
                  <c:v>110.32591732748671</c:v>
                </c:pt>
                <c:pt idx="7">
                  <c:v>112.03596904606275</c:v>
                </c:pt>
                <c:pt idx="8">
                  <c:v>113.77252656627672</c:v>
                </c:pt>
                <c:pt idx="9">
                  <c:v>115.53600072805402</c:v>
                </c:pt>
                <c:pt idx="10">
                  <c:v>117.32680873933886</c:v>
                </c:pt>
              </c:numCache>
            </c:numRef>
          </c:val>
          <c:extLst>
            <c:ext xmlns:c16="http://schemas.microsoft.com/office/drawing/2014/chart" uri="{C3380CC4-5D6E-409C-BE32-E72D297353CC}">
              <c16:uniqueId val="{00000001-DA01-42D2-A205-68FC1A2775AC}"/>
            </c:ext>
          </c:extLst>
        </c:ser>
        <c:ser>
          <c:idx val="2"/>
          <c:order val="2"/>
          <c:tx>
            <c:strRef>
              <c:f>Prognozės!$C$31</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Prognozės!$D$28:$N$28</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Prognozės!$D$31:$N$31</c:f>
              <c:numCache>
                <c:formatCode>0.0</c:formatCode>
                <c:ptCount val="11"/>
                <c:pt idx="0">
                  <c:v>339.82</c:v>
                </c:pt>
                <c:pt idx="1">
                  <c:v>345.08720999999997</c:v>
                </c:pt>
                <c:pt idx="2">
                  <c:v>350.43606175499997</c:v>
                </c:pt>
                <c:pt idx="3">
                  <c:v>355.86782071220244</c:v>
                </c:pt>
                <c:pt idx="4">
                  <c:v>361.38377193324158</c:v>
                </c:pt>
                <c:pt idx="5">
                  <c:v>366.98522039820682</c:v>
                </c:pt>
                <c:pt idx="6">
                  <c:v>372.67349131437902</c:v>
                </c:pt>
                <c:pt idx="7">
                  <c:v>378.44993042975187</c:v>
                </c:pt>
                <c:pt idx="8">
                  <c:v>384.31590435141305</c:v>
                </c:pt>
                <c:pt idx="9">
                  <c:v>390.27280086885997</c:v>
                </c:pt>
                <c:pt idx="10">
                  <c:v>396.32202928232732</c:v>
                </c:pt>
              </c:numCache>
            </c:numRef>
          </c:val>
          <c:extLst>
            <c:ext xmlns:c16="http://schemas.microsoft.com/office/drawing/2014/chart" uri="{C3380CC4-5D6E-409C-BE32-E72D297353CC}">
              <c16:uniqueId val="{00000002-DA01-42D2-A205-68FC1A2775AC}"/>
            </c:ext>
          </c:extLst>
        </c:ser>
        <c:dLbls>
          <c:dLblPos val="ctr"/>
          <c:showLegendKey val="0"/>
          <c:showVal val="1"/>
          <c:showCatName val="0"/>
          <c:showSerName val="0"/>
          <c:showPercent val="0"/>
          <c:showBubbleSize val="0"/>
        </c:dLbls>
        <c:gapWidth val="150"/>
        <c:overlap val="100"/>
        <c:axId val="440630720"/>
        <c:axId val="440630328"/>
      </c:barChart>
      <c:catAx>
        <c:axId val="44063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30328"/>
        <c:crosses val="autoZero"/>
        <c:auto val="1"/>
        <c:lblAlgn val="ctr"/>
        <c:lblOffset val="100"/>
        <c:noMultiLvlLbl val="0"/>
      </c:catAx>
      <c:valAx>
        <c:axId val="440630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3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Gyvenamosios paskirties pastatai savivaldybėje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93674876563647E-2"/>
          <c:y val="0.19482168094372818"/>
          <c:w val="0.94812650246872721"/>
          <c:h val="0.542203498601136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B6C-4857-A340-9E299B04AA5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B6C-4857-A340-9E299B04AA5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B6C-4857-A340-9E299B04AA5F}"/>
              </c:ext>
            </c:extLst>
          </c:dPt>
          <c:dLbls>
            <c:dLbl>
              <c:idx val="0"/>
              <c:layout>
                <c:manualLayout>
                  <c:x val="-8.5313833028641123E-2"/>
                  <c:y val="-0.29761904761904762"/>
                </c:manualLayout>
              </c:layout>
              <c:tx>
                <c:rich>
                  <a:bodyPr/>
                  <a:lstStyle/>
                  <a:p>
                    <a:fld id="{67A8A023-650A-4CDB-B976-BCCA9FFC4C24}" type="VALUE">
                      <a:rPr lang="en-US" sz="1100" b="1">
                        <a:solidFill>
                          <a:sysClr val="windowText" lastClr="000000"/>
                        </a:solidFill>
                      </a:rPr>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B6C-4857-A340-9E299B04AA5F}"/>
                </c:ext>
              </c:extLst>
            </c:dLbl>
            <c:dLbl>
              <c:idx val="1"/>
              <c:layout>
                <c:manualLayout>
                  <c:x val="6.0938452163315053E-3"/>
                  <c:y val="-2.0985716057175812E-17"/>
                </c:manualLayout>
              </c:layout>
              <c:tx>
                <c:rich>
                  <a:bodyPr/>
                  <a:lstStyle/>
                  <a:p>
                    <a:fld id="{21FAD68B-6F3E-4DE0-B7BE-D4E485EE6F92}"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6C-4857-A340-9E299B04AA5F}"/>
                </c:ext>
              </c:extLst>
            </c:dLbl>
            <c:dLbl>
              <c:idx val="2"/>
              <c:layout>
                <c:manualLayout>
                  <c:x val="1.828153564899446E-2"/>
                  <c:y val="0"/>
                </c:manualLayout>
              </c:layout>
              <c:tx>
                <c:rich>
                  <a:bodyPr/>
                  <a:lstStyle/>
                  <a:p>
                    <a:fld id="{CA1FAB15-C137-4740-A07B-920BC6C46260}"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B6C-4857-A340-9E299B04AA5F}"/>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Lapas3!$A$2:$A$4</c:f>
              <c:strCache>
                <c:ptCount val="3"/>
                <c:pt idx="0">
                  <c:v>1-2 butų gyvenamieji namai</c:v>
                </c:pt>
                <c:pt idx="1">
                  <c:v>3 ir daugiau butų (daugiabučiai) gyvenamieji namai</c:v>
                </c:pt>
                <c:pt idx="2">
                  <c:v>Gyvenamieji namai įvairioms soc. grupėms</c:v>
                </c:pt>
              </c:strCache>
            </c:strRef>
          </c:cat>
          <c:val>
            <c:numRef>
              <c:f>Lapas3!$C$2:$C$4</c:f>
              <c:numCache>
                <c:formatCode>0.0%</c:formatCode>
                <c:ptCount val="3"/>
                <c:pt idx="0">
                  <c:v>0.93797501528784832</c:v>
                </c:pt>
                <c:pt idx="1">
                  <c:v>5.9491569843627148E-2</c:v>
                </c:pt>
                <c:pt idx="2">
                  <c:v>2.5334148685245044E-3</c:v>
                </c:pt>
              </c:numCache>
            </c:numRef>
          </c:val>
          <c:extLst>
            <c:ext xmlns:c16="http://schemas.microsoft.com/office/drawing/2014/chart" uri="{C3380CC4-5D6E-409C-BE32-E72D297353CC}">
              <c16:uniqueId val="{00000006-4B6C-4857-A340-9E299B04AA5F}"/>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Namų ūkiai,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Prognozės!$C$51</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Prognozės!$D$51:$N$51</c:f>
              <c:numCache>
                <c:formatCode>0.0</c:formatCode>
                <c:ptCount val="11"/>
                <c:pt idx="0" formatCode="General">
                  <c:v>3229.31</c:v>
                </c:pt>
                <c:pt idx="1">
                  <c:v>3209.9341399999998</c:v>
                </c:pt>
                <c:pt idx="2">
                  <c:v>3190.6745351599998</c:v>
                </c:pt>
                <c:pt idx="3">
                  <c:v>3171.53048794904</c:v>
                </c:pt>
                <c:pt idx="4">
                  <c:v>3152.5013050213456</c:v>
                </c:pt>
                <c:pt idx="5">
                  <c:v>3133.5862971912175</c:v>
                </c:pt>
                <c:pt idx="6">
                  <c:v>3114.7847794080703</c:v>
                </c:pt>
                <c:pt idx="7">
                  <c:v>3096.0960707316217</c:v>
                </c:pt>
                <c:pt idx="8">
                  <c:v>3077.519494307232</c:v>
                </c:pt>
                <c:pt idx="9">
                  <c:v>3059.0543773413888</c:v>
                </c:pt>
                <c:pt idx="10">
                  <c:v>3040.7000510773405</c:v>
                </c:pt>
              </c:numCache>
            </c:numRef>
          </c:val>
          <c:extLst>
            <c:ext xmlns:c16="http://schemas.microsoft.com/office/drawing/2014/chart" uri="{C3380CC4-5D6E-409C-BE32-E72D297353CC}">
              <c16:uniqueId val="{00000000-5255-41C2-9A67-56338596FB58}"/>
            </c:ext>
          </c:extLst>
        </c:ser>
        <c:ser>
          <c:idx val="1"/>
          <c:order val="1"/>
          <c:tx>
            <c:strRef>
              <c:f>Prognozės!$C$52</c:f>
              <c:strCache>
                <c:ptCount val="1"/>
                <c:pt idx="0">
                  <c:v>Šilumos energija (CŠT)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Prognozės!$D$52:$N$52</c:f>
              <c:numCache>
                <c:formatCode>0.0</c:formatCode>
                <c:ptCount val="11"/>
                <c:pt idx="0">
                  <c:v>6380.05</c:v>
                </c:pt>
                <c:pt idx="1">
                  <c:v>6341.7696999999998</c:v>
                </c:pt>
                <c:pt idx="2">
                  <c:v>6032.4790818000001</c:v>
                </c:pt>
                <c:pt idx="3">
                  <c:v>5725.0442073091999</c:v>
                </c:pt>
                <c:pt idx="4">
                  <c:v>5448.9239420653439</c:v>
                </c:pt>
                <c:pt idx="5">
                  <c:v>5416.2303984129521</c:v>
                </c:pt>
                <c:pt idx="6">
                  <c:v>5383.7330160224747</c:v>
                </c:pt>
                <c:pt idx="7">
                  <c:v>5351.4306179263394</c:v>
                </c:pt>
                <c:pt idx="8">
                  <c:v>5319.3220342187815</c:v>
                </c:pt>
                <c:pt idx="9">
                  <c:v>5287.4061020134686</c:v>
                </c:pt>
                <c:pt idx="10">
                  <c:v>5255.6816654013874</c:v>
                </c:pt>
              </c:numCache>
            </c:numRef>
          </c:val>
          <c:extLst>
            <c:ext xmlns:c16="http://schemas.microsoft.com/office/drawing/2014/chart" uri="{C3380CC4-5D6E-409C-BE32-E72D297353CC}">
              <c16:uniqueId val="{00000001-5255-41C2-9A67-56338596FB58}"/>
            </c:ext>
          </c:extLst>
        </c:ser>
        <c:ser>
          <c:idx val="2"/>
          <c:order val="2"/>
          <c:tx>
            <c:strRef>
              <c:f>Prognozės!$C$53</c:f>
              <c:strCache>
                <c:ptCount val="1"/>
                <c:pt idx="0">
                  <c:v>Biokuras (mediena)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Prognozės!$D$53:$N$53</c:f>
              <c:numCache>
                <c:formatCode>0.0</c:formatCode>
                <c:ptCount val="11"/>
                <c:pt idx="0">
                  <c:v>18877.79</c:v>
                </c:pt>
                <c:pt idx="1">
                  <c:v>18764.523260000002</c:v>
                </c:pt>
                <c:pt idx="2">
                  <c:v>18651.936120440001</c:v>
                </c:pt>
                <c:pt idx="3">
                  <c:v>18540.024503717363</c:v>
                </c:pt>
                <c:pt idx="4">
                  <c:v>18428.784356695058</c:v>
                </c:pt>
                <c:pt idx="5">
                  <c:v>18318.211650554887</c:v>
                </c:pt>
                <c:pt idx="6">
                  <c:v>18208.302380651559</c:v>
                </c:pt>
                <c:pt idx="7">
                  <c:v>18099.052566367649</c:v>
                </c:pt>
                <c:pt idx="8">
                  <c:v>17990.458250969445</c:v>
                </c:pt>
                <c:pt idx="9">
                  <c:v>17882.515501463629</c:v>
                </c:pt>
                <c:pt idx="10">
                  <c:v>17775.220408454847</c:v>
                </c:pt>
              </c:numCache>
            </c:numRef>
          </c:val>
          <c:extLst>
            <c:ext xmlns:c16="http://schemas.microsoft.com/office/drawing/2014/chart" uri="{C3380CC4-5D6E-409C-BE32-E72D297353CC}">
              <c16:uniqueId val="{00000002-5255-41C2-9A67-56338596FB58}"/>
            </c:ext>
          </c:extLst>
        </c:ser>
        <c:ser>
          <c:idx val="3"/>
          <c:order val="3"/>
          <c:tx>
            <c:strRef>
              <c:f>Prognozės!$C$54</c:f>
              <c:strCache>
                <c:ptCount val="1"/>
                <c:pt idx="0">
                  <c:v>Elektros energija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Prognozės!$D$54:$N$54</c:f>
              <c:numCache>
                <c:formatCode>0.0</c:formatCode>
                <c:ptCount val="11"/>
                <c:pt idx="0" formatCode="General">
                  <c:v>7860.96</c:v>
                </c:pt>
                <c:pt idx="1">
                  <c:v>7813.7942400000002</c:v>
                </c:pt>
                <c:pt idx="2">
                  <c:v>7766.91147456</c:v>
                </c:pt>
                <c:pt idx="3">
                  <c:v>7720.3100057126403</c:v>
                </c:pt>
                <c:pt idx="4">
                  <c:v>7673.9881456783642</c:v>
                </c:pt>
                <c:pt idx="5">
                  <c:v>7627.9442168042942</c:v>
                </c:pt>
                <c:pt idx="6">
                  <c:v>7582.1765515034685</c:v>
                </c:pt>
                <c:pt idx="7">
                  <c:v>7536.6834921944474</c:v>
                </c:pt>
                <c:pt idx="8">
                  <c:v>7491.463391241281</c:v>
                </c:pt>
                <c:pt idx="9">
                  <c:v>7446.5146108938334</c:v>
                </c:pt>
                <c:pt idx="10">
                  <c:v>7401.8355232284703</c:v>
                </c:pt>
              </c:numCache>
            </c:numRef>
          </c:val>
          <c:extLst>
            <c:ext xmlns:c16="http://schemas.microsoft.com/office/drawing/2014/chart" uri="{C3380CC4-5D6E-409C-BE32-E72D297353CC}">
              <c16:uniqueId val="{00000003-5255-41C2-9A67-56338596FB58}"/>
            </c:ext>
          </c:extLst>
        </c:ser>
        <c:ser>
          <c:idx val="4"/>
          <c:order val="4"/>
          <c:tx>
            <c:strRef>
              <c:f>Prognozės!$C$55</c:f>
              <c:strCache>
                <c:ptCount val="1"/>
                <c:pt idx="0">
                  <c:v>Gamtinės dujos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Prognozės!$D$50:$N$50</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Prognozės!$D$55:$N$55</c:f>
              <c:numCache>
                <c:formatCode>0.0</c:formatCode>
                <c:ptCount val="11"/>
                <c:pt idx="0" formatCode="General">
                  <c:v>2641.43</c:v>
                </c:pt>
                <c:pt idx="1">
                  <c:v>2625.58142</c:v>
                </c:pt>
                <c:pt idx="2">
                  <c:v>2609.8279314800002</c:v>
                </c:pt>
                <c:pt idx="3">
                  <c:v>2594.1689638911203</c:v>
                </c:pt>
                <c:pt idx="4">
                  <c:v>2578.6039501077735</c:v>
                </c:pt>
                <c:pt idx="5">
                  <c:v>2563.132326407127</c:v>
                </c:pt>
                <c:pt idx="6">
                  <c:v>2547.7535324486844</c:v>
                </c:pt>
                <c:pt idx="7">
                  <c:v>2532.4670112539925</c:v>
                </c:pt>
                <c:pt idx="8">
                  <c:v>2517.2722091864684</c:v>
                </c:pt>
                <c:pt idx="9">
                  <c:v>2502.1685759313496</c:v>
                </c:pt>
                <c:pt idx="10">
                  <c:v>2487.1555644757614</c:v>
                </c:pt>
              </c:numCache>
            </c:numRef>
          </c:val>
          <c:extLst>
            <c:ext xmlns:c16="http://schemas.microsoft.com/office/drawing/2014/chart" uri="{C3380CC4-5D6E-409C-BE32-E72D297353CC}">
              <c16:uniqueId val="{00000004-5255-41C2-9A67-56338596FB58}"/>
            </c:ext>
          </c:extLst>
        </c:ser>
        <c:dLbls>
          <c:dLblPos val="ctr"/>
          <c:showLegendKey val="0"/>
          <c:showVal val="1"/>
          <c:showCatName val="0"/>
          <c:showSerName val="0"/>
          <c:showPercent val="0"/>
          <c:showBubbleSize val="0"/>
        </c:dLbls>
        <c:gapWidth val="150"/>
        <c:overlap val="100"/>
        <c:axId val="440627976"/>
        <c:axId val="440628760"/>
      </c:barChart>
      <c:catAx>
        <c:axId val="440627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8760"/>
        <c:crosses val="autoZero"/>
        <c:auto val="1"/>
        <c:lblAlgn val="ctr"/>
        <c:lblOffset val="100"/>
        <c:noMultiLvlLbl val="0"/>
      </c:catAx>
      <c:valAx>
        <c:axId val="44062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62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r>
              <a:rPr lang="lt-LT" sz="1050" b="1">
                <a:solidFill>
                  <a:schemeClr val="accent1"/>
                </a:solidFill>
              </a:rPr>
              <a:t>Paslaugų sektorius, tne</a:t>
            </a:r>
          </a:p>
        </c:rich>
      </c:tx>
      <c:overlay val="0"/>
      <c:spPr>
        <a:noFill/>
        <a:ln>
          <a:noFill/>
        </a:ln>
        <a:effectLst/>
      </c:spPr>
      <c:txPr>
        <a:bodyPr rot="0" spcFirstLastPara="1" vertOverflow="ellipsis" vert="horz" wrap="square" anchor="ctr" anchorCtr="1"/>
        <a:lstStyle/>
        <a:p>
          <a:pPr>
            <a:defRPr sz="1050" b="1" i="0" u="none" strike="noStrike" kern="1200" spc="0" baseline="0">
              <a:solidFill>
                <a:schemeClr val="accent1"/>
              </a:solidFill>
              <a:latin typeface="+mn-lt"/>
              <a:ea typeface="+mn-ea"/>
              <a:cs typeface="+mn-cs"/>
            </a:defRPr>
          </a:pPr>
          <a:endParaRPr lang="lt-LT"/>
        </a:p>
      </c:txPr>
    </c:title>
    <c:autoTitleDeleted val="0"/>
    <c:plotArea>
      <c:layout/>
      <c:barChart>
        <c:barDir val="col"/>
        <c:grouping val="stacked"/>
        <c:varyColors val="0"/>
        <c:ser>
          <c:idx val="0"/>
          <c:order val="0"/>
          <c:tx>
            <c:strRef>
              <c:f>Prognozės!$C$68</c:f>
              <c:strCache>
                <c:ptCount val="1"/>
                <c:pt idx="0">
                  <c:v>Anglys ir durpės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Prognozės!$D$68:$N$68</c:f>
              <c:numCache>
                <c:formatCode>0.0</c:formatCode>
                <c:ptCount val="11"/>
                <c:pt idx="0">
                  <c:v>80.02</c:v>
                </c:pt>
                <c:pt idx="1">
                  <c:v>79.827951999999996</c:v>
                </c:pt>
                <c:pt idx="2">
                  <c:v>79.636364915199991</c:v>
                </c:pt>
                <c:pt idx="3">
                  <c:v>79.445237639403516</c:v>
                </c:pt>
                <c:pt idx="4">
                  <c:v>79.25456906906895</c:v>
                </c:pt>
                <c:pt idx="5">
                  <c:v>79.064358103303178</c:v>
                </c:pt>
                <c:pt idx="6">
                  <c:v>78.874603643855252</c:v>
                </c:pt>
                <c:pt idx="7">
                  <c:v>78.685304595109997</c:v>
                </c:pt>
                <c:pt idx="8">
                  <c:v>78.496459864081729</c:v>
                </c:pt>
                <c:pt idx="9">
                  <c:v>78.30806836040793</c:v>
                </c:pt>
                <c:pt idx="10">
                  <c:v>78.120128996342956</c:v>
                </c:pt>
              </c:numCache>
            </c:numRef>
          </c:val>
          <c:extLst>
            <c:ext xmlns:c16="http://schemas.microsoft.com/office/drawing/2014/chart" uri="{C3380CC4-5D6E-409C-BE32-E72D297353CC}">
              <c16:uniqueId val="{00000000-976B-4941-9D95-CDC045BDA3E2}"/>
            </c:ext>
          </c:extLst>
        </c:ser>
        <c:ser>
          <c:idx val="1"/>
          <c:order val="1"/>
          <c:tx>
            <c:strRef>
              <c:f>Prognozės!$C$69</c:f>
              <c:strCache>
                <c:ptCount val="1"/>
                <c:pt idx="0">
                  <c:v>Gamtinės dujos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Prognozės!$D$69:$N$69</c:f>
              <c:numCache>
                <c:formatCode>0.0</c:formatCode>
                <c:ptCount val="11"/>
                <c:pt idx="0">
                  <c:v>1191.8499999999999</c:v>
                </c:pt>
                <c:pt idx="1">
                  <c:v>1188.98956</c:v>
                </c:pt>
                <c:pt idx="2">
                  <c:v>1186.135985056</c:v>
                </c:pt>
                <c:pt idx="3">
                  <c:v>1183.2892586918656</c:v>
                </c:pt>
                <c:pt idx="4">
                  <c:v>1180.4493644710051</c:v>
                </c:pt>
                <c:pt idx="5">
                  <c:v>1177.6162859962747</c:v>
                </c:pt>
                <c:pt idx="6">
                  <c:v>1174.7900069098837</c:v>
                </c:pt>
                <c:pt idx="7">
                  <c:v>1171.9705108932999</c:v>
                </c:pt>
                <c:pt idx="8">
                  <c:v>1169.1577816671559</c:v>
                </c:pt>
                <c:pt idx="9">
                  <c:v>1166.3518029911547</c:v>
                </c:pt>
                <c:pt idx="10">
                  <c:v>1163.552558663976</c:v>
                </c:pt>
              </c:numCache>
            </c:numRef>
          </c:val>
          <c:extLst>
            <c:ext xmlns:c16="http://schemas.microsoft.com/office/drawing/2014/chart" uri="{C3380CC4-5D6E-409C-BE32-E72D297353CC}">
              <c16:uniqueId val="{00000001-976B-4941-9D95-CDC045BDA3E2}"/>
            </c:ext>
          </c:extLst>
        </c:ser>
        <c:ser>
          <c:idx val="2"/>
          <c:order val="2"/>
          <c:tx>
            <c:strRef>
              <c:f>Prognozės!$C$70</c:f>
              <c:strCache>
                <c:ptCount val="1"/>
                <c:pt idx="0">
                  <c:v>Suskystintos naftos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Prognozės!$D$70:$N$70</c:f>
              <c:numCache>
                <c:formatCode>0.0</c:formatCode>
                <c:ptCount val="11"/>
                <c:pt idx="0">
                  <c:v>100.35</c:v>
                </c:pt>
                <c:pt idx="1">
                  <c:v>100.10915999999999</c:v>
                </c:pt>
                <c:pt idx="2">
                  <c:v>99.868898015999989</c:v>
                </c:pt>
                <c:pt idx="3">
                  <c:v>99.629212660761596</c:v>
                </c:pt>
                <c:pt idx="4">
                  <c:v>99.390102550375772</c:v>
                </c:pt>
                <c:pt idx="5">
                  <c:v>99.151566304254871</c:v>
                </c:pt>
                <c:pt idx="6">
                  <c:v>98.913602545124661</c:v>
                </c:pt>
                <c:pt idx="7">
                  <c:v>98.676209899016357</c:v>
                </c:pt>
                <c:pt idx="8">
                  <c:v>98.439386995258715</c:v>
                </c:pt>
                <c:pt idx="9">
                  <c:v>98.203132466470095</c:v>
                </c:pt>
                <c:pt idx="10">
                  <c:v>97.967444948550565</c:v>
                </c:pt>
              </c:numCache>
            </c:numRef>
          </c:val>
          <c:extLst>
            <c:ext xmlns:c16="http://schemas.microsoft.com/office/drawing/2014/chart" uri="{C3380CC4-5D6E-409C-BE32-E72D297353CC}">
              <c16:uniqueId val="{00000002-976B-4941-9D95-CDC045BDA3E2}"/>
            </c:ext>
          </c:extLst>
        </c:ser>
        <c:ser>
          <c:idx val="3"/>
          <c:order val="3"/>
          <c:tx>
            <c:strRef>
              <c:f>Prognozės!$C$71</c:f>
              <c:strCache>
                <c:ptCount val="1"/>
                <c:pt idx="0">
                  <c:v>Biokuras (mediena)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Prognozės!$D$71:$N$71</c:f>
              <c:numCache>
                <c:formatCode>0.0</c:formatCode>
                <c:ptCount val="11"/>
                <c:pt idx="0">
                  <c:v>247.8</c:v>
                </c:pt>
                <c:pt idx="1">
                  <c:v>247.20528000000002</c:v>
                </c:pt>
                <c:pt idx="2">
                  <c:v>246.61198732800003</c:v>
                </c:pt>
                <c:pt idx="3">
                  <c:v>246.02011855841283</c:v>
                </c:pt>
                <c:pt idx="4">
                  <c:v>245.42967027387263</c:v>
                </c:pt>
                <c:pt idx="5">
                  <c:v>244.84063906521533</c:v>
                </c:pt>
                <c:pt idx="6">
                  <c:v>244.25302153145881</c:v>
                </c:pt>
                <c:pt idx="7">
                  <c:v>243.66681427978332</c:v>
                </c:pt>
                <c:pt idx="8">
                  <c:v>243.08201392551183</c:v>
                </c:pt>
                <c:pt idx="9">
                  <c:v>242.4986170920906</c:v>
                </c:pt>
                <c:pt idx="10">
                  <c:v>241.91662041106957</c:v>
                </c:pt>
              </c:numCache>
            </c:numRef>
          </c:val>
          <c:extLst>
            <c:ext xmlns:c16="http://schemas.microsoft.com/office/drawing/2014/chart" uri="{C3380CC4-5D6E-409C-BE32-E72D297353CC}">
              <c16:uniqueId val="{00000003-976B-4941-9D95-CDC045BDA3E2}"/>
            </c:ext>
          </c:extLst>
        </c:ser>
        <c:ser>
          <c:idx val="4"/>
          <c:order val="4"/>
          <c:tx>
            <c:strRef>
              <c:f>Prognozės!$C$72</c:f>
              <c:strCache>
                <c:ptCount val="1"/>
                <c:pt idx="0">
                  <c:v>Elektros energija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Prognozės!$D$72:$N$72</c:f>
              <c:numCache>
                <c:formatCode>0.0</c:formatCode>
                <c:ptCount val="11"/>
                <c:pt idx="0">
                  <c:v>743.81</c:v>
                </c:pt>
                <c:pt idx="1">
                  <c:v>742.024856</c:v>
                </c:pt>
                <c:pt idx="2">
                  <c:v>740.24399634559995</c:v>
                </c:pt>
                <c:pt idx="3">
                  <c:v>738.46741075437046</c:v>
                </c:pt>
                <c:pt idx="4">
                  <c:v>736.69508896855996</c:v>
                </c:pt>
                <c:pt idx="5">
                  <c:v>734.92702075503541</c:v>
                </c:pt>
                <c:pt idx="6">
                  <c:v>733.16319590522335</c:v>
                </c:pt>
                <c:pt idx="7">
                  <c:v>731.40360423505081</c:v>
                </c:pt>
                <c:pt idx="8">
                  <c:v>729.64823558488672</c:v>
                </c:pt>
                <c:pt idx="9">
                  <c:v>727.897079819483</c:v>
                </c:pt>
                <c:pt idx="10">
                  <c:v>726.15012682791621</c:v>
                </c:pt>
              </c:numCache>
            </c:numRef>
          </c:val>
          <c:extLst>
            <c:ext xmlns:c16="http://schemas.microsoft.com/office/drawing/2014/chart" uri="{C3380CC4-5D6E-409C-BE32-E72D297353CC}">
              <c16:uniqueId val="{00000004-976B-4941-9D95-CDC045BDA3E2}"/>
            </c:ext>
          </c:extLst>
        </c:ser>
        <c:ser>
          <c:idx val="5"/>
          <c:order val="5"/>
          <c:tx>
            <c:strRef>
              <c:f>Prognozės!$C$73</c:f>
              <c:strCache>
                <c:ptCount val="1"/>
                <c:pt idx="0">
                  <c:v>Šilumos energija (CŠT)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Prognozės!$D$67:$N$67</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Prognozės!$D$73:$N$73</c:f>
              <c:numCache>
                <c:formatCode>0.0</c:formatCode>
                <c:ptCount val="11"/>
                <c:pt idx="0">
                  <c:v>914.62</c:v>
                </c:pt>
                <c:pt idx="1">
                  <c:v>912.42491199999995</c:v>
                </c:pt>
                <c:pt idx="2">
                  <c:v>910.23509221119991</c:v>
                </c:pt>
                <c:pt idx="3">
                  <c:v>908.050527989893</c:v>
                </c:pt>
                <c:pt idx="4">
                  <c:v>905.87120672271726</c:v>
                </c:pt>
                <c:pt idx="5">
                  <c:v>903.69711582658272</c:v>
                </c:pt>
                <c:pt idx="6">
                  <c:v>901.52824274859893</c:v>
                </c:pt>
                <c:pt idx="7">
                  <c:v>899.36457496600224</c:v>
                </c:pt>
                <c:pt idx="8">
                  <c:v>897.20609998608381</c:v>
                </c:pt>
                <c:pt idx="9">
                  <c:v>895.05280534611722</c:v>
                </c:pt>
                <c:pt idx="10">
                  <c:v>892.90467861328659</c:v>
                </c:pt>
              </c:numCache>
            </c:numRef>
          </c:val>
          <c:extLst>
            <c:ext xmlns:c16="http://schemas.microsoft.com/office/drawing/2014/chart" uri="{C3380CC4-5D6E-409C-BE32-E72D297353CC}">
              <c16:uniqueId val="{00000005-976B-4941-9D95-CDC045BDA3E2}"/>
            </c:ext>
          </c:extLst>
        </c:ser>
        <c:dLbls>
          <c:dLblPos val="ctr"/>
          <c:showLegendKey val="0"/>
          <c:showVal val="1"/>
          <c:showCatName val="0"/>
          <c:showSerName val="0"/>
          <c:showPercent val="0"/>
          <c:showBubbleSize val="0"/>
        </c:dLbls>
        <c:gapWidth val="150"/>
        <c:overlap val="100"/>
        <c:axId val="437827312"/>
        <c:axId val="437830840"/>
      </c:barChart>
      <c:catAx>
        <c:axId val="43782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437830840"/>
        <c:crosses val="autoZero"/>
        <c:auto val="1"/>
        <c:lblAlgn val="ctr"/>
        <c:lblOffset val="100"/>
        <c:noMultiLvlLbl val="0"/>
      </c:catAx>
      <c:valAx>
        <c:axId val="4378308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crossAx val="437827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metus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54E-43FB-B54E-70E7991F45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54E-43FB-B54E-70E7991F45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54E-43FB-B54E-70E7991F45A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54E-43FB-B54E-70E7991F45A9}"/>
              </c:ext>
            </c:extLst>
          </c:dPt>
          <c:dLbls>
            <c:dLbl>
              <c:idx val="0"/>
              <c:tx>
                <c:rich>
                  <a:bodyPr/>
                  <a:lstStyle/>
                  <a:p>
                    <a:fld id="{198F47F8-CA91-4EFC-9C9A-7D989CCC261F}"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54E-43FB-B54E-70E7991F45A9}"/>
                </c:ext>
              </c:extLst>
            </c:dLbl>
            <c:dLbl>
              <c:idx val="1"/>
              <c:tx>
                <c:rich>
                  <a:bodyPr/>
                  <a:lstStyle/>
                  <a:p>
                    <a:fld id="{6196C943-F08E-4765-9E7D-2CE39CB2D2ED}"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54E-43FB-B54E-70E7991F45A9}"/>
                </c:ext>
              </c:extLst>
            </c:dLbl>
            <c:dLbl>
              <c:idx val="2"/>
              <c:layout>
                <c:manualLayout>
                  <c:x val="0.15757538932236284"/>
                  <c:y val="-0.31066048250817963"/>
                </c:manualLayout>
              </c:layout>
              <c:tx>
                <c:rich>
                  <a:bodyPr/>
                  <a:lstStyle/>
                  <a:p>
                    <a:r>
                      <a:rPr lang="en-US"/>
                      <a:t>69,4%</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54E-43FB-B54E-70E7991F45A9}"/>
                </c:ext>
              </c:extLst>
            </c:dLbl>
            <c:dLbl>
              <c:idx val="3"/>
              <c:tx>
                <c:rich>
                  <a:bodyPr/>
                  <a:lstStyle/>
                  <a:p>
                    <a:fld id="{297E1A53-2DF3-456C-94B6-6D44064665E5}" type="VALUE">
                      <a:rPr lang="en-US"/>
                      <a:pPr/>
                      <a:t>[REIKŠMĖ]</a:t>
                    </a:fld>
                    <a:endParaRPr lang="lt-LT"/>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54E-43FB-B54E-70E7991F45A9}"/>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Lapas3!$P$2:$S$2</c:f>
              <c:strCache>
                <c:ptCount val="4"/>
                <c:pt idx="0">
                  <c:v>iki 1940</c:v>
                </c:pt>
                <c:pt idx="1">
                  <c:v>1941-1960</c:v>
                </c:pt>
                <c:pt idx="2">
                  <c:v>1961-1990</c:v>
                </c:pt>
                <c:pt idx="3">
                  <c:v>po 1991</c:v>
                </c:pt>
              </c:strCache>
            </c:strRef>
          </c:cat>
          <c:val>
            <c:numRef>
              <c:f>Lapas3!$P$4:$S$4</c:f>
              <c:numCache>
                <c:formatCode>0.0%</c:formatCode>
                <c:ptCount val="4"/>
                <c:pt idx="0">
                  <c:v>9.6967479086674052E-2</c:v>
                </c:pt>
                <c:pt idx="1">
                  <c:v>0.1114835234716712</c:v>
                </c:pt>
                <c:pt idx="2">
                  <c:v>0.69387467559699845</c:v>
                </c:pt>
                <c:pt idx="3">
                  <c:v>9.7674321844656298E-2</c:v>
                </c:pt>
              </c:numCache>
            </c:numRef>
          </c:val>
          <c:extLst>
            <c:ext xmlns:c16="http://schemas.microsoft.com/office/drawing/2014/chart" uri="{C3380CC4-5D6E-409C-BE32-E72D297353CC}">
              <c16:uniqueId val="{00000008-054E-43FB-B54E-70E7991F45A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lt-LT"/>
              <a:t>Gyvenamojo ploto pasiskirstymas pagal statybos medžiagas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598350847926242E-2"/>
          <c:y val="0.23068311461067367"/>
          <c:w val="0.94340164915207381"/>
          <c:h val="0.533835170603674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B1E-4255-906B-2D67AA01AB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B1E-4255-906B-2D67AA01AB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B1E-4255-906B-2D67AA01AB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B1E-4255-906B-2D67AA01AB7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B1E-4255-906B-2D67AA01AB71}"/>
              </c:ext>
            </c:extLst>
          </c:dPt>
          <c:dLbls>
            <c:dLbl>
              <c:idx val="0"/>
              <c:tx>
                <c:rich>
                  <a:bodyPr/>
                  <a:lstStyle/>
                  <a:p>
                    <a:fld id="{140532CF-CB08-434D-981B-F6F3F3FA82E1}"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B1E-4255-906B-2D67AA01AB71}"/>
                </c:ext>
              </c:extLst>
            </c:dLbl>
            <c:dLbl>
              <c:idx val="1"/>
              <c:tx>
                <c:rich>
                  <a:bodyPr/>
                  <a:lstStyle/>
                  <a:p>
                    <a:fld id="{9F5CFACD-A905-4717-8AC0-ABA99FC8F18F}"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B1E-4255-906B-2D67AA01AB71}"/>
                </c:ext>
              </c:extLst>
            </c:dLbl>
            <c:dLbl>
              <c:idx val="2"/>
              <c:tx>
                <c:rich>
                  <a:bodyPr/>
                  <a:lstStyle/>
                  <a:p>
                    <a:fld id="{7ACA4989-B425-4120-950F-086D2E7026F7}"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B1E-4255-906B-2D67AA01AB71}"/>
                </c:ext>
              </c:extLst>
            </c:dLbl>
            <c:dLbl>
              <c:idx val="3"/>
              <c:tx>
                <c:rich>
                  <a:bodyPr/>
                  <a:lstStyle/>
                  <a:p>
                    <a:fld id="{D548AEE4-EB81-407E-B583-1374A0D23AB8}"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B1E-4255-906B-2D67AA01AB71}"/>
                </c:ext>
              </c:extLst>
            </c:dLbl>
            <c:dLbl>
              <c:idx val="4"/>
              <c:tx>
                <c:rich>
                  <a:bodyPr/>
                  <a:lstStyle/>
                  <a:p>
                    <a:fld id="{B8EDF761-3B72-47EC-ABF4-81B27C422D04}" type="VALUE">
                      <a:rPr lang="en-US"/>
                      <a:pPr/>
                      <a:t>[REIKŠMĖ]</a:t>
                    </a:fld>
                    <a:endParaRPr lang="lt-LT"/>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B1E-4255-906B-2D67AA01AB71}"/>
                </c:ext>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Lapas3!$B$20:$F$20</c:f>
              <c:strCache>
                <c:ptCount val="5"/>
                <c:pt idx="0">
                  <c:v>Plytų ir blokelių</c:v>
                </c:pt>
                <c:pt idx="1">
                  <c:v>Gelžbetonio plokščių</c:v>
                </c:pt>
                <c:pt idx="2">
                  <c:v>Monolitinio betono</c:v>
                </c:pt>
                <c:pt idx="3">
                  <c:v>Rąstų</c:v>
                </c:pt>
                <c:pt idx="4">
                  <c:v>Kita</c:v>
                </c:pt>
              </c:strCache>
            </c:strRef>
          </c:cat>
          <c:val>
            <c:numRef>
              <c:f>Lapas3!$B$22:$F$22</c:f>
              <c:numCache>
                <c:formatCode>0.0%</c:formatCode>
                <c:ptCount val="5"/>
                <c:pt idx="0">
                  <c:v>0.55273952783782399</c:v>
                </c:pt>
                <c:pt idx="1">
                  <c:v>0.15666021760386112</c:v>
                </c:pt>
                <c:pt idx="2">
                  <c:v>5.0334840636282316E-3</c:v>
                </c:pt>
                <c:pt idx="3">
                  <c:v>0.21834238282468951</c:v>
                </c:pt>
                <c:pt idx="4">
                  <c:v>6.722438766999711E-2</c:v>
                </c:pt>
              </c:numCache>
            </c:numRef>
          </c:val>
          <c:extLst>
            <c:ext xmlns:c16="http://schemas.microsoft.com/office/drawing/2014/chart" uri="{C3380CC4-5D6E-409C-BE32-E72D297353CC}">
              <c16:uniqueId val="{0000000A-1B1E-4255-906B-2D67AA01AB71}"/>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1479271752287972"/>
          <c:y val="0.81915695538057731"/>
          <c:w val="0.72775143295934264"/>
          <c:h val="0.154176377952755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'1.4 skyrius'!$B$32</c:f>
              <c:strCache>
                <c:ptCount val="1"/>
                <c:pt idx="0">
                  <c:v>Biokuras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skyrius'!$C$32:$F$32</c:f>
              <c:numCache>
                <c:formatCode>0%</c:formatCode>
                <c:ptCount val="4"/>
                <c:pt idx="0">
                  <c:v>0.51654309790365638</c:v>
                </c:pt>
                <c:pt idx="1">
                  <c:v>0.57486737707327773</c:v>
                </c:pt>
                <c:pt idx="2">
                  <c:v>0.55599533274974267</c:v>
                </c:pt>
                <c:pt idx="3">
                  <c:v>0.59772009877401677</c:v>
                </c:pt>
              </c:numCache>
            </c:numRef>
          </c:val>
          <c:extLst>
            <c:ext xmlns:c16="http://schemas.microsoft.com/office/drawing/2014/chart" uri="{C3380CC4-5D6E-409C-BE32-E72D297353CC}">
              <c16:uniqueId val="{00000000-C814-4873-8D2D-E40939B8B3F1}"/>
            </c:ext>
          </c:extLst>
        </c:ser>
        <c:ser>
          <c:idx val="1"/>
          <c:order val="1"/>
          <c:tx>
            <c:strRef>
              <c:f>'1.4 skyrius'!$B$33</c:f>
              <c:strCache>
                <c:ptCount val="1"/>
                <c:pt idx="0">
                  <c:v>Dyzelinas </c:v>
                </c:pt>
              </c:strCache>
            </c:strRef>
          </c:tx>
          <c:spPr>
            <a:solidFill>
              <a:schemeClr val="accent2"/>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skyrius'!$C$33:$F$33</c:f>
              <c:numCache>
                <c:formatCode>0%</c:formatCode>
                <c:ptCount val="4"/>
                <c:pt idx="0">
                  <c:v>0</c:v>
                </c:pt>
                <c:pt idx="1">
                  <c:v>1.2188724170315381E-2</c:v>
                </c:pt>
                <c:pt idx="2">
                  <c:v>3.5070224191622423E-2</c:v>
                </c:pt>
                <c:pt idx="3">
                  <c:v>1.3848727184868289E-2</c:v>
                </c:pt>
              </c:numCache>
            </c:numRef>
          </c:val>
          <c:extLst>
            <c:ext xmlns:c16="http://schemas.microsoft.com/office/drawing/2014/chart" uri="{C3380CC4-5D6E-409C-BE32-E72D297353CC}">
              <c16:uniqueId val="{00000001-C814-4873-8D2D-E40939B8B3F1}"/>
            </c:ext>
          </c:extLst>
        </c:ser>
        <c:ser>
          <c:idx val="2"/>
          <c:order val="2"/>
          <c:tx>
            <c:strRef>
              <c:f>'1.4 skyrius'!$B$34</c:f>
              <c:strCache>
                <c:ptCount val="1"/>
                <c:pt idx="0">
                  <c:v>Gamtinės dujos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 skyrius'!$C$31:$F$31</c:f>
              <c:numCache>
                <c:formatCode>General</c:formatCode>
                <c:ptCount val="4"/>
                <c:pt idx="0">
                  <c:v>2017</c:v>
                </c:pt>
                <c:pt idx="1">
                  <c:v>2018</c:v>
                </c:pt>
                <c:pt idx="2">
                  <c:v>2019</c:v>
                </c:pt>
                <c:pt idx="3">
                  <c:v>2020</c:v>
                </c:pt>
              </c:numCache>
            </c:numRef>
          </c:cat>
          <c:val>
            <c:numRef>
              <c:f>'1.4 skyrius'!$C$34:$F$34</c:f>
              <c:numCache>
                <c:formatCode>0%</c:formatCode>
                <c:ptCount val="4"/>
                <c:pt idx="0">
                  <c:v>0.41279352793422275</c:v>
                </c:pt>
                <c:pt idx="1">
                  <c:v>0.38444788583104322</c:v>
                </c:pt>
                <c:pt idx="2">
                  <c:v>0.34476974255360338</c:v>
                </c:pt>
                <c:pt idx="3">
                  <c:v>0.38843117404111493</c:v>
                </c:pt>
              </c:numCache>
            </c:numRef>
          </c:val>
          <c:extLst>
            <c:ext xmlns:c16="http://schemas.microsoft.com/office/drawing/2014/chart" uri="{C3380CC4-5D6E-409C-BE32-E72D297353CC}">
              <c16:uniqueId val="{00000002-C814-4873-8D2D-E40939B8B3F1}"/>
            </c:ext>
          </c:extLst>
        </c:ser>
        <c:ser>
          <c:idx val="3"/>
          <c:order val="3"/>
          <c:tx>
            <c:strRef>
              <c:f>'1.4 skyrius'!$B$35</c:f>
              <c:strCache>
                <c:ptCount val="1"/>
                <c:pt idx="0">
                  <c:v>Anglis </c:v>
                </c:pt>
              </c:strCache>
            </c:strRef>
          </c:tx>
          <c:spPr>
            <a:solidFill>
              <a:schemeClr val="accent4"/>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skyrius'!$C$35:$F$35</c:f>
              <c:numCache>
                <c:formatCode>0%</c:formatCode>
                <c:ptCount val="4"/>
                <c:pt idx="0">
                  <c:v>0</c:v>
                </c:pt>
                <c:pt idx="1">
                  <c:v>0</c:v>
                </c:pt>
                <c:pt idx="2">
                  <c:v>6.4164700505031577E-2</c:v>
                </c:pt>
                <c:pt idx="3">
                  <c:v>0</c:v>
                </c:pt>
              </c:numCache>
            </c:numRef>
          </c:val>
          <c:extLst>
            <c:ext xmlns:c16="http://schemas.microsoft.com/office/drawing/2014/chart" uri="{C3380CC4-5D6E-409C-BE32-E72D297353CC}">
              <c16:uniqueId val="{00000003-C814-4873-8D2D-E40939B8B3F1}"/>
            </c:ext>
          </c:extLst>
        </c:ser>
        <c:ser>
          <c:idx val="4"/>
          <c:order val="4"/>
          <c:tx>
            <c:strRef>
              <c:f>'1.4 skyrius'!$B$36</c:f>
              <c:strCache>
                <c:ptCount val="1"/>
                <c:pt idx="0">
                  <c:v>Skalūnų alyva</c:v>
                </c:pt>
              </c:strCache>
            </c:strRef>
          </c:tx>
          <c:spPr>
            <a:solidFill>
              <a:schemeClr val="accent5"/>
            </a:solidFill>
            <a:ln>
              <a:noFill/>
            </a:ln>
            <a:effectLst/>
          </c:spPr>
          <c:invertIfNegative val="0"/>
          <c:cat>
            <c:numRef>
              <c:f>'1.4 skyrius'!$C$31:$F$31</c:f>
              <c:numCache>
                <c:formatCode>General</c:formatCode>
                <c:ptCount val="4"/>
                <c:pt idx="0">
                  <c:v>2017</c:v>
                </c:pt>
                <c:pt idx="1">
                  <c:v>2018</c:v>
                </c:pt>
                <c:pt idx="2">
                  <c:v>2019</c:v>
                </c:pt>
                <c:pt idx="3">
                  <c:v>2020</c:v>
                </c:pt>
              </c:numCache>
            </c:numRef>
          </c:cat>
          <c:val>
            <c:numRef>
              <c:f>'1.4 skyrius'!$C$36:$F$36</c:f>
              <c:numCache>
                <c:formatCode>0%</c:formatCode>
                <c:ptCount val="4"/>
                <c:pt idx="0">
                  <c:v>7.0663374162120887E-2</c:v>
                </c:pt>
                <c:pt idx="1">
                  <c:v>2.8496012925363811E-2</c:v>
                </c:pt>
                <c:pt idx="2">
                  <c:v>0</c:v>
                </c:pt>
                <c:pt idx="3">
                  <c:v>0</c:v>
                </c:pt>
              </c:numCache>
            </c:numRef>
          </c:val>
          <c:extLst>
            <c:ext xmlns:c16="http://schemas.microsoft.com/office/drawing/2014/chart" uri="{C3380CC4-5D6E-409C-BE32-E72D297353CC}">
              <c16:uniqueId val="{00000004-C814-4873-8D2D-E40939B8B3F1}"/>
            </c:ext>
          </c:extLst>
        </c:ser>
        <c:dLbls>
          <c:showLegendKey val="0"/>
          <c:showVal val="0"/>
          <c:showCatName val="0"/>
          <c:showSerName val="0"/>
          <c:showPercent val="0"/>
          <c:showBubbleSize val="0"/>
        </c:dLbls>
        <c:gapWidth val="40"/>
        <c:overlap val="100"/>
        <c:axId val="440620136"/>
        <c:axId val="440623272"/>
      </c:barChart>
      <c:catAx>
        <c:axId val="440620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3272"/>
        <c:crosses val="autoZero"/>
        <c:auto val="1"/>
        <c:lblAlgn val="ctr"/>
        <c:lblOffset val="100"/>
        <c:noMultiLvlLbl val="0"/>
      </c:catAx>
      <c:valAx>
        <c:axId val="440623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44062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Energijos suvartojimas pagal sektorius</a:t>
            </a:r>
            <a:endParaRPr lang="lt-LT" b="1"/>
          </a:p>
        </c:rich>
      </c:tx>
      <c:layout>
        <c:manualLayout>
          <c:xMode val="edge"/>
          <c:yMode val="edge"/>
          <c:x val="0.1950591462525518"/>
          <c:y val="2.56410256410256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0.13314741907261593"/>
          <c:y val="0.18874379164142943"/>
          <c:w val="0.44145979148439779"/>
          <c:h val="0.78240258429234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6F-4DB4-B2F8-6433C7B4D2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6F-4DB4-B2F8-6433C7B4D2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6F-4DB4-B2F8-6433C7B4D2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6F-4DB4-B2F8-6433C7B4D2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6F-4DB4-B2F8-6433C7B4D25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'2.6 Galutinis suvartojimas'!$C$16:$G$16</c:f>
              <c:strCache>
                <c:ptCount val="5"/>
                <c:pt idx="0">
                  <c:v>Transportas</c:v>
                </c:pt>
                <c:pt idx="1">
                  <c:v>Pramonė</c:v>
                </c:pt>
                <c:pt idx="2">
                  <c:v>Žemės ūkis</c:v>
                </c:pt>
                <c:pt idx="3">
                  <c:v>Namų ūkiai</c:v>
                </c:pt>
                <c:pt idx="4">
                  <c:v>Paslaugų sektorius</c:v>
                </c:pt>
              </c:strCache>
            </c:strRef>
          </c:cat>
          <c:val>
            <c:numRef>
              <c:f>'2.6 Galutinis suvartojimas'!$C$17:$G$17</c:f>
              <c:numCache>
                <c:formatCode>0.0%</c:formatCode>
                <c:ptCount val="5"/>
                <c:pt idx="0">
                  <c:v>8.6450234262743522E-2</c:v>
                </c:pt>
                <c:pt idx="1">
                  <c:v>0.2261979501338047</c:v>
                </c:pt>
                <c:pt idx="2">
                  <c:v>1.5171919424010302E-2</c:v>
                </c:pt>
                <c:pt idx="3">
                  <c:v>0.62004335348113482</c:v>
                </c:pt>
                <c:pt idx="4">
                  <c:v>5.2136542698306629E-2</c:v>
                </c:pt>
              </c:numCache>
            </c:numRef>
          </c:val>
          <c:extLst>
            <c:ext xmlns:c16="http://schemas.microsoft.com/office/drawing/2014/chart" uri="{C3380CC4-5D6E-409C-BE32-E72D297353CC}">
              <c16:uniqueId val="{0000000A-8F6F-4DB4-B2F8-6433C7B4D25E}"/>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66279664260717408"/>
          <c:y val="0.33971492025035332"/>
          <c:w val="0.31984224628171476"/>
          <c:h val="0.437518675550171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b="1"/>
              <a:t>Kuro r</a:t>
            </a:r>
            <a:r>
              <a:rPr lang="lt-LT" b="1"/>
              <a:t>ūšys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lt-LT"/>
        </a:p>
      </c:txPr>
    </c:title>
    <c:autoTitleDeleted val="0"/>
    <c:plotArea>
      <c:layout>
        <c:manualLayout>
          <c:layoutTarget val="inner"/>
          <c:xMode val="edge"/>
          <c:yMode val="edge"/>
          <c:x val="8.6398293963254602E-2"/>
          <c:y val="0.1568503937007874"/>
          <c:w val="0.46679352580927386"/>
          <c:h val="0.777989209682123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8C-4F6F-93DC-D8558D2B039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8C-4F6F-93DC-D8558D2B039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8C-4F6F-93DC-D8558D2B039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8C-4F6F-93DC-D8558D2B03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8C-4F6F-93DC-D8558D2B039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8C-4F6F-93DC-D8558D2B039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8C-4F6F-93DC-D8558D2B039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8C-4F6F-93DC-D8558D2B0395}"/>
              </c:ext>
            </c:extLst>
          </c:dPt>
          <c:dLbls>
            <c:dLbl>
              <c:idx val="5"/>
              <c:layout>
                <c:manualLayout>
                  <c:x val="-0.1449154636920385"/>
                  <c:y val="2.589040686153546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8C-4F6F-93DC-D8558D2B0395}"/>
                </c:ext>
              </c:extLst>
            </c:dLbl>
            <c:dLbl>
              <c:idx val="6"/>
              <c:layout>
                <c:manualLayout>
                  <c:x val="6.9969378827646547E-2"/>
                  <c:y val="-0.2620488144110191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8C-4F6F-93DC-D8558D2B0395}"/>
                </c:ext>
              </c:extLst>
            </c:dLbl>
            <c:dLbl>
              <c:idx val="7"/>
              <c:layout>
                <c:manualLayout>
                  <c:x val="0.15192661854768155"/>
                  <c:y val="0.1485637212015164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8C-4F6F-93DC-D8558D2B039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 Galutinis suvartojimas'!$L$5:$L$12</c:f>
              <c:strCache>
                <c:ptCount val="8"/>
                <c:pt idx="0">
                  <c:v>Benzinas</c:v>
                </c:pt>
                <c:pt idx="1">
                  <c:v>Dyzelinas</c:v>
                </c:pt>
                <c:pt idx="2">
                  <c:v>Suskystintos naftos dujos</c:v>
                </c:pt>
                <c:pt idx="3">
                  <c:v>Mazutas</c:v>
                </c:pt>
                <c:pt idx="4">
                  <c:v>Anglys ir durpės</c:v>
                </c:pt>
                <c:pt idx="5">
                  <c:v>Gamtinės dujos</c:v>
                </c:pt>
                <c:pt idx="6">
                  <c:v>Biokuras (mediena)</c:v>
                </c:pt>
                <c:pt idx="7">
                  <c:v>Elektros energija</c:v>
                </c:pt>
              </c:strCache>
            </c:strRef>
          </c:cat>
          <c:val>
            <c:numRef>
              <c:f>'2.6 Galutinis suvartojimas'!$M$5:$M$12</c:f>
              <c:numCache>
                <c:formatCode>0.0%</c:formatCode>
                <c:ptCount val="8"/>
                <c:pt idx="0">
                  <c:v>9.6716625632647796E-3</c:v>
                </c:pt>
                <c:pt idx="1">
                  <c:v>6.4825860226265075E-2</c:v>
                </c:pt>
                <c:pt idx="2">
                  <c:v>5.1257768525121775E-3</c:v>
                </c:pt>
                <c:pt idx="4">
                  <c:v>5.0835761387468287E-2</c:v>
                </c:pt>
                <c:pt idx="5">
                  <c:v>0.19539634945085077</c:v>
                </c:pt>
                <c:pt idx="6">
                  <c:v>0.42287895598088593</c:v>
                </c:pt>
                <c:pt idx="7">
                  <c:v>0.25126567962281726</c:v>
                </c:pt>
              </c:numCache>
            </c:numRef>
          </c:val>
          <c:extLst>
            <c:ext xmlns:c16="http://schemas.microsoft.com/office/drawing/2014/chart" uri="{C3380CC4-5D6E-409C-BE32-E72D297353CC}">
              <c16:uniqueId val="{00000010-378C-4F6F-93DC-D8558D2B039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125699912510935"/>
          <c:y val="0.16214421114027414"/>
          <c:w val="0.35207633420822398"/>
          <c:h val="0.781290463692038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BFF-48FB-B855-BE44EE7013BC}"/>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BFF-48FB-B855-BE44EE7013BC}"/>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BFF-48FB-B855-BE44EE7013BC}"/>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BFF-48FB-B855-BE44EE7013BC}"/>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BFF-48FB-B855-BE44EE7013BC}"/>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BFF-48FB-B855-BE44EE7013BC}"/>
              </c:ext>
            </c:extLst>
          </c:dPt>
          <c:dLbls>
            <c:dLbl>
              <c:idx val="0"/>
              <c:tx>
                <c:rich>
                  <a:bodyPr/>
                  <a:lstStyle/>
                  <a:p>
                    <a:fld id="{3D7612CF-0FDE-4040-BF5D-FE46638D3D28}"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FF-48FB-B855-BE44EE7013BC}"/>
                </c:ext>
              </c:extLst>
            </c:dLbl>
            <c:dLbl>
              <c:idx val="1"/>
              <c:tx>
                <c:rich>
                  <a:bodyPr/>
                  <a:lstStyle/>
                  <a:p>
                    <a:fld id="{49095E51-0963-4E53-94DA-776A41E1B674}" type="VALUE">
                      <a:rPr lang="en-US"/>
                      <a:pPr/>
                      <a:t>[REIKŠMĖ]</a:t>
                    </a:fld>
                    <a:r>
                      <a:rPr lang="en-US" baseline="0"/>
                      <a:t> </a:t>
                    </a:r>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FF-48FB-B855-BE44EE7013BC}"/>
                </c:ext>
              </c:extLst>
            </c:dLbl>
            <c:dLbl>
              <c:idx val="2"/>
              <c:tx>
                <c:rich>
                  <a:bodyPr/>
                  <a:lstStyle/>
                  <a:p>
                    <a:fld id="{8786C106-FA0A-4BC3-BB40-03EF16F77A3E}"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FF-48FB-B855-BE44EE7013BC}"/>
                </c:ext>
              </c:extLst>
            </c:dLbl>
            <c:dLbl>
              <c:idx val="3"/>
              <c:delete val="1"/>
              <c:extLst>
                <c:ext xmlns:c15="http://schemas.microsoft.com/office/drawing/2012/chart" uri="{CE6537A1-D6FC-4f65-9D91-7224C49458BB}"/>
                <c:ext xmlns:c16="http://schemas.microsoft.com/office/drawing/2014/chart" uri="{C3380CC4-5D6E-409C-BE32-E72D297353CC}">
                  <c16:uniqueId val="{00000007-0BFF-48FB-B855-BE44EE7013BC}"/>
                </c:ext>
              </c:extLst>
            </c:dLbl>
            <c:dLbl>
              <c:idx val="4"/>
              <c:tx>
                <c:rich>
                  <a:bodyPr/>
                  <a:lstStyle/>
                  <a:p>
                    <a:fld id="{E11D2DE4-DAFD-45CB-AD9A-EDDD2B5B9702}"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BFF-48FB-B855-BE44EE7013BC}"/>
                </c:ext>
              </c:extLst>
            </c:dLbl>
            <c:dLbl>
              <c:idx val="5"/>
              <c:tx>
                <c:rich>
                  <a:bodyPr/>
                  <a:lstStyle/>
                  <a:p>
                    <a:fld id="{5E22BC76-0B43-4334-AB77-67B92BB2E5B7}"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FF-48FB-B855-BE44EE7013B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ATS'!$B$1:$G$1</c:f>
              <c:strCache>
                <c:ptCount val="6"/>
                <c:pt idx="0">
                  <c:v>Biokuras</c:v>
                </c:pt>
                <c:pt idx="1">
                  <c:v>Saulės energiją karštam vandeniui ruošti</c:v>
                </c:pt>
                <c:pt idx="2">
                  <c:v>Saulės energiją elektrai gaminti</c:v>
                </c:pt>
                <c:pt idx="3">
                  <c:v>Vėjo energiją</c:v>
                </c:pt>
                <c:pt idx="4">
                  <c:v>Geoterminę energiją</c:v>
                </c:pt>
                <c:pt idx="5">
                  <c:v>Kitos parinktys</c:v>
                </c:pt>
              </c:strCache>
            </c:strRef>
          </c:cat>
          <c:val>
            <c:numRef>
              <c:f>'Å ILUTÄ - INFORMAVIMO APIE ATS'!$B$4:$G$4</c:f>
              <c:numCache>
                <c:formatCode>0.0%</c:formatCode>
                <c:ptCount val="6"/>
                <c:pt idx="0">
                  <c:v>0.51100000000000001</c:v>
                </c:pt>
                <c:pt idx="1">
                  <c:v>8.6999999999999994E-2</c:v>
                </c:pt>
                <c:pt idx="2">
                  <c:v>0.109</c:v>
                </c:pt>
                <c:pt idx="3">
                  <c:v>0</c:v>
                </c:pt>
                <c:pt idx="4">
                  <c:v>7.5999999999999998E-2</c:v>
                </c:pt>
                <c:pt idx="5">
                  <c:v>0.217</c:v>
                </c:pt>
              </c:numCache>
            </c:numRef>
          </c:val>
          <c:extLst>
            <c:ext xmlns:c16="http://schemas.microsoft.com/office/drawing/2014/chart" uri="{C3380CC4-5D6E-409C-BE32-E72D297353CC}">
              <c16:uniqueId val="{0000000C-0BFF-48FB-B855-BE44EE7013B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2C2-431F-B848-3F7F7F415B98}"/>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2C2-431F-B848-3F7F7F415B98}"/>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2C2-431F-B848-3F7F7F415B98}"/>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2C2-431F-B848-3F7F7F415B98}"/>
              </c:ext>
            </c:extLst>
          </c:dPt>
          <c:dPt>
            <c:idx val="4"/>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2C2-431F-B848-3F7F7F415B98}"/>
              </c:ext>
            </c:extLst>
          </c:dPt>
          <c:dPt>
            <c:idx val="5"/>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A2C2-431F-B848-3F7F7F415B98}"/>
              </c:ext>
            </c:extLst>
          </c:dPt>
          <c:dLbls>
            <c:dLbl>
              <c:idx val="0"/>
              <c:tx>
                <c:rich>
                  <a:bodyPr/>
                  <a:lstStyle/>
                  <a:p>
                    <a:fld id="{AB9565B8-1F8F-4503-8D67-9325B3ED2ACB}"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2C2-431F-B848-3F7F7F415B98}"/>
                </c:ext>
              </c:extLst>
            </c:dLbl>
            <c:dLbl>
              <c:idx val="1"/>
              <c:tx>
                <c:rich>
                  <a:bodyPr/>
                  <a:lstStyle/>
                  <a:p>
                    <a:fld id="{1A2DD002-594D-44AB-A209-B3C995DF0D60}"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2C2-431F-B848-3F7F7F415B98}"/>
                </c:ext>
              </c:extLst>
            </c:dLbl>
            <c:dLbl>
              <c:idx val="2"/>
              <c:tx>
                <c:rich>
                  <a:bodyPr/>
                  <a:lstStyle/>
                  <a:p>
                    <a:fld id="{905AB79E-5C8C-4303-9739-4F1A1D70119C}"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2C2-431F-B848-3F7F7F415B98}"/>
                </c:ext>
              </c:extLst>
            </c:dLbl>
            <c:dLbl>
              <c:idx val="3"/>
              <c:tx>
                <c:rich>
                  <a:bodyPr/>
                  <a:lstStyle/>
                  <a:p>
                    <a:fld id="{48C52738-60D0-473A-B3D1-5529ECE9A704}"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2C2-431F-B848-3F7F7F415B98}"/>
                </c:ext>
              </c:extLst>
            </c:dLbl>
            <c:dLbl>
              <c:idx val="4"/>
              <c:tx>
                <c:rich>
                  <a:bodyPr/>
                  <a:lstStyle/>
                  <a:p>
                    <a:fld id="{FB695878-B182-4504-8D66-BAF94B2099F5}" type="VALUE">
                      <a:rPr lang="en-US"/>
                      <a:pPr/>
                      <a:t>[REIKŠMĖ]</a:t>
                    </a:fld>
                    <a:endParaRPr lang="lt-LT"/>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2C2-431F-B848-3F7F7F415B98}"/>
                </c:ext>
              </c:extLst>
            </c:dLbl>
            <c:dLbl>
              <c:idx val="5"/>
              <c:layout>
                <c:manualLayout>
                  <c:x val="1.370697565243364E-2"/>
                  <c:y val="0.14023269957109019"/>
                </c:manualLayout>
              </c:layout>
              <c:tx>
                <c:rich>
                  <a:bodyPr/>
                  <a:lstStyle/>
                  <a:p>
                    <a:fld id="{4F40C80E-4A5D-45C6-85A1-2C8ADEE2FE07}" type="VALUE">
                      <a:rPr lang="en-US"/>
                      <a:pPr/>
                      <a:t>[REIKŠMĖ]</a:t>
                    </a:fld>
                    <a:endParaRPr lang="lt-LT"/>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2C2-431F-B848-3F7F7F415B9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'Å ILUTÄ - INFORMAVIMO APIE ATS'!$H$1:$M$1</c:f>
              <c:strCache>
                <c:ptCount val="6"/>
                <c:pt idx="0">
                  <c:v>Biokuro</c:v>
                </c:pt>
                <c:pt idx="1">
                  <c:v>Saulės energijos karštam vandeniui ruošti</c:v>
                </c:pt>
                <c:pt idx="2">
                  <c:v>Saulės energijos elektrai gaminti</c:v>
                </c:pt>
                <c:pt idx="3">
                  <c:v>Vėjo energijos</c:v>
                </c:pt>
                <c:pt idx="4">
                  <c:v>Geoterminės energijos</c:v>
                </c:pt>
                <c:pt idx="5">
                  <c:v>Kitos parinktys</c:v>
                </c:pt>
              </c:strCache>
            </c:strRef>
          </c:cat>
          <c:val>
            <c:numRef>
              <c:f>'Å ILUTÄ - INFORMAVIMO APIE ATS'!$H$7:$M$7</c:f>
              <c:numCache>
                <c:formatCode>0.0%</c:formatCode>
                <c:ptCount val="6"/>
                <c:pt idx="0">
                  <c:v>0.09</c:v>
                </c:pt>
                <c:pt idx="1">
                  <c:v>0.30199999999999999</c:v>
                </c:pt>
                <c:pt idx="2">
                  <c:v>0.32500000000000001</c:v>
                </c:pt>
                <c:pt idx="3">
                  <c:v>9.4E-2</c:v>
                </c:pt>
                <c:pt idx="4">
                  <c:v>0.17</c:v>
                </c:pt>
                <c:pt idx="5">
                  <c:v>1.9E-2</c:v>
                </c:pt>
              </c:numCache>
            </c:numRef>
          </c:val>
          <c:extLst>
            <c:ext xmlns:c16="http://schemas.microsoft.com/office/drawing/2014/chart" uri="{C3380CC4-5D6E-409C-BE32-E72D297353CC}">
              <c16:uniqueId val="{0000000B-A2C2-431F-B848-3F7F7F415B9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B9080-1AC4-42B2-AD47-47F1FFF51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95</Pages>
  <Words>150848</Words>
  <Characters>85984</Characters>
  <Application>Microsoft Office Word</Application>
  <DocSecurity>0</DocSecurity>
  <Lines>716</Lines>
  <Paragraphs>472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Gintaras Lubauskas</dc:creator>
  <cp:lastModifiedBy>Alina Melinauskienė</cp:lastModifiedBy>
  <cp:revision>21</cp:revision>
  <cp:lastPrinted>2025-11-04T12:09:00Z</cp:lastPrinted>
  <dcterms:created xsi:type="dcterms:W3CDTF">2025-10-31T08:57:00Z</dcterms:created>
  <dcterms:modified xsi:type="dcterms:W3CDTF">2025-11-04T12:31:00Z</dcterms:modified>
</cp:coreProperties>
</file>