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68C4" w14:textId="77777777" w:rsidR="00757DFE" w:rsidRDefault="00757DFE" w:rsidP="00BE2DA7">
      <w:pPr>
        <w:spacing w:after="0" w:line="240" w:lineRule="auto"/>
        <w:contextualSpacing/>
        <w:jc w:val="center"/>
        <w:rPr>
          <w:rFonts w:ascii="Times New Roman" w:hAnsi="Times New Roman"/>
          <w:sz w:val="24"/>
          <w:szCs w:val="24"/>
          <w:lang w:eastAsia="ar-SA"/>
        </w:rPr>
      </w:pPr>
      <w:bookmarkStart w:id="0" w:name="_Hlk214550809"/>
      <w:bookmarkStart w:id="1" w:name="_Hlk214544006"/>
      <w:bookmarkStart w:id="2" w:name="_Hlk214264275"/>
      <w:bookmarkStart w:id="3" w:name="_Hlk202181953"/>
      <w:r w:rsidRPr="00A25379">
        <w:rPr>
          <w:rFonts w:ascii="Times New Roman" w:hAnsi="Times New Roman"/>
          <w:noProof/>
          <w:sz w:val="24"/>
          <w:szCs w:val="24"/>
          <w:lang w:eastAsia="lt-LT"/>
        </w:rPr>
        <w:drawing>
          <wp:inline distT="0" distB="0" distL="0" distR="0" wp14:anchorId="7D3223F4" wp14:editId="079A42E7">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bookmarkEnd w:id="0"/>
    <w:p w14:paraId="0841F309" w14:textId="77777777" w:rsidR="00757DFE" w:rsidRPr="00A25379" w:rsidRDefault="00757DFE" w:rsidP="00BE2DA7">
      <w:pPr>
        <w:spacing w:after="0" w:line="240" w:lineRule="auto"/>
        <w:contextualSpacing/>
        <w:jc w:val="center"/>
        <w:rPr>
          <w:rFonts w:ascii="Times New Roman" w:hAnsi="Times New Roman"/>
          <w:sz w:val="24"/>
          <w:szCs w:val="24"/>
          <w:lang w:eastAsia="ar-SA"/>
        </w:rPr>
      </w:pPr>
    </w:p>
    <w:bookmarkEnd w:id="1"/>
    <w:p w14:paraId="65154CDA" w14:textId="77777777" w:rsidR="00757DFE" w:rsidRPr="00A25379" w:rsidRDefault="00757DFE" w:rsidP="00BE2DA7">
      <w:pPr>
        <w:spacing w:after="0" w:line="240" w:lineRule="auto"/>
        <w:contextualSpacing/>
        <w:jc w:val="center"/>
        <w:rPr>
          <w:rFonts w:ascii="Times New Roman" w:hAnsi="Times New Roman"/>
          <w:b/>
          <w:bCs/>
          <w:caps/>
          <w:sz w:val="24"/>
          <w:szCs w:val="24"/>
          <w:lang w:eastAsia="ar-SA"/>
        </w:rPr>
      </w:pPr>
      <w:r w:rsidRPr="00A25379">
        <w:rPr>
          <w:rFonts w:ascii="Times New Roman" w:hAnsi="Times New Roman"/>
          <w:b/>
          <w:bCs/>
          <w:caps/>
          <w:sz w:val="24"/>
          <w:szCs w:val="24"/>
          <w:lang w:eastAsia="ar-SA"/>
        </w:rPr>
        <w:t>kėdainių rajono savivaldybėS TARYBA</w:t>
      </w:r>
      <w:bookmarkEnd w:id="2"/>
    </w:p>
    <w:bookmarkEnd w:id="3"/>
    <w:p w14:paraId="7AA1CD4E" w14:textId="77777777" w:rsidR="00D52B9E" w:rsidRDefault="00D52B9E" w:rsidP="00BE2DA7">
      <w:pPr>
        <w:spacing w:after="0" w:line="240" w:lineRule="auto"/>
        <w:contextualSpacing/>
        <w:jc w:val="center"/>
        <w:rPr>
          <w:rFonts w:ascii="Times New Roman" w:eastAsia="Times New Roman" w:hAnsi="Times New Roman"/>
          <w:b/>
          <w:sz w:val="24"/>
          <w:szCs w:val="24"/>
          <w:lang w:eastAsia="lt-LT"/>
        </w:rPr>
      </w:pPr>
    </w:p>
    <w:p w14:paraId="2C4E2E8F" w14:textId="77777777" w:rsidR="00D52B9E" w:rsidRDefault="00000000" w:rsidP="00BE2DA7">
      <w:pPr>
        <w:spacing w:after="0" w:line="240" w:lineRule="auto"/>
        <w:contextualSpacing/>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SPRENDIMAS</w:t>
      </w:r>
    </w:p>
    <w:p w14:paraId="4E5CFC4A" w14:textId="77777777" w:rsidR="00D52B9E" w:rsidRDefault="00000000" w:rsidP="00BE2DA7">
      <w:pPr>
        <w:spacing w:after="0" w:line="240" w:lineRule="auto"/>
        <w:contextualSpacing/>
        <w:jc w:val="center"/>
        <w:rPr>
          <w:rFonts w:ascii="Times New Roman" w:hAnsi="Times New Roman"/>
          <w:b/>
          <w:bCs/>
          <w:caps/>
          <w:color w:val="000000"/>
          <w:sz w:val="24"/>
          <w:szCs w:val="24"/>
          <w:lang w:eastAsia="lt-LT"/>
        </w:rPr>
      </w:pPr>
      <w:r>
        <w:rPr>
          <w:rFonts w:ascii="Times New Roman" w:hAnsi="Times New Roman"/>
          <w:b/>
          <w:bCs/>
          <w:caps/>
          <w:color w:val="000000"/>
          <w:sz w:val="24"/>
          <w:szCs w:val="24"/>
          <w:lang w:eastAsia="lt-LT"/>
        </w:rPr>
        <w:t>Dėl garantijos suteikimo</w:t>
      </w:r>
    </w:p>
    <w:p w14:paraId="147706D1" w14:textId="77777777" w:rsidR="00BE2DA7" w:rsidRDefault="00BE2DA7" w:rsidP="00BE2DA7">
      <w:pPr>
        <w:spacing w:after="0" w:line="240" w:lineRule="auto"/>
        <w:contextualSpacing/>
        <w:jc w:val="center"/>
        <w:rPr>
          <w:rFonts w:ascii="Times New Roman" w:eastAsia="Times New Roman" w:hAnsi="Times New Roman"/>
          <w:b/>
          <w:sz w:val="24"/>
          <w:szCs w:val="24"/>
          <w:lang w:eastAsia="lt-LT"/>
        </w:rPr>
      </w:pPr>
    </w:p>
    <w:p w14:paraId="2E731777" w14:textId="0391AEC8" w:rsidR="00BE2DA7" w:rsidRDefault="00BE2DA7" w:rsidP="00BE2DA7">
      <w:pPr>
        <w:spacing w:after="0" w:line="240" w:lineRule="auto"/>
        <w:contextualSpacing/>
        <w:jc w:val="center"/>
        <w:rPr>
          <w:rFonts w:ascii="Times New Roman" w:hAnsi="Times New Roman"/>
          <w:sz w:val="24"/>
          <w:szCs w:val="24"/>
        </w:rPr>
      </w:pPr>
      <w:bookmarkStart w:id="4" w:name="_Hlk215227846"/>
      <w:r w:rsidRPr="005844BB">
        <w:rPr>
          <w:rFonts w:ascii="Times New Roman" w:hAnsi="Times New Roman"/>
          <w:sz w:val="24"/>
          <w:szCs w:val="24"/>
        </w:rPr>
        <w:t xml:space="preserve">2025 m. </w:t>
      </w:r>
      <w:r>
        <w:rPr>
          <w:rFonts w:ascii="Times New Roman" w:hAnsi="Times New Roman"/>
          <w:sz w:val="24"/>
          <w:szCs w:val="24"/>
        </w:rPr>
        <w:t xml:space="preserve">gruodžio 19 </w:t>
      </w:r>
      <w:r w:rsidRPr="005844BB">
        <w:rPr>
          <w:rFonts w:ascii="Times New Roman" w:hAnsi="Times New Roman"/>
          <w:sz w:val="24"/>
          <w:szCs w:val="24"/>
        </w:rPr>
        <w:t xml:space="preserve">d. Nr. </w:t>
      </w:r>
      <w:r>
        <w:rPr>
          <w:rFonts w:ascii="Times New Roman" w:hAnsi="Times New Roman"/>
          <w:sz w:val="24"/>
          <w:szCs w:val="24"/>
        </w:rPr>
        <w:t>TS-</w:t>
      </w:r>
      <w:r w:rsidR="00C864BF">
        <w:rPr>
          <w:rFonts w:ascii="Times New Roman" w:hAnsi="Times New Roman"/>
          <w:sz w:val="24"/>
          <w:szCs w:val="24"/>
        </w:rPr>
        <w:t>352</w:t>
      </w:r>
      <w:r>
        <w:rPr>
          <w:rFonts w:ascii="Times New Roman" w:hAnsi="Times New Roman"/>
          <w:sz w:val="24"/>
          <w:szCs w:val="24"/>
        </w:rPr>
        <w:t xml:space="preserve">  </w:t>
      </w:r>
    </w:p>
    <w:bookmarkEnd w:id="4"/>
    <w:p w14:paraId="326BACAA" w14:textId="77777777" w:rsidR="00D52B9E" w:rsidRDefault="00000000" w:rsidP="00BE2DA7">
      <w:pPr>
        <w:spacing w:after="0" w:line="240" w:lineRule="auto"/>
        <w:contextualSpacing/>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Kėdainiai</w:t>
      </w:r>
    </w:p>
    <w:p w14:paraId="67CBBC7D" w14:textId="77777777" w:rsidR="00D52B9E" w:rsidRDefault="00D52B9E" w:rsidP="00BE2DA7">
      <w:pPr>
        <w:spacing w:after="0" w:line="240" w:lineRule="auto"/>
        <w:contextualSpacing/>
        <w:jc w:val="center"/>
        <w:rPr>
          <w:rFonts w:ascii="Times New Roman" w:eastAsia="Times New Roman" w:hAnsi="Times New Roman"/>
          <w:sz w:val="24"/>
          <w:szCs w:val="24"/>
          <w:lang w:eastAsia="lt-LT"/>
        </w:rPr>
      </w:pPr>
    </w:p>
    <w:p w14:paraId="1564D443" w14:textId="66BC6C0F" w:rsidR="00757DFE" w:rsidRDefault="00000000" w:rsidP="00BE2DA7">
      <w:pPr>
        <w:spacing w:after="0" w:line="240" w:lineRule="auto"/>
        <w:ind w:firstLine="851"/>
        <w:contextualSpacing/>
        <w:jc w:val="both"/>
        <w:rPr>
          <w:rFonts w:ascii="Times New Roman" w:hAnsi="Times New Roman"/>
          <w:sz w:val="24"/>
          <w:szCs w:val="24"/>
        </w:rPr>
      </w:pPr>
      <w:r>
        <w:rPr>
          <w:rFonts w:ascii="Times New Roman" w:eastAsia="Times New Roman" w:hAnsi="Times New Roman"/>
          <w:sz w:val="24"/>
          <w:szCs w:val="24"/>
          <w:lang w:eastAsia="lt-LT"/>
        </w:rPr>
        <w:t>Vadovaudamasi Lietuvos Respublikos vietos savivaldos įstatymo 15 straipsnio 2 dalies 21 punktu, Lietuvos Respublikos fiskalinės sutarties įgyvendinimo konstitucinio įstatymo 4 straipsnio 7 dalimi,  Lietuvos Respublikos biudžeto sandaros įstatymo 17 straipsnio 1 dalies 5 punktu, Savivaldybių skolinimosi taisyklių, patvirtintų 2004 m. kovo 26 d. Lietuvos Respublikos Vyriausybės nutarimu Nr. 345 „Dėl Savivaldybių skolinimosi taisyklių patvirtinimo“, 4.3 papunkčiu ir Kėdainių rajono savivaldybės tarybos 2025 m. lapkričio 28 d. sprendimu Nr. TS-319 „</w:t>
      </w:r>
      <w:r>
        <w:rPr>
          <w:rFonts w:ascii="Times New Roman" w:hAnsi="Times New Roman"/>
          <w:bCs/>
          <w:sz w:val="24"/>
          <w:szCs w:val="24"/>
        </w:rPr>
        <w:t>Dėl pritarimo UAB „Kėdbusas“ 2026 metų modernizavimo planui</w:t>
      </w:r>
      <w:r>
        <w:rPr>
          <w:bCs/>
        </w:rPr>
        <w:t>“</w:t>
      </w:r>
      <w:r>
        <w:rPr>
          <w:rFonts w:ascii="Times New Roman" w:eastAsia="Times New Roman" w:hAnsi="Times New Roman"/>
          <w:sz w:val="24"/>
          <w:szCs w:val="24"/>
          <w:lang w:eastAsia="lt-LT"/>
        </w:rPr>
        <w:t xml:space="preserve"> bei atsižvelgdama į</w:t>
      </w:r>
      <w:r>
        <w:rPr>
          <w:rFonts w:ascii="Times New Roman" w:eastAsia="Times New Roman" w:hAnsi="Times New Roman"/>
          <w:color w:val="000000"/>
          <w:sz w:val="24"/>
          <w:szCs w:val="24"/>
          <w:lang w:eastAsia="lt-LT"/>
        </w:rPr>
        <w:t xml:space="preserve"> Kėdainių rajono savivaldybės Kontrolės ir audito tarnybos išvadą,</w:t>
      </w:r>
      <w:r>
        <w:rPr>
          <w:rFonts w:ascii="Times New Roman" w:eastAsia="Times New Roman" w:hAnsi="Times New Roman"/>
          <w:sz w:val="24"/>
          <w:szCs w:val="24"/>
          <w:lang w:eastAsia="lt-LT"/>
        </w:rPr>
        <w:t xml:space="preserve"> Kėdainių rajono savivaldybės taryba </w:t>
      </w:r>
      <w:bookmarkStart w:id="5" w:name="_Hlk208906614"/>
      <w:bookmarkStart w:id="6" w:name="_Hlk207783678"/>
      <w:bookmarkStart w:id="7" w:name="_Hlk213849149"/>
      <w:r w:rsidR="00757DFE">
        <w:rPr>
          <w:rFonts w:ascii="Times New Roman" w:eastAsia="Times New Roman" w:hAnsi="Times New Roman"/>
          <w:sz w:val="24"/>
          <w:szCs w:val="24"/>
          <w:lang w:eastAsia="lt-LT"/>
        </w:rPr>
        <w:t xml:space="preserve"> </w:t>
      </w:r>
      <w:r w:rsidR="00757DFE" w:rsidRPr="00F43C53">
        <w:rPr>
          <w:rFonts w:ascii="Times New Roman" w:hAnsi="Times New Roman"/>
          <w:spacing w:val="60"/>
          <w:sz w:val="24"/>
          <w:szCs w:val="24"/>
        </w:rPr>
        <w:t>nusprendži</w:t>
      </w:r>
      <w:r w:rsidR="00757DFE">
        <w:rPr>
          <w:rFonts w:ascii="Times New Roman" w:hAnsi="Times New Roman"/>
          <w:sz w:val="24"/>
          <w:szCs w:val="24"/>
        </w:rPr>
        <w:t>a:</w:t>
      </w:r>
      <w:bookmarkEnd w:id="5"/>
    </w:p>
    <w:bookmarkEnd w:id="6"/>
    <w:p w14:paraId="552206E2" w14:textId="582FD1ED" w:rsidR="00D52B9E" w:rsidRPr="00757DFE" w:rsidRDefault="00000000" w:rsidP="00D83B7C">
      <w:pPr>
        <w:pStyle w:val="Sraopastraipa"/>
        <w:numPr>
          <w:ilvl w:val="1"/>
          <w:numId w:val="6"/>
        </w:numPr>
        <w:jc w:val="both"/>
      </w:pPr>
      <w:r w:rsidRPr="00D83B7C">
        <w:rPr>
          <w:lang w:eastAsia="lt-LT"/>
        </w:rPr>
        <w:t xml:space="preserve">Suteikti 2 240 tūkst. Eur garantiją 60 mėnesių laikotarpiui už </w:t>
      </w:r>
      <w:bookmarkStart w:id="8" w:name="_Hlk215477420"/>
      <w:r w:rsidRPr="00D83B7C">
        <w:t xml:space="preserve">UAB </w:t>
      </w:r>
      <w:bookmarkEnd w:id="8"/>
      <w:r w:rsidRPr="00D83B7C">
        <w:rPr>
          <w:lang w:eastAsia="lt-LT"/>
        </w:rPr>
        <w:t xml:space="preserve">„Kėdbusas“ imamą ilgalaikę paskolą </w:t>
      </w:r>
      <w:bookmarkStart w:id="9" w:name="_Hlk215478027"/>
      <w:bookmarkStart w:id="10" w:name="_Hlk215231100"/>
      <w:r w:rsidRPr="00D83B7C">
        <w:t xml:space="preserve">UAB </w:t>
      </w:r>
      <w:bookmarkEnd w:id="9"/>
      <w:r w:rsidRPr="00D83B7C">
        <w:t xml:space="preserve">„Kėdbusas“ </w:t>
      </w:r>
      <w:r w:rsidRPr="00D83B7C">
        <w:rPr>
          <w:bCs/>
        </w:rPr>
        <w:t xml:space="preserve">2026 metų modernizavimo </w:t>
      </w:r>
      <w:r w:rsidRPr="00D83B7C">
        <w:t>plane numatytoms priemonėms įgyvendinti</w:t>
      </w:r>
      <w:bookmarkEnd w:id="7"/>
      <w:bookmarkEnd w:id="10"/>
      <w:r w:rsidRPr="00D83B7C">
        <w:t>, užtikrinant ne daugiau kaip 80 procentų paskolos.</w:t>
      </w:r>
    </w:p>
    <w:p w14:paraId="156EEDE3" w14:textId="78178533" w:rsidR="00D52B9E" w:rsidRPr="00757DFE" w:rsidRDefault="00000000" w:rsidP="00D83B7C">
      <w:pPr>
        <w:pStyle w:val="Sraopastraipa"/>
        <w:numPr>
          <w:ilvl w:val="1"/>
          <w:numId w:val="6"/>
        </w:numPr>
        <w:jc w:val="both"/>
      </w:pPr>
      <w:r w:rsidRPr="00757DFE">
        <w:t>Įgalioti Kėdainių rajono savivaldybės administracijos direktorių pasirašyti su šio sprendimo 1 punkte nurodyta garantija susijusius dokumentus.</w:t>
      </w:r>
    </w:p>
    <w:p w14:paraId="02A51A47" w14:textId="7BB9C29E" w:rsidR="00757DFE" w:rsidRPr="00757DFE" w:rsidRDefault="00757DFE" w:rsidP="00D83B7C">
      <w:pPr>
        <w:pStyle w:val="Sraopastraipa"/>
        <w:numPr>
          <w:ilvl w:val="1"/>
          <w:numId w:val="6"/>
        </w:numPr>
        <w:jc w:val="both"/>
      </w:pPr>
      <w:bookmarkStart w:id="11" w:name="_Hlk208908407"/>
      <w:bookmarkStart w:id="12" w:name="_Hlk207783766"/>
      <w:r w:rsidRPr="00757DFE">
        <w:t xml:space="preserve">Šis sprendimas per vieną mėnesį nuo jo įteikimo arba paskelbimo dienos gali būti skundžiamas Kėdainių rajono savivaldybės tarybai (J. Basanavičiaus g. 36, </w:t>
      </w:r>
      <w:bookmarkStart w:id="13" w:name="_Hlk192164198"/>
      <w:r w:rsidRPr="00757DFE">
        <w:t>LT</w:t>
      </w:r>
      <w:bookmarkStart w:id="14" w:name="_Hlk202426898"/>
      <w:bookmarkEnd w:id="13"/>
      <w:r w:rsidRPr="00757DFE">
        <w:noBreakHyphen/>
      </w:r>
      <w:bookmarkEnd w:id="14"/>
      <w:r w:rsidRPr="00757DFE">
        <w:t xml:space="preserve">57288 Kėdainiai) Lietuvos Respublikos viešojo administravimo įstatymo nustatyta tvarka arba  </w:t>
      </w:r>
      <w:bookmarkStart w:id="15" w:name="_Hlk192162997"/>
      <w:r w:rsidRPr="00757DFE">
        <w:t xml:space="preserve">Lietuvos administracinių ginčų komisijos </w:t>
      </w:r>
      <w:bookmarkEnd w:id="15"/>
      <w:r w:rsidRPr="00757DFE">
        <w:t>Kauno apygardos skyriui (Laisvės al. 36, LT</w:t>
      </w:r>
      <w:r w:rsidRPr="00757DFE">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D83B7C">
          <w:rPr>
            <w:rStyle w:val="Hipersaitas"/>
            <w:color w:val="auto"/>
            <w:u w:val="none"/>
          </w:rPr>
          <w:t>https://e.teismas.lt</w:t>
        </w:r>
      </w:hyperlink>
      <w:r w:rsidRPr="00757DFE">
        <w:t xml:space="preserve"> arba adresu: Žygimantų g. 2, LT</w:t>
      </w:r>
      <w:r w:rsidRPr="00757DFE">
        <w:noBreakHyphen/>
        <w:t>01102 Vilnius, arba A. Mickevičiaus g. 8A, LT</w:t>
      </w:r>
      <w:r w:rsidRPr="00757DFE">
        <w:noBreakHyphen/>
        <w:t>44312 Kaunas, arba Galinio Pylimo g. 9, LT</w:t>
      </w:r>
      <w:r w:rsidRPr="00757DFE">
        <w:noBreakHyphen/>
        <w:t>91230 Klaipėda, arba Dvaro g. 80, LT</w:t>
      </w:r>
      <w:r w:rsidRPr="00757DFE">
        <w:noBreakHyphen/>
        <w:t>76298 Šiauliai, arba Respublikos g. 62, LT</w:t>
      </w:r>
      <w:r w:rsidRPr="00757DFE">
        <w:noBreakHyphen/>
        <w:t>35158 Panevėžys) Lietuvos Respublikos administracinių bylų teisenos įstatymo nustatyta tvarka.</w:t>
      </w:r>
      <w:bookmarkEnd w:id="11"/>
    </w:p>
    <w:bookmarkEnd w:id="12"/>
    <w:p w14:paraId="76A0DC81" w14:textId="12EDB63D" w:rsidR="00D52B9E" w:rsidRDefault="00D52B9E" w:rsidP="00BE2DA7">
      <w:pPr>
        <w:spacing w:after="0" w:line="240" w:lineRule="auto"/>
        <w:ind w:firstLine="993"/>
        <w:contextualSpacing/>
        <w:jc w:val="both"/>
        <w:rPr>
          <w:rFonts w:ascii="Times New Roman" w:eastAsia="Times New Roman" w:hAnsi="Times New Roman"/>
          <w:sz w:val="24"/>
          <w:szCs w:val="24"/>
          <w:lang w:eastAsia="lt-LT"/>
        </w:rPr>
      </w:pPr>
    </w:p>
    <w:p w14:paraId="143836CE" w14:textId="77777777" w:rsidR="00D52B9E" w:rsidRDefault="00D52B9E" w:rsidP="00BE2DA7">
      <w:pPr>
        <w:spacing w:after="0" w:line="240" w:lineRule="auto"/>
        <w:contextualSpacing/>
        <w:rPr>
          <w:rFonts w:ascii="Times New Roman" w:eastAsia="Times New Roman" w:hAnsi="Times New Roman"/>
          <w:sz w:val="24"/>
          <w:szCs w:val="24"/>
          <w:lang w:eastAsia="lt-LT"/>
        </w:rPr>
      </w:pPr>
    </w:p>
    <w:p w14:paraId="2A8B4BD8" w14:textId="77777777" w:rsidR="00BE2DA7" w:rsidRPr="00A25379" w:rsidRDefault="00BE2DA7" w:rsidP="00BE2DA7">
      <w:pPr>
        <w:spacing w:after="0" w:line="240" w:lineRule="auto"/>
        <w:contextualSpacing/>
        <w:rPr>
          <w:rFonts w:ascii="Times New Roman" w:hAnsi="Times New Roman"/>
          <w:sz w:val="24"/>
          <w:szCs w:val="24"/>
        </w:rPr>
      </w:pPr>
      <w:bookmarkStart w:id="16" w:name="_Hlk202182067"/>
      <w:bookmarkStart w:id="17" w:name="_Hlk202182431"/>
      <w:r w:rsidRPr="00A25379">
        <w:rPr>
          <w:rFonts w:ascii="Times New Roman" w:hAnsi="Times New Roman"/>
          <w:sz w:val="24"/>
          <w:szCs w:val="24"/>
        </w:rPr>
        <w:t xml:space="preserve">Savivaldybės meras     </w:t>
      </w:r>
      <w:r>
        <w:rPr>
          <w:rFonts w:ascii="Times New Roman" w:hAnsi="Times New Roman"/>
          <w:sz w:val="24"/>
          <w:szCs w:val="24"/>
        </w:rPr>
        <w:t xml:space="preserve">                                                                                            </w:t>
      </w:r>
      <w:r w:rsidRPr="00A25379">
        <w:rPr>
          <w:rFonts w:ascii="Times New Roman" w:hAnsi="Times New Roman"/>
          <w:sz w:val="24"/>
          <w:szCs w:val="24"/>
        </w:rPr>
        <w:t>Valentinas Tamulis</w:t>
      </w:r>
      <w:bookmarkEnd w:id="16"/>
    </w:p>
    <w:bookmarkEnd w:id="17"/>
    <w:p w14:paraId="6CCC1681" w14:textId="77777777" w:rsidR="00D52B9E" w:rsidRDefault="00D52B9E" w:rsidP="00BE2DA7">
      <w:pPr>
        <w:tabs>
          <w:tab w:val="left" w:pos="1950"/>
        </w:tabs>
        <w:spacing w:after="0" w:line="240" w:lineRule="auto"/>
        <w:contextualSpacing/>
        <w:jc w:val="both"/>
        <w:rPr>
          <w:rFonts w:ascii="Times New Roman" w:eastAsia="Times New Roman" w:hAnsi="Times New Roman"/>
          <w:sz w:val="24"/>
          <w:szCs w:val="24"/>
          <w:lang w:eastAsia="lt-LT" w:bidi="my-MM"/>
        </w:rPr>
      </w:pPr>
    </w:p>
    <w:sectPr w:rsidR="00D52B9E" w:rsidSect="00757DFE">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26E"/>
    <w:multiLevelType w:val="hybridMultilevel"/>
    <w:tmpl w:val="6D4A3B80"/>
    <w:lvl w:ilvl="0" w:tplc="FFFFFFFF">
      <w:start w:val="1"/>
      <w:numFmt w:val="decimal"/>
      <w:lvlText w:val="%1."/>
      <w:lvlJc w:val="left"/>
      <w:pPr>
        <w:ind w:left="720" w:hanging="360"/>
      </w:pPr>
    </w:lvl>
    <w:lvl w:ilvl="1" w:tplc="355A4D4E">
      <w:start w:val="1"/>
      <w:numFmt w:val="decimal"/>
      <w:suff w:val="space"/>
      <w:lvlText w:val="%2."/>
      <w:lvlJc w:val="left"/>
      <w:pPr>
        <w:ind w:left="0" w:firstLine="851"/>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8679AE"/>
    <w:multiLevelType w:val="multilevel"/>
    <w:tmpl w:val="B82AC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E53FFE"/>
    <w:multiLevelType w:val="hybridMultilevel"/>
    <w:tmpl w:val="52005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F54D5D"/>
    <w:multiLevelType w:val="hybridMultilevel"/>
    <w:tmpl w:val="795AE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4A6AA0"/>
    <w:multiLevelType w:val="hybridMultilevel"/>
    <w:tmpl w:val="7F6AA792"/>
    <w:lvl w:ilvl="0" w:tplc="D5EE9912">
      <w:start w:val="1"/>
      <w:numFmt w:val="decimal"/>
      <w:suff w:val="space"/>
      <w:lvlText w:val="%1."/>
      <w:lvlJc w:val="left"/>
      <w:pPr>
        <w:ind w:left="0" w:firstLine="851"/>
      </w:pPr>
      <w:rPr>
        <w:rFonts w:ascii="Times New Roman" w:eastAsia="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A454731"/>
    <w:multiLevelType w:val="multilevel"/>
    <w:tmpl w:val="DB2E304C"/>
    <w:lvl w:ilvl="0">
      <w:start w:val="80"/>
      <w:numFmt w:val="bullet"/>
      <w:lvlText w:val="-"/>
      <w:lvlJc w:val="left"/>
      <w:pPr>
        <w:tabs>
          <w:tab w:val="num" w:pos="0"/>
        </w:tabs>
        <w:ind w:left="1656" w:hanging="360"/>
      </w:pPr>
      <w:rPr>
        <w:rFonts w:ascii="Times New Roman" w:hAnsi="Times New Roman" w:cs="Times New Roman" w:hint="default"/>
        <w:color w:val="42424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651450">
    <w:abstractNumId w:val="5"/>
  </w:num>
  <w:num w:numId="2" w16cid:durableId="1460805153">
    <w:abstractNumId w:val="1"/>
  </w:num>
  <w:num w:numId="3" w16cid:durableId="1296568385">
    <w:abstractNumId w:val="3"/>
  </w:num>
  <w:num w:numId="4" w16cid:durableId="1052147441">
    <w:abstractNumId w:val="4"/>
  </w:num>
  <w:num w:numId="5" w16cid:durableId="342124825">
    <w:abstractNumId w:val="2"/>
  </w:num>
  <w:num w:numId="6" w16cid:durableId="111786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E"/>
    <w:rsid w:val="00757DFE"/>
    <w:rsid w:val="00923DC4"/>
    <w:rsid w:val="00A65841"/>
    <w:rsid w:val="00BE2DA7"/>
    <w:rsid w:val="00C864BF"/>
    <w:rsid w:val="00D52B9E"/>
    <w:rsid w:val="00D83B7C"/>
    <w:rsid w:val="00DB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8B7C"/>
  <w15:docId w15:val="{56991766-7B74-4356-A18D-9E7C7D09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6" w:lineRule="auto"/>
    </w:pPr>
    <w:rPr>
      <w:rFonts w:ascii="Calibri" w:eastAsia="Calibri" w:hAnsi="Calibri" w:cs="Times New Roman"/>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color w:val="424242"/>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StrongEmphasis">
    <w:name w:val="Strong Emphasis"/>
    <w:qFormat/>
    <w:rPr>
      <w:b/>
      <w:bCs/>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563C1"/>
      <w:u w:val="single"/>
    </w:rPr>
  </w:style>
  <w:style w:type="character" w:styleId="Neapdorotaspaminjimas">
    <w:name w:val="Unresolved Mention"/>
    <w:qFormat/>
    <w:rPr>
      <w:color w:val="605E5C"/>
      <w:shd w:val="clear" w:color="auto" w:fill="E1DFDD"/>
    </w:rPr>
  </w:style>
  <w:style w:type="character" w:styleId="Perirtashipersaitas">
    <w:name w:val="FollowedHyperlink"/>
    <w:rPr>
      <w:color w:val="954F72"/>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Debesliotekstas">
    <w:name w:val="Balloon Text"/>
    <w:basedOn w:val="prastasis"/>
    <w:qFormat/>
    <w:pPr>
      <w:spacing w:after="0" w:line="240" w:lineRule="auto"/>
    </w:pPr>
    <w:rPr>
      <w:rFonts w:ascii="Segoe UI" w:hAnsi="Segoe UI" w:cs="Segoe UI"/>
      <w:sz w:val="18"/>
      <w:szCs w:val="18"/>
    </w:rPr>
  </w:style>
  <w:style w:type="paragraph" w:styleId="prastasiniatinklio">
    <w:name w:val="Normal (Web)"/>
    <w:basedOn w:val="prastasis"/>
    <w:qFormat/>
    <w:pPr>
      <w:spacing w:before="280" w:after="280" w:line="240" w:lineRule="auto"/>
    </w:pPr>
    <w:rPr>
      <w:rFonts w:ascii="Arial Unicode MS" w:eastAsia="Arial Unicode MS" w:hAnsi="Arial Unicode MS" w:cs="Arial Unicode MS"/>
      <w:sz w:val="24"/>
      <w:szCs w:val="24"/>
      <w:lang w:val="en-GB"/>
    </w:rPr>
  </w:style>
  <w:style w:type="paragraph" w:styleId="Sraopastraipa">
    <w:name w:val="List Paragraph"/>
    <w:basedOn w:val="prastasis"/>
    <w:qFormat/>
    <w:pPr>
      <w:spacing w:after="0" w:line="240" w:lineRule="auto"/>
      <w:ind w:left="720"/>
      <w:contextualSpacing/>
    </w:pPr>
    <w:rPr>
      <w:rFonts w:ascii="Times New Roman" w:eastAsia="Times New Roman" w:hAnsi="Times New Roman"/>
      <w:sz w:val="24"/>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1472</Words>
  <Characters>840</Characters>
  <Application>Microsoft Office Word</Application>
  <DocSecurity>0</DocSecurity>
  <Lines>7</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2025-11-13T09:39:00Z</cp:lastPrinted>
  <dcterms:created xsi:type="dcterms:W3CDTF">2025-12-19T10:58:00Z</dcterms:created>
  <dcterms:modified xsi:type="dcterms:W3CDTF">2025-12-30T06:28:00Z</dcterms:modified>
  <dc:language>en-US</dc:language>
</cp:coreProperties>
</file>