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3E85" w14:textId="0A8FBDFF" w:rsidR="00EA37C1" w:rsidRPr="00983B6F" w:rsidRDefault="003A19D8" w:rsidP="00EA37C1">
      <w:pPr>
        <w:spacing w:after="0" w:line="240" w:lineRule="auto"/>
        <w:jc w:val="center"/>
        <w:rPr>
          <w:rFonts w:ascii="Times New Roman" w:eastAsia="Times New Roman" w:hAnsi="Times New Roman"/>
          <w:b/>
          <w:sz w:val="24"/>
          <w:szCs w:val="24"/>
          <w:lang w:eastAsia="zh-CN"/>
        </w:rPr>
      </w:pPr>
      <w:r w:rsidRPr="00983B6F">
        <w:rPr>
          <w:rFonts w:ascii="Times New Roman" w:eastAsia="Times New Roman" w:hAnsi="Times New Roman"/>
          <w:b/>
          <w:noProof/>
          <w:sz w:val="24"/>
          <w:szCs w:val="24"/>
          <w:lang w:eastAsia="zh-CN"/>
        </w:rPr>
        <w:drawing>
          <wp:inline distT="0" distB="0" distL="0" distR="0" wp14:anchorId="1F2A84CB" wp14:editId="66634D0C">
            <wp:extent cx="572770" cy="682625"/>
            <wp:effectExtent l="0" t="0" r="0" b="3175"/>
            <wp:docPr id="112917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79C9041B" w14:textId="77777777" w:rsidR="00DF583D" w:rsidRPr="00983B6F" w:rsidRDefault="00DF583D" w:rsidP="00EA37C1">
      <w:pPr>
        <w:spacing w:after="0" w:line="240" w:lineRule="auto"/>
        <w:jc w:val="center"/>
        <w:rPr>
          <w:rFonts w:ascii="Times New Roman" w:eastAsia="Times New Roman" w:hAnsi="Times New Roman"/>
          <w:b/>
          <w:sz w:val="24"/>
          <w:szCs w:val="24"/>
          <w:lang w:eastAsia="zh-CN"/>
        </w:rPr>
      </w:pPr>
    </w:p>
    <w:p w14:paraId="1CE04E9C" w14:textId="77777777" w:rsidR="00EA37C1" w:rsidRPr="00983B6F" w:rsidRDefault="00EA37C1" w:rsidP="00EA37C1">
      <w:pPr>
        <w:spacing w:after="0" w:line="240" w:lineRule="auto"/>
        <w:jc w:val="center"/>
        <w:rPr>
          <w:rFonts w:ascii="Times New Roman" w:eastAsia="Times New Roman" w:hAnsi="Times New Roman"/>
          <w:b/>
          <w:sz w:val="24"/>
          <w:szCs w:val="24"/>
          <w:lang w:eastAsia="zh-CN"/>
        </w:rPr>
      </w:pPr>
      <w:r w:rsidRPr="00983B6F">
        <w:rPr>
          <w:rFonts w:ascii="Times New Roman" w:eastAsia="Times New Roman" w:hAnsi="Times New Roman"/>
          <w:b/>
          <w:sz w:val="24"/>
          <w:szCs w:val="24"/>
          <w:lang w:eastAsia="zh-CN"/>
        </w:rPr>
        <w:t>KĖDAINIŲ RAJONO SAVIVALDYBĖS TARYBA</w:t>
      </w:r>
    </w:p>
    <w:p w14:paraId="202D3A6A" w14:textId="77777777" w:rsidR="0004353E" w:rsidRPr="00983B6F" w:rsidRDefault="0004353E" w:rsidP="00020E2E">
      <w:pPr>
        <w:spacing w:after="0" w:line="240" w:lineRule="auto"/>
        <w:jc w:val="center"/>
        <w:rPr>
          <w:rFonts w:ascii="Times New Roman" w:eastAsia="Times New Roman" w:hAnsi="Times New Roman"/>
          <w:b/>
          <w:sz w:val="24"/>
          <w:szCs w:val="24"/>
          <w:lang w:eastAsia="lt-LT"/>
        </w:rPr>
      </w:pPr>
    </w:p>
    <w:p w14:paraId="284A7A71" w14:textId="23379B7E" w:rsidR="001A2D3A" w:rsidRPr="00983B6F" w:rsidRDefault="00020E2E" w:rsidP="0004353E">
      <w:pPr>
        <w:spacing w:after="0" w:line="240" w:lineRule="auto"/>
        <w:jc w:val="center"/>
        <w:rPr>
          <w:rFonts w:ascii="Times New Roman" w:eastAsia="Times New Roman" w:hAnsi="Times New Roman"/>
          <w:sz w:val="24"/>
          <w:szCs w:val="24"/>
          <w:lang w:eastAsia="lt-LT"/>
        </w:rPr>
      </w:pPr>
      <w:r w:rsidRPr="00983B6F">
        <w:rPr>
          <w:rFonts w:ascii="Times New Roman" w:eastAsia="Times New Roman" w:hAnsi="Times New Roman"/>
          <w:b/>
          <w:sz w:val="24"/>
          <w:szCs w:val="24"/>
          <w:lang w:eastAsia="lt-LT"/>
        </w:rPr>
        <w:t>SPRENDIMAS</w:t>
      </w:r>
    </w:p>
    <w:p w14:paraId="6F2960F2" w14:textId="7D1D9AB3" w:rsidR="0004353E" w:rsidRPr="00983B6F" w:rsidRDefault="0004353E" w:rsidP="00FA5EAB">
      <w:pPr>
        <w:jc w:val="center"/>
        <w:rPr>
          <w:rFonts w:ascii="Times New Roman" w:hAnsi="Times New Roman"/>
          <w:b/>
          <w:caps/>
          <w:sz w:val="24"/>
          <w:szCs w:val="24"/>
          <w:lang w:eastAsia="lt-LT"/>
        </w:rPr>
      </w:pPr>
      <w:bookmarkStart w:id="0" w:name="_Hlk190078532"/>
      <w:r w:rsidRPr="00983B6F">
        <w:rPr>
          <w:rFonts w:ascii="Times New Roman" w:hAnsi="Times New Roman"/>
          <w:b/>
          <w:color w:val="000000" w:themeColor="text1"/>
          <w:sz w:val="24"/>
          <w:szCs w:val="24"/>
          <w:lang w:eastAsia="lt-LT"/>
        </w:rPr>
        <w:t>DĖL</w:t>
      </w:r>
      <w:r w:rsidRPr="00983B6F">
        <w:rPr>
          <w:rFonts w:ascii="Times New Roman" w:hAnsi="Times New Roman"/>
          <w:b/>
          <w:caps/>
          <w:color w:val="000000" w:themeColor="text1"/>
          <w:sz w:val="24"/>
          <w:szCs w:val="24"/>
          <w:lang w:eastAsia="lt-LT"/>
        </w:rPr>
        <w:t xml:space="preserve"> KĖDAINIŲ RAJONO SAVIVALDYBĖS</w:t>
      </w:r>
      <w:r w:rsidR="00881616" w:rsidRPr="00983B6F">
        <w:rPr>
          <w:rFonts w:ascii="Times New Roman" w:hAnsi="Times New Roman"/>
          <w:b/>
          <w:caps/>
          <w:color w:val="000000" w:themeColor="text1"/>
          <w:sz w:val="24"/>
          <w:szCs w:val="24"/>
          <w:lang w:eastAsia="lt-LT"/>
        </w:rPr>
        <w:t xml:space="preserve"> </w:t>
      </w:r>
      <w:r w:rsidR="00881616" w:rsidRPr="00983B6F">
        <w:rPr>
          <w:rFonts w:ascii="Times New Roman" w:hAnsi="Times New Roman"/>
          <w:b/>
          <w:caps/>
          <w:sz w:val="24"/>
          <w:szCs w:val="24"/>
          <w:lang w:eastAsia="lt-LT"/>
        </w:rPr>
        <w:t>202</w:t>
      </w:r>
      <w:r w:rsidR="00817C0E" w:rsidRPr="00983B6F">
        <w:rPr>
          <w:rFonts w:ascii="Times New Roman" w:hAnsi="Times New Roman"/>
          <w:b/>
          <w:caps/>
          <w:sz w:val="24"/>
          <w:szCs w:val="24"/>
          <w:lang w:eastAsia="lt-LT"/>
        </w:rPr>
        <w:t>6</w:t>
      </w:r>
      <w:r w:rsidR="00FA5EAB" w:rsidRPr="00983B6F">
        <w:rPr>
          <w:rFonts w:ascii="Times New Roman" w:hAnsi="Times New Roman"/>
          <w:b/>
          <w:caps/>
          <w:sz w:val="24"/>
          <w:szCs w:val="24"/>
          <w:lang w:eastAsia="lt-LT"/>
        </w:rPr>
        <w:t>–</w:t>
      </w:r>
      <w:r w:rsidR="00881616" w:rsidRPr="00983B6F">
        <w:rPr>
          <w:rFonts w:ascii="Times New Roman" w:hAnsi="Times New Roman"/>
          <w:b/>
          <w:caps/>
          <w:sz w:val="24"/>
          <w:szCs w:val="24"/>
          <w:lang w:eastAsia="lt-LT"/>
        </w:rPr>
        <w:t>202</w:t>
      </w:r>
      <w:r w:rsidR="00817C0E" w:rsidRPr="00983B6F">
        <w:rPr>
          <w:rFonts w:ascii="Times New Roman" w:hAnsi="Times New Roman"/>
          <w:b/>
          <w:caps/>
          <w:sz w:val="24"/>
          <w:szCs w:val="24"/>
          <w:lang w:eastAsia="lt-LT"/>
        </w:rPr>
        <w:t>9</w:t>
      </w:r>
      <w:r w:rsidR="00881616" w:rsidRPr="00983B6F">
        <w:rPr>
          <w:rFonts w:ascii="Times New Roman" w:hAnsi="Times New Roman"/>
          <w:b/>
          <w:caps/>
          <w:sz w:val="24"/>
          <w:szCs w:val="24"/>
          <w:lang w:eastAsia="lt-LT"/>
        </w:rPr>
        <w:t xml:space="preserve"> METŲ</w:t>
      </w:r>
      <w:r w:rsidRPr="00983B6F">
        <w:rPr>
          <w:rFonts w:ascii="Times New Roman" w:hAnsi="Times New Roman"/>
          <w:b/>
          <w:caps/>
          <w:sz w:val="24"/>
          <w:szCs w:val="24"/>
          <w:lang w:eastAsia="lt-LT"/>
        </w:rPr>
        <w:t xml:space="preserve"> </w:t>
      </w:r>
      <w:r w:rsidRPr="00983B6F">
        <w:rPr>
          <w:rFonts w:ascii="Times New Roman" w:hAnsi="Times New Roman"/>
          <w:b/>
          <w:caps/>
          <w:color w:val="000000" w:themeColor="text1"/>
          <w:sz w:val="24"/>
          <w:szCs w:val="24"/>
          <w:lang w:eastAsia="lt-LT"/>
        </w:rPr>
        <w:t xml:space="preserve">VIETINĖS REIKŠMĖS Kelių </w:t>
      </w:r>
      <w:r w:rsidR="00C261ED" w:rsidRPr="00983B6F">
        <w:rPr>
          <w:rFonts w:ascii="Times New Roman" w:hAnsi="Times New Roman"/>
          <w:b/>
          <w:caps/>
          <w:color w:val="000000" w:themeColor="text1"/>
          <w:sz w:val="24"/>
          <w:szCs w:val="24"/>
          <w:lang w:eastAsia="lt-LT"/>
        </w:rPr>
        <w:t>TIESIMO,</w:t>
      </w:r>
      <w:r w:rsidR="007E77CD" w:rsidRPr="00983B6F">
        <w:rPr>
          <w:rFonts w:ascii="Times New Roman" w:hAnsi="Times New Roman"/>
          <w:b/>
          <w:caps/>
          <w:color w:val="000000" w:themeColor="text1"/>
          <w:sz w:val="24"/>
          <w:szCs w:val="24"/>
          <w:lang w:eastAsia="lt-LT"/>
        </w:rPr>
        <w:t xml:space="preserve"> </w:t>
      </w:r>
      <w:r w:rsidR="00C261ED" w:rsidRPr="00983B6F">
        <w:rPr>
          <w:rFonts w:ascii="Times New Roman" w:hAnsi="Times New Roman"/>
          <w:b/>
          <w:caps/>
          <w:color w:val="000000" w:themeColor="text1"/>
          <w:sz w:val="24"/>
          <w:szCs w:val="24"/>
          <w:lang w:eastAsia="lt-LT"/>
        </w:rPr>
        <w:t>REKONSTRAVIMO, KAPITALINIO</w:t>
      </w:r>
      <w:r w:rsidR="003A19D8" w:rsidRPr="00983B6F">
        <w:rPr>
          <w:rFonts w:ascii="Times New Roman" w:hAnsi="Times New Roman"/>
          <w:b/>
          <w:caps/>
          <w:color w:val="000000" w:themeColor="text1"/>
          <w:sz w:val="24"/>
          <w:szCs w:val="24"/>
          <w:lang w:eastAsia="lt-LT"/>
        </w:rPr>
        <w:t xml:space="preserve"> ir paprastojo </w:t>
      </w:r>
      <w:r w:rsidR="00C261ED" w:rsidRPr="00983B6F">
        <w:rPr>
          <w:rFonts w:ascii="Times New Roman" w:hAnsi="Times New Roman"/>
          <w:b/>
          <w:caps/>
          <w:color w:val="000000" w:themeColor="text1"/>
          <w:sz w:val="24"/>
          <w:szCs w:val="24"/>
          <w:lang w:eastAsia="lt-LT"/>
        </w:rPr>
        <w:t xml:space="preserve"> REMONTO DARBŲ OBJEKTŲ </w:t>
      </w:r>
      <w:r w:rsidRPr="00983B6F">
        <w:rPr>
          <w:rFonts w:ascii="Times New Roman" w:hAnsi="Times New Roman"/>
          <w:b/>
          <w:caps/>
          <w:color w:val="000000" w:themeColor="text1"/>
          <w:sz w:val="24"/>
          <w:szCs w:val="24"/>
          <w:lang w:eastAsia="lt-LT"/>
        </w:rPr>
        <w:t>PRIORITETIN</w:t>
      </w:r>
      <w:r w:rsidR="003A19D8" w:rsidRPr="00983B6F">
        <w:rPr>
          <w:rFonts w:ascii="Times New Roman" w:hAnsi="Times New Roman"/>
          <w:b/>
          <w:caps/>
          <w:color w:val="000000" w:themeColor="text1"/>
          <w:sz w:val="24"/>
          <w:szCs w:val="24"/>
          <w:lang w:eastAsia="lt-LT"/>
        </w:rPr>
        <w:t>ių</w:t>
      </w:r>
      <w:r w:rsidRPr="00983B6F">
        <w:rPr>
          <w:rFonts w:ascii="Times New Roman" w:hAnsi="Times New Roman"/>
          <w:b/>
          <w:caps/>
          <w:color w:val="000000" w:themeColor="text1"/>
          <w:sz w:val="24"/>
          <w:szCs w:val="24"/>
          <w:lang w:eastAsia="lt-LT"/>
        </w:rPr>
        <w:t xml:space="preserve"> EIL</w:t>
      </w:r>
      <w:r w:rsidR="003A19D8" w:rsidRPr="00983B6F">
        <w:rPr>
          <w:rFonts w:ascii="Times New Roman" w:hAnsi="Times New Roman"/>
          <w:b/>
          <w:caps/>
          <w:color w:val="000000" w:themeColor="text1"/>
          <w:sz w:val="24"/>
          <w:szCs w:val="24"/>
          <w:lang w:eastAsia="lt-LT"/>
        </w:rPr>
        <w:t>ių</w:t>
      </w:r>
      <w:r w:rsidRPr="00983B6F">
        <w:rPr>
          <w:rFonts w:ascii="Times New Roman" w:hAnsi="Times New Roman"/>
          <w:b/>
          <w:caps/>
          <w:color w:val="000000" w:themeColor="text1"/>
          <w:sz w:val="24"/>
          <w:szCs w:val="24"/>
          <w:lang w:eastAsia="lt-LT"/>
        </w:rPr>
        <w:t xml:space="preserve"> </w:t>
      </w:r>
      <w:r w:rsidRPr="00983B6F">
        <w:rPr>
          <w:rFonts w:ascii="Times New Roman" w:hAnsi="Times New Roman"/>
          <w:b/>
          <w:color w:val="000000" w:themeColor="text1"/>
          <w:sz w:val="24"/>
          <w:szCs w:val="24"/>
          <w:lang w:eastAsia="lt-LT"/>
        </w:rPr>
        <w:t>PATVIRTINIMO</w:t>
      </w:r>
    </w:p>
    <w:p w14:paraId="40E6AFA0" w14:textId="3FFDD46E" w:rsidR="00BF0C42" w:rsidRDefault="00BF0C42" w:rsidP="00BF0C42">
      <w:pPr>
        <w:spacing w:after="0" w:line="240" w:lineRule="auto"/>
        <w:contextualSpacing/>
        <w:jc w:val="center"/>
        <w:rPr>
          <w:rFonts w:ascii="Times New Roman" w:hAnsi="Times New Roman"/>
          <w:sz w:val="24"/>
          <w:szCs w:val="24"/>
        </w:rPr>
      </w:pPr>
      <w:bookmarkStart w:id="1" w:name="_Hlk208906582"/>
      <w:bookmarkStart w:id="2" w:name="_Hlk216274433"/>
      <w:bookmarkStart w:id="3" w:name="_Hlk214265144"/>
      <w:bookmarkStart w:id="4" w:name="_Hlk207786081"/>
      <w:bookmarkEnd w:id="0"/>
      <w:r w:rsidRPr="005844BB">
        <w:rPr>
          <w:rFonts w:ascii="Times New Roman" w:hAnsi="Times New Roman"/>
          <w:sz w:val="24"/>
          <w:szCs w:val="24"/>
        </w:rPr>
        <w:t>202</w:t>
      </w:r>
      <w:r>
        <w:rPr>
          <w:rFonts w:ascii="Times New Roman" w:hAnsi="Times New Roman"/>
          <w:sz w:val="24"/>
          <w:szCs w:val="24"/>
        </w:rPr>
        <w:t>6</w:t>
      </w:r>
      <w:r w:rsidRPr="005844BB">
        <w:rPr>
          <w:rFonts w:ascii="Times New Roman" w:hAnsi="Times New Roman"/>
          <w:sz w:val="24"/>
          <w:szCs w:val="24"/>
        </w:rPr>
        <w:t xml:space="preserve"> m. </w:t>
      </w:r>
      <w:r>
        <w:rPr>
          <w:rFonts w:ascii="Times New Roman" w:hAnsi="Times New Roman"/>
          <w:sz w:val="24"/>
          <w:szCs w:val="24"/>
        </w:rPr>
        <w:t xml:space="preserve">sausio 20 </w:t>
      </w:r>
      <w:r w:rsidRPr="005844BB">
        <w:rPr>
          <w:rFonts w:ascii="Times New Roman" w:hAnsi="Times New Roman"/>
          <w:sz w:val="24"/>
          <w:szCs w:val="24"/>
        </w:rPr>
        <w:t xml:space="preserve">d. Nr. </w:t>
      </w:r>
      <w:bookmarkEnd w:id="1"/>
      <w:r>
        <w:rPr>
          <w:rFonts w:ascii="Times New Roman" w:hAnsi="Times New Roman"/>
          <w:sz w:val="24"/>
          <w:szCs w:val="24"/>
        </w:rPr>
        <w:t>SP-</w:t>
      </w:r>
      <w:bookmarkEnd w:id="2"/>
      <w:r>
        <w:rPr>
          <w:rFonts w:ascii="Times New Roman" w:hAnsi="Times New Roman"/>
          <w:sz w:val="24"/>
          <w:szCs w:val="24"/>
        </w:rPr>
        <w:t>1</w:t>
      </w:r>
      <w:r>
        <w:rPr>
          <w:rFonts w:ascii="Times New Roman" w:hAnsi="Times New Roman"/>
          <w:sz w:val="24"/>
          <w:szCs w:val="24"/>
        </w:rPr>
        <w:t xml:space="preserve">  </w:t>
      </w:r>
      <w:bookmarkEnd w:id="3"/>
    </w:p>
    <w:bookmarkEnd w:id="4"/>
    <w:p w14:paraId="4000DDEC" w14:textId="77777777" w:rsidR="0004353E" w:rsidRPr="00983B6F" w:rsidRDefault="0004353E" w:rsidP="0004353E">
      <w:pPr>
        <w:spacing w:after="0" w:line="240" w:lineRule="auto"/>
        <w:jc w:val="center"/>
        <w:rPr>
          <w:rFonts w:ascii="Times New Roman" w:hAnsi="Times New Roman"/>
          <w:sz w:val="24"/>
          <w:szCs w:val="24"/>
          <w:lang w:eastAsia="lt-LT"/>
        </w:rPr>
      </w:pPr>
      <w:r w:rsidRPr="00983B6F">
        <w:rPr>
          <w:rFonts w:ascii="Times New Roman" w:hAnsi="Times New Roman"/>
          <w:sz w:val="24"/>
          <w:szCs w:val="24"/>
          <w:lang w:eastAsia="lt-LT"/>
        </w:rPr>
        <w:t>Kėdainiai</w:t>
      </w:r>
    </w:p>
    <w:p w14:paraId="7C4E709C" w14:textId="77777777" w:rsidR="0004353E" w:rsidRPr="00983B6F" w:rsidRDefault="0004353E" w:rsidP="003254FA">
      <w:pPr>
        <w:spacing w:after="0"/>
        <w:rPr>
          <w:rFonts w:ascii="Times New Roman" w:hAnsi="Times New Roman"/>
          <w:sz w:val="24"/>
          <w:szCs w:val="24"/>
          <w:lang w:eastAsia="lt-LT"/>
        </w:rPr>
      </w:pPr>
      <w:r w:rsidRPr="00983B6F">
        <w:rPr>
          <w:rFonts w:ascii="Times New Roman" w:hAnsi="Times New Roman"/>
          <w:sz w:val="24"/>
          <w:szCs w:val="24"/>
          <w:lang w:eastAsia="lt-LT"/>
        </w:rPr>
        <w:tab/>
      </w:r>
      <w:r w:rsidRPr="00983B6F">
        <w:rPr>
          <w:rFonts w:ascii="Times New Roman" w:hAnsi="Times New Roman"/>
          <w:sz w:val="24"/>
          <w:szCs w:val="24"/>
          <w:lang w:eastAsia="lt-LT"/>
        </w:rPr>
        <w:tab/>
      </w:r>
      <w:r w:rsidRPr="00983B6F">
        <w:rPr>
          <w:rFonts w:ascii="Times New Roman" w:hAnsi="Times New Roman"/>
          <w:sz w:val="24"/>
          <w:szCs w:val="24"/>
          <w:lang w:eastAsia="lt-LT"/>
        </w:rPr>
        <w:tab/>
      </w:r>
    </w:p>
    <w:p w14:paraId="6843149E" w14:textId="6A271A08" w:rsidR="0004353E" w:rsidRPr="00983B6F" w:rsidRDefault="007F294A" w:rsidP="00983B6F">
      <w:pPr>
        <w:spacing w:after="0" w:line="240" w:lineRule="auto"/>
        <w:ind w:firstLine="851"/>
        <w:jc w:val="both"/>
        <w:rPr>
          <w:rFonts w:ascii="Times New Roman" w:hAnsi="Times New Roman"/>
          <w:sz w:val="24"/>
          <w:szCs w:val="24"/>
          <w:lang w:eastAsia="lt-LT"/>
        </w:rPr>
      </w:pPr>
      <w:r w:rsidRPr="00983B6F">
        <w:rPr>
          <w:rFonts w:ascii="Times New Roman" w:hAnsi="Times New Roman"/>
          <w:sz w:val="24"/>
          <w:szCs w:val="24"/>
          <w:lang w:eastAsia="lt-LT"/>
        </w:rPr>
        <w:t xml:space="preserve">Vadovaudamasi Lietuvos Respublikos vietos savivaldos įstatymo 6 straipsnio 32 punktu, Lietuvos Respublikos kelių įstatymo 5 straipsnio 4 ir 7 dalimis, </w:t>
      </w:r>
      <w:r w:rsidRPr="00983B6F">
        <w:rPr>
          <w:rFonts w:ascii="Times New Roman" w:hAnsi="Times New Roman"/>
          <w:sz w:val="24"/>
          <w:szCs w:val="24"/>
          <w:shd w:val="clear" w:color="auto" w:fill="FFFFFF"/>
        </w:rPr>
        <w:t>Lietuvos Respublikos kelių priežiūros ir plėtros programos finansavimo įstatymo 9 straipsnio 8 dalimi,</w:t>
      </w:r>
      <w:r w:rsidRPr="00983B6F">
        <w:rPr>
          <w:rFonts w:ascii="Times New Roman" w:hAnsi="Times New Roman"/>
          <w:sz w:val="24"/>
          <w:szCs w:val="24"/>
          <w:lang w:eastAsia="lt-LT"/>
        </w:rPr>
        <w:t xml:space="preserve"> K</w:t>
      </w:r>
      <w:r w:rsidRPr="00983B6F">
        <w:rPr>
          <w:rFonts w:ascii="Times New Roman" w:hAnsi="Times New Roman"/>
          <w:sz w:val="24"/>
          <w:szCs w:val="24"/>
          <w:shd w:val="clear" w:color="auto" w:fill="FFFFFF"/>
        </w:rPr>
        <w:t xml:space="preserve">elių priežiūros ir plėtros programos finansavimo lėšų naudojimo tvarkos aprašo, patvirtinto Lietuvos Respublikos Vyriausybės 2005 m. balandžio 21 d. nutarimu Nr. 447 „Dėl Lietuvos Respublikos kelių priežiūros ir plėtros programos finansavimo įstatymo įgyvendinimo“, </w:t>
      </w:r>
      <w:r w:rsidR="00C57E5D" w:rsidRPr="00983B6F">
        <w:rPr>
          <w:rFonts w:ascii="Times New Roman" w:hAnsi="Times New Roman"/>
          <w:sz w:val="24"/>
          <w:szCs w:val="24"/>
          <w:shd w:val="clear" w:color="auto" w:fill="FFFFFF"/>
        </w:rPr>
        <w:t>6.1</w:t>
      </w:r>
      <w:r w:rsidR="004D2B5A" w:rsidRPr="00983B6F">
        <w:rPr>
          <w:rFonts w:ascii="Times New Roman" w:hAnsi="Times New Roman"/>
          <w:sz w:val="24"/>
          <w:szCs w:val="24"/>
          <w:shd w:val="clear" w:color="auto" w:fill="FFFFFF"/>
        </w:rPr>
        <w:t xml:space="preserve"> </w:t>
      </w:r>
      <w:r w:rsidR="00032DE6" w:rsidRPr="00983B6F">
        <w:rPr>
          <w:rFonts w:ascii="Times New Roman" w:hAnsi="Times New Roman"/>
          <w:sz w:val="24"/>
          <w:szCs w:val="24"/>
          <w:shd w:val="clear" w:color="auto" w:fill="FFFFFF"/>
        </w:rPr>
        <w:t>pa</w:t>
      </w:r>
      <w:r w:rsidRPr="00983B6F">
        <w:rPr>
          <w:rFonts w:ascii="Times New Roman" w:hAnsi="Times New Roman"/>
          <w:sz w:val="24"/>
          <w:szCs w:val="24"/>
          <w:shd w:val="clear" w:color="auto" w:fill="FFFFFF"/>
        </w:rPr>
        <w:t>punk</w:t>
      </w:r>
      <w:r w:rsidR="00032DE6" w:rsidRPr="00983B6F">
        <w:rPr>
          <w:rFonts w:ascii="Times New Roman" w:hAnsi="Times New Roman"/>
          <w:sz w:val="24"/>
          <w:szCs w:val="24"/>
          <w:shd w:val="clear" w:color="auto" w:fill="FFFFFF"/>
        </w:rPr>
        <w:t>či</w:t>
      </w:r>
      <w:r w:rsidR="00357176" w:rsidRPr="00983B6F">
        <w:rPr>
          <w:rFonts w:ascii="Times New Roman" w:hAnsi="Times New Roman"/>
          <w:sz w:val="24"/>
          <w:szCs w:val="24"/>
          <w:shd w:val="clear" w:color="auto" w:fill="FFFFFF"/>
        </w:rPr>
        <w:t>u</w:t>
      </w:r>
      <w:r w:rsidRPr="00983B6F">
        <w:rPr>
          <w:rFonts w:ascii="Times New Roman" w:hAnsi="Times New Roman"/>
          <w:sz w:val="24"/>
          <w:szCs w:val="24"/>
          <w:lang w:eastAsia="lt-LT"/>
        </w:rPr>
        <w:t xml:space="preserve"> ir atsižvelgdama į Kėdainių rajono savivaldybės kelių priežiūros ir plėtros programos finansavimo lėšų</w:t>
      </w:r>
      <w:r w:rsidRPr="00983B6F">
        <w:rPr>
          <w:rFonts w:ascii="Times New Roman" w:hAnsi="Times New Roman"/>
          <w:caps/>
          <w:sz w:val="24"/>
          <w:szCs w:val="24"/>
          <w:lang w:eastAsia="lt-LT"/>
        </w:rPr>
        <w:t xml:space="preserve"> </w:t>
      </w:r>
      <w:r w:rsidRPr="00983B6F">
        <w:rPr>
          <w:rFonts w:ascii="Times New Roman" w:hAnsi="Times New Roman"/>
          <w:sz w:val="24"/>
          <w:szCs w:val="24"/>
          <w:lang w:eastAsia="lt-LT"/>
        </w:rPr>
        <w:t>paskirstymo ir naudojimo tvarkos aprašą, patvirtintą Kėdainių rajono savivaldybės tarybos 202</w:t>
      </w:r>
      <w:r w:rsidR="00111899" w:rsidRPr="00983B6F">
        <w:rPr>
          <w:rFonts w:ascii="Times New Roman" w:hAnsi="Times New Roman"/>
          <w:sz w:val="24"/>
          <w:szCs w:val="24"/>
          <w:lang w:eastAsia="lt-LT"/>
        </w:rPr>
        <w:t>4</w:t>
      </w:r>
      <w:r w:rsidRPr="00983B6F">
        <w:rPr>
          <w:rFonts w:ascii="Times New Roman" w:hAnsi="Times New Roman"/>
          <w:sz w:val="24"/>
          <w:szCs w:val="24"/>
          <w:lang w:eastAsia="lt-LT"/>
        </w:rPr>
        <w:t xml:space="preserve"> m. </w:t>
      </w:r>
      <w:r w:rsidR="00111899" w:rsidRPr="00983B6F">
        <w:rPr>
          <w:rFonts w:ascii="Times New Roman" w:hAnsi="Times New Roman"/>
          <w:sz w:val="24"/>
          <w:szCs w:val="24"/>
          <w:lang w:eastAsia="lt-LT"/>
        </w:rPr>
        <w:t>lapkričio</w:t>
      </w:r>
      <w:r w:rsidRPr="00983B6F">
        <w:rPr>
          <w:rFonts w:ascii="Times New Roman" w:hAnsi="Times New Roman"/>
          <w:sz w:val="24"/>
          <w:szCs w:val="24"/>
          <w:lang w:eastAsia="lt-LT"/>
        </w:rPr>
        <w:t xml:space="preserve"> 2</w:t>
      </w:r>
      <w:r w:rsidR="00111899" w:rsidRPr="00983B6F">
        <w:rPr>
          <w:rFonts w:ascii="Times New Roman" w:hAnsi="Times New Roman"/>
          <w:sz w:val="24"/>
          <w:szCs w:val="24"/>
          <w:lang w:eastAsia="lt-LT"/>
        </w:rPr>
        <w:t>9</w:t>
      </w:r>
      <w:r w:rsidRPr="00983B6F">
        <w:rPr>
          <w:rFonts w:ascii="Times New Roman" w:hAnsi="Times New Roman"/>
          <w:sz w:val="24"/>
          <w:szCs w:val="24"/>
          <w:lang w:eastAsia="lt-LT"/>
        </w:rPr>
        <w:t xml:space="preserve"> d. sprendimu Nr. TS-</w:t>
      </w:r>
      <w:r w:rsidR="00111899" w:rsidRPr="00983B6F">
        <w:rPr>
          <w:rFonts w:ascii="Times New Roman" w:hAnsi="Times New Roman"/>
          <w:sz w:val="24"/>
          <w:szCs w:val="24"/>
          <w:lang w:eastAsia="lt-LT"/>
        </w:rPr>
        <w:t>362</w:t>
      </w:r>
      <w:r w:rsidRPr="00983B6F">
        <w:rPr>
          <w:rFonts w:ascii="Times New Roman" w:hAnsi="Times New Roman"/>
          <w:sz w:val="24"/>
          <w:szCs w:val="24"/>
          <w:lang w:eastAsia="lt-LT"/>
        </w:rPr>
        <w:t xml:space="preserve"> „Dėl Kėdainių rajono savivaldybės kelių priežiūros ir plėtros programos finansavimo lėšų</w:t>
      </w:r>
      <w:r w:rsidRPr="00983B6F">
        <w:rPr>
          <w:rFonts w:ascii="Times New Roman" w:hAnsi="Times New Roman"/>
          <w:caps/>
          <w:sz w:val="24"/>
          <w:szCs w:val="24"/>
          <w:lang w:eastAsia="lt-LT"/>
        </w:rPr>
        <w:t xml:space="preserve"> </w:t>
      </w:r>
      <w:r w:rsidRPr="00983B6F">
        <w:rPr>
          <w:rFonts w:ascii="Times New Roman" w:hAnsi="Times New Roman"/>
          <w:sz w:val="24"/>
          <w:szCs w:val="24"/>
          <w:lang w:eastAsia="lt-LT"/>
        </w:rPr>
        <w:t xml:space="preserve">paskirstymo ir naudojimo tvarkos aprašo patvirtinimo“, </w:t>
      </w:r>
      <w:r w:rsidR="0004353E" w:rsidRPr="00983B6F">
        <w:rPr>
          <w:rFonts w:ascii="Times New Roman" w:hAnsi="Times New Roman"/>
          <w:sz w:val="24"/>
          <w:szCs w:val="24"/>
          <w:lang w:eastAsia="lt-LT"/>
        </w:rPr>
        <w:t xml:space="preserve">Kėdainių rajono savivaldybės taryba  </w:t>
      </w:r>
      <w:r w:rsidR="0004353E" w:rsidRPr="00983B6F">
        <w:rPr>
          <w:rFonts w:ascii="Times New Roman" w:hAnsi="Times New Roman"/>
          <w:spacing w:val="80"/>
          <w:sz w:val="24"/>
          <w:szCs w:val="24"/>
          <w:lang w:eastAsia="lt-LT"/>
        </w:rPr>
        <w:t>nusprendži</w:t>
      </w:r>
      <w:r w:rsidR="0004353E" w:rsidRPr="00983B6F">
        <w:rPr>
          <w:rFonts w:ascii="Times New Roman" w:hAnsi="Times New Roman"/>
          <w:sz w:val="24"/>
          <w:szCs w:val="24"/>
          <w:lang w:eastAsia="lt-LT"/>
        </w:rPr>
        <w:t>a:</w:t>
      </w:r>
    </w:p>
    <w:p w14:paraId="71010262" w14:textId="5CE051B8" w:rsidR="00402255" w:rsidRPr="00983B6F" w:rsidRDefault="002E625D" w:rsidP="00983B6F">
      <w:pPr>
        <w:pStyle w:val="Sraopastraipa"/>
        <w:numPr>
          <w:ilvl w:val="0"/>
          <w:numId w:val="9"/>
        </w:numPr>
        <w:spacing w:after="0" w:line="240" w:lineRule="auto"/>
        <w:jc w:val="both"/>
        <w:rPr>
          <w:rFonts w:ascii="Times New Roman" w:hAnsi="Times New Roman"/>
          <w:sz w:val="24"/>
          <w:szCs w:val="24"/>
          <w:lang w:eastAsia="lt-LT"/>
        </w:rPr>
      </w:pPr>
      <w:r w:rsidRPr="00983B6F">
        <w:rPr>
          <w:rFonts w:ascii="Times New Roman" w:hAnsi="Times New Roman"/>
          <w:color w:val="000000" w:themeColor="text1"/>
          <w:sz w:val="24"/>
          <w:szCs w:val="24"/>
          <w:lang w:eastAsia="lt-LT"/>
        </w:rPr>
        <w:t xml:space="preserve">Patvirtinti </w:t>
      </w:r>
      <w:bookmarkStart w:id="5" w:name="_Hlk189729363"/>
      <w:r w:rsidRPr="00983B6F">
        <w:rPr>
          <w:rFonts w:ascii="Times New Roman" w:hAnsi="Times New Roman"/>
          <w:sz w:val="24"/>
          <w:szCs w:val="24"/>
          <w:lang w:eastAsia="lt-LT"/>
        </w:rPr>
        <w:t>Kėdainių rajono savivaldybės</w:t>
      </w:r>
      <w:r w:rsidR="00881616" w:rsidRPr="00983B6F">
        <w:rPr>
          <w:rFonts w:ascii="Times New Roman" w:hAnsi="Times New Roman"/>
          <w:sz w:val="24"/>
          <w:szCs w:val="24"/>
          <w:lang w:eastAsia="lt-LT"/>
        </w:rPr>
        <w:t xml:space="preserve"> </w:t>
      </w:r>
      <w:r w:rsidR="00881616" w:rsidRPr="00983B6F">
        <w:rPr>
          <w:rFonts w:ascii="Times New Roman" w:hAnsi="Times New Roman"/>
          <w:bCs/>
          <w:caps/>
          <w:sz w:val="24"/>
          <w:szCs w:val="24"/>
          <w:lang w:eastAsia="lt-LT"/>
        </w:rPr>
        <w:t>202</w:t>
      </w:r>
      <w:bookmarkStart w:id="6" w:name="_Hlk190087398"/>
      <w:r w:rsidR="00817C0E" w:rsidRPr="00983B6F">
        <w:rPr>
          <w:rFonts w:ascii="Times New Roman" w:hAnsi="Times New Roman"/>
          <w:bCs/>
          <w:caps/>
          <w:sz w:val="24"/>
          <w:szCs w:val="24"/>
          <w:lang w:eastAsia="lt-LT"/>
        </w:rPr>
        <w:t>6</w:t>
      </w:r>
      <w:r w:rsidR="00FA5EAB" w:rsidRPr="00983B6F">
        <w:rPr>
          <w:rFonts w:ascii="Times New Roman" w:hAnsi="Times New Roman"/>
          <w:bCs/>
          <w:caps/>
          <w:sz w:val="24"/>
          <w:szCs w:val="24"/>
          <w:lang w:eastAsia="lt-LT"/>
        </w:rPr>
        <w:t>–</w:t>
      </w:r>
      <w:bookmarkEnd w:id="6"/>
      <w:r w:rsidR="00881616" w:rsidRPr="00983B6F">
        <w:rPr>
          <w:rFonts w:ascii="Times New Roman" w:hAnsi="Times New Roman"/>
          <w:bCs/>
          <w:caps/>
          <w:sz w:val="24"/>
          <w:szCs w:val="24"/>
          <w:lang w:eastAsia="lt-LT"/>
        </w:rPr>
        <w:t>202</w:t>
      </w:r>
      <w:r w:rsidR="00817C0E" w:rsidRPr="00983B6F">
        <w:rPr>
          <w:rFonts w:ascii="Times New Roman" w:hAnsi="Times New Roman"/>
          <w:bCs/>
          <w:caps/>
          <w:sz w:val="24"/>
          <w:szCs w:val="24"/>
          <w:lang w:eastAsia="lt-LT"/>
        </w:rPr>
        <w:t>9</w:t>
      </w:r>
      <w:r w:rsidR="00881616" w:rsidRPr="00983B6F">
        <w:rPr>
          <w:rFonts w:ascii="Times New Roman" w:hAnsi="Times New Roman"/>
          <w:b/>
          <w:caps/>
          <w:sz w:val="24"/>
          <w:szCs w:val="24"/>
          <w:lang w:eastAsia="lt-LT"/>
        </w:rPr>
        <w:t xml:space="preserve"> </w:t>
      </w:r>
      <w:r w:rsidR="00881616" w:rsidRPr="00983B6F">
        <w:rPr>
          <w:rFonts w:ascii="Times New Roman" w:hAnsi="Times New Roman"/>
          <w:sz w:val="24"/>
          <w:szCs w:val="24"/>
          <w:lang w:eastAsia="lt-LT"/>
        </w:rPr>
        <w:t xml:space="preserve">metų </w:t>
      </w:r>
      <w:r w:rsidRPr="00983B6F">
        <w:rPr>
          <w:rFonts w:ascii="Times New Roman" w:hAnsi="Times New Roman"/>
          <w:sz w:val="24"/>
          <w:szCs w:val="24"/>
          <w:lang w:eastAsia="lt-LT"/>
        </w:rPr>
        <w:t xml:space="preserve">vietinės reikšmės kelių </w:t>
      </w:r>
      <w:r w:rsidR="004D2B5A" w:rsidRPr="00983B6F">
        <w:rPr>
          <w:rFonts w:ascii="Times New Roman" w:hAnsi="Times New Roman"/>
          <w:sz w:val="24"/>
          <w:szCs w:val="24"/>
        </w:rPr>
        <w:t xml:space="preserve">tiesimo, rekonstravimo, kapitalinio remonto darbų </w:t>
      </w:r>
      <w:r w:rsidR="00FA5EAB" w:rsidRPr="00983B6F">
        <w:rPr>
          <w:rFonts w:ascii="Times New Roman" w:hAnsi="Times New Roman"/>
          <w:sz w:val="24"/>
          <w:szCs w:val="24"/>
          <w:lang w:eastAsia="lt-LT"/>
        </w:rPr>
        <w:t>o</w:t>
      </w:r>
      <w:r w:rsidR="009B4E55" w:rsidRPr="00983B6F">
        <w:rPr>
          <w:rFonts w:ascii="Times New Roman" w:hAnsi="Times New Roman"/>
          <w:sz w:val="24"/>
          <w:szCs w:val="24"/>
          <w:lang w:eastAsia="lt-LT"/>
        </w:rPr>
        <w:t xml:space="preserve">bjektų </w:t>
      </w:r>
      <w:r w:rsidRPr="00983B6F">
        <w:rPr>
          <w:rFonts w:ascii="Times New Roman" w:hAnsi="Times New Roman"/>
          <w:sz w:val="24"/>
          <w:szCs w:val="24"/>
          <w:lang w:eastAsia="lt-LT"/>
        </w:rPr>
        <w:t>prioritetinę eilę</w:t>
      </w:r>
      <w:r w:rsidR="00614EA3" w:rsidRPr="00983B6F">
        <w:rPr>
          <w:rFonts w:ascii="Times New Roman" w:hAnsi="Times New Roman"/>
          <w:sz w:val="24"/>
          <w:szCs w:val="24"/>
          <w:lang w:eastAsia="lt-LT"/>
        </w:rPr>
        <w:t xml:space="preserve"> </w:t>
      </w:r>
      <w:bookmarkEnd w:id="5"/>
      <w:r w:rsidR="00614EA3" w:rsidRPr="00983B6F">
        <w:rPr>
          <w:rFonts w:ascii="Times New Roman" w:hAnsi="Times New Roman"/>
          <w:color w:val="000000" w:themeColor="text1"/>
          <w:sz w:val="24"/>
          <w:szCs w:val="24"/>
          <w:lang w:eastAsia="lt-LT"/>
        </w:rPr>
        <w:t>(pridedama).</w:t>
      </w:r>
    </w:p>
    <w:p w14:paraId="4CC200E3" w14:textId="501E1939" w:rsidR="003A19D8" w:rsidRPr="00983B6F" w:rsidRDefault="003A19D8" w:rsidP="00983B6F">
      <w:pPr>
        <w:pStyle w:val="Sraopastraipa"/>
        <w:numPr>
          <w:ilvl w:val="0"/>
          <w:numId w:val="9"/>
        </w:numPr>
        <w:spacing w:after="0" w:line="240" w:lineRule="auto"/>
        <w:jc w:val="both"/>
        <w:rPr>
          <w:rFonts w:ascii="Times New Roman" w:hAnsi="Times New Roman"/>
          <w:sz w:val="24"/>
          <w:szCs w:val="24"/>
          <w:lang w:eastAsia="lt-LT"/>
        </w:rPr>
      </w:pPr>
      <w:r w:rsidRPr="00983B6F">
        <w:rPr>
          <w:rFonts w:ascii="Times New Roman" w:hAnsi="Times New Roman"/>
          <w:color w:val="000000" w:themeColor="text1"/>
          <w:sz w:val="24"/>
          <w:szCs w:val="24"/>
          <w:lang w:eastAsia="lt-LT"/>
        </w:rPr>
        <w:t xml:space="preserve">Patvirtinti </w:t>
      </w:r>
      <w:r w:rsidRPr="00983B6F">
        <w:rPr>
          <w:rFonts w:ascii="Times New Roman" w:hAnsi="Times New Roman"/>
          <w:sz w:val="24"/>
          <w:szCs w:val="24"/>
          <w:lang w:eastAsia="lt-LT"/>
        </w:rPr>
        <w:t xml:space="preserve">Kėdainių rajono savivaldybės </w:t>
      </w:r>
      <w:r w:rsidRPr="00983B6F">
        <w:rPr>
          <w:rFonts w:ascii="Times New Roman" w:hAnsi="Times New Roman"/>
          <w:bCs/>
          <w:caps/>
          <w:sz w:val="24"/>
          <w:szCs w:val="24"/>
          <w:lang w:eastAsia="lt-LT"/>
        </w:rPr>
        <w:t>2026–2029</w:t>
      </w:r>
      <w:r w:rsidRPr="00983B6F">
        <w:rPr>
          <w:rFonts w:ascii="Times New Roman" w:hAnsi="Times New Roman"/>
          <w:b/>
          <w:caps/>
          <w:sz w:val="24"/>
          <w:szCs w:val="24"/>
          <w:lang w:eastAsia="lt-LT"/>
        </w:rPr>
        <w:t xml:space="preserve"> </w:t>
      </w:r>
      <w:r w:rsidRPr="00983B6F">
        <w:rPr>
          <w:rFonts w:ascii="Times New Roman" w:hAnsi="Times New Roman"/>
          <w:sz w:val="24"/>
          <w:szCs w:val="24"/>
          <w:lang w:eastAsia="lt-LT"/>
        </w:rPr>
        <w:t xml:space="preserve">metų vietinės reikšmės kelių </w:t>
      </w:r>
      <w:r w:rsidRPr="00983B6F">
        <w:rPr>
          <w:rFonts w:ascii="Times New Roman" w:hAnsi="Times New Roman"/>
          <w:sz w:val="24"/>
          <w:szCs w:val="24"/>
        </w:rPr>
        <w:t xml:space="preserve">paprastojo remonto darbų </w:t>
      </w:r>
      <w:r w:rsidRPr="00983B6F">
        <w:rPr>
          <w:rFonts w:ascii="Times New Roman" w:hAnsi="Times New Roman"/>
          <w:sz w:val="24"/>
          <w:szCs w:val="24"/>
          <w:lang w:eastAsia="lt-LT"/>
        </w:rPr>
        <w:t xml:space="preserve">objektų prioritetinę eilę </w:t>
      </w:r>
      <w:r w:rsidRPr="00983B6F">
        <w:rPr>
          <w:rFonts w:ascii="Times New Roman" w:hAnsi="Times New Roman"/>
          <w:color w:val="000000" w:themeColor="text1"/>
          <w:sz w:val="24"/>
          <w:szCs w:val="24"/>
          <w:lang w:eastAsia="lt-LT"/>
        </w:rPr>
        <w:t>(pridedama).</w:t>
      </w:r>
    </w:p>
    <w:p w14:paraId="5D011968" w14:textId="6B2E1516" w:rsidR="00C24E3D" w:rsidRPr="00983B6F" w:rsidRDefault="004063BF" w:rsidP="00983B6F">
      <w:pPr>
        <w:pStyle w:val="Sraopastraipa"/>
        <w:numPr>
          <w:ilvl w:val="0"/>
          <w:numId w:val="9"/>
        </w:numPr>
        <w:spacing w:after="0" w:line="240" w:lineRule="auto"/>
        <w:jc w:val="both"/>
        <w:rPr>
          <w:rFonts w:ascii="Times New Roman" w:hAnsi="Times New Roman"/>
          <w:sz w:val="24"/>
          <w:szCs w:val="24"/>
          <w:lang w:eastAsia="lt-LT"/>
        </w:rPr>
      </w:pPr>
      <w:r w:rsidRPr="00983B6F">
        <w:rPr>
          <w:rFonts w:ascii="Times New Roman" w:hAnsi="Times New Roman"/>
          <w:sz w:val="24"/>
          <w:szCs w:val="24"/>
          <w:lang w:eastAsia="lt-LT"/>
        </w:rPr>
        <w:t>Pripažinti netekusiu galios</w:t>
      </w:r>
      <w:r w:rsidR="0004353E" w:rsidRPr="00983B6F">
        <w:rPr>
          <w:rFonts w:ascii="Times New Roman" w:hAnsi="Times New Roman"/>
          <w:sz w:val="24"/>
          <w:szCs w:val="24"/>
          <w:lang w:eastAsia="lt-LT"/>
        </w:rPr>
        <w:t xml:space="preserve"> Kėdainių rajono savivaldybės tarybos 202</w:t>
      </w:r>
      <w:r w:rsidR="003A19D8" w:rsidRPr="00983B6F">
        <w:rPr>
          <w:rFonts w:ascii="Times New Roman" w:hAnsi="Times New Roman"/>
          <w:sz w:val="24"/>
          <w:szCs w:val="24"/>
          <w:lang w:eastAsia="lt-LT"/>
        </w:rPr>
        <w:t>5</w:t>
      </w:r>
      <w:r w:rsidR="0004353E" w:rsidRPr="00983B6F">
        <w:rPr>
          <w:rFonts w:ascii="Times New Roman" w:hAnsi="Times New Roman"/>
          <w:sz w:val="24"/>
          <w:szCs w:val="24"/>
          <w:lang w:eastAsia="lt-LT"/>
        </w:rPr>
        <w:t xml:space="preserve"> m. </w:t>
      </w:r>
      <w:r w:rsidR="00615742" w:rsidRPr="00983B6F">
        <w:rPr>
          <w:rFonts w:ascii="Times New Roman" w:hAnsi="Times New Roman"/>
          <w:sz w:val="24"/>
          <w:szCs w:val="24"/>
          <w:lang w:eastAsia="lt-LT"/>
        </w:rPr>
        <w:t>vasario</w:t>
      </w:r>
      <w:r w:rsidR="0004353E" w:rsidRPr="00983B6F">
        <w:rPr>
          <w:rFonts w:ascii="Times New Roman" w:hAnsi="Times New Roman"/>
          <w:sz w:val="24"/>
          <w:szCs w:val="24"/>
          <w:lang w:eastAsia="lt-LT"/>
        </w:rPr>
        <w:t xml:space="preserve"> </w:t>
      </w:r>
      <w:r w:rsidR="00985E23" w:rsidRPr="00983B6F">
        <w:rPr>
          <w:rFonts w:ascii="Times New Roman" w:hAnsi="Times New Roman"/>
          <w:sz w:val="24"/>
          <w:szCs w:val="24"/>
          <w:lang w:eastAsia="lt-LT"/>
        </w:rPr>
        <w:t>2</w:t>
      </w:r>
      <w:r w:rsidR="003A19D8" w:rsidRPr="00983B6F">
        <w:rPr>
          <w:rFonts w:ascii="Times New Roman" w:hAnsi="Times New Roman"/>
          <w:sz w:val="24"/>
          <w:szCs w:val="24"/>
          <w:lang w:eastAsia="lt-LT"/>
        </w:rPr>
        <w:t>1</w:t>
      </w:r>
      <w:r w:rsidR="0004353E" w:rsidRPr="00983B6F">
        <w:rPr>
          <w:rFonts w:ascii="Times New Roman" w:hAnsi="Times New Roman"/>
          <w:sz w:val="24"/>
          <w:szCs w:val="24"/>
          <w:lang w:eastAsia="lt-LT"/>
        </w:rPr>
        <w:t xml:space="preserve"> d. sprendim</w:t>
      </w:r>
      <w:r w:rsidR="003D0C44" w:rsidRPr="00983B6F">
        <w:rPr>
          <w:rFonts w:ascii="Times New Roman" w:hAnsi="Times New Roman"/>
          <w:sz w:val="24"/>
          <w:szCs w:val="24"/>
          <w:lang w:eastAsia="lt-LT"/>
        </w:rPr>
        <w:t>ą</w:t>
      </w:r>
      <w:r w:rsidR="0004353E" w:rsidRPr="00983B6F">
        <w:rPr>
          <w:rFonts w:ascii="Times New Roman" w:hAnsi="Times New Roman"/>
          <w:sz w:val="24"/>
          <w:szCs w:val="24"/>
          <w:lang w:eastAsia="lt-LT"/>
        </w:rPr>
        <w:t xml:space="preserve"> Nr. TS-</w:t>
      </w:r>
      <w:r w:rsidR="003A19D8" w:rsidRPr="00983B6F">
        <w:rPr>
          <w:rFonts w:ascii="Times New Roman" w:hAnsi="Times New Roman"/>
          <w:sz w:val="24"/>
          <w:szCs w:val="24"/>
          <w:lang w:eastAsia="lt-LT"/>
        </w:rPr>
        <w:t>38</w:t>
      </w:r>
      <w:r w:rsidR="0004353E" w:rsidRPr="00983B6F">
        <w:rPr>
          <w:rFonts w:ascii="Times New Roman" w:hAnsi="Times New Roman"/>
          <w:sz w:val="24"/>
          <w:szCs w:val="24"/>
          <w:lang w:eastAsia="lt-LT"/>
        </w:rPr>
        <w:t xml:space="preserve"> „Dėl Kėdainių rajono savivaldybės </w:t>
      </w:r>
      <w:r w:rsidR="003A19D8" w:rsidRPr="00983B6F">
        <w:rPr>
          <w:rFonts w:ascii="Times New Roman" w:hAnsi="Times New Roman"/>
          <w:bCs/>
          <w:caps/>
          <w:sz w:val="24"/>
          <w:szCs w:val="24"/>
          <w:lang w:eastAsia="lt-LT"/>
        </w:rPr>
        <w:t>2025–2028</w:t>
      </w:r>
      <w:r w:rsidR="003A19D8" w:rsidRPr="00983B6F">
        <w:rPr>
          <w:rFonts w:ascii="Times New Roman" w:hAnsi="Times New Roman"/>
          <w:b/>
          <w:caps/>
          <w:sz w:val="24"/>
          <w:szCs w:val="24"/>
          <w:lang w:eastAsia="lt-LT"/>
        </w:rPr>
        <w:t xml:space="preserve"> </w:t>
      </w:r>
      <w:r w:rsidR="003A19D8" w:rsidRPr="00983B6F">
        <w:rPr>
          <w:rFonts w:ascii="Times New Roman" w:hAnsi="Times New Roman"/>
          <w:sz w:val="24"/>
          <w:szCs w:val="24"/>
          <w:lang w:eastAsia="lt-LT"/>
        </w:rPr>
        <w:t xml:space="preserve">metų vietinės reikšmės kelių </w:t>
      </w:r>
      <w:r w:rsidR="003A19D8" w:rsidRPr="00983B6F">
        <w:rPr>
          <w:rFonts w:ascii="Times New Roman" w:hAnsi="Times New Roman"/>
          <w:sz w:val="24"/>
          <w:szCs w:val="24"/>
        </w:rPr>
        <w:t xml:space="preserve">tiesimo, rekonstravimo, kapitalinio remonto darbų </w:t>
      </w:r>
      <w:r w:rsidR="003A19D8" w:rsidRPr="00983B6F">
        <w:rPr>
          <w:rFonts w:ascii="Times New Roman" w:hAnsi="Times New Roman"/>
          <w:sz w:val="24"/>
          <w:szCs w:val="24"/>
          <w:lang w:eastAsia="lt-LT"/>
        </w:rPr>
        <w:t xml:space="preserve">objektų </w:t>
      </w:r>
      <w:r w:rsidR="0004353E" w:rsidRPr="00983B6F">
        <w:rPr>
          <w:rFonts w:ascii="Times New Roman" w:hAnsi="Times New Roman"/>
          <w:sz w:val="24"/>
          <w:szCs w:val="24"/>
          <w:lang w:eastAsia="lt-LT"/>
        </w:rPr>
        <w:t>prioritetinės eilės patvirtinimo“</w:t>
      </w:r>
      <w:r w:rsidR="00792443" w:rsidRPr="00983B6F">
        <w:rPr>
          <w:rFonts w:ascii="Times New Roman" w:hAnsi="Times New Roman"/>
          <w:sz w:val="24"/>
          <w:szCs w:val="24"/>
          <w:lang w:eastAsia="lt-LT"/>
        </w:rPr>
        <w:t xml:space="preserve"> su visais pakeitimais ir papildymais.</w:t>
      </w:r>
    </w:p>
    <w:p w14:paraId="0C7A385E" w14:textId="26B1205B" w:rsidR="003A19D8" w:rsidRPr="00983B6F" w:rsidRDefault="003A19D8" w:rsidP="00983B6F">
      <w:pPr>
        <w:pStyle w:val="Sraopastraipa"/>
        <w:numPr>
          <w:ilvl w:val="0"/>
          <w:numId w:val="9"/>
        </w:numPr>
        <w:spacing w:after="0" w:line="240" w:lineRule="auto"/>
        <w:jc w:val="both"/>
        <w:rPr>
          <w:rFonts w:ascii="Times New Roman" w:hAnsi="Times New Roman"/>
          <w:sz w:val="24"/>
          <w:szCs w:val="24"/>
          <w:lang w:eastAsia="lt-LT"/>
        </w:rPr>
      </w:pPr>
      <w:r w:rsidRPr="00983B6F">
        <w:rPr>
          <w:rFonts w:ascii="Times New Roman" w:hAnsi="Times New Roman"/>
          <w:sz w:val="24"/>
          <w:szCs w:val="24"/>
          <w:lang w:eastAsia="lt-LT"/>
        </w:rPr>
        <w:t>Pripažinti netekusiu galios Kėdainių rajono savivaldybės tarybos 2025 m. kovo 2</w:t>
      </w:r>
      <w:r w:rsidR="00357176" w:rsidRPr="00983B6F">
        <w:rPr>
          <w:rFonts w:ascii="Times New Roman" w:hAnsi="Times New Roman"/>
          <w:sz w:val="24"/>
          <w:szCs w:val="24"/>
          <w:lang w:eastAsia="lt-LT"/>
        </w:rPr>
        <w:t>8</w:t>
      </w:r>
      <w:r w:rsidRPr="00983B6F">
        <w:rPr>
          <w:rFonts w:ascii="Times New Roman" w:hAnsi="Times New Roman"/>
          <w:sz w:val="24"/>
          <w:szCs w:val="24"/>
          <w:lang w:eastAsia="lt-LT"/>
        </w:rPr>
        <w:t xml:space="preserve"> d. sprendimą Nr. TS-84 „Dėl Kėdainių rajono savivaldybės </w:t>
      </w:r>
      <w:r w:rsidRPr="00983B6F">
        <w:rPr>
          <w:rFonts w:ascii="Times New Roman" w:hAnsi="Times New Roman"/>
          <w:bCs/>
          <w:caps/>
          <w:sz w:val="24"/>
          <w:szCs w:val="24"/>
          <w:lang w:eastAsia="lt-LT"/>
        </w:rPr>
        <w:t>2025–2028</w:t>
      </w:r>
      <w:r w:rsidRPr="00983B6F">
        <w:rPr>
          <w:rFonts w:ascii="Times New Roman" w:hAnsi="Times New Roman"/>
          <w:b/>
          <w:caps/>
          <w:sz w:val="24"/>
          <w:szCs w:val="24"/>
          <w:lang w:eastAsia="lt-LT"/>
        </w:rPr>
        <w:t xml:space="preserve"> </w:t>
      </w:r>
      <w:r w:rsidRPr="00983B6F">
        <w:rPr>
          <w:rFonts w:ascii="Times New Roman" w:hAnsi="Times New Roman"/>
          <w:sz w:val="24"/>
          <w:szCs w:val="24"/>
          <w:lang w:eastAsia="lt-LT"/>
        </w:rPr>
        <w:t xml:space="preserve">metų vietinės reikšmės kelių </w:t>
      </w:r>
      <w:r w:rsidRPr="00983B6F">
        <w:rPr>
          <w:rFonts w:ascii="Times New Roman" w:hAnsi="Times New Roman"/>
          <w:sz w:val="24"/>
          <w:szCs w:val="24"/>
        </w:rPr>
        <w:t xml:space="preserve">paprastojo remonto darbų </w:t>
      </w:r>
      <w:r w:rsidRPr="00983B6F">
        <w:rPr>
          <w:rFonts w:ascii="Times New Roman" w:hAnsi="Times New Roman"/>
          <w:sz w:val="24"/>
          <w:szCs w:val="24"/>
          <w:lang w:eastAsia="lt-LT"/>
        </w:rPr>
        <w:t>objektų prioritetinės eilės patvirtinimo“ su visais pakeitimais ir papildymais.</w:t>
      </w:r>
    </w:p>
    <w:p w14:paraId="07C6CFBF" w14:textId="73C4BD82" w:rsidR="00881616" w:rsidRPr="00983B6F" w:rsidRDefault="00881616" w:rsidP="009B4E55">
      <w:pPr>
        <w:widowControl w:val="0"/>
        <w:shd w:val="clear" w:color="auto" w:fill="FFFFFF"/>
        <w:tabs>
          <w:tab w:val="left" w:pos="709"/>
          <w:tab w:val="left" w:pos="851"/>
        </w:tabs>
        <w:suppressAutoHyphens/>
        <w:jc w:val="both"/>
        <w:rPr>
          <w:rFonts w:ascii="Times New Roman" w:hAnsi="Times New Roman"/>
          <w:color w:val="000000"/>
          <w:szCs w:val="24"/>
          <w:lang w:eastAsia="lt-LT"/>
        </w:rPr>
      </w:pPr>
    </w:p>
    <w:p w14:paraId="6353F711" w14:textId="5DA7276D" w:rsidR="00137110" w:rsidRPr="00983B6F" w:rsidRDefault="00053ACB" w:rsidP="00402255">
      <w:pPr>
        <w:shd w:val="clear" w:color="auto" w:fill="FFFFFF"/>
        <w:spacing w:after="0" w:line="240" w:lineRule="auto"/>
        <w:rPr>
          <w:rFonts w:ascii="Times New Roman" w:eastAsia="Times New Roman" w:hAnsi="Times New Roman"/>
          <w:sz w:val="24"/>
          <w:szCs w:val="24"/>
          <w:lang w:eastAsia="lt-LT"/>
        </w:rPr>
      </w:pPr>
      <w:r w:rsidRPr="00983B6F">
        <w:rPr>
          <w:rFonts w:ascii="Times New Roman" w:eastAsia="Times New Roman" w:hAnsi="Times New Roman"/>
          <w:sz w:val="24"/>
          <w:szCs w:val="24"/>
          <w:lang w:eastAsia="lt-LT"/>
        </w:rPr>
        <w:t>Savivaldybės meras</w:t>
      </w:r>
      <w:r w:rsidR="00402255" w:rsidRPr="00983B6F">
        <w:rPr>
          <w:rFonts w:ascii="Times New Roman" w:eastAsia="Times New Roman" w:hAnsi="Times New Roman"/>
          <w:sz w:val="24"/>
          <w:szCs w:val="24"/>
          <w:lang w:eastAsia="lt-LT"/>
        </w:rPr>
        <w:t xml:space="preserve">   </w:t>
      </w:r>
      <w:r w:rsidR="00402255" w:rsidRPr="00983B6F">
        <w:rPr>
          <w:rFonts w:ascii="Times New Roman" w:eastAsia="Times New Roman" w:hAnsi="Times New Roman"/>
          <w:sz w:val="24"/>
          <w:szCs w:val="24"/>
          <w:lang w:eastAsia="lt-LT"/>
        </w:rPr>
        <w:tab/>
      </w:r>
      <w:r w:rsidR="00402255" w:rsidRPr="00983B6F">
        <w:rPr>
          <w:rFonts w:ascii="Times New Roman" w:eastAsia="Times New Roman" w:hAnsi="Times New Roman"/>
          <w:sz w:val="24"/>
          <w:szCs w:val="24"/>
          <w:lang w:eastAsia="lt-LT"/>
        </w:rPr>
        <w:tab/>
      </w:r>
      <w:r w:rsidR="00402255" w:rsidRPr="00983B6F">
        <w:rPr>
          <w:rFonts w:ascii="Times New Roman" w:eastAsia="Times New Roman" w:hAnsi="Times New Roman"/>
          <w:sz w:val="24"/>
          <w:szCs w:val="24"/>
          <w:lang w:eastAsia="lt-LT"/>
        </w:rPr>
        <w:tab/>
      </w:r>
      <w:r w:rsidR="00402255" w:rsidRPr="00983B6F">
        <w:rPr>
          <w:rFonts w:ascii="Times New Roman" w:eastAsia="Times New Roman" w:hAnsi="Times New Roman"/>
          <w:sz w:val="24"/>
          <w:szCs w:val="24"/>
          <w:lang w:eastAsia="lt-LT"/>
        </w:rPr>
        <w:tab/>
        <w:t xml:space="preserve">                    </w:t>
      </w:r>
    </w:p>
    <w:p w14:paraId="7D4D99E5"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531770E"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D5A9F4E"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F4243A4"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4ED05006"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5730B5B8"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6FF6B626"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A321533"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1F9EA725" w14:textId="77777777" w:rsidR="00137110" w:rsidRPr="00983B6F" w:rsidRDefault="00137110" w:rsidP="004D2B5A">
      <w:pPr>
        <w:shd w:val="clear" w:color="auto" w:fill="FFFFFF"/>
        <w:spacing w:after="0" w:line="240" w:lineRule="auto"/>
        <w:jc w:val="both"/>
        <w:rPr>
          <w:rFonts w:ascii="Times New Roman" w:eastAsia="Times New Roman" w:hAnsi="Times New Roman"/>
          <w:sz w:val="24"/>
          <w:szCs w:val="24"/>
          <w:lang w:eastAsia="lt-LT"/>
        </w:rPr>
      </w:pPr>
    </w:p>
    <w:p w14:paraId="07DC32C7" w14:textId="77777777" w:rsidR="00402255" w:rsidRPr="00983B6F" w:rsidRDefault="00402255" w:rsidP="00231B16">
      <w:pPr>
        <w:spacing w:after="0" w:line="240" w:lineRule="auto"/>
        <w:ind w:left="5245"/>
        <w:contextualSpacing/>
        <w:rPr>
          <w:rFonts w:ascii="Times New Roman" w:hAnsi="Times New Roman"/>
          <w:sz w:val="24"/>
          <w:szCs w:val="24"/>
        </w:rPr>
        <w:sectPr w:rsidR="00402255" w:rsidRPr="00983B6F" w:rsidSect="00231B16">
          <w:pgSz w:w="11906" w:h="16838"/>
          <w:pgMar w:top="1134" w:right="567" w:bottom="1134" w:left="1701" w:header="567" w:footer="567" w:gutter="0"/>
          <w:cols w:space="1296"/>
          <w:docGrid w:linePitch="360"/>
        </w:sectPr>
      </w:pPr>
    </w:p>
    <w:p w14:paraId="18BD983E" w14:textId="77777777" w:rsidR="00231B16" w:rsidRPr="00983B6F" w:rsidRDefault="00231B16" w:rsidP="00231B16">
      <w:pPr>
        <w:spacing w:after="0" w:line="240" w:lineRule="auto"/>
        <w:ind w:left="5245"/>
        <w:contextualSpacing/>
        <w:rPr>
          <w:rFonts w:ascii="Times New Roman" w:hAnsi="Times New Roman"/>
          <w:sz w:val="24"/>
          <w:szCs w:val="24"/>
        </w:rPr>
      </w:pPr>
      <w:r w:rsidRPr="00983B6F">
        <w:rPr>
          <w:rFonts w:ascii="Times New Roman" w:hAnsi="Times New Roman"/>
          <w:sz w:val="24"/>
          <w:szCs w:val="24"/>
        </w:rPr>
        <w:lastRenderedPageBreak/>
        <w:t>PATVIRTINTA</w:t>
      </w:r>
    </w:p>
    <w:p w14:paraId="3C8635A0" w14:textId="02615453" w:rsidR="00231B16" w:rsidRPr="00983B6F" w:rsidRDefault="00231B16" w:rsidP="00231B16">
      <w:pPr>
        <w:spacing w:after="0" w:line="240" w:lineRule="auto"/>
        <w:ind w:left="5245"/>
        <w:contextualSpacing/>
        <w:rPr>
          <w:rFonts w:ascii="Times New Roman" w:hAnsi="Times New Roman"/>
          <w:sz w:val="24"/>
          <w:szCs w:val="24"/>
        </w:rPr>
      </w:pPr>
      <w:r w:rsidRPr="00983B6F">
        <w:rPr>
          <w:rFonts w:ascii="Times New Roman" w:hAnsi="Times New Roman"/>
          <w:sz w:val="24"/>
          <w:szCs w:val="24"/>
        </w:rPr>
        <w:t>Kėdainių rajono savivaldybės tarybos</w:t>
      </w:r>
    </w:p>
    <w:p w14:paraId="03C41053" w14:textId="37434F45" w:rsidR="00231B16" w:rsidRPr="00983B6F" w:rsidRDefault="00231B16" w:rsidP="00231B16">
      <w:pPr>
        <w:spacing w:after="0" w:line="240" w:lineRule="auto"/>
        <w:ind w:left="5245"/>
        <w:contextualSpacing/>
        <w:rPr>
          <w:rFonts w:ascii="Times New Roman" w:hAnsi="Times New Roman"/>
          <w:sz w:val="24"/>
          <w:szCs w:val="24"/>
        </w:rPr>
      </w:pPr>
      <w:r w:rsidRPr="00983B6F">
        <w:rPr>
          <w:rFonts w:ascii="Times New Roman" w:hAnsi="Times New Roman"/>
          <w:sz w:val="24"/>
          <w:szCs w:val="24"/>
        </w:rPr>
        <w:t>202</w:t>
      </w:r>
      <w:r w:rsidR="004078AD" w:rsidRPr="00983B6F">
        <w:rPr>
          <w:rFonts w:ascii="Times New Roman" w:hAnsi="Times New Roman"/>
          <w:sz w:val="24"/>
          <w:szCs w:val="24"/>
        </w:rPr>
        <w:t>6</w:t>
      </w:r>
      <w:r w:rsidRPr="00983B6F">
        <w:rPr>
          <w:rFonts w:ascii="Times New Roman" w:hAnsi="Times New Roman"/>
          <w:sz w:val="24"/>
          <w:szCs w:val="24"/>
        </w:rPr>
        <w:t xml:space="preserve"> m</w:t>
      </w:r>
      <w:r w:rsidR="00357176" w:rsidRPr="00983B6F">
        <w:rPr>
          <w:rFonts w:ascii="Times New Roman" w:hAnsi="Times New Roman"/>
          <w:sz w:val="24"/>
          <w:szCs w:val="24"/>
        </w:rPr>
        <w:t xml:space="preserve">                </w:t>
      </w:r>
      <w:r w:rsidRPr="00983B6F">
        <w:rPr>
          <w:rFonts w:ascii="Times New Roman" w:hAnsi="Times New Roman"/>
          <w:sz w:val="24"/>
          <w:szCs w:val="24"/>
        </w:rPr>
        <w:t xml:space="preserve"> sprendimu Nr. TS-</w:t>
      </w:r>
    </w:p>
    <w:p w14:paraId="13B2E16C" w14:textId="77777777" w:rsidR="00231B16" w:rsidRPr="00983B6F" w:rsidRDefault="00231B16" w:rsidP="00231B16">
      <w:pPr>
        <w:spacing w:after="0" w:line="240" w:lineRule="auto"/>
        <w:contextualSpacing/>
        <w:jc w:val="center"/>
        <w:rPr>
          <w:rFonts w:ascii="Times New Roman" w:hAnsi="Times New Roman"/>
          <w:b/>
          <w:bCs/>
          <w:sz w:val="24"/>
          <w:szCs w:val="24"/>
        </w:rPr>
      </w:pPr>
    </w:p>
    <w:p w14:paraId="507EB896" w14:textId="27788050" w:rsidR="00231B16" w:rsidRPr="00983B6F" w:rsidRDefault="00231B16" w:rsidP="00231B16">
      <w:pPr>
        <w:spacing w:after="0" w:line="240" w:lineRule="auto"/>
        <w:contextualSpacing/>
        <w:jc w:val="center"/>
        <w:rPr>
          <w:rFonts w:ascii="Times New Roman" w:hAnsi="Times New Roman"/>
          <w:b/>
          <w:bCs/>
          <w:sz w:val="24"/>
          <w:szCs w:val="24"/>
        </w:rPr>
      </w:pPr>
      <w:r w:rsidRPr="00983B6F">
        <w:rPr>
          <w:rFonts w:ascii="Times New Roman" w:hAnsi="Times New Roman"/>
          <w:b/>
          <w:bCs/>
          <w:sz w:val="24"/>
          <w:szCs w:val="24"/>
        </w:rPr>
        <w:t>KĖDAINIŲ RAJONO SAVIVALDYBĖS 202</w:t>
      </w:r>
      <w:r w:rsidR="002F645E" w:rsidRPr="00983B6F">
        <w:rPr>
          <w:rFonts w:ascii="Times New Roman" w:hAnsi="Times New Roman"/>
          <w:b/>
          <w:bCs/>
          <w:sz w:val="24"/>
          <w:szCs w:val="24"/>
        </w:rPr>
        <w:t>6</w:t>
      </w:r>
      <w:r w:rsidR="00357176" w:rsidRPr="00983B6F">
        <w:rPr>
          <w:rFonts w:ascii="Times New Roman" w:hAnsi="Times New Roman"/>
          <w:b/>
          <w:bCs/>
          <w:sz w:val="24"/>
          <w:szCs w:val="24"/>
        </w:rPr>
        <w:t>−</w:t>
      </w:r>
      <w:r w:rsidRPr="00983B6F">
        <w:rPr>
          <w:rFonts w:ascii="Times New Roman" w:hAnsi="Times New Roman"/>
          <w:b/>
          <w:bCs/>
          <w:sz w:val="24"/>
          <w:szCs w:val="24"/>
        </w:rPr>
        <w:t>202</w:t>
      </w:r>
      <w:r w:rsidR="00817C0E" w:rsidRPr="00983B6F">
        <w:rPr>
          <w:rFonts w:ascii="Times New Roman" w:hAnsi="Times New Roman"/>
          <w:b/>
          <w:bCs/>
          <w:sz w:val="24"/>
          <w:szCs w:val="24"/>
        </w:rPr>
        <w:t>9</w:t>
      </w:r>
      <w:r w:rsidRPr="00983B6F">
        <w:rPr>
          <w:rFonts w:ascii="Times New Roman" w:hAnsi="Times New Roman"/>
          <w:b/>
          <w:bCs/>
          <w:sz w:val="24"/>
          <w:szCs w:val="24"/>
        </w:rPr>
        <w:t xml:space="preserve"> METŲ VIETINĖS REIKŠMĖS KELIŲ OBJEKTŲ TIESIMO, REKONSTRAVIMO, KAPITALINIO REMONTO DARBŲ PRIORITETINĖ EILĖ</w:t>
      </w:r>
    </w:p>
    <w:p w14:paraId="287C2FDB" w14:textId="77777777" w:rsidR="00231B16" w:rsidRPr="00983B6F" w:rsidRDefault="00231B16" w:rsidP="00231B16">
      <w:pPr>
        <w:spacing w:after="0" w:line="240" w:lineRule="auto"/>
        <w:contextualSpacing/>
        <w:rPr>
          <w:rFonts w:ascii="Times New Roman" w:hAnsi="Times New Roman"/>
          <w:b/>
          <w:sz w:val="24"/>
          <w:szCs w:val="24"/>
        </w:rPr>
      </w:pPr>
      <w:r w:rsidRPr="00983B6F">
        <w:rPr>
          <w:rFonts w:ascii="Times New Roman" w:hAnsi="Times New Roman"/>
          <w:b/>
          <w:sz w:val="24"/>
          <w:szCs w:val="24"/>
        </w:rPr>
        <w:t xml:space="preserve">  </w:t>
      </w:r>
    </w:p>
    <w:tbl>
      <w:tblPr>
        <w:tblStyle w:val="Lentelstinklelis"/>
        <w:tblW w:w="9782" w:type="dxa"/>
        <w:tblInd w:w="-147" w:type="dxa"/>
        <w:tblLook w:val="04A0" w:firstRow="1" w:lastRow="0" w:firstColumn="1" w:lastColumn="0" w:noHBand="0" w:noVBand="1"/>
      </w:tblPr>
      <w:tblGrid>
        <w:gridCol w:w="851"/>
        <w:gridCol w:w="6511"/>
        <w:gridCol w:w="1149"/>
        <w:gridCol w:w="1271"/>
      </w:tblGrid>
      <w:tr w:rsidR="002F645E" w:rsidRPr="00983B6F" w14:paraId="08323D70" w14:textId="77777777" w:rsidTr="00983B6F">
        <w:tc>
          <w:tcPr>
            <w:tcW w:w="851" w:type="dxa"/>
          </w:tcPr>
          <w:p w14:paraId="3E190B92" w14:textId="302B9C3B" w:rsidR="002F645E" w:rsidRPr="00983B6F" w:rsidRDefault="002F645E" w:rsidP="002F645E">
            <w:pPr>
              <w:spacing w:after="0" w:line="240" w:lineRule="auto"/>
              <w:contextualSpacing/>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 xml:space="preserve">Eil. Nr. </w:t>
            </w:r>
          </w:p>
        </w:tc>
        <w:tc>
          <w:tcPr>
            <w:tcW w:w="6511" w:type="dxa"/>
            <w:vAlign w:val="center"/>
          </w:tcPr>
          <w:p w14:paraId="3F44A479" w14:textId="2BD8FAC4" w:rsidR="002F645E" w:rsidRPr="00983B6F" w:rsidRDefault="002F645E" w:rsidP="00231B16">
            <w:pPr>
              <w:spacing w:after="0" w:line="240" w:lineRule="auto"/>
              <w:contextualSpacing/>
              <w:jc w:val="center"/>
              <w:rPr>
                <w:rFonts w:ascii="Times New Roman" w:hAnsi="Times New Roman"/>
                <w:color w:val="000000" w:themeColor="text1"/>
              </w:rPr>
            </w:pPr>
            <w:r w:rsidRPr="00983B6F">
              <w:rPr>
                <w:rFonts w:ascii="Times New Roman" w:hAnsi="Times New Roman"/>
                <w:b/>
                <w:color w:val="000000" w:themeColor="text1"/>
                <w:sz w:val="24"/>
                <w:szCs w:val="24"/>
              </w:rPr>
              <w:t>Kelio numeris, pavadinimas</w:t>
            </w:r>
          </w:p>
        </w:tc>
        <w:tc>
          <w:tcPr>
            <w:tcW w:w="1149" w:type="dxa"/>
            <w:vAlign w:val="center"/>
          </w:tcPr>
          <w:p w14:paraId="47668D79" w14:textId="77777777" w:rsidR="002F645E" w:rsidRPr="00983B6F" w:rsidRDefault="002F645E" w:rsidP="00231B16">
            <w:pPr>
              <w:spacing w:after="0" w:line="240" w:lineRule="auto"/>
              <w:contextualSpacing/>
              <w:jc w:val="center"/>
              <w:rPr>
                <w:rFonts w:ascii="Times New Roman" w:hAnsi="Times New Roman"/>
                <w:color w:val="000000" w:themeColor="text1"/>
              </w:rPr>
            </w:pPr>
            <w:r w:rsidRPr="00983B6F">
              <w:rPr>
                <w:rFonts w:ascii="Times New Roman" w:hAnsi="Times New Roman"/>
                <w:b/>
                <w:bCs/>
                <w:color w:val="000000" w:themeColor="text1"/>
                <w:sz w:val="24"/>
                <w:szCs w:val="24"/>
              </w:rPr>
              <w:t>Kriterijų reikšmių suma</w:t>
            </w:r>
          </w:p>
        </w:tc>
        <w:tc>
          <w:tcPr>
            <w:tcW w:w="1271" w:type="dxa"/>
            <w:vAlign w:val="center"/>
          </w:tcPr>
          <w:p w14:paraId="444E3ACA" w14:textId="77777777" w:rsidR="002F645E" w:rsidRPr="00983B6F" w:rsidRDefault="002F645E" w:rsidP="00231B16">
            <w:pPr>
              <w:spacing w:after="0" w:line="240" w:lineRule="auto"/>
              <w:contextualSpacing/>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Eil. Nr. prioriteto tvarka</w:t>
            </w:r>
          </w:p>
        </w:tc>
      </w:tr>
      <w:tr w:rsidR="002F645E" w:rsidRPr="00983B6F" w14:paraId="60F0B3CE" w14:textId="77777777" w:rsidTr="00983B6F">
        <w:trPr>
          <w:trHeight w:val="278"/>
        </w:trPr>
        <w:tc>
          <w:tcPr>
            <w:tcW w:w="851" w:type="dxa"/>
          </w:tcPr>
          <w:p w14:paraId="1039B50C" w14:textId="14154094" w:rsidR="002F645E" w:rsidRPr="00983B6F" w:rsidRDefault="002F645E" w:rsidP="002F645E">
            <w:pPr>
              <w:spacing w:after="0" w:line="240" w:lineRule="auto"/>
              <w:contextualSpacing/>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1</w:t>
            </w:r>
          </w:p>
        </w:tc>
        <w:tc>
          <w:tcPr>
            <w:tcW w:w="8931" w:type="dxa"/>
            <w:gridSpan w:val="3"/>
          </w:tcPr>
          <w:p w14:paraId="0A6BB44D" w14:textId="1651F037" w:rsidR="002F645E" w:rsidRPr="00983B6F" w:rsidRDefault="002F645E" w:rsidP="00231B16">
            <w:pPr>
              <w:spacing w:after="0" w:line="240" w:lineRule="auto"/>
              <w:contextualSpacing/>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Kėdainių miesto seniūnija</w:t>
            </w:r>
            <w:r w:rsidR="004D4729" w:rsidRPr="00983B6F">
              <w:rPr>
                <w:rFonts w:ascii="Times New Roman" w:hAnsi="Times New Roman"/>
                <w:b/>
                <w:color w:val="000000" w:themeColor="text1"/>
                <w:sz w:val="24"/>
                <w:szCs w:val="24"/>
              </w:rPr>
              <w:t xml:space="preserve"> </w:t>
            </w:r>
            <w:r w:rsidR="004D4729" w:rsidRPr="00983B6F">
              <w:rPr>
                <w:rFonts w:ascii="Times New Roman" w:hAnsi="Times New Roman"/>
                <w:b/>
                <w:sz w:val="24"/>
                <w:szCs w:val="24"/>
              </w:rPr>
              <w:t>(tiesimo, rekonstravimo, kapitalinio remonto  objektai)</w:t>
            </w:r>
          </w:p>
        </w:tc>
      </w:tr>
      <w:tr w:rsidR="00B442B2" w:rsidRPr="00983B6F" w14:paraId="761B2251" w14:textId="77777777" w:rsidTr="00983B6F">
        <w:tc>
          <w:tcPr>
            <w:tcW w:w="851" w:type="dxa"/>
            <w:shd w:val="clear" w:color="auto" w:fill="FFFFFF" w:themeFill="background1"/>
          </w:tcPr>
          <w:p w14:paraId="462889AE" w14:textId="3ECBD353"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sz w:val="24"/>
                <w:szCs w:val="24"/>
              </w:rPr>
              <w:t>1.1.</w:t>
            </w:r>
          </w:p>
        </w:tc>
        <w:tc>
          <w:tcPr>
            <w:tcW w:w="6511" w:type="dxa"/>
            <w:shd w:val="clear" w:color="auto" w:fill="FFFFFF" w:themeFill="background1"/>
          </w:tcPr>
          <w:p w14:paraId="56D3FC86" w14:textId="2C76EB73"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color w:val="000000" w:themeColor="text1"/>
                <w:sz w:val="24"/>
                <w:szCs w:val="24"/>
                <w:lang w:val="fr-FR"/>
              </w:rPr>
              <w:t>KDG029, Kėdainiai, Elevatoriaus g.</w:t>
            </w:r>
          </w:p>
        </w:tc>
        <w:tc>
          <w:tcPr>
            <w:tcW w:w="1149" w:type="dxa"/>
          </w:tcPr>
          <w:p w14:paraId="1D8B7FFE" w14:textId="69335B83"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50</w:t>
            </w:r>
          </w:p>
        </w:tc>
        <w:tc>
          <w:tcPr>
            <w:tcW w:w="1271" w:type="dxa"/>
          </w:tcPr>
          <w:p w14:paraId="0BB9E88D" w14:textId="724AAE64"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1</w:t>
            </w:r>
          </w:p>
        </w:tc>
      </w:tr>
      <w:tr w:rsidR="00B442B2" w:rsidRPr="00983B6F" w14:paraId="0C484467" w14:textId="77777777" w:rsidTr="00983B6F">
        <w:tc>
          <w:tcPr>
            <w:tcW w:w="851" w:type="dxa"/>
          </w:tcPr>
          <w:p w14:paraId="77488630" w14:textId="3611318F"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sz w:val="24"/>
                <w:szCs w:val="24"/>
              </w:rPr>
              <w:t>1.2.</w:t>
            </w:r>
          </w:p>
        </w:tc>
        <w:tc>
          <w:tcPr>
            <w:tcW w:w="6511" w:type="dxa"/>
          </w:tcPr>
          <w:p w14:paraId="0A006701" w14:textId="4CA6FEE9"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color w:val="000000" w:themeColor="text1"/>
                <w:sz w:val="24"/>
                <w:szCs w:val="24"/>
                <w:lang w:val="fr-FR"/>
              </w:rPr>
              <w:t>KDG093,</w:t>
            </w:r>
            <w:r w:rsidRPr="00983B6F">
              <w:rPr>
                <w:rFonts w:ascii="Times New Roman" w:hAnsi="Times New Roman"/>
                <w:b/>
                <w:bCs/>
                <w:color w:val="000000" w:themeColor="text1"/>
                <w:sz w:val="24"/>
                <w:szCs w:val="24"/>
                <w:lang w:val="fr-FR"/>
              </w:rPr>
              <w:t xml:space="preserve"> </w:t>
            </w:r>
            <w:r w:rsidRPr="00983B6F">
              <w:rPr>
                <w:rFonts w:ascii="Times New Roman" w:hAnsi="Times New Roman"/>
                <w:color w:val="000000" w:themeColor="text1"/>
                <w:sz w:val="24"/>
                <w:szCs w:val="24"/>
                <w:lang w:val="fr-FR"/>
              </w:rPr>
              <w:t>Kėdainiai, Radvilų g.</w:t>
            </w:r>
          </w:p>
        </w:tc>
        <w:tc>
          <w:tcPr>
            <w:tcW w:w="1149" w:type="dxa"/>
          </w:tcPr>
          <w:p w14:paraId="4C7C424B" w14:textId="3D8E00D1"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40</w:t>
            </w:r>
          </w:p>
        </w:tc>
        <w:tc>
          <w:tcPr>
            <w:tcW w:w="1271" w:type="dxa"/>
          </w:tcPr>
          <w:p w14:paraId="5608022C" w14:textId="0BC23968"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2-3</w:t>
            </w:r>
          </w:p>
        </w:tc>
      </w:tr>
      <w:tr w:rsidR="00B442B2" w:rsidRPr="00983B6F" w14:paraId="5AD5EBFD" w14:textId="77777777" w:rsidTr="00983B6F">
        <w:tc>
          <w:tcPr>
            <w:tcW w:w="851" w:type="dxa"/>
          </w:tcPr>
          <w:p w14:paraId="1C36389F" w14:textId="3520F857"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sz w:val="24"/>
                <w:szCs w:val="24"/>
              </w:rPr>
              <w:t>1.3.</w:t>
            </w:r>
          </w:p>
        </w:tc>
        <w:tc>
          <w:tcPr>
            <w:tcW w:w="6511" w:type="dxa"/>
          </w:tcPr>
          <w:p w14:paraId="4B74E4E8" w14:textId="4CE3E5DD"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color w:val="000000" w:themeColor="text1"/>
                <w:sz w:val="24"/>
                <w:szCs w:val="24"/>
                <w:lang w:val="fr-FR"/>
              </w:rPr>
              <w:t>KDG062,</w:t>
            </w:r>
            <w:r w:rsidRPr="00983B6F">
              <w:rPr>
                <w:rFonts w:ascii="Times New Roman" w:hAnsi="Times New Roman"/>
                <w:b/>
                <w:bCs/>
                <w:color w:val="000000" w:themeColor="text1"/>
                <w:sz w:val="24"/>
                <w:szCs w:val="24"/>
                <w:lang w:val="fr-FR"/>
              </w:rPr>
              <w:t xml:space="preserve"> </w:t>
            </w:r>
            <w:r w:rsidRPr="00983B6F">
              <w:rPr>
                <w:rFonts w:ascii="Times New Roman" w:hAnsi="Times New Roman"/>
                <w:color w:val="000000" w:themeColor="text1"/>
                <w:sz w:val="24"/>
                <w:szCs w:val="24"/>
                <w:lang w:val="fr-FR"/>
              </w:rPr>
              <w:t>Kėdainiai, Liepų tak.</w:t>
            </w:r>
          </w:p>
        </w:tc>
        <w:tc>
          <w:tcPr>
            <w:tcW w:w="1149" w:type="dxa"/>
          </w:tcPr>
          <w:p w14:paraId="5E7E68AE" w14:textId="5DF63B55"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40</w:t>
            </w:r>
          </w:p>
        </w:tc>
        <w:tc>
          <w:tcPr>
            <w:tcW w:w="1271" w:type="dxa"/>
          </w:tcPr>
          <w:p w14:paraId="3282B13B" w14:textId="4A4F02DF"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2-3</w:t>
            </w:r>
          </w:p>
        </w:tc>
      </w:tr>
      <w:tr w:rsidR="00B442B2" w:rsidRPr="00983B6F" w14:paraId="0CC9C9D1" w14:textId="77777777" w:rsidTr="00983B6F">
        <w:tc>
          <w:tcPr>
            <w:tcW w:w="851" w:type="dxa"/>
          </w:tcPr>
          <w:p w14:paraId="5D5CAA25" w14:textId="542DFA6E"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sz w:val="24"/>
                <w:szCs w:val="24"/>
              </w:rPr>
              <w:t>1.4.</w:t>
            </w:r>
          </w:p>
        </w:tc>
        <w:tc>
          <w:tcPr>
            <w:tcW w:w="6511" w:type="dxa"/>
          </w:tcPr>
          <w:p w14:paraId="5BCB34A8" w14:textId="02ED2A80"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color w:val="000000" w:themeColor="text1"/>
                <w:sz w:val="24"/>
                <w:szCs w:val="24"/>
                <w:lang w:val="fr-FR"/>
              </w:rPr>
              <w:t>KDG109, Kėdainiai, Sodų g.</w:t>
            </w:r>
          </w:p>
        </w:tc>
        <w:tc>
          <w:tcPr>
            <w:tcW w:w="1149" w:type="dxa"/>
          </w:tcPr>
          <w:p w14:paraId="1DAFF284" w14:textId="5F84307D"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35</w:t>
            </w:r>
          </w:p>
        </w:tc>
        <w:tc>
          <w:tcPr>
            <w:tcW w:w="1271" w:type="dxa"/>
          </w:tcPr>
          <w:p w14:paraId="01F7717F" w14:textId="6D4509E5"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4</w:t>
            </w:r>
          </w:p>
        </w:tc>
      </w:tr>
      <w:tr w:rsidR="00B442B2" w:rsidRPr="00983B6F" w14:paraId="759E42FE" w14:textId="77777777" w:rsidTr="00983B6F">
        <w:tc>
          <w:tcPr>
            <w:tcW w:w="851" w:type="dxa"/>
          </w:tcPr>
          <w:p w14:paraId="3A3B58FE" w14:textId="0C9988E9"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sz w:val="24"/>
                <w:szCs w:val="24"/>
              </w:rPr>
              <w:t>1.5.</w:t>
            </w:r>
          </w:p>
        </w:tc>
        <w:tc>
          <w:tcPr>
            <w:tcW w:w="6511" w:type="dxa"/>
          </w:tcPr>
          <w:p w14:paraId="344FFEA4" w14:textId="792609B7" w:rsidR="00B442B2" w:rsidRPr="00983B6F" w:rsidRDefault="00B442B2" w:rsidP="00B442B2">
            <w:pPr>
              <w:spacing w:after="0" w:line="240" w:lineRule="auto"/>
              <w:contextualSpacing/>
              <w:rPr>
                <w:rFonts w:ascii="Times New Roman" w:hAnsi="Times New Roman"/>
                <w:strike/>
                <w:sz w:val="24"/>
                <w:szCs w:val="24"/>
              </w:rPr>
            </w:pPr>
            <w:r w:rsidRPr="00983B6F">
              <w:rPr>
                <w:rFonts w:ascii="Times New Roman" w:hAnsi="Times New Roman"/>
                <w:color w:val="000000" w:themeColor="text1"/>
                <w:sz w:val="24"/>
                <w:szCs w:val="24"/>
                <w:lang w:val="pt-BR"/>
              </w:rPr>
              <w:t xml:space="preserve">KDG002, Kėdainiai, Algirdo g. </w:t>
            </w:r>
          </w:p>
        </w:tc>
        <w:tc>
          <w:tcPr>
            <w:tcW w:w="1149" w:type="dxa"/>
          </w:tcPr>
          <w:p w14:paraId="7BE8AE62" w14:textId="434F9EBA"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30</w:t>
            </w:r>
          </w:p>
        </w:tc>
        <w:tc>
          <w:tcPr>
            <w:tcW w:w="1271" w:type="dxa"/>
          </w:tcPr>
          <w:p w14:paraId="2876EE3C" w14:textId="6089191D" w:rsidR="00B442B2" w:rsidRPr="00983B6F" w:rsidRDefault="00B442B2" w:rsidP="00B442B2">
            <w:pPr>
              <w:spacing w:after="0" w:line="240" w:lineRule="auto"/>
              <w:contextualSpacing/>
              <w:jc w:val="center"/>
              <w:rPr>
                <w:rFonts w:ascii="Times New Roman" w:hAnsi="Times New Roman"/>
                <w:bCs/>
                <w:strike/>
                <w:sz w:val="24"/>
                <w:szCs w:val="24"/>
              </w:rPr>
            </w:pPr>
            <w:r w:rsidRPr="00983B6F">
              <w:rPr>
                <w:rFonts w:ascii="Times New Roman" w:hAnsi="Times New Roman"/>
                <w:bCs/>
                <w:sz w:val="24"/>
                <w:szCs w:val="24"/>
              </w:rPr>
              <w:t>5</w:t>
            </w:r>
          </w:p>
        </w:tc>
      </w:tr>
      <w:tr w:rsidR="00B442B2" w:rsidRPr="00983B6F" w14:paraId="7876CF85" w14:textId="77777777" w:rsidTr="00983B6F">
        <w:tc>
          <w:tcPr>
            <w:tcW w:w="851" w:type="dxa"/>
          </w:tcPr>
          <w:p w14:paraId="38F3C5B4" w14:textId="2AEAFC80"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1.6.</w:t>
            </w:r>
          </w:p>
        </w:tc>
        <w:tc>
          <w:tcPr>
            <w:tcW w:w="6511" w:type="dxa"/>
          </w:tcPr>
          <w:p w14:paraId="537D0A40" w14:textId="68C3876C"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lang w:val="pt-BR"/>
              </w:rPr>
              <w:t>KDG251,</w:t>
            </w:r>
            <w:r w:rsidRPr="00983B6F">
              <w:rPr>
                <w:rFonts w:ascii="Times New Roman" w:hAnsi="Times New Roman"/>
              </w:rPr>
              <w:t xml:space="preserve"> </w:t>
            </w:r>
            <w:r w:rsidRPr="00983B6F">
              <w:rPr>
                <w:rFonts w:ascii="Times New Roman" w:hAnsi="Times New Roman"/>
                <w:color w:val="000000" w:themeColor="text1"/>
                <w:sz w:val="24"/>
                <w:szCs w:val="24"/>
                <w:lang w:val="pt-BR"/>
              </w:rPr>
              <w:t>Privažiavimo kelias Kėdainių m. nuo Algirdo g.</w:t>
            </w:r>
          </w:p>
        </w:tc>
        <w:tc>
          <w:tcPr>
            <w:tcW w:w="1149" w:type="dxa"/>
          </w:tcPr>
          <w:p w14:paraId="7EFF1C60" w14:textId="1D7A5C87"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20</w:t>
            </w:r>
          </w:p>
        </w:tc>
        <w:tc>
          <w:tcPr>
            <w:tcW w:w="1271" w:type="dxa"/>
          </w:tcPr>
          <w:p w14:paraId="1BF09AFE" w14:textId="7ACDB670"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6-9</w:t>
            </w:r>
          </w:p>
        </w:tc>
      </w:tr>
      <w:tr w:rsidR="00B442B2" w:rsidRPr="00983B6F" w14:paraId="190D36AB" w14:textId="77777777" w:rsidTr="00983B6F">
        <w:tc>
          <w:tcPr>
            <w:tcW w:w="851" w:type="dxa"/>
          </w:tcPr>
          <w:p w14:paraId="0B9F29A7" w14:textId="76338354"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1.7.</w:t>
            </w:r>
          </w:p>
        </w:tc>
        <w:tc>
          <w:tcPr>
            <w:tcW w:w="6511" w:type="dxa"/>
          </w:tcPr>
          <w:p w14:paraId="01042BF0" w14:textId="53C3D373"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lang w:val="fr-FR"/>
              </w:rPr>
              <w:t>KDG079,</w:t>
            </w:r>
            <w:r w:rsidRPr="00983B6F">
              <w:rPr>
                <w:rFonts w:ascii="Times New Roman" w:hAnsi="Times New Roman"/>
                <w:b/>
                <w:bCs/>
                <w:color w:val="000000" w:themeColor="text1"/>
                <w:sz w:val="24"/>
                <w:szCs w:val="24"/>
                <w:lang w:val="fr-FR"/>
              </w:rPr>
              <w:t xml:space="preserve"> </w:t>
            </w:r>
            <w:r w:rsidRPr="00983B6F">
              <w:rPr>
                <w:rFonts w:ascii="Times New Roman" w:hAnsi="Times New Roman"/>
                <w:color w:val="000000" w:themeColor="text1"/>
                <w:sz w:val="24"/>
                <w:szCs w:val="24"/>
                <w:lang w:val="fr-FR"/>
              </w:rPr>
              <w:t>Kėdainiai, Parakinės g.</w:t>
            </w:r>
          </w:p>
        </w:tc>
        <w:tc>
          <w:tcPr>
            <w:tcW w:w="1149" w:type="dxa"/>
          </w:tcPr>
          <w:p w14:paraId="18164B2A" w14:textId="2FF173FF"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20</w:t>
            </w:r>
          </w:p>
        </w:tc>
        <w:tc>
          <w:tcPr>
            <w:tcW w:w="1271" w:type="dxa"/>
          </w:tcPr>
          <w:p w14:paraId="2A4E4DD9" w14:textId="4113BCB2"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6-9</w:t>
            </w:r>
          </w:p>
        </w:tc>
      </w:tr>
      <w:tr w:rsidR="00B442B2" w:rsidRPr="00983B6F" w14:paraId="763C8009" w14:textId="77777777" w:rsidTr="00983B6F">
        <w:tc>
          <w:tcPr>
            <w:tcW w:w="851" w:type="dxa"/>
          </w:tcPr>
          <w:p w14:paraId="4BFAC4F4" w14:textId="2D3AD13B"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1.8.</w:t>
            </w:r>
          </w:p>
        </w:tc>
        <w:tc>
          <w:tcPr>
            <w:tcW w:w="6511" w:type="dxa"/>
          </w:tcPr>
          <w:p w14:paraId="2AF6FC20" w14:textId="06FF0906"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KDG179, Keleriškių k., Smėlio g.</w:t>
            </w:r>
          </w:p>
        </w:tc>
        <w:tc>
          <w:tcPr>
            <w:tcW w:w="1149" w:type="dxa"/>
          </w:tcPr>
          <w:p w14:paraId="60332A15" w14:textId="6FFDC3BD"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20</w:t>
            </w:r>
          </w:p>
        </w:tc>
        <w:tc>
          <w:tcPr>
            <w:tcW w:w="1271" w:type="dxa"/>
          </w:tcPr>
          <w:p w14:paraId="25E250A5" w14:textId="5E3EAFD4"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6-9</w:t>
            </w:r>
          </w:p>
        </w:tc>
      </w:tr>
      <w:tr w:rsidR="00B442B2" w:rsidRPr="00983B6F" w14:paraId="3F509BDC" w14:textId="77777777" w:rsidTr="00983B6F">
        <w:trPr>
          <w:trHeight w:val="167"/>
        </w:trPr>
        <w:tc>
          <w:tcPr>
            <w:tcW w:w="851" w:type="dxa"/>
          </w:tcPr>
          <w:p w14:paraId="5ADF09E7" w14:textId="25EC5154"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1.9.</w:t>
            </w:r>
          </w:p>
        </w:tc>
        <w:tc>
          <w:tcPr>
            <w:tcW w:w="6511" w:type="dxa"/>
          </w:tcPr>
          <w:p w14:paraId="0A08DF05" w14:textId="62011AE6"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rPr>
              <w:t>KDG164, Daumantų k., Daukšių g.</w:t>
            </w:r>
          </w:p>
        </w:tc>
        <w:tc>
          <w:tcPr>
            <w:tcW w:w="1149" w:type="dxa"/>
          </w:tcPr>
          <w:p w14:paraId="11607F23" w14:textId="2EFC5657"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20</w:t>
            </w:r>
          </w:p>
        </w:tc>
        <w:tc>
          <w:tcPr>
            <w:tcW w:w="1271" w:type="dxa"/>
          </w:tcPr>
          <w:p w14:paraId="3DFA1DA8" w14:textId="248467B6"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6-9</w:t>
            </w:r>
          </w:p>
        </w:tc>
      </w:tr>
      <w:tr w:rsidR="00B442B2" w:rsidRPr="00983B6F" w14:paraId="32E317CC" w14:textId="77777777" w:rsidTr="00983B6F">
        <w:tc>
          <w:tcPr>
            <w:tcW w:w="851" w:type="dxa"/>
          </w:tcPr>
          <w:p w14:paraId="42E6185A" w14:textId="068B6472"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1.10.</w:t>
            </w:r>
          </w:p>
        </w:tc>
        <w:tc>
          <w:tcPr>
            <w:tcW w:w="6511" w:type="dxa"/>
          </w:tcPr>
          <w:p w14:paraId="12781AFF" w14:textId="0B65EC71"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rPr>
              <w:t>KDG04, Kėdainiai, Jubiliejaus g. (akligatviai)</w:t>
            </w:r>
          </w:p>
        </w:tc>
        <w:tc>
          <w:tcPr>
            <w:tcW w:w="1149" w:type="dxa"/>
          </w:tcPr>
          <w:p w14:paraId="24B05479" w14:textId="1F58E80E"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15</w:t>
            </w:r>
          </w:p>
        </w:tc>
        <w:tc>
          <w:tcPr>
            <w:tcW w:w="1271" w:type="dxa"/>
          </w:tcPr>
          <w:p w14:paraId="1BA56367" w14:textId="7DF9DAC7"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10-13</w:t>
            </w:r>
          </w:p>
        </w:tc>
      </w:tr>
      <w:tr w:rsidR="00B442B2" w:rsidRPr="00983B6F" w14:paraId="78B00752" w14:textId="77777777" w:rsidTr="00983B6F">
        <w:tc>
          <w:tcPr>
            <w:tcW w:w="851" w:type="dxa"/>
          </w:tcPr>
          <w:p w14:paraId="2C1F20B3" w14:textId="754AFC07"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1.11.</w:t>
            </w:r>
          </w:p>
        </w:tc>
        <w:tc>
          <w:tcPr>
            <w:tcW w:w="6511" w:type="dxa"/>
          </w:tcPr>
          <w:p w14:paraId="4D14BB7C" w14:textId="78BED9C2"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KDG167, Kėdainiai, Topolių g.</w:t>
            </w:r>
          </w:p>
        </w:tc>
        <w:tc>
          <w:tcPr>
            <w:tcW w:w="1149" w:type="dxa"/>
          </w:tcPr>
          <w:p w14:paraId="2F695DBD" w14:textId="50A20D21"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15</w:t>
            </w:r>
          </w:p>
        </w:tc>
        <w:tc>
          <w:tcPr>
            <w:tcW w:w="1271" w:type="dxa"/>
          </w:tcPr>
          <w:p w14:paraId="783DDF64" w14:textId="3D9A0828"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10-13</w:t>
            </w:r>
          </w:p>
        </w:tc>
      </w:tr>
      <w:tr w:rsidR="00B442B2" w:rsidRPr="00983B6F" w14:paraId="0FBDDD34" w14:textId="77777777" w:rsidTr="00983B6F">
        <w:tc>
          <w:tcPr>
            <w:tcW w:w="851" w:type="dxa"/>
          </w:tcPr>
          <w:p w14:paraId="59B44364" w14:textId="5937CC35"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1.12.</w:t>
            </w:r>
          </w:p>
        </w:tc>
        <w:tc>
          <w:tcPr>
            <w:tcW w:w="6511" w:type="dxa"/>
          </w:tcPr>
          <w:p w14:paraId="1415C8B5" w14:textId="7CF7152F"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KDG055, Kėdainiai, Kruopinių g.</w:t>
            </w:r>
          </w:p>
        </w:tc>
        <w:tc>
          <w:tcPr>
            <w:tcW w:w="1149" w:type="dxa"/>
          </w:tcPr>
          <w:p w14:paraId="22C17B3B" w14:textId="1FE381B6"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15</w:t>
            </w:r>
          </w:p>
        </w:tc>
        <w:tc>
          <w:tcPr>
            <w:tcW w:w="1271" w:type="dxa"/>
          </w:tcPr>
          <w:p w14:paraId="73A1581A" w14:textId="27486DB6"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10-13</w:t>
            </w:r>
          </w:p>
        </w:tc>
      </w:tr>
      <w:tr w:rsidR="00B442B2" w:rsidRPr="00983B6F" w14:paraId="51CB6836" w14:textId="77777777" w:rsidTr="00983B6F">
        <w:tc>
          <w:tcPr>
            <w:tcW w:w="851" w:type="dxa"/>
          </w:tcPr>
          <w:p w14:paraId="17EAD12C" w14:textId="20A5A088"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1.13.</w:t>
            </w:r>
          </w:p>
        </w:tc>
        <w:tc>
          <w:tcPr>
            <w:tcW w:w="6511" w:type="dxa"/>
          </w:tcPr>
          <w:p w14:paraId="01DBBBD5" w14:textId="2B9FCDE2"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rPr>
              <w:t>KDG013,</w:t>
            </w:r>
            <w:r w:rsidRPr="00983B6F">
              <w:rPr>
                <w:rFonts w:ascii="Times New Roman" w:hAnsi="Times New Roman"/>
                <w:b/>
                <w:bCs/>
                <w:color w:val="000000" w:themeColor="text1"/>
                <w:sz w:val="24"/>
                <w:szCs w:val="24"/>
              </w:rPr>
              <w:t xml:space="preserve"> </w:t>
            </w:r>
            <w:r w:rsidRPr="00983B6F">
              <w:rPr>
                <w:rFonts w:ascii="Times New Roman" w:hAnsi="Times New Roman"/>
                <w:color w:val="000000" w:themeColor="text1"/>
                <w:sz w:val="24"/>
                <w:szCs w:val="24"/>
              </w:rPr>
              <w:t>Kėdainiai, Teklės Bružaitės g.</w:t>
            </w:r>
            <w:r w:rsidRPr="00983B6F">
              <w:rPr>
                <w:rFonts w:ascii="Times New Roman" w:hAnsi="Times New Roman"/>
                <w:color w:val="EE0000"/>
                <w:sz w:val="16"/>
                <w:szCs w:val="16"/>
              </w:rPr>
              <w:t xml:space="preserve"> </w:t>
            </w:r>
          </w:p>
        </w:tc>
        <w:tc>
          <w:tcPr>
            <w:tcW w:w="1149" w:type="dxa"/>
          </w:tcPr>
          <w:p w14:paraId="65C186BC" w14:textId="15589F6D"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15</w:t>
            </w:r>
          </w:p>
        </w:tc>
        <w:tc>
          <w:tcPr>
            <w:tcW w:w="1271" w:type="dxa"/>
          </w:tcPr>
          <w:p w14:paraId="4C5AC885" w14:textId="192575D2"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10-13</w:t>
            </w:r>
          </w:p>
        </w:tc>
      </w:tr>
      <w:tr w:rsidR="00B442B2" w:rsidRPr="00983B6F" w14:paraId="5BF1CA3D" w14:textId="77777777" w:rsidTr="00983B6F">
        <w:tc>
          <w:tcPr>
            <w:tcW w:w="851" w:type="dxa"/>
          </w:tcPr>
          <w:p w14:paraId="653DA6E0" w14:textId="4D25BF92"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1.14.</w:t>
            </w:r>
          </w:p>
        </w:tc>
        <w:tc>
          <w:tcPr>
            <w:tcW w:w="6511" w:type="dxa"/>
          </w:tcPr>
          <w:p w14:paraId="0369CDEA" w14:textId="123BB953"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lang w:val="en-US"/>
              </w:rPr>
              <w:t>KDV-1, Privažiavimas nuo VRK Nr. 195 iki kelio KD-21</w:t>
            </w:r>
          </w:p>
        </w:tc>
        <w:tc>
          <w:tcPr>
            <w:tcW w:w="1149" w:type="dxa"/>
          </w:tcPr>
          <w:p w14:paraId="0D0D4BE0" w14:textId="1ECC6055"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10</w:t>
            </w:r>
          </w:p>
        </w:tc>
        <w:tc>
          <w:tcPr>
            <w:tcW w:w="1271" w:type="dxa"/>
          </w:tcPr>
          <w:p w14:paraId="522476E3" w14:textId="700C8E27" w:rsidR="00B442B2" w:rsidRPr="00983B6F" w:rsidRDefault="00B442B2" w:rsidP="00B442B2">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14-19</w:t>
            </w:r>
          </w:p>
        </w:tc>
      </w:tr>
      <w:tr w:rsidR="00B442B2" w:rsidRPr="00983B6F" w14:paraId="450EE703" w14:textId="77777777" w:rsidTr="00983B6F">
        <w:trPr>
          <w:trHeight w:val="276"/>
        </w:trPr>
        <w:tc>
          <w:tcPr>
            <w:tcW w:w="851" w:type="dxa"/>
          </w:tcPr>
          <w:p w14:paraId="3E07D3C4" w14:textId="2CB6612F"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1.15.</w:t>
            </w:r>
          </w:p>
        </w:tc>
        <w:tc>
          <w:tcPr>
            <w:tcW w:w="6511" w:type="dxa"/>
          </w:tcPr>
          <w:p w14:paraId="65E875F4" w14:textId="04086B95"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lang w:val="en-US"/>
              </w:rPr>
              <w:t>KDG235, Janušavos k., Naujakurių g.</w:t>
            </w:r>
          </w:p>
        </w:tc>
        <w:tc>
          <w:tcPr>
            <w:tcW w:w="1149" w:type="dxa"/>
          </w:tcPr>
          <w:p w14:paraId="2201EBC8" w14:textId="5FCAA241"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10</w:t>
            </w:r>
          </w:p>
        </w:tc>
        <w:tc>
          <w:tcPr>
            <w:tcW w:w="1271" w:type="dxa"/>
          </w:tcPr>
          <w:p w14:paraId="3EBF1ED7" w14:textId="7F66C7A6"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14-19</w:t>
            </w:r>
          </w:p>
        </w:tc>
      </w:tr>
      <w:tr w:rsidR="00B442B2" w:rsidRPr="00983B6F" w14:paraId="5C2E4EC9" w14:textId="77777777" w:rsidTr="00983B6F">
        <w:trPr>
          <w:trHeight w:val="276"/>
        </w:trPr>
        <w:tc>
          <w:tcPr>
            <w:tcW w:w="851" w:type="dxa"/>
          </w:tcPr>
          <w:p w14:paraId="04CF74A9" w14:textId="250618A1"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1.16.</w:t>
            </w:r>
          </w:p>
        </w:tc>
        <w:tc>
          <w:tcPr>
            <w:tcW w:w="6511" w:type="dxa"/>
          </w:tcPr>
          <w:p w14:paraId="25BB20D5" w14:textId="75EB8C8F"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rPr>
              <w:t xml:space="preserve">KDG081, Kėdainiai, Juozo Paukštelio g. </w:t>
            </w:r>
          </w:p>
        </w:tc>
        <w:tc>
          <w:tcPr>
            <w:tcW w:w="1149" w:type="dxa"/>
          </w:tcPr>
          <w:p w14:paraId="16E75004" w14:textId="687C535E"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10</w:t>
            </w:r>
          </w:p>
        </w:tc>
        <w:tc>
          <w:tcPr>
            <w:tcW w:w="1271" w:type="dxa"/>
          </w:tcPr>
          <w:p w14:paraId="42F56B9D" w14:textId="04971C16"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14-19</w:t>
            </w:r>
          </w:p>
        </w:tc>
      </w:tr>
      <w:tr w:rsidR="00B442B2" w:rsidRPr="00983B6F" w14:paraId="3CD399E9" w14:textId="77777777" w:rsidTr="00983B6F">
        <w:trPr>
          <w:trHeight w:val="276"/>
        </w:trPr>
        <w:tc>
          <w:tcPr>
            <w:tcW w:w="851" w:type="dxa"/>
          </w:tcPr>
          <w:p w14:paraId="77914C4F" w14:textId="341D30CA"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1.17.</w:t>
            </w:r>
          </w:p>
        </w:tc>
        <w:tc>
          <w:tcPr>
            <w:tcW w:w="6511" w:type="dxa"/>
          </w:tcPr>
          <w:p w14:paraId="1C2963FE" w14:textId="5EE58315"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lang w:val="en-US"/>
              </w:rPr>
              <w:t>KDG086, Kėdainiai, Pievų g. (akligatvis)</w:t>
            </w:r>
            <w:r w:rsidRPr="00983B6F">
              <w:rPr>
                <w:rFonts w:ascii="Times New Roman" w:hAnsi="Times New Roman"/>
                <w:color w:val="EE0000"/>
                <w:sz w:val="16"/>
                <w:szCs w:val="16"/>
                <w:lang w:val="en-US"/>
              </w:rPr>
              <w:t xml:space="preserve"> </w:t>
            </w:r>
          </w:p>
        </w:tc>
        <w:tc>
          <w:tcPr>
            <w:tcW w:w="1149" w:type="dxa"/>
          </w:tcPr>
          <w:p w14:paraId="7AEDD353" w14:textId="25E2A455"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10</w:t>
            </w:r>
          </w:p>
        </w:tc>
        <w:tc>
          <w:tcPr>
            <w:tcW w:w="1271" w:type="dxa"/>
          </w:tcPr>
          <w:p w14:paraId="10D0FF02" w14:textId="02C71358"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14-19</w:t>
            </w:r>
          </w:p>
        </w:tc>
      </w:tr>
      <w:tr w:rsidR="00B442B2" w:rsidRPr="00983B6F" w14:paraId="28F3D3C0" w14:textId="77777777" w:rsidTr="00983B6F">
        <w:trPr>
          <w:trHeight w:val="276"/>
        </w:trPr>
        <w:tc>
          <w:tcPr>
            <w:tcW w:w="851" w:type="dxa"/>
          </w:tcPr>
          <w:p w14:paraId="1CC4639A" w14:textId="2A3DCEDE"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1.18.</w:t>
            </w:r>
          </w:p>
        </w:tc>
        <w:tc>
          <w:tcPr>
            <w:tcW w:w="6511" w:type="dxa"/>
          </w:tcPr>
          <w:p w14:paraId="352DCA43" w14:textId="2035E176"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lang w:val="en-US"/>
              </w:rPr>
              <w:t xml:space="preserve">KDG186, Lipliūnų k., Greisupio g. </w:t>
            </w:r>
          </w:p>
        </w:tc>
        <w:tc>
          <w:tcPr>
            <w:tcW w:w="1149" w:type="dxa"/>
          </w:tcPr>
          <w:p w14:paraId="38B53279" w14:textId="4E1728EF"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10</w:t>
            </w:r>
          </w:p>
        </w:tc>
        <w:tc>
          <w:tcPr>
            <w:tcW w:w="1271" w:type="dxa"/>
          </w:tcPr>
          <w:p w14:paraId="1A5E2666" w14:textId="698A3416"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14-19</w:t>
            </w:r>
          </w:p>
        </w:tc>
      </w:tr>
      <w:tr w:rsidR="00B442B2" w:rsidRPr="00983B6F" w14:paraId="495C7A8D" w14:textId="77777777" w:rsidTr="00983B6F">
        <w:trPr>
          <w:trHeight w:val="276"/>
        </w:trPr>
        <w:tc>
          <w:tcPr>
            <w:tcW w:w="851" w:type="dxa"/>
          </w:tcPr>
          <w:p w14:paraId="2D0F252C" w14:textId="75FD12F8"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1.19.</w:t>
            </w:r>
          </w:p>
        </w:tc>
        <w:tc>
          <w:tcPr>
            <w:tcW w:w="6511" w:type="dxa"/>
          </w:tcPr>
          <w:p w14:paraId="3911DA35" w14:textId="08CDB247"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rPr>
              <w:t>KDG188, Lipliūnų k., Tuopų g.</w:t>
            </w:r>
            <w:r w:rsidRPr="00983B6F">
              <w:rPr>
                <w:rFonts w:ascii="Times New Roman" w:hAnsi="Times New Roman"/>
                <w:color w:val="EE0000"/>
                <w:sz w:val="16"/>
                <w:szCs w:val="16"/>
              </w:rPr>
              <w:t xml:space="preserve"> </w:t>
            </w:r>
          </w:p>
        </w:tc>
        <w:tc>
          <w:tcPr>
            <w:tcW w:w="1149" w:type="dxa"/>
          </w:tcPr>
          <w:p w14:paraId="7CECF931" w14:textId="563CFCC6"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10</w:t>
            </w:r>
          </w:p>
        </w:tc>
        <w:tc>
          <w:tcPr>
            <w:tcW w:w="1271" w:type="dxa"/>
          </w:tcPr>
          <w:p w14:paraId="2A20DA1E" w14:textId="7CBA0D7F"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bCs/>
                <w:sz w:val="24"/>
                <w:szCs w:val="24"/>
              </w:rPr>
              <w:t>14-19</w:t>
            </w:r>
          </w:p>
        </w:tc>
      </w:tr>
      <w:tr w:rsidR="00B442B2" w:rsidRPr="00983B6F" w14:paraId="5F5F2813" w14:textId="77777777" w:rsidTr="00983B6F">
        <w:trPr>
          <w:trHeight w:val="276"/>
        </w:trPr>
        <w:tc>
          <w:tcPr>
            <w:tcW w:w="851" w:type="dxa"/>
          </w:tcPr>
          <w:p w14:paraId="7BD66243" w14:textId="08A4AB9D"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1.20.</w:t>
            </w:r>
          </w:p>
        </w:tc>
        <w:tc>
          <w:tcPr>
            <w:tcW w:w="6511" w:type="dxa"/>
          </w:tcPr>
          <w:p w14:paraId="6A84ABE2" w14:textId="30585DDC"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KDG129, Kėdainiai, Vienybės g. </w:t>
            </w:r>
          </w:p>
        </w:tc>
        <w:tc>
          <w:tcPr>
            <w:tcW w:w="1149" w:type="dxa"/>
          </w:tcPr>
          <w:p w14:paraId="7EC2ED91" w14:textId="491580C3"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1720C62B" w14:textId="58F98963"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20</w:t>
            </w:r>
          </w:p>
        </w:tc>
      </w:tr>
      <w:tr w:rsidR="002F645E" w:rsidRPr="00983B6F" w14:paraId="79076897" w14:textId="77777777" w:rsidTr="00983B6F">
        <w:tc>
          <w:tcPr>
            <w:tcW w:w="851" w:type="dxa"/>
          </w:tcPr>
          <w:p w14:paraId="27FA3E52" w14:textId="3FEC5DB3" w:rsidR="002F645E" w:rsidRPr="00983B6F" w:rsidRDefault="002F645E" w:rsidP="002F645E">
            <w:pPr>
              <w:spacing w:after="0" w:line="240" w:lineRule="auto"/>
              <w:contextualSpacing/>
              <w:jc w:val="center"/>
              <w:rPr>
                <w:rFonts w:ascii="Times New Roman" w:hAnsi="Times New Roman"/>
                <w:b/>
                <w:bCs/>
                <w:sz w:val="24"/>
                <w:szCs w:val="24"/>
              </w:rPr>
            </w:pPr>
            <w:bookmarkStart w:id="7" w:name="_Hlk156912022"/>
            <w:r w:rsidRPr="00983B6F">
              <w:rPr>
                <w:rFonts w:ascii="Times New Roman" w:hAnsi="Times New Roman"/>
                <w:b/>
                <w:bCs/>
                <w:sz w:val="24"/>
                <w:szCs w:val="24"/>
              </w:rPr>
              <w:t>2.</w:t>
            </w:r>
          </w:p>
        </w:tc>
        <w:bookmarkEnd w:id="7"/>
        <w:tc>
          <w:tcPr>
            <w:tcW w:w="8931" w:type="dxa"/>
            <w:gridSpan w:val="3"/>
          </w:tcPr>
          <w:p w14:paraId="67C12DD0" w14:textId="2EA14F48"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bCs/>
                <w:sz w:val="24"/>
                <w:szCs w:val="24"/>
              </w:rPr>
              <w:t>Dotnuvos</w:t>
            </w:r>
            <w:r w:rsidRPr="00983B6F">
              <w:rPr>
                <w:rFonts w:ascii="Times New Roman" w:hAnsi="Times New Roman"/>
                <w:b/>
                <w:sz w:val="24"/>
                <w:szCs w:val="24"/>
              </w:rPr>
              <w:t xml:space="preserve"> seniūnija</w:t>
            </w:r>
            <w:r w:rsidR="004D4729" w:rsidRPr="00983B6F">
              <w:rPr>
                <w:rFonts w:ascii="Times New Roman" w:hAnsi="Times New Roman"/>
                <w:b/>
                <w:sz w:val="24"/>
                <w:szCs w:val="24"/>
              </w:rPr>
              <w:t xml:space="preserve"> (tiesimo, rekonstravimo, kapitalinio remonto  objektai) </w:t>
            </w:r>
          </w:p>
        </w:tc>
      </w:tr>
      <w:tr w:rsidR="00B442B2" w:rsidRPr="00983B6F" w14:paraId="0A09B40D" w14:textId="77777777" w:rsidTr="00983B6F">
        <w:tc>
          <w:tcPr>
            <w:tcW w:w="851" w:type="dxa"/>
          </w:tcPr>
          <w:p w14:paraId="0D4FACDB" w14:textId="03E2B0F8"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2.1.</w:t>
            </w:r>
          </w:p>
        </w:tc>
        <w:tc>
          <w:tcPr>
            <w:tcW w:w="6511" w:type="dxa"/>
          </w:tcPr>
          <w:p w14:paraId="5887E6EE" w14:textId="175DA87C"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sz w:val="24"/>
                <w:szCs w:val="24"/>
              </w:rPr>
              <w:t xml:space="preserve">DTG082, Vainotiškių k., Kranto g. </w:t>
            </w:r>
          </w:p>
        </w:tc>
        <w:tc>
          <w:tcPr>
            <w:tcW w:w="1149" w:type="dxa"/>
          </w:tcPr>
          <w:p w14:paraId="70B30FC0" w14:textId="094678E8"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20</w:t>
            </w:r>
          </w:p>
        </w:tc>
        <w:tc>
          <w:tcPr>
            <w:tcW w:w="1271" w:type="dxa"/>
          </w:tcPr>
          <w:p w14:paraId="20702A0B" w14:textId="15EF70A3" w:rsidR="00B442B2" w:rsidRPr="00983B6F" w:rsidRDefault="0067415E"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p>
        </w:tc>
      </w:tr>
      <w:tr w:rsidR="00B442B2" w:rsidRPr="00983B6F" w14:paraId="316DDC84" w14:textId="77777777" w:rsidTr="00983B6F">
        <w:tc>
          <w:tcPr>
            <w:tcW w:w="851" w:type="dxa"/>
          </w:tcPr>
          <w:p w14:paraId="5475583C" w14:textId="7753841D"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2.2.</w:t>
            </w:r>
          </w:p>
        </w:tc>
        <w:tc>
          <w:tcPr>
            <w:tcW w:w="6511" w:type="dxa"/>
          </w:tcPr>
          <w:p w14:paraId="314D1836" w14:textId="714E845F"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sz w:val="24"/>
                <w:szCs w:val="24"/>
              </w:rPr>
              <w:t xml:space="preserve">DTG044, Dotnuvos mstl., Ruokio g. </w:t>
            </w:r>
          </w:p>
        </w:tc>
        <w:tc>
          <w:tcPr>
            <w:tcW w:w="1149" w:type="dxa"/>
          </w:tcPr>
          <w:p w14:paraId="75A6A003" w14:textId="42175E2A"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12</w:t>
            </w:r>
          </w:p>
        </w:tc>
        <w:tc>
          <w:tcPr>
            <w:tcW w:w="1271" w:type="dxa"/>
          </w:tcPr>
          <w:p w14:paraId="14558F79" w14:textId="0D34B862" w:rsidR="00B442B2" w:rsidRPr="00983B6F" w:rsidRDefault="0067415E"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w:t>
            </w:r>
          </w:p>
        </w:tc>
      </w:tr>
      <w:tr w:rsidR="00B442B2" w:rsidRPr="00983B6F" w14:paraId="445B1136" w14:textId="77777777" w:rsidTr="00983B6F">
        <w:tc>
          <w:tcPr>
            <w:tcW w:w="851" w:type="dxa"/>
          </w:tcPr>
          <w:p w14:paraId="4D1ACF3A" w14:textId="246D7566"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2.3.</w:t>
            </w:r>
          </w:p>
        </w:tc>
        <w:tc>
          <w:tcPr>
            <w:tcW w:w="6511" w:type="dxa"/>
          </w:tcPr>
          <w:p w14:paraId="5EB17956" w14:textId="6964EA58"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rPr>
              <w:t xml:space="preserve">DTG073, Šlapaberžės k., Naujaberžės g. </w:t>
            </w:r>
          </w:p>
        </w:tc>
        <w:tc>
          <w:tcPr>
            <w:tcW w:w="1149" w:type="dxa"/>
          </w:tcPr>
          <w:p w14:paraId="5988B9B9" w14:textId="6F35522A"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6D49D41B" w14:textId="1991E1AE" w:rsidR="00B442B2" w:rsidRPr="00983B6F" w:rsidRDefault="0067415E"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w:t>
            </w:r>
            <w:r w:rsidR="00B442B2" w:rsidRPr="00983B6F">
              <w:rPr>
                <w:rFonts w:ascii="Times New Roman" w:hAnsi="Times New Roman"/>
                <w:sz w:val="24"/>
                <w:szCs w:val="24"/>
              </w:rPr>
              <w:t>-5</w:t>
            </w:r>
          </w:p>
        </w:tc>
      </w:tr>
      <w:tr w:rsidR="00B442B2" w:rsidRPr="00983B6F" w14:paraId="495D1BFF" w14:textId="77777777" w:rsidTr="00983B6F">
        <w:tc>
          <w:tcPr>
            <w:tcW w:w="851" w:type="dxa"/>
          </w:tcPr>
          <w:p w14:paraId="6B83981F" w14:textId="174DCE10"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2.4.</w:t>
            </w:r>
          </w:p>
        </w:tc>
        <w:tc>
          <w:tcPr>
            <w:tcW w:w="6511" w:type="dxa"/>
          </w:tcPr>
          <w:p w14:paraId="74B012C4" w14:textId="2D69D705"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color w:val="000000" w:themeColor="text1"/>
                <w:sz w:val="24"/>
                <w:szCs w:val="24"/>
              </w:rPr>
              <w:t xml:space="preserve">DTG020, Dotnuva, Lauko g. </w:t>
            </w:r>
          </w:p>
        </w:tc>
        <w:tc>
          <w:tcPr>
            <w:tcW w:w="1149" w:type="dxa"/>
          </w:tcPr>
          <w:p w14:paraId="21CCD45A" w14:textId="46EC97C4"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49FB50F1" w14:textId="5E6D5270" w:rsidR="00B442B2" w:rsidRPr="00983B6F" w:rsidRDefault="0067415E"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w:t>
            </w:r>
            <w:r w:rsidR="00B442B2" w:rsidRPr="00983B6F">
              <w:rPr>
                <w:rFonts w:ascii="Times New Roman" w:hAnsi="Times New Roman"/>
                <w:sz w:val="24"/>
                <w:szCs w:val="24"/>
              </w:rPr>
              <w:t>-5</w:t>
            </w:r>
          </w:p>
        </w:tc>
      </w:tr>
      <w:tr w:rsidR="00B442B2" w:rsidRPr="00983B6F" w14:paraId="1087EDD1" w14:textId="77777777" w:rsidTr="00983B6F">
        <w:tc>
          <w:tcPr>
            <w:tcW w:w="851" w:type="dxa"/>
          </w:tcPr>
          <w:p w14:paraId="08BDEDE9" w14:textId="1D7D1127"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2.5.</w:t>
            </w:r>
          </w:p>
        </w:tc>
        <w:tc>
          <w:tcPr>
            <w:tcW w:w="6511" w:type="dxa"/>
          </w:tcPr>
          <w:p w14:paraId="1407D570" w14:textId="275F7130" w:rsidR="00B442B2" w:rsidRPr="00983B6F" w:rsidRDefault="00B442B2" w:rsidP="00B442B2">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DTG009, Akademija, Kranto g. </w:t>
            </w:r>
          </w:p>
        </w:tc>
        <w:tc>
          <w:tcPr>
            <w:tcW w:w="1149" w:type="dxa"/>
          </w:tcPr>
          <w:p w14:paraId="0B93EE53" w14:textId="1A7AEC2D" w:rsidR="00B442B2" w:rsidRPr="00983B6F" w:rsidRDefault="00B442B2"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452AA850" w14:textId="5676B157" w:rsidR="00B442B2" w:rsidRPr="00983B6F" w:rsidRDefault="0067415E" w:rsidP="00B442B2">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3-5</w:t>
            </w:r>
          </w:p>
        </w:tc>
      </w:tr>
      <w:tr w:rsidR="002F645E" w:rsidRPr="00983B6F" w14:paraId="2A286B7D" w14:textId="77777777" w:rsidTr="00983B6F">
        <w:tc>
          <w:tcPr>
            <w:tcW w:w="851" w:type="dxa"/>
          </w:tcPr>
          <w:p w14:paraId="7781F40E" w14:textId="6DE253E6" w:rsidR="002F645E" w:rsidRPr="00983B6F" w:rsidRDefault="002F645E" w:rsidP="002F645E">
            <w:pPr>
              <w:spacing w:after="0" w:line="240" w:lineRule="auto"/>
              <w:contextualSpacing/>
              <w:jc w:val="center"/>
              <w:rPr>
                <w:rFonts w:ascii="Times New Roman" w:hAnsi="Times New Roman"/>
                <w:b/>
                <w:bCs/>
                <w:sz w:val="24"/>
                <w:szCs w:val="24"/>
              </w:rPr>
            </w:pPr>
            <w:r w:rsidRPr="00983B6F">
              <w:rPr>
                <w:rFonts w:ascii="Times New Roman" w:hAnsi="Times New Roman"/>
                <w:b/>
                <w:bCs/>
                <w:sz w:val="24"/>
                <w:szCs w:val="24"/>
              </w:rPr>
              <w:t>3.</w:t>
            </w:r>
          </w:p>
        </w:tc>
        <w:tc>
          <w:tcPr>
            <w:tcW w:w="8931" w:type="dxa"/>
            <w:gridSpan w:val="3"/>
          </w:tcPr>
          <w:p w14:paraId="49BB1BDB" w14:textId="58D5404A" w:rsidR="002F645E" w:rsidRPr="00983B6F" w:rsidRDefault="002F645E" w:rsidP="00231B16">
            <w:pPr>
              <w:spacing w:after="0" w:line="240" w:lineRule="auto"/>
              <w:contextualSpacing/>
              <w:jc w:val="center"/>
              <w:rPr>
                <w:rFonts w:ascii="Times New Roman" w:hAnsi="Times New Roman"/>
                <w:b/>
                <w:bCs/>
                <w:sz w:val="24"/>
                <w:szCs w:val="24"/>
              </w:rPr>
            </w:pPr>
            <w:r w:rsidRPr="00983B6F">
              <w:rPr>
                <w:rFonts w:ascii="Times New Roman" w:hAnsi="Times New Roman"/>
                <w:b/>
                <w:bCs/>
                <w:sz w:val="24"/>
                <w:szCs w:val="24"/>
              </w:rPr>
              <w:t>Gudžiūnų seniūnija</w:t>
            </w:r>
            <w:r w:rsidR="004D4729" w:rsidRPr="00983B6F">
              <w:rPr>
                <w:rFonts w:ascii="Times New Roman" w:hAnsi="Times New Roman"/>
                <w:b/>
                <w:bCs/>
                <w:sz w:val="24"/>
                <w:szCs w:val="24"/>
              </w:rPr>
              <w:t xml:space="preserve"> </w:t>
            </w:r>
            <w:r w:rsidR="004D4729" w:rsidRPr="00983B6F">
              <w:rPr>
                <w:rFonts w:ascii="Times New Roman" w:hAnsi="Times New Roman"/>
                <w:b/>
                <w:sz w:val="24"/>
                <w:szCs w:val="24"/>
              </w:rPr>
              <w:t>(tiesimo, rekonstravimo, kapitalinio remonto  objektai)</w:t>
            </w:r>
          </w:p>
        </w:tc>
      </w:tr>
      <w:tr w:rsidR="002F645E" w:rsidRPr="00983B6F" w14:paraId="65AF1DE0" w14:textId="77777777" w:rsidTr="00983B6F">
        <w:tc>
          <w:tcPr>
            <w:tcW w:w="851" w:type="dxa"/>
          </w:tcPr>
          <w:p w14:paraId="6A975A2F" w14:textId="49393F1D" w:rsidR="002F645E" w:rsidRPr="00983B6F" w:rsidRDefault="004D4729" w:rsidP="002F645E">
            <w:pPr>
              <w:spacing w:after="0" w:line="240" w:lineRule="auto"/>
              <w:contextualSpacing/>
              <w:rPr>
                <w:rFonts w:ascii="Times New Roman" w:hAnsi="Times New Roman"/>
                <w:sz w:val="24"/>
                <w:szCs w:val="24"/>
              </w:rPr>
            </w:pPr>
            <w:r w:rsidRPr="00983B6F">
              <w:rPr>
                <w:rFonts w:ascii="Times New Roman" w:hAnsi="Times New Roman"/>
                <w:sz w:val="24"/>
                <w:szCs w:val="24"/>
              </w:rPr>
              <w:t>3.1.</w:t>
            </w:r>
          </w:p>
        </w:tc>
        <w:tc>
          <w:tcPr>
            <w:tcW w:w="6511" w:type="dxa"/>
          </w:tcPr>
          <w:p w14:paraId="6256F764" w14:textId="73A95466"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GD-59, Privažiavimo nuo kelio GD-56 iki Paberžė k. </w:t>
            </w:r>
          </w:p>
        </w:tc>
        <w:tc>
          <w:tcPr>
            <w:tcW w:w="1149" w:type="dxa"/>
          </w:tcPr>
          <w:p w14:paraId="3D5D9B48"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20</w:t>
            </w:r>
          </w:p>
        </w:tc>
        <w:tc>
          <w:tcPr>
            <w:tcW w:w="1271" w:type="dxa"/>
          </w:tcPr>
          <w:p w14:paraId="4B1AFED5" w14:textId="76FBB87A"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r w:rsidR="0067415E" w:rsidRPr="00983B6F">
              <w:rPr>
                <w:rFonts w:ascii="Times New Roman" w:hAnsi="Times New Roman"/>
                <w:sz w:val="24"/>
                <w:szCs w:val="24"/>
              </w:rPr>
              <w:t>-2</w:t>
            </w:r>
          </w:p>
        </w:tc>
      </w:tr>
      <w:tr w:rsidR="002F645E" w:rsidRPr="00983B6F" w14:paraId="47317A4C" w14:textId="77777777" w:rsidTr="00983B6F">
        <w:tc>
          <w:tcPr>
            <w:tcW w:w="851" w:type="dxa"/>
          </w:tcPr>
          <w:p w14:paraId="7D71B3AC" w14:textId="57FF0469" w:rsidR="002F645E" w:rsidRPr="00983B6F" w:rsidRDefault="004D4729" w:rsidP="002F645E">
            <w:pPr>
              <w:spacing w:after="0" w:line="240" w:lineRule="auto"/>
              <w:contextualSpacing/>
              <w:rPr>
                <w:rFonts w:ascii="Times New Roman" w:hAnsi="Times New Roman"/>
                <w:sz w:val="24"/>
                <w:szCs w:val="24"/>
              </w:rPr>
            </w:pPr>
            <w:r w:rsidRPr="00983B6F">
              <w:rPr>
                <w:rFonts w:ascii="Times New Roman" w:hAnsi="Times New Roman"/>
                <w:sz w:val="24"/>
                <w:szCs w:val="24"/>
              </w:rPr>
              <w:t>3.2.</w:t>
            </w:r>
          </w:p>
        </w:tc>
        <w:tc>
          <w:tcPr>
            <w:tcW w:w="6511" w:type="dxa"/>
          </w:tcPr>
          <w:p w14:paraId="0A19F4D1" w14:textId="4217D413"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GDG023, Gudžiūnų k., Pilionių g. </w:t>
            </w:r>
          </w:p>
        </w:tc>
        <w:tc>
          <w:tcPr>
            <w:tcW w:w="1149" w:type="dxa"/>
          </w:tcPr>
          <w:p w14:paraId="20D1B29F" w14:textId="3FE5CF3C" w:rsidR="002F645E" w:rsidRPr="00983B6F" w:rsidRDefault="006741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20</w:t>
            </w:r>
          </w:p>
        </w:tc>
        <w:tc>
          <w:tcPr>
            <w:tcW w:w="1271" w:type="dxa"/>
          </w:tcPr>
          <w:p w14:paraId="27BE362F" w14:textId="24B505E9" w:rsidR="002F645E" w:rsidRPr="00983B6F" w:rsidRDefault="006741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r w:rsidR="002F645E" w:rsidRPr="00983B6F">
              <w:rPr>
                <w:rFonts w:ascii="Times New Roman" w:hAnsi="Times New Roman"/>
                <w:sz w:val="24"/>
                <w:szCs w:val="24"/>
              </w:rPr>
              <w:t>2</w:t>
            </w:r>
          </w:p>
        </w:tc>
      </w:tr>
      <w:tr w:rsidR="002F645E" w:rsidRPr="00983B6F" w14:paraId="7E4F872C" w14:textId="77777777" w:rsidTr="00983B6F">
        <w:tc>
          <w:tcPr>
            <w:tcW w:w="851" w:type="dxa"/>
          </w:tcPr>
          <w:p w14:paraId="33C904CF" w14:textId="507CBC20" w:rsidR="002F645E" w:rsidRPr="00983B6F" w:rsidRDefault="002F645E" w:rsidP="002F645E">
            <w:pPr>
              <w:spacing w:after="0" w:line="240" w:lineRule="auto"/>
              <w:contextualSpacing/>
              <w:jc w:val="center"/>
              <w:rPr>
                <w:rFonts w:ascii="Times New Roman" w:hAnsi="Times New Roman"/>
                <w:b/>
                <w:bCs/>
                <w:sz w:val="24"/>
                <w:szCs w:val="24"/>
              </w:rPr>
            </w:pPr>
            <w:r w:rsidRPr="00983B6F">
              <w:rPr>
                <w:rFonts w:ascii="Times New Roman" w:hAnsi="Times New Roman"/>
                <w:b/>
                <w:bCs/>
                <w:sz w:val="24"/>
                <w:szCs w:val="24"/>
              </w:rPr>
              <w:t>4.</w:t>
            </w:r>
          </w:p>
        </w:tc>
        <w:tc>
          <w:tcPr>
            <w:tcW w:w="8931" w:type="dxa"/>
            <w:gridSpan w:val="3"/>
          </w:tcPr>
          <w:p w14:paraId="502D8B8D" w14:textId="02BE28B9" w:rsidR="002F645E" w:rsidRPr="00983B6F" w:rsidRDefault="002F645E" w:rsidP="00231B16">
            <w:pPr>
              <w:spacing w:after="0" w:line="240" w:lineRule="auto"/>
              <w:contextualSpacing/>
              <w:jc w:val="center"/>
              <w:rPr>
                <w:rFonts w:ascii="Times New Roman" w:hAnsi="Times New Roman"/>
                <w:b/>
                <w:bCs/>
                <w:sz w:val="24"/>
                <w:szCs w:val="24"/>
              </w:rPr>
            </w:pPr>
            <w:r w:rsidRPr="00983B6F">
              <w:rPr>
                <w:rFonts w:ascii="Times New Roman" w:hAnsi="Times New Roman"/>
                <w:b/>
                <w:bCs/>
                <w:sz w:val="24"/>
                <w:szCs w:val="24"/>
              </w:rPr>
              <w:t>Josvainių seniūnija</w:t>
            </w:r>
            <w:r w:rsidR="004D4729" w:rsidRPr="00983B6F">
              <w:rPr>
                <w:rFonts w:ascii="Times New Roman" w:hAnsi="Times New Roman"/>
                <w:b/>
                <w:bCs/>
                <w:sz w:val="24"/>
                <w:szCs w:val="24"/>
              </w:rPr>
              <w:t xml:space="preserve"> </w:t>
            </w:r>
            <w:r w:rsidR="004D4729" w:rsidRPr="00983B6F">
              <w:rPr>
                <w:rFonts w:ascii="Times New Roman" w:hAnsi="Times New Roman"/>
                <w:b/>
                <w:sz w:val="24"/>
                <w:szCs w:val="24"/>
              </w:rPr>
              <w:t>(tiesimo, rekonstravimo, kapitalinio remonto  objektai)</w:t>
            </w:r>
          </w:p>
        </w:tc>
      </w:tr>
      <w:tr w:rsidR="004D4729" w:rsidRPr="00983B6F" w14:paraId="68E331BE" w14:textId="77777777" w:rsidTr="00983B6F">
        <w:tc>
          <w:tcPr>
            <w:tcW w:w="851" w:type="dxa"/>
          </w:tcPr>
          <w:p w14:paraId="3C45AD36" w14:textId="7A3FF5B1" w:rsidR="004D4729" w:rsidRPr="00983B6F" w:rsidRDefault="004D4729" w:rsidP="004D4729">
            <w:pPr>
              <w:spacing w:after="0" w:line="240" w:lineRule="auto"/>
              <w:contextualSpacing/>
              <w:rPr>
                <w:rFonts w:ascii="Times New Roman" w:hAnsi="Times New Roman"/>
                <w:sz w:val="24"/>
                <w:szCs w:val="24"/>
              </w:rPr>
            </w:pPr>
            <w:r w:rsidRPr="00983B6F">
              <w:rPr>
                <w:rFonts w:ascii="Times New Roman" w:hAnsi="Times New Roman"/>
                <w:sz w:val="24"/>
                <w:szCs w:val="24"/>
              </w:rPr>
              <w:t>4</w:t>
            </w:r>
            <w:r w:rsidR="00A23E2A" w:rsidRPr="00983B6F">
              <w:rPr>
                <w:rFonts w:ascii="Times New Roman" w:hAnsi="Times New Roman"/>
                <w:sz w:val="24"/>
                <w:szCs w:val="24"/>
              </w:rPr>
              <w:t>.1.</w:t>
            </w:r>
          </w:p>
        </w:tc>
        <w:tc>
          <w:tcPr>
            <w:tcW w:w="6511" w:type="dxa"/>
          </w:tcPr>
          <w:p w14:paraId="0174D146" w14:textId="272FC308" w:rsidR="004D4729" w:rsidRPr="00983B6F" w:rsidRDefault="004D4729" w:rsidP="004D4729">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JSG049, Juodkaimių k., Šermukšnių g. </w:t>
            </w:r>
          </w:p>
        </w:tc>
        <w:tc>
          <w:tcPr>
            <w:tcW w:w="1149" w:type="dxa"/>
          </w:tcPr>
          <w:p w14:paraId="798D0939" w14:textId="6EDB7675"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20</w:t>
            </w:r>
          </w:p>
        </w:tc>
        <w:tc>
          <w:tcPr>
            <w:tcW w:w="1271" w:type="dxa"/>
          </w:tcPr>
          <w:p w14:paraId="32A7C2A6" w14:textId="14B823B7"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p>
        </w:tc>
      </w:tr>
      <w:tr w:rsidR="004D4729" w:rsidRPr="00983B6F" w14:paraId="66D4B7F7" w14:textId="77777777" w:rsidTr="00983B6F">
        <w:tc>
          <w:tcPr>
            <w:tcW w:w="851" w:type="dxa"/>
          </w:tcPr>
          <w:p w14:paraId="62AEAA87" w14:textId="379219CB" w:rsidR="004D4729" w:rsidRPr="00983B6F" w:rsidRDefault="00A23E2A" w:rsidP="004D4729">
            <w:pPr>
              <w:spacing w:after="0" w:line="240" w:lineRule="auto"/>
              <w:contextualSpacing/>
              <w:rPr>
                <w:rFonts w:ascii="Times New Roman" w:hAnsi="Times New Roman"/>
                <w:sz w:val="24"/>
                <w:szCs w:val="24"/>
              </w:rPr>
            </w:pPr>
            <w:r w:rsidRPr="00983B6F">
              <w:rPr>
                <w:rFonts w:ascii="Times New Roman" w:hAnsi="Times New Roman"/>
                <w:sz w:val="24"/>
                <w:szCs w:val="24"/>
              </w:rPr>
              <w:t>4.2.</w:t>
            </w:r>
          </w:p>
        </w:tc>
        <w:tc>
          <w:tcPr>
            <w:tcW w:w="6511" w:type="dxa"/>
          </w:tcPr>
          <w:p w14:paraId="6EF84540" w14:textId="6E59D37C" w:rsidR="004D4729" w:rsidRPr="00983B6F" w:rsidRDefault="004D4729" w:rsidP="004D4729">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JSG046, Juodkaimių k., Lauko g. </w:t>
            </w:r>
          </w:p>
        </w:tc>
        <w:tc>
          <w:tcPr>
            <w:tcW w:w="1149" w:type="dxa"/>
          </w:tcPr>
          <w:p w14:paraId="4585926C" w14:textId="34A2DD22"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304F21E9" w14:textId="1073B015"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2-4</w:t>
            </w:r>
          </w:p>
        </w:tc>
      </w:tr>
      <w:tr w:rsidR="004D4729" w:rsidRPr="00983B6F" w14:paraId="71945111" w14:textId="77777777" w:rsidTr="00983B6F">
        <w:tc>
          <w:tcPr>
            <w:tcW w:w="851" w:type="dxa"/>
          </w:tcPr>
          <w:p w14:paraId="290ED161" w14:textId="2F37D652" w:rsidR="004D4729" w:rsidRPr="00983B6F" w:rsidRDefault="00A23E2A" w:rsidP="004D4729">
            <w:pPr>
              <w:spacing w:after="0" w:line="240" w:lineRule="auto"/>
              <w:contextualSpacing/>
              <w:rPr>
                <w:rFonts w:ascii="Times New Roman" w:hAnsi="Times New Roman"/>
                <w:sz w:val="24"/>
                <w:szCs w:val="24"/>
              </w:rPr>
            </w:pPr>
            <w:r w:rsidRPr="00983B6F">
              <w:rPr>
                <w:rFonts w:ascii="Times New Roman" w:hAnsi="Times New Roman"/>
                <w:sz w:val="24"/>
                <w:szCs w:val="24"/>
              </w:rPr>
              <w:t>4.3.</w:t>
            </w:r>
          </w:p>
        </w:tc>
        <w:tc>
          <w:tcPr>
            <w:tcW w:w="6511" w:type="dxa"/>
          </w:tcPr>
          <w:p w14:paraId="09A27426" w14:textId="07132420" w:rsidR="004D4729" w:rsidRPr="00983B6F" w:rsidRDefault="004D4729" w:rsidP="004D4729">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JSG034, Josvainiai, Nevėžio g. (nuo Skroblų g.) </w:t>
            </w:r>
          </w:p>
        </w:tc>
        <w:tc>
          <w:tcPr>
            <w:tcW w:w="1149" w:type="dxa"/>
          </w:tcPr>
          <w:p w14:paraId="384E7B1F" w14:textId="7EE4CBCB"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35D61946" w14:textId="5690668C"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2-4</w:t>
            </w:r>
          </w:p>
        </w:tc>
      </w:tr>
      <w:tr w:rsidR="004D4729" w:rsidRPr="00983B6F" w14:paraId="3D657CFA" w14:textId="77777777" w:rsidTr="00983B6F">
        <w:tc>
          <w:tcPr>
            <w:tcW w:w="851" w:type="dxa"/>
          </w:tcPr>
          <w:p w14:paraId="1F9E4CB5" w14:textId="31E5F55E" w:rsidR="004D4729" w:rsidRPr="00983B6F" w:rsidRDefault="00A23E2A" w:rsidP="004D4729">
            <w:pPr>
              <w:spacing w:after="0" w:line="240" w:lineRule="auto"/>
              <w:contextualSpacing/>
              <w:rPr>
                <w:rFonts w:ascii="Times New Roman" w:hAnsi="Times New Roman"/>
                <w:sz w:val="24"/>
                <w:szCs w:val="24"/>
              </w:rPr>
            </w:pPr>
            <w:r w:rsidRPr="00983B6F">
              <w:rPr>
                <w:rFonts w:ascii="Times New Roman" w:hAnsi="Times New Roman"/>
                <w:sz w:val="24"/>
                <w:szCs w:val="24"/>
              </w:rPr>
              <w:t>4.4.</w:t>
            </w:r>
          </w:p>
        </w:tc>
        <w:tc>
          <w:tcPr>
            <w:tcW w:w="6511" w:type="dxa"/>
          </w:tcPr>
          <w:p w14:paraId="61F6F3AF" w14:textId="4FB08B84" w:rsidR="004D4729" w:rsidRPr="00983B6F" w:rsidRDefault="004D4729" w:rsidP="004D4729">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JSG030, Josvainiai, Kaštonų g. (nuo Skroblų g.) </w:t>
            </w:r>
          </w:p>
        </w:tc>
        <w:tc>
          <w:tcPr>
            <w:tcW w:w="1149" w:type="dxa"/>
          </w:tcPr>
          <w:p w14:paraId="59EF59D0" w14:textId="420C31C2"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4E556737" w14:textId="4992BC90" w:rsidR="004D4729" w:rsidRPr="00983B6F" w:rsidRDefault="004D4729" w:rsidP="004D4729">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2-4</w:t>
            </w:r>
          </w:p>
        </w:tc>
      </w:tr>
      <w:tr w:rsidR="002F645E" w:rsidRPr="00983B6F" w14:paraId="0617DB3C" w14:textId="77777777" w:rsidTr="00983B6F">
        <w:tc>
          <w:tcPr>
            <w:tcW w:w="851" w:type="dxa"/>
          </w:tcPr>
          <w:p w14:paraId="4BA8E98A" w14:textId="77777777" w:rsidR="002F645E" w:rsidRPr="00983B6F" w:rsidRDefault="002F645E" w:rsidP="002F645E">
            <w:pPr>
              <w:spacing w:after="0" w:line="240" w:lineRule="auto"/>
              <w:contextualSpacing/>
              <w:rPr>
                <w:rFonts w:ascii="Times New Roman" w:hAnsi="Times New Roman"/>
                <w:sz w:val="24"/>
                <w:szCs w:val="24"/>
              </w:rPr>
            </w:pPr>
          </w:p>
        </w:tc>
        <w:tc>
          <w:tcPr>
            <w:tcW w:w="6511" w:type="dxa"/>
          </w:tcPr>
          <w:p w14:paraId="79784E0C" w14:textId="0AFD7279" w:rsidR="002F645E" w:rsidRPr="00983B6F" w:rsidRDefault="002F645E" w:rsidP="00231B16">
            <w:pPr>
              <w:spacing w:after="0" w:line="240" w:lineRule="auto"/>
              <w:contextualSpacing/>
              <w:rPr>
                <w:rFonts w:ascii="Times New Roman" w:hAnsi="Times New Roman"/>
                <w:sz w:val="24"/>
                <w:szCs w:val="24"/>
              </w:rPr>
            </w:pPr>
          </w:p>
        </w:tc>
        <w:tc>
          <w:tcPr>
            <w:tcW w:w="1149" w:type="dxa"/>
          </w:tcPr>
          <w:p w14:paraId="17570A4A" w14:textId="5E9B684E" w:rsidR="002F645E" w:rsidRPr="00983B6F" w:rsidRDefault="002F645E" w:rsidP="00231B16">
            <w:pPr>
              <w:spacing w:after="0" w:line="240" w:lineRule="auto"/>
              <w:contextualSpacing/>
              <w:jc w:val="center"/>
              <w:rPr>
                <w:rFonts w:ascii="Times New Roman" w:hAnsi="Times New Roman"/>
                <w:sz w:val="24"/>
                <w:szCs w:val="24"/>
              </w:rPr>
            </w:pPr>
          </w:p>
        </w:tc>
        <w:tc>
          <w:tcPr>
            <w:tcW w:w="1271" w:type="dxa"/>
          </w:tcPr>
          <w:p w14:paraId="013269F7" w14:textId="307A4AFC" w:rsidR="002F645E" w:rsidRPr="00983B6F" w:rsidRDefault="002F645E" w:rsidP="00231B16">
            <w:pPr>
              <w:spacing w:after="0" w:line="240" w:lineRule="auto"/>
              <w:contextualSpacing/>
              <w:jc w:val="center"/>
              <w:rPr>
                <w:rFonts w:ascii="Times New Roman" w:hAnsi="Times New Roman"/>
                <w:sz w:val="24"/>
                <w:szCs w:val="24"/>
              </w:rPr>
            </w:pPr>
          </w:p>
        </w:tc>
      </w:tr>
      <w:tr w:rsidR="002F645E" w:rsidRPr="00983B6F" w14:paraId="771B3E67" w14:textId="77777777" w:rsidTr="00983B6F">
        <w:tc>
          <w:tcPr>
            <w:tcW w:w="851" w:type="dxa"/>
          </w:tcPr>
          <w:p w14:paraId="62F9FF08" w14:textId="08FCDB17" w:rsidR="002F645E" w:rsidRPr="00983B6F" w:rsidRDefault="00096392" w:rsidP="002F645E">
            <w:pPr>
              <w:spacing w:after="0" w:line="240" w:lineRule="auto"/>
              <w:contextualSpacing/>
              <w:jc w:val="center"/>
              <w:rPr>
                <w:rFonts w:ascii="Times New Roman" w:hAnsi="Times New Roman"/>
                <w:b/>
                <w:sz w:val="24"/>
                <w:szCs w:val="24"/>
              </w:rPr>
            </w:pPr>
            <w:r w:rsidRPr="00983B6F">
              <w:rPr>
                <w:rFonts w:ascii="Times New Roman" w:hAnsi="Times New Roman"/>
                <w:b/>
                <w:sz w:val="24"/>
                <w:szCs w:val="24"/>
              </w:rPr>
              <w:t>5.</w:t>
            </w:r>
          </w:p>
        </w:tc>
        <w:tc>
          <w:tcPr>
            <w:tcW w:w="8931" w:type="dxa"/>
            <w:gridSpan w:val="3"/>
          </w:tcPr>
          <w:p w14:paraId="5C42509B" w14:textId="60AE0B10"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sz w:val="24"/>
                <w:szCs w:val="24"/>
              </w:rPr>
              <w:t>Krakių seniūnija</w:t>
            </w:r>
            <w:r w:rsidR="004D4729" w:rsidRPr="00983B6F">
              <w:rPr>
                <w:rFonts w:ascii="Times New Roman" w:hAnsi="Times New Roman"/>
                <w:b/>
                <w:sz w:val="24"/>
                <w:szCs w:val="24"/>
              </w:rPr>
              <w:t xml:space="preserve"> (tiesimo, rekonstravimo, kapitalinio remonto  objektai)</w:t>
            </w:r>
          </w:p>
        </w:tc>
      </w:tr>
      <w:tr w:rsidR="00071F6F" w:rsidRPr="00983B6F" w14:paraId="5F1CFD45" w14:textId="77777777" w:rsidTr="00983B6F">
        <w:tc>
          <w:tcPr>
            <w:tcW w:w="851" w:type="dxa"/>
          </w:tcPr>
          <w:p w14:paraId="6168EAB0" w14:textId="7E96A6FD" w:rsidR="00071F6F" w:rsidRPr="00983B6F" w:rsidRDefault="00071F6F" w:rsidP="0067415E">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5.1</w:t>
            </w:r>
          </w:p>
        </w:tc>
        <w:tc>
          <w:tcPr>
            <w:tcW w:w="6511" w:type="dxa"/>
          </w:tcPr>
          <w:p w14:paraId="11003B55" w14:textId="45510DC1" w:rsidR="00071F6F" w:rsidRPr="00983B6F" w:rsidRDefault="00071F6F" w:rsidP="0067415E">
            <w:pPr>
              <w:spacing w:after="0" w:line="240" w:lineRule="auto"/>
              <w:contextualSpacing/>
              <w:rPr>
                <w:rFonts w:ascii="Times New Roman" w:hAnsi="Times New Roman"/>
                <w:bCs/>
                <w:color w:val="000000"/>
                <w:sz w:val="24"/>
                <w:szCs w:val="24"/>
              </w:rPr>
            </w:pPr>
            <w:r w:rsidRPr="00983B6F">
              <w:rPr>
                <w:rFonts w:ascii="Times New Roman" w:hAnsi="Times New Roman"/>
                <w:bCs/>
                <w:color w:val="000000"/>
                <w:sz w:val="24"/>
                <w:szCs w:val="24"/>
              </w:rPr>
              <w:t>KRG013, Krakės, Kranto g.</w:t>
            </w:r>
          </w:p>
        </w:tc>
        <w:tc>
          <w:tcPr>
            <w:tcW w:w="1149" w:type="dxa"/>
          </w:tcPr>
          <w:p w14:paraId="50F0D3BD" w14:textId="6D2C9632" w:rsidR="00071F6F" w:rsidRPr="00983B6F" w:rsidRDefault="00071F6F" w:rsidP="0067415E">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15</w:t>
            </w:r>
          </w:p>
        </w:tc>
        <w:tc>
          <w:tcPr>
            <w:tcW w:w="1271" w:type="dxa"/>
          </w:tcPr>
          <w:p w14:paraId="41F7EBC7" w14:textId="59AF9733" w:rsidR="00071F6F" w:rsidRPr="00983B6F" w:rsidRDefault="00071F6F" w:rsidP="0067415E">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1-2</w:t>
            </w:r>
          </w:p>
        </w:tc>
      </w:tr>
      <w:tr w:rsidR="0067415E" w:rsidRPr="00983B6F" w14:paraId="4748EDC0" w14:textId="77777777" w:rsidTr="00983B6F">
        <w:tc>
          <w:tcPr>
            <w:tcW w:w="851" w:type="dxa"/>
          </w:tcPr>
          <w:p w14:paraId="74BC9110" w14:textId="0261BF71" w:rsidR="0067415E" w:rsidRPr="00983B6F" w:rsidRDefault="0067415E" w:rsidP="0067415E">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5.</w:t>
            </w:r>
            <w:r w:rsidR="00071F6F" w:rsidRPr="00983B6F">
              <w:rPr>
                <w:rFonts w:ascii="Times New Roman" w:hAnsi="Times New Roman"/>
                <w:bCs/>
                <w:sz w:val="24"/>
                <w:szCs w:val="24"/>
              </w:rPr>
              <w:t>2</w:t>
            </w:r>
            <w:r w:rsidRPr="00983B6F">
              <w:rPr>
                <w:rFonts w:ascii="Times New Roman" w:hAnsi="Times New Roman"/>
                <w:bCs/>
                <w:sz w:val="24"/>
                <w:szCs w:val="24"/>
              </w:rPr>
              <w:t>.</w:t>
            </w:r>
          </w:p>
        </w:tc>
        <w:tc>
          <w:tcPr>
            <w:tcW w:w="6511" w:type="dxa"/>
          </w:tcPr>
          <w:p w14:paraId="5D18DFDA" w14:textId="151469C7" w:rsidR="0067415E" w:rsidRPr="00983B6F" w:rsidRDefault="002439FD" w:rsidP="0067415E">
            <w:pPr>
              <w:spacing w:after="0" w:line="240" w:lineRule="auto"/>
              <w:contextualSpacing/>
              <w:rPr>
                <w:rFonts w:ascii="Times New Roman" w:hAnsi="Times New Roman"/>
                <w:b/>
                <w:sz w:val="24"/>
                <w:szCs w:val="24"/>
              </w:rPr>
            </w:pPr>
            <w:r w:rsidRPr="00983B6F">
              <w:rPr>
                <w:rFonts w:ascii="Times New Roman" w:hAnsi="Times New Roman"/>
                <w:bCs/>
                <w:color w:val="000000"/>
                <w:sz w:val="24"/>
                <w:szCs w:val="24"/>
              </w:rPr>
              <w:t>KRG056, Krakės, Betygalos g.</w:t>
            </w:r>
          </w:p>
        </w:tc>
        <w:tc>
          <w:tcPr>
            <w:tcW w:w="1149" w:type="dxa"/>
          </w:tcPr>
          <w:p w14:paraId="1E50A423" w14:textId="109C62D9" w:rsidR="0067415E" w:rsidRPr="00983B6F" w:rsidRDefault="002439FD" w:rsidP="0067415E">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15</w:t>
            </w:r>
          </w:p>
        </w:tc>
        <w:tc>
          <w:tcPr>
            <w:tcW w:w="1271" w:type="dxa"/>
          </w:tcPr>
          <w:p w14:paraId="011615A4" w14:textId="333FF552" w:rsidR="0067415E" w:rsidRPr="00983B6F" w:rsidRDefault="0067415E" w:rsidP="0067415E">
            <w:pPr>
              <w:spacing w:after="0" w:line="240" w:lineRule="auto"/>
              <w:contextualSpacing/>
              <w:jc w:val="center"/>
              <w:rPr>
                <w:rFonts w:ascii="Times New Roman" w:hAnsi="Times New Roman"/>
                <w:bCs/>
                <w:sz w:val="24"/>
                <w:szCs w:val="24"/>
              </w:rPr>
            </w:pPr>
            <w:r w:rsidRPr="00983B6F">
              <w:rPr>
                <w:rFonts w:ascii="Times New Roman" w:hAnsi="Times New Roman"/>
                <w:bCs/>
                <w:sz w:val="24"/>
                <w:szCs w:val="24"/>
              </w:rPr>
              <w:t>1</w:t>
            </w:r>
            <w:r w:rsidR="00071F6F" w:rsidRPr="00983B6F">
              <w:rPr>
                <w:rFonts w:ascii="Times New Roman" w:hAnsi="Times New Roman"/>
                <w:bCs/>
                <w:sz w:val="24"/>
                <w:szCs w:val="24"/>
              </w:rPr>
              <w:t>-2</w:t>
            </w:r>
          </w:p>
        </w:tc>
      </w:tr>
      <w:tr w:rsidR="002F645E" w:rsidRPr="00983B6F" w14:paraId="64730B03" w14:textId="77777777" w:rsidTr="00983B6F">
        <w:tc>
          <w:tcPr>
            <w:tcW w:w="851" w:type="dxa"/>
          </w:tcPr>
          <w:p w14:paraId="578AFA85" w14:textId="79E9BC94" w:rsidR="002F645E" w:rsidRPr="00983B6F" w:rsidRDefault="00096392" w:rsidP="002F645E">
            <w:pPr>
              <w:spacing w:after="0" w:line="240" w:lineRule="auto"/>
              <w:contextualSpacing/>
              <w:jc w:val="center"/>
              <w:rPr>
                <w:rFonts w:ascii="Times New Roman" w:hAnsi="Times New Roman"/>
                <w:b/>
                <w:sz w:val="24"/>
                <w:szCs w:val="24"/>
              </w:rPr>
            </w:pPr>
            <w:r w:rsidRPr="00983B6F">
              <w:rPr>
                <w:rFonts w:ascii="Times New Roman" w:hAnsi="Times New Roman"/>
                <w:b/>
                <w:sz w:val="24"/>
                <w:szCs w:val="24"/>
              </w:rPr>
              <w:t>6.</w:t>
            </w:r>
          </w:p>
        </w:tc>
        <w:tc>
          <w:tcPr>
            <w:tcW w:w="8931" w:type="dxa"/>
            <w:gridSpan w:val="3"/>
          </w:tcPr>
          <w:p w14:paraId="0614BBBE" w14:textId="03B7FF45"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sz w:val="24"/>
                <w:szCs w:val="24"/>
              </w:rPr>
              <w:t>Pelėdnagių seniūnija</w:t>
            </w:r>
            <w:r w:rsidR="004D4729" w:rsidRPr="00983B6F">
              <w:rPr>
                <w:rFonts w:ascii="Times New Roman" w:hAnsi="Times New Roman"/>
                <w:b/>
                <w:sz w:val="24"/>
                <w:szCs w:val="24"/>
              </w:rPr>
              <w:t xml:space="preserve"> (tiesimo, rekonstravimo, kapitalinio remonto  objektai)</w:t>
            </w:r>
          </w:p>
        </w:tc>
      </w:tr>
      <w:tr w:rsidR="002F645E" w:rsidRPr="00983B6F" w14:paraId="051395EB" w14:textId="77777777" w:rsidTr="00983B6F">
        <w:tc>
          <w:tcPr>
            <w:tcW w:w="851" w:type="dxa"/>
          </w:tcPr>
          <w:p w14:paraId="4F40F3DB" w14:textId="05541913"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lastRenderedPageBreak/>
              <w:t>6.1.</w:t>
            </w:r>
          </w:p>
        </w:tc>
        <w:tc>
          <w:tcPr>
            <w:tcW w:w="6511" w:type="dxa"/>
          </w:tcPr>
          <w:p w14:paraId="0ED3D87F" w14:textId="045D9EA5" w:rsidR="002F645E" w:rsidRPr="00983B6F" w:rsidRDefault="002F645E" w:rsidP="00231B16">
            <w:pPr>
              <w:spacing w:after="0" w:line="240" w:lineRule="auto"/>
              <w:contextualSpacing/>
              <w:rPr>
                <w:rFonts w:ascii="Times New Roman" w:hAnsi="Times New Roman"/>
                <w:sz w:val="24"/>
                <w:szCs w:val="24"/>
                <w:lang w:eastAsia="zh-CN"/>
              </w:rPr>
            </w:pPr>
            <w:r w:rsidRPr="00983B6F">
              <w:rPr>
                <w:rFonts w:ascii="Times New Roman" w:hAnsi="Times New Roman"/>
                <w:sz w:val="24"/>
                <w:szCs w:val="24"/>
              </w:rPr>
              <w:t xml:space="preserve">PLG052, Pėdžių k., Barupės g. </w:t>
            </w:r>
          </w:p>
        </w:tc>
        <w:tc>
          <w:tcPr>
            <w:tcW w:w="1149" w:type="dxa"/>
          </w:tcPr>
          <w:p w14:paraId="70252D04"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20</w:t>
            </w:r>
          </w:p>
        </w:tc>
        <w:tc>
          <w:tcPr>
            <w:tcW w:w="1271" w:type="dxa"/>
          </w:tcPr>
          <w:p w14:paraId="5D3CEB16"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p>
        </w:tc>
      </w:tr>
      <w:tr w:rsidR="002F645E" w:rsidRPr="00983B6F" w14:paraId="041543BA" w14:textId="77777777" w:rsidTr="00983B6F">
        <w:tc>
          <w:tcPr>
            <w:tcW w:w="851" w:type="dxa"/>
          </w:tcPr>
          <w:p w14:paraId="3D60FA62" w14:textId="6B68A0B9" w:rsidR="002F645E" w:rsidRPr="00983B6F" w:rsidRDefault="00282F0F" w:rsidP="002F645E">
            <w:pPr>
              <w:spacing w:after="0" w:line="240" w:lineRule="auto"/>
              <w:contextualSpacing/>
              <w:rPr>
                <w:rFonts w:ascii="Times New Roman" w:hAnsi="Times New Roman"/>
                <w:sz w:val="24"/>
                <w:szCs w:val="24"/>
                <w:lang w:eastAsia="zh-CN"/>
              </w:rPr>
            </w:pPr>
            <w:r w:rsidRPr="00983B6F">
              <w:rPr>
                <w:rFonts w:ascii="Times New Roman" w:hAnsi="Times New Roman"/>
                <w:sz w:val="24"/>
                <w:szCs w:val="24"/>
                <w:lang w:eastAsia="zh-CN"/>
              </w:rPr>
              <w:t>6.2.</w:t>
            </w:r>
          </w:p>
        </w:tc>
        <w:tc>
          <w:tcPr>
            <w:tcW w:w="6511" w:type="dxa"/>
          </w:tcPr>
          <w:p w14:paraId="5B6B1390" w14:textId="6B0DBF7C"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lang w:eastAsia="zh-CN"/>
              </w:rPr>
              <w:t>PLG030, Med</w:t>
            </w:r>
            <w:r w:rsidR="00652DF4" w:rsidRPr="00983B6F">
              <w:rPr>
                <w:rFonts w:ascii="Times New Roman" w:hAnsi="Times New Roman"/>
                <w:sz w:val="24"/>
                <w:szCs w:val="24"/>
                <w:lang w:eastAsia="zh-CN"/>
              </w:rPr>
              <w:t>ė</w:t>
            </w:r>
            <w:r w:rsidRPr="00983B6F">
              <w:rPr>
                <w:rFonts w:ascii="Times New Roman" w:hAnsi="Times New Roman"/>
                <w:sz w:val="24"/>
                <w:szCs w:val="24"/>
                <w:lang w:eastAsia="zh-CN"/>
              </w:rPr>
              <w:t xml:space="preserve">kšių k., Veteranų g. </w:t>
            </w:r>
          </w:p>
        </w:tc>
        <w:tc>
          <w:tcPr>
            <w:tcW w:w="1149" w:type="dxa"/>
          </w:tcPr>
          <w:p w14:paraId="35DA682F"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16DBA9FE"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w:t>
            </w:r>
          </w:p>
        </w:tc>
      </w:tr>
      <w:tr w:rsidR="002F645E" w:rsidRPr="00983B6F" w14:paraId="432EB049" w14:textId="77777777" w:rsidTr="00983B6F">
        <w:tc>
          <w:tcPr>
            <w:tcW w:w="851" w:type="dxa"/>
          </w:tcPr>
          <w:p w14:paraId="56AFB7D0" w14:textId="1FAD9D19" w:rsidR="002F645E" w:rsidRPr="00983B6F" w:rsidRDefault="00282F0F" w:rsidP="002F645E">
            <w:pPr>
              <w:spacing w:after="0" w:line="240" w:lineRule="auto"/>
              <w:contextualSpacing/>
              <w:rPr>
                <w:rFonts w:ascii="Times New Roman" w:hAnsi="Times New Roman"/>
                <w:sz w:val="24"/>
                <w:szCs w:val="24"/>
                <w:lang w:eastAsia="zh-CN"/>
              </w:rPr>
            </w:pPr>
            <w:r w:rsidRPr="00983B6F">
              <w:rPr>
                <w:rFonts w:ascii="Times New Roman" w:hAnsi="Times New Roman"/>
                <w:sz w:val="24"/>
                <w:szCs w:val="24"/>
                <w:lang w:eastAsia="zh-CN"/>
              </w:rPr>
              <w:t>6.3.</w:t>
            </w:r>
          </w:p>
        </w:tc>
        <w:tc>
          <w:tcPr>
            <w:tcW w:w="6511" w:type="dxa"/>
          </w:tcPr>
          <w:p w14:paraId="3ED3F0DD" w14:textId="5A0E45E9"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lang w:eastAsia="zh-CN"/>
              </w:rPr>
              <w:t>PLG025, Med</w:t>
            </w:r>
            <w:r w:rsidR="00652DF4" w:rsidRPr="00983B6F">
              <w:rPr>
                <w:rFonts w:ascii="Times New Roman" w:hAnsi="Times New Roman"/>
                <w:sz w:val="24"/>
                <w:szCs w:val="24"/>
                <w:lang w:eastAsia="zh-CN"/>
              </w:rPr>
              <w:t>ė</w:t>
            </w:r>
            <w:r w:rsidRPr="00983B6F">
              <w:rPr>
                <w:rFonts w:ascii="Times New Roman" w:hAnsi="Times New Roman"/>
                <w:sz w:val="24"/>
                <w:szCs w:val="24"/>
                <w:lang w:eastAsia="zh-CN"/>
              </w:rPr>
              <w:t xml:space="preserve">kšių k., Draugystės g. </w:t>
            </w:r>
          </w:p>
        </w:tc>
        <w:tc>
          <w:tcPr>
            <w:tcW w:w="1149" w:type="dxa"/>
          </w:tcPr>
          <w:p w14:paraId="63CC3443"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2BFDD059"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3-7</w:t>
            </w:r>
          </w:p>
        </w:tc>
      </w:tr>
      <w:tr w:rsidR="002F645E" w:rsidRPr="00983B6F" w14:paraId="07216C44" w14:textId="77777777" w:rsidTr="00983B6F">
        <w:tc>
          <w:tcPr>
            <w:tcW w:w="851" w:type="dxa"/>
          </w:tcPr>
          <w:p w14:paraId="57932DF3" w14:textId="7D8C1A2A" w:rsidR="002F645E" w:rsidRPr="00983B6F" w:rsidRDefault="00282F0F" w:rsidP="002F645E">
            <w:pPr>
              <w:spacing w:after="0" w:line="240" w:lineRule="auto"/>
              <w:contextualSpacing/>
              <w:rPr>
                <w:rFonts w:ascii="Times New Roman" w:hAnsi="Times New Roman"/>
                <w:bCs/>
                <w:sz w:val="24"/>
                <w:szCs w:val="24"/>
              </w:rPr>
            </w:pPr>
            <w:r w:rsidRPr="00983B6F">
              <w:rPr>
                <w:rFonts w:ascii="Times New Roman" w:hAnsi="Times New Roman"/>
                <w:bCs/>
                <w:sz w:val="24"/>
                <w:szCs w:val="24"/>
              </w:rPr>
              <w:t>6.4.</w:t>
            </w:r>
          </w:p>
        </w:tc>
        <w:tc>
          <w:tcPr>
            <w:tcW w:w="6511" w:type="dxa"/>
          </w:tcPr>
          <w:p w14:paraId="712DC512" w14:textId="7943AA55" w:rsidR="002F645E" w:rsidRPr="00983B6F" w:rsidRDefault="002F645E" w:rsidP="00231B16">
            <w:pPr>
              <w:spacing w:after="0" w:line="240" w:lineRule="auto"/>
              <w:contextualSpacing/>
              <w:rPr>
                <w:rFonts w:ascii="Times New Roman" w:hAnsi="Times New Roman"/>
                <w:strike/>
                <w:sz w:val="24"/>
                <w:szCs w:val="24"/>
              </w:rPr>
            </w:pPr>
            <w:r w:rsidRPr="00983B6F">
              <w:rPr>
                <w:rFonts w:ascii="Times New Roman" w:hAnsi="Times New Roman"/>
                <w:bCs/>
                <w:sz w:val="24"/>
                <w:szCs w:val="24"/>
              </w:rPr>
              <w:t xml:space="preserve">PLG041, Nociūnų k., Vyturių g. </w:t>
            </w:r>
          </w:p>
        </w:tc>
        <w:tc>
          <w:tcPr>
            <w:tcW w:w="1149" w:type="dxa"/>
          </w:tcPr>
          <w:p w14:paraId="03EE3A9B"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654AF18C"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3-7</w:t>
            </w:r>
          </w:p>
        </w:tc>
      </w:tr>
      <w:tr w:rsidR="002F645E" w:rsidRPr="00983B6F" w14:paraId="5F5AB5DD" w14:textId="77777777" w:rsidTr="00983B6F">
        <w:tc>
          <w:tcPr>
            <w:tcW w:w="851" w:type="dxa"/>
          </w:tcPr>
          <w:p w14:paraId="4A5A939F" w14:textId="2733EA14" w:rsidR="002F645E" w:rsidRPr="00983B6F" w:rsidRDefault="00282F0F" w:rsidP="002F645E">
            <w:pPr>
              <w:spacing w:after="0" w:line="240" w:lineRule="auto"/>
              <w:contextualSpacing/>
              <w:rPr>
                <w:rFonts w:ascii="Times New Roman" w:hAnsi="Times New Roman"/>
                <w:bCs/>
                <w:sz w:val="24"/>
                <w:szCs w:val="24"/>
              </w:rPr>
            </w:pPr>
            <w:r w:rsidRPr="00983B6F">
              <w:rPr>
                <w:rFonts w:ascii="Times New Roman" w:hAnsi="Times New Roman"/>
                <w:bCs/>
                <w:sz w:val="24"/>
                <w:szCs w:val="24"/>
              </w:rPr>
              <w:t>6.5.</w:t>
            </w:r>
          </w:p>
        </w:tc>
        <w:tc>
          <w:tcPr>
            <w:tcW w:w="6511" w:type="dxa"/>
          </w:tcPr>
          <w:p w14:paraId="28432F77" w14:textId="33EA6BE7"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bCs/>
                <w:sz w:val="24"/>
                <w:szCs w:val="24"/>
              </w:rPr>
              <w:t xml:space="preserve">PLG039, Nociūnų k., Slėnio g. </w:t>
            </w:r>
          </w:p>
        </w:tc>
        <w:tc>
          <w:tcPr>
            <w:tcW w:w="1149" w:type="dxa"/>
          </w:tcPr>
          <w:p w14:paraId="3480BC00"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49B928B0"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3-7</w:t>
            </w:r>
          </w:p>
        </w:tc>
      </w:tr>
      <w:tr w:rsidR="002F645E" w:rsidRPr="00983B6F" w14:paraId="23DDCF7F" w14:textId="77777777" w:rsidTr="00983B6F">
        <w:tc>
          <w:tcPr>
            <w:tcW w:w="851" w:type="dxa"/>
          </w:tcPr>
          <w:p w14:paraId="560E2683" w14:textId="322FE5AC" w:rsidR="002F645E" w:rsidRPr="00983B6F" w:rsidRDefault="00282F0F" w:rsidP="002F645E">
            <w:pPr>
              <w:spacing w:after="0" w:line="240" w:lineRule="auto"/>
              <w:contextualSpacing/>
              <w:rPr>
                <w:rFonts w:ascii="Times New Roman" w:hAnsi="Times New Roman"/>
                <w:bCs/>
                <w:sz w:val="24"/>
                <w:szCs w:val="24"/>
              </w:rPr>
            </w:pPr>
            <w:r w:rsidRPr="00983B6F">
              <w:rPr>
                <w:rFonts w:ascii="Times New Roman" w:hAnsi="Times New Roman"/>
                <w:bCs/>
                <w:sz w:val="24"/>
                <w:szCs w:val="24"/>
              </w:rPr>
              <w:t>6.6.</w:t>
            </w:r>
          </w:p>
        </w:tc>
        <w:tc>
          <w:tcPr>
            <w:tcW w:w="6511" w:type="dxa"/>
          </w:tcPr>
          <w:p w14:paraId="35FFB587" w14:textId="433A3B7C"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bCs/>
                <w:sz w:val="24"/>
                <w:szCs w:val="24"/>
              </w:rPr>
              <w:t xml:space="preserve">PLG032, Nociūnų k., Daržų g. </w:t>
            </w:r>
          </w:p>
        </w:tc>
        <w:tc>
          <w:tcPr>
            <w:tcW w:w="1149" w:type="dxa"/>
          </w:tcPr>
          <w:p w14:paraId="2DE3D882"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18F5AC40"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3-7</w:t>
            </w:r>
          </w:p>
        </w:tc>
      </w:tr>
      <w:tr w:rsidR="002F645E" w:rsidRPr="00983B6F" w14:paraId="4F1AD0B9" w14:textId="77777777" w:rsidTr="00983B6F">
        <w:tc>
          <w:tcPr>
            <w:tcW w:w="851" w:type="dxa"/>
          </w:tcPr>
          <w:p w14:paraId="27B1777A" w14:textId="444BDF29" w:rsidR="002F645E" w:rsidRPr="00983B6F" w:rsidRDefault="00282F0F" w:rsidP="002F645E">
            <w:pPr>
              <w:spacing w:after="0" w:line="240" w:lineRule="auto"/>
              <w:contextualSpacing/>
              <w:rPr>
                <w:rFonts w:ascii="Times New Roman" w:hAnsi="Times New Roman"/>
                <w:bCs/>
                <w:sz w:val="24"/>
                <w:szCs w:val="24"/>
              </w:rPr>
            </w:pPr>
            <w:r w:rsidRPr="00983B6F">
              <w:rPr>
                <w:rFonts w:ascii="Times New Roman" w:hAnsi="Times New Roman"/>
                <w:bCs/>
                <w:sz w:val="24"/>
                <w:szCs w:val="24"/>
              </w:rPr>
              <w:t>6.7.</w:t>
            </w:r>
          </w:p>
        </w:tc>
        <w:tc>
          <w:tcPr>
            <w:tcW w:w="6511" w:type="dxa"/>
          </w:tcPr>
          <w:p w14:paraId="0F6DF01D" w14:textId="2C08D139"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bCs/>
                <w:sz w:val="24"/>
                <w:szCs w:val="24"/>
              </w:rPr>
              <w:t xml:space="preserve">PLG033, Nociūnų k., Eglių g. </w:t>
            </w:r>
          </w:p>
        </w:tc>
        <w:tc>
          <w:tcPr>
            <w:tcW w:w="1149" w:type="dxa"/>
          </w:tcPr>
          <w:p w14:paraId="07A14C20"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51F214F5" w14:textId="77777777" w:rsidR="002F645E" w:rsidRPr="00983B6F" w:rsidRDefault="002F645E" w:rsidP="00231B16">
            <w:pPr>
              <w:spacing w:after="0" w:line="240" w:lineRule="auto"/>
              <w:contextualSpacing/>
              <w:jc w:val="center"/>
              <w:rPr>
                <w:rFonts w:ascii="Times New Roman" w:hAnsi="Times New Roman"/>
                <w:strike/>
                <w:sz w:val="24"/>
                <w:szCs w:val="24"/>
              </w:rPr>
            </w:pPr>
            <w:r w:rsidRPr="00983B6F">
              <w:rPr>
                <w:rFonts w:ascii="Times New Roman" w:hAnsi="Times New Roman"/>
                <w:sz w:val="24"/>
                <w:szCs w:val="24"/>
              </w:rPr>
              <w:t>3-7</w:t>
            </w:r>
          </w:p>
        </w:tc>
      </w:tr>
      <w:tr w:rsidR="002F645E" w:rsidRPr="00983B6F" w14:paraId="1510627C" w14:textId="77777777" w:rsidTr="00983B6F">
        <w:tc>
          <w:tcPr>
            <w:tcW w:w="851" w:type="dxa"/>
          </w:tcPr>
          <w:p w14:paraId="09586555" w14:textId="3A378504" w:rsidR="002F645E" w:rsidRPr="00983B6F" w:rsidRDefault="00096392" w:rsidP="002F645E">
            <w:pPr>
              <w:spacing w:after="0" w:line="240" w:lineRule="auto"/>
              <w:contextualSpacing/>
              <w:jc w:val="center"/>
              <w:rPr>
                <w:rFonts w:ascii="Times New Roman" w:hAnsi="Times New Roman"/>
                <w:b/>
                <w:sz w:val="24"/>
                <w:szCs w:val="24"/>
              </w:rPr>
            </w:pPr>
            <w:r w:rsidRPr="00983B6F">
              <w:rPr>
                <w:rFonts w:ascii="Times New Roman" w:hAnsi="Times New Roman"/>
                <w:b/>
                <w:sz w:val="24"/>
                <w:szCs w:val="24"/>
              </w:rPr>
              <w:t>7.</w:t>
            </w:r>
          </w:p>
        </w:tc>
        <w:tc>
          <w:tcPr>
            <w:tcW w:w="8931" w:type="dxa"/>
            <w:gridSpan w:val="3"/>
          </w:tcPr>
          <w:p w14:paraId="52C61B41" w14:textId="389D115D"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sz w:val="24"/>
                <w:szCs w:val="24"/>
              </w:rPr>
              <w:t>Pernaravos seniūnija</w:t>
            </w:r>
            <w:r w:rsidR="004D4729" w:rsidRPr="00983B6F">
              <w:rPr>
                <w:rFonts w:ascii="Times New Roman" w:hAnsi="Times New Roman"/>
                <w:b/>
                <w:sz w:val="24"/>
                <w:szCs w:val="24"/>
              </w:rPr>
              <w:t xml:space="preserve"> (tiesimo, rekonstravimo, kapitalinio remonto  objektai)</w:t>
            </w:r>
          </w:p>
        </w:tc>
      </w:tr>
      <w:tr w:rsidR="002F645E" w:rsidRPr="00983B6F" w14:paraId="3CA38177" w14:textId="77777777" w:rsidTr="00983B6F">
        <w:tc>
          <w:tcPr>
            <w:tcW w:w="851" w:type="dxa"/>
          </w:tcPr>
          <w:p w14:paraId="4682FF48" w14:textId="275A1C33"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t>7.1.</w:t>
            </w:r>
          </w:p>
        </w:tc>
        <w:tc>
          <w:tcPr>
            <w:tcW w:w="6511" w:type="dxa"/>
          </w:tcPr>
          <w:p w14:paraId="4259411F" w14:textId="694F54FE"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PRG008, Juodžių k., Lakštingalos g. </w:t>
            </w:r>
          </w:p>
        </w:tc>
        <w:tc>
          <w:tcPr>
            <w:tcW w:w="1149" w:type="dxa"/>
          </w:tcPr>
          <w:p w14:paraId="752408D7"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35</w:t>
            </w:r>
          </w:p>
        </w:tc>
        <w:tc>
          <w:tcPr>
            <w:tcW w:w="1271" w:type="dxa"/>
          </w:tcPr>
          <w:p w14:paraId="0274245C"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p>
        </w:tc>
      </w:tr>
      <w:tr w:rsidR="002F645E" w:rsidRPr="00983B6F" w14:paraId="79EDD2E3" w14:textId="77777777" w:rsidTr="00983B6F">
        <w:tc>
          <w:tcPr>
            <w:tcW w:w="851" w:type="dxa"/>
          </w:tcPr>
          <w:p w14:paraId="48AB3B39" w14:textId="01340AC2"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t>7.2.</w:t>
            </w:r>
          </w:p>
        </w:tc>
        <w:tc>
          <w:tcPr>
            <w:tcW w:w="6511" w:type="dxa"/>
          </w:tcPr>
          <w:p w14:paraId="67AA73DE" w14:textId="237C7396"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PRG005, Jakšių k., Laukų g. </w:t>
            </w:r>
          </w:p>
        </w:tc>
        <w:tc>
          <w:tcPr>
            <w:tcW w:w="1149" w:type="dxa"/>
          </w:tcPr>
          <w:p w14:paraId="112C00FD" w14:textId="69020771" w:rsidR="002F645E" w:rsidRPr="00983B6F" w:rsidRDefault="006741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7</w:t>
            </w:r>
          </w:p>
        </w:tc>
        <w:tc>
          <w:tcPr>
            <w:tcW w:w="1271" w:type="dxa"/>
          </w:tcPr>
          <w:p w14:paraId="602EAE9E" w14:textId="0DBAA940"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w:t>
            </w:r>
          </w:p>
        </w:tc>
      </w:tr>
      <w:tr w:rsidR="002F645E" w:rsidRPr="00983B6F" w14:paraId="3A88E42E" w14:textId="77777777" w:rsidTr="00983B6F">
        <w:tc>
          <w:tcPr>
            <w:tcW w:w="851" w:type="dxa"/>
          </w:tcPr>
          <w:p w14:paraId="1D26EEE1" w14:textId="3F620F2C"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t>7.3.</w:t>
            </w:r>
          </w:p>
        </w:tc>
        <w:tc>
          <w:tcPr>
            <w:tcW w:w="6511" w:type="dxa"/>
          </w:tcPr>
          <w:p w14:paraId="33C05975" w14:textId="786AF6C3"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PRG006, Jakšių k., Naujoji g. </w:t>
            </w:r>
          </w:p>
        </w:tc>
        <w:tc>
          <w:tcPr>
            <w:tcW w:w="1149" w:type="dxa"/>
          </w:tcPr>
          <w:p w14:paraId="7534B53E"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021A0044" w14:textId="6F9C9836"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w:t>
            </w:r>
          </w:p>
        </w:tc>
      </w:tr>
      <w:tr w:rsidR="002F645E" w:rsidRPr="00983B6F" w14:paraId="0017C200" w14:textId="77777777" w:rsidTr="00983B6F">
        <w:tc>
          <w:tcPr>
            <w:tcW w:w="851" w:type="dxa"/>
          </w:tcPr>
          <w:p w14:paraId="12D2C461" w14:textId="5B6AE7B4" w:rsidR="002F645E" w:rsidRPr="00983B6F" w:rsidRDefault="00096392" w:rsidP="002F645E">
            <w:pPr>
              <w:spacing w:after="0" w:line="240" w:lineRule="auto"/>
              <w:contextualSpacing/>
              <w:jc w:val="center"/>
              <w:rPr>
                <w:rFonts w:ascii="Times New Roman" w:hAnsi="Times New Roman"/>
                <w:b/>
                <w:sz w:val="24"/>
                <w:szCs w:val="24"/>
              </w:rPr>
            </w:pPr>
            <w:r w:rsidRPr="00983B6F">
              <w:rPr>
                <w:rFonts w:ascii="Times New Roman" w:hAnsi="Times New Roman"/>
                <w:b/>
                <w:sz w:val="24"/>
                <w:szCs w:val="24"/>
              </w:rPr>
              <w:t>8.</w:t>
            </w:r>
          </w:p>
        </w:tc>
        <w:tc>
          <w:tcPr>
            <w:tcW w:w="8931" w:type="dxa"/>
            <w:gridSpan w:val="3"/>
          </w:tcPr>
          <w:p w14:paraId="30A68A63" w14:textId="1E54C701"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sz w:val="24"/>
                <w:szCs w:val="24"/>
              </w:rPr>
              <w:t>Surviliškio seniūnija</w:t>
            </w:r>
            <w:r w:rsidR="004D4729" w:rsidRPr="00983B6F">
              <w:rPr>
                <w:rFonts w:ascii="Times New Roman" w:hAnsi="Times New Roman"/>
                <w:b/>
                <w:sz w:val="24"/>
                <w:szCs w:val="24"/>
              </w:rPr>
              <w:t xml:space="preserve"> (tiesimo, rekonstravimo, kapitalinio remonto  objektai)</w:t>
            </w:r>
          </w:p>
        </w:tc>
      </w:tr>
      <w:tr w:rsidR="002F645E" w:rsidRPr="00983B6F" w14:paraId="16CA89AE" w14:textId="77777777" w:rsidTr="00983B6F">
        <w:tc>
          <w:tcPr>
            <w:tcW w:w="851" w:type="dxa"/>
          </w:tcPr>
          <w:p w14:paraId="34CA3357" w14:textId="599CA342"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t>8.1.</w:t>
            </w:r>
          </w:p>
        </w:tc>
        <w:tc>
          <w:tcPr>
            <w:tcW w:w="6511" w:type="dxa"/>
          </w:tcPr>
          <w:p w14:paraId="4F71377A" w14:textId="3A899CAA"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SRG011, Kalnaberžės k., Parko g. </w:t>
            </w:r>
          </w:p>
        </w:tc>
        <w:tc>
          <w:tcPr>
            <w:tcW w:w="1149" w:type="dxa"/>
          </w:tcPr>
          <w:p w14:paraId="456A1F7B" w14:textId="39681D3E" w:rsidR="002F645E" w:rsidRPr="00983B6F" w:rsidRDefault="006741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r w:rsidR="002F645E" w:rsidRPr="00983B6F">
              <w:rPr>
                <w:rFonts w:ascii="Times New Roman" w:hAnsi="Times New Roman"/>
                <w:sz w:val="24"/>
                <w:szCs w:val="24"/>
              </w:rPr>
              <w:t>2</w:t>
            </w:r>
          </w:p>
        </w:tc>
        <w:tc>
          <w:tcPr>
            <w:tcW w:w="1271" w:type="dxa"/>
          </w:tcPr>
          <w:p w14:paraId="13469B8F"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p>
        </w:tc>
      </w:tr>
      <w:tr w:rsidR="002F645E" w:rsidRPr="00983B6F" w14:paraId="64B735C7" w14:textId="77777777" w:rsidTr="00983B6F">
        <w:tc>
          <w:tcPr>
            <w:tcW w:w="851" w:type="dxa"/>
          </w:tcPr>
          <w:p w14:paraId="135860D0" w14:textId="446CC7B8" w:rsidR="002F645E" w:rsidRPr="00983B6F" w:rsidRDefault="00282F0F" w:rsidP="002F645E">
            <w:pPr>
              <w:spacing w:after="0" w:line="240" w:lineRule="auto"/>
              <w:contextualSpacing/>
              <w:rPr>
                <w:rFonts w:ascii="Times New Roman" w:hAnsi="Times New Roman"/>
                <w:bCs/>
                <w:sz w:val="24"/>
                <w:szCs w:val="24"/>
              </w:rPr>
            </w:pPr>
            <w:r w:rsidRPr="00983B6F">
              <w:rPr>
                <w:rFonts w:ascii="Times New Roman" w:hAnsi="Times New Roman"/>
                <w:bCs/>
                <w:sz w:val="24"/>
                <w:szCs w:val="24"/>
              </w:rPr>
              <w:t>8.2.</w:t>
            </w:r>
          </w:p>
        </w:tc>
        <w:tc>
          <w:tcPr>
            <w:tcW w:w="6511" w:type="dxa"/>
          </w:tcPr>
          <w:p w14:paraId="73108BAF" w14:textId="4C4BE91E"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bCs/>
                <w:sz w:val="24"/>
                <w:szCs w:val="24"/>
              </w:rPr>
              <w:t xml:space="preserve">SRG036, Vaidatonių k., Vaidatonių g. </w:t>
            </w:r>
          </w:p>
        </w:tc>
        <w:tc>
          <w:tcPr>
            <w:tcW w:w="1149" w:type="dxa"/>
          </w:tcPr>
          <w:p w14:paraId="5CCBB09C"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15</w:t>
            </w:r>
          </w:p>
        </w:tc>
        <w:tc>
          <w:tcPr>
            <w:tcW w:w="1271" w:type="dxa"/>
          </w:tcPr>
          <w:p w14:paraId="0D432A37"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w:t>
            </w:r>
          </w:p>
        </w:tc>
      </w:tr>
      <w:tr w:rsidR="0067415E" w:rsidRPr="00983B6F" w14:paraId="0F285528" w14:textId="77777777" w:rsidTr="00983B6F">
        <w:tc>
          <w:tcPr>
            <w:tcW w:w="851" w:type="dxa"/>
          </w:tcPr>
          <w:p w14:paraId="3CCF397D" w14:textId="46D9CE53" w:rsidR="0067415E" w:rsidRPr="00983B6F" w:rsidRDefault="0067415E" w:rsidP="002F645E">
            <w:pPr>
              <w:spacing w:after="0" w:line="240" w:lineRule="auto"/>
              <w:contextualSpacing/>
              <w:rPr>
                <w:rFonts w:ascii="Times New Roman" w:hAnsi="Times New Roman"/>
                <w:bCs/>
                <w:sz w:val="24"/>
                <w:szCs w:val="24"/>
              </w:rPr>
            </w:pPr>
            <w:r w:rsidRPr="00983B6F">
              <w:rPr>
                <w:rFonts w:ascii="Times New Roman" w:hAnsi="Times New Roman"/>
                <w:bCs/>
                <w:sz w:val="24"/>
                <w:szCs w:val="24"/>
              </w:rPr>
              <w:t>8.3.</w:t>
            </w:r>
          </w:p>
        </w:tc>
        <w:tc>
          <w:tcPr>
            <w:tcW w:w="6511" w:type="dxa"/>
          </w:tcPr>
          <w:p w14:paraId="74DD3AE3" w14:textId="3E1E9B4A" w:rsidR="0067415E" w:rsidRPr="00983B6F" w:rsidRDefault="0067415E" w:rsidP="00231B16">
            <w:pPr>
              <w:spacing w:after="0" w:line="240" w:lineRule="auto"/>
              <w:contextualSpacing/>
              <w:rPr>
                <w:rFonts w:ascii="Times New Roman" w:hAnsi="Times New Roman"/>
                <w:bCs/>
                <w:sz w:val="24"/>
                <w:szCs w:val="24"/>
              </w:rPr>
            </w:pPr>
            <w:r w:rsidRPr="00983B6F">
              <w:rPr>
                <w:rFonts w:ascii="Times New Roman" w:hAnsi="Times New Roman"/>
                <w:bCs/>
                <w:color w:val="000000"/>
                <w:sz w:val="24"/>
                <w:szCs w:val="24"/>
              </w:rPr>
              <w:t>SRG020 Sirutiškio k., Vilties g. ir Privaži</w:t>
            </w:r>
            <w:r w:rsidR="005F281F" w:rsidRPr="00983B6F">
              <w:rPr>
                <w:rFonts w:ascii="Times New Roman" w:hAnsi="Times New Roman"/>
                <w:bCs/>
                <w:color w:val="000000"/>
                <w:sz w:val="24"/>
                <w:szCs w:val="24"/>
              </w:rPr>
              <w:t>avimo</w:t>
            </w:r>
            <w:r w:rsidRPr="00983B6F">
              <w:rPr>
                <w:rFonts w:ascii="Times New Roman" w:hAnsi="Times New Roman"/>
                <w:bCs/>
                <w:color w:val="000000"/>
                <w:sz w:val="24"/>
                <w:szCs w:val="24"/>
              </w:rPr>
              <w:t xml:space="preserve"> kelias nuo Sodų g</w:t>
            </w:r>
            <w:r w:rsidR="00652DF4" w:rsidRPr="00983B6F">
              <w:rPr>
                <w:rFonts w:ascii="Times New Roman" w:hAnsi="Times New Roman"/>
                <w:bCs/>
                <w:color w:val="000000"/>
                <w:sz w:val="24"/>
                <w:szCs w:val="24"/>
              </w:rPr>
              <w:t>.</w:t>
            </w:r>
            <w:r w:rsidR="005F281F" w:rsidRPr="00983B6F">
              <w:rPr>
                <w:rFonts w:ascii="Times New Roman" w:hAnsi="Times New Roman"/>
                <w:bCs/>
                <w:color w:val="000000"/>
                <w:sz w:val="24"/>
                <w:szCs w:val="24"/>
              </w:rPr>
              <w:t>,</w:t>
            </w:r>
            <w:r w:rsidR="005F281F" w:rsidRPr="00983B6F">
              <w:rPr>
                <w:rFonts w:ascii="Times New Roman" w:hAnsi="Times New Roman"/>
              </w:rPr>
              <w:t xml:space="preserve"> </w:t>
            </w:r>
            <w:r w:rsidR="005F281F" w:rsidRPr="00983B6F">
              <w:rPr>
                <w:rFonts w:ascii="Times New Roman" w:hAnsi="Times New Roman"/>
                <w:bCs/>
                <w:color w:val="000000"/>
                <w:sz w:val="24"/>
                <w:szCs w:val="24"/>
              </w:rPr>
              <w:t xml:space="preserve">Sirutiškio k.  </w:t>
            </w:r>
          </w:p>
        </w:tc>
        <w:tc>
          <w:tcPr>
            <w:tcW w:w="1149" w:type="dxa"/>
          </w:tcPr>
          <w:p w14:paraId="6629056F" w14:textId="6A45930C" w:rsidR="0067415E" w:rsidRPr="00983B6F" w:rsidRDefault="006741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4EC24D9D" w14:textId="0A2726AD" w:rsidR="0067415E" w:rsidRPr="00983B6F" w:rsidRDefault="006741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3</w:t>
            </w:r>
          </w:p>
        </w:tc>
      </w:tr>
      <w:tr w:rsidR="002F645E" w:rsidRPr="00983B6F" w14:paraId="327B2759" w14:textId="77777777" w:rsidTr="00983B6F">
        <w:tc>
          <w:tcPr>
            <w:tcW w:w="851" w:type="dxa"/>
          </w:tcPr>
          <w:p w14:paraId="0D026CCF" w14:textId="6E25F16E" w:rsidR="002F645E" w:rsidRPr="00983B6F" w:rsidRDefault="00096392" w:rsidP="002F645E">
            <w:pPr>
              <w:spacing w:after="0" w:line="240" w:lineRule="auto"/>
              <w:contextualSpacing/>
              <w:jc w:val="center"/>
              <w:rPr>
                <w:rFonts w:ascii="Times New Roman" w:hAnsi="Times New Roman"/>
                <w:b/>
                <w:sz w:val="24"/>
                <w:szCs w:val="24"/>
              </w:rPr>
            </w:pPr>
            <w:r w:rsidRPr="00983B6F">
              <w:rPr>
                <w:rFonts w:ascii="Times New Roman" w:hAnsi="Times New Roman"/>
                <w:b/>
                <w:sz w:val="24"/>
                <w:szCs w:val="24"/>
              </w:rPr>
              <w:t>9.</w:t>
            </w:r>
          </w:p>
        </w:tc>
        <w:tc>
          <w:tcPr>
            <w:tcW w:w="8931" w:type="dxa"/>
            <w:gridSpan w:val="3"/>
          </w:tcPr>
          <w:p w14:paraId="6396FD2A" w14:textId="2B0CAC0E"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sz w:val="24"/>
                <w:szCs w:val="24"/>
              </w:rPr>
              <w:t>Šėtos seniūnija</w:t>
            </w:r>
            <w:r w:rsidR="004D4729" w:rsidRPr="00983B6F">
              <w:rPr>
                <w:rFonts w:ascii="Times New Roman" w:hAnsi="Times New Roman"/>
                <w:b/>
                <w:sz w:val="24"/>
                <w:szCs w:val="24"/>
              </w:rPr>
              <w:t xml:space="preserve"> (tiesimo, rekonstravimo, kapitalinio remonto  objektai)</w:t>
            </w:r>
          </w:p>
        </w:tc>
      </w:tr>
      <w:tr w:rsidR="002F645E" w:rsidRPr="00983B6F" w14:paraId="3302B951" w14:textId="77777777" w:rsidTr="00983B6F">
        <w:tc>
          <w:tcPr>
            <w:tcW w:w="851" w:type="dxa"/>
          </w:tcPr>
          <w:p w14:paraId="5A7F1CC4" w14:textId="0DC9F3DA"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t>9.</w:t>
            </w:r>
            <w:r w:rsidR="0067415E" w:rsidRPr="00983B6F">
              <w:rPr>
                <w:rFonts w:ascii="Times New Roman" w:hAnsi="Times New Roman"/>
                <w:sz w:val="24"/>
                <w:szCs w:val="24"/>
              </w:rPr>
              <w:t>1</w:t>
            </w:r>
            <w:r w:rsidRPr="00983B6F">
              <w:rPr>
                <w:rFonts w:ascii="Times New Roman" w:hAnsi="Times New Roman"/>
                <w:sz w:val="24"/>
                <w:szCs w:val="24"/>
              </w:rPr>
              <w:t>.</w:t>
            </w:r>
          </w:p>
        </w:tc>
        <w:tc>
          <w:tcPr>
            <w:tcW w:w="6511" w:type="dxa"/>
          </w:tcPr>
          <w:p w14:paraId="57D0FFBE" w14:textId="4ED719CE"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STG018, Sangailų k., Morkūnų g. </w:t>
            </w:r>
          </w:p>
        </w:tc>
        <w:tc>
          <w:tcPr>
            <w:tcW w:w="1149" w:type="dxa"/>
          </w:tcPr>
          <w:p w14:paraId="07F01363"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7</w:t>
            </w:r>
          </w:p>
        </w:tc>
        <w:tc>
          <w:tcPr>
            <w:tcW w:w="1271" w:type="dxa"/>
          </w:tcPr>
          <w:p w14:paraId="20247E01"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w:t>
            </w:r>
          </w:p>
        </w:tc>
      </w:tr>
      <w:tr w:rsidR="002F645E" w:rsidRPr="00983B6F" w14:paraId="3CD36A82" w14:textId="77777777" w:rsidTr="00983B6F">
        <w:tc>
          <w:tcPr>
            <w:tcW w:w="851" w:type="dxa"/>
          </w:tcPr>
          <w:p w14:paraId="0811E023" w14:textId="0D041519" w:rsidR="002F645E" w:rsidRPr="00983B6F" w:rsidRDefault="00096392" w:rsidP="002F645E">
            <w:pPr>
              <w:spacing w:after="0" w:line="240" w:lineRule="auto"/>
              <w:contextualSpacing/>
              <w:jc w:val="center"/>
              <w:rPr>
                <w:rFonts w:ascii="Times New Roman" w:hAnsi="Times New Roman"/>
                <w:b/>
                <w:bCs/>
                <w:sz w:val="24"/>
                <w:szCs w:val="24"/>
              </w:rPr>
            </w:pPr>
            <w:r w:rsidRPr="00983B6F">
              <w:rPr>
                <w:rFonts w:ascii="Times New Roman" w:hAnsi="Times New Roman"/>
                <w:b/>
                <w:bCs/>
                <w:sz w:val="24"/>
                <w:szCs w:val="24"/>
              </w:rPr>
              <w:t>10.</w:t>
            </w:r>
          </w:p>
        </w:tc>
        <w:tc>
          <w:tcPr>
            <w:tcW w:w="8931" w:type="dxa"/>
            <w:gridSpan w:val="3"/>
          </w:tcPr>
          <w:p w14:paraId="0A8C20CF" w14:textId="131CB5CD"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bCs/>
                <w:sz w:val="24"/>
                <w:szCs w:val="24"/>
              </w:rPr>
              <w:t>Truskavos seniūnija</w:t>
            </w:r>
            <w:r w:rsidR="004D4729" w:rsidRPr="00983B6F">
              <w:rPr>
                <w:rFonts w:ascii="Times New Roman" w:hAnsi="Times New Roman"/>
                <w:b/>
                <w:bCs/>
                <w:sz w:val="24"/>
                <w:szCs w:val="24"/>
              </w:rPr>
              <w:t xml:space="preserve"> </w:t>
            </w:r>
            <w:r w:rsidR="004D4729" w:rsidRPr="00983B6F">
              <w:rPr>
                <w:rFonts w:ascii="Times New Roman" w:hAnsi="Times New Roman"/>
                <w:b/>
                <w:sz w:val="24"/>
                <w:szCs w:val="24"/>
              </w:rPr>
              <w:t>(tiesimo, rekonstravimo, kapitalinio remonto  objektai)</w:t>
            </w:r>
          </w:p>
        </w:tc>
      </w:tr>
      <w:tr w:rsidR="002F645E" w:rsidRPr="00983B6F" w14:paraId="2FAEE5E7" w14:textId="77777777" w:rsidTr="00983B6F">
        <w:tc>
          <w:tcPr>
            <w:tcW w:w="851" w:type="dxa"/>
          </w:tcPr>
          <w:p w14:paraId="6957D403" w14:textId="44E3D684"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t>10.1</w:t>
            </w:r>
          </w:p>
        </w:tc>
        <w:tc>
          <w:tcPr>
            <w:tcW w:w="6511" w:type="dxa"/>
          </w:tcPr>
          <w:p w14:paraId="671EAF3C" w14:textId="2D05C4C3"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TRG001, Anciškio k., Bažnyčios g. </w:t>
            </w:r>
          </w:p>
        </w:tc>
        <w:tc>
          <w:tcPr>
            <w:tcW w:w="1149" w:type="dxa"/>
          </w:tcPr>
          <w:p w14:paraId="1F3588C2"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25</w:t>
            </w:r>
          </w:p>
        </w:tc>
        <w:tc>
          <w:tcPr>
            <w:tcW w:w="1271" w:type="dxa"/>
          </w:tcPr>
          <w:p w14:paraId="63CC4CE5"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p>
        </w:tc>
      </w:tr>
      <w:tr w:rsidR="002F645E" w:rsidRPr="00983B6F" w14:paraId="2FF3A042" w14:textId="77777777" w:rsidTr="00983B6F">
        <w:tc>
          <w:tcPr>
            <w:tcW w:w="851" w:type="dxa"/>
          </w:tcPr>
          <w:p w14:paraId="241C713C" w14:textId="48BC5BC2" w:rsidR="002F645E" w:rsidRPr="00983B6F" w:rsidRDefault="00282F0F" w:rsidP="002F645E">
            <w:pPr>
              <w:spacing w:after="0" w:line="240" w:lineRule="auto"/>
              <w:contextualSpacing/>
              <w:rPr>
                <w:rFonts w:ascii="Times New Roman" w:hAnsi="Times New Roman"/>
                <w:sz w:val="24"/>
                <w:szCs w:val="24"/>
              </w:rPr>
            </w:pPr>
            <w:r w:rsidRPr="00983B6F">
              <w:rPr>
                <w:rFonts w:ascii="Times New Roman" w:hAnsi="Times New Roman"/>
                <w:sz w:val="24"/>
                <w:szCs w:val="24"/>
              </w:rPr>
              <w:t>10.2.</w:t>
            </w:r>
          </w:p>
        </w:tc>
        <w:tc>
          <w:tcPr>
            <w:tcW w:w="6511" w:type="dxa"/>
          </w:tcPr>
          <w:p w14:paraId="63B69A4B" w14:textId="515A26E9" w:rsidR="002F645E" w:rsidRPr="00983B6F" w:rsidRDefault="002F645E" w:rsidP="00231B16">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TR-23, Privažiavimo nuo VRK Nr. 2010 iki Pauslajo miško </w:t>
            </w:r>
          </w:p>
        </w:tc>
        <w:tc>
          <w:tcPr>
            <w:tcW w:w="1149" w:type="dxa"/>
          </w:tcPr>
          <w:p w14:paraId="6F4A251B"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0A7E724D" w14:textId="77777777"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w:t>
            </w:r>
          </w:p>
        </w:tc>
      </w:tr>
      <w:tr w:rsidR="002F645E" w:rsidRPr="00983B6F" w14:paraId="322837AA" w14:textId="77777777" w:rsidTr="00983B6F">
        <w:trPr>
          <w:trHeight w:val="70"/>
        </w:trPr>
        <w:tc>
          <w:tcPr>
            <w:tcW w:w="851" w:type="dxa"/>
          </w:tcPr>
          <w:p w14:paraId="56B4EA6C" w14:textId="2E8DAC00" w:rsidR="002F645E" w:rsidRPr="00983B6F" w:rsidRDefault="00096392" w:rsidP="002F645E">
            <w:pPr>
              <w:spacing w:after="0" w:line="240" w:lineRule="auto"/>
              <w:contextualSpacing/>
              <w:jc w:val="center"/>
              <w:rPr>
                <w:rFonts w:ascii="Times New Roman" w:hAnsi="Times New Roman"/>
                <w:b/>
                <w:bCs/>
                <w:sz w:val="24"/>
                <w:szCs w:val="24"/>
              </w:rPr>
            </w:pPr>
            <w:r w:rsidRPr="00983B6F">
              <w:rPr>
                <w:rFonts w:ascii="Times New Roman" w:hAnsi="Times New Roman"/>
                <w:b/>
                <w:bCs/>
                <w:sz w:val="24"/>
                <w:szCs w:val="24"/>
              </w:rPr>
              <w:t>11.</w:t>
            </w:r>
          </w:p>
        </w:tc>
        <w:tc>
          <w:tcPr>
            <w:tcW w:w="8931" w:type="dxa"/>
            <w:gridSpan w:val="3"/>
          </w:tcPr>
          <w:p w14:paraId="3057C4DE" w14:textId="20DA64A1" w:rsidR="002F645E" w:rsidRPr="00983B6F" w:rsidRDefault="002F645E" w:rsidP="00231B16">
            <w:pPr>
              <w:spacing w:after="0" w:line="240" w:lineRule="auto"/>
              <w:contextualSpacing/>
              <w:jc w:val="center"/>
              <w:rPr>
                <w:rFonts w:ascii="Times New Roman" w:hAnsi="Times New Roman"/>
                <w:sz w:val="24"/>
                <w:szCs w:val="24"/>
              </w:rPr>
            </w:pPr>
            <w:r w:rsidRPr="00983B6F">
              <w:rPr>
                <w:rFonts w:ascii="Times New Roman" w:hAnsi="Times New Roman"/>
                <w:b/>
                <w:bCs/>
                <w:sz w:val="24"/>
                <w:szCs w:val="24"/>
              </w:rPr>
              <w:t>Vilainių seniūnija</w:t>
            </w:r>
            <w:r w:rsidR="004D4729" w:rsidRPr="00983B6F">
              <w:rPr>
                <w:rFonts w:ascii="Times New Roman" w:hAnsi="Times New Roman"/>
                <w:b/>
                <w:bCs/>
                <w:sz w:val="24"/>
                <w:szCs w:val="24"/>
              </w:rPr>
              <w:t xml:space="preserve"> </w:t>
            </w:r>
            <w:r w:rsidR="004D4729" w:rsidRPr="00983B6F">
              <w:rPr>
                <w:rFonts w:ascii="Times New Roman" w:hAnsi="Times New Roman"/>
                <w:b/>
                <w:sz w:val="24"/>
                <w:szCs w:val="24"/>
              </w:rPr>
              <w:t>(tiesimo, rekonstravimo, kapitalinio remonto  objektai)</w:t>
            </w:r>
          </w:p>
        </w:tc>
      </w:tr>
      <w:tr w:rsidR="0067415E" w:rsidRPr="00983B6F" w14:paraId="2CB4EF29" w14:textId="77777777" w:rsidTr="00983B6F">
        <w:tc>
          <w:tcPr>
            <w:tcW w:w="851" w:type="dxa"/>
          </w:tcPr>
          <w:p w14:paraId="4DA382AE" w14:textId="32B7F708" w:rsidR="0067415E" w:rsidRPr="00983B6F" w:rsidRDefault="0067415E" w:rsidP="0067415E">
            <w:pPr>
              <w:spacing w:after="0" w:line="240" w:lineRule="auto"/>
              <w:contextualSpacing/>
              <w:rPr>
                <w:rFonts w:ascii="Times New Roman" w:hAnsi="Times New Roman"/>
                <w:sz w:val="24"/>
                <w:szCs w:val="24"/>
              </w:rPr>
            </w:pPr>
            <w:r w:rsidRPr="00983B6F">
              <w:rPr>
                <w:rFonts w:ascii="Times New Roman" w:hAnsi="Times New Roman"/>
                <w:sz w:val="24"/>
                <w:szCs w:val="24"/>
              </w:rPr>
              <w:t>11.1.</w:t>
            </w:r>
          </w:p>
        </w:tc>
        <w:tc>
          <w:tcPr>
            <w:tcW w:w="6511" w:type="dxa"/>
          </w:tcPr>
          <w:p w14:paraId="0DB75774" w14:textId="250BBE73" w:rsidR="0067415E" w:rsidRPr="00983B6F" w:rsidRDefault="0067415E" w:rsidP="0067415E">
            <w:pPr>
              <w:spacing w:after="0" w:line="240" w:lineRule="auto"/>
              <w:contextualSpacing/>
              <w:rPr>
                <w:rFonts w:ascii="Times New Roman" w:hAnsi="Times New Roman"/>
                <w:sz w:val="24"/>
                <w:szCs w:val="24"/>
              </w:rPr>
            </w:pPr>
            <w:r w:rsidRPr="00983B6F">
              <w:rPr>
                <w:rFonts w:ascii="Times New Roman" w:hAnsi="Times New Roman"/>
                <w:color w:val="000000"/>
                <w:sz w:val="24"/>
                <w:szCs w:val="24"/>
              </w:rPr>
              <w:t xml:space="preserve">VLG025, Katkų k., Katkų g. </w:t>
            </w:r>
          </w:p>
        </w:tc>
        <w:tc>
          <w:tcPr>
            <w:tcW w:w="1149" w:type="dxa"/>
          </w:tcPr>
          <w:p w14:paraId="4DA2C3A6" w14:textId="03C09015" w:rsidR="0067415E" w:rsidRPr="00983B6F" w:rsidRDefault="005F281F" w:rsidP="0067415E">
            <w:pPr>
              <w:spacing w:after="0" w:line="240" w:lineRule="auto"/>
              <w:contextualSpacing/>
              <w:jc w:val="center"/>
              <w:rPr>
                <w:rFonts w:ascii="Times New Roman" w:hAnsi="Times New Roman"/>
                <w:sz w:val="24"/>
                <w:szCs w:val="24"/>
              </w:rPr>
            </w:pPr>
            <w:r w:rsidRPr="00983B6F">
              <w:rPr>
                <w:rFonts w:ascii="Times New Roman" w:hAnsi="Times New Roman"/>
                <w:sz w:val="24"/>
                <w:szCs w:val="24"/>
              </w:rPr>
              <w:t>4</w:t>
            </w:r>
            <w:r w:rsidR="00652DF4" w:rsidRPr="00983B6F">
              <w:rPr>
                <w:rFonts w:ascii="Times New Roman" w:hAnsi="Times New Roman"/>
                <w:sz w:val="24"/>
                <w:szCs w:val="24"/>
              </w:rPr>
              <w:t>5</w:t>
            </w:r>
          </w:p>
        </w:tc>
        <w:tc>
          <w:tcPr>
            <w:tcW w:w="1271" w:type="dxa"/>
          </w:tcPr>
          <w:p w14:paraId="78388E38" w14:textId="77777777" w:rsidR="0067415E" w:rsidRPr="00983B6F" w:rsidRDefault="0067415E" w:rsidP="0067415E">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p>
        </w:tc>
      </w:tr>
      <w:tr w:rsidR="0067415E" w:rsidRPr="00983B6F" w14:paraId="3C2F9F1C" w14:textId="77777777" w:rsidTr="00983B6F">
        <w:tc>
          <w:tcPr>
            <w:tcW w:w="851" w:type="dxa"/>
          </w:tcPr>
          <w:p w14:paraId="67EA4458" w14:textId="3F476819" w:rsidR="0067415E" w:rsidRPr="00983B6F" w:rsidRDefault="0067415E" w:rsidP="0067415E">
            <w:pPr>
              <w:spacing w:after="0" w:line="240" w:lineRule="auto"/>
              <w:contextualSpacing/>
              <w:rPr>
                <w:rFonts w:ascii="Times New Roman" w:hAnsi="Times New Roman"/>
                <w:sz w:val="24"/>
                <w:szCs w:val="24"/>
              </w:rPr>
            </w:pPr>
            <w:r w:rsidRPr="00983B6F">
              <w:rPr>
                <w:rFonts w:ascii="Times New Roman" w:hAnsi="Times New Roman"/>
                <w:sz w:val="24"/>
                <w:szCs w:val="24"/>
              </w:rPr>
              <w:t>11.2.</w:t>
            </w:r>
          </w:p>
        </w:tc>
        <w:tc>
          <w:tcPr>
            <w:tcW w:w="6511" w:type="dxa"/>
          </w:tcPr>
          <w:p w14:paraId="3447B244" w14:textId="6B69FF36" w:rsidR="0067415E" w:rsidRPr="00983B6F" w:rsidRDefault="0067415E" w:rsidP="0067415E">
            <w:pPr>
              <w:spacing w:after="0" w:line="240" w:lineRule="auto"/>
              <w:contextualSpacing/>
              <w:rPr>
                <w:rFonts w:ascii="Times New Roman" w:hAnsi="Times New Roman"/>
                <w:sz w:val="24"/>
                <w:szCs w:val="24"/>
              </w:rPr>
            </w:pPr>
            <w:r w:rsidRPr="00983B6F">
              <w:rPr>
                <w:rFonts w:ascii="Times New Roman" w:hAnsi="Times New Roman"/>
                <w:color w:val="000000"/>
                <w:sz w:val="24"/>
                <w:szCs w:val="24"/>
              </w:rPr>
              <w:t xml:space="preserve">VLG086, Pravažiavimo kelias Vilainių k. tarp Šaltinio ir Rožių g. </w:t>
            </w:r>
          </w:p>
        </w:tc>
        <w:tc>
          <w:tcPr>
            <w:tcW w:w="1149" w:type="dxa"/>
          </w:tcPr>
          <w:p w14:paraId="3D8EA149" w14:textId="2307504E" w:rsidR="0067415E" w:rsidRPr="00983B6F" w:rsidRDefault="0067415E" w:rsidP="0067415E">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w:t>
            </w:r>
            <w:r w:rsidR="00652DF4" w:rsidRPr="00983B6F">
              <w:rPr>
                <w:rFonts w:ascii="Times New Roman" w:hAnsi="Times New Roman"/>
                <w:sz w:val="24"/>
                <w:szCs w:val="24"/>
              </w:rPr>
              <w:t>0</w:t>
            </w:r>
          </w:p>
        </w:tc>
        <w:tc>
          <w:tcPr>
            <w:tcW w:w="1271" w:type="dxa"/>
          </w:tcPr>
          <w:p w14:paraId="23CE4B68" w14:textId="6619AC1E" w:rsidR="0067415E" w:rsidRPr="00983B6F" w:rsidRDefault="0067415E" w:rsidP="0067415E">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w:t>
            </w:r>
            <w:r w:rsidR="00652DF4" w:rsidRPr="00983B6F">
              <w:rPr>
                <w:rFonts w:ascii="Times New Roman" w:hAnsi="Times New Roman"/>
                <w:sz w:val="24"/>
                <w:szCs w:val="24"/>
              </w:rPr>
              <w:t>-5</w:t>
            </w:r>
          </w:p>
        </w:tc>
      </w:tr>
      <w:tr w:rsidR="00652DF4" w:rsidRPr="00983B6F" w14:paraId="21D5B220" w14:textId="77777777" w:rsidTr="00983B6F">
        <w:tc>
          <w:tcPr>
            <w:tcW w:w="851" w:type="dxa"/>
          </w:tcPr>
          <w:p w14:paraId="1A596602" w14:textId="6B152E07"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sz w:val="24"/>
                <w:szCs w:val="24"/>
              </w:rPr>
              <w:t>11.3.</w:t>
            </w:r>
          </w:p>
        </w:tc>
        <w:tc>
          <w:tcPr>
            <w:tcW w:w="6511" w:type="dxa"/>
          </w:tcPr>
          <w:p w14:paraId="09F7D635" w14:textId="78EBC2D3"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color w:val="000000"/>
                <w:sz w:val="24"/>
                <w:szCs w:val="24"/>
              </w:rPr>
              <w:t xml:space="preserve">VLG087, Pravažiavimo kelias Vilainių k.  tarp Konstruktorių ir Šaltinio g. </w:t>
            </w:r>
          </w:p>
        </w:tc>
        <w:tc>
          <w:tcPr>
            <w:tcW w:w="1149" w:type="dxa"/>
          </w:tcPr>
          <w:p w14:paraId="03E16B5A" w14:textId="77777777"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79E002BB" w14:textId="555468AE"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2-5</w:t>
            </w:r>
          </w:p>
        </w:tc>
      </w:tr>
      <w:tr w:rsidR="00652DF4" w:rsidRPr="00983B6F" w14:paraId="4686EE45" w14:textId="77777777" w:rsidTr="00983B6F">
        <w:tc>
          <w:tcPr>
            <w:tcW w:w="851" w:type="dxa"/>
          </w:tcPr>
          <w:p w14:paraId="2A325133" w14:textId="34FD75D6"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sz w:val="24"/>
                <w:szCs w:val="24"/>
              </w:rPr>
              <w:t>11.4.</w:t>
            </w:r>
          </w:p>
        </w:tc>
        <w:tc>
          <w:tcPr>
            <w:tcW w:w="6511" w:type="dxa"/>
          </w:tcPr>
          <w:p w14:paraId="1E1F4893" w14:textId="347AA7B9"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color w:val="000000"/>
                <w:sz w:val="24"/>
                <w:szCs w:val="24"/>
                <w:lang w:val="fr-FR"/>
              </w:rPr>
              <w:t xml:space="preserve">VLG004 Aristavos k., Dilgių g. </w:t>
            </w:r>
          </w:p>
        </w:tc>
        <w:tc>
          <w:tcPr>
            <w:tcW w:w="1149" w:type="dxa"/>
          </w:tcPr>
          <w:p w14:paraId="312FE5CD" w14:textId="77777777"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158FBE5F" w14:textId="2AFDBC66"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2-5</w:t>
            </w:r>
          </w:p>
        </w:tc>
      </w:tr>
      <w:tr w:rsidR="00652DF4" w:rsidRPr="00983B6F" w14:paraId="4CE54651" w14:textId="77777777" w:rsidTr="00983B6F">
        <w:tc>
          <w:tcPr>
            <w:tcW w:w="851" w:type="dxa"/>
          </w:tcPr>
          <w:p w14:paraId="2E61F6EE" w14:textId="29448D85"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sz w:val="24"/>
                <w:szCs w:val="24"/>
              </w:rPr>
              <w:t>11.5.</w:t>
            </w:r>
          </w:p>
        </w:tc>
        <w:tc>
          <w:tcPr>
            <w:tcW w:w="6511" w:type="dxa"/>
          </w:tcPr>
          <w:p w14:paraId="416FA9E7" w14:textId="3E35A974"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VL-2, Privažiavimas nuo VRK Nr. 2008 iki Šetenių </w:t>
            </w:r>
            <w:r w:rsidR="007E27DA" w:rsidRPr="00983B6F">
              <w:rPr>
                <w:rFonts w:ascii="Times New Roman" w:hAnsi="Times New Roman"/>
                <w:sz w:val="24"/>
                <w:szCs w:val="24"/>
              </w:rPr>
              <w:t>k. sodybų,</w:t>
            </w:r>
            <w:r w:rsidRPr="00983B6F">
              <w:rPr>
                <w:rFonts w:ascii="Times New Roman" w:hAnsi="Times New Roman"/>
                <w:sz w:val="24"/>
                <w:szCs w:val="24"/>
              </w:rPr>
              <w:t xml:space="preserve"> Šetenių k. </w:t>
            </w:r>
          </w:p>
        </w:tc>
        <w:tc>
          <w:tcPr>
            <w:tcW w:w="1149" w:type="dxa"/>
          </w:tcPr>
          <w:p w14:paraId="73D5DEC7" w14:textId="77777777"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10</w:t>
            </w:r>
          </w:p>
        </w:tc>
        <w:tc>
          <w:tcPr>
            <w:tcW w:w="1271" w:type="dxa"/>
          </w:tcPr>
          <w:p w14:paraId="6ED06CA7" w14:textId="7A193D21"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2-5</w:t>
            </w:r>
          </w:p>
        </w:tc>
      </w:tr>
      <w:tr w:rsidR="0067415E" w:rsidRPr="00983B6F" w14:paraId="0CFAA2F0" w14:textId="77777777" w:rsidTr="00983B6F">
        <w:tc>
          <w:tcPr>
            <w:tcW w:w="851" w:type="dxa"/>
          </w:tcPr>
          <w:p w14:paraId="768DB901" w14:textId="02A7B481" w:rsidR="0067415E" w:rsidRPr="00983B6F" w:rsidRDefault="0067415E" w:rsidP="0067415E">
            <w:pPr>
              <w:spacing w:after="0" w:line="240" w:lineRule="auto"/>
              <w:contextualSpacing/>
              <w:rPr>
                <w:rFonts w:ascii="Times New Roman" w:hAnsi="Times New Roman"/>
                <w:sz w:val="24"/>
                <w:szCs w:val="24"/>
              </w:rPr>
            </w:pPr>
            <w:r w:rsidRPr="00983B6F">
              <w:rPr>
                <w:rFonts w:ascii="Times New Roman" w:hAnsi="Times New Roman"/>
                <w:sz w:val="24"/>
                <w:szCs w:val="24"/>
              </w:rPr>
              <w:t>11.6.</w:t>
            </w:r>
          </w:p>
        </w:tc>
        <w:tc>
          <w:tcPr>
            <w:tcW w:w="6511" w:type="dxa"/>
          </w:tcPr>
          <w:p w14:paraId="12C770D0" w14:textId="02EADC54" w:rsidR="0067415E" w:rsidRPr="00983B6F" w:rsidRDefault="0067415E" w:rsidP="0067415E">
            <w:pPr>
              <w:spacing w:after="0" w:line="240" w:lineRule="auto"/>
              <w:contextualSpacing/>
              <w:rPr>
                <w:rFonts w:ascii="Times New Roman" w:hAnsi="Times New Roman"/>
                <w:sz w:val="24"/>
                <w:szCs w:val="24"/>
              </w:rPr>
            </w:pPr>
            <w:r w:rsidRPr="00983B6F">
              <w:rPr>
                <w:rFonts w:ascii="Times New Roman" w:hAnsi="Times New Roman"/>
                <w:sz w:val="24"/>
                <w:szCs w:val="24"/>
              </w:rPr>
              <w:t xml:space="preserve">VLG034, Lančiūnavos k., Būdų g. </w:t>
            </w:r>
          </w:p>
        </w:tc>
        <w:tc>
          <w:tcPr>
            <w:tcW w:w="1149" w:type="dxa"/>
          </w:tcPr>
          <w:p w14:paraId="083F97CF" w14:textId="2CD1D2D5" w:rsidR="0067415E" w:rsidRPr="00983B6F" w:rsidRDefault="00652DF4" w:rsidP="0067415E">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0AAF952D" w14:textId="6BB2377A" w:rsidR="0067415E" w:rsidRPr="00983B6F" w:rsidRDefault="0067415E" w:rsidP="0067415E">
            <w:pPr>
              <w:spacing w:after="0" w:line="240" w:lineRule="auto"/>
              <w:contextualSpacing/>
              <w:jc w:val="center"/>
              <w:rPr>
                <w:rFonts w:ascii="Times New Roman" w:hAnsi="Times New Roman"/>
                <w:sz w:val="24"/>
                <w:szCs w:val="24"/>
              </w:rPr>
            </w:pPr>
            <w:r w:rsidRPr="00983B6F">
              <w:rPr>
                <w:rFonts w:ascii="Times New Roman" w:hAnsi="Times New Roman"/>
                <w:sz w:val="24"/>
                <w:szCs w:val="24"/>
              </w:rPr>
              <w:t>6</w:t>
            </w:r>
            <w:r w:rsidR="00652DF4" w:rsidRPr="00983B6F">
              <w:rPr>
                <w:rFonts w:ascii="Times New Roman" w:hAnsi="Times New Roman"/>
                <w:sz w:val="24"/>
                <w:szCs w:val="24"/>
              </w:rPr>
              <w:t>-8</w:t>
            </w:r>
          </w:p>
        </w:tc>
      </w:tr>
      <w:tr w:rsidR="00652DF4" w:rsidRPr="00983B6F" w14:paraId="26EDF24C" w14:textId="77777777" w:rsidTr="00983B6F">
        <w:tc>
          <w:tcPr>
            <w:tcW w:w="851" w:type="dxa"/>
          </w:tcPr>
          <w:p w14:paraId="1F26A9E9" w14:textId="26C56DA7"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sz w:val="24"/>
                <w:szCs w:val="24"/>
              </w:rPr>
              <w:t>11.7.</w:t>
            </w:r>
          </w:p>
        </w:tc>
        <w:tc>
          <w:tcPr>
            <w:tcW w:w="6511" w:type="dxa"/>
          </w:tcPr>
          <w:p w14:paraId="06497E86" w14:textId="04D4DC6E"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sz w:val="24"/>
                <w:szCs w:val="24"/>
                <w:lang w:val="fr-FR"/>
              </w:rPr>
              <w:t xml:space="preserve">VLG037, Lančiūnavos k., Pliupų g. </w:t>
            </w:r>
          </w:p>
        </w:tc>
        <w:tc>
          <w:tcPr>
            <w:tcW w:w="1149" w:type="dxa"/>
          </w:tcPr>
          <w:p w14:paraId="4C878A09" w14:textId="77777777"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06C74D52" w14:textId="6456F479"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6-8</w:t>
            </w:r>
          </w:p>
        </w:tc>
      </w:tr>
      <w:tr w:rsidR="00652DF4" w:rsidRPr="00983B6F" w14:paraId="11E321A9" w14:textId="77777777" w:rsidTr="00983B6F">
        <w:tc>
          <w:tcPr>
            <w:tcW w:w="851" w:type="dxa"/>
          </w:tcPr>
          <w:p w14:paraId="2519A09D" w14:textId="7B0AF370"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sz w:val="24"/>
                <w:szCs w:val="24"/>
              </w:rPr>
              <w:t>11.8.</w:t>
            </w:r>
          </w:p>
        </w:tc>
        <w:tc>
          <w:tcPr>
            <w:tcW w:w="6511" w:type="dxa"/>
          </w:tcPr>
          <w:p w14:paraId="1175073B" w14:textId="5DCE1DED" w:rsidR="00652DF4" w:rsidRPr="00983B6F" w:rsidRDefault="00652DF4" w:rsidP="00652DF4">
            <w:pPr>
              <w:spacing w:after="0" w:line="240" w:lineRule="auto"/>
              <w:contextualSpacing/>
              <w:rPr>
                <w:rFonts w:ascii="Times New Roman" w:hAnsi="Times New Roman"/>
                <w:sz w:val="24"/>
                <w:szCs w:val="24"/>
              </w:rPr>
            </w:pPr>
            <w:r w:rsidRPr="00983B6F">
              <w:rPr>
                <w:rFonts w:ascii="Times New Roman" w:hAnsi="Times New Roman"/>
                <w:bCs/>
                <w:color w:val="000000"/>
                <w:sz w:val="24"/>
                <w:szCs w:val="24"/>
              </w:rPr>
              <w:t>VLG061, Tiskūnų k., Naujoji g.</w:t>
            </w:r>
          </w:p>
        </w:tc>
        <w:tc>
          <w:tcPr>
            <w:tcW w:w="1149" w:type="dxa"/>
          </w:tcPr>
          <w:p w14:paraId="51A3300F" w14:textId="77777777"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5</w:t>
            </w:r>
          </w:p>
        </w:tc>
        <w:tc>
          <w:tcPr>
            <w:tcW w:w="1271" w:type="dxa"/>
          </w:tcPr>
          <w:p w14:paraId="7C77902E" w14:textId="17234F3F" w:rsidR="00652DF4" w:rsidRPr="00983B6F" w:rsidRDefault="00652DF4" w:rsidP="00652DF4">
            <w:pPr>
              <w:spacing w:after="0" w:line="240" w:lineRule="auto"/>
              <w:contextualSpacing/>
              <w:jc w:val="center"/>
              <w:rPr>
                <w:rFonts w:ascii="Times New Roman" w:hAnsi="Times New Roman"/>
                <w:sz w:val="24"/>
                <w:szCs w:val="24"/>
              </w:rPr>
            </w:pPr>
            <w:r w:rsidRPr="00983B6F">
              <w:rPr>
                <w:rFonts w:ascii="Times New Roman" w:hAnsi="Times New Roman"/>
                <w:sz w:val="24"/>
                <w:szCs w:val="24"/>
              </w:rPr>
              <w:t>6-8</w:t>
            </w:r>
          </w:p>
        </w:tc>
      </w:tr>
    </w:tbl>
    <w:p w14:paraId="07372D4B" w14:textId="77777777" w:rsidR="00231B16" w:rsidRPr="00983B6F" w:rsidRDefault="00231B16" w:rsidP="00231B16">
      <w:pPr>
        <w:spacing w:after="0" w:line="240" w:lineRule="auto"/>
        <w:contextualSpacing/>
        <w:jc w:val="both"/>
        <w:rPr>
          <w:rFonts w:ascii="Times New Roman" w:hAnsi="Times New Roman"/>
          <w:sz w:val="24"/>
          <w:szCs w:val="24"/>
        </w:rPr>
      </w:pPr>
    </w:p>
    <w:p w14:paraId="6AD15B1A" w14:textId="77777777" w:rsidR="00231B16" w:rsidRPr="00983B6F" w:rsidRDefault="00231B16" w:rsidP="00231B16">
      <w:pPr>
        <w:spacing w:after="0" w:line="240" w:lineRule="auto"/>
        <w:contextualSpacing/>
        <w:jc w:val="both"/>
        <w:rPr>
          <w:rFonts w:ascii="Times New Roman" w:hAnsi="Times New Roman"/>
          <w:sz w:val="24"/>
          <w:szCs w:val="24"/>
        </w:rPr>
      </w:pPr>
      <w:r w:rsidRPr="00983B6F">
        <w:rPr>
          <w:rFonts w:ascii="Times New Roman" w:hAnsi="Times New Roman"/>
          <w:sz w:val="24"/>
          <w:szCs w:val="24"/>
        </w:rPr>
        <w:t>PASTABOS:</w:t>
      </w:r>
    </w:p>
    <w:p w14:paraId="7CA0F1DF" w14:textId="77777777" w:rsidR="00231B16" w:rsidRPr="00983B6F" w:rsidRDefault="00231B16" w:rsidP="00231B16">
      <w:pPr>
        <w:spacing w:after="0" w:line="240" w:lineRule="auto"/>
        <w:contextualSpacing/>
        <w:jc w:val="both"/>
        <w:rPr>
          <w:rFonts w:ascii="Times New Roman" w:hAnsi="Times New Roman"/>
          <w:sz w:val="24"/>
          <w:szCs w:val="24"/>
        </w:rPr>
      </w:pPr>
      <w:r w:rsidRPr="00983B6F">
        <w:rPr>
          <w:rFonts w:ascii="Times New Roman" w:hAnsi="Times New Roman"/>
          <w:sz w:val="24"/>
          <w:szCs w:val="24"/>
        </w:rPr>
        <w:t>1. Objektams surinkus vienodą balų skaičių, pirmumas skiriamas mažesnės darbų vertės objektui.</w:t>
      </w:r>
    </w:p>
    <w:p w14:paraId="456BFAE9" w14:textId="77777777" w:rsidR="00231B16" w:rsidRPr="00983B6F" w:rsidRDefault="00231B16" w:rsidP="00231B16">
      <w:pPr>
        <w:spacing w:after="0" w:line="240" w:lineRule="auto"/>
        <w:contextualSpacing/>
        <w:jc w:val="both"/>
        <w:rPr>
          <w:rFonts w:ascii="Times New Roman" w:hAnsi="Times New Roman"/>
          <w:sz w:val="24"/>
          <w:szCs w:val="24"/>
        </w:rPr>
      </w:pPr>
      <w:r w:rsidRPr="00983B6F">
        <w:rPr>
          <w:rFonts w:ascii="Times New Roman" w:hAnsi="Times New Roman"/>
          <w:sz w:val="24"/>
          <w:szCs w:val="24"/>
        </w:rPr>
        <w:t xml:space="preserve">2. </w:t>
      </w:r>
      <w:r w:rsidRPr="00983B6F">
        <w:rPr>
          <w:rFonts w:ascii="Times New Roman" w:hAnsi="Times New Roman"/>
          <w:bCs/>
          <w:sz w:val="24"/>
          <w:szCs w:val="24"/>
        </w:rPr>
        <w:t>Tiesimo, rekonstravimo, kapitalinio remonto</w:t>
      </w:r>
      <w:r w:rsidRPr="00983B6F">
        <w:rPr>
          <w:rFonts w:ascii="Times New Roman" w:hAnsi="Times New Roman"/>
          <w:b/>
          <w:sz w:val="24"/>
          <w:szCs w:val="24"/>
        </w:rPr>
        <w:t xml:space="preserve"> </w:t>
      </w:r>
      <w:r w:rsidRPr="00983B6F">
        <w:rPr>
          <w:rFonts w:ascii="Times New Roman" w:hAnsi="Times New Roman"/>
          <w:bCs/>
          <w:sz w:val="24"/>
          <w:szCs w:val="24"/>
        </w:rPr>
        <w:t>darbų</w:t>
      </w:r>
      <w:r w:rsidRPr="00983B6F">
        <w:rPr>
          <w:rFonts w:ascii="Times New Roman" w:hAnsi="Times New Roman"/>
          <w:b/>
          <w:sz w:val="24"/>
          <w:szCs w:val="24"/>
        </w:rPr>
        <w:t xml:space="preserve"> </w:t>
      </w:r>
      <w:r w:rsidRPr="00983B6F">
        <w:rPr>
          <w:rFonts w:ascii="Times New Roman" w:hAnsi="Times New Roman"/>
          <w:bCs/>
          <w:sz w:val="24"/>
          <w:szCs w:val="24"/>
        </w:rPr>
        <w:t>o</w:t>
      </w:r>
      <w:r w:rsidRPr="00983B6F">
        <w:rPr>
          <w:rFonts w:ascii="Times New Roman" w:hAnsi="Times New Roman"/>
          <w:sz w:val="24"/>
          <w:szCs w:val="24"/>
        </w:rPr>
        <w:t>bjektams, kuriems ankstesniais metais nebuvo parengti projektai, pirmaisiais įgyvendinimo metais bus rengiami projektai ir kita techninė dokumentacija.</w:t>
      </w:r>
    </w:p>
    <w:p w14:paraId="113426B5" w14:textId="77777777" w:rsidR="00231B16" w:rsidRPr="00983B6F" w:rsidRDefault="00231B16" w:rsidP="00231B16">
      <w:pPr>
        <w:spacing w:after="0" w:line="240" w:lineRule="auto"/>
        <w:contextualSpacing/>
        <w:rPr>
          <w:rFonts w:ascii="Times New Roman" w:hAnsi="Times New Roman"/>
          <w:sz w:val="24"/>
          <w:szCs w:val="24"/>
          <w:lang w:eastAsia="lt-LT"/>
        </w:rPr>
      </w:pPr>
    </w:p>
    <w:p w14:paraId="14CF9B25" w14:textId="77777777" w:rsidR="00780E17" w:rsidRPr="00983B6F" w:rsidRDefault="00780E17" w:rsidP="00231B16">
      <w:pPr>
        <w:spacing w:after="0" w:line="240" w:lineRule="auto"/>
        <w:contextualSpacing/>
        <w:rPr>
          <w:rFonts w:ascii="Times New Roman" w:hAnsi="Times New Roman"/>
          <w:sz w:val="24"/>
          <w:szCs w:val="24"/>
          <w:lang w:eastAsia="lt-LT"/>
        </w:rPr>
      </w:pPr>
    </w:p>
    <w:p w14:paraId="6AD29B3E" w14:textId="77777777" w:rsidR="00780E17" w:rsidRPr="00983B6F" w:rsidRDefault="00780E17" w:rsidP="00231B16">
      <w:pPr>
        <w:spacing w:after="0" w:line="240" w:lineRule="auto"/>
        <w:contextualSpacing/>
        <w:rPr>
          <w:rFonts w:ascii="Times New Roman" w:hAnsi="Times New Roman"/>
          <w:sz w:val="24"/>
          <w:szCs w:val="24"/>
          <w:lang w:eastAsia="lt-LT"/>
        </w:rPr>
      </w:pPr>
    </w:p>
    <w:p w14:paraId="40AF55D6" w14:textId="77777777" w:rsidR="00780E17" w:rsidRPr="00983B6F" w:rsidRDefault="00780E17" w:rsidP="00231B16">
      <w:pPr>
        <w:spacing w:after="0" w:line="240" w:lineRule="auto"/>
        <w:contextualSpacing/>
        <w:rPr>
          <w:rFonts w:ascii="Times New Roman" w:hAnsi="Times New Roman"/>
          <w:sz w:val="24"/>
          <w:szCs w:val="24"/>
          <w:lang w:eastAsia="lt-LT"/>
        </w:rPr>
      </w:pPr>
    </w:p>
    <w:p w14:paraId="4C1A5DCB" w14:textId="77777777" w:rsidR="00780E17" w:rsidRPr="00983B6F" w:rsidRDefault="00780E17" w:rsidP="00231B16">
      <w:pPr>
        <w:spacing w:after="0" w:line="240" w:lineRule="auto"/>
        <w:contextualSpacing/>
        <w:rPr>
          <w:rFonts w:ascii="Times New Roman" w:hAnsi="Times New Roman"/>
          <w:sz w:val="24"/>
          <w:szCs w:val="24"/>
          <w:lang w:eastAsia="lt-LT"/>
        </w:rPr>
      </w:pPr>
    </w:p>
    <w:p w14:paraId="7E7E58CB" w14:textId="77777777" w:rsidR="00780E17" w:rsidRPr="00983B6F" w:rsidRDefault="00780E17" w:rsidP="00231B16">
      <w:pPr>
        <w:spacing w:after="0" w:line="240" w:lineRule="auto"/>
        <w:contextualSpacing/>
        <w:rPr>
          <w:rFonts w:ascii="Times New Roman" w:hAnsi="Times New Roman"/>
          <w:sz w:val="24"/>
          <w:szCs w:val="24"/>
          <w:lang w:eastAsia="lt-LT"/>
        </w:rPr>
      </w:pPr>
    </w:p>
    <w:p w14:paraId="2ACAE132" w14:textId="77777777" w:rsidR="00780E17" w:rsidRPr="00983B6F" w:rsidRDefault="00780E17" w:rsidP="00231B16">
      <w:pPr>
        <w:spacing w:after="0" w:line="240" w:lineRule="auto"/>
        <w:contextualSpacing/>
        <w:rPr>
          <w:rFonts w:ascii="Times New Roman" w:hAnsi="Times New Roman"/>
          <w:sz w:val="24"/>
          <w:szCs w:val="24"/>
          <w:lang w:eastAsia="lt-LT"/>
        </w:rPr>
      </w:pPr>
    </w:p>
    <w:p w14:paraId="3741B507" w14:textId="77777777" w:rsidR="00780E17" w:rsidRPr="00983B6F" w:rsidRDefault="00780E17" w:rsidP="00231B16">
      <w:pPr>
        <w:spacing w:after="0" w:line="240" w:lineRule="auto"/>
        <w:contextualSpacing/>
        <w:rPr>
          <w:rFonts w:ascii="Times New Roman" w:hAnsi="Times New Roman"/>
          <w:sz w:val="24"/>
          <w:szCs w:val="24"/>
          <w:lang w:eastAsia="lt-LT"/>
        </w:rPr>
      </w:pPr>
    </w:p>
    <w:p w14:paraId="6D8D22E7" w14:textId="77777777" w:rsidR="00780E17" w:rsidRPr="00983B6F" w:rsidRDefault="00780E17" w:rsidP="00231B16">
      <w:pPr>
        <w:spacing w:after="0" w:line="240" w:lineRule="auto"/>
        <w:contextualSpacing/>
        <w:rPr>
          <w:rFonts w:ascii="Times New Roman" w:hAnsi="Times New Roman"/>
          <w:sz w:val="24"/>
          <w:szCs w:val="24"/>
          <w:lang w:eastAsia="lt-LT"/>
        </w:rPr>
      </w:pPr>
    </w:p>
    <w:p w14:paraId="1F851CFA" w14:textId="77777777" w:rsidR="00780E17" w:rsidRPr="00983B6F" w:rsidRDefault="00780E17" w:rsidP="00231B16">
      <w:pPr>
        <w:spacing w:after="0" w:line="240" w:lineRule="auto"/>
        <w:contextualSpacing/>
        <w:rPr>
          <w:rFonts w:ascii="Times New Roman" w:hAnsi="Times New Roman"/>
          <w:sz w:val="24"/>
          <w:szCs w:val="24"/>
          <w:lang w:eastAsia="lt-LT"/>
        </w:rPr>
      </w:pPr>
    </w:p>
    <w:p w14:paraId="5C2BE032" w14:textId="77777777" w:rsidR="00780E17" w:rsidRPr="00983B6F" w:rsidRDefault="00780E17" w:rsidP="00231B16">
      <w:pPr>
        <w:spacing w:after="0" w:line="240" w:lineRule="auto"/>
        <w:contextualSpacing/>
        <w:rPr>
          <w:rFonts w:ascii="Times New Roman" w:hAnsi="Times New Roman"/>
          <w:sz w:val="24"/>
          <w:szCs w:val="24"/>
          <w:lang w:eastAsia="lt-LT"/>
        </w:rPr>
      </w:pPr>
    </w:p>
    <w:p w14:paraId="5C870B2D" w14:textId="77777777" w:rsidR="00780E17" w:rsidRPr="00983B6F" w:rsidRDefault="00780E17" w:rsidP="00231B16">
      <w:pPr>
        <w:spacing w:after="0" w:line="240" w:lineRule="auto"/>
        <w:contextualSpacing/>
        <w:rPr>
          <w:rFonts w:ascii="Times New Roman" w:hAnsi="Times New Roman"/>
          <w:sz w:val="24"/>
          <w:szCs w:val="24"/>
          <w:lang w:eastAsia="lt-LT"/>
        </w:rPr>
      </w:pPr>
    </w:p>
    <w:p w14:paraId="50CD51C8" w14:textId="77777777" w:rsidR="002439FD" w:rsidRPr="00983B6F" w:rsidRDefault="002439FD" w:rsidP="00B442B2">
      <w:pPr>
        <w:spacing w:after="0" w:line="240" w:lineRule="auto"/>
        <w:ind w:left="5040" w:firstLine="720"/>
        <w:jc w:val="both"/>
        <w:rPr>
          <w:rFonts w:ascii="Times New Roman" w:hAnsi="Times New Roman"/>
          <w:sz w:val="24"/>
          <w:szCs w:val="24"/>
          <w:lang w:val="pt-BR"/>
        </w:rPr>
      </w:pPr>
    </w:p>
    <w:p w14:paraId="4BA09BE6" w14:textId="5A88E530" w:rsidR="00780E17" w:rsidRPr="00983B6F" w:rsidRDefault="00780E17" w:rsidP="00B442B2">
      <w:pPr>
        <w:spacing w:after="0" w:line="240" w:lineRule="auto"/>
        <w:ind w:left="5040" w:firstLine="720"/>
        <w:jc w:val="both"/>
        <w:rPr>
          <w:rFonts w:ascii="Times New Roman" w:hAnsi="Times New Roman"/>
          <w:sz w:val="24"/>
          <w:szCs w:val="24"/>
          <w:lang w:val="pt-BR"/>
        </w:rPr>
      </w:pPr>
      <w:r w:rsidRPr="00983B6F">
        <w:rPr>
          <w:rFonts w:ascii="Times New Roman" w:hAnsi="Times New Roman"/>
          <w:sz w:val="24"/>
          <w:szCs w:val="24"/>
          <w:lang w:val="pt-BR"/>
        </w:rPr>
        <w:t>PATVIRTINTA</w:t>
      </w:r>
    </w:p>
    <w:p w14:paraId="6B89B1B3" w14:textId="77777777" w:rsidR="00780E17" w:rsidRPr="00983B6F" w:rsidRDefault="00780E17" w:rsidP="00B442B2">
      <w:pPr>
        <w:spacing w:after="0" w:line="240" w:lineRule="auto"/>
        <w:ind w:left="5040" w:firstLine="720"/>
        <w:jc w:val="both"/>
        <w:rPr>
          <w:rFonts w:ascii="Times New Roman" w:hAnsi="Times New Roman"/>
          <w:sz w:val="24"/>
          <w:szCs w:val="24"/>
          <w:lang w:val="pt-BR"/>
        </w:rPr>
      </w:pPr>
      <w:r w:rsidRPr="00983B6F">
        <w:rPr>
          <w:rFonts w:ascii="Times New Roman" w:hAnsi="Times New Roman"/>
          <w:sz w:val="24"/>
          <w:szCs w:val="24"/>
          <w:lang w:val="pt-BR"/>
        </w:rPr>
        <w:t xml:space="preserve">Kėdainių rajono savivaldybės tarybos </w:t>
      </w:r>
    </w:p>
    <w:p w14:paraId="1C73167E" w14:textId="77777777" w:rsidR="00780E17" w:rsidRPr="00983B6F" w:rsidRDefault="00780E17" w:rsidP="00B442B2">
      <w:pPr>
        <w:spacing w:after="0" w:line="240" w:lineRule="auto"/>
        <w:ind w:left="5040" w:firstLine="720"/>
        <w:jc w:val="both"/>
        <w:rPr>
          <w:rFonts w:ascii="Times New Roman" w:hAnsi="Times New Roman"/>
          <w:color w:val="FF0000"/>
          <w:sz w:val="24"/>
          <w:szCs w:val="24"/>
          <w:lang w:val="pt-BR"/>
        </w:rPr>
      </w:pPr>
      <w:r w:rsidRPr="00983B6F">
        <w:rPr>
          <w:rFonts w:ascii="Times New Roman" w:hAnsi="Times New Roman"/>
          <w:sz w:val="24"/>
          <w:szCs w:val="24"/>
          <w:lang w:val="pt-BR"/>
        </w:rPr>
        <w:t xml:space="preserve">2026 m.             d. sprendimu Nr. TS-     </w:t>
      </w:r>
    </w:p>
    <w:p w14:paraId="063299FF" w14:textId="77777777" w:rsidR="00780E17" w:rsidRPr="00983B6F" w:rsidRDefault="00780E17" w:rsidP="00B442B2">
      <w:pPr>
        <w:spacing w:after="0" w:line="240" w:lineRule="auto"/>
        <w:jc w:val="center"/>
        <w:rPr>
          <w:rFonts w:ascii="Times New Roman" w:hAnsi="Times New Roman"/>
          <w:b/>
          <w:bCs/>
          <w:sz w:val="24"/>
          <w:szCs w:val="24"/>
        </w:rPr>
      </w:pPr>
    </w:p>
    <w:p w14:paraId="5E4A8448" w14:textId="6017D669" w:rsidR="00780E17" w:rsidRPr="00983B6F" w:rsidRDefault="00780E17" w:rsidP="00B442B2">
      <w:pPr>
        <w:spacing w:after="0" w:line="240" w:lineRule="auto"/>
        <w:jc w:val="center"/>
        <w:rPr>
          <w:rFonts w:ascii="Times New Roman" w:hAnsi="Times New Roman"/>
          <w:b/>
          <w:bCs/>
          <w:sz w:val="24"/>
          <w:szCs w:val="24"/>
        </w:rPr>
      </w:pPr>
      <w:r w:rsidRPr="00983B6F">
        <w:rPr>
          <w:rFonts w:ascii="Times New Roman" w:hAnsi="Times New Roman"/>
          <w:b/>
          <w:bCs/>
          <w:sz w:val="24"/>
          <w:szCs w:val="24"/>
        </w:rPr>
        <w:t>KĖDAINIŲ RAJONO SAVIVALDYBĖS 2026</w:t>
      </w:r>
      <w:r w:rsidR="00357176" w:rsidRPr="00983B6F">
        <w:rPr>
          <w:rFonts w:ascii="Times New Roman" w:hAnsi="Times New Roman"/>
          <w:b/>
          <w:bCs/>
          <w:sz w:val="24"/>
          <w:szCs w:val="24"/>
        </w:rPr>
        <w:t>−</w:t>
      </w:r>
      <w:r w:rsidRPr="00983B6F">
        <w:rPr>
          <w:rFonts w:ascii="Times New Roman" w:hAnsi="Times New Roman"/>
          <w:b/>
          <w:bCs/>
          <w:sz w:val="24"/>
          <w:szCs w:val="24"/>
        </w:rPr>
        <w:t>2029 METŲ VIETINĖS REIKŠMĖS KELIŲ OBJEKTŲ PAPRASTOJO REMONTO DARBŲ PRIORITETINĖ EILĖ</w:t>
      </w:r>
    </w:p>
    <w:p w14:paraId="6BC1A448" w14:textId="77777777" w:rsidR="00780E17" w:rsidRPr="00983B6F" w:rsidRDefault="00780E17" w:rsidP="00B442B2">
      <w:pPr>
        <w:spacing w:after="0" w:line="240" w:lineRule="auto"/>
        <w:jc w:val="center"/>
        <w:rPr>
          <w:rFonts w:ascii="Times New Roman" w:hAnsi="Times New Roman"/>
          <w:b/>
          <w:strike/>
          <w:color w:val="FF0000"/>
          <w:sz w:val="24"/>
          <w:szCs w:val="24"/>
        </w:rPr>
      </w:pPr>
    </w:p>
    <w:tbl>
      <w:tblPr>
        <w:tblStyle w:val="Lentelstinklelis"/>
        <w:tblW w:w="9639" w:type="dxa"/>
        <w:tblInd w:w="-5" w:type="dxa"/>
        <w:tblLayout w:type="fixed"/>
        <w:tblLook w:val="04A0" w:firstRow="1" w:lastRow="0" w:firstColumn="1" w:lastColumn="0" w:noHBand="0" w:noVBand="1"/>
      </w:tblPr>
      <w:tblGrid>
        <w:gridCol w:w="876"/>
        <w:gridCol w:w="7488"/>
        <w:gridCol w:w="1275"/>
      </w:tblGrid>
      <w:tr w:rsidR="00780E17" w:rsidRPr="00983B6F" w14:paraId="0082AB0E" w14:textId="77777777" w:rsidTr="00983B6F">
        <w:tc>
          <w:tcPr>
            <w:tcW w:w="876" w:type="dxa"/>
          </w:tcPr>
          <w:p w14:paraId="7EC84E18" w14:textId="77777777" w:rsidR="00780E17" w:rsidRPr="00983B6F" w:rsidRDefault="00780E17" w:rsidP="00B442B2">
            <w:pPr>
              <w:spacing w:after="0" w:line="240" w:lineRule="auto"/>
              <w:jc w:val="center"/>
              <w:rPr>
                <w:rFonts w:ascii="Times New Roman" w:hAnsi="Times New Roman"/>
                <w:b/>
                <w:color w:val="000000" w:themeColor="text1"/>
                <w:sz w:val="24"/>
                <w:szCs w:val="24"/>
                <w:lang w:val="pt-BR"/>
              </w:rPr>
            </w:pPr>
            <w:r w:rsidRPr="00983B6F">
              <w:rPr>
                <w:rFonts w:ascii="Times New Roman" w:hAnsi="Times New Roman"/>
                <w:b/>
                <w:color w:val="000000" w:themeColor="text1"/>
                <w:sz w:val="24"/>
                <w:szCs w:val="24"/>
                <w:lang w:val="pt-BR"/>
              </w:rPr>
              <w:t>Eil. Nr.</w:t>
            </w:r>
          </w:p>
        </w:tc>
        <w:tc>
          <w:tcPr>
            <w:tcW w:w="7488" w:type="dxa"/>
            <w:vAlign w:val="center"/>
          </w:tcPr>
          <w:p w14:paraId="6568FD4E" w14:textId="77777777" w:rsidR="00780E17" w:rsidRPr="00983B6F" w:rsidRDefault="00780E17" w:rsidP="00B442B2">
            <w:pPr>
              <w:spacing w:after="0" w:line="240" w:lineRule="auto"/>
              <w:jc w:val="center"/>
              <w:rPr>
                <w:rFonts w:ascii="Times New Roman" w:hAnsi="Times New Roman"/>
                <w:color w:val="000000" w:themeColor="text1"/>
                <w:sz w:val="24"/>
                <w:szCs w:val="24"/>
                <w:lang w:val="pt-BR"/>
              </w:rPr>
            </w:pPr>
            <w:r w:rsidRPr="00983B6F">
              <w:rPr>
                <w:rFonts w:ascii="Times New Roman" w:hAnsi="Times New Roman"/>
                <w:b/>
                <w:color w:val="000000" w:themeColor="text1"/>
                <w:sz w:val="24"/>
                <w:szCs w:val="24"/>
                <w:lang w:val="pt-BR"/>
              </w:rPr>
              <w:t xml:space="preserve">Kelio numeris, pavadinimas </w:t>
            </w:r>
          </w:p>
        </w:tc>
        <w:tc>
          <w:tcPr>
            <w:tcW w:w="1275" w:type="dxa"/>
            <w:vAlign w:val="center"/>
          </w:tcPr>
          <w:p w14:paraId="07CA8CA8" w14:textId="77777777" w:rsidR="00780E17" w:rsidRPr="00983B6F" w:rsidRDefault="00780E17" w:rsidP="00B442B2">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 xml:space="preserve">Eil. Nr. prioriteto tvarka </w:t>
            </w:r>
          </w:p>
        </w:tc>
      </w:tr>
      <w:tr w:rsidR="00780E17" w:rsidRPr="00983B6F" w14:paraId="72B18665" w14:textId="77777777" w:rsidTr="00983B6F">
        <w:tc>
          <w:tcPr>
            <w:tcW w:w="876" w:type="dxa"/>
          </w:tcPr>
          <w:p w14:paraId="2FE8D708" w14:textId="77777777" w:rsidR="00780E17" w:rsidRPr="00983B6F" w:rsidRDefault="00780E17" w:rsidP="00B442B2">
            <w:pPr>
              <w:spacing w:after="0" w:line="240" w:lineRule="auto"/>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1.</w:t>
            </w:r>
          </w:p>
        </w:tc>
        <w:tc>
          <w:tcPr>
            <w:tcW w:w="8763" w:type="dxa"/>
            <w:gridSpan w:val="2"/>
            <w:vAlign w:val="center"/>
          </w:tcPr>
          <w:p w14:paraId="128E286D" w14:textId="77777777" w:rsidR="00780E17" w:rsidRPr="00983B6F" w:rsidRDefault="00780E17" w:rsidP="00B442B2">
            <w:pPr>
              <w:spacing w:after="0" w:line="240" w:lineRule="auto"/>
              <w:jc w:val="center"/>
              <w:rPr>
                <w:rFonts w:ascii="Times New Roman" w:hAnsi="Times New Roman"/>
                <w:b/>
                <w:bCs/>
                <w:color w:val="000000" w:themeColor="text1"/>
                <w:sz w:val="24"/>
                <w:szCs w:val="24"/>
              </w:rPr>
            </w:pPr>
            <w:r w:rsidRPr="00983B6F">
              <w:rPr>
                <w:rFonts w:ascii="Times New Roman" w:hAnsi="Times New Roman"/>
                <w:b/>
                <w:color w:val="000000" w:themeColor="text1"/>
                <w:sz w:val="24"/>
                <w:szCs w:val="24"/>
              </w:rPr>
              <w:t>Kėdainių miesto seniūnija</w:t>
            </w:r>
          </w:p>
        </w:tc>
      </w:tr>
      <w:tr w:rsidR="00780E17" w:rsidRPr="00983B6F" w14:paraId="2DABB404" w14:textId="77777777" w:rsidTr="00983B6F">
        <w:tc>
          <w:tcPr>
            <w:tcW w:w="876" w:type="dxa"/>
          </w:tcPr>
          <w:p w14:paraId="1F7DBA01" w14:textId="77777777" w:rsidR="00780E17" w:rsidRPr="00983B6F" w:rsidRDefault="00780E17" w:rsidP="00B442B2">
            <w:pPr>
              <w:spacing w:after="0" w:line="240" w:lineRule="auto"/>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1.1.</w:t>
            </w:r>
          </w:p>
        </w:tc>
        <w:tc>
          <w:tcPr>
            <w:tcW w:w="8763" w:type="dxa"/>
            <w:gridSpan w:val="2"/>
            <w:vAlign w:val="center"/>
          </w:tcPr>
          <w:p w14:paraId="35558A69" w14:textId="77777777" w:rsidR="00780E17" w:rsidRPr="00983B6F" w:rsidRDefault="00780E17" w:rsidP="00B442B2">
            <w:pPr>
              <w:spacing w:after="0" w:line="240" w:lineRule="auto"/>
              <w:rPr>
                <w:rFonts w:ascii="Times New Roman" w:hAnsi="Times New Roman"/>
                <w:b/>
                <w:color w:val="000000" w:themeColor="text1"/>
                <w:sz w:val="24"/>
                <w:szCs w:val="24"/>
              </w:rPr>
            </w:pPr>
            <w:r w:rsidRPr="00983B6F">
              <w:rPr>
                <w:rFonts w:ascii="Times New Roman" w:hAnsi="Times New Roman"/>
                <w:b/>
                <w:color w:val="000000" w:themeColor="text1"/>
                <w:sz w:val="24"/>
                <w:szCs w:val="24"/>
              </w:rPr>
              <w:t>Keliai su asfaltbetonio danga, pėsčiųjų šaligatviai</w:t>
            </w:r>
          </w:p>
        </w:tc>
      </w:tr>
      <w:tr w:rsidR="00780E17" w:rsidRPr="00983B6F" w14:paraId="3EBF50E0" w14:textId="77777777" w:rsidTr="00983B6F">
        <w:tc>
          <w:tcPr>
            <w:tcW w:w="876" w:type="dxa"/>
          </w:tcPr>
          <w:p w14:paraId="2F25B713"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1.1.1.</w:t>
            </w:r>
          </w:p>
        </w:tc>
        <w:tc>
          <w:tcPr>
            <w:tcW w:w="7488" w:type="dxa"/>
            <w:vAlign w:val="center"/>
          </w:tcPr>
          <w:p w14:paraId="54ED2187"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 xml:space="preserve">KD-9, Pravažiavimas tarp VRK Nr. 144 ir VRK Nr. 2006 (nuo Jovarų g. iki Kėbonių k.), Bogušiškių k. </w:t>
            </w:r>
          </w:p>
        </w:tc>
        <w:tc>
          <w:tcPr>
            <w:tcW w:w="1275" w:type="dxa"/>
            <w:vAlign w:val="center"/>
          </w:tcPr>
          <w:p w14:paraId="282C18C7"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780E17" w:rsidRPr="00983B6F" w14:paraId="79A6869F" w14:textId="77777777" w:rsidTr="00983B6F">
        <w:tc>
          <w:tcPr>
            <w:tcW w:w="876" w:type="dxa"/>
          </w:tcPr>
          <w:p w14:paraId="4C8E7F42"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1.1.2.</w:t>
            </w:r>
          </w:p>
        </w:tc>
        <w:tc>
          <w:tcPr>
            <w:tcW w:w="7488" w:type="dxa"/>
            <w:vAlign w:val="center"/>
          </w:tcPr>
          <w:p w14:paraId="11B4F7AC"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 xml:space="preserve">KDG132, </w:t>
            </w:r>
            <w:r w:rsidRPr="00983B6F">
              <w:rPr>
                <w:rFonts w:ascii="Times New Roman" w:hAnsi="Times New Roman"/>
                <w:color w:val="000000" w:themeColor="text1"/>
                <w:sz w:val="24"/>
                <w:szCs w:val="24"/>
              </w:rPr>
              <w:t>Kėdainiai, Vydūno g.</w:t>
            </w:r>
          </w:p>
        </w:tc>
        <w:tc>
          <w:tcPr>
            <w:tcW w:w="1275" w:type="dxa"/>
            <w:vAlign w:val="center"/>
          </w:tcPr>
          <w:p w14:paraId="668E3C27"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780E17" w:rsidRPr="00983B6F" w14:paraId="47BB25A8" w14:textId="77777777" w:rsidTr="00983B6F">
        <w:tc>
          <w:tcPr>
            <w:tcW w:w="876" w:type="dxa"/>
          </w:tcPr>
          <w:p w14:paraId="04877588"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1.1.3.</w:t>
            </w:r>
          </w:p>
        </w:tc>
        <w:tc>
          <w:tcPr>
            <w:tcW w:w="7488" w:type="dxa"/>
            <w:vAlign w:val="center"/>
          </w:tcPr>
          <w:p w14:paraId="5BB487F2" w14:textId="77777777" w:rsidR="00780E17" w:rsidRPr="00983B6F" w:rsidRDefault="00780E17" w:rsidP="00B442B2">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KDG007, Kėdainiai, Aušros g. (nuo Palangos g. iki Babėnų šilo ir nuo Laisvės g. iki S. Dariaus ir S. Girėno g.)</w:t>
            </w:r>
          </w:p>
        </w:tc>
        <w:tc>
          <w:tcPr>
            <w:tcW w:w="1275" w:type="dxa"/>
            <w:vAlign w:val="center"/>
          </w:tcPr>
          <w:p w14:paraId="37D028D4"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780E17" w:rsidRPr="00983B6F" w14:paraId="63968E75" w14:textId="77777777" w:rsidTr="00983B6F">
        <w:tc>
          <w:tcPr>
            <w:tcW w:w="876" w:type="dxa"/>
          </w:tcPr>
          <w:p w14:paraId="71A0734C"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1.1.4.</w:t>
            </w:r>
          </w:p>
        </w:tc>
        <w:tc>
          <w:tcPr>
            <w:tcW w:w="7488" w:type="dxa"/>
            <w:vAlign w:val="center"/>
          </w:tcPr>
          <w:p w14:paraId="33741F93"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KDG134, Kėdainiai, Vytauto g. (nuo Vydūno g. iki A. Mickevičiaus g.)</w:t>
            </w:r>
          </w:p>
        </w:tc>
        <w:tc>
          <w:tcPr>
            <w:tcW w:w="1275" w:type="dxa"/>
            <w:vAlign w:val="center"/>
          </w:tcPr>
          <w:p w14:paraId="08EC12B6"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780E17" w:rsidRPr="00983B6F" w14:paraId="3D41E24C" w14:textId="77777777" w:rsidTr="00983B6F">
        <w:tc>
          <w:tcPr>
            <w:tcW w:w="876" w:type="dxa"/>
          </w:tcPr>
          <w:p w14:paraId="21E3FD24"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1.1.5.</w:t>
            </w:r>
          </w:p>
        </w:tc>
        <w:tc>
          <w:tcPr>
            <w:tcW w:w="7488" w:type="dxa"/>
            <w:vAlign w:val="center"/>
          </w:tcPr>
          <w:p w14:paraId="4273115D"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DG038, Kėdainiai, S. Jaugelio Telegos g.</w:t>
            </w:r>
          </w:p>
        </w:tc>
        <w:tc>
          <w:tcPr>
            <w:tcW w:w="1275" w:type="dxa"/>
            <w:vAlign w:val="center"/>
          </w:tcPr>
          <w:p w14:paraId="536DFAF8"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5</w:t>
            </w:r>
          </w:p>
        </w:tc>
      </w:tr>
      <w:tr w:rsidR="00780E17" w:rsidRPr="00983B6F" w14:paraId="0331EFB5" w14:textId="77777777" w:rsidTr="00983B6F">
        <w:tc>
          <w:tcPr>
            <w:tcW w:w="876" w:type="dxa"/>
          </w:tcPr>
          <w:p w14:paraId="23934E29"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1.1.6.</w:t>
            </w:r>
          </w:p>
        </w:tc>
        <w:tc>
          <w:tcPr>
            <w:tcW w:w="7488" w:type="dxa"/>
            <w:vAlign w:val="center"/>
          </w:tcPr>
          <w:p w14:paraId="652A387C"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KDG052, Kėdainiai, Knypavos g.</w:t>
            </w:r>
          </w:p>
        </w:tc>
        <w:tc>
          <w:tcPr>
            <w:tcW w:w="1275" w:type="dxa"/>
            <w:vAlign w:val="center"/>
          </w:tcPr>
          <w:p w14:paraId="1FC5D2BA"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6</w:t>
            </w:r>
          </w:p>
        </w:tc>
      </w:tr>
      <w:tr w:rsidR="00780E17" w:rsidRPr="00983B6F" w14:paraId="095D8CAD" w14:textId="77777777" w:rsidTr="00983B6F">
        <w:tc>
          <w:tcPr>
            <w:tcW w:w="876" w:type="dxa"/>
          </w:tcPr>
          <w:p w14:paraId="2DC5A6D5"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1.1.7.</w:t>
            </w:r>
          </w:p>
        </w:tc>
        <w:tc>
          <w:tcPr>
            <w:tcW w:w="7488" w:type="dxa"/>
            <w:vAlign w:val="center"/>
          </w:tcPr>
          <w:p w14:paraId="129DF614"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Automobilių stovėjimo aikštelė, Kėdainiai, Josvainių g.</w:t>
            </w:r>
          </w:p>
        </w:tc>
        <w:tc>
          <w:tcPr>
            <w:tcW w:w="1275" w:type="dxa"/>
            <w:vAlign w:val="center"/>
          </w:tcPr>
          <w:p w14:paraId="50F60653"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7</w:t>
            </w:r>
          </w:p>
        </w:tc>
      </w:tr>
      <w:tr w:rsidR="00780E17" w:rsidRPr="00983B6F" w14:paraId="5512A8E8" w14:textId="77777777" w:rsidTr="00983B6F">
        <w:tc>
          <w:tcPr>
            <w:tcW w:w="876" w:type="dxa"/>
          </w:tcPr>
          <w:p w14:paraId="64EA7940"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1.1.8.</w:t>
            </w:r>
          </w:p>
        </w:tc>
        <w:tc>
          <w:tcPr>
            <w:tcW w:w="7488" w:type="dxa"/>
            <w:vAlign w:val="center"/>
          </w:tcPr>
          <w:p w14:paraId="123A7321"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Privažiavimo kelias Kėdainių m. tarp Didžiosios g. ir Smilgos g.</w:t>
            </w:r>
          </w:p>
        </w:tc>
        <w:tc>
          <w:tcPr>
            <w:tcW w:w="1275" w:type="dxa"/>
            <w:vAlign w:val="center"/>
          </w:tcPr>
          <w:p w14:paraId="675F7B86"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8</w:t>
            </w:r>
          </w:p>
        </w:tc>
      </w:tr>
      <w:tr w:rsidR="00780E17" w:rsidRPr="00983B6F" w14:paraId="6C874B5D" w14:textId="77777777" w:rsidTr="00983B6F">
        <w:tc>
          <w:tcPr>
            <w:tcW w:w="876" w:type="dxa"/>
          </w:tcPr>
          <w:p w14:paraId="47E6B555"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1.1.9.</w:t>
            </w:r>
          </w:p>
        </w:tc>
        <w:tc>
          <w:tcPr>
            <w:tcW w:w="7488" w:type="dxa"/>
            <w:vAlign w:val="center"/>
          </w:tcPr>
          <w:p w14:paraId="78C74AAD"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 xml:space="preserve">Automobilių stovėjimo aikštelė Kėdainių m., prie Smilgos g. </w:t>
            </w:r>
          </w:p>
        </w:tc>
        <w:tc>
          <w:tcPr>
            <w:tcW w:w="1275" w:type="dxa"/>
            <w:vAlign w:val="center"/>
          </w:tcPr>
          <w:p w14:paraId="1088D606"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9</w:t>
            </w:r>
          </w:p>
        </w:tc>
      </w:tr>
      <w:tr w:rsidR="00780E17" w:rsidRPr="00983B6F" w14:paraId="559A521F" w14:textId="77777777" w:rsidTr="00983B6F">
        <w:tc>
          <w:tcPr>
            <w:tcW w:w="876" w:type="dxa"/>
          </w:tcPr>
          <w:p w14:paraId="1D632EEA"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1.1.10.</w:t>
            </w:r>
          </w:p>
        </w:tc>
        <w:tc>
          <w:tcPr>
            <w:tcW w:w="7488" w:type="dxa"/>
          </w:tcPr>
          <w:p w14:paraId="010B91DE"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KDG061, Kėdainiai, Liepų al.</w:t>
            </w:r>
          </w:p>
        </w:tc>
        <w:tc>
          <w:tcPr>
            <w:tcW w:w="1275" w:type="dxa"/>
            <w:vAlign w:val="center"/>
          </w:tcPr>
          <w:p w14:paraId="33E7905F"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10</w:t>
            </w:r>
          </w:p>
        </w:tc>
      </w:tr>
      <w:tr w:rsidR="00780E17" w:rsidRPr="00983B6F" w14:paraId="104BD0BA" w14:textId="77777777" w:rsidTr="00983B6F">
        <w:tc>
          <w:tcPr>
            <w:tcW w:w="876" w:type="dxa"/>
          </w:tcPr>
          <w:p w14:paraId="1C4D4ACA"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lang w:val="pt-BR"/>
              </w:rPr>
              <w:t>1.1.11.</w:t>
            </w:r>
          </w:p>
        </w:tc>
        <w:tc>
          <w:tcPr>
            <w:tcW w:w="7488" w:type="dxa"/>
          </w:tcPr>
          <w:p w14:paraId="5C3AE92B"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lang w:val="pt-BR"/>
              </w:rPr>
              <w:t>KDG.110, Kėdainiai, Sporto takas</w:t>
            </w:r>
          </w:p>
        </w:tc>
        <w:tc>
          <w:tcPr>
            <w:tcW w:w="1275" w:type="dxa"/>
            <w:vAlign w:val="center"/>
          </w:tcPr>
          <w:p w14:paraId="5B1002E4"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11</w:t>
            </w:r>
          </w:p>
        </w:tc>
      </w:tr>
      <w:tr w:rsidR="00780E17" w:rsidRPr="00983B6F" w14:paraId="582C854E" w14:textId="77777777" w:rsidTr="00983B6F">
        <w:tc>
          <w:tcPr>
            <w:tcW w:w="876" w:type="dxa"/>
          </w:tcPr>
          <w:p w14:paraId="479338A0"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1.1.12.</w:t>
            </w:r>
          </w:p>
        </w:tc>
        <w:tc>
          <w:tcPr>
            <w:tcW w:w="7488" w:type="dxa"/>
          </w:tcPr>
          <w:p w14:paraId="75F02FC8"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KDG015, Kėdainiai, Elevatoriaus g.</w:t>
            </w:r>
          </w:p>
        </w:tc>
        <w:tc>
          <w:tcPr>
            <w:tcW w:w="1275" w:type="dxa"/>
            <w:vAlign w:val="center"/>
          </w:tcPr>
          <w:p w14:paraId="1A660DCF"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12</w:t>
            </w:r>
          </w:p>
        </w:tc>
      </w:tr>
      <w:tr w:rsidR="00780E17" w:rsidRPr="00983B6F" w14:paraId="0B1622C4" w14:textId="77777777" w:rsidTr="00983B6F">
        <w:tc>
          <w:tcPr>
            <w:tcW w:w="876" w:type="dxa"/>
          </w:tcPr>
          <w:p w14:paraId="3F02E9A3"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1.1.13.</w:t>
            </w:r>
          </w:p>
        </w:tc>
        <w:tc>
          <w:tcPr>
            <w:tcW w:w="7488" w:type="dxa"/>
            <w:vAlign w:val="center"/>
          </w:tcPr>
          <w:p w14:paraId="6DC9E60F"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lang w:val="pt-BR"/>
              </w:rPr>
              <w:t>Pėsčiųjų (dviračių) takas Kėdainiai, S. Dariaus ir S. Girėno g.</w:t>
            </w:r>
          </w:p>
        </w:tc>
        <w:tc>
          <w:tcPr>
            <w:tcW w:w="1275" w:type="dxa"/>
            <w:vAlign w:val="center"/>
          </w:tcPr>
          <w:p w14:paraId="758BB11A"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13</w:t>
            </w:r>
          </w:p>
        </w:tc>
      </w:tr>
      <w:tr w:rsidR="00780E17" w:rsidRPr="00983B6F" w14:paraId="59B427F0" w14:textId="77777777" w:rsidTr="00983B6F">
        <w:tc>
          <w:tcPr>
            <w:tcW w:w="876" w:type="dxa"/>
          </w:tcPr>
          <w:p w14:paraId="6B407777"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1.1.14.</w:t>
            </w:r>
          </w:p>
        </w:tc>
        <w:tc>
          <w:tcPr>
            <w:tcW w:w="7488" w:type="dxa"/>
            <w:vAlign w:val="center"/>
          </w:tcPr>
          <w:p w14:paraId="23340E43"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KDG176, Keleriškių k., Jaunimo g.</w:t>
            </w:r>
          </w:p>
        </w:tc>
        <w:tc>
          <w:tcPr>
            <w:tcW w:w="1275" w:type="dxa"/>
            <w:vAlign w:val="center"/>
          </w:tcPr>
          <w:p w14:paraId="1F13E7E6"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14</w:t>
            </w:r>
          </w:p>
        </w:tc>
      </w:tr>
      <w:tr w:rsidR="00780E17" w:rsidRPr="00983B6F" w14:paraId="0660946C" w14:textId="77777777" w:rsidTr="00983B6F">
        <w:tc>
          <w:tcPr>
            <w:tcW w:w="876" w:type="dxa"/>
          </w:tcPr>
          <w:p w14:paraId="6F6D03AB"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1.1.15.</w:t>
            </w:r>
          </w:p>
        </w:tc>
        <w:tc>
          <w:tcPr>
            <w:tcW w:w="7488" w:type="dxa"/>
          </w:tcPr>
          <w:p w14:paraId="44329D06" w14:textId="77777777" w:rsidR="00780E17" w:rsidRPr="00983B6F" w:rsidRDefault="00780E17" w:rsidP="00B442B2">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rPr>
              <w:t xml:space="preserve">KDG060, Kėdainiai, Liaudies g. </w:t>
            </w:r>
          </w:p>
        </w:tc>
        <w:tc>
          <w:tcPr>
            <w:tcW w:w="1275" w:type="dxa"/>
            <w:vAlign w:val="center"/>
          </w:tcPr>
          <w:p w14:paraId="64BECA37"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15</w:t>
            </w:r>
          </w:p>
        </w:tc>
      </w:tr>
      <w:tr w:rsidR="00780E17" w:rsidRPr="00983B6F" w14:paraId="2824E4B0" w14:textId="77777777" w:rsidTr="00983B6F">
        <w:tc>
          <w:tcPr>
            <w:tcW w:w="876" w:type="dxa"/>
          </w:tcPr>
          <w:p w14:paraId="422AB10D" w14:textId="77777777" w:rsidR="00780E17" w:rsidRPr="00983B6F" w:rsidRDefault="00780E17" w:rsidP="00B442B2">
            <w:pPr>
              <w:spacing w:after="0" w:line="240" w:lineRule="auto"/>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1.2.</w:t>
            </w:r>
          </w:p>
        </w:tc>
        <w:tc>
          <w:tcPr>
            <w:tcW w:w="8763" w:type="dxa"/>
            <w:gridSpan w:val="2"/>
          </w:tcPr>
          <w:p w14:paraId="7AD713F0" w14:textId="77777777" w:rsidR="00780E17" w:rsidRPr="00983B6F" w:rsidRDefault="00780E17" w:rsidP="00B442B2">
            <w:pPr>
              <w:spacing w:after="0" w:line="240" w:lineRule="auto"/>
              <w:jc w:val="center"/>
              <w:rPr>
                <w:rFonts w:ascii="Times New Roman" w:hAnsi="Times New Roman"/>
                <w:b/>
                <w:bCs/>
                <w:color w:val="000000" w:themeColor="text1"/>
                <w:sz w:val="24"/>
                <w:szCs w:val="24"/>
              </w:rPr>
            </w:pPr>
            <w:r w:rsidRPr="00983B6F">
              <w:rPr>
                <w:rFonts w:ascii="Times New Roman" w:hAnsi="Times New Roman"/>
                <w:b/>
                <w:color w:val="000000" w:themeColor="text1"/>
                <w:sz w:val="24"/>
                <w:szCs w:val="24"/>
              </w:rPr>
              <w:t>Eismo saugumo priemonės</w:t>
            </w:r>
          </w:p>
        </w:tc>
      </w:tr>
      <w:tr w:rsidR="00780E17" w:rsidRPr="00983B6F" w14:paraId="4A7B1589" w14:textId="77777777" w:rsidTr="00983B6F">
        <w:tc>
          <w:tcPr>
            <w:tcW w:w="876" w:type="dxa"/>
          </w:tcPr>
          <w:p w14:paraId="2A65E937" w14:textId="77777777" w:rsidR="00780E17" w:rsidRPr="00983B6F" w:rsidRDefault="00780E17" w:rsidP="00B442B2">
            <w:pPr>
              <w:spacing w:after="0" w:line="240" w:lineRule="auto"/>
              <w:jc w:val="center"/>
              <w:rPr>
                <w:rFonts w:ascii="Times New Roman" w:hAnsi="Times New Roman"/>
                <w:b/>
                <w:color w:val="000000" w:themeColor="text1"/>
                <w:sz w:val="24"/>
                <w:szCs w:val="24"/>
              </w:rPr>
            </w:pPr>
            <w:r w:rsidRPr="00983B6F">
              <w:rPr>
                <w:rFonts w:ascii="Times New Roman" w:hAnsi="Times New Roman"/>
                <w:bCs/>
                <w:color w:val="000000" w:themeColor="text1"/>
                <w:sz w:val="24"/>
                <w:szCs w:val="24"/>
              </w:rPr>
              <w:t>1.2.1.</w:t>
            </w:r>
          </w:p>
        </w:tc>
        <w:tc>
          <w:tcPr>
            <w:tcW w:w="7488" w:type="dxa"/>
          </w:tcPr>
          <w:p w14:paraId="22B09C14" w14:textId="77777777" w:rsidR="00780E17" w:rsidRPr="00983B6F" w:rsidRDefault="00780E17" w:rsidP="00B442B2">
            <w:pPr>
              <w:spacing w:after="0" w:line="240" w:lineRule="auto"/>
              <w:rPr>
                <w:rFonts w:ascii="Times New Roman" w:hAnsi="Times New Roman"/>
                <w:b/>
                <w:color w:val="000000" w:themeColor="text1"/>
                <w:sz w:val="24"/>
                <w:szCs w:val="24"/>
              </w:rPr>
            </w:pPr>
            <w:r w:rsidRPr="00983B6F">
              <w:rPr>
                <w:rFonts w:ascii="Times New Roman" w:hAnsi="Times New Roman"/>
                <w:bCs/>
                <w:color w:val="000000" w:themeColor="text1"/>
                <w:sz w:val="24"/>
                <w:szCs w:val="24"/>
              </w:rPr>
              <w:t>Gedimino g. (ties sankryža su J. Basanavičiaus g.) pėsčiųjų perėjos kryptinis apšvietimas</w:t>
            </w:r>
          </w:p>
        </w:tc>
        <w:tc>
          <w:tcPr>
            <w:tcW w:w="1275" w:type="dxa"/>
          </w:tcPr>
          <w:p w14:paraId="6C606E79"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w:t>
            </w:r>
          </w:p>
        </w:tc>
      </w:tr>
      <w:tr w:rsidR="00780E17" w:rsidRPr="00983B6F" w14:paraId="7F33D512" w14:textId="77777777" w:rsidTr="00983B6F">
        <w:tc>
          <w:tcPr>
            <w:tcW w:w="876" w:type="dxa"/>
          </w:tcPr>
          <w:p w14:paraId="6EF61317"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1.2.2.</w:t>
            </w:r>
          </w:p>
        </w:tc>
        <w:tc>
          <w:tcPr>
            <w:tcW w:w="7488" w:type="dxa"/>
          </w:tcPr>
          <w:p w14:paraId="71474FE4"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KDG020, Kėdainiai, Didžioji g., (ties sankryža su J. Basanavičiaus g.), pėsčiųjų perėjos kryptinis apšvietimas</w:t>
            </w:r>
          </w:p>
        </w:tc>
        <w:tc>
          <w:tcPr>
            <w:tcW w:w="1275" w:type="dxa"/>
            <w:vAlign w:val="center"/>
          </w:tcPr>
          <w:p w14:paraId="57D0C574"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780E17" w:rsidRPr="00983B6F" w14:paraId="1E5F6B41" w14:textId="77777777" w:rsidTr="00983B6F">
        <w:tc>
          <w:tcPr>
            <w:tcW w:w="876" w:type="dxa"/>
          </w:tcPr>
          <w:p w14:paraId="0281FCE4"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1.2.3.</w:t>
            </w:r>
          </w:p>
        </w:tc>
        <w:tc>
          <w:tcPr>
            <w:tcW w:w="7488" w:type="dxa"/>
          </w:tcPr>
          <w:p w14:paraId="4FCF794A"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KDG052, Kėdainiai, Knypavos g., (ties sankryža su J. Basanavičiaus g.), pėsčiųjų perėjos kryptinis apšvietimas</w:t>
            </w:r>
          </w:p>
        </w:tc>
        <w:tc>
          <w:tcPr>
            <w:tcW w:w="1275" w:type="dxa"/>
            <w:vAlign w:val="center"/>
          </w:tcPr>
          <w:p w14:paraId="656CEA25"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780E17" w:rsidRPr="00983B6F" w14:paraId="7B122F08" w14:textId="77777777" w:rsidTr="00983B6F">
        <w:tc>
          <w:tcPr>
            <w:tcW w:w="876" w:type="dxa"/>
          </w:tcPr>
          <w:p w14:paraId="4DA25FF9"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1.2.4.</w:t>
            </w:r>
          </w:p>
        </w:tc>
        <w:tc>
          <w:tcPr>
            <w:tcW w:w="7488" w:type="dxa"/>
          </w:tcPr>
          <w:p w14:paraId="6948B89C"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KDG014, Kėdainiai, Budrio g., (ties sankryža su S. Dariau sir S. Girėno g.), pėsčiųjų perėjos kryptinis apšvietimas</w:t>
            </w:r>
          </w:p>
        </w:tc>
        <w:tc>
          <w:tcPr>
            <w:tcW w:w="1275" w:type="dxa"/>
            <w:vAlign w:val="center"/>
          </w:tcPr>
          <w:p w14:paraId="25DF1AC1"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780E17" w:rsidRPr="00983B6F" w14:paraId="20B975E2" w14:textId="77777777" w:rsidTr="00983B6F">
        <w:tc>
          <w:tcPr>
            <w:tcW w:w="876" w:type="dxa"/>
          </w:tcPr>
          <w:p w14:paraId="03A34CB5"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1.2.5.</w:t>
            </w:r>
          </w:p>
        </w:tc>
        <w:tc>
          <w:tcPr>
            <w:tcW w:w="7488" w:type="dxa"/>
          </w:tcPr>
          <w:p w14:paraId="2AC2668A"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KDG012, Kėdainiai, Birutės g., (ties sankryža su J. Basanavičiaus g.), pėsčiųjų perėjos kryptinis apšvietimas</w:t>
            </w:r>
          </w:p>
        </w:tc>
        <w:tc>
          <w:tcPr>
            <w:tcW w:w="1275" w:type="dxa"/>
            <w:vAlign w:val="center"/>
          </w:tcPr>
          <w:p w14:paraId="7EE48B1B"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5</w:t>
            </w:r>
          </w:p>
        </w:tc>
      </w:tr>
      <w:tr w:rsidR="00780E17" w:rsidRPr="00983B6F" w14:paraId="5EBC134B" w14:textId="77777777" w:rsidTr="00983B6F">
        <w:tc>
          <w:tcPr>
            <w:tcW w:w="876" w:type="dxa"/>
          </w:tcPr>
          <w:p w14:paraId="05EC284F" w14:textId="77777777" w:rsidR="00780E17" w:rsidRPr="00983B6F" w:rsidRDefault="00780E17" w:rsidP="00B442B2">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1.2.6.</w:t>
            </w:r>
          </w:p>
        </w:tc>
        <w:tc>
          <w:tcPr>
            <w:tcW w:w="7488" w:type="dxa"/>
          </w:tcPr>
          <w:p w14:paraId="4FD323EF" w14:textId="77777777" w:rsidR="00780E17" w:rsidRPr="00983B6F" w:rsidRDefault="00780E17" w:rsidP="00B442B2">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KDG049, Kėdainiai, Kęstučio g., (ties sankryža su J. Basanavičiaus g.), pėsčiųjų perėjos kryptinis apšvietimas</w:t>
            </w:r>
          </w:p>
        </w:tc>
        <w:tc>
          <w:tcPr>
            <w:tcW w:w="1275" w:type="dxa"/>
            <w:vAlign w:val="center"/>
          </w:tcPr>
          <w:p w14:paraId="72165B5E" w14:textId="77777777" w:rsidR="00780E17" w:rsidRPr="00983B6F" w:rsidRDefault="00780E17" w:rsidP="00B442B2">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6</w:t>
            </w:r>
          </w:p>
        </w:tc>
      </w:tr>
      <w:tr w:rsidR="00780E17" w:rsidRPr="00983B6F" w14:paraId="6FEB996B" w14:textId="77777777" w:rsidTr="00983B6F">
        <w:tc>
          <w:tcPr>
            <w:tcW w:w="876" w:type="dxa"/>
          </w:tcPr>
          <w:p w14:paraId="703CFEAF" w14:textId="77777777" w:rsidR="00780E17" w:rsidRPr="00983B6F" w:rsidRDefault="00780E17" w:rsidP="00B442B2">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2.</w:t>
            </w:r>
          </w:p>
        </w:tc>
        <w:tc>
          <w:tcPr>
            <w:tcW w:w="8763" w:type="dxa"/>
            <w:gridSpan w:val="2"/>
            <w:vAlign w:val="center"/>
          </w:tcPr>
          <w:p w14:paraId="6F0362A0" w14:textId="77777777" w:rsidR="00780E17" w:rsidRPr="00983B6F" w:rsidRDefault="00780E17" w:rsidP="00B442B2">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Dotnuvos</w:t>
            </w:r>
            <w:r w:rsidRPr="00983B6F">
              <w:rPr>
                <w:rFonts w:ascii="Times New Roman" w:hAnsi="Times New Roman"/>
                <w:b/>
                <w:color w:val="000000" w:themeColor="text1"/>
                <w:sz w:val="24"/>
                <w:szCs w:val="24"/>
              </w:rPr>
              <w:t xml:space="preserve"> seniūnija</w:t>
            </w:r>
          </w:p>
        </w:tc>
      </w:tr>
      <w:tr w:rsidR="00780E17" w:rsidRPr="00983B6F" w14:paraId="11222277" w14:textId="77777777" w:rsidTr="00983B6F">
        <w:tc>
          <w:tcPr>
            <w:tcW w:w="876" w:type="dxa"/>
          </w:tcPr>
          <w:p w14:paraId="3C69A378" w14:textId="77777777" w:rsidR="00780E17" w:rsidRPr="00983B6F" w:rsidRDefault="00780E17" w:rsidP="00B442B2">
            <w:pPr>
              <w:spacing w:after="0" w:line="240" w:lineRule="auto"/>
              <w:jc w:val="center"/>
              <w:rPr>
                <w:rFonts w:ascii="Times New Roman" w:hAnsi="Times New Roman"/>
                <w:b/>
                <w:color w:val="000000"/>
                <w:sz w:val="24"/>
                <w:szCs w:val="24"/>
              </w:rPr>
            </w:pPr>
            <w:r w:rsidRPr="00983B6F">
              <w:rPr>
                <w:rFonts w:ascii="Times New Roman" w:hAnsi="Times New Roman"/>
                <w:b/>
                <w:color w:val="000000"/>
                <w:sz w:val="24"/>
                <w:szCs w:val="24"/>
              </w:rPr>
              <w:t>2.1.</w:t>
            </w:r>
          </w:p>
        </w:tc>
        <w:tc>
          <w:tcPr>
            <w:tcW w:w="7488" w:type="dxa"/>
          </w:tcPr>
          <w:p w14:paraId="3BB10757" w14:textId="77777777" w:rsidR="00780E17" w:rsidRPr="00983B6F" w:rsidRDefault="00780E17" w:rsidP="00B442B2">
            <w:pPr>
              <w:spacing w:after="0" w:line="240" w:lineRule="auto"/>
              <w:rPr>
                <w:rFonts w:ascii="Times New Roman" w:hAnsi="Times New Roman"/>
                <w:b/>
                <w:color w:val="000000" w:themeColor="text1"/>
                <w:sz w:val="24"/>
                <w:szCs w:val="24"/>
              </w:rPr>
            </w:pPr>
            <w:r w:rsidRPr="00983B6F">
              <w:rPr>
                <w:rFonts w:ascii="Times New Roman" w:hAnsi="Times New Roman"/>
                <w:b/>
                <w:color w:val="000000" w:themeColor="text1"/>
                <w:sz w:val="24"/>
                <w:szCs w:val="24"/>
              </w:rPr>
              <w:t>Keliai su asfaltbetonio danga</w:t>
            </w:r>
          </w:p>
        </w:tc>
        <w:tc>
          <w:tcPr>
            <w:tcW w:w="1275" w:type="dxa"/>
            <w:vAlign w:val="center"/>
          </w:tcPr>
          <w:p w14:paraId="117358CB" w14:textId="77777777" w:rsidR="00780E17" w:rsidRPr="00983B6F" w:rsidRDefault="00780E17" w:rsidP="00B442B2">
            <w:pPr>
              <w:spacing w:after="0" w:line="240" w:lineRule="auto"/>
              <w:jc w:val="center"/>
              <w:rPr>
                <w:rFonts w:ascii="Times New Roman" w:hAnsi="Times New Roman"/>
                <w:color w:val="000000" w:themeColor="text1"/>
                <w:sz w:val="24"/>
                <w:szCs w:val="24"/>
              </w:rPr>
            </w:pPr>
          </w:p>
        </w:tc>
      </w:tr>
      <w:tr w:rsidR="00357176" w:rsidRPr="00983B6F" w14:paraId="125F6496" w14:textId="77777777" w:rsidTr="00983B6F">
        <w:tc>
          <w:tcPr>
            <w:tcW w:w="876" w:type="dxa"/>
          </w:tcPr>
          <w:p w14:paraId="6590E3FA"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2.1.1.</w:t>
            </w:r>
          </w:p>
        </w:tc>
        <w:tc>
          <w:tcPr>
            <w:tcW w:w="7488" w:type="dxa"/>
          </w:tcPr>
          <w:p w14:paraId="0286E93B"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sz w:val="24"/>
                <w:szCs w:val="24"/>
                <w:lang w:val="fr-FR"/>
              </w:rPr>
              <w:t xml:space="preserve">DTG040, Dotnuva, Dariaus ir Girėno g., </w:t>
            </w:r>
          </w:p>
        </w:tc>
        <w:tc>
          <w:tcPr>
            <w:tcW w:w="1275" w:type="dxa"/>
            <w:vAlign w:val="center"/>
          </w:tcPr>
          <w:p w14:paraId="0CAE3622" w14:textId="4FD09C83"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6A3ADE36" w14:textId="77777777" w:rsidTr="00983B6F">
        <w:tc>
          <w:tcPr>
            <w:tcW w:w="876" w:type="dxa"/>
          </w:tcPr>
          <w:p w14:paraId="70A29BBB" w14:textId="77777777" w:rsidR="00357176" w:rsidRPr="00983B6F" w:rsidRDefault="00357176" w:rsidP="00357176">
            <w:pPr>
              <w:spacing w:after="0" w:line="240" w:lineRule="auto"/>
              <w:jc w:val="center"/>
              <w:rPr>
                <w:rFonts w:ascii="Times New Roman" w:hAnsi="Times New Roman"/>
                <w:bCs/>
                <w:color w:val="000000"/>
                <w:sz w:val="24"/>
                <w:szCs w:val="24"/>
                <w:lang w:val="pt-BR"/>
              </w:rPr>
            </w:pPr>
            <w:r w:rsidRPr="00983B6F">
              <w:rPr>
                <w:rFonts w:ascii="Times New Roman" w:hAnsi="Times New Roman"/>
                <w:bCs/>
                <w:color w:val="000000"/>
                <w:sz w:val="24"/>
                <w:szCs w:val="24"/>
              </w:rPr>
              <w:t>2.1.2.</w:t>
            </w:r>
          </w:p>
        </w:tc>
        <w:tc>
          <w:tcPr>
            <w:tcW w:w="7488" w:type="dxa"/>
          </w:tcPr>
          <w:p w14:paraId="293D504E"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sz w:val="24"/>
                <w:szCs w:val="24"/>
              </w:rPr>
              <w:t>DTG043, Dotnuva, Kranto g.</w:t>
            </w:r>
          </w:p>
        </w:tc>
        <w:tc>
          <w:tcPr>
            <w:tcW w:w="1275" w:type="dxa"/>
            <w:vAlign w:val="center"/>
          </w:tcPr>
          <w:p w14:paraId="303E89D8" w14:textId="11112D5A"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111082CE" w14:textId="77777777" w:rsidTr="00983B6F">
        <w:tc>
          <w:tcPr>
            <w:tcW w:w="876" w:type="dxa"/>
          </w:tcPr>
          <w:p w14:paraId="6F6BA70A"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lang w:val="pt-BR"/>
              </w:rPr>
              <w:t>2.1.3.</w:t>
            </w:r>
          </w:p>
        </w:tc>
        <w:tc>
          <w:tcPr>
            <w:tcW w:w="7488" w:type="dxa"/>
          </w:tcPr>
          <w:p w14:paraId="0FF41A47"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rPr>
              <w:t>DTG042, Dotnuva, Dotnuvėlės g.</w:t>
            </w:r>
          </w:p>
        </w:tc>
        <w:tc>
          <w:tcPr>
            <w:tcW w:w="1275" w:type="dxa"/>
            <w:vAlign w:val="center"/>
          </w:tcPr>
          <w:p w14:paraId="22A0E226" w14:textId="04435B4A"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3689BAD3" w14:textId="77777777" w:rsidTr="00983B6F">
        <w:tc>
          <w:tcPr>
            <w:tcW w:w="876" w:type="dxa"/>
          </w:tcPr>
          <w:p w14:paraId="4176D8C0" w14:textId="77777777" w:rsidR="00357176" w:rsidRPr="00983B6F" w:rsidRDefault="00357176" w:rsidP="00357176">
            <w:pPr>
              <w:spacing w:after="0" w:line="240" w:lineRule="auto"/>
              <w:jc w:val="center"/>
              <w:rPr>
                <w:rFonts w:ascii="Times New Roman" w:hAnsi="Times New Roman"/>
                <w:bCs/>
                <w:color w:val="000000"/>
                <w:sz w:val="24"/>
                <w:szCs w:val="24"/>
                <w:lang w:val="fr-FR"/>
              </w:rPr>
            </w:pPr>
            <w:r w:rsidRPr="00983B6F">
              <w:rPr>
                <w:rFonts w:ascii="Times New Roman" w:hAnsi="Times New Roman"/>
                <w:bCs/>
                <w:color w:val="000000"/>
                <w:sz w:val="24"/>
                <w:szCs w:val="24"/>
              </w:rPr>
              <w:t>2.1.4.</w:t>
            </w:r>
          </w:p>
        </w:tc>
        <w:tc>
          <w:tcPr>
            <w:tcW w:w="7488" w:type="dxa"/>
          </w:tcPr>
          <w:p w14:paraId="07661545"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lang w:val="pl-PL"/>
              </w:rPr>
              <w:t>DTG013, Akademija, Rudzinsko g.</w:t>
            </w:r>
          </w:p>
        </w:tc>
        <w:tc>
          <w:tcPr>
            <w:tcW w:w="1275" w:type="dxa"/>
            <w:vAlign w:val="center"/>
          </w:tcPr>
          <w:p w14:paraId="724AB189" w14:textId="2711C6C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0C7E619D" w14:textId="77777777" w:rsidTr="00983B6F">
        <w:tc>
          <w:tcPr>
            <w:tcW w:w="876" w:type="dxa"/>
          </w:tcPr>
          <w:p w14:paraId="5CD0F369"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lang w:val="fr-FR"/>
              </w:rPr>
              <w:t>2.1.5.</w:t>
            </w:r>
          </w:p>
        </w:tc>
        <w:tc>
          <w:tcPr>
            <w:tcW w:w="7488" w:type="dxa"/>
          </w:tcPr>
          <w:p w14:paraId="5716FD47"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rPr>
              <w:t>DTG077, Šlapaberžės k., Saulėtekio g.</w:t>
            </w:r>
          </w:p>
        </w:tc>
        <w:tc>
          <w:tcPr>
            <w:tcW w:w="1275" w:type="dxa"/>
            <w:vAlign w:val="center"/>
          </w:tcPr>
          <w:p w14:paraId="27FF697B" w14:textId="7003902A"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5</w:t>
            </w:r>
          </w:p>
        </w:tc>
      </w:tr>
      <w:tr w:rsidR="00357176" w:rsidRPr="00983B6F" w14:paraId="1776DF6E" w14:textId="77777777" w:rsidTr="00983B6F">
        <w:tc>
          <w:tcPr>
            <w:tcW w:w="876" w:type="dxa"/>
          </w:tcPr>
          <w:p w14:paraId="677373EA" w14:textId="77777777" w:rsidR="00357176" w:rsidRPr="00983B6F" w:rsidRDefault="00357176" w:rsidP="00357176">
            <w:pPr>
              <w:spacing w:after="0" w:line="240" w:lineRule="auto"/>
              <w:jc w:val="center"/>
              <w:rPr>
                <w:rFonts w:ascii="Times New Roman" w:hAnsi="Times New Roman"/>
                <w:bCs/>
                <w:color w:val="000000"/>
                <w:sz w:val="24"/>
                <w:szCs w:val="24"/>
                <w:lang w:val="pt-BR"/>
              </w:rPr>
            </w:pPr>
            <w:r w:rsidRPr="00983B6F">
              <w:rPr>
                <w:rFonts w:ascii="Times New Roman" w:hAnsi="Times New Roman"/>
                <w:bCs/>
                <w:color w:val="000000"/>
                <w:sz w:val="24"/>
                <w:szCs w:val="24"/>
              </w:rPr>
              <w:t>2.1.6.</w:t>
            </w:r>
          </w:p>
        </w:tc>
        <w:tc>
          <w:tcPr>
            <w:tcW w:w="7488" w:type="dxa"/>
          </w:tcPr>
          <w:p w14:paraId="5332B478"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lang w:val="pt-BR"/>
              </w:rPr>
              <w:t>DTG073, Šlapaberžės k., Naujaberžės g.</w:t>
            </w:r>
          </w:p>
        </w:tc>
        <w:tc>
          <w:tcPr>
            <w:tcW w:w="1275" w:type="dxa"/>
            <w:vAlign w:val="center"/>
          </w:tcPr>
          <w:p w14:paraId="5B423EFA" w14:textId="53BE8D39"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6</w:t>
            </w:r>
          </w:p>
        </w:tc>
      </w:tr>
      <w:tr w:rsidR="00357176" w:rsidRPr="00983B6F" w14:paraId="21D9FBD8" w14:textId="77777777" w:rsidTr="00983B6F">
        <w:tc>
          <w:tcPr>
            <w:tcW w:w="876" w:type="dxa"/>
          </w:tcPr>
          <w:p w14:paraId="466633EF"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lang w:val="pt-BR"/>
              </w:rPr>
              <w:lastRenderedPageBreak/>
              <w:t>2.1.7.</w:t>
            </w:r>
          </w:p>
        </w:tc>
        <w:tc>
          <w:tcPr>
            <w:tcW w:w="7488" w:type="dxa"/>
          </w:tcPr>
          <w:p w14:paraId="59E341C6"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rPr>
              <w:t>DTG072, Šlapaberžės k., Miškų g.</w:t>
            </w:r>
          </w:p>
        </w:tc>
        <w:tc>
          <w:tcPr>
            <w:tcW w:w="1275" w:type="dxa"/>
            <w:vAlign w:val="center"/>
          </w:tcPr>
          <w:p w14:paraId="7E5F1C9F" w14:textId="503CA82F" w:rsidR="00357176" w:rsidRPr="00983B6F" w:rsidRDefault="00357176" w:rsidP="00357176">
            <w:pPr>
              <w:spacing w:after="0" w:line="240" w:lineRule="auto"/>
              <w:jc w:val="center"/>
              <w:rPr>
                <w:rFonts w:ascii="Times New Roman" w:hAnsi="Times New Roman"/>
                <w:color w:val="000000" w:themeColor="text1"/>
                <w:sz w:val="24"/>
                <w:szCs w:val="24"/>
                <w:lang w:val="pt-BR"/>
              </w:rPr>
            </w:pPr>
            <w:r w:rsidRPr="00983B6F">
              <w:rPr>
                <w:rFonts w:ascii="Times New Roman" w:hAnsi="Times New Roman"/>
                <w:color w:val="000000" w:themeColor="text1"/>
                <w:sz w:val="24"/>
                <w:szCs w:val="24"/>
              </w:rPr>
              <w:t>7</w:t>
            </w:r>
          </w:p>
        </w:tc>
      </w:tr>
      <w:tr w:rsidR="00357176" w:rsidRPr="00983B6F" w14:paraId="2F1C6322" w14:textId="77777777" w:rsidTr="00983B6F">
        <w:tc>
          <w:tcPr>
            <w:tcW w:w="876" w:type="dxa"/>
          </w:tcPr>
          <w:p w14:paraId="429F5F84"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lang w:val="pt-BR"/>
              </w:rPr>
              <w:t>2.1.8.</w:t>
            </w:r>
          </w:p>
        </w:tc>
        <w:tc>
          <w:tcPr>
            <w:tcW w:w="7488" w:type="dxa"/>
          </w:tcPr>
          <w:p w14:paraId="772020D1"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lang w:val="pl-PL"/>
              </w:rPr>
              <w:t>DTG033, Beržų k., Kruosto g.</w:t>
            </w:r>
          </w:p>
        </w:tc>
        <w:tc>
          <w:tcPr>
            <w:tcW w:w="1275" w:type="dxa"/>
            <w:vAlign w:val="center"/>
          </w:tcPr>
          <w:p w14:paraId="2697F846" w14:textId="420D032B"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8</w:t>
            </w:r>
          </w:p>
        </w:tc>
      </w:tr>
      <w:tr w:rsidR="00357176" w:rsidRPr="00983B6F" w14:paraId="58AA7F1F" w14:textId="77777777" w:rsidTr="00983B6F">
        <w:tc>
          <w:tcPr>
            <w:tcW w:w="876" w:type="dxa"/>
          </w:tcPr>
          <w:p w14:paraId="6F13D0B0"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2.1.9.</w:t>
            </w:r>
          </w:p>
        </w:tc>
        <w:tc>
          <w:tcPr>
            <w:tcW w:w="7488" w:type="dxa"/>
          </w:tcPr>
          <w:p w14:paraId="6639D8C3"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rPr>
              <w:t>DTG065, Siponių k., Naujoji g.</w:t>
            </w:r>
          </w:p>
        </w:tc>
        <w:tc>
          <w:tcPr>
            <w:tcW w:w="1275" w:type="dxa"/>
            <w:vAlign w:val="center"/>
          </w:tcPr>
          <w:p w14:paraId="543D8F2C" w14:textId="083F5846"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9</w:t>
            </w:r>
          </w:p>
        </w:tc>
      </w:tr>
      <w:tr w:rsidR="00357176" w:rsidRPr="00983B6F" w14:paraId="7468CE79" w14:textId="77777777" w:rsidTr="00983B6F">
        <w:tc>
          <w:tcPr>
            <w:tcW w:w="876" w:type="dxa"/>
          </w:tcPr>
          <w:p w14:paraId="1FDBB6EF"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2.1.10.</w:t>
            </w:r>
          </w:p>
        </w:tc>
        <w:tc>
          <w:tcPr>
            <w:tcW w:w="7488" w:type="dxa"/>
          </w:tcPr>
          <w:p w14:paraId="4B05AD2A"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rPr>
              <w:t>DTG004, Akademija, Instituto al.</w:t>
            </w:r>
          </w:p>
        </w:tc>
        <w:tc>
          <w:tcPr>
            <w:tcW w:w="1275" w:type="dxa"/>
            <w:vAlign w:val="center"/>
          </w:tcPr>
          <w:p w14:paraId="33D102E5" w14:textId="012A2C22"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10</w:t>
            </w:r>
          </w:p>
        </w:tc>
      </w:tr>
      <w:tr w:rsidR="00357176" w:rsidRPr="00983B6F" w14:paraId="664991EC" w14:textId="77777777" w:rsidTr="00983B6F">
        <w:tc>
          <w:tcPr>
            <w:tcW w:w="876" w:type="dxa"/>
          </w:tcPr>
          <w:p w14:paraId="73C5FC81"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2.1.11.</w:t>
            </w:r>
          </w:p>
        </w:tc>
        <w:tc>
          <w:tcPr>
            <w:tcW w:w="7488" w:type="dxa"/>
          </w:tcPr>
          <w:p w14:paraId="0D74C725"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rPr>
              <w:t>DTG003, Akademija, Dvaro g.</w:t>
            </w:r>
          </w:p>
        </w:tc>
        <w:tc>
          <w:tcPr>
            <w:tcW w:w="1275" w:type="dxa"/>
            <w:vAlign w:val="center"/>
          </w:tcPr>
          <w:p w14:paraId="540887AB" w14:textId="49EBB864"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11</w:t>
            </w:r>
          </w:p>
        </w:tc>
      </w:tr>
      <w:tr w:rsidR="00357176" w:rsidRPr="00983B6F" w14:paraId="5B4A6072" w14:textId="77777777" w:rsidTr="00983B6F">
        <w:tc>
          <w:tcPr>
            <w:tcW w:w="876" w:type="dxa"/>
          </w:tcPr>
          <w:p w14:paraId="2F6FECAB"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2.1.12.</w:t>
            </w:r>
          </w:p>
        </w:tc>
        <w:tc>
          <w:tcPr>
            <w:tcW w:w="7488" w:type="dxa"/>
          </w:tcPr>
          <w:p w14:paraId="73D71F1B"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rPr>
              <w:t xml:space="preserve">DTG094, Vincgalio k., Dvaro g., </w:t>
            </w:r>
          </w:p>
        </w:tc>
        <w:tc>
          <w:tcPr>
            <w:tcW w:w="1275" w:type="dxa"/>
            <w:vAlign w:val="center"/>
          </w:tcPr>
          <w:p w14:paraId="1ED1377C" w14:textId="730DBC54"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12</w:t>
            </w:r>
          </w:p>
        </w:tc>
      </w:tr>
      <w:tr w:rsidR="00357176" w:rsidRPr="00983B6F" w14:paraId="4B651587" w14:textId="77777777" w:rsidTr="00983B6F">
        <w:tc>
          <w:tcPr>
            <w:tcW w:w="876" w:type="dxa"/>
          </w:tcPr>
          <w:p w14:paraId="4F62CB6E" w14:textId="77777777" w:rsidR="00357176" w:rsidRPr="00983B6F" w:rsidRDefault="00357176" w:rsidP="00357176">
            <w:pPr>
              <w:spacing w:after="0" w:line="240" w:lineRule="auto"/>
              <w:jc w:val="center"/>
              <w:rPr>
                <w:rFonts w:ascii="Times New Roman" w:hAnsi="Times New Roman"/>
                <w:bCs/>
                <w:color w:val="000000"/>
                <w:sz w:val="24"/>
                <w:szCs w:val="24"/>
                <w:lang w:val="pt-BR"/>
              </w:rPr>
            </w:pPr>
            <w:r w:rsidRPr="00983B6F">
              <w:rPr>
                <w:rFonts w:ascii="Times New Roman" w:hAnsi="Times New Roman"/>
                <w:bCs/>
                <w:color w:val="000000"/>
                <w:sz w:val="24"/>
                <w:szCs w:val="24"/>
                <w:lang w:val="pt-BR"/>
              </w:rPr>
              <w:t>2.1.13.</w:t>
            </w:r>
          </w:p>
        </w:tc>
        <w:tc>
          <w:tcPr>
            <w:tcW w:w="7488" w:type="dxa"/>
          </w:tcPr>
          <w:p w14:paraId="1C2328E2"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lang w:val="pl-PL"/>
              </w:rPr>
              <w:t xml:space="preserve">DTG001, Akademija, Agronomų g. </w:t>
            </w:r>
          </w:p>
        </w:tc>
        <w:tc>
          <w:tcPr>
            <w:tcW w:w="1275" w:type="dxa"/>
            <w:vAlign w:val="center"/>
          </w:tcPr>
          <w:p w14:paraId="0BE42B7D" w14:textId="70FECC50"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13</w:t>
            </w:r>
          </w:p>
        </w:tc>
      </w:tr>
      <w:tr w:rsidR="00357176" w:rsidRPr="00983B6F" w14:paraId="7063A987" w14:textId="77777777" w:rsidTr="00983B6F">
        <w:tc>
          <w:tcPr>
            <w:tcW w:w="876" w:type="dxa"/>
          </w:tcPr>
          <w:p w14:paraId="7FF7C1F1" w14:textId="77777777" w:rsidR="00357176" w:rsidRPr="00983B6F" w:rsidRDefault="00357176" w:rsidP="00357176">
            <w:pPr>
              <w:spacing w:after="0" w:line="240" w:lineRule="auto"/>
              <w:jc w:val="center"/>
              <w:rPr>
                <w:rFonts w:ascii="Times New Roman" w:hAnsi="Times New Roman"/>
                <w:bCs/>
                <w:color w:val="000000"/>
                <w:sz w:val="24"/>
                <w:szCs w:val="24"/>
                <w:lang w:val="pt-BR"/>
              </w:rPr>
            </w:pPr>
            <w:r w:rsidRPr="00983B6F">
              <w:rPr>
                <w:rFonts w:ascii="Times New Roman" w:hAnsi="Times New Roman"/>
                <w:bCs/>
                <w:color w:val="000000"/>
                <w:sz w:val="24"/>
                <w:szCs w:val="24"/>
                <w:lang w:val="pt-BR"/>
              </w:rPr>
              <w:t>2.1.14.</w:t>
            </w:r>
          </w:p>
        </w:tc>
        <w:tc>
          <w:tcPr>
            <w:tcW w:w="7488" w:type="dxa"/>
          </w:tcPr>
          <w:p w14:paraId="5ED83BF3"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lang w:val="fr-FR"/>
              </w:rPr>
              <w:t>DTG093, Volučių k., Jaugilos g.</w:t>
            </w:r>
          </w:p>
        </w:tc>
        <w:tc>
          <w:tcPr>
            <w:tcW w:w="1275" w:type="dxa"/>
            <w:vAlign w:val="center"/>
          </w:tcPr>
          <w:p w14:paraId="2880CDCB" w14:textId="2E60BA1C"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14</w:t>
            </w:r>
          </w:p>
        </w:tc>
      </w:tr>
      <w:tr w:rsidR="00357176" w:rsidRPr="00983B6F" w14:paraId="58EB445C" w14:textId="77777777" w:rsidTr="00983B6F">
        <w:tc>
          <w:tcPr>
            <w:tcW w:w="876" w:type="dxa"/>
          </w:tcPr>
          <w:p w14:paraId="3A6B9681" w14:textId="77777777" w:rsidR="00357176" w:rsidRPr="00983B6F" w:rsidRDefault="00357176" w:rsidP="00357176">
            <w:pPr>
              <w:spacing w:after="0" w:line="240" w:lineRule="auto"/>
              <w:jc w:val="center"/>
              <w:rPr>
                <w:rFonts w:ascii="Times New Roman" w:hAnsi="Times New Roman"/>
                <w:b/>
                <w:color w:val="000000"/>
                <w:sz w:val="24"/>
                <w:szCs w:val="24"/>
                <w:lang w:val="pt-BR"/>
              </w:rPr>
            </w:pPr>
            <w:r w:rsidRPr="00983B6F">
              <w:rPr>
                <w:rFonts w:ascii="Times New Roman" w:hAnsi="Times New Roman"/>
                <w:b/>
                <w:color w:val="000000"/>
                <w:sz w:val="24"/>
                <w:szCs w:val="24"/>
                <w:lang w:val="pt-BR"/>
              </w:rPr>
              <w:t>2.2.</w:t>
            </w:r>
          </w:p>
        </w:tc>
        <w:tc>
          <w:tcPr>
            <w:tcW w:w="7488" w:type="dxa"/>
          </w:tcPr>
          <w:p w14:paraId="4C79B372" w14:textId="77777777" w:rsidR="00357176" w:rsidRPr="00983B6F" w:rsidRDefault="00357176" w:rsidP="00357176">
            <w:pPr>
              <w:spacing w:after="0" w:line="240" w:lineRule="auto"/>
              <w:rPr>
                <w:rFonts w:ascii="Times New Roman" w:hAnsi="Times New Roman"/>
                <w:b/>
                <w:color w:val="000000"/>
                <w:sz w:val="24"/>
                <w:szCs w:val="24"/>
                <w:lang w:val="pt-BR"/>
              </w:rPr>
            </w:pPr>
            <w:r w:rsidRPr="00983B6F">
              <w:rPr>
                <w:rFonts w:ascii="Times New Roman" w:hAnsi="Times New Roman"/>
                <w:b/>
                <w:color w:val="000000"/>
                <w:sz w:val="24"/>
                <w:szCs w:val="24"/>
                <w:lang w:val="pt-BR"/>
              </w:rPr>
              <w:t>Keliai su žvyro danga</w:t>
            </w:r>
          </w:p>
        </w:tc>
        <w:tc>
          <w:tcPr>
            <w:tcW w:w="1275" w:type="dxa"/>
            <w:vAlign w:val="center"/>
          </w:tcPr>
          <w:p w14:paraId="73E5FB6C"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722303ED" w14:textId="77777777" w:rsidTr="00983B6F">
        <w:tc>
          <w:tcPr>
            <w:tcW w:w="876" w:type="dxa"/>
          </w:tcPr>
          <w:p w14:paraId="54AA6D70"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2.2.1.</w:t>
            </w:r>
          </w:p>
        </w:tc>
        <w:tc>
          <w:tcPr>
            <w:tcW w:w="7488" w:type="dxa"/>
          </w:tcPr>
          <w:p w14:paraId="293550BC"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lang w:val="pt-BR"/>
              </w:rPr>
              <w:t xml:space="preserve">DT-50, </w:t>
            </w:r>
            <w:r w:rsidRPr="00983B6F">
              <w:rPr>
                <w:rFonts w:ascii="Times New Roman" w:hAnsi="Times New Roman"/>
                <w:bCs/>
                <w:color w:val="000000" w:themeColor="text1"/>
                <w:sz w:val="24"/>
                <w:szCs w:val="24"/>
                <w:lang w:val="pt-BR"/>
              </w:rPr>
              <w:t>Privažiavimas nuo VRK Nr. 2007 iki Ąžuolo g., Naujųjų Bakainių k.</w:t>
            </w:r>
          </w:p>
        </w:tc>
        <w:tc>
          <w:tcPr>
            <w:tcW w:w="1275" w:type="dxa"/>
            <w:vAlign w:val="center"/>
          </w:tcPr>
          <w:p w14:paraId="7D66F71D" w14:textId="13EFEA92"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71BD5E07" w14:textId="77777777" w:rsidTr="00983B6F">
        <w:tc>
          <w:tcPr>
            <w:tcW w:w="876" w:type="dxa"/>
          </w:tcPr>
          <w:p w14:paraId="445A869F" w14:textId="77777777" w:rsidR="00357176" w:rsidRPr="00983B6F" w:rsidRDefault="00357176" w:rsidP="00357176">
            <w:pPr>
              <w:spacing w:after="0" w:line="240" w:lineRule="auto"/>
              <w:jc w:val="center"/>
              <w:rPr>
                <w:rFonts w:ascii="Times New Roman" w:hAnsi="Times New Roman"/>
                <w:bCs/>
                <w:color w:val="000000"/>
                <w:sz w:val="24"/>
                <w:szCs w:val="24"/>
                <w:lang w:val="pl-PL"/>
              </w:rPr>
            </w:pPr>
            <w:r w:rsidRPr="00983B6F">
              <w:rPr>
                <w:rFonts w:ascii="Times New Roman" w:hAnsi="Times New Roman"/>
                <w:bCs/>
                <w:color w:val="000000"/>
                <w:sz w:val="24"/>
                <w:szCs w:val="24"/>
                <w:lang w:val="pl-PL"/>
              </w:rPr>
              <w:t>2.2.2.</w:t>
            </w:r>
          </w:p>
        </w:tc>
        <w:tc>
          <w:tcPr>
            <w:tcW w:w="7488" w:type="dxa"/>
          </w:tcPr>
          <w:p w14:paraId="5FEB4E69" w14:textId="77777777" w:rsidR="00357176" w:rsidRPr="00983B6F" w:rsidRDefault="00357176" w:rsidP="00357176">
            <w:pPr>
              <w:spacing w:after="0" w:line="240" w:lineRule="auto"/>
              <w:rPr>
                <w:rFonts w:ascii="Times New Roman" w:hAnsi="Times New Roman"/>
                <w:bCs/>
                <w:color w:val="000000"/>
                <w:sz w:val="24"/>
                <w:szCs w:val="24"/>
                <w:lang w:val="pl-PL"/>
              </w:rPr>
            </w:pPr>
            <w:r w:rsidRPr="00983B6F">
              <w:rPr>
                <w:rFonts w:ascii="Times New Roman" w:hAnsi="Times New Roman"/>
                <w:bCs/>
                <w:color w:val="000000"/>
                <w:sz w:val="24"/>
                <w:szCs w:val="24"/>
                <w:lang w:val="pl-PL"/>
              </w:rPr>
              <w:t>DT-60, Privažiavimas nuo kelio DT-56 iki Vaidatonių k., Kranto g., Šiaudinės k., Ramėnų k.</w:t>
            </w:r>
          </w:p>
        </w:tc>
        <w:tc>
          <w:tcPr>
            <w:tcW w:w="1275" w:type="dxa"/>
            <w:vAlign w:val="center"/>
          </w:tcPr>
          <w:p w14:paraId="612C0B60" w14:textId="74EBC195"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74F9FF19" w14:textId="77777777" w:rsidTr="00983B6F">
        <w:tc>
          <w:tcPr>
            <w:tcW w:w="876" w:type="dxa"/>
          </w:tcPr>
          <w:p w14:paraId="08CD31ED" w14:textId="77777777" w:rsidR="00357176" w:rsidRPr="00983B6F" w:rsidRDefault="00357176" w:rsidP="00357176">
            <w:pPr>
              <w:spacing w:after="0" w:line="240" w:lineRule="auto"/>
              <w:jc w:val="center"/>
              <w:rPr>
                <w:rFonts w:ascii="Times New Roman" w:hAnsi="Times New Roman"/>
                <w:bCs/>
                <w:color w:val="000000"/>
                <w:sz w:val="24"/>
                <w:szCs w:val="24"/>
                <w:lang w:val="pl-PL"/>
              </w:rPr>
            </w:pPr>
            <w:r w:rsidRPr="00983B6F">
              <w:rPr>
                <w:rFonts w:ascii="Times New Roman" w:hAnsi="Times New Roman"/>
                <w:bCs/>
                <w:color w:val="000000"/>
                <w:sz w:val="24"/>
                <w:szCs w:val="24"/>
                <w:lang w:val="pl-PL"/>
              </w:rPr>
              <w:t>2.2.3.</w:t>
            </w:r>
          </w:p>
        </w:tc>
        <w:tc>
          <w:tcPr>
            <w:tcW w:w="7488" w:type="dxa"/>
          </w:tcPr>
          <w:p w14:paraId="4300FC7B"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Cs/>
                <w:color w:val="000000"/>
                <w:sz w:val="24"/>
                <w:szCs w:val="24"/>
              </w:rPr>
              <w:t xml:space="preserve">DT-59, Privažiavimas nuo kelio DT-56 iki geležinkelio, Sanzėnų k., </w:t>
            </w:r>
            <w:r w:rsidRPr="00983B6F">
              <w:rPr>
                <w:rFonts w:ascii="Times New Roman" w:hAnsi="Times New Roman"/>
                <w:bCs/>
                <w:color w:val="000000"/>
                <w:sz w:val="24"/>
                <w:szCs w:val="24"/>
                <w:lang w:val="pl-PL"/>
              </w:rPr>
              <w:t>Šiaudinės k.</w:t>
            </w:r>
          </w:p>
        </w:tc>
        <w:tc>
          <w:tcPr>
            <w:tcW w:w="1275" w:type="dxa"/>
            <w:vAlign w:val="center"/>
          </w:tcPr>
          <w:p w14:paraId="17E2DB0B" w14:textId="0AC00C84"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2241D9EC" w14:textId="77777777" w:rsidTr="00983B6F">
        <w:tc>
          <w:tcPr>
            <w:tcW w:w="876" w:type="dxa"/>
          </w:tcPr>
          <w:p w14:paraId="35BC5493" w14:textId="77777777" w:rsidR="00357176" w:rsidRPr="00983B6F" w:rsidRDefault="00357176" w:rsidP="00357176">
            <w:pPr>
              <w:spacing w:after="0" w:line="240" w:lineRule="auto"/>
              <w:jc w:val="center"/>
              <w:rPr>
                <w:rFonts w:ascii="Times New Roman" w:hAnsi="Times New Roman"/>
                <w:bCs/>
                <w:color w:val="000000"/>
                <w:sz w:val="24"/>
                <w:szCs w:val="24"/>
                <w:lang w:val="pl-PL"/>
              </w:rPr>
            </w:pPr>
            <w:r w:rsidRPr="00983B6F">
              <w:rPr>
                <w:rFonts w:ascii="Times New Roman" w:hAnsi="Times New Roman"/>
                <w:bCs/>
                <w:color w:val="000000"/>
                <w:sz w:val="24"/>
                <w:szCs w:val="24"/>
                <w:lang w:val="pl-PL"/>
              </w:rPr>
              <w:t>2.2.4.</w:t>
            </w:r>
          </w:p>
        </w:tc>
        <w:tc>
          <w:tcPr>
            <w:tcW w:w="7488" w:type="dxa"/>
          </w:tcPr>
          <w:p w14:paraId="150553DC"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rPr>
              <w:t>DT-43, Privažiavimas nuo VRK Nr. 144 iki geležinkelio, Pilionių k.</w:t>
            </w:r>
          </w:p>
        </w:tc>
        <w:tc>
          <w:tcPr>
            <w:tcW w:w="1275" w:type="dxa"/>
            <w:vAlign w:val="center"/>
          </w:tcPr>
          <w:p w14:paraId="086EEB34" w14:textId="7486D781"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12042778" w14:textId="77777777" w:rsidTr="00983B6F">
        <w:tc>
          <w:tcPr>
            <w:tcW w:w="876" w:type="dxa"/>
          </w:tcPr>
          <w:p w14:paraId="5351F6C5" w14:textId="77777777" w:rsidR="00357176" w:rsidRPr="00983B6F" w:rsidRDefault="00357176" w:rsidP="00357176">
            <w:pPr>
              <w:spacing w:after="0" w:line="240" w:lineRule="auto"/>
              <w:jc w:val="center"/>
              <w:rPr>
                <w:rFonts w:ascii="Times New Roman" w:hAnsi="Times New Roman"/>
                <w:bCs/>
                <w:color w:val="000000"/>
                <w:sz w:val="24"/>
                <w:szCs w:val="24"/>
                <w:lang w:val="pl-PL"/>
              </w:rPr>
            </w:pPr>
            <w:r w:rsidRPr="00983B6F">
              <w:rPr>
                <w:rFonts w:ascii="Times New Roman" w:hAnsi="Times New Roman"/>
                <w:bCs/>
                <w:color w:val="000000"/>
                <w:sz w:val="24"/>
                <w:szCs w:val="24"/>
                <w:lang w:val="pl-PL"/>
              </w:rPr>
              <w:t>2.3</w:t>
            </w:r>
          </w:p>
        </w:tc>
        <w:tc>
          <w:tcPr>
            <w:tcW w:w="7488" w:type="dxa"/>
          </w:tcPr>
          <w:p w14:paraId="0A74BAB6"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
                <w:color w:val="000000" w:themeColor="text1"/>
                <w:sz w:val="24"/>
                <w:szCs w:val="24"/>
              </w:rPr>
              <w:t>Eismo saugumo priemonės</w:t>
            </w:r>
          </w:p>
        </w:tc>
        <w:tc>
          <w:tcPr>
            <w:tcW w:w="1275" w:type="dxa"/>
            <w:vAlign w:val="center"/>
          </w:tcPr>
          <w:p w14:paraId="3B2B951C"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033B01D8" w14:textId="77777777" w:rsidTr="00983B6F">
        <w:tc>
          <w:tcPr>
            <w:tcW w:w="876" w:type="dxa"/>
          </w:tcPr>
          <w:p w14:paraId="446AE755" w14:textId="77777777" w:rsidR="00357176" w:rsidRPr="00983B6F" w:rsidRDefault="00357176" w:rsidP="00357176">
            <w:pPr>
              <w:spacing w:after="0" w:line="240" w:lineRule="auto"/>
              <w:jc w:val="center"/>
              <w:rPr>
                <w:rFonts w:ascii="Times New Roman" w:hAnsi="Times New Roman"/>
                <w:bCs/>
                <w:color w:val="000000"/>
                <w:sz w:val="24"/>
                <w:szCs w:val="24"/>
                <w:lang w:val="pl-PL"/>
              </w:rPr>
            </w:pPr>
            <w:r w:rsidRPr="00983B6F">
              <w:rPr>
                <w:rFonts w:ascii="Times New Roman" w:hAnsi="Times New Roman"/>
                <w:bCs/>
                <w:color w:val="000000"/>
                <w:sz w:val="24"/>
                <w:szCs w:val="24"/>
                <w:lang w:val="pl-PL"/>
              </w:rPr>
              <w:t>2.3.1.</w:t>
            </w:r>
          </w:p>
        </w:tc>
        <w:tc>
          <w:tcPr>
            <w:tcW w:w="7488" w:type="dxa"/>
          </w:tcPr>
          <w:p w14:paraId="54397F52"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lang w:val="pl-PL"/>
              </w:rPr>
              <w:t>Akademija, Parko g. pėsčiųjų perėjos apšvietimas</w:t>
            </w:r>
          </w:p>
        </w:tc>
        <w:tc>
          <w:tcPr>
            <w:tcW w:w="1275" w:type="dxa"/>
            <w:vAlign w:val="center"/>
          </w:tcPr>
          <w:p w14:paraId="3CD645A8"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6823E655" w14:textId="77777777" w:rsidTr="00983B6F">
        <w:tc>
          <w:tcPr>
            <w:tcW w:w="876" w:type="dxa"/>
          </w:tcPr>
          <w:p w14:paraId="09C27DB6"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3.</w:t>
            </w:r>
          </w:p>
        </w:tc>
        <w:tc>
          <w:tcPr>
            <w:tcW w:w="8763" w:type="dxa"/>
            <w:gridSpan w:val="2"/>
            <w:vAlign w:val="center"/>
          </w:tcPr>
          <w:p w14:paraId="055D521D"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Gudžiūnų seniūnija</w:t>
            </w:r>
          </w:p>
        </w:tc>
      </w:tr>
      <w:tr w:rsidR="00357176" w:rsidRPr="00983B6F" w14:paraId="6C7D54E7" w14:textId="77777777" w:rsidTr="00983B6F">
        <w:tc>
          <w:tcPr>
            <w:tcW w:w="876" w:type="dxa"/>
          </w:tcPr>
          <w:p w14:paraId="44484A96" w14:textId="77777777" w:rsidR="00357176" w:rsidRPr="00983B6F" w:rsidRDefault="00357176" w:rsidP="00357176">
            <w:pPr>
              <w:spacing w:after="0" w:line="240" w:lineRule="auto"/>
              <w:jc w:val="center"/>
              <w:rPr>
                <w:rFonts w:ascii="Times New Roman" w:hAnsi="Times New Roman"/>
                <w:b/>
                <w:bCs/>
                <w:sz w:val="24"/>
                <w:szCs w:val="24"/>
              </w:rPr>
            </w:pPr>
            <w:r w:rsidRPr="00983B6F">
              <w:rPr>
                <w:rFonts w:ascii="Times New Roman" w:hAnsi="Times New Roman"/>
                <w:b/>
                <w:bCs/>
                <w:sz w:val="24"/>
                <w:szCs w:val="24"/>
              </w:rPr>
              <w:t>3.1.</w:t>
            </w:r>
          </w:p>
        </w:tc>
        <w:tc>
          <w:tcPr>
            <w:tcW w:w="7488" w:type="dxa"/>
            <w:vAlign w:val="center"/>
          </w:tcPr>
          <w:p w14:paraId="24622B2B" w14:textId="77777777" w:rsidR="00357176" w:rsidRPr="00983B6F" w:rsidRDefault="00357176" w:rsidP="00357176">
            <w:pPr>
              <w:spacing w:after="0" w:line="240" w:lineRule="auto"/>
              <w:rPr>
                <w:rFonts w:ascii="Times New Roman" w:hAnsi="Times New Roman"/>
                <w:b/>
                <w:sz w:val="24"/>
                <w:szCs w:val="24"/>
              </w:rPr>
            </w:pPr>
            <w:r w:rsidRPr="00983B6F">
              <w:rPr>
                <w:rFonts w:ascii="Times New Roman" w:hAnsi="Times New Roman"/>
                <w:b/>
                <w:color w:val="000000" w:themeColor="text1"/>
                <w:sz w:val="24"/>
                <w:szCs w:val="24"/>
              </w:rPr>
              <w:t>Keliai su asfaltbetonio danga</w:t>
            </w:r>
          </w:p>
        </w:tc>
        <w:tc>
          <w:tcPr>
            <w:tcW w:w="1275" w:type="dxa"/>
            <w:vAlign w:val="center"/>
          </w:tcPr>
          <w:p w14:paraId="651EDFD2"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46EAF96C" w14:textId="77777777" w:rsidTr="00983B6F">
        <w:tc>
          <w:tcPr>
            <w:tcW w:w="876" w:type="dxa"/>
          </w:tcPr>
          <w:p w14:paraId="1F2F050D"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3.1.1.</w:t>
            </w:r>
          </w:p>
        </w:tc>
        <w:tc>
          <w:tcPr>
            <w:tcW w:w="7488" w:type="dxa"/>
            <w:vAlign w:val="center"/>
          </w:tcPr>
          <w:p w14:paraId="69E1832F"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sz w:val="24"/>
                <w:szCs w:val="24"/>
              </w:rPr>
              <w:t>GDG021, Gudžiūnai, Tvenkinio g.</w:t>
            </w:r>
          </w:p>
        </w:tc>
        <w:tc>
          <w:tcPr>
            <w:tcW w:w="1275" w:type="dxa"/>
            <w:vAlign w:val="center"/>
          </w:tcPr>
          <w:p w14:paraId="0B729C83"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322834F1" w14:textId="77777777" w:rsidTr="00983B6F">
        <w:tc>
          <w:tcPr>
            <w:tcW w:w="876" w:type="dxa"/>
          </w:tcPr>
          <w:p w14:paraId="3F6F880A" w14:textId="77777777" w:rsidR="00357176" w:rsidRPr="00983B6F" w:rsidRDefault="00357176" w:rsidP="00357176">
            <w:pPr>
              <w:spacing w:after="0" w:line="240" w:lineRule="auto"/>
              <w:jc w:val="center"/>
              <w:rPr>
                <w:rFonts w:ascii="Times New Roman" w:hAnsi="Times New Roman"/>
                <w:b/>
                <w:bCs/>
                <w:sz w:val="24"/>
                <w:szCs w:val="24"/>
              </w:rPr>
            </w:pPr>
            <w:r w:rsidRPr="00983B6F">
              <w:rPr>
                <w:rFonts w:ascii="Times New Roman" w:hAnsi="Times New Roman"/>
                <w:b/>
                <w:bCs/>
                <w:sz w:val="24"/>
                <w:szCs w:val="24"/>
              </w:rPr>
              <w:t>3.2.</w:t>
            </w:r>
          </w:p>
        </w:tc>
        <w:tc>
          <w:tcPr>
            <w:tcW w:w="7488" w:type="dxa"/>
            <w:vAlign w:val="center"/>
          </w:tcPr>
          <w:p w14:paraId="34C2BF60" w14:textId="77777777" w:rsidR="00357176" w:rsidRPr="00983B6F" w:rsidRDefault="00357176" w:rsidP="00357176">
            <w:pPr>
              <w:spacing w:after="0" w:line="240" w:lineRule="auto"/>
              <w:rPr>
                <w:rFonts w:ascii="Times New Roman" w:hAnsi="Times New Roman"/>
                <w:b/>
                <w:color w:val="000000" w:themeColor="text1"/>
                <w:sz w:val="24"/>
                <w:szCs w:val="24"/>
              </w:rPr>
            </w:pPr>
            <w:r w:rsidRPr="00983B6F">
              <w:rPr>
                <w:rFonts w:ascii="Times New Roman" w:hAnsi="Times New Roman"/>
                <w:b/>
                <w:color w:val="000000"/>
                <w:sz w:val="24"/>
                <w:szCs w:val="24"/>
                <w:lang w:val="pt-BR"/>
              </w:rPr>
              <w:t>Keliai su žvyro danga</w:t>
            </w:r>
          </w:p>
        </w:tc>
        <w:tc>
          <w:tcPr>
            <w:tcW w:w="1275" w:type="dxa"/>
            <w:vAlign w:val="center"/>
          </w:tcPr>
          <w:p w14:paraId="2E349440"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09A238BE" w14:textId="77777777" w:rsidTr="00983B6F">
        <w:tc>
          <w:tcPr>
            <w:tcW w:w="876" w:type="dxa"/>
          </w:tcPr>
          <w:p w14:paraId="4B83C549"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3.2.1.</w:t>
            </w:r>
          </w:p>
        </w:tc>
        <w:tc>
          <w:tcPr>
            <w:tcW w:w="7488" w:type="dxa"/>
            <w:vAlign w:val="center"/>
          </w:tcPr>
          <w:p w14:paraId="19346327"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sz w:val="24"/>
                <w:szCs w:val="24"/>
              </w:rPr>
              <w:t xml:space="preserve">GD-34, </w:t>
            </w:r>
            <w:r w:rsidRPr="00983B6F">
              <w:rPr>
                <w:rFonts w:ascii="Times New Roman" w:hAnsi="Times New Roman"/>
                <w:bCs/>
                <w:color w:val="000000" w:themeColor="text1"/>
                <w:sz w:val="24"/>
                <w:szCs w:val="24"/>
              </w:rPr>
              <w:t>Privažiavimas nuo VRK Nr. 2015 iki geležinkelio, Alksnėnų k.</w:t>
            </w:r>
          </w:p>
        </w:tc>
        <w:tc>
          <w:tcPr>
            <w:tcW w:w="1275" w:type="dxa"/>
            <w:vAlign w:val="center"/>
          </w:tcPr>
          <w:p w14:paraId="09CC9CA6" w14:textId="17C51473"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7364C44A" w14:textId="77777777" w:rsidTr="00983B6F">
        <w:tc>
          <w:tcPr>
            <w:tcW w:w="876" w:type="dxa"/>
          </w:tcPr>
          <w:p w14:paraId="2F67797C" w14:textId="77777777" w:rsidR="00357176" w:rsidRPr="00983B6F" w:rsidRDefault="00357176" w:rsidP="00357176">
            <w:pPr>
              <w:spacing w:after="0" w:line="240" w:lineRule="auto"/>
              <w:jc w:val="center"/>
              <w:rPr>
                <w:rFonts w:ascii="Times New Roman" w:hAnsi="Times New Roman"/>
                <w:sz w:val="24"/>
                <w:szCs w:val="24"/>
                <w:lang w:val="pt-BR"/>
              </w:rPr>
            </w:pPr>
            <w:r w:rsidRPr="00983B6F">
              <w:rPr>
                <w:rFonts w:ascii="Times New Roman" w:hAnsi="Times New Roman"/>
                <w:sz w:val="24"/>
                <w:szCs w:val="24"/>
                <w:lang w:val="pt-BR"/>
              </w:rPr>
              <w:t>3.2.2.</w:t>
            </w:r>
          </w:p>
        </w:tc>
        <w:tc>
          <w:tcPr>
            <w:tcW w:w="7488" w:type="dxa"/>
            <w:vAlign w:val="center"/>
          </w:tcPr>
          <w:p w14:paraId="2FAC672F" w14:textId="77777777" w:rsidR="00357176" w:rsidRPr="00983B6F" w:rsidRDefault="00357176" w:rsidP="00357176">
            <w:pPr>
              <w:spacing w:after="0" w:line="240" w:lineRule="auto"/>
              <w:rPr>
                <w:rFonts w:ascii="Times New Roman" w:hAnsi="Times New Roman"/>
                <w:sz w:val="24"/>
                <w:szCs w:val="24"/>
                <w:lang w:val="pt-BR"/>
              </w:rPr>
            </w:pPr>
            <w:r w:rsidRPr="00983B6F">
              <w:rPr>
                <w:rFonts w:ascii="Times New Roman" w:hAnsi="Times New Roman"/>
                <w:sz w:val="24"/>
                <w:szCs w:val="24"/>
                <w:lang w:val="pt-BR"/>
              </w:rPr>
              <w:t xml:space="preserve">GD-49, </w:t>
            </w:r>
            <w:r w:rsidRPr="00983B6F">
              <w:rPr>
                <w:rFonts w:ascii="Times New Roman" w:hAnsi="Times New Roman"/>
                <w:bCs/>
                <w:color w:val="000000" w:themeColor="text1"/>
                <w:sz w:val="24"/>
                <w:szCs w:val="24"/>
                <w:lang w:val="pt-BR"/>
              </w:rPr>
              <w:t>Privažiavimas nuo VRK Nr. 2015 iki kelio GD-51, Antanavos k.</w:t>
            </w:r>
          </w:p>
        </w:tc>
        <w:tc>
          <w:tcPr>
            <w:tcW w:w="1275" w:type="dxa"/>
            <w:vAlign w:val="center"/>
          </w:tcPr>
          <w:p w14:paraId="03FF4773" w14:textId="798F093B"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55542014" w14:textId="77777777" w:rsidTr="00983B6F">
        <w:tc>
          <w:tcPr>
            <w:tcW w:w="876" w:type="dxa"/>
          </w:tcPr>
          <w:p w14:paraId="7BCB4FF4" w14:textId="77777777" w:rsidR="00357176" w:rsidRPr="00983B6F" w:rsidRDefault="00357176" w:rsidP="00357176">
            <w:pPr>
              <w:spacing w:after="0" w:line="240" w:lineRule="auto"/>
              <w:jc w:val="center"/>
              <w:rPr>
                <w:rFonts w:ascii="Times New Roman" w:hAnsi="Times New Roman"/>
                <w:sz w:val="24"/>
                <w:szCs w:val="24"/>
                <w:lang w:val="pt-BR"/>
              </w:rPr>
            </w:pPr>
            <w:r w:rsidRPr="00983B6F">
              <w:rPr>
                <w:rFonts w:ascii="Times New Roman" w:hAnsi="Times New Roman"/>
                <w:sz w:val="24"/>
                <w:szCs w:val="24"/>
                <w:lang w:val="pt-BR"/>
              </w:rPr>
              <w:t>3.2.3.</w:t>
            </w:r>
          </w:p>
        </w:tc>
        <w:tc>
          <w:tcPr>
            <w:tcW w:w="7488" w:type="dxa"/>
            <w:vAlign w:val="center"/>
          </w:tcPr>
          <w:p w14:paraId="41C73442" w14:textId="77777777" w:rsidR="00357176" w:rsidRPr="00983B6F" w:rsidRDefault="00357176" w:rsidP="00357176">
            <w:pPr>
              <w:spacing w:after="0" w:line="240" w:lineRule="auto"/>
              <w:rPr>
                <w:rFonts w:ascii="Times New Roman" w:hAnsi="Times New Roman"/>
                <w:sz w:val="24"/>
                <w:szCs w:val="24"/>
                <w:lang w:val="pt-BR"/>
              </w:rPr>
            </w:pPr>
            <w:r w:rsidRPr="00983B6F">
              <w:rPr>
                <w:rFonts w:ascii="Times New Roman" w:hAnsi="Times New Roman"/>
                <w:sz w:val="24"/>
                <w:szCs w:val="24"/>
                <w:lang w:val="pt-BR"/>
              </w:rPr>
              <w:t xml:space="preserve">GD-8, </w:t>
            </w:r>
            <w:r w:rsidRPr="00983B6F">
              <w:rPr>
                <w:rFonts w:ascii="Times New Roman" w:hAnsi="Times New Roman"/>
                <w:bCs/>
                <w:color w:val="000000" w:themeColor="text1"/>
                <w:sz w:val="24"/>
                <w:szCs w:val="24"/>
                <w:lang w:val="pt-BR"/>
              </w:rPr>
              <w:t>Privažiavimas nuo Gumbinės g. iki savivaldybės ribos, Gudžiūnų k.</w:t>
            </w:r>
          </w:p>
        </w:tc>
        <w:tc>
          <w:tcPr>
            <w:tcW w:w="1275" w:type="dxa"/>
            <w:vAlign w:val="center"/>
          </w:tcPr>
          <w:p w14:paraId="122CA21E" w14:textId="72C62164"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262A4B1F" w14:textId="77777777" w:rsidTr="00983B6F">
        <w:tc>
          <w:tcPr>
            <w:tcW w:w="876" w:type="dxa"/>
          </w:tcPr>
          <w:p w14:paraId="175F8E89" w14:textId="77777777" w:rsidR="00357176" w:rsidRPr="00983B6F" w:rsidRDefault="00357176" w:rsidP="00357176">
            <w:pPr>
              <w:spacing w:after="0" w:line="240" w:lineRule="auto"/>
              <w:jc w:val="center"/>
              <w:rPr>
                <w:rFonts w:ascii="Times New Roman" w:hAnsi="Times New Roman"/>
                <w:sz w:val="24"/>
                <w:szCs w:val="24"/>
                <w:lang w:val="pt-BR"/>
              </w:rPr>
            </w:pPr>
            <w:r w:rsidRPr="00983B6F">
              <w:rPr>
                <w:rFonts w:ascii="Times New Roman" w:hAnsi="Times New Roman"/>
                <w:sz w:val="24"/>
                <w:szCs w:val="24"/>
                <w:lang w:val="pt-BR"/>
              </w:rPr>
              <w:t>3.2.4.</w:t>
            </w:r>
          </w:p>
        </w:tc>
        <w:tc>
          <w:tcPr>
            <w:tcW w:w="7488" w:type="dxa"/>
            <w:vAlign w:val="center"/>
          </w:tcPr>
          <w:p w14:paraId="47EBED7E" w14:textId="77777777" w:rsidR="00357176" w:rsidRPr="00983B6F" w:rsidRDefault="00357176" w:rsidP="00357176">
            <w:pPr>
              <w:spacing w:after="0" w:line="240" w:lineRule="auto"/>
              <w:rPr>
                <w:rFonts w:ascii="Times New Roman" w:hAnsi="Times New Roman"/>
                <w:sz w:val="24"/>
                <w:szCs w:val="24"/>
                <w:lang w:val="pt-BR"/>
              </w:rPr>
            </w:pPr>
            <w:r w:rsidRPr="00983B6F">
              <w:rPr>
                <w:rFonts w:ascii="Times New Roman" w:hAnsi="Times New Roman"/>
                <w:sz w:val="24"/>
                <w:szCs w:val="24"/>
                <w:lang w:val="pt-BR"/>
              </w:rPr>
              <w:t xml:space="preserve">GD-3, </w:t>
            </w:r>
            <w:r w:rsidRPr="00983B6F">
              <w:rPr>
                <w:rFonts w:ascii="Times New Roman" w:hAnsi="Times New Roman"/>
                <w:bCs/>
                <w:color w:val="000000" w:themeColor="text1"/>
                <w:sz w:val="24"/>
                <w:szCs w:val="24"/>
                <w:lang w:val="pt-BR"/>
              </w:rPr>
              <w:t>Privažiavimas nuo VRK Nr. 2003 iki savivaldybės ribos, Antūšavos k., Jokūbaičių k.</w:t>
            </w:r>
          </w:p>
        </w:tc>
        <w:tc>
          <w:tcPr>
            <w:tcW w:w="1275" w:type="dxa"/>
            <w:vAlign w:val="center"/>
          </w:tcPr>
          <w:p w14:paraId="4102DECE" w14:textId="1A289BA1"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76C1780E" w14:textId="77777777" w:rsidTr="00983B6F">
        <w:tc>
          <w:tcPr>
            <w:tcW w:w="876" w:type="dxa"/>
          </w:tcPr>
          <w:p w14:paraId="3F90A646"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4.</w:t>
            </w:r>
          </w:p>
        </w:tc>
        <w:tc>
          <w:tcPr>
            <w:tcW w:w="8763" w:type="dxa"/>
            <w:gridSpan w:val="2"/>
            <w:vAlign w:val="center"/>
          </w:tcPr>
          <w:p w14:paraId="2B47A63F"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Josvainių seniūnija</w:t>
            </w:r>
          </w:p>
        </w:tc>
      </w:tr>
      <w:tr w:rsidR="00357176" w:rsidRPr="00983B6F" w14:paraId="6FB5BB51" w14:textId="77777777" w:rsidTr="00983B6F">
        <w:tc>
          <w:tcPr>
            <w:tcW w:w="876" w:type="dxa"/>
          </w:tcPr>
          <w:p w14:paraId="7727A1A0" w14:textId="77777777" w:rsidR="00357176" w:rsidRPr="00983B6F" w:rsidRDefault="00357176" w:rsidP="00357176">
            <w:pPr>
              <w:spacing w:after="0" w:line="240" w:lineRule="auto"/>
              <w:jc w:val="center"/>
              <w:rPr>
                <w:rFonts w:ascii="Times New Roman" w:hAnsi="Times New Roman"/>
                <w:b/>
                <w:bCs/>
                <w:sz w:val="24"/>
                <w:szCs w:val="24"/>
              </w:rPr>
            </w:pPr>
            <w:r w:rsidRPr="00983B6F">
              <w:rPr>
                <w:rFonts w:ascii="Times New Roman" w:hAnsi="Times New Roman"/>
                <w:b/>
                <w:bCs/>
                <w:sz w:val="24"/>
                <w:szCs w:val="24"/>
              </w:rPr>
              <w:t>4.1.</w:t>
            </w:r>
          </w:p>
        </w:tc>
        <w:tc>
          <w:tcPr>
            <w:tcW w:w="7488" w:type="dxa"/>
            <w:vAlign w:val="center"/>
          </w:tcPr>
          <w:p w14:paraId="467070BC"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b/>
                <w:color w:val="000000" w:themeColor="text1"/>
                <w:sz w:val="24"/>
                <w:szCs w:val="24"/>
              </w:rPr>
              <w:t>Keliai su asfaltbetonio danga</w:t>
            </w:r>
          </w:p>
        </w:tc>
        <w:tc>
          <w:tcPr>
            <w:tcW w:w="1275" w:type="dxa"/>
            <w:vAlign w:val="center"/>
          </w:tcPr>
          <w:p w14:paraId="62A1AEA4"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43F18EA7" w14:textId="77777777" w:rsidTr="00983B6F">
        <w:tc>
          <w:tcPr>
            <w:tcW w:w="876" w:type="dxa"/>
          </w:tcPr>
          <w:p w14:paraId="29E0084A"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4.1.1.</w:t>
            </w:r>
          </w:p>
        </w:tc>
        <w:tc>
          <w:tcPr>
            <w:tcW w:w="7488" w:type="dxa"/>
          </w:tcPr>
          <w:p w14:paraId="12AACE16" w14:textId="12622384" w:rsidR="00357176" w:rsidRPr="00983B6F" w:rsidRDefault="00357176" w:rsidP="00357176">
            <w:pPr>
              <w:spacing w:after="0" w:line="240" w:lineRule="auto"/>
              <w:rPr>
                <w:rFonts w:ascii="Times New Roman" w:hAnsi="Times New Roman"/>
                <w:b/>
                <w:color w:val="000000" w:themeColor="text1"/>
                <w:sz w:val="24"/>
                <w:szCs w:val="24"/>
              </w:rPr>
            </w:pPr>
            <w:r w:rsidRPr="00983B6F">
              <w:rPr>
                <w:rFonts w:ascii="Times New Roman" w:hAnsi="Times New Roman"/>
                <w:sz w:val="24"/>
                <w:szCs w:val="24"/>
              </w:rPr>
              <w:t>Josvainiai, Ariogalos g. (237 kv. m savivaldybės)</w:t>
            </w:r>
          </w:p>
        </w:tc>
        <w:tc>
          <w:tcPr>
            <w:tcW w:w="1275" w:type="dxa"/>
            <w:vAlign w:val="center"/>
          </w:tcPr>
          <w:p w14:paraId="3DB0D53E" w14:textId="59F93892"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0D32EC62" w14:textId="77777777" w:rsidTr="00983B6F">
        <w:tc>
          <w:tcPr>
            <w:tcW w:w="876" w:type="dxa"/>
          </w:tcPr>
          <w:p w14:paraId="24FA826C"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4.1.2.</w:t>
            </w:r>
          </w:p>
        </w:tc>
        <w:tc>
          <w:tcPr>
            <w:tcW w:w="7488" w:type="dxa"/>
            <w:vAlign w:val="center"/>
          </w:tcPr>
          <w:p w14:paraId="396A3656" w14:textId="738D1E3D" w:rsidR="00357176" w:rsidRPr="00983B6F" w:rsidRDefault="00357176" w:rsidP="00357176">
            <w:pPr>
              <w:spacing w:after="0" w:line="240" w:lineRule="auto"/>
              <w:rPr>
                <w:rFonts w:ascii="Times New Roman" w:hAnsi="Times New Roman"/>
                <w:b/>
                <w:color w:val="000000" w:themeColor="text1"/>
                <w:sz w:val="24"/>
                <w:szCs w:val="24"/>
              </w:rPr>
            </w:pPr>
            <w:r w:rsidRPr="00983B6F">
              <w:rPr>
                <w:rFonts w:ascii="Times New Roman" w:hAnsi="Times New Roman"/>
                <w:sz w:val="24"/>
                <w:szCs w:val="24"/>
              </w:rPr>
              <w:t>JSG073, Skaistgirių k., Eglių g.</w:t>
            </w:r>
          </w:p>
        </w:tc>
        <w:tc>
          <w:tcPr>
            <w:tcW w:w="1275" w:type="dxa"/>
            <w:vAlign w:val="center"/>
          </w:tcPr>
          <w:p w14:paraId="3AB3578F" w14:textId="0D58464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5ECD4AB6" w14:textId="77777777" w:rsidTr="00983B6F">
        <w:tc>
          <w:tcPr>
            <w:tcW w:w="876" w:type="dxa"/>
          </w:tcPr>
          <w:p w14:paraId="75A3207F"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4.1.3.</w:t>
            </w:r>
          </w:p>
        </w:tc>
        <w:tc>
          <w:tcPr>
            <w:tcW w:w="7488" w:type="dxa"/>
            <w:vAlign w:val="center"/>
          </w:tcPr>
          <w:p w14:paraId="0E22B17C" w14:textId="056DAF2D"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sz w:val="24"/>
                <w:szCs w:val="24"/>
              </w:rPr>
              <w:t>JSG052, Kampų II k., Šušvės g.</w:t>
            </w:r>
          </w:p>
        </w:tc>
        <w:tc>
          <w:tcPr>
            <w:tcW w:w="1275" w:type="dxa"/>
            <w:vAlign w:val="center"/>
          </w:tcPr>
          <w:p w14:paraId="63FF9393" w14:textId="5BE5FE9A"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6F78FE7D" w14:textId="77777777" w:rsidTr="00983B6F">
        <w:tc>
          <w:tcPr>
            <w:tcW w:w="876" w:type="dxa"/>
          </w:tcPr>
          <w:p w14:paraId="04B81FEE"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4.1.4.</w:t>
            </w:r>
          </w:p>
        </w:tc>
        <w:tc>
          <w:tcPr>
            <w:tcW w:w="7488" w:type="dxa"/>
          </w:tcPr>
          <w:p w14:paraId="26ADB1F3" w14:textId="21654F0F"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sz w:val="24"/>
                <w:szCs w:val="24"/>
              </w:rPr>
              <w:t>JSG080, Svilių k., Pirties g.</w:t>
            </w:r>
          </w:p>
        </w:tc>
        <w:tc>
          <w:tcPr>
            <w:tcW w:w="1275" w:type="dxa"/>
            <w:vAlign w:val="center"/>
          </w:tcPr>
          <w:p w14:paraId="70906B80" w14:textId="4696C89E"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73E78CA2" w14:textId="77777777" w:rsidTr="00983B6F">
        <w:tc>
          <w:tcPr>
            <w:tcW w:w="876" w:type="dxa"/>
          </w:tcPr>
          <w:p w14:paraId="0FC7FE52"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4.1.5</w:t>
            </w:r>
          </w:p>
        </w:tc>
        <w:tc>
          <w:tcPr>
            <w:tcW w:w="7488" w:type="dxa"/>
          </w:tcPr>
          <w:p w14:paraId="06743B7A" w14:textId="219B2AE5"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sz w:val="24"/>
                <w:szCs w:val="24"/>
              </w:rPr>
              <w:t>JSG033, Josvainiai, Liepų g.</w:t>
            </w:r>
          </w:p>
        </w:tc>
        <w:tc>
          <w:tcPr>
            <w:tcW w:w="1275" w:type="dxa"/>
            <w:vAlign w:val="center"/>
          </w:tcPr>
          <w:p w14:paraId="341A66D3" w14:textId="58C95055"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5</w:t>
            </w:r>
          </w:p>
        </w:tc>
      </w:tr>
      <w:tr w:rsidR="00357176" w:rsidRPr="00983B6F" w14:paraId="65BAC9D2" w14:textId="77777777" w:rsidTr="00983B6F">
        <w:tc>
          <w:tcPr>
            <w:tcW w:w="876" w:type="dxa"/>
          </w:tcPr>
          <w:p w14:paraId="150B16D8" w14:textId="0F9DDB2C"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4.1.6</w:t>
            </w:r>
          </w:p>
        </w:tc>
        <w:tc>
          <w:tcPr>
            <w:tcW w:w="7488" w:type="dxa"/>
          </w:tcPr>
          <w:p w14:paraId="657816D6" w14:textId="3E1BAF1C" w:rsidR="00357176" w:rsidRPr="00983B6F" w:rsidRDefault="00357176" w:rsidP="00357176">
            <w:pPr>
              <w:spacing w:after="0" w:line="240" w:lineRule="auto"/>
              <w:rPr>
                <w:rFonts w:ascii="Times New Roman" w:hAnsi="Times New Roman"/>
                <w:b/>
                <w:bCs/>
                <w:sz w:val="24"/>
                <w:szCs w:val="24"/>
              </w:rPr>
            </w:pPr>
            <w:r w:rsidRPr="00983B6F">
              <w:rPr>
                <w:rFonts w:ascii="Times New Roman" w:hAnsi="Times New Roman"/>
                <w:sz w:val="24"/>
                <w:szCs w:val="24"/>
              </w:rPr>
              <w:t>JSG015, Josvainių k., Ateities g.</w:t>
            </w:r>
          </w:p>
        </w:tc>
        <w:tc>
          <w:tcPr>
            <w:tcW w:w="1275" w:type="dxa"/>
            <w:vAlign w:val="center"/>
          </w:tcPr>
          <w:p w14:paraId="4B10FCB0" w14:textId="4719A408"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6</w:t>
            </w:r>
          </w:p>
        </w:tc>
      </w:tr>
      <w:tr w:rsidR="00357176" w:rsidRPr="00983B6F" w14:paraId="6D1949A6" w14:textId="77777777" w:rsidTr="00983B6F">
        <w:tc>
          <w:tcPr>
            <w:tcW w:w="876" w:type="dxa"/>
          </w:tcPr>
          <w:p w14:paraId="6E574F2E" w14:textId="77777777" w:rsidR="00357176" w:rsidRPr="00983B6F" w:rsidRDefault="00357176" w:rsidP="00357176">
            <w:pPr>
              <w:spacing w:after="0" w:line="240" w:lineRule="auto"/>
              <w:jc w:val="center"/>
              <w:rPr>
                <w:rFonts w:ascii="Times New Roman" w:hAnsi="Times New Roman"/>
                <w:b/>
                <w:color w:val="000000" w:themeColor="text1"/>
                <w:sz w:val="24"/>
                <w:szCs w:val="24"/>
                <w:lang w:val="fr-FR"/>
              </w:rPr>
            </w:pPr>
            <w:r w:rsidRPr="00983B6F">
              <w:rPr>
                <w:rFonts w:ascii="Times New Roman" w:hAnsi="Times New Roman"/>
                <w:b/>
                <w:color w:val="000000" w:themeColor="text1"/>
                <w:sz w:val="24"/>
                <w:szCs w:val="24"/>
                <w:lang w:val="fr-FR"/>
              </w:rPr>
              <w:t>5.</w:t>
            </w:r>
          </w:p>
        </w:tc>
        <w:tc>
          <w:tcPr>
            <w:tcW w:w="8763" w:type="dxa"/>
            <w:gridSpan w:val="2"/>
            <w:vAlign w:val="center"/>
          </w:tcPr>
          <w:p w14:paraId="26859106"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color w:val="000000" w:themeColor="text1"/>
                <w:sz w:val="24"/>
                <w:szCs w:val="24"/>
                <w:lang w:val="fr-FR"/>
              </w:rPr>
              <w:t>Krakių seniūnija</w:t>
            </w:r>
          </w:p>
        </w:tc>
      </w:tr>
      <w:tr w:rsidR="00357176" w:rsidRPr="00983B6F" w14:paraId="2C15F044" w14:textId="77777777" w:rsidTr="00983B6F">
        <w:tc>
          <w:tcPr>
            <w:tcW w:w="876" w:type="dxa"/>
          </w:tcPr>
          <w:p w14:paraId="7E2B6787" w14:textId="77777777" w:rsidR="00357176" w:rsidRPr="00983B6F" w:rsidRDefault="00357176" w:rsidP="00357176">
            <w:pPr>
              <w:spacing w:after="0" w:line="240" w:lineRule="auto"/>
              <w:jc w:val="center"/>
              <w:rPr>
                <w:rFonts w:ascii="Times New Roman" w:hAnsi="Times New Roman"/>
                <w:b/>
                <w:color w:val="000000"/>
                <w:sz w:val="24"/>
                <w:szCs w:val="24"/>
                <w:lang w:val="sv-SE"/>
              </w:rPr>
            </w:pPr>
            <w:r w:rsidRPr="00983B6F">
              <w:rPr>
                <w:rFonts w:ascii="Times New Roman" w:hAnsi="Times New Roman"/>
                <w:b/>
                <w:color w:val="000000"/>
                <w:sz w:val="24"/>
                <w:szCs w:val="24"/>
                <w:lang w:val="sv-SE"/>
              </w:rPr>
              <w:t>5.1.</w:t>
            </w:r>
          </w:p>
        </w:tc>
        <w:tc>
          <w:tcPr>
            <w:tcW w:w="7488" w:type="dxa"/>
            <w:vAlign w:val="center"/>
          </w:tcPr>
          <w:p w14:paraId="622F9A8E" w14:textId="77777777" w:rsidR="00357176" w:rsidRPr="00983B6F" w:rsidRDefault="00357176" w:rsidP="00357176">
            <w:pPr>
              <w:spacing w:after="0" w:line="240" w:lineRule="auto"/>
              <w:rPr>
                <w:rFonts w:ascii="Times New Roman" w:hAnsi="Times New Roman"/>
                <w:bCs/>
                <w:color w:val="000000"/>
                <w:sz w:val="24"/>
                <w:szCs w:val="24"/>
                <w:lang w:val="sv-SE"/>
              </w:rPr>
            </w:pPr>
            <w:r w:rsidRPr="00983B6F">
              <w:rPr>
                <w:rFonts w:ascii="Times New Roman" w:hAnsi="Times New Roman"/>
                <w:b/>
                <w:color w:val="000000" w:themeColor="text1"/>
                <w:sz w:val="24"/>
                <w:szCs w:val="24"/>
              </w:rPr>
              <w:t>Keliai su asfaltbetonio danga</w:t>
            </w:r>
          </w:p>
        </w:tc>
        <w:tc>
          <w:tcPr>
            <w:tcW w:w="1275" w:type="dxa"/>
            <w:vAlign w:val="center"/>
          </w:tcPr>
          <w:p w14:paraId="574924CF"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54099F35" w14:textId="77777777" w:rsidTr="00983B6F">
        <w:tc>
          <w:tcPr>
            <w:tcW w:w="876" w:type="dxa"/>
          </w:tcPr>
          <w:p w14:paraId="60AF3D17" w14:textId="77777777" w:rsidR="00357176" w:rsidRPr="00983B6F" w:rsidRDefault="00357176" w:rsidP="00357176">
            <w:pPr>
              <w:spacing w:after="0" w:line="240" w:lineRule="auto"/>
              <w:jc w:val="center"/>
              <w:rPr>
                <w:rFonts w:ascii="Times New Roman" w:hAnsi="Times New Roman"/>
                <w:bCs/>
                <w:color w:val="000000"/>
                <w:sz w:val="24"/>
                <w:szCs w:val="24"/>
                <w:lang w:val="sv-SE"/>
              </w:rPr>
            </w:pPr>
            <w:r w:rsidRPr="00983B6F">
              <w:rPr>
                <w:rFonts w:ascii="Times New Roman" w:hAnsi="Times New Roman"/>
                <w:bCs/>
                <w:color w:val="000000"/>
                <w:sz w:val="24"/>
                <w:szCs w:val="24"/>
                <w:lang w:val="sv-SE"/>
              </w:rPr>
              <w:t>5.1.1.</w:t>
            </w:r>
          </w:p>
        </w:tc>
        <w:tc>
          <w:tcPr>
            <w:tcW w:w="7488" w:type="dxa"/>
            <w:vAlign w:val="center"/>
          </w:tcPr>
          <w:p w14:paraId="3DC773C5"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sz w:val="24"/>
                <w:szCs w:val="24"/>
              </w:rPr>
              <w:t>KRG012, Krakės, Klaipėdos g.</w:t>
            </w:r>
          </w:p>
        </w:tc>
        <w:tc>
          <w:tcPr>
            <w:tcW w:w="1275" w:type="dxa"/>
            <w:vAlign w:val="center"/>
          </w:tcPr>
          <w:p w14:paraId="27B1334B"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5BF5D731" w14:textId="77777777" w:rsidTr="00983B6F">
        <w:tc>
          <w:tcPr>
            <w:tcW w:w="876" w:type="dxa"/>
          </w:tcPr>
          <w:p w14:paraId="102DA1BA"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5.1.2.</w:t>
            </w:r>
          </w:p>
        </w:tc>
        <w:tc>
          <w:tcPr>
            <w:tcW w:w="7488" w:type="dxa"/>
            <w:vAlign w:val="center"/>
          </w:tcPr>
          <w:p w14:paraId="41A21E82"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KRG026, Meironiškių k., Saulėtekio g.</w:t>
            </w:r>
          </w:p>
        </w:tc>
        <w:tc>
          <w:tcPr>
            <w:tcW w:w="1275" w:type="dxa"/>
            <w:vAlign w:val="center"/>
          </w:tcPr>
          <w:p w14:paraId="03793513" w14:textId="59F2CD0B"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729142BA" w14:textId="77777777" w:rsidTr="00983B6F">
        <w:tc>
          <w:tcPr>
            <w:tcW w:w="876" w:type="dxa"/>
          </w:tcPr>
          <w:p w14:paraId="014D62F9"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5.1.3.</w:t>
            </w:r>
          </w:p>
        </w:tc>
        <w:tc>
          <w:tcPr>
            <w:tcW w:w="7488" w:type="dxa"/>
            <w:vAlign w:val="center"/>
          </w:tcPr>
          <w:p w14:paraId="10DA9AB7"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rPr>
              <w:t>KRG020, Krakės, Sodų g.</w:t>
            </w:r>
          </w:p>
        </w:tc>
        <w:tc>
          <w:tcPr>
            <w:tcW w:w="1275" w:type="dxa"/>
            <w:vAlign w:val="center"/>
          </w:tcPr>
          <w:p w14:paraId="2D6E110F" w14:textId="27F919C6"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560298D0" w14:textId="77777777" w:rsidTr="00983B6F">
        <w:tc>
          <w:tcPr>
            <w:tcW w:w="876" w:type="dxa"/>
          </w:tcPr>
          <w:p w14:paraId="6DD48890" w14:textId="122DC062"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5.1.4</w:t>
            </w:r>
          </w:p>
        </w:tc>
        <w:tc>
          <w:tcPr>
            <w:tcW w:w="7488" w:type="dxa"/>
            <w:vAlign w:val="center"/>
          </w:tcPr>
          <w:p w14:paraId="0D87E909" w14:textId="109E0735"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rPr>
              <w:t>KRG013, Krakės, Kranto g.</w:t>
            </w:r>
          </w:p>
        </w:tc>
        <w:tc>
          <w:tcPr>
            <w:tcW w:w="1275" w:type="dxa"/>
            <w:vAlign w:val="center"/>
          </w:tcPr>
          <w:p w14:paraId="3203C753" w14:textId="395055A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65082012" w14:textId="77777777" w:rsidTr="00983B6F">
        <w:tc>
          <w:tcPr>
            <w:tcW w:w="876" w:type="dxa"/>
          </w:tcPr>
          <w:p w14:paraId="49B9CCB3" w14:textId="77777777" w:rsidR="00357176" w:rsidRPr="00983B6F" w:rsidRDefault="00357176" w:rsidP="00357176">
            <w:pPr>
              <w:spacing w:after="0" w:line="240" w:lineRule="auto"/>
              <w:jc w:val="center"/>
              <w:rPr>
                <w:rFonts w:ascii="Times New Roman" w:hAnsi="Times New Roman"/>
                <w:b/>
                <w:color w:val="000000"/>
                <w:sz w:val="24"/>
                <w:szCs w:val="24"/>
              </w:rPr>
            </w:pPr>
            <w:r w:rsidRPr="00983B6F">
              <w:rPr>
                <w:rFonts w:ascii="Times New Roman" w:hAnsi="Times New Roman"/>
                <w:b/>
                <w:color w:val="000000"/>
                <w:sz w:val="24"/>
                <w:szCs w:val="24"/>
              </w:rPr>
              <w:t>5.2.</w:t>
            </w:r>
          </w:p>
        </w:tc>
        <w:tc>
          <w:tcPr>
            <w:tcW w:w="7488" w:type="dxa"/>
            <w:vAlign w:val="center"/>
          </w:tcPr>
          <w:p w14:paraId="77EEB947"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
                <w:color w:val="000000"/>
                <w:sz w:val="24"/>
                <w:szCs w:val="24"/>
                <w:lang w:val="pt-BR"/>
              </w:rPr>
              <w:t>Keliai su žvyro danga</w:t>
            </w:r>
          </w:p>
        </w:tc>
        <w:tc>
          <w:tcPr>
            <w:tcW w:w="1275" w:type="dxa"/>
            <w:vAlign w:val="center"/>
          </w:tcPr>
          <w:p w14:paraId="1C46D939"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3514948A" w14:textId="77777777" w:rsidTr="00983B6F">
        <w:tc>
          <w:tcPr>
            <w:tcW w:w="876" w:type="dxa"/>
          </w:tcPr>
          <w:p w14:paraId="03C32D82" w14:textId="77777777" w:rsidR="00357176" w:rsidRPr="00983B6F" w:rsidRDefault="00357176" w:rsidP="00357176">
            <w:pPr>
              <w:spacing w:after="0" w:line="240" w:lineRule="auto"/>
              <w:jc w:val="center"/>
              <w:rPr>
                <w:rFonts w:ascii="Times New Roman" w:hAnsi="Times New Roman"/>
                <w:bCs/>
                <w:color w:val="000000"/>
                <w:sz w:val="24"/>
                <w:szCs w:val="24"/>
              </w:rPr>
            </w:pPr>
            <w:r w:rsidRPr="00983B6F">
              <w:rPr>
                <w:rFonts w:ascii="Times New Roman" w:hAnsi="Times New Roman"/>
                <w:bCs/>
                <w:color w:val="000000"/>
                <w:sz w:val="24"/>
                <w:szCs w:val="24"/>
              </w:rPr>
              <w:t>5.2.1.</w:t>
            </w:r>
          </w:p>
        </w:tc>
        <w:tc>
          <w:tcPr>
            <w:tcW w:w="7488" w:type="dxa"/>
            <w:vAlign w:val="center"/>
          </w:tcPr>
          <w:p w14:paraId="71B574F8" w14:textId="77777777" w:rsidR="00357176" w:rsidRPr="00983B6F" w:rsidRDefault="00357176" w:rsidP="00357176">
            <w:pPr>
              <w:spacing w:after="0" w:line="240" w:lineRule="auto"/>
              <w:rPr>
                <w:rFonts w:ascii="Times New Roman" w:hAnsi="Times New Roman"/>
                <w:bCs/>
                <w:color w:val="000000"/>
                <w:sz w:val="24"/>
                <w:szCs w:val="24"/>
              </w:rPr>
            </w:pPr>
            <w:r w:rsidRPr="00983B6F">
              <w:rPr>
                <w:rFonts w:ascii="Times New Roman" w:hAnsi="Times New Roman"/>
                <w:bCs/>
                <w:color w:val="000000"/>
                <w:sz w:val="24"/>
                <w:szCs w:val="24"/>
              </w:rPr>
              <w:t>KRG022, Krakės, Valstiečių g.</w:t>
            </w:r>
          </w:p>
        </w:tc>
        <w:tc>
          <w:tcPr>
            <w:tcW w:w="1275" w:type="dxa"/>
            <w:vAlign w:val="center"/>
          </w:tcPr>
          <w:p w14:paraId="59553665" w14:textId="6EA5291B"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2E8D701D" w14:textId="77777777" w:rsidTr="00983B6F">
        <w:tc>
          <w:tcPr>
            <w:tcW w:w="876" w:type="dxa"/>
          </w:tcPr>
          <w:p w14:paraId="71932F6C"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6.</w:t>
            </w:r>
          </w:p>
        </w:tc>
        <w:tc>
          <w:tcPr>
            <w:tcW w:w="8763" w:type="dxa"/>
            <w:gridSpan w:val="2"/>
            <w:vAlign w:val="center"/>
          </w:tcPr>
          <w:p w14:paraId="368F3267"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Pelėdnagių seniūnija</w:t>
            </w:r>
          </w:p>
        </w:tc>
      </w:tr>
      <w:tr w:rsidR="00357176" w:rsidRPr="00983B6F" w14:paraId="2E0BB715" w14:textId="77777777" w:rsidTr="00983B6F">
        <w:tc>
          <w:tcPr>
            <w:tcW w:w="876" w:type="dxa"/>
          </w:tcPr>
          <w:p w14:paraId="0312C216" w14:textId="77777777" w:rsidR="00357176" w:rsidRPr="00983B6F" w:rsidRDefault="00357176" w:rsidP="00357176">
            <w:pPr>
              <w:tabs>
                <w:tab w:val="left" w:pos="426"/>
                <w:tab w:val="left" w:pos="1021"/>
              </w:tabs>
              <w:spacing w:after="0" w:line="240" w:lineRule="auto"/>
              <w:jc w:val="center"/>
              <w:rPr>
                <w:rFonts w:ascii="Times New Roman" w:hAnsi="Times New Roman"/>
                <w:b/>
                <w:bCs/>
                <w:sz w:val="24"/>
                <w:szCs w:val="24"/>
                <w:lang w:val="fr-FR"/>
              </w:rPr>
            </w:pPr>
            <w:r w:rsidRPr="00983B6F">
              <w:rPr>
                <w:rFonts w:ascii="Times New Roman" w:hAnsi="Times New Roman"/>
                <w:b/>
                <w:bCs/>
                <w:sz w:val="24"/>
                <w:szCs w:val="24"/>
                <w:lang w:val="fr-FR"/>
              </w:rPr>
              <w:t>6.1.</w:t>
            </w:r>
          </w:p>
        </w:tc>
        <w:tc>
          <w:tcPr>
            <w:tcW w:w="7488" w:type="dxa"/>
            <w:vAlign w:val="center"/>
          </w:tcPr>
          <w:p w14:paraId="01AC664A" w14:textId="77777777" w:rsidR="00357176" w:rsidRPr="00983B6F" w:rsidRDefault="00357176" w:rsidP="00357176">
            <w:pPr>
              <w:tabs>
                <w:tab w:val="left" w:pos="426"/>
                <w:tab w:val="left" w:pos="1021"/>
              </w:tabs>
              <w:spacing w:after="0" w:line="240" w:lineRule="auto"/>
              <w:jc w:val="both"/>
              <w:rPr>
                <w:rFonts w:ascii="Times New Roman" w:hAnsi="Times New Roman"/>
                <w:b/>
                <w:color w:val="000000" w:themeColor="text1"/>
                <w:sz w:val="24"/>
                <w:szCs w:val="24"/>
                <w:lang w:val="fr-FR"/>
              </w:rPr>
            </w:pPr>
            <w:r w:rsidRPr="00983B6F">
              <w:rPr>
                <w:rFonts w:ascii="Times New Roman" w:hAnsi="Times New Roman"/>
                <w:b/>
                <w:color w:val="000000" w:themeColor="text1"/>
                <w:sz w:val="24"/>
                <w:szCs w:val="24"/>
              </w:rPr>
              <w:t>Keliai su asfaltbetonio danga</w:t>
            </w:r>
          </w:p>
        </w:tc>
        <w:tc>
          <w:tcPr>
            <w:tcW w:w="1275" w:type="dxa"/>
            <w:vAlign w:val="center"/>
          </w:tcPr>
          <w:p w14:paraId="4DDCE360"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28CE2735" w14:textId="77777777" w:rsidTr="00983B6F">
        <w:tc>
          <w:tcPr>
            <w:tcW w:w="876" w:type="dxa"/>
          </w:tcPr>
          <w:p w14:paraId="127B7154"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lang w:val="fr-FR"/>
              </w:rPr>
              <w:t>6.1.1.</w:t>
            </w:r>
          </w:p>
        </w:tc>
        <w:tc>
          <w:tcPr>
            <w:tcW w:w="7488" w:type="dxa"/>
            <w:vAlign w:val="center"/>
          </w:tcPr>
          <w:p w14:paraId="24B76F0C" w14:textId="77777777" w:rsidR="00357176" w:rsidRPr="00983B6F"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983B6F">
              <w:rPr>
                <w:rFonts w:ascii="Times New Roman" w:hAnsi="Times New Roman"/>
                <w:sz w:val="24"/>
                <w:szCs w:val="24"/>
              </w:rPr>
              <w:t>PLG034, Nociūnų k., Erdvės g.</w:t>
            </w:r>
            <w:r w:rsidRPr="00983B6F">
              <w:rPr>
                <w:rFonts w:ascii="Times New Roman" w:hAnsi="Times New Roman"/>
                <w:bCs/>
                <w:color w:val="000000"/>
                <w:sz w:val="24"/>
                <w:szCs w:val="24"/>
              </w:rPr>
              <w:t xml:space="preserve"> </w:t>
            </w:r>
          </w:p>
        </w:tc>
        <w:tc>
          <w:tcPr>
            <w:tcW w:w="1275" w:type="dxa"/>
            <w:vAlign w:val="center"/>
          </w:tcPr>
          <w:p w14:paraId="2C2BD66F"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2763D8A2" w14:textId="77777777" w:rsidTr="00983B6F">
        <w:tc>
          <w:tcPr>
            <w:tcW w:w="876" w:type="dxa"/>
          </w:tcPr>
          <w:p w14:paraId="07C2EFA7"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lang w:val="fr-FR"/>
              </w:rPr>
            </w:pPr>
            <w:r w:rsidRPr="00983B6F">
              <w:rPr>
                <w:rFonts w:ascii="Times New Roman" w:hAnsi="Times New Roman"/>
                <w:sz w:val="24"/>
                <w:szCs w:val="24"/>
              </w:rPr>
              <w:t>6.1.2.</w:t>
            </w:r>
          </w:p>
        </w:tc>
        <w:tc>
          <w:tcPr>
            <w:tcW w:w="7488" w:type="dxa"/>
            <w:vAlign w:val="center"/>
          </w:tcPr>
          <w:p w14:paraId="5C709383" w14:textId="77777777" w:rsidR="00357176" w:rsidRPr="00983B6F" w:rsidRDefault="00357176" w:rsidP="00357176">
            <w:pPr>
              <w:tabs>
                <w:tab w:val="left" w:pos="426"/>
                <w:tab w:val="left" w:pos="1021"/>
              </w:tabs>
              <w:spacing w:after="0" w:line="240" w:lineRule="auto"/>
              <w:jc w:val="both"/>
              <w:rPr>
                <w:rFonts w:ascii="Times New Roman" w:hAnsi="Times New Roman"/>
                <w:b/>
                <w:color w:val="000000" w:themeColor="text1"/>
                <w:sz w:val="24"/>
                <w:szCs w:val="24"/>
                <w:lang w:val="fr-FR"/>
              </w:rPr>
            </w:pPr>
            <w:r w:rsidRPr="00983B6F">
              <w:rPr>
                <w:rFonts w:ascii="Times New Roman" w:hAnsi="Times New Roman"/>
                <w:sz w:val="24"/>
                <w:szCs w:val="24"/>
                <w:lang w:val="fr-FR"/>
              </w:rPr>
              <w:t xml:space="preserve">PLG013, Labūnavos k., Linelių g. </w:t>
            </w:r>
          </w:p>
        </w:tc>
        <w:tc>
          <w:tcPr>
            <w:tcW w:w="1275" w:type="dxa"/>
            <w:vAlign w:val="center"/>
          </w:tcPr>
          <w:p w14:paraId="65D7EB1E"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539BADFD" w14:textId="77777777" w:rsidTr="00983B6F">
        <w:tc>
          <w:tcPr>
            <w:tcW w:w="876" w:type="dxa"/>
          </w:tcPr>
          <w:p w14:paraId="3C7A868F"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lang w:val="pt-BR"/>
              </w:rPr>
            </w:pPr>
            <w:r w:rsidRPr="00983B6F">
              <w:rPr>
                <w:rFonts w:ascii="Times New Roman" w:hAnsi="Times New Roman"/>
                <w:sz w:val="24"/>
                <w:szCs w:val="24"/>
                <w:lang w:val="fr-FR"/>
              </w:rPr>
              <w:t>6.1.3.</w:t>
            </w:r>
          </w:p>
        </w:tc>
        <w:tc>
          <w:tcPr>
            <w:tcW w:w="7488" w:type="dxa"/>
            <w:vAlign w:val="center"/>
          </w:tcPr>
          <w:p w14:paraId="4388EF45" w14:textId="77777777" w:rsidR="00357176" w:rsidRPr="00983B6F" w:rsidRDefault="00357176" w:rsidP="00357176">
            <w:pPr>
              <w:tabs>
                <w:tab w:val="left" w:pos="426"/>
                <w:tab w:val="left" w:pos="1021"/>
              </w:tabs>
              <w:spacing w:after="0" w:line="240" w:lineRule="auto"/>
              <w:jc w:val="both"/>
              <w:rPr>
                <w:rFonts w:ascii="Times New Roman" w:hAnsi="Times New Roman"/>
                <w:b/>
                <w:color w:val="000000" w:themeColor="text1"/>
                <w:sz w:val="24"/>
                <w:szCs w:val="24"/>
                <w:lang w:val="pt-BR"/>
              </w:rPr>
            </w:pPr>
            <w:r w:rsidRPr="00983B6F">
              <w:rPr>
                <w:rFonts w:ascii="Times New Roman" w:hAnsi="Times New Roman"/>
                <w:sz w:val="24"/>
                <w:szCs w:val="24"/>
              </w:rPr>
              <w:t>PLG011, Labūnavos k., Butkiškių g</w:t>
            </w:r>
          </w:p>
        </w:tc>
        <w:tc>
          <w:tcPr>
            <w:tcW w:w="1275" w:type="dxa"/>
            <w:vAlign w:val="center"/>
          </w:tcPr>
          <w:p w14:paraId="7750034E"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68647BF0" w14:textId="77777777" w:rsidTr="00983B6F">
        <w:tc>
          <w:tcPr>
            <w:tcW w:w="876" w:type="dxa"/>
          </w:tcPr>
          <w:p w14:paraId="166E970F"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lang w:val="pt-BR" w:eastAsia="zh-CN"/>
              </w:rPr>
            </w:pPr>
            <w:r w:rsidRPr="00983B6F">
              <w:rPr>
                <w:rFonts w:ascii="Times New Roman" w:hAnsi="Times New Roman"/>
                <w:sz w:val="24"/>
                <w:szCs w:val="24"/>
                <w:lang w:val="pt-BR"/>
              </w:rPr>
              <w:t>6.1.4.</w:t>
            </w:r>
          </w:p>
        </w:tc>
        <w:tc>
          <w:tcPr>
            <w:tcW w:w="7488" w:type="dxa"/>
            <w:vAlign w:val="center"/>
          </w:tcPr>
          <w:p w14:paraId="2BA5CD41" w14:textId="77777777" w:rsidR="00357176" w:rsidRPr="00983B6F" w:rsidRDefault="00357176" w:rsidP="00357176">
            <w:pPr>
              <w:tabs>
                <w:tab w:val="left" w:pos="426"/>
                <w:tab w:val="left" w:pos="1021"/>
              </w:tabs>
              <w:spacing w:after="0" w:line="240" w:lineRule="auto"/>
              <w:jc w:val="both"/>
              <w:rPr>
                <w:rFonts w:ascii="Times New Roman" w:hAnsi="Times New Roman"/>
                <w:b/>
                <w:color w:val="000000" w:themeColor="text1"/>
                <w:sz w:val="24"/>
                <w:szCs w:val="24"/>
                <w:lang w:val="pt-BR"/>
              </w:rPr>
            </w:pPr>
            <w:r w:rsidRPr="00983B6F">
              <w:rPr>
                <w:rFonts w:ascii="Times New Roman" w:hAnsi="Times New Roman"/>
                <w:sz w:val="24"/>
                <w:szCs w:val="24"/>
                <w:lang w:val="fr-FR"/>
              </w:rPr>
              <w:t>PLG015, Labūnavos k., Pabarupės g.</w:t>
            </w:r>
          </w:p>
        </w:tc>
        <w:tc>
          <w:tcPr>
            <w:tcW w:w="1275" w:type="dxa"/>
            <w:vAlign w:val="center"/>
          </w:tcPr>
          <w:p w14:paraId="12BFEFF0"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2AC0B2BE" w14:textId="77777777" w:rsidTr="00983B6F">
        <w:tc>
          <w:tcPr>
            <w:tcW w:w="876" w:type="dxa"/>
          </w:tcPr>
          <w:p w14:paraId="71F39767"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lang w:val="pt-BR" w:eastAsia="zh-CN"/>
              </w:rPr>
              <w:t>6.1.5.</w:t>
            </w:r>
          </w:p>
        </w:tc>
        <w:tc>
          <w:tcPr>
            <w:tcW w:w="7488" w:type="dxa"/>
            <w:vAlign w:val="center"/>
          </w:tcPr>
          <w:p w14:paraId="290435DE" w14:textId="77777777" w:rsidR="00357176" w:rsidRPr="00983B6F" w:rsidRDefault="00357176" w:rsidP="00357176">
            <w:pPr>
              <w:tabs>
                <w:tab w:val="left" w:pos="426"/>
                <w:tab w:val="left" w:pos="1021"/>
              </w:tabs>
              <w:spacing w:after="0" w:line="240" w:lineRule="auto"/>
              <w:jc w:val="both"/>
              <w:rPr>
                <w:rFonts w:ascii="Times New Roman" w:hAnsi="Times New Roman"/>
                <w:sz w:val="24"/>
                <w:szCs w:val="24"/>
              </w:rPr>
            </w:pPr>
            <w:r w:rsidRPr="00983B6F">
              <w:rPr>
                <w:rFonts w:ascii="Times New Roman" w:hAnsi="Times New Roman"/>
                <w:sz w:val="24"/>
                <w:szCs w:val="24"/>
              </w:rPr>
              <w:t>PLG012, Labūnavos k., Kačergių g.</w:t>
            </w:r>
          </w:p>
        </w:tc>
        <w:tc>
          <w:tcPr>
            <w:tcW w:w="1275" w:type="dxa"/>
            <w:vAlign w:val="center"/>
          </w:tcPr>
          <w:p w14:paraId="21934B69"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5</w:t>
            </w:r>
          </w:p>
        </w:tc>
      </w:tr>
      <w:tr w:rsidR="00357176" w:rsidRPr="00983B6F" w14:paraId="05D31CCE" w14:textId="77777777" w:rsidTr="00983B6F">
        <w:tc>
          <w:tcPr>
            <w:tcW w:w="876" w:type="dxa"/>
          </w:tcPr>
          <w:p w14:paraId="3D95F452"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rPr>
              <w:t>6.1.6.</w:t>
            </w:r>
          </w:p>
        </w:tc>
        <w:tc>
          <w:tcPr>
            <w:tcW w:w="7488" w:type="dxa"/>
            <w:vAlign w:val="center"/>
          </w:tcPr>
          <w:p w14:paraId="3CCACAB3" w14:textId="77777777" w:rsidR="00357176" w:rsidRPr="00983B6F" w:rsidRDefault="00357176" w:rsidP="00357176">
            <w:pPr>
              <w:tabs>
                <w:tab w:val="left" w:pos="426"/>
                <w:tab w:val="left" w:pos="1021"/>
              </w:tabs>
              <w:spacing w:after="0" w:line="240" w:lineRule="auto"/>
              <w:jc w:val="both"/>
              <w:rPr>
                <w:rFonts w:ascii="Times New Roman" w:hAnsi="Times New Roman"/>
                <w:sz w:val="24"/>
                <w:szCs w:val="24"/>
              </w:rPr>
            </w:pPr>
            <w:r w:rsidRPr="00983B6F">
              <w:rPr>
                <w:rFonts w:ascii="Times New Roman" w:hAnsi="Times New Roman"/>
                <w:sz w:val="24"/>
                <w:szCs w:val="24"/>
              </w:rPr>
              <w:t>PLG083, Sičionių k., Šaltinio g.</w:t>
            </w:r>
          </w:p>
        </w:tc>
        <w:tc>
          <w:tcPr>
            <w:tcW w:w="1275" w:type="dxa"/>
            <w:vAlign w:val="center"/>
          </w:tcPr>
          <w:p w14:paraId="4ACF17DC" w14:textId="106C6A9E"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6</w:t>
            </w:r>
          </w:p>
        </w:tc>
      </w:tr>
      <w:tr w:rsidR="00357176" w:rsidRPr="00983B6F" w14:paraId="16CB1D4E" w14:textId="77777777" w:rsidTr="00983B6F">
        <w:tc>
          <w:tcPr>
            <w:tcW w:w="876" w:type="dxa"/>
          </w:tcPr>
          <w:p w14:paraId="0F04C210"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rPr>
              <w:lastRenderedPageBreak/>
              <w:t>6.1.7.</w:t>
            </w:r>
          </w:p>
        </w:tc>
        <w:tc>
          <w:tcPr>
            <w:tcW w:w="7488" w:type="dxa"/>
            <w:vAlign w:val="center"/>
          </w:tcPr>
          <w:p w14:paraId="44958E45" w14:textId="77777777" w:rsidR="00357176" w:rsidRPr="00983B6F" w:rsidRDefault="00357176" w:rsidP="00357176">
            <w:pPr>
              <w:tabs>
                <w:tab w:val="left" w:pos="426"/>
                <w:tab w:val="left" w:pos="1021"/>
              </w:tabs>
              <w:spacing w:after="0" w:line="240" w:lineRule="auto"/>
              <w:jc w:val="both"/>
              <w:rPr>
                <w:rFonts w:ascii="Times New Roman" w:hAnsi="Times New Roman"/>
                <w:sz w:val="24"/>
                <w:szCs w:val="24"/>
              </w:rPr>
            </w:pPr>
            <w:r w:rsidRPr="00983B6F">
              <w:rPr>
                <w:rFonts w:ascii="Times New Roman" w:hAnsi="Times New Roman"/>
                <w:sz w:val="24"/>
                <w:szCs w:val="24"/>
              </w:rPr>
              <w:t>PLG082, Serbinų k., Strazdų g.</w:t>
            </w:r>
          </w:p>
        </w:tc>
        <w:tc>
          <w:tcPr>
            <w:tcW w:w="1275" w:type="dxa"/>
            <w:vAlign w:val="center"/>
          </w:tcPr>
          <w:p w14:paraId="387FB838" w14:textId="64932B33"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7</w:t>
            </w:r>
          </w:p>
        </w:tc>
      </w:tr>
      <w:tr w:rsidR="00357176" w:rsidRPr="00983B6F" w14:paraId="2D1E4020" w14:textId="77777777" w:rsidTr="00983B6F">
        <w:tc>
          <w:tcPr>
            <w:tcW w:w="876" w:type="dxa"/>
          </w:tcPr>
          <w:p w14:paraId="092FEE77"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rPr>
              <w:t>6.1.8.</w:t>
            </w:r>
          </w:p>
        </w:tc>
        <w:tc>
          <w:tcPr>
            <w:tcW w:w="7488" w:type="dxa"/>
            <w:vAlign w:val="center"/>
          </w:tcPr>
          <w:p w14:paraId="0EDBF664" w14:textId="77777777" w:rsidR="00357176" w:rsidRPr="00983B6F" w:rsidRDefault="00357176" w:rsidP="00357176">
            <w:pPr>
              <w:tabs>
                <w:tab w:val="left" w:pos="426"/>
                <w:tab w:val="left" w:pos="1021"/>
              </w:tabs>
              <w:spacing w:after="0" w:line="240" w:lineRule="auto"/>
              <w:jc w:val="both"/>
              <w:rPr>
                <w:rFonts w:ascii="Times New Roman" w:hAnsi="Times New Roman"/>
                <w:sz w:val="24"/>
                <w:szCs w:val="24"/>
              </w:rPr>
            </w:pPr>
            <w:r w:rsidRPr="00983B6F">
              <w:rPr>
                <w:rFonts w:ascii="Times New Roman" w:hAnsi="Times New Roman"/>
                <w:sz w:val="24"/>
                <w:szCs w:val="24"/>
              </w:rPr>
              <w:t>PLG 048, Paobelio k., Nevėžio g.</w:t>
            </w:r>
          </w:p>
        </w:tc>
        <w:tc>
          <w:tcPr>
            <w:tcW w:w="1275" w:type="dxa"/>
            <w:vAlign w:val="center"/>
          </w:tcPr>
          <w:p w14:paraId="278825C8" w14:textId="307DE5F5"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8</w:t>
            </w:r>
          </w:p>
        </w:tc>
      </w:tr>
      <w:tr w:rsidR="00357176" w:rsidRPr="00983B6F" w14:paraId="104BA6C8" w14:textId="77777777" w:rsidTr="00983B6F">
        <w:tc>
          <w:tcPr>
            <w:tcW w:w="876" w:type="dxa"/>
          </w:tcPr>
          <w:p w14:paraId="7C8ED6A0"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rPr>
              <w:t>6.1.9</w:t>
            </w:r>
          </w:p>
        </w:tc>
        <w:tc>
          <w:tcPr>
            <w:tcW w:w="7488" w:type="dxa"/>
            <w:vAlign w:val="center"/>
          </w:tcPr>
          <w:p w14:paraId="0ECCB183" w14:textId="77777777" w:rsidR="00357176" w:rsidRPr="00983B6F" w:rsidRDefault="00357176" w:rsidP="00357176">
            <w:pPr>
              <w:tabs>
                <w:tab w:val="left" w:pos="426"/>
                <w:tab w:val="left" w:pos="1021"/>
              </w:tabs>
              <w:spacing w:after="0" w:line="240" w:lineRule="auto"/>
              <w:jc w:val="both"/>
              <w:rPr>
                <w:rFonts w:ascii="Times New Roman" w:hAnsi="Times New Roman"/>
                <w:sz w:val="24"/>
                <w:szCs w:val="24"/>
              </w:rPr>
            </w:pPr>
            <w:r w:rsidRPr="00983B6F">
              <w:rPr>
                <w:rFonts w:ascii="Times New Roman" w:hAnsi="Times New Roman"/>
                <w:sz w:val="24"/>
                <w:szCs w:val="24"/>
              </w:rPr>
              <w:t xml:space="preserve">PLG063, Pelėdnagių k., V. Koncevičiaus g. šaligatvis </w:t>
            </w:r>
          </w:p>
        </w:tc>
        <w:tc>
          <w:tcPr>
            <w:tcW w:w="1275" w:type="dxa"/>
            <w:vAlign w:val="center"/>
          </w:tcPr>
          <w:p w14:paraId="5DC2ABF4" w14:textId="374A4F36"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9</w:t>
            </w:r>
          </w:p>
        </w:tc>
      </w:tr>
      <w:tr w:rsidR="00357176" w:rsidRPr="00983B6F" w14:paraId="66D8FA64" w14:textId="77777777" w:rsidTr="00983B6F">
        <w:tc>
          <w:tcPr>
            <w:tcW w:w="876" w:type="dxa"/>
          </w:tcPr>
          <w:p w14:paraId="4149F2CA"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rPr>
              <w:t>6.1.10</w:t>
            </w:r>
          </w:p>
        </w:tc>
        <w:tc>
          <w:tcPr>
            <w:tcW w:w="7488" w:type="dxa"/>
            <w:vAlign w:val="center"/>
          </w:tcPr>
          <w:p w14:paraId="4CF408B2" w14:textId="77777777" w:rsidR="00357176" w:rsidRPr="00983B6F" w:rsidRDefault="00357176" w:rsidP="00357176">
            <w:pPr>
              <w:tabs>
                <w:tab w:val="left" w:pos="426"/>
                <w:tab w:val="left" w:pos="1021"/>
              </w:tabs>
              <w:spacing w:after="0" w:line="240" w:lineRule="auto"/>
              <w:jc w:val="both"/>
              <w:rPr>
                <w:rFonts w:ascii="Times New Roman" w:hAnsi="Times New Roman"/>
                <w:sz w:val="24"/>
                <w:szCs w:val="24"/>
              </w:rPr>
            </w:pPr>
            <w:r w:rsidRPr="00983B6F">
              <w:rPr>
                <w:rFonts w:ascii="Times New Roman" w:hAnsi="Times New Roman"/>
                <w:sz w:val="24"/>
                <w:szCs w:val="24"/>
              </w:rPr>
              <w:t>PLG062, Pelėdnagių k., Kėdainių g. šaligatvis</w:t>
            </w:r>
          </w:p>
        </w:tc>
        <w:tc>
          <w:tcPr>
            <w:tcW w:w="1275" w:type="dxa"/>
            <w:vAlign w:val="center"/>
          </w:tcPr>
          <w:p w14:paraId="48FE8249" w14:textId="427BC193"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10</w:t>
            </w:r>
          </w:p>
        </w:tc>
      </w:tr>
      <w:tr w:rsidR="00357176" w:rsidRPr="00983B6F" w14:paraId="5031FDBB" w14:textId="77777777" w:rsidTr="00983B6F">
        <w:tc>
          <w:tcPr>
            <w:tcW w:w="876" w:type="dxa"/>
          </w:tcPr>
          <w:p w14:paraId="2D0AC04C" w14:textId="77777777" w:rsidR="00357176" w:rsidRPr="00983B6F" w:rsidRDefault="00357176" w:rsidP="00357176">
            <w:pPr>
              <w:tabs>
                <w:tab w:val="left" w:pos="426"/>
                <w:tab w:val="left" w:pos="1021"/>
              </w:tabs>
              <w:spacing w:after="0" w:line="240" w:lineRule="auto"/>
              <w:jc w:val="center"/>
              <w:rPr>
                <w:rFonts w:ascii="Times New Roman" w:hAnsi="Times New Roman"/>
                <w:b/>
                <w:bCs/>
                <w:sz w:val="24"/>
                <w:szCs w:val="24"/>
              </w:rPr>
            </w:pPr>
            <w:r w:rsidRPr="00983B6F">
              <w:rPr>
                <w:rFonts w:ascii="Times New Roman" w:hAnsi="Times New Roman"/>
                <w:b/>
                <w:bCs/>
                <w:sz w:val="24"/>
                <w:szCs w:val="24"/>
              </w:rPr>
              <w:t>6.2.</w:t>
            </w:r>
          </w:p>
        </w:tc>
        <w:tc>
          <w:tcPr>
            <w:tcW w:w="7488" w:type="dxa"/>
            <w:vAlign w:val="center"/>
          </w:tcPr>
          <w:p w14:paraId="107FE1A7" w14:textId="77777777" w:rsidR="00357176" w:rsidRPr="00983B6F"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983B6F">
              <w:rPr>
                <w:rFonts w:ascii="Times New Roman" w:hAnsi="Times New Roman"/>
                <w:b/>
                <w:color w:val="000000"/>
                <w:sz w:val="24"/>
                <w:szCs w:val="24"/>
                <w:lang w:val="pt-BR"/>
              </w:rPr>
              <w:t>Keliai su žvyro danga</w:t>
            </w:r>
          </w:p>
        </w:tc>
        <w:tc>
          <w:tcPr>
            <w:tcW w:w="1275" w:type="dxa"/>
            <w:vAlign w:val="center"/>
          </w:tcPr>
          <w:p w14:paraId="1500866F"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37ECBF2C" w14:textId="77777777" w:rsidTr="00983B6F">
        <w:tc>
          <w:tcPr>
            <w:tcW w:w="876" w:type="dxa"/>
          </w:tcPr>
          <w:p w14:paraId="28DFCB9F"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rPr>
              <w:t>6.2.1.</w:t>
            </w:r>
          </w:p>
        </w:tc>
        <w:tc>
          <w:tcPr>
            <w:tcW w:w="7488" w:type="dxa"/>
            <w:vAlign w:val="center"/>
          </w:tcPr>
          <w:p w14:paraId="2C9360B0" w14:textId="77777777" w:rsidR="00357176" w:rsidRPr="00983B6F" w:rsidRDefault="00357176" w:rsidP="00357176">
            <w:pPr>
              <w:tabs>
                <w:tab w:val="left" w:pos="426"/>
                <w:tab w:val="left" w:pos="1021"/>
              </w:tabs>
              <w:spacing w:after="0" w:line="240" w:lineRule="auto"/>
              <w:jc w:val="both"/>
              <w:rPr>
                <w:rFonts w:ascii="Times New Roman" w:hAnsi="Times New Roman"/>
                <w:b/>
                <w:color w:val="000000" w:themeColor="text1"/>
                <w:sz w:val="24"/>
                <w:szCs w:val="24"/>
              </w:rPr>
            </w:pPr>
            <w:r w:rsidRPr="00983B6F">
              <w:rPr>
                <w:rFonts w:ascii="Times New Roman" w:hAnsi="Times New Roman"/>
                <w:sz w:val="24"/>
                <w:szCs w:val="24"/>
                <w:lang w:val="pt-BR" w:eastAsia="zh-CN"/>
              </w:rPr>
              <w:t>PL-20, Privažiavimas nuo VRK Nr. 1906 iki kelio PL-15, Kruopinių k.</w:t>
            </w:r>
          </w:p>
        </w:tc>
        <w:tc>
          <w:tcPr>
            <w:tcW w:w="1275" w:type="dxa"/>
            <w:vAlign w:val="center"/>
          </w:tcPr>
          <w:p w14:paraId="2CF1162E" w14:textId="596126CE"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00946ABB" w14:textId="77777777" w:rsidTr="00983B6F">
        <w:tc>
          <w:tcPr>
            <w:tcW w:w="876" w:type="dxa"/>
          </w:tcPr>
          <w:p w14:paraId="106EDA5F" w14:textId="77777777" w:rsidR="00357176" w:rsidRPr="00983B6F" w:rsidRDefault="00357176" w:rsidP="00357176">
            <w:pPr>
              <w:tabs>
                <w:tab w:val="left" w:pos="426"/>
                <w:tab w:val="left" w:pos="1021"/>
              </w:tabs>
              <w:spacing w:after="0" w:line="240" w:lineRule="auto"/>
              <w:jc w:val="center"/>
              <w:rPr>
                <w:rFonts w:ascii="Times New Roman" w:hAnsi="Times New Roman"/>
                <w:sz w:val="24"/>
                <w:szCs w:val="24"/>
              </w:rPr>
            </w:pPr>
            <w:r w:rsidRPr="00983B6F">
              <w:rPr>
                <w:rFonts w:ascii="Times New Roman" w:hAnsi="Times New Roman"/>
                <w:sz w:val="24"/>
                <w:szCs w:val="24"/>
              </w:rPr>
              <w:t>6.2.2.</w:t>
            </w:r>
          </w:p>
        </w:tc>
        <w:tc>
          <w:tcPr>
            <w:tcW w:w="7488" w:type="dxa"/>
            <w:vAlign w:val="center"/>
          </w:tcPr>
          <w:p w14:paraId="07BC2AC2" w14:textId="77777777" w:rsidR="00357176" w:rsidRPr="00983B6F" w:rsidRDefault="00357176" w:rsidP="00357176">
            <w:pPr>
              <w:tabs>
                <w:tab w:val="left" w:pos="426"/>
                <w:tab w:val="left" w:pos="1021"/>
              </w:tabs>
              <w:spacing w:after="0" w:line="240" w:lineRule="auto"/>
              <w:jc w:val="both"/>
              <w:rPr>
                <w:rFonts w:ascii="Times New Roman" w:hAnsi="Times New Roman"/>
                <w:sz w:val="24"/>
                <w:szCs w:val="24"/>
              </w:rPr>
            </w:pPr>
            <w:r w:rsidRPr="00983B6F">
              <w:rPr>
                <w:rFonts w:ascii="Times New Roman" w:hAnsi="Times New Roman"/>
                <w:sz w:val="24"/>
                <w:szCs w:val="24"/>
              </w:rPr>
              <w:t xml:space="preserve">PL-21, </w:t>
            </w:r>
            <w:r w:rsidRPr="00983B6F">
              <w:rPr>
                <w:rFonts w:ascii="Times New Roman" w:hAnsi="Times New Roman"/>
                <w:sz w:val="24"/>
                <w:szCs w:val="24"/>
                <w:lang w:val="pt-BR" w:eastAsia="zh-CN"/>
              </w:rPr>
              <w:t>Privažiavimas nuo kelio PL-13 iki kelio PL-15, Pamėklių k., Serbinų k.</w:t>
            </w:r>
          </w:p>
        </w:tc>
        <w:tc>
          <w:tcPr>
            <w:tcW w:w="1275" w:type="dxa"/>
            <w:vAlign w:val="center"/>
          </w:tcPr>
          <w:p w14:paraId="58C10973" w14:textId="3953F982"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1D2FD7BF" w14:textId="77777777" w:rsidTr="00983B6F">
        <w:trPr>
          <w:trHeight w:val="212"/>
        </w:trPr>
        <w:tc>
          <w:tcPr>
            <w:tcW w:w="876" w:type="dxa"/>
          </w:tcPr>
          <w:p w14:paraId="58CF3544"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7.</w:t>
            </w:r>
          </w:p>
        </w:tc>
        <w:tc>
          <w:tcPr>
            <w:tcW w:w="8763" w:type="dxa"/>
            <w:gridSpan w:val="2"/>
            <w:vAlign w:val="center"/>
          </w:tcPr>
          <w:p w14:paraId="203B476D"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Pernaravos seniūnija</w:t>
            </w:r>
          </w:p>
        </w:tc>
      </w:tr>
      <w:tr w:rsidR="00357176" w:rsidRPr="00983B6F" w14:paraId="4B5D504A" w14:textId="77777777" w:rsidTr="00983B6F">
        <w:tc>
          <w:tcPr>
            <w:tcW w:w="876" w:type="dxa"/>
          </w:tcPr>
          <w:p w14:paraId="4F74883D" w14:textId="77777777" w:rsidR="00357176" w:rsidRPr="00983B6F" w:rsidRDefault="00357176" w:rsidP="00357176">
            <w:pPr>
              <w:spacing w:after="0" w:line="240" w:lineRule="auto"/>
              <w:jc w:val="center"/>
              <w:rPr>
                <w:rFonts w:ascii="Times New Roman" w:hAnsi="Times New Roman"/>
                <w:b/>
                <w:color w:val="000000" w:themeColor="text1"/>
                <w:sz w:val="24"/>
                <w:szCs w:val="24"/>
                <w:lang w:val="pt-BR"/>
              </w:rPr>
            </w:pPr>
            <w:r w:rsidRPr="00983B6F">
              <w:rPr>
                <w:rFonts w:ascii="Times New Roman" w:hAnsi="Times New Roman"/>
                <w:b/>
                <w:color w:val="000000" w:themeColor="text1"/>
                <w:sz w:val="24"/>
                <w:szCs w:val="24"/>
                <w:lang w:val="pt-BR"/>
              </w:rPr>
              <w:t>7.1.</w:t>
            </w:r>
          </w:p>
        </w:tc>
        <w:tc>
          <w:tcPr>
            <w:tcW w:w="7488" w:type="dxa"/>
            <w:vAlign w:val="center"/>
          </w:tcPr>
          <w:p w14:paraId="449B5B6F"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
                <w:color w:val="000000" w:themeColor="text1"/>
                <w:sz w:val="24"/>
                <w:szCs w:val="24"/>
              </w:rPr>
              <w:t>Keliai su asfaltbetonio danga</w:t>
            </w:r>
          </w:p>
        </w:tc>
        <w:tc>
          <w:tcPr>
            <w:tcW w:w="1275" w:type="dxa"/>
            <w:vAlign w:val="center"/>
          </w:tcPr>
          <w:p w14:paraId="170F91E9"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55722877" w14:textId="77777777" w:rsidTr="00983B6F">
        <w:tc>
          <w:tcPr>
            <w:tcW w:w="876" w:type="dxa"/>
          </w:tcPr>
          <w:p w14:paraId="55DE0D02"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7.1.1.</w:t>
            </w:r>
          </w:p>
        </w:tc>
        <w:tc>
          <w:tcPr>
            <w:tcW w:w="7488" w:type="dxa"/>
            <w:vAlign w:val="center"/>
          </w:tcPr>
          <w:p w14:paraId="42A5F5AB"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PRG013, Paaluonio k., Aluonos g.</w:t>
            </w:r>
          </w:p>
        </w:tc>
        <w:tc>
          <w:tcPr>
            <w:tcW w:w="1275" w:type="dxa"/>
            <w:vAlign w:val="center"/>
          </w:tcPr>
          <w:p w14:paraId="73CE8932"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7AEA1AF8" w14:textId="77777777" w:rsidTr="00983B6F">
        <w:tc>
          <w:tcPr>
            <w:tcW w:w="876" w:type="dxa"/>
          </w:tcPr>
          <w:p w14:paraId="17874D40"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7.1.2.</w:t>
            </w:r>
          </w:p>
        </w:tc>
        <w:tc>
          <w:tcPr>
            <w:tcW w:w="7488" w:type="dxa"/>
            <w:vAlign w:val="center"/>
          </w:tcPr>
          <w:p w14:paraId="3CAB58EE" w14:textId="77777777" w:rsidR="00357176" w:rsidRPr="00983B6F" w:rsidRDefault="00357176" w:rsidP="00357176">
            <w:pPr>
              <w:spacing w:after="0" w:line="240" w:lineRule="auto"/>
              <w:rPr>
                <w:rFonts w:ascii="Times New Roman" w:hAnsi="Times New Roman"/>
                <w:b/>
                <w:color w:val="000000" w:themeColor="text1"/>
                <w:sz w:val="24"/>
                <w:szCs w:val="24"/>
                <w:lang w:val="pt-BR"/>
              </w:rPr>
            </w:pPr>
            <w:r w:rsidRPr="00983B6F">
              <w:rPr>
                <w:rFonts w:ascii="Times New Roman" w:hAnsi="Times New Roman"/>
                <w:bCs/>
                <w:color w:val="000000" w:themeColor="text1"/>
                <w:sz w:val="24"/>
                <w:szCs w:val="24"/>
                <w:lang w:val="fr-FR"/>
              </w:rPr>
              <w:t>PRG010, Langakių k., Rasų g.</w:t>
            </w:r>
          </w:p>
        </w:tc>
        <w:tc>
          <w:tcPr>
            <w:tcW w:w="1275" w:type="dxa"/>
            <w:vAlign w:val="center"/>
          </w:tcPr>
          <w:p w14:paraId="147F83A5"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256CB204" w14:textId="77777777" w:rsidTr="00983B6F">
        <w:tc>
          <w:tcPr>
            <w:tcW w:w="876" w:type="dxa"/>
          </w:tcPr>
          <w:p w14:paraId="0219879F"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7.1.3.</w:t>
            </w:r>
          </w:p>
        </w:tc>
        <w:tc>
          <w:tcPr>
            <w:tcW w:w="7488" w:type="dxa"/>
            <w:vAlign w:val="center"/>
          </w:tcPr>
          <w:p w14:paraId="2874850D"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fr-FR"/>
              </w:rPr>
              <w:t>PRG019, Pelutavos k. Gėlių g.</w:t>
            </w:r>
          </w:p>
        </w:tc>
        <w:tc>
          <w:tcPr>
            <w:tcW w:w="1275" w:type="dxa"/>
            <w:vAlign w:val="center"/>
          </w:tcPr>
          <w:p w14:paraId="19211699"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40560B4D" w14:textId="77777777" w:rsidTr="00983B6F">
        <w:tc>
          <w:tcPr>
            <w:tcW w:w="876" w:type="dxa"/>
          </w:tcPr>
          <w:p w14:paraId="55F61367"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themeColor="text1"/>
                <w:sz w:val="24"/>
                <w:szCs w:val="24"/>
                <w:lang w:val="fr-FR"/>
              </w:rPr>
              <w:t>7.1.4.</w:t>
            </w:r>
          </w:p>
        </w:tc>
        <w:tc>
          <w:tcPr>
            <w:tcW w:w="7488" w:type="dxa"/>
            <w:vAlign w:val="center"/>
          </w:tcPr>
          <w:p w14:paraId="5C5328FD"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themeColor="text1"/>
                <w:sz w:val="24"/>
                <w:szCs w:val="24"/>
                <w:lang w:val="pt-BR"/>
              </w:rPr>
              <w:t>PR-21, Privažiavimas nuo VRK Nr. 2032 iki Pelutavos k., Gėlių g., Paleidiškių k.</w:t>
            </w:r>
          </w:p>
        </w:tc>
        <w:tc>
          <w:tcPr>
            <w:tcW w:w="1275" w:type="dxa"/>
            <w:vAlign w:val="center"/>
          </w:tcPr>
          <w:p w14:paraId="7D585231"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4E958FB5" w14:textId="77777777" w:rsidTr="00983B6F">
        <w:tc>
          <w:tcPr>
            <w:tcW w:w="876" w:type="dxa"/>
          </w:tcPr>
          <w:p w14:paraId="3FFC5939"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themeColor="text1"/>
                <w:sz w:val="24"/>
                <w:szCs w:val="24"/>
                <w:lang w:val="fr-FR"/>
              </w:rPr>
              <w:t>7.1.5.</w:t>
            </w:r>
          </w:p>
        </w:tc>
        <w:tc>
          <w:tcPr>
            <w:tcW w:w="7488" w:type="dxa"/>
            <w:vAlign w:val="center"/>
          </w:tcPr>
          <w:p w14:paraId="4EF7A7CA"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themeColor="text1"/>
                <w:sz w:val="24"/>
                <w:szCs w:val="24"/>
                <w:lang w:val="fr-FR"/>
              </w:rPr>
              <w:t>PRG023, Pernarava, Gegužių g.</w:t>
            </w:r>
          </w:p>
        </w:tc>
        <w:tc>
          <w:tcPr>
            <w:tcW w:w="1275" w:type="dxa"/>
            <w:vAlign w:val="center"/>
          </w:tcPr>
          <w:p w14:paraId="0DECC02F"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5</w:t>
            </w:r>
          </w:p>
        </w:tc>
      </w:tr>
      <w:tr w:rsidR="00357176" w:rsidRPr="00983B6F" w14:paraId="2C4C0250" w14:textId="77777777" w:rsidTr="00983B6F">
        <w:tc>
          <w:tcPr>
            <w:tcW w:w="876" w:type="dxa"/>
          </w:tcPr>
          <w:p w14:paraId="5AB6FB47"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themeColor="text1"/>
                <w:sz w:val="24"/>
                <w:szCs w:val="24"/>
                <w:lang w:val="fr-FR"/>
              </w:rPr>
              <w:t>7.1.6.</w:t>
            </w:r>
          </w:p>
        </w:tc>
        <w:tc>
          <w:tcPr>
            <w:tcW w:w="7488" w:type="dxa"/>
            <w:vAlign w:val="center"/>
          </w:tcPr>
          <w:p w14:paraId="38D2BB8B"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themeColor="text1"/>
                <w:sz w:val="24"/>
                <w:szCs w:val="24"/>
                <w:lang w:val="fr-FR"/>
              </w:rPr>
              <w:t xml:space="preserve">PRG026, Pernarava, Pakalnės g. </w:t>
            </w:r>
          </w:p>
        </w:tc>
        <w:tc>
          <w:tcPr>
            <w:tcW w:w="1275" w:type="dxa"/>
            <w:vAlign w:val="center"/>
          </w:tcPr>
          <w:p w14:paraId="07719ACB"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6</w:t>
            </w:r>
          </w:p>
        </w:tc>
      </w:tr>
      <w:tr w:rsidR="00357176" w:rsidRPr="00983B6F" w14:paraId="59FAA28B" w14:textId="77777777" w:rsidTr="00983B6F">
        <w:tc>
          <w:tcPr>
            <w:tcW w:w="876" w:type="dxa"/>
          </w:tcPr>
          <w:p w14:paraId="7B01831D" w14:textId="77777777" w:rsidR="00357176" w:rsidRPr="00983B6F" w:rsidRDefault="00357176" w:rsidP="00357176">
            <w:pPr>
              <w:spacing w:after="0" w:line="240" w:lineRule="auto"/>
              <w:rPr>
                <w:rFonts w:ascii="Times New Roman" w:hAnsi="Times New Roman"/>
                <w:bCs/>
                <w:color w:val="000000" w:themeColor="text1"/>
                <w:sz w:val="24"/>
                <w:szCs w:val="24"/>
                <w:lang w:val="fr-FR"/>
              </w:rPr>
            </w:pPr>
            <w:r w:rsidRPr="00983B6F">
              <w:rPr>
                <w:rFonts w:ascii="Times New Roman" w:hAnsi="Times New Roman"/>
                <w:bCs/>
                <w:color w:val="000000" w:themeColor="text1"/>
                <w:sz w:val="24"/>
                <w:szCs w:val="24"/>
                <w:lang w:val="fr-FR"/>
              </w:rPr>
              <w:t>7.1.7.</w:t>
            </w:r>
          </w:p>
        </w:tc>
        <w:tc>
          <w:tcPr>
            <w:tcW w:w="7488" w:type="dxa"/>
            <w:vAlign w:val="center"/>
          </w:tcPr>
          <w:p w14:paraId="040FD764"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PRG001, Aukštdvario k. Alyvų g.</w:t>
            </w:r>
          </w:p>
        </w:tc>
        <w:tc>
          <w:tcPr>
            <w:tcW w:w="1275" w:type="dxa"/>
            <w:vAlign w:val="center"/>
          </w:tcPr>
          <w:p w14:paraId="6EC6C183"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7</w:t>
            </w:r>
          </w:p>
        </w:tc>
      </w:tr>
      <w:tr w:rsidR="00357176" w:rsidRPr="00983B6F" w14:paraId="036EF578" w14:textId="77777777" w:rsidTr="00983B6F">
        <w:tc>
          <w:tcPr>
            <w:tcW w:w="876" w:type="dxa"/>
          </w:tcPr>
          <w:p w14:paraId="7F3A9452"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7.1.8.</w:t>
            </w:r>
          </w:p>
        </w:tc>
        <w:tc>
          <w:tcPr>
            <w:tcW w:w="7488" w:type="dxa"/>
            <w:vAlign w:val="center"/>
          </w:tcPr>
          <w:p w14:paraId="0559083A"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PRG003, Aukštdvario k. Putinų g</w:t>
            </w:r>
          </w:p>
        </w:tc>
        <w:tc>
          <w:tcPr>
            <w:tcW w:w="1275" w:type="dxa"/>
            <w:vAlign w:val="center"/>
          </w:tcPr>
          <w:p w14:paraId="439D450E"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8</w:t>
            </w:r>
          </w:p>
        </w:tc>
      </w:tr>
      <w:tr w:rsidR="00357176" w:rsidRPr="00983B6F" w14:paraId="7E380017" w14:textId="77777777" w:rsidTr="00983B6F">
        <w:tc>
          <w:tcPr>
            <w:tcW w:w="876" w:type="dxa"/>
          </w:tcPr>
          <w:p w14:paraId="52CBA5BB"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8.</w:t>
            </w:r>
          </w:p>
        </w:tc>
        <w:tc>
          <w:tcPr>
            <w:tcW w:w="8763" w:type="dxa"/>
            <w:gridSpan w:val="2"/>
            <w:vAlign w:val="center"/>
          </w:tcPr>
          <w:p w14:paraId="69A1C60E"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Surviliškio seniūnija</w:t>
            </w:r>
          </w:p>
        </w:tc>
      </w:tr>
      <w:tr w:rsidR="00357176" w:rsidRPr="00983B6F" w14:paraId="157D1879" w14:textId="77777777" w:rsidTr="00983B6F">
        <w:tc>
          <w:tcPr>
            <w:tcW w:w="876" w:type="dxa"/>
          </w:tcPr>
          <w:p w14:paraId="45687FF8" w14:textId="77777777" w:rsidR="00357176" w:rsidRPr="00983B6F" w:rsidRDefault="00357176" w:rsidP="00357176">
            <w:pPr>
              <w:spacing w:after="0" w:line="240" w:lineRule="auto"/>
              <w:jc w:val="center"/>
              <w:rPr>
                <w:rFonts w:ascii="Times New Roman" w:hAnsi="Times New Roman"/>
                <w:b/>
                <w:color w:val="000000" w:themeColor="text1"/>
                <w:sz w:val="24"/>
                <w:szCs w:val="24"/>
                <w:lang w:val="pt-BR"/>
              </w:rPr>
            </w:pPr>
            <w:r w:rsidRPr="00983B6F">
              <w:rPr>
                <w:rFonts w:ascii="Times New Roman" w:hAnsi="Times New Roman"/>
                <w:b/>
                <w:color w:val="000000" w:themeColor="text1"/>
                <w:sz w:val="24"/>
                <w:szCs w:val="24"/>
                <w:lang w:val="pt-BR"/>
              </w:rPr>
              <w:t>8.1.</w:t>
            </w:r>
          </w:p>
        </w:tc>
        <w:tc>
          <w:tcPr>
            <w:tcW w:w="7488" w:type="dxa"/>
            <w:vAlign w:val="center"/>
          </w:tcPr>
          <w:p w14:paraId="5502329F"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
                <w:color w:val="000000" w:themeColor="text1"/>
                <w:sz w:val="24"/>
                <w:szCs w:val="24"/>
              </w:rPr>
              <w:t>Keliai su asfaltbetonio danga</w:t>
            </w:r>
          </w:p>
        </w:tc>
        <w:tc>
          <w:tcPr>
            <w:tcW w:w="1275" w:type="dxa"/>
            <w:vAlign w:val="center"/>
          </w:tcPr>
          <w:p w14:paraId="505CDC52"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677DFD8D" w14:textId="77777777" w:rsidTr="00983B6F">
        <w:tc>
          <w:tcPr>
            <w:tcW w:w="876" w:type="dxa"/>
          </w:tcPr>
          <w:p w14:paraId="7B2095E5" w14:textId="77777777" w:rsidR="00357176" w:rsidRPr="00983B6F" w:rsidRDefault="00357176" w:rsidP="00357176">
            <w:pPr>
              <w:spacing w:after="0" w:line="240" w:lineRule="auto"/>
              <w:jc w:val="center"/>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8.1.1.</w:t>
            </w:r>
          </w:p>
        </w:tc>
        <w:tc>
          <w:tcPr>
            <w:tcW w:w="7488" w:type="dxa"/>
            <w:vAlign w:val="center"/>
          </w:tcPr>
          <w:p w14:paraId="2C237E62"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SRG009, Kalnaberžės k., Liepų g. pralaidos</w:t>
            </w:r>
          </w:p>
        </w:tc>
        <w:tc>
          <w:tcPr>
            <w:tcW w:w="1275" w:type="dxa"/>
            <w:vAlign w:val="center"/>
          </w:tcPr>
          <w:p w14:paraId="68B449BE"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68129FBA" w14:textId="77777777" w:rsidTr="00983B6F">
        <w:tc>
          <w:tcPr>
            <w:tcW w:w="876" w:type="dxa"/>
          </w:tcPr>
          <w:p w14:paraId="6774E9E7" w14:textId="77777777" w:rsidR="00357176" w:rsidRPr="00983B6F" w:rsidRDefault="00357176" w:rsidP="00357176">
            <w:pPr>
              <w:spacing w:after="0" w:line="240" w:lineRule="auto"/>
              <w:jc w:val="center"/>
              <w:rPr>
                <w:rFonts w:ascii="Times New Roman" w:hAnsi="Times New Roman"/>
                <w:b/>
                <w:color w:val="000000" w:themeColor="text1"/>
                <w:sz w:val="24"/>
                <w:szCs w:val="24"/>
                <w:lang w:val="pt-BR"/>
              </w:rPr>
            </w:pPr>
            <w:r w:rsidRPr="00983B6F">
              <w:rPr>
                <w:rFonts w:ascii="Times New Roman" w:hAnsi="Times New Roman"/>
                <w:b/>
                <w:color w:val="000000" w:themeColor="text1"/>
                <w:sz w:val="24"/>
                <w:szCs w:val="24"/>
                <w:lang w:val="pt-BR"/>
              </w:rPr>
              <w:t>8.2.</w:t>
            </w:r>
          </w:p>
        </w:tc>
        <w:tc>
          <w:tcPr>
            <w:tcW w:w="7488" w:type="dxa"/>
            <w:vAlign w:val="center"/>
          </w:tcPr>
          <w:p w14:paraId="0B3E4167"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
                <w:color w:val="000000"/>
                <w:sz w:val="24"/>
                <w:szCs w:val="24"/>
                <w:lang w:val="pt-BR"/>
              </w:rPr>
              <w:t>Keliai su žvyro danga</w:t>
            </w:r>
          </w:p>
        </w:tc>
        <w:tc>
          <w:tcPr>
            <w:tcW w:w="1275" w:type="dxa"/>
            <w:vAlign w:val="center"/>
          </w:tcPr>
          <w:p w14:paraId="6E5FB0E8"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66472320" w14:textId="77777777" w:rsidTr="00983B6F">
        <w:tc>
          <w:tcPr>
            <w:tcW w:w="876" w:type="dxa"/>
          </w:tcPr>
          <w:p w14:paraId="2D868EB1"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8.2.1.</w:t>
            </w:r>
          </w:p>
        </w:tc>
        <w:tc>
          <w:tcPr>
            <w:tcW w:w="7488" w:type="dxa"/>
            <w:vAlign w:val="center"/>
          </w:tcPr>
          <w:p w14:paraId="1E1CFA43"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lang w:val="pt-BR"/>
              </w:rPr>
              <w:t>SRG033, Užupės k., Liaudės g.</w:t>
            </w:r>
          </w:p>
        </w:tc>
        <w:tc>
          <w:tcPr>
            <w:tcW w:w="1275" w:type="dxa"/>
            <w:vAlign w:val="center"/>
          </w:tcPr>
          <w:p w14:paraId="58B9ADA3" w14:textId="7A40708F"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26CD9A42" w14:textId="77777777" w:rsidTr="00983B6F">
        <w:tc>
          <w:tcPr>
            <w:tcW w:w="876" w:type="dxa"/>
          </w:tcPr>
          <w:p w14:paraId="521B6574" w14:textId="77777777" w:rsidR="00357176" w:rsidRPr="00983B6F" w:rsidRDefault="00357176" w:rsidP="00357176">
            <w:pPr>
              <w:spacing w:after="0" w:line="240" w:lineRule="auto"/>
              <w:jc w:val="center"/>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8.2.2.</w:t>
            </w:r>
          </w:p>
        </w:tc>
        <w:tc>
          <w:tcPr>
            <w:tcW w:w="7488" w:type="dxa"/>
            <w:vAlign w:val="center"/>
          </w:tcPr>
          <w:p w14:paraId="00100363"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SR-37, Privažiavimas nuo Vaidatonių g. iki kelio DT-54, Vaidatonių k.</w:t>
            </w:r>
          </w:p>
        </w:tc>
        <w:tc>
          <w:tcPr>
            <w:tcW w:w="1275" w:type="dxa"/>
            <w:vAlign w:val="center"/>
          </w:tcPr>
          <w:p w14:paraId="015EA431" w14:textId="47245E0F"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76FDC039" w14:textId="77777777" w:rsidTr="00983B6F">
        <w:tc>
          <w:tcPr>
            <w:tcW w:w="876" w:type="dxa"/>
          </w:tcPr>
          <w:p w14:paraId="38A3AEC9"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8.2.3.</w:t>
            </w:r>
          </w:p>
        </w:tc>
        <w:tc>
          <w:tcPr>
            <w:tcW w:w="7488" w:type="dxa"/>
          </w:tcPr>
          <w:p w14:paraId="7A7524E4"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sz w:val="24"/>
                <w:szCs w:val="24"/>
              </w:rPr>
              <w:t xml:space="preserve">SR-23, Privažiavimas nuo </w:t>
            </w:r>
            <w:r w:rsidRPr="00983B6F">
              <w:rPr>
                <w:rFonts w:ascii="Times New Roman" w:hAnsi="Times New Roman"/>
                <w:bCs/>
                <w:color w:val="000000" w:themeColor="text1"/>
                <w:sz w:val="24"/>
                <w:szCs w:val="24"/>
              </w:rPr>
              <w:t xml:space="preserve">VRK Nr.195 </w:t>
            </w:r>
            <w:r w:rsidRPr="00983B6F">
              <w:rPr>
                <w:rFonts w:ascii="Times New Roman" w:hAnsi="Times New Roman"/>
                <w:sz w:val="24"/>
                <w:szCs w:val="24"/>
              </w:rPr>
              <w:t xml:space="preserve">iki </w:t>
            </w:r>
            <w:r w:rsidRPr="00983B6F">
              <w:rPr>
                <w:rFonts w:ascii="Times New Roman" w:hAnsi="Times New Roman"/>
                <w:bCs/>
                <w:color w:val="000000" w:themeColor="text1"/>
                <w:sz w:val="24"/>
                <w:szCs w:val="24"/>
                <w:lang w:val="pt-BR"/>
              </w:rPr>
              <w:t xml:space="preserve">kelio SR-22, Urbelių </w:t>
            </w:r>
            <w:r w:rsidRPr="00983B6F">
              <w:rPr>
                <w:rFonts w:ascii="Times New Roman" w:hAnsi="Times New Roman"/>
                <w:sz w:val="24"/>
                <w:szCs w:val="24"/>
              </w:rPr>
              <w:t>k.</w:t>
            </w:r>
          </w:p>
        </w:tc>
        <w:tc>
          <w:tcPr>
            <w:tcW w:w="1275" w:type="dxa"/>
            <w:vAlign w:val="center"/>
          </w:tcPr>
          <w:p w14:paraId="7B1530CA" w14:textId="5939426F"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0611F886" w14:textId="77777777" w:rsidTr="00983B6F">
        <w:tc>
          <w:tcPr>
            <w:tcW w:w="876" w:type="dxa"/>
          </w:tcPr>
          <w:p w14:paraId="7FC43ADF"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8.2.4.</w:t>
            </w:r>
          </w:p>
        </w:tc>
        <w:tc>
          <w:tcPr>
            <w:tcW w:w="7488" w:type="dxa"/>
            <w:vAlign w:val="center"/>
          </w:tcPr>
          <w:p w14:paraId="26137A12"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rPr>
              <w:t>SR-21, Privažiavimas nuo VRK Nr.195 iki sodybų, Vitėnų k.</w:t>
            </w:r>
          </w:p>
        </w:tc>
        <w:tc>
          <w:tcPr>
            <w:tcW w:w="1275" w:type="dxa"/>
            <w:vAlign w:val="center"/>
          </w:tcPr>
          <w:p w14:paraId="543EBE28" w14:textId="69443F62"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2597225F" w14:textId="77777777" w:rsidTr="00983B6F">
        <w:tc>
          <w:tcPr>
            <w:tcW w:w="876" w:type="dxa"/>
          </w:tcPr>
          <w:p w14:paraId="7A77E70C"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9.</w:t>
            </w:r>
          </w:p>
        </w:tc>
        <w:tc>
          <w:tcPr>
            <w:tcW w:w="8763" w:type="dxa"/>
            <w:gridSpan w:val="2"/>
            <w:vAlign w:val="center"/>
          </w:tcPr>
          <w:p w14:paraId="64E7A44E"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bCs/>
                <w:color w:val="000000" w:themeColor="text1"/>
                <w:sz w:val="24"/>
                <w:szCs w:val="24"/>
              </w:rPr>
              <w:t>Šėtos seniūnija</w:t>
            </w:r>
          </w:p>
        </w:tc>
      </w:tr>
      <w:tr w:rsidR="00357176" w:rsidRPr="00983B6F" w14:paraId="2527291A" w14:textId="77777777" w:rsidTr="00983B6F">
        <w:tc>
          <w:tcPr>
            <w:tcW w:w="876" w:type="dxa"/>
          </w:tcPr>
          <w:p w14:paraId="320E6EC7" w14:textId="77777777" w:rsidR="00357176" w:rsidRPr="00983B6F" w:rsidRDefault="00357176" w:rsidP="00357176">
            <w:pPr>
              <w:spacing w:after="0" w:line="240" w:lineRule="auto"/>
              <w:jc w:val="center"/>
              <w:rPr>
                <w:rFonts w:ascii="Times New Roman" w:hAnsi="Times New Roman"/>
                <w:b/>
                <w:bCs/>
                <w:sz w:val="24"/>
                <w:szCs w:val="24"/>
              </w:rPr>
            </w:pPr>
            <w:r w:rsidRPr="00983B6F">
              <w:rPr>
                <w:rFonts w:ascii="Times New Roman" w:hAnsi="Times New Roman"/>
                <w:b/>
                <w:bCs/>
                <w:sz w:val="24"/>
                <w:szCs w:val="24"/>
              </w:rPr>
              <w:t>9.1.</w:t>
            </w:r>
          </w:p>
        </w:tc>
        <w:tc>
          <w:tcPr>
            <w:tcW w:w="7488" w:type="dxa"/>
            <w:vAlign w:val="center"/>
          </w:tcPr>
          <w:p w14:paraId="6EBCA115" w14:textId="77777777" w:rsidR="00357176" w:rsidRPr="00983B6F" w:rsidRDefault="00357176" w:rsidP="00357176">
            <w:pPr>
              <w:spacing w:after="0" w:line="240" w:lineRule="auto"/>
              <w:rPr>
                <w:rFonts w:ascii="Times New Roman" w:hAnsi="Times New Roman"/>
                <w:sz w:val="24"/>
                <w:szCs w:val="24"/>
                <w:lang w:val="pt-BR"/>
              </w:rPr>
            </w:pPr>
            <w:r w:rsidRPr="00983B6F">
              <w:rPr>
                <w:rFonts w:ascii="Times New Roman" w:hAnsi="Times New Roman"/>
                <w:b/>
                <w:color w:val="000000" w:themeColor="text1"/>
                <w:sz w:val="24"/>
                <w:szCs w:val="24"/>
              </w:rPr>
              <w:t>Keliai su asfaltbetonio danga</w:t>
            </w:r>
          </w:p>
        </w:tc>
        <w:tc>
          <w:tcPr>
            <w:tcW w:w="1275" w:type="dxa"/>
            <w:vAlign w:val="center"/>
          </w:tcPr>
          <w:p w14:paraId="557C85D5"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5881FB67" w14:textId="77777777" w:rsidTr="00983B6F">
        <w:tc>
          <w:tcPr>
            <w:tcW w:w="876" w:type="dxa"/>
          </w:tcPr>
          <w:p w14:paraId="6A60936C"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9.1.1.</w:t>
            </w:r>
          </w:p>
        </w:tc>
        <w:tc>
          <w:tcPr>
            <w:tcW w:w="7488" w:type="dxa"/>
            <w:vAlign w:val="center"/>
          </w:tcPr>
          <w:p w14:paraId="1604934B" w14:textId="77777777" w:rsidR="00357176" w:rsidRPr="00983B6F" w:rsidRDefault="00357176" w:rsidP="00357176">
            <w:pPr>
              <w:spacing w:after="0" w:line="240" w:lineRule="auto"/>
              <w:rPr>
                <w:rFonts w:ascii="Times New Roman" w:hAnsi="Times New Roman"/>
                <w:sz w:val="24"/>
                <w:szCs w:val="24"/>
                <w:lang w:val="pt-BR"/>
              </w:rPr>
            </w:pPr>
            <w:r w:rsidRPr="00983B6F">
              <w:rPr>
                <w:rFonts w:ascii="Times New Roman" w:hAnsi="Times New Roman"/>
                <w:sz w:val="24"/>
                <w:szCs w:val="24"/>
                <w:lang w:val="pt-BR"/>
              </w:rPr>
              <w:t>STG025, Šėta, Kapų g.</w:t>
            </w:r>
          </w:p>
        </w:tc>
        <w:tc>
          <w:tcPr>
            <w:tcW w:w="1275" w:type="dxa"/>
            <w:vAlign w:val="center"/>
          </w:tcPr>
          <w:p w14:paraId="48935DCA"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434932B2" w14:textId="77777777" w:rsidTr="00983B6F">
        <w:tc>
          <w:tcPr>
            <w:tcW w:w="876" w:type="dxa"/>
          </w:tcPr>
          <w:p w14:paraId="0D968346"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bCs/>
                <w:color w:val="000000" w:themeColor="text1"/>
                <w:sz w:val="24"/>
                <w:szCs w:val="24"/>
              </w:rPr>
              <w:t>9.1.2.</w:t>
            </w:r>
          </w:p>
        </w:tc>
        <w:tc>
          <w:tcPr>
            <w:tcW w:w="7488" w:type="dxa"/>
            <w:vAlign w:val="center"/>
          </w:tcPr>
          <w:p w14:paraId="6236DAA3"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sz w:val="24"/>
                <w:szCs w:val="24"/>
                <w:lang w:val="pt-BR"/>
              </w:rPr>
              <w:t>STG008, Pagiriai, Naujoji g.</w:t>
            </w:r>
          </w:p>
        </w:tc>
        <w:tc>
          <w:tcPr>
            <w:tcW w:w="1275" w:type="dxa"/>
            <w:vAlign w:val="center"/>
          </w:tcPr>
          <w:p w14:paraId="6D6E809F" w14:textId="7777777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36B104B8" w14:textId="77777777" w:rsidTr="00983B6F">
        <w:tc>
          <w:tcPr>
            <w:tcW w:w="876" w:type="dxa"/>
          </w:tcPr>
          <w:p w14:paraId="6A2AB5E5"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sz w:val="24"/>
                <w:szCs w:val="24"/>
                <w:lang w:val="pt-BR"/>
              </w:rPr>
              <w:t>9.1.3.</w:t>
            </w:r>
          </w:p>
        </w:tc>
        <w:tc>
          <w:tcPr>
            <w:tcW w:w="7488" w:type="dxa"/>
            <w:vAlign w:val="center"/>
          </w:tcPr>
          <w:p w14:paraId="03910D3A"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sz w:val="24"/>
                <w:szCs w:val="24"/>
              </w:rPr>
              <w:t xml:space="preserve">STG001, Aukštųjų Kaplių k., Liepų g. (I etapas) </w:t>
            </w:r>
          </w:p>
        </w:tc>
        <w:tc>
          <w:tcPr>
            <w:tcW w:w="1275" w:type="dxa"/>
            <w:vAlign w:val="center"/>
          </w:tcPr>
          <w:p w14:paraId="6EB52749" w14:textId="63ED0B27"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3</w:t>
            </w:r>
          </w:p>
        </w:tc>
      </w:tr>
      <w:tr w:rsidR="00357176" w:rsidRPr="00983B6F" w14:paraId="41D11974" w14:textId="77777777" w:rsidTr="00983B6F">
        <w:tc>
          <w:tcPr>
            <w:tcW w:w="876" w:type="dxa"/>
          </w:tcPr>
          <w:p w14:paraId="400EE195" w14:textId="77777777" w:rsidR="00357176" w:rsidRPr="00983B6F" w:rsidRDefault="00357176" w:rsidP="00357176">
            <w:pPr>
              <w:spacing w:after="0" w:line="240" w:lineRule="auto"/>
              <w:jc w:val="center"/>
              <w:rPr>
                <w:rFonts w:ascii="Times New Roman" w:hAnsi="Times New Roman"/>
                <w:sz w:val="24"/>
                <w:szCs w:val="24"/>
                <w:lang w:val="pt-BR"/>
              </w:rPr>
            </w:pPr>
            <w:r w:rsidRPr="00983B6F">
              <w:rPr>
                <w:rFonts w:ascii="Times New Roman" w:hAnsi="Times New Roman"/>
                <w:sz w:val="24"/>
                <w:szCs w:val="24"/>
              </w:rPr>
              <w:t>9.1.4.</w:t>
            </w:r>
          </w:p>
        </w:tc>
        <w:tc>
          <w:tcPr>
            <w:tcW w:w="7488" w:type="dxa"/>
            <w:vAlign w:val="center"/>
          </w:tcPr>
          <w:p w14:paraId="15F0E9B2"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sz w:val="24"/>
                <w:szCs w:val="24"/>
                <w:lang w:val="pt-BR"/>
              </w:rPr>
              <w:t>STG006, Pagiriai, Mechanizatorių g.</w:t>
            </w:r>
          </w:p>
        </w:tc>
        <w:tc>
          <w:tcPr>
            <w:tcW w:w="1275" w:type="dxa"/>
            <w:vAlign w:val="center"/>
          </w:tcPr>
          <w:p w14:paraId="56421FF7" w14:textId="65604A4A"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4</w:t>
            </w:r>
          </w:p>
        </w:tc>
      </w:tr>
      <w:tr w:rsidR="00357176" w:rsidRPr="00983B6F" w14:paraId="15BAB7D7" w14:textId="77777777" w:rsidTr="00983B6F">
        <w:tc>
          <w:tcPr>
            <w:tcW w:w="876" w:type="dxa"/>
          </w:tcPr>
          <w:p w14:paraId="0DCA3F00"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lang w:val="pt-BR"/>
              </w:rPr>
              <w:t>9.1.5.</w:t>
            </w:r>
          </w:p>
        </w:tc>
        <w:tc>
          <w:tcPr>
            <w:tcW w:w="7488" w:type="dxa"/>
            <w:vAlign w:val="center"/>
          </w:tcPr>
          <w:p w14:paraId="22DF9DE5"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sz w:val="24"/>
                <w:szCs w:val="24"/>
              </w:rPr>
              <w:t>STG027, Šėta, Linksmavietės g.</w:t>
            </w:r>
          </w:p>
        </w:tc>
        <w:tc>
          <w:tcPr>
            <w:tcW w:w="1275" w:type="dxa"/>
            <w:vAlign w:val="center"/>
          </w:tcPr>
          <w:p w14:paraId="77B92B30" w14:textId="6885748C"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5</w:t>
            </w:r>
          </w:p>
        </w:tc>
      </w:tr>
      <w:tr w:rsidR="00357176" w:rsidRPr="00983B6F" w14:paraId="3C542974" w14:textId="77777777" w:rsidTr="00983B6F">
        <w:tc>
          <w:tcPr>
            <w:tcW w:w="876" w:type="dxa"/>
          </w:tcPr>
          <w:p w14:paraId="372B800F" w14:textId="77777777" w:rsidR="00357176" w:rsidRPr="00983B6F" w:rsidRDefault="00357176" w:rsidP="00357176">
            <w:pPr>
              <w:spacing w:after="0" w:line="240" w:lineRule="auto"/>
              <w:jc w:val="center"/>
              <w:rPr>
                <w:rFonts w:ascii="Times New Roman" w:hAnsi="Times New Roman"/>
                <w:sz w:val="24"/>
                <w:szCs w:val="24"/>
                <w:lang w:val="pt-BR"/>
              </w:rPr>
            </w:pPr>
            <w:r w:rsidRPr="00983B6F">
              <w:rPr>
                <w:rFonts w:ascii="Times New Roman" w:hAnsi="Times New Roman"/>
                <w:sz w:val="24"/>
                <w:szCs w:val="24"/>
                <w:lang w:val="pt-BR"/>
              </w:rPr>
              <w:t>9.1.6.</w:t>
            </w:r>
          </w:p>
        </w:tc>
        <w:tc>
          <w:tcPr>
            <w:tcW w:w="7488" w:type="dxa"/>
            <w:vAlign w:val="center"/>
          </w:tcPr>
          <w:p w14:paraId="1ADC87D5" w14:textId="77777777" w:rsidR="00357176" w:rsidRPr="00983B6F" w:rsidRDefault="00357176" w:rsidP="00357176">
            <w:pPr>
              <w:spacing w:after="0" w:line="240" w:lineRule="auto"/>
              <w:rPr>
                <w:rFonts w:ascii="Times New Roman" w:hAnsi="Times New Roman"/>
                <w:sz w:val="24"/>
                <w:szCs w:val="24"/>
                <w:lang w:val="pt-BR"/>
              </w:rPr>
            </w:pPr>
            <w:r w:rsidRPr="00983B6F">
              <w:rPr>
                <w:rFonts w:ascii="Times New Roman" w:hAnsi="Times New Roman"/>
                <w:sz w:val="24"/>
                <w:szCs w:val="24"/>
                <w:lang w:val="pt-BR"/>
              </w:rPr>
              <w:t>STG001, Aukštųjų Kaplių k., Liepų g. (II etapas)</w:t>
            </w:r>
          </w:p>
        </w:tc>
        <w:tc>
          <w:tcPr>
            <w:tcW w:w="1275" w:type="dxa"/>
            <w:vAlign w:val="center"/>
          </w:tcPr>
          <w:p w14:paraId="1953BBB1" w14:textId="201933E8"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6</w:t>
            </w:r>
          </w:p>
        </w:tc>
      </w:tr>
      <w:tr w:rsidR="00357176" w:rsidRPr="00983B6F" w14:paraId="1D793C7C" w14:textId="77777777" w:rsidTr="00983B6F">
        <w:tc>
          <w:tcPr>
            <w:tcW w:w="876" w:type="dxa"/>
          </w:tcPr>
          <w:p w14:paraId="03C70ACE" w14:textId="77777777" w:rsidR="00357176" w:rsidRPr="00983B6F" w:rsidRDefault="00357176" w:rsidP="00357176">
            <w:pPr>
              <w:spacing w:after="0" w:line="240" w:lineRule="auto"/>
              <w:jc w:val="center"/>
              <w:rPr>
                <w:rFonts w:ascii="Times New Roman" w:hAnsi="Times New Roman"/>
                <w:b/>
                <w:bCs/>
                <w:sz w:val="24"/>
                <w:szCs w:val="24"/>
              </w:rPr>
            </w:pPr>
            <w:r w:rsidRPr="00983B6F">
              <w:rPr>
                <w:rFonts w:ascii="Times New Roman" w:hAnsi="Times New Roman"/>
                <w:b/>
                <w:bCs/>
                <w:sz w:val="24"/>
                <w:szCs w:val="24"/>
              </w:rPr>
              <w:t>9.2.</w:t>
            </w:r>
          </w:p>
        </w:tc>
        <w:tc>
          <w:tcPr>
            <w:tcW w:w="7488" w:type="dxa"/>
            <w:vAlign w:val="center"/>
          </w:tcPr>
          <w:p w14:paraId="05F63524"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b/>
                <w:color w:val="000000"/>
                <w:sz w:val="24"/>
                <w:szCs w:val="24"/>
                <w:lang w:val="pt-BR"/>
              </w:rPr>
              <w:t>Keliai su žvyro danga</w:t>
            </w:r>
          </w:p>
        </w:tc>
        <w:tc>
          <w:tcPr>
            <w:tcW w:w="1275" w:type="dxa"/>
            <w:vAlign w:val="center"/>
          </w:tcPr>
          <w:p w14:paraId="51615150" w14:textId="77777777" w:rsidR="00357176" w:rsidRPr="00983B6F" w:rsidRDefault="00357176" w:rsidP="00357176">
            <w:pPr>
              <w:spacing w:after="0" w:line="240" w:lineRule="auto"/>
              <w:jc w:val="center"/>
              <w:rPr>
                <w:rFonts w:ascii="Times New Roman" w:hAnsi="Times New Roman"/>
                <w:color w:val="000000" w:themeColor="text1"/>
                <w:sz w:val="24"/>
                <w:szCs w:val="24"/>
              </w:rPr>
            </w:pPr>
          </w:p>
        </w:tc>
      </w:tr>
      <w:tr w:rsidR="00357176" w:rsidRPr="00983B6F" w14:paraId="02D365C3" w14:textId="77777777" w:rsidTr="00983B6F">
        <w:tc>
          <w:tcPr>
            <w:tcW w:w="876" w:type="dxa"/>
          </w:tcPr>
          <w:p w14:paraId="4F123364"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9.2.1.</w:t>
            </w:r>
          </w:p>
        </w:tc>
        <w:tc>
          <w:tcPr>
            <w:tcW w:w="7488" w:type="dxa"/>
            <w:vAlign w:val="center"/>
          </w:tcPr>
          <w:p w14:paraId="084A7513"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bCs/>
                <w:color w:val="000000" w:themeColor="text1"/>
                <w:kern w:val="2"/>
                <w:sz w:val="24"/>
                <w:szCs w:val="24"/>
                <w14:ligatures w14:val="standardContextual"/>
              </w:rPr>
              <w:t xml:space="preserve">STG001, </w:t>
            </w:r>
            <w:r w:rsidRPr="00983B6F">
              <w:rPr>
                <w:rFonts w:ascii="Times New Roman" w:hAnsi="Times New Roman"/>
                <w:sz w:val="24"/>
                <w:szCs w:val="24"/>
                <w:lang w:val="pt-BR"/>
              </w:rPr>
              <w:t xml:space="preserve">Aukštųjų Kaplių k., Liepų g. </w:t>
            </w:r>
          </w:p>
        </w:tc>
        <w:tc>
          <w:tcPr>
            <w:tcW w:w="1275" w:type="dxa"/>
            <w:vAlign w:val="center"/>
          </w:tcPr>
          <w:p w14:paraId="2B7A030A" w14:textId="01E918FC"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1</w:t>
            </w:r>
          </w:p>
        </w:tc>
      </w:tr>
      <w:tr w:rsidR="00357176" w:rsidRPr="00983B6F" w14:paraId="746DCD01" w14:textId="77777777" w:rsidTr="00983B6F">
        <w:tc>
          <w:tcPr>
            <w:tcW w:w="876" w:type="dxa"/>
          </w:tcPr>
          <w:p w14:paraId="02F39620" w14:textId="77777777" w:rsidR="00357176" w:rsidRPr="00983B6F" w:rsidRDefault="00357176" w:rsidP="00357176">
            <w:pPr>
              <w:spacing w:after="0" w:line="240" w:lineRule="auto"/>
              <w:jc w:val="center"/>
              <w:rPr>
                <w:rFonts w:ascii="Times New Roman" w:hAnsi="Times New Roman"/>
                <w:sz w:val="24"/>
                <w:szCs w:val="24"/>
              </w:rPr>
            </w:pPr>
            <w:r w:rsidRPr="00983B6F">
              <w:rPr>
                <w:rFonts w:ascii="Times New Roman" w:hAnsi="Times New Roman"/>
                <w:sz w:val="24"/>
                <w:szCs w:val="24"/>
              </w:rPr>
              <w:t>9.2.2.</w:t>
            </w:r>
          </w:p>
        </w:tc>
        <w:tc>
          <w:tcPr>
            <w:tcW w:w="7488" w:type="dxa"/>
            <w:vAlign w:val="center"/>
          </w:tcPr>
          <w:p w14:paraId="55D30A84" w14:textId="77777777" w:rsidR="00357176" w:rsidRPr="00983B6F" w:rsidRDefault="00357176" w:rsidP="00357176">
            <w:pPr>
              <w:spacing w:after="0" w:line="240" w:lineRule="auto"/>
              <w:rPr>
                <w:rFonts w:ascii="Times New Roman" w:hAnsi="Times New Roman"/>
                <w:sz w:val="24"/>
                <w:szCs w:val="24"/>
              </w:rPr>
            </w:pPr>
            <w:r w:rsidRPr="00983B6F">
              <w:rPr>
                <w:rFonts w:ascii="Times New Roman" w:hAnsi="Times New Roman"/>
                <w:kern w:val="2"/>
                <w:sz w:val="24"/>
                <w:szCs w:val="24"/>
                <w14:ligatures w14:val="standardContextual"/>
              </w:rPr>
              <w:t>STG041, Žemųjų Kaplių k., Kranto g.</w:t>
            </w:r>
          </w:p>
        </w:tc>
        <w:tc>
          <w:tcPr>
            <w:tcW w:w="1275" w:type="dxa"/>
            <w:vAlign w:val="center"/>
          </w:tcPr>
          <w:p w14:paraId="1C473FF8" w14:textId="66703CE2" w:rsidR="00357176" w:rsidRPr="00983B6F" w:rsidRDefault="00357176" w:rsidP="00357176">
            <w:pPr>
              <w:spacing w:after="0" w:line="240" w:lineRule="auto"/>
              <w:jc w:val="center"/>
              <w:rPr>
                <w:rFonts w:ascii="Times New Roman" w:hAnsi="Times New Roman"/>
                <w:color w:val="000000" w:themeColor="text1"/>
                <w:sz w:val="24"/>
                <w:szCs w:val="24"/>
              </w:rPr>
            </w:pPr>
            <w:r w:rsidRPr="00983B6F">
              <w:rPr>
                <w:rFonts w:ascii="Times New Roman" w:hAnsi="Times New Roman"/>
                <w:color w:val="000000" w:themeColor="text1"/>
                <w:sz w:val="24"/>
                <w:szCs w:val="24"/>
              </w:rPr>
              <w:t>2</w:t>
            </w:r>
          </w:p>
        </w:tc>
      </w:tr>
      <w:tr w:rsidR="00357176" w:rsidRPr="00983B6F" w14:paraId="0E96101D" w14:textId="77777777" w:rsidTr="00983B6F">
        <w:tc>
          <w:tcPr>
            <w:tcW w:w="876" w:type="dxa"/>
          </w:tcPr>
          <w:p w14:paraId="335E9D3E" w14:textId="77777777" w:rsidR="00357176" w:rsidRPr="00983B6F" w:rsidRDefault="00357176" w:rsidP="00357176">
            <w:pPr>
              <w:spacing w:after="0" w:line="240" w:lineRule="auto"/>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10.</w:t>
            </w:r>
          </w:p>
        </w:tc>
        <w:tc>
          <w:tcPr>
            <w:tcW w:w="8763" w:type="dxa"/>
            <w:gridSpan w:val="2"/>
            <w:vAlign w:val="center"/>
          </w:tcPr>
          <w:p w14:paraId="4FC3335B" w14:textId="77777777" w:rsidR="00357176" w:rsidRPr="00983B6F" w:rsidRDefault="00357176" w:rsidP="00357176">
            <w:pPr>
              <w:spacing w:after="0" w:line="240" w:lineRule="auto"/>
              <w:jc w:val="center"/>
              <w:rPr>
                <w:rFonts w:ascii="Times New Roman" w:hAnsi="Times New Roman"/>
                <w:b/>
                <w:bCs/>
                <w:color w:val="000000" w:themeColor="text1"/>
                <w:sz w:val="24"/>
                <w:szCs w:val="24"/>
              </w:rPr>
            </w:pPr>
            <w:r w:rsidRPr="00983B6F">
              <w:rPr>
                <w:rFonts w:ascii="Times New Roman" w:hAnsi="Times New Roman"/>
                <w:b/>
                <w:color w:val="000000" w:themeColor="text1"/>
                <w:sz w:val="24"/>
                <w:szCs w:val="24"/>
              </w:rPr>
              <w:t>Truskavos seniūnija</w:t>
            </w:r>
          </w:p>
        </w:tc>
      </w:tr>
      <w:tr w:rsidR="00357176" w:rsidRPr="00983B6F" w14:paraId="1C88289F" w14:textId="77777777" w:rsidTr="00983B6F">
        <w:tc>
          <w:tcPr>
            <w:tcW w:w="876" w:type="dxa"/>
          </w:tcPr>
          <w:p w14:paraId="2DF4EB26" w14:textId="77777777" w:rsidR="00357176" w:rsidRPr="00983B6F" w:rsidRDefault="00357176" w:rsidP="00357176">
            <w:pPr>
              <w:spacing w:after="0" w:line="240" w:lineRule="auto"/>
              <w:jc w:val="center"/>
              <w:rPr>
                <w:rFonts w:ascii="Times New Roman" w:hAnsi="Times New Roman"/>
                <w:b/>
                <w:color w:val="000000"/>
                <w:sz w:val="24"/>
                <w:szCs w:val="24"/>
                <w:lang w:val="pt-BR"/>
              </w:rPr>
            </w:pPr>
            <w:r w:rsidRPr="00983B6F">
              <w:rPr>
                <w:rFonts w:ascii="Times New Roman" w:hAnsi="Times New Roman"/>
                <w:b/>
                <w:color w:val="000000"/>
                <w:sz w:val="24"/>
                <w:szCs w:val="24"/>
                <w:lang w:val="pt-BR"/>
              </w:rPr>
              <w:t>10.1.</w:t>
            </w:r>
          </w:p>
        </w:tc>
        <w:tc>
          <w:tcPr>
            <w:tcW w:w="7488" w:type="dxa"/>
            <w:vAlign w:val="center"/>
          </w:tcPr>
          <w:p w14:paraId="27EDD6A4" w14:textId="77777777" w:rsidR="00357176" w:rsidRPr="00983B6F" w:rsidRDefault="00357176" w:rsidP="00357176">
            <w:pPr>
              <w:spacing w:after="0" w:line="240" w:lineRule="auto"/>
              <w:rPr>
                <w:rFonts w:ascii="Times New Roman" w:hAnsi="Times New Roman"/>
                <w:bCs/>
                <w:color w:val="000000"/>
                <w:sz w:val="24"/>
                <w:szCs w:val="24"/>
                <w:lang w:val="pt-BR"/>
              </w:rPr>
            </w:pPr>
            <w:r w:rsidRPr="00983B6F">
              <w:rPr>
                <w:rFonts w:ascii="Times New Roman" w:hAnsi="Times New Roman"/>
                <w:b/>
                <w:color w:val="000000" w:themeColor="text1"/>
                <w:sz w:val="24"/>
                <w:szCs w:val="24"/>
              </w:rPr>
              <w:t>Keliai su asfaltbetonio danga</w:t>
            </w:r>
          </w:p>
        </w:tc>
        <w:tc>
          <w:tcPr>
            <w:tcW w:w="1275" w:type="dxa"/>
            <w:vAlign w:val="center"/>
          </w:tcPr>
          <w:p w14:paraId="6A501024"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p>
        </w:tc>
      </w:tr>
      <w:tr w:rsidR="00357176" w:rsidRPr="00983B6F" w14:paraId="65C9991E" w14:textId="77777777" w:rsidTr="00983B6F">
        <w:tc>
          <w:tcPr>
            <w:tcW w:w="876" w:type="dxa"/>
          </w:tcPr>
          <w:p w14:paraId="2E8B12B0" w14:textId="77777777" w:rsidR="00357176" w:rsidRPr="00983B6F" w:rsidRDefault="00357176" w:rsidP="00357176">
            <w:pPr>
              <w:spacing w:after="0" w:line="240" w:lineRule="auto"/>
              <w:jc w:val="center"/>
              <w:rPr>
                <w:rFonts w:ascii="Times New Roman" w:hAnsi="Times New Roman"/>
                <w:bCs/>
                <w:color w:val="000000"/>
                <w:sz w:val="24"/>
                <w:szCs w:val="24"/>
                <w:lang w:val="pt-BR"/>
              </w:rPr>
            </w:pPr>
            <w:r w:rsidRPr="00983B6F">
              <w:rPr>
                <w:rFonts w:ascii="Times New Roman" w:hAnsi="Times New Roman"/>
                <w:bCs/>
                <w:color w:val="000000"/>
                <w:sz w:val="24"/>
                <w:szCs w:val="24"/>
                <w:lang w:val="pt-BR"/>
              </w:rPr>
              <w:t>10.1.1.</w:t>
            </w:r>
          </w:p>
        </w:tc>
        <w:tc>
          <w:tcPr>
            <w:tcW w:w="7488" w:type="dxa"/>
            <w:vAlign w:val="center"/>
          </w:tcPr>
          <w:p w14:paraId="2858A2E3"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rPr>
              <w:t xml:space="preserve">TRG007, Okainių k., Trakų g. </w:t>
            </w:r>
          </w:p>
        </w:tc>
        <w:tc>
          <w:tcPr>
            <w:tcW w:w="1275" w:type="dxa"/>
            <w:vAlign w:val="center"/>
          </w:tcPr>
          <w:p w14:paraId="6B6D93BD"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w:t>
            </w:r>
          </w:p>
        </w:tc>
      </w:tr>
      <w:tr w:rsidR="00357176" w:rsidRPr="00983B6F" w14:paraId="7BF60A47" w14:textId="77777777" w:rsidTr="00983B6F">
        <w:tc>
          <w:tcPr>
            <w:tcW w:w="876" w:type="dxa"/>
          </w:tcPr>
          <w:p w14:paraId="0203FDA0" w14:textId="77777777" w:rsidR="00357176" w:rsidRPr="00983B6F" w:rsidRDefault="00357176" w:rsidP="00357176">
            <w:pPr>
              <w:spacing w:after="0" w:line="240" w:lineRule="auto"/>
              <w:jc w:val="center"/>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10.1.2.</w:t>
            </w:r>
          </w:p>
        </w:tc>
        <w:tc>
          <w:tcPr>
            <w:tcW w:w="7488" w:type="dxa"/>
            <w:vAlign w:val="center"/>
          </w:tcPr>
          <w:p w14:paraId="6E25A1EA"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rPr>
              <w:t>TRG026, Truskava, Trumpoji g.</w:t>
            </w:r>
          </w:p>
        </w:tc>
        <w:tc>
          <w:tcPr>
            <w:tcW w:w="1275" w:type="dxa"/>
            <w:vAlign w:val="center"/>
          </w:tcPr>
          <w:p w14:paraId="34C17018"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2</w:t>
            </w:r>
          </w:p>
        </w:tc>
      </w:tr>
      <w:tr w:rsidR="00357176" w:rsidRPr="00983B6F" w14:paraId="568A4EAB" w14:textId="77777777" w:rsidTr="00983B6F">
        <w:tc>
          <w:tcPr>
            <w:tcW w:w="876" w:type="dxa"/>
          </w:tcPr>
          <w:p w14:paraId="28F54386"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10.1.3.</w:t>
            </w:r>
          </w:p>
        </w:tc>
        <w:tc>
          <w:tcPr>
            <w:tcW w:w="7488" w:type="dxa"/>
            <w:vAlign w:val="center"/>
          </w:tcPr>
          <w:p w14:paraId="642C3DB9"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TRG020, Petkūnų k., Petkūnų g.</w:t>
            </w:r>
          </w:p>
        </w:tc>
        <w:tc>
          <w:tcPr>
            <w:tcW w:w="1275" w:type="dxa"/>
            <w:vAlign w:val="center"/>
          </w:tcPr>
          <w:p w14:paraId="1048DE71"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3</w:t>
            </w:r>
          </w:p>
        </w:tc>
      </w:tr>
      <w:tr w:rsidR="00357176" w:rsidRPr="00983B6F" w14:paraId="064CD253" w14:textId="77777777" w:rsidTr="00983B6F">
        <w:tc>
          <w:tcPr>
            <w:tcW w:w="876" w:type="dxa"/>
          </w:tcPr>
          <w:p w14:paraId="12F8EA1D"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10.1.4.</w:t>
            </w:r>
          </w:p>
        </w:tc>
        <w:tc>
          <w:tcPr>
            <w:tcW w:w="7488" w:type="dxa"/>
            <w:vAlign w:val="center"/>
          </w:tcPr>
          <w:p w14:paraId="723A14E7"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TRG023, Petkūnų k., Ūkininkų g.</w:t>
            </w:r>
          </w:p>
        </w:tc>
        <w:tc>
          <w:tcPr>
            <w:tcW w:w="1275" w:type="dxa"/>
            <w:vAlign w:val="center"/>
          </w:tcPr>
          <w:p w14:paraId="3940CEDD"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4</w:t>
            </w:r>
          </w:p>
        </w:tc>
      </w:tr>
      <w:tr w:rsidR="00357176" w:rsidRPr="00983B6F" w14:paraId="13C7CD95" w14:textId="77777777" w:rsidTr="00983B6F">
        <w:tc>
          <w:tcPr>
            <w:tcW w:w="876" w:type="dxa"/>
          </w:tcPr>
          <w:p w14:paraId="4C2D6C0E" w14:textId="77777777" w:rsidR="00357176" w:rsidRPr="00983B6F" w:rsidRDefault="00357176" w:rsidP="00357176">
            <w:pPr>
              <w:spacing w:after="0" w:line="240" w:lineRule="auto"/>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11.</w:t>
            </w:r>
          </w:p>
        </w:tc>
        <w:tc>
          <w:tcPr>
            <w:tcW w:w="8763" w:type="dxa"/>
            <w:gridSpan w:val="2"/>
            <w:vAlign w:val="center"/>
          </w:tcPr>
          <w:p w14:paraId="05972DE1" w14:textId="77777777" w:rsidR="00357176" w:rsidRPr="00983B6F" w:rsidRDefault="00357176" w:rsidP="00357176">
            <w:pPr>
              <w:spacing w:after="0" w:line="240" w:lineRule="auto"/>
              <w:jc w:val="center"/>
              <w:rPr>
                <w:rFonts w:ascii="Times New Roman" w:hAnsi="Times New Roman"/>
                <w:b/>
                <w:color w:val="000000" w:themeColor="text1"/>
                <w:sz w:val="24"/>
                <w:szCs w:val="24"/>
              </w:rPr>
            </w:pPr>
            <w:r w:rsidRPr="00983B6F">
              <w:rPr>
                <w:rFonts w:ascii="Times New Roman" w:hAnsi="Times New Roman"/>
                <w:b/>
                <w:color w:val="000000" w:themeColor="text1"/>
                <w:sz w:val="24"/>
                <w:szCs w:val="24"/>
              </w:rPr>
              <w:t>Vilainių seniūnija</w:t>
            </w:r>
          </w:p>
        </w:tc>
      </w:tr>
      <w:tr w:rsidR="00357176" w:rsidRPr="00983B6F" w14:paraId="2D4C8978" w14:textId="77777777" w:rsidTr="00983B6F">
        <w:tc>
          <w:tcPr>
            <w:tcW w:w="876" w:type="dxa"/>
          </w:tcPr>
          <w:p w14:paraId="7326937C" w14:textId="77777777" w:rsidR="00357176" w:rsidRPr="00983B6F" w:rsidRDefault="00357176" w:rsidP="00357176">
            <w:pPr>
              <w:spacing w:after="0" w:line="240" w:lineRule="auto"/>
              <w:jc w:val="center"/>
              <w:rPr>
                <w:rFonts w:ascii="Times New Roman" w:hAnsi="Times New Roman"/>
                <w:b/>
                <w:bCs/>
                <w:sz w:val="24"/>
                <w:szCs w:val="24"/>
                <w:lang w:val="pt-BR"/>
              </w:rPr>
            </w:pPr>
            <w:r w:rsidRPr="00983B6F">
              <w:rPr>
                <w:rFonts w:ascii="Times New Roman" w:hAnsi="Times New Roman"/>
                <w:b/>
                <w:bCs/>
                <w:sz w:val="24"/>
                <w:szCs w:val="24"/>
                <w:lang w:val="pt-BR"/>
              </w:rPr>
              <w:t>11.1.</w:t>
            </w:r>
          </w:p>
        </w:tc>
        <w:tc>
          <w:tcPr>
            <w:tcW w:w="7488" w:type="dxa"/>
            <w:vAlign w:val="center"/>
          </w:tcPr>
          <w:p w14:paraId="29F4EB64" w14:textId="77777777" w:rsidR="00357176" w:rsidRPr="00983B6F" w:rsidRDefault="00357176" w:rsidP="00357176">
            <w:pPr>
              <w:spacing w:after="0" w:line="240" w:lineRule="auto"/>
              <w:rPr>
                <w:rFonts w:ascii="Times New Roman" w:hAnsi="Times New Roman"/>
                <w:sz w:val="24"/>
                <w:szCs w:val="24"/>
                <w:lang w:val="pt-BR"/>
              </w:rPr>
            </w:pPr>
            <w:r w:rsidRPr="00983B6F">
              <w:rPr>
                <w:rFonts w:ascii="Times New Roman" w:hAnsi="Times New Roman"/>
                <w:b/>
                <w:color w:val="000000" w:themeColor="text1"/>
                <w:sz w:val="24"/>
                <w:szCs w:val="24"/>
              </w:rPr>
              <w:t>Keliai su asfaltbetonio danga</w:t>
            </w:r>
          </w:p>
        </w:tc>
        <w:tc>
          <w:tcPr>
            <w:tcW w:w="1275" w:type="dxa"/>
            <w:vAlign w:val="center"/>
          </w:tcPr>
          <w:p w14:paraId="33F7322C"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p>
        </w:tc>
      </w:tr>
      <w:tr w:rsidR="00357176" w:rsidRPr="00983B6F" w14:paraId="42834D8E" w14:textId="77777777" w:rsidTr="00983B6F">
        <w:tc>
          <w:tcPr>
            <w:tcW w:w="876" w:type="dxa"/>
          </w:tcPr>
          <w:p w14:paraId="6C427F02" w14:textId="77777777" w:rsidR="00357176" w:rsidRPr="00983B6F" w:rsidRDefault="00357176" w:rsidP="00357176">
            <w:pPr>
              <w:spacing w:after="0" w:line="240" w:lineRule="auto"/>
              <w:jc w:val="center"/>
              <w:rPr>
                <w:rFonts w:ascii="Times New Roman" w:hAnsi="Times New Roman"/>
                <w:sz w:val="24"/>
                <w:szCs w:val="24"/>
                <w:lang w:val="pt-BR"/>
              </w:rPr>
            </w:pPr>
            <w:r w:rsidRPr="00983B6F">
              <w:rPr>
                <w:rFonts w:ascii="Times New Roman" w:hAnsi="Times New Roman"/>
                <w:sz w:val="24"/>
                <w:szCs w:val="24"/>
                <w:lang w:val="pt-BR"/>
              </w:rPr>
              <w:t>11.1.1.</w:t>
            </w:r>
          </w:p>
        </w:tc>
        <w:tc>
          <w:tcPr>
            <w:tcW w:w="7488" w:type="dxa"/>
            <w:vAlign w:val="center"/>
          </w:tcPr>
          <w:p w14:paraId="4E0F5554"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color w:val="000000"/>
                <w:sz w:val="24"/>
                <w:szCs w:val="24"/>
              </w:rPr>
              <w:t xml:space="preserve">VLG077, Vilainių k., Nevėžio g. </w:t>
            </w:r>
          </w:p>
        </w:tc>
        <w:tc>
          <w:tcPr>
            <w:tcW w:w="1275" w:type="dxa"/>
            <w:vAlign w:val="center"/>
          </w:tcPr>
          <w:p w14:paraId="3D495D0B"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1</w:t>
            </w:r>
          </w:p>
        </w:tc>
      </w:tr>
      <w:tr w:rsidR="00357176" w:rsidRPr="00983B6F" w14:paraId="7725DFA7" w14:textId="77777777" w:rsidTr="00983B6F">
        <w:tc>
          <w:tcPr>
            <w:tcW w:w="876" w:type="dxa"/>
          </w:tcPr>
          <w:p w14:paraId="42432344" w14:textId="77777777" w:rsidR="00357176" w:rsidRPr="00983B6F" w:rsidRDefault="00357176" w:rsidP="00357176">
            <w:pPr>
              <w:spacing w:after="0" w:line="240" w:lineRule="auto"/>
              <w:jc w:val="center"/>
              <w:rPr>
                <w:rFonts w:ascii="Times New Roman" w:hAnsi="Times New Roman"/>
                <w:sz w:val="24"/>
                <w:szCs w:val="24"/>
                <w:lang w:val="pt-BR"/>
              </w:rPr>
            </w:pPr>
            <w:r w:rsidRPr="00983B6F">
              <w:rPr>
                <w:rFonts w:ascii="Times New Roman" w:hAnsi="Times New Roman"/>
                <w:sz w:val="24"/>
                <w:szCs w:val="24"/>
                <w:lang w:val="pt-BR"/>
              </w:rPr>
              <w:t>11.1.2.</w:t>
            </w:r>
          </w:p>
        </w:tc>
        <w:tc>
          <w:tcPr>
            <w:tcW w:w="7488" w:type="dxa"/>
            <w:vAlign w:val="center"/>
          </w:tcPr>
          <w:p w14:paraId="24ACCA03" w14:textId="77777777" w:rsidR="00357176" w:rsidRPr="00983B6F" w:rsidRDefault="00357176" w:rsidP="00357176">
            <w:pPr>
              <w:spacing w:after="0" w:line="240" w:lineRule="auto"/>
              <w:rPr>
                <w:rFonts w:ascii="Times New Roman" w:hAnsi="Times New Roman"/>
                <w:bCs/>
                <w:color w:val="000000" w:themeColor="text1"/>
                <w:sz w:val="24"/>
                <w:szCs w:val="24"/>
                <w:lang w:val="pt-BR"/>
              </w:rPr>
            </w:pPr>
            <w:r w:rsidRPr="00983B6F">
              <w:rPr>
                <w:rFonts w:ascii="Times New Roman" w:hAnsi="Times New Roman"/>
                <w:bCs/>
                <w:color w:val="000000" w:themeColor="text1"/>
                <w:sz w:val="24"/>
                <w:szCs w:val="24"/>
                <w:lang w:val="pt-BR"/>
              </w:rPr>
              <w:t xml:space="preserve">VL-1, Privažiavimas nuo VRK Nr, 2008 iki Šventybrasčio k., Pušyno g. </w:t>
            </w:r>
          </w:p>
        </w:tc>
        <w:tc>
          <w:tcPr>
            <w:tcW w:w="1275" w:type="dxa"/>
            <w:vAlign w:val="center"/>
          </w:tcPr>
          <w:p w14:paraId="13CE948F"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2</w:t>
            </w:r>
          </w:p>
        </w:tc>
      </w:tr>
      <w:tr w:rsidR="00357176" w:rsidRPr="00983B6F" w14:paraId="3199313E" w14:textId="77777777" w:rsidTr="00983B6F">
        <w:tc>
          <w:tcPr>
            <w:tcW w:w="876" w:type="dxa"/>
          </w:tcPr>
          <w:p w14:paraId="0302023B" w14:textId="77777777" w:rsidR="00357176" w:rsidRPr="00983B6F" w:rsidRDefault="00357176" w:rsidP="00357176">
            <w:pPr>
              <w:spacing w:after="0" w:line="240" w:lineRule="auto"/>
              <w:jc w:val="center"/>
              <w:rPr>
                <w:rFonts w:ascii="Times New Roman" w:hAnsi="Times New Roman"/>
                <w:color w:val="000000"/>
                <w:sz w:val="24"/>
                <w:szCs w:val="24"/>
              </w:rPr>
            </w:pPr>
            <w:r w:rsidRPr="00983B6F">
              <w:rPr>
                <w:rFonts w:ascii="Times New Roman" w:hAnsi="Times New Roman"/>
                <w:color w:val="000000"/>
                <w:sz w:val="24"/>
                <w:szCs w:val="24"/>
              </w:rPr>
              <w:t>11.1.3.</w:t>
            </w:r>
          </w:p>
        </w:tc>
        <w:tc>
          <w:tcPr>
            <w:tcW w:w="7488" w:type="dxa"/>
            <w:vAlign w:val="center"/>
          </w:tcPr>
          <w:p w14:paraId="7F1C4EF2"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VLG048, Šventybrasčio k., Pušyno g.</w:t>
            </w:r>
          </w:p>
        </w:tc>
        <w:tc>
          <w:tcPr>
            <w:tcW w:w="1275" w:type="dxa"/>
            <w:vAlign w:val="center"/>
          </w:tcPr>
          <w:p w14:paraId="7C0D9EFC"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3</w:t>
            </w:r>
          </w:p>
        </w:tc>
      </w:tr>
      <w:tr w:rsidR="00357176" w:rsidRPr="00983B6F" w14:paraId="704C158C" w14:textId="77777777" w:rsidTr="00983B6F">
        <w:trPr>
          <w:trHeight w:val="285"/>
        </w:trPr>
        <w:tc>
          <w:tcPr>
            <w:tcW w:w="876" w:type="dxa"/>
          </w:tcPr>
          <w:p w14:paraId="5D02EF90" w14:textId="77777777" w:rsidR="00357176" w:rsidRPr="00983B6F" w:rsidRDefault="00357176" w:rsidP="00357176">
            <w:pPr>
              <w:spacing w:after="0" w:line="240" w:lineRule="auto"/>
              <w:jc w:val="center"/>
              <w:rPr>
                <w:rFonts w:ascii="Times New Roman" w:hAnsi="Times New Roman"/>
                <w:color w:val="000000"/>
                <w:sz w:val="24"/>
                <w:szCs w:val="24"/>
              </w:rPr>
            </w:pPr>
            <w:r w:rsidRPr="00983B6F">
              <w:rPr>
                <w:rFonts w:ascii="Times New Roman" w:hAnsi="Times New Roman"/>
                <w:color w:val="000000"/>
                <w:sz w:val="24"/>
                <w:szCs w:val="24"/>
              </w:rPr>
              <w:t>11.1.4.</w:t>
            </w:r>
          </w:p>
        </w:tc>
        <w:tc>
          <w:tcPr>
            <w:tcW w:w="7488" w:type="dxa"/>
            <w:vAlign w:val="center"/>
          </w:tcPr>
          <w:p w14:paraId="54AD518F" w14:textId="77777777" w:rsidR="00357176" w:rsidRPr="00983B6F" w:rsidRDefault="00357176" w:rsidP="00357176">
            <w:pPr>
              <w:spacing w:after="0" w:line="240" w:lineRule="auto"/>
              <w:rPr>
                <w:rFonts w:ascii="Times New Roman" w:hAnsi="Times New Roman"/>
                <w:bCs/>
                <w:color w:val="000000" w:themeColor="text1"/>
                <w:sz w:val="24"/>
                <w:szCs w:val="24"/>
              </w:rPr>
            </w:pPr>
            <w:r w:rsidRPr="00983B6F">
              <w:rPr>
                <w:rFonts w:ascii="Times New Roman" w:hAnsi="Times New Roman"/>
                <w:bCs/>
                <w:color w:val="000000" w:themeColor="text1"/>
                <w:sz w:val="24"/>
                <w:szCs w:val="24"/>
                <w:lang w:val="pt-BR"/>
              </w:rPr>
              <w:t>VLG011, Aristavos k., Naujoji g.</w:t>
            </w:r>
          </w:p>
        </w:tc>
        <w:tc>
          <w:tcPr>
            <w:tcW w:w="1275" w:type="dxa"/>
            <w:vAlign w:val="center"/>
          </w:tcPr>
          <w:p w14:paraId="181ECA85" w14:textId="77777777" w:rsidR="00357176" w:rsidRPr="00983B6F" w:rsidRDefault="00357176" w:rsidP="00357176">
            <w:pPr>
              <w:spacing w:after="0" w:line="240" w:lineRule="auto"/>
              <w:jc w:val="center"/>
              <w:rPr>
                <w:rFonts w:ascii="Times New Roman" w:hAnsi="Times New Roman"/>
                <w:bCs/>
                <w:color w:val="000000" w:themeColor="text1"/>
                <w:sz w:val="24"/>
                <w:szCs w:val="24"/>
              </w:rPr>
            </w:pPr>
            <w:r w:rsidRPr="00983B6F">
              <w:rPr>
                <w:rFonts w:ascii="Times New Roman" w:hAnsi="Times New Roman"/>
                <w:bCs/>
                <w:color w:val="000000" w:themeColor="text1"/>
                <w:sz w:val="24"/>
                <w:szCs w:val="24"/>
              </w:rPr>
              <w:t>4</w:t>
            </w:r>
          </w:p>
        </w:tc>
      </w:tr>
    </w:tbl>
    <w:p w14:paraId="31E395C5" w14:textId="77777777" w:rsidR="00780E17" w:rsidRPr="00983B6F" w:rsidRDefault="00780E17" w:rsidP="00B442B2">
      <w:pPr>
        <w:spacing w:after="0" w:line="240" w:lineRule="auto"/>
        <w:rPr>
          <w:rFonts w:ascii="Times New Roman" w:hAnsi="Times New Roman"/>
          <w:sz w:val="24"/>
          <w:szCs w:val="24"/>
          <w:lang w:val="pt-BR"/>
        </w:rPr>
      </w:pPr>
    </w:p>
    <w:p w14:paraId="7060C329" w14:textId="77777777" w:rsidR="00780E17" w:rsidRPr="00983B6F" w:rsidRDefault="00780E17" w:rsidP="00B442B2">
      <w:pPr>
        <w:spacing w:after="0" w:line="240" w:lineRule="auto"/>
        <w:contextualSpacing/>
        <w:rPr>
          <w:rFonts w:ascii="Times New Roman" w:hAnsi="Times New Roman"/>
          <w:sz w:val="24"/>
          <w:szCs w:val="24"/>
          <w:lang w:eastAsia="lt-LT"/>
        </w:rPr>
      </w:pPr>
    </w:p>
    <w:p w14:paraId="2BB3EFE0" w14:textId="77777777" w:rsidR="006C5F32" w:rsidRPr="00983B6F" w:rsidRDefault="006C5F32" w:rsidP="00B442B2">
      <w:pPr>
        <w:spacing w:after="0" w:line="240" w:lineRule="auto"/>
        <w:contextualSpacing/>
        <w:rPr>
          <w:rFonts w:ascii="Times New Roman" w:hAnsi="Times New Roman"/>
          <w:sz w:val="24"/>
          <w:szCs w:val="24"/>
          <w:lang w:eastAsia="lt-LT"/>
        </w:rPr>
      </w:pPr>
    </w:p>
    <w:p w14:paraId="53016A07" w14:textId="77777777" w:rsidR="006C5F32" w:rsidRPr="00983B6F" w:rsidRDefault="006C5F32" w:rsidP="00B442B2">
      <w:pPr>
        <w:spacing w:after="0" w:line="240" w:lineRule="auto"/>
        <w:contextualSpacing/>
        <w:rPr>
          <w:rFonts w:ascii="Times New Roman" w:hAnsi="Times New Roman"/>
          <w:sz w:val="24"/>
          <w:szCs w:val="24"/>
          <w:lang w:eastAsia="lt-LT"/>
        </w:rPr>
      </w:pPr>
    </w:p>
    <w:p w14:paraId="3760823C" w14:textId="77777777" w:rsidR="006C5F32" w:rsidRPr="00983B6F" w:rsidRDefault="006C5F32" w:rsidP="006C5F32">
      <w:pPr>
        <w:spacing w:after="0" w:line="240" w:lineRule="auto"/>
        <w:rPr>
          <w:rFonts w:ascii="Times New Roman" w:hAnsi="Times New Roman"/>
          <w:sz w:val="24"/>
          <w:szCs w:val="24"/>
        </w:rPr>
      </w:pPr>
      <w:r w:rsidRPr="00983B6F">
        <w:rPr>
          <w:rFonts w:ascii="Times New Roman" w:hAnsi="Times New Roman"/>
          <w:sz w:val="24"/>
          <w:szCs w:val="24"/>
        </w:rPr>
        <w:t>Kėdainių rajono savivaldybės tarybai</w:t>
      </w:r>
    </w:p>
    <w:p w14:paraId="0C70F8B0" w14:textId="77777777" w:rsidR="006C5F32" w:rsidRPr="00983B6F" w:rsidRDefault="006C5F32" w:rsidP="006C5F32">
      <w:pPr>
        <w:spacing w:after="0" w:line="240" w:lineRule="auto"/>
        <w:ind w:firstLine="680"/>
        <w:jc w:val="center"/>
        <w:rPr>
          <w:rFonts w:ascii="Times New Roman" w:hAnsi="Times New Roman"/>
          <w:b/>
          <w:sz w:val="24"/>
          <w:szCs w:val="24"/>
        </w:rPr>
      </w:pPr>
    </w:p>
    <w:p w14:paraId="650136F3" w14:textId="77777777" w:rsidR="006C5F32" w:rsidRPr="00983B6F" w:rsidRDefault="006C5F32" w:rsidP="006C5F32">
      <w:pPr>
        <w:spacing w:after="0" w:line="240" w:lineRule="auto"/>
        <w:ind w:firstLine="680"/>
        <w:jc w:val="center"/>
        <w:rPr>
          <w:rFonts w:ascii="Times New Roman" w:hAnsi="Times New Roman"/>
          <w:sz w:val="24"/>
          <w:szCs w:val="24"/>
        </w:rPr>
      </w:pPr>
      <w:r w:rsidRPr="00983B6F">
        <w:rPr>
          <w:rFonts w:ascii="Times New Roman" w:hAnsi="Times New Roman"/>
          <w:b/>
          <w:sz w:val="24"/>
          <w:szCs w:val="24"/>
        </w:rPr>
        <w:t>AIŠKINAMASIS RAŠTAS</w:t>
      </w:r>
    </w:p>
    <w:p w14:paraId="4A5D208F" w14:textId="77777777" w:rsidR="006C5F32" w:rsidRPr="00983B6F" w:rsidRDefault="006C5F32" w:rsidP="006C5F32">
      <w:pPr>
        <w:jc w:val="center"/>
        <w:rPr>
          <w:rFonts w:ascii="Times New Roman" w:hAnsi="Times New Roman"/>
          <w:b/>
          <w:caps/>
          <w:sz w:val="24"/>
          <w:szCs w:val="24"/>
          <w:lang w:eastAsia="lt-LT"/>
        </w:rPr>
      </w:pPr>
      <w:r w:rsidRPr="00983B6F">
        <w:rPr>
          <w:rFonts w:ascii="Times New Roman" w:hAnsi="Times New Roman"/>
          <w:b/>
          <w:color w:val="000000" w:themeColor="text1"/>
          <w:sz w:val="24"/>
          <w:szCs w:val="24"/>
          <w:lang w:eastAsia="lt-LT"/>
        </w:rPr>
        <w:t>DĖL</w:t>
      </w:r>
      <w:r w:rsidRPr="00983B6F">
        <w:rPr>
          <w:rFonts w:ascii="Times New Roman" w:hAnsi="Times New Roman"/>
          <w:b/>
          <w:caps/>
          <w:color w:val="000000" w:themeColor="text1"/>
          <w:sz w:val="24"/>
          <w:szCs w:val="24"/>
          <w:lang w:eastAsia="lt-LT"/>
        </w:rPr>
        <w:t xml:space="preserve"> KĖDAINIŲ RAJONO SAVIVALDYBĖS </w:t>
      </w:r>
      <w:r w:rsidRPr="00983B6F">
        <w:rPr>
          <w:rFonts w:ascii="Times New Roman" w:hAnsi="Times New Roman"/>
          <w:b/>
          <w:caps/>
          <w:sz w:val="24"/>
          <w:szCs w:val="24"/>
          <w:lang w:eastAsia="lt-LT"/>
        </w:rPr>
        <w:t xml:space="preserve">2026–2029 METŲ </w:t>
      </w:r>
      <w:r w:rsidRPr="00983B6F">
        <w:rPr>
          <w:rFonts w:ascii="Times New Roman" w:hAnsi="Times New Roman"/>
          <w:b/>
          <w:caps/>
          <w:color w:val="000000" w:themeColor="text1"/>
          <w:sz w:val="24"/>
          <w:szCs w:val="24"/>
          <w:lang w:eastAsia="lt-LT"/>
        </w:rPr>
        <w:t xml:space="preserve">VIETINĖS REIKŠMĖS Kelių TIESIMO, REKONSTRAVIMO, KAPITALINIO ir paprastojo  REMONTO DARBŲ OBJEKTŲ PRIORITETINių EILių </w:t>
      </w:r>
      <w:r w:rsidRPr="00983B6F">
        <w:rPr>
          <w:rFonts w:ascii="Times New Roman" w:hAnsi="Times New Roman"/>
          <w:b/>
          <w:color w:val="000000" w:themeColor="text1"/>
          <w:sz w:val="24"/>
          <w:szCs w:val="24"/>
          <w:lang w:eastAsia="lt-LT"/>
        </w:rPr>
        <w:t>PATVIRTINIMO</w:t>
      </w:r>
    </w:p>
    <w:p w14:paraId="4D3E9843" w14:textId="77777777" w:rsidR="006C5F32" w:rsidRPr="00983B6F" w:rsidRDefault="006C5F32" w:rsidP="006C5F32">
      <w:pPr>
        <w:shd w:val="clear" w:color="auto" w:fill="FFFFFF"/>
        <w:spacing w:after="0" w:line="240" w:lineRule="auto"/>
        <w:rPr>
          <w:rFonts w:ascii="Times New Roman" w:hAnsi="Times New Roman"/>
          <w:sz w:val="24"/>
          <w:szCs w:val="24"/>
        </w:rPr>
      </w:pPr>
    </w:p>
    <w:p w14:paraId="756423F8" w14:textId="77777777" w:rsidR="006C5F32" w:rsidRPr="00983B6F" w:rsidRDefault="006C5F32" w:rsidP="006C5F32">
      <w:pPr>
        <w:spacing w:after="0" w:line="240" w:lineRule="auto"/>
        <w:ind w:firstLine="4028"/>
        <w:rPr>
          <w:rFonts w:ascii="Times New Roman" w:hAnsi="Times New Roman"/>
          <w:sz w:val="24"/>
          <w:szCs w:val="24"/>
        </w:rPr>
      </w:pPr>
      <w:r w:rsidRPr="00983B6F">
        <w:rPr>
          <w:rFonts w:ascii="Times New Roman" w:hAnsi="Times New Roman"/>
          <w:sz w:val="24"/>
          <w:szCs w:val="24"/>
        </w:rPr>
        <w:t>2026 m. sausio 12 d.</w:t>
      </w:r>
    </w:p>
    <w:p w14:paraId="1DC4D4EF" w14:textId="77777777" w:rsidR="006C5F32" w:rsidRPr="00983B6F" w:rsidRDefault="006C5F32" w:rsidP="006C5F32">
      <w:pPr>
        <w:spacing w:after="0" w:line="240" w:lineRule="auto"/>
        <w:ind w:firstLine="4462"/>
        <w:rPr>
          <w:rFonts w:ascii="Times New Roman" w:hAnsi="Times New Roman"/>
          <w:sz w:val="24"/>
          <w:szCs w:val="24"/>
        </w:rPr>
      </w:pPr>
      <w:r w:rsidRPr="00983B6F">
        <w:rPr>
          <w:rFonts w:ascii="Times New Roman" w:hAnsi="Times New Roman"/>
          <w:sz w:val="24"/>
          <w:szCs w:val="24"/>
        </w:rPr>
        <w:t>Kėdainiai</w:t>
      </w:r>
    </w:p>
    <w:p w14:paraId="2329A7C6" w14:textId="77777777" w:rsidR="006C5F32" w:rsidRPr="00983B6F" w:rsidRDefault="006C5F32" w:rsidP="006C5F32">
      <w:pPr>
        <w:spacing w:after="0" w:line="240" w:lineRule="auto"/>
        <w:ind w:firstLine="709"/>
        <w:rPr>
          <w:rFonts w:ascii="Times New Roman" w:hAnsi="Times New Roman"/>
          <w:sz w:val="24"/>
          <w:szCs w:val="24"/>
        </w:rPr>
      </w:pPr>
    </w:p>
    <w:p w14:paraId="10160D55" w14:textId="77777777" w:rsidR="006C5F32" w:rsidRPr="00983B6F" w:rsidRDefault="006C5F32" w:rsidP="00983B6F">
      <w:pPr>
        <w:spacing w:after="0" w:line="240" w:lineRule="auto"/>
        <w:ind w:firstLine="851"/>
        <w:contextualSpacing/>
        <w:jc w:val="both"/>
        <w:rPr>
          <w:rFonts w:ascii="Times New Roman" w:hAnsi="Times New Roman"/>
          <w:b/>
          <w:sz w:val="24"/>
          <w:szCs w:val="24"/>
        </w:rPr>
      </w:pPr>
      <w:r w:rsidRPr="00983B6F">
        <w:rPr>
          <w:rFonts w:ascii="Times New Roman" w:hAnsi="Times New Roman"/>
          <w:b/>
          <w:sz w:val="24"/>
          <w:szCs w:val="24"/>
        </w:rPr>
        <w:t>Parengto sprendimo projekto tikslai:</w:t>
      </w:r>
    </w:p>
    <w:p w14:paraId="3A7F4951" w14:textId="77777777" w:rsidR="006C5F32" w:rsidRPr="00983B6F" w:rsidRDefault="006C5F32" w:rsidP="00983B6F">
      <w:pPr>
        <w:pStyle w:val="Sraopastraipa"/>
        <w:numPr>
          <w:ilvl w:val="0"/>
          <w:numId w:val="10"/>
        </w:numPr>
        <w:spacing w:after="0" w:line="240" w:lineRule="auto"/>
        <w:ind w:left="0" w:firstLine="851"/>
        <w:jc w:val="both"/>
        <w:rPr>
          <w:rFonts w:ascii="Times New Roman" w:hAnsi="Times New Roman"/>
          <w:sz w:val="24"/>
          <w:szCs w:val="24"/>
          <w:lang w:eastAsia="lt-LT"/>
        </w:rPr>
      </w:pPr>
      <w:r w:rsidRPr="00983B6F">
        <w:rPr>
          <w:rFonts w:ascii="Times New Roman" w:hAnsi="Times New Roman"/>
          <w:color w:val="000000" w:themeColor="text1"/>
          <w:sz w:val="24"/>
          <w:szCs w:val="24"/>
          <w:lang w:eastAsia="lt-LT"/>
        </w:rPr>
        <w:t xml:space="preserve">Patvirtinti </w:t>
      </w:r>
      <w:r w:rsidRPr="00983B6F">
        <w:rPr>
          <w:rFonts w:ascii="Times New Roman" w:hAnsi="Times New Roman"/>
          <w:sz w:val="24"/>
          <w:szCs w:val="24"/>
          <w:lang w:eastAsia="lt-LT"/>
        </w:rPr>
        <w:t xml:space="preserve">Kėdainių rajono savivaldybės </w:t>
      </w:r>
      <w:r w:rsidRPr="00983B6F">
        <w:rPr>
          <w:rFonts w:ascii="Times New Roman" w:hAnsi="Times New Roman"/>
          <w:bCs/>
          <w:caps/>
          <w:sz w:val="24"/>
          <w:szCs w:val="24"/>
          <w:lang w:eastAsia="lt-LT"/>
        </w:rPr>
        <w:t>2026–2029</w:t>
      </w:r>
      <w:r w:rsidRPr="00983B6F">
        <w:rPr>
          <w:rFonts w:ascii="Times New Roman" w:hAnsi="Times New Roman"/>
          <w:b/>
          <w:caps/>
          <w:sz w:val="24"/>
          <w:szCs w:val="24"/>
          <w:lang w:eastAsia="lt-LT"/>
        </w:rPr>
        <w:t xml:space="preserve"> </w:t>
      </w:r>
      <w:r w:rsidRPr="00983B6F">
        <w:rPr>
          <w:rFonts w:ascii="Times New Roman" w:hAnsi="Times New Roman"/>
          <w:sz w:val="24"/>
          <w:szCs w:val="24"/>
          <w:lang w:eastAsia="lt-LT"/>
        </w:rPr>
        <w:t xml:space="preserve">metų vietinės reikšmės kelių </w:t>
      </w:r>
      <w:r w:rsidRPr="00983B6F">
        <w:rPr>
          <w:rFonts w:ascii="Times New Roman" w:hAnsi="Times New Roman"/>
          <w:sz w:val="24"/>
          <w:szCs w:val="24"/>
        </w:rPr>
        <w:t xml:space="preserve">tiesimo, rekonstravimo, kapitalinio remonto darbų </w:t>
      </w:r>
      <w:r w:rsidRPr="00983B6F">
        <w:rPr>
          <w:rFonts w:ascii="Times New Roman" w:hAnsi="Times New Roman"/>
          <w:sz w:val="24"/>
          <w:szCs w:val="24"/>
          <w:lang w:eastAsia="lt-LT"/>
        </w:rPr>
        <w:t xml:space="preserve">objektų prioritetinę eilę </w:t>
      </w:r>
      <w:r w:rsidRPr="00983B6F">
        <w:rPr>
          <w:rFonts w:ascii="Times New Roman" w:hAnsi="Times New Roman"/>
          <w:color w:val="000000" w:themeColor="text1"/>
          <w:sz w:val="24"/>
          <w:szCs w:val="24"/>
          <w:lang w:eastAsia="lt-LT"/>
        </w:rPr>
        <w:t>(pridedama).</w:t>
      </w:r>
    </w:p>
    <w:p w14:paraId="402C8317" w14:textId="77777777" w:rsidR="006C5F32" w:rsidRPr="00983B6F" w:rsidRDefault="006C5F32" w:rsidP="00983B6F">
      <w:pPr>
        <w:pStyle w:val="Sraopastraipa"/>
        <w:numPr>
          <w:ilvl w:val="0"/>
          <w:numId w:val="10"/>
        </w:numPr>
        <w:spacing w:after="0" w:line="240" w:lineRule="auto"/>
        <w:ind w:left="0" w:firstLine="851"/>
        <w:jc w:val="both"/>
        <w:rPr>
          <w:rFonts w:ascii="Times New Roman" w:hAnsi="Times New Roman"/>
          <w:sz w:val="24"/>
          <w:szCs w:val="24"/>
          <w:lang w:eastAsia="lt-LT"/>
        </w:rPr>
      </w:pPr>
      <w:r w:rsidRPr="00983B6F">
        <w:rPr>
          <w:rFonts w:ascii="Times New Roman" w:hAnsi="Times New Roman"/>
          <w:color w:val="000000" w:themeColor="text1"/>
          <w:sz w:val="24"/>
          <w:szCs w:val="24"/>
          <w:lang w:eastAsia="lt-LT"/>
        </w:rPr>
        <w:t xml:space="preserve">Patvirtinti </w:t>
      </w:r>
      <w:r w:rsidRPr="00983B6F">
        <w:rPr>
          <w:rFonts w:ascii="Times New Roman" w:hAnsi="Times New Roman"/>
          <w:sz w:val="24"/>
          <w:szCs w:val="24"/>
          <w:lang w:eastAsia="lt-LT"/>
        </w:rPr>
        <w:t xml:space="preserve">Kėdainių rajono savivaldybės </w:t>
      </w:r>
      <w:r w:rsidRPr="00983B6F">
        <w:rPr>
          <w:rFonts w:ascii="Times New Roman" w:hAnsi="Times New Roman"/>
          <w:bCs/>
          <w:caps/>
          <w:sz w:val="24"/>
          <w:szCs w:val="24"/>
          <w:lang w:eastAsia="lt-LT"/>
        </w:rPr>
        <w:t>2026–2029</w:t>
      </w:r>
      <w:r w:rsidRPr="00983B6F">
        <w:rPr>
          <w:rFonts w:ascii="Times New Roman" w:hAnsi="Times New Roman"/>
          <w:b/>
          <w:caps/>
          <w:sz w:val="24"/>
          <w:szCs w:val="24"/>
          <w:lang w:eastAsia="lt-LT"/>
        </w:rPr>
        <w:t xml:space="preserve"> </w:t>
      </w:r>
      <w:r w:rsidRPr="00983B6F">
        <w:rPr>
          <w:rFonts w:ascii="Times New Roman" w:hAnsi="Times New Roman"/>
          <w:sz w:val="24"/>
          <w:szCs w:val="24"/>
          <w:lang w:eastAsia="lt-LT"/>
        </w:rPr>
        <w:t xml:space="preserve">metų vietinės reikšmės kelių </w:t>
      </w:r>
      <w:r w:rsidRPr="00983B6F">
        <w:rPr>
          <w:rFonts w:ascii="Times New Roman" w:hAnsi="Times New Roman"/>
          <w:sz w:val="24"/>
          <w:szCs w:val="24"/>
        </w:rPr>
        <w:t xml:space="preserve">paprastojo remonto darbų </w:t>
      </w:r>
      <w:r w:rsidRPr="00983B6F">
        <w:rPr>
          <w:rFonts w:ascii="Times New Roman" w:hAnsi="Times New Roman"/>
          <w:sz w:val="24"/>
          <w:szCs w:val="24"/>
          <w:lang w:eastAsia="lt-LT"/>
        </w:rPr>
        <w:t xml:space="preserve">objektų prioritetinę eilę </w:t>
      </w:r>
      <w:r w:rsidRPr="00983B6F">
        <w:rPr>
          <w:rFonts w:ascii="Times New Roman" w:hAnsi="Times New Roman"/>
          <w:color w:val="000000" w:themeColor="text1"/>
          <w:sz w:val="24"/>
          <w:szCs w:val="24"/>
          <w:lang w:eastAsia="lt-LT"/>
        </w:rPr>
        <w:t>(pridedama).</w:t>
      </w:r>
    </w:p>
    <w:p w14:paraId="06ADDAF5" w14:textId="77777777" w:rsidR="006C5F32" w:rsidRPr="00983B6F" w:rsidRDefault="006C5F32" w:rsidP="00983B6F">
      <w:pPr>
        <w:pStyle w:val="Sraopastraipa"/>
        <w:numPr>
          <w:ilvl w:val="0"/>
          <w:numId w:val="10"/>
        </w:numPr>
        <w:spacing w:after="0" w:line="240" w:lineRule="auto"/>
        <w:ind w:left="0" w:firstLine="851"/>
        <w:jc w:val="both"/>
        <w:rPr>
          <w:rFonts w:ascii="Times New Roman" w:hAnsi="Times New Roman"/>
          <w:sz w:val="24"/>
          <w:szCs w:val="24"/>
          <w:lang w:eastAsia="lt-LT"/>
        </w:rPr>
      </w:pPr>
      <w:r w:rsidRPr="00983B6F">
        <w:rPr>
          <w:rFonts w:ascii="Times New Roman" w:hAnsi="Times New Roman"/>
          <w:sz w:val="24"/>
          <w:szCs w:val="24"/>
          <w:lang w:eastAsia="lt-LT"/>
        </w:rPr>
        <w:t xml:space="preserve">Pripažinti netekusiu galios Kėdainių rajono savivaldybės tarybos 2025 m. vasario 21 d. sprendimą Nr. TS-38 „Dėl Kėdainių rajono savivaldybės </w:t>
      </w:r>
      <w:r w:rsidRPr="00983B6F">
        <w:rPr>
          <w:rFonts w:ascii="Times New Roman" w:hAnsi="Times New Roman"/>
          <w:bCs/>
          <w:caps/>
          <w:sz w:val="24"/>
          <w:szCs w:val="24"/>
          <w:lang w:eastAsia="lt-LT"/>
        </w:rPr>
        <w:t>2025–2028</w:t>
      </w:r>
      <w:r w:rsidRPr="00983B6F">
        <w:rPr>
          <w:rFonts w:ascii="Times New Roman" w:hAnsi="Times New Roman"/>
          <w:b/>
          <w:caps/>
          <w:sz w:val="24"/>
          <w:szCs w:val="24"/>
          <w:lang w:eastAsia="lt-LT"/>
        </w:rPr>
        <w:t xml:space="preserve"> </w:t>
      </w:r>
      <w:r w:rsidRPr="00983B6F">
        <w:rPr>
          <w:rFonts w:ascii="Times New Roman" w:hAnsi="Times New Roman"/>
          <w:sz w:val="24"/>
          <w:szCs w:val="24"/>
          <w:lang w:eastAsia="lt-LT"/>
        </w:rPr>
        <w:t xml:space="preserve">metų vietinės reikšmės kelių </w:t>
      </w:r>
      <w:r w:rsidRPr="00983B6F">
        <w:rPr>
          <w:rFonts w:ascii="Times New Roman" w:hAnsi="Times New Roman"/>
          <w:sz w:val="24"/>
          <w:szCs w:val="24"/>
        </w:rPr>
        <w:t xml:space="preserve">tiesimo, rekonstravimo, kapitalinio remonto darbų </w:t>
      </w:r>
      <w:r w:rsidRPr="00983B6F">
        <w:rPr>
          <w:rFonts w:ascii="Times New Roman" w:hAnsi="Times New Roman"/>
          <w:sz w:val="24"/>
          <w:szCs w:val="24"/>
          <w:lang w:eastAsia="lt-LT"/>
        </w:rPr>
        <w:t>objektų prioritetinės eilės patvirtinimo“ su visais pakeitimais ir papildymais.</w:t>
      </w:r>
    </w:p>
    <w:p w14:paraId="56B59510" w14:textId="3EE0D6A9" w:rsidR="006C5F32" w:rsidRPr="00983B6F" w:rsidRDefault="006C5F32" w:rsidP="00983B6F">
      <w:pPr>
        <w:pStyle w:val="Sraopastraipa"/>
        <w:numPr>
          <w:ilvl w:val="0"/>
          <w:numId w:val="10"/>
        </w:numPr>
        <w:spacing w:after="0" w:line="240" w:lineRule="auto"/>
        <w:ind w:left="0" w:firstLine="851"/>
        <w:jc w:val="both"/>
        <w:rPr>
          <w:rFonts w:ascii="Times New Roman" w:hAnsi="Times New Roman"/>
          <w:sz w:val="24"/>
          <w:szCs w:val="24"/>
          <w:lang w:eastAsia="lt-LT"/>
        </w:rPr>
      </w:pPr>
      <w:r w:rsidRPr="00983B6F">
        <w:rPr>
          <w:rFonts w:ascii="Times New Roman" w:hAnsi="Times New Roman"/>
          <w:sz w:val="24"/>
          <w:szCs w:val="24"/>
          <w:lang w:eastAsia="lt-LT"/>
        </w:rPr>
        <w:t>Pripažinti netekusiu galios Kėdainių rajono savivaldybės tarybos 2025 m. kovo 2</w:t>
      </w:r>
      <w:r w:rsidR="00357176" w:rsidRPr="00983B6F">
        <w:rPr>
          <w:rFonts w:ascii="Times New Roman" w:hAnsi="Times New Roman"/>
          <w:sz w:val="24"/>
          <w:szCs w:val="24"/>
          <w:lang w:eastAsia="lt-LT"/>
        </w:rPr>
        <w:t>8</w:t>
      </w:r>
      <w:r w:rsidRPr="00983B6F">
        <w:rPr>
          <w:rFonts w:ascii="Times New Roman" w:hAnsi="Times New Roman"/>
          <w:sz w:val="24"/>
          <w:szCs w:val="24"/>
          <w:lang w:eastAsia="lt-LT"/>
        </w:rPr>
        <w:t xml:space="preserve"> d. sprendimą Nr. TS-84 „Dėl Kėdainių rajono savivaldybės </w:t>
      </w:r>
      <w:r w:rsidRPr="00983B6F">
        <w:rPr>
          <w:rFonts w:ascii="Times New Roman" w:hAnsi="Times New Roman"/>
          <w:bCs/>
          <w:caps/>
          <w:sz w:val="24"/>
          <w:szCs w:val="24"/>
          <w:lang w:eastAsia="lt-LT"/>
        </w:rPr>
        <w:t>2025–2028</w:t>
      </w:r>
      <w:r w:rsidRPr="00983B6F">
        <w:rPr>
          <w:rFonts w:ascii="Times New Roman" w:hAnsi="Times New Roman"/>
          <w:b/>
          <w:caps/>
          <w:sz w:val="24"/>
          <w:szCs w:val="24"/>
          <w:lang w:eastAsia="lt-LT"/>
        </w:rPr>
        <w:t xml:space="preserve"> </w:t>
      </w:r>
      <w:r w:rsidRPr="00983B6F">
        <w:rPr>
          <w:rFonts w:ascii="Times New Roman" w:hAnsi="Times New Roman"/>
          <w:sz w:val="24"/>
          <w:szCs w:val="24"/>
          <w:lang w:eastAsia="lt-LT"/>
        </w:rPr>
        <w:t xml:space="preserve">metų vietinės reikšmės kelių </w:t>
      </w:r>
      <w:r w:rsidRPr="00983B6F">
        <w:rPr>
          <w:rFonts w:ascii="Times New Roman" w:hAnsi="Times New Roman"/>
          <w:sz w:val="24"/>
          <w:szCs w:val="24"/>
        </w:rPr>
        <w:t xml:space="preserve">paprastojo remonto darbų </w:t>
      </w:r>
      <w:r w:rsidRPr="00983B6F">
        <w:rPr>
          <w:rFonts w:ascii="Times New Roman" w:hAnsi="Times New Roman"/>
          <w:sz w:val="24"/>
          <w:szCs w:val="24"/>
          <w:lang w:eastAsia="lt-LT"/>
        </w:rPr>
        <w:t>objektų prioritetinės eilės patvirtinimo“ su visais pakeitimais ir papildymais.</w:t>
      </w:r>
    </w:p>
    <w:p w14:paraId="5523A244" w14:textId="77777777" w:rsidR="006C5F32" w:rsidRPr="00983B6F" w:rsidRDefault="006C5F32" w:rsidP="00983B6F">
      <w:pPr>
        <w:spacing w:after="0" w:line="240" w:lineRule="auto"/>
        <w:ind w:firstLine="851"/>
        <w:contextualSpacing/>
        <w:jc w:val="both"/>
        <w:rPr>
          <w:rFonts w:ascii="Times New Roman" w:hAnsi="Times New Roman"/>
          <w:b/>
          <w:sz w:val="24"/>
          <w:szCs w:val="24"/>
        </w:rPr>
      </w:pPr>
      <w:r w:rsidRPr="00983B6F">
        <w:rPr>
          <w:rFonts w:ascii="Times New Roman" w:hAnsi="Times New Roman"/>
          <w:b/>
          <w:sz w:val="24"/>
          <w:szCs w:val="24"/>
        </w:rPr>
        <w:t>Sprendimo projekto esmė, rengimo priežastys ir motyvai:</w:t>
      </w:r>
    </w:p>
    <w:p w14:paraId="5314E78A" w14:textId="41602531" w:rsidR="006C5F32" w:rsidRPr="00983B6F" w:rsidRDefault="006C5F32" w:rsidP="00983B6F">
      <w:pPr>
        <w:spacing w:after="0" w:line="240" w:lineRule="auto"/>
        <w:ind w:firstLine="851"/>
        <w:contextualSpacing/>
        <w:jc w:val="both"/>
        <w:rPr>
          <w:rFonts w:ascii="Times New Roman" w:hAnsi="Times New Roman"/>
          <w:sz w:val="24"/>
          <w:szCs w:val="24"/>
          <w:lang w:eastAsia="lt-LT"/>
        </w:rPr>
      </w:pPr>
      <w:r w:rsidRPr="00983B6F">
        <w:rPr>
          <w:rFonts w:ascii="Times New Roman" w:hAnsi="Times New Roman"/>
          <w:sz w:val="24"/>
          <w:szCs w:val="24"/>
          <w:lang w:eastAsia="lt-LT"/>
        </w:rPr>
        <w:t>2025 m. vasario 1 d. įsigaliojus Lietuvos Respublikos kelių priežiūros ir plėtros programos (toliau – KPPP) finansavimo įstatymo 9 straipsnio 7 dalies pakeitimui, ne mažiau kaip 50 procentų Programos finansavimo lėšų, skirtų savivaldybių institucijų valdomiems vietinės reikšmės keliams, turi būti naudojama vietinės reikšmės keliams tiesti, rekonstruoti ir taisyti (remontuoti). Savivaldybė, iki pasirašant finansavimo sutartis su AB „Via Lietuva“ (toliau – Bendrovė),</w:t>
      </w:r>
      <w:r w:rsidR="00B838E3" w:rsidRPr="00983B6F">
        <w:rPr>
          <w:rFonts w:ascii="Times New Roman" w:hAnsi="Times New Roman"/>
          <w:sz w:val="24"/>
          <w:szCs w:val="24"/>
          <w:lang w:eastAsia="lt-LT"/>
        </w:rPr>
        <w:t xml:space="preserve"> pasikeitus aplinkybėms (išbraukti įvykdyti objektai ir/ar pasiūlyti nauji objektai)</w:t>
      </w:r>
      <w:r w:rsidRPr="00983B6F">
        <w:rPr>
          <w:rFonts w:ascii="Times New Roman" w:hAnsi="Times New Roman"/>
          <w:sz w:val="24"/>
          <w:szCs w:val="24"/>
          <w:lang w:eastAsia="lt-LT"/>
        </w:rPr>
        <w:t xml:space="preserve"> turi patvirtinti patikslintas O</w:t>
      </w:r>
      <w:r w:rsidRPr="00983B6F">
        <w:rPr>
          <w:rFonts w:ascii="Times New Roman" w:hAnsi="Times New Roman"/>
          <w:sz w:val="24"/>
          <w:szCs w:val="24"/>
        </w:rPr>
        <w:t xml:space="preserve">bjektų  tiesimo, rekonstravimo, kapitalinio remonto darbų bei šių darbų projektavimo (kapitalo investicijos) prioritetinę eilę ir </w:t>
      </w:r>
      <w:r w:rsidRPr="00983B6F">
        <w:rPr>
          <w:rFonts w:ascii="Times New Roman" w:hAnsi="Times New Roman"/>
          <w:sz w:val="24"/>
          <w:szCs w:val="24"/>
          <w:lang w:eastAsia="lt-LT"/>
        </w:rPr>
        <w:t xml:space="preserve">Objektų </w:t>
      </w:r>
      <w:r w:rsidRPr="00983B6F">
        <w:rPr>
          <w:rFonts w:ascii="Times New Roman" w:hAnsi="Times New Roman"/>
          <w:sz w:val="24"/>
          <w:szCs w:val="24"/>
        </w:rPr>
        <w:t>paprastojo remonto darbų prioritetinę</w:t>
      </w:r>
      <w:r w:rsidR="00357176" w:rsidRPr="00983B6F">
        <w:rPr>
          <w:rFonts w:ascii="Times New Roman" w:hAnsi="Times New Roman"/>
          <w:sz w:val="24"/>
          <w:szCs w:val="24"/>
        </w:rPr>
        <w:t xml:space="preserve"> eilę</w:t>
      </w:r>
      <w:r w:rsidRPr="00983B6F">
        <w:rPr>
          <w:rFonts w:ascii="Times New Roman" w:hAnsi="Times New Roman"/>
          <w:sz w:val="24"/>
          <w:szCs w:val="24"/>
        </w:rPr>
        <w:t xml:space="preserve">, kuriose prioritetiniai objektai įrašomi pagal kiekvieną seniūniją atskirai. </w:t>
      </w:r>
      <w:r w:rsidRPr="00983B6F">
        <w:rPr>
          <w:rFonts w:ascii="Times New Roman" w:hAnsi="Times New Roman"/>
          <w:sz w:val="24"/>
          <w:szCs w:val="24"/>
          <w:lang w:eastAsia="lt-LT"/>
        </w:rPr>
        <w:t xml:space="preserve">Vietinės reikšmės kelių objektų prioritetinės eilės sudaromos ne trumpesniam kaip trejų metų laikotarpiui ir viešai skelbiamos </w:t>
      </w:r>
      <w:r w:rsidR="00357176" w:rsidRPr="00983B6F">
        <w:rPr>
          <w:rFonts w:ascii="Times New Roman" w:hAnsi="Times New Roman"/>
          <w:sz w:val="24"/>
          <w:szCs w:val="24"/>
          <w:lang w:eastAsia="lt-LT"/>
        </w:rPr>
        <w:t>S</w:t>
      </w:r>
      <w:r w:rsidRPr="00983B6F">
        <w:rPr>
          <w:rFonts w:ascii="Times New Roman" w:hAnsi="Times New Roman"/>
          <w:sz w:val="24"/>
          <w:szCs w:val="24"/>
          <w:lang w:eastAsia="lt-LT"/>
        </w:rPr>
        <w:t>avivaldybės interneto svetainėje.</w:t>
      </w:r>
    </w:p>
    <w:p w14:paraId="640374FE" w14:textId="043F3126" w:rsidR="006C5F32" w:rsidRPr="00983B6F" w:rsidRDefault="006C5F32" w:rsidP="00983B6F">
      <w:pPr>
        <w:spacing w:after="0" w:line="240" w:lineRule="auto"/>
        <w:ind w:firstLine="851"/>
        <w:contextualSpacing/>
        <w:jc w:val="both"/>
        <w:rPr>
          <w:rFonts w:ascii="Times New Roman" w:hAnsi="Times New Roman"/>
          <w:sz w:val="24"/>
          <w:szCs w:val="24"/>
        </w:rPr>
      </w:pPr>
      <w:r w:rsidRPr="00983B6F">
        <w:rPr>
          <w:rFonts w:ascii="Times New Roman" w:hAnsi="Times New Roman"/>
          <w:sz w:val="24"/>
          <w:szCs w:val="24"/>
        </w:rPr>
        <w:t xml:space="preserve">Kėdainių rajono savivaldybės </w:t>
      </w:r>
      <w:r w:rsidR="009674A2" w:rsidRPr="00983B6F">
        <w:rPr>
          <w:rFonts w:ascii="Times New Roman" w:hAnsi="Times New Roman"/>
          <w:bCs/>
          <w:caps/>
          <w:sz w:val="24"/>
          <w:szCs w:val="24"/>
          <w:lang w:eastAsia="lt-LT"/>
        </w:rPr>
        <w:t>2025–2028</w:t>
      </w:r>
      <w:r w:rsidR="009674A2" w:rsidRPr="00983B6F">
        <w:rPr>
          <w:rFonts w:ascii="Times New Roman" w:hAnsi="Times New Roman"/>
          <w:b/>
          <w:caps/>
          <w:sz w:val="24"/>
          <w:szCs w:val="24"/>
          <w:lang w:eastAsia="lt-LT"/>
        </w:rPr>
        <w:t xml:space="preserve"> </w:t>
      </w:r>
      <w:r w:rsidR="009674A2" w:rsidRPr="00983B6F">
        <w:rPr>
          <w:rFonts w:ascii="Times New Roman" w:hAnsi="Times New Roman"/>
          <w:sz w:val="24"/>
          <w:szCs w:val="24"/>
          <w:lang w:eastAsia="lt-LT"/>
        </w:rPr>
        <w:t xml:space="preserve">metų vietinės reikšmės kelių </w:t>
      </w:r>
      <w:r w:rsidR="009674A2" w:rsidRPr="00983B6F">
        <w:rPr>
          <w:rFonts w:ascii="Times New Roman" w:hAnsi="Times New Roman"/>
          <w:sz w:val="24"/>
          <w:szCs w:val="24"/>
        </w:rPr>
        <w:t xml:space="preserve">tiesimo, rekonstravimo, kapitalinio remonto darbų </w:t>
      </w:r>
      <w:r w:rsidR="009674A2" w:rsidRPr="00983B6F">
        <w:rPr>
          <w:rFonts w:ascii="Times New Roman" w:hAnsi="Times New Roman"/>
          <w:sz w:val="24"/>
          <w:szCs w:val="24"/>
          <w:lang w:eastAsia="lt-LT"/>
        </w:rPr>
        <w:t xml:space="preserve">objektų prioritetinė eilė </w:t>
      </w:r>
      <w:r w:rsidRPr="00983B6F">
        <w:rPr>
          <w:rFonts w:ascii="Times New Roman" w:hAnsi="Times New Roman"/>
          <w:sz w:val="24"/>
          <w:szCs w:val="24"/>
        </w:rPr>
        <w:t>buvo patvirtinta 202</w:t>
      </w:r>
      <w:r w:rsidR="009674A2" w:rsidRPr="00983B6F">
        <w:rPr>
          <w:rFonts w:ascii="Times New Roman" w:hAnsi="Times New Roman"/>
          <w:sz w:val="24"/>
          <w:szCs w:val="24"/>
        </w:rPr>
        <w:t>5</w:t>
      </w:r>
      <w:r w:rsidRPr="00983B6F">
        <w:rPr>
          <w:rFonts w:ascii="Times New Roman" w:hAnsi="Times New Roman"/>
          <w:sz w:val="24"/>
          <w:szCs w:val="24"/>
        </w:rPr>
        <w:t xml:space="preserve"> m. vasario </w:t>
      </w:r>
      <w:r w:rsidR="009674A2" w:rsidRPr="00983B6F">
        <w:rPr>
          <w:rFonts w:ascii="Times New Roman" w:hAnsi="Times New Roman"/>
          <w:sz w:val="24"/>
          <w:szCs w:val="24"/>
        </w:rPr>
        <w:t>21</w:t>
      </w:r>
      <w:r w:rsidRPr="00983B6F">
        <w:rPr>
          <w:rFonts w:ascii="Times New Roman" w:hAnsi="Times New Roman"/>
          <w:sz w:val="24"/>
          <w:szCs w:val="24"/>
        </w:rPr>
        <w:t xml:space="preserve"> d. sprendimu Nr. TS-</w:t>
      </w:r>
      <w:r w:rsidR="009674A2" w:rsidRPr="00983B6F">
        <w:rPr>
          <w:rFonts w:ascii="Times New Roman" w:hAnsi="Times New Roman"/>
          <w:sz w:val="24"/>
          <w:szCs w:val="24"/>
        </w:rPr>
        <w:t xml:space="preserve">38, </w:t>
      </w:r>
      <w:r w:rsidR="009674A2" w:rsidRPr="00983B6F">
        <w:rPr>
          <w:rFonts w:ascii="Times New Roman" w:hAnsi="Times New Roman"/>
          <w:sz w:val="24"/>
          <w:szCs w:val="24"/>
          <w:lang w:eastAsia="lt-LT"/>
        </w:rPr>
        <w:t xml:space="preserve">Kėdainių rajono savivaldybės </w:t>
      </w:r>
      <w:r w:rsidR="009674A2" w:rsidRPr="00983B6F">
        <w:rPr>
          <w:rFonts w:ascii="Times New Roman" w:hAnsi="Times New Roman"/>
          <w:bCs/>
          <w:caps/>
          <w:sz w:val="24"/>
          <w:szCs w:val="24"/>
          <w:lang w:eastAsia="lt-LT"/>
        </w:rPr>
        <w:t>2025–2028</w:t>
      </w:r>
      <w:r w:rsidR="009674A2" w:rsidRPr="00983B6F">
        <w:rPr>
          <w:rFonts w:ascii="Times New Roman" w:hAnsi="Times New Roman"/>
          <w:b/>
          <w:caps/>
          <w:sz w:val="24"/>
          <w:szCs w:val="24"/>
          <w:lang w:eastAsia="lt-LT"/>
        </w:rPr>
        <w:t xml:space="preserve"> </w:t>
      </w:r>
      <w:r w:rsidR="009674A2" w:rsidRPr="00983B6F">
        <w:rPr>
          <w:rFonts w:ascii="Times New Roman" w:hAnsi="Times New Roman"/>
          <w:sz w:val="24"/>
          <w:szCs w:val="24"/>
          <w:lang w:eastAsia="lt-LT"/>
        </w:rPr>
        <w:t xml:space="preserve">metų vietinės reikšmės kelių </w:t>
      </w:r>
      <w:r w:rsidR="009674A2" w:rsidRPr="00983B6F">
        <w:rPr>
          <w:rFonts w:ascii="Times New Roman" w:hAnsi="Times New Roman"/>
          <w:sz w:val="24"/>
          <w:szCs w:val="24"/>
        </w:rPr>
        <w:t xml:space="preserve">paprastojo remonto darbų </w:t>
      </w:r>
      <w:r w:rsidR="009674A2" w:rsidRPr="00983B6F">
        <w:rPr>
          <w:rFonts w:ascii="Times New Roman" w:hAnsi="Times New Roman"/>
          <w:sz w:val="24"/>
          <w:szCs w:val="24"/>
          <w:lang w:eastAsia="lt-LT"/>
        </w:rPr>
        <w:t xml:space="preserve">objektų prioritetinė eilė </w:t>
      </w:r>
      <w:r w:rsidR="009674A2" w:rsidRPr="00983B6F">
        <w:rPr>
          <w:rFonts w:ascii="Times New Roman" w:hAnsi="Times New Roman"/>
          <w:sz w:val="24"/>
          <w:szCs w:val="24"/>
        </w:rPr>
        <w:t xml:space="preserve">buvo patvirtinta </w:t>
      </w:r>
      <w:r w:rsidR="009674A2" w:rsidRPr="00983B6F">
        <w:rPr>
          <w:rFonts w:ascii="Times New Roman" w:hAnsi="Times New Roman"/>
          <w:sz w:val="24"/>
          <w:szCs w:val="24"/>
          <w:lang w:eastAsia="lt-LT"/>
        </w:rPr>
        <w:t>2025 m. kovo 2</w:t>
      </w:r>
      <w:r w:rsidR="00CA04F7" w:rsidRPr="00983B6F">
        <w:rPr>
          <w:rFonts w:ascii="Times New Roman" w:hAnsi="Times New Roman"/>
          <w:sz w:val="24"/>
          <w:szCs w:val="24"/>
          <w:lang w:eastAsia="lt-LT"/>
        </w:rPr>
        <w:t>8</w:t>
      </w:r>
      <w:r w:rsidR="009674A2" w:rsidRPr="00983B6F">
        <w:rPr>
          <w:rFonts w:ascii="Times New Roman" w:hAnsi="Times New Roman"/>
          <w:sz w:val="24"/>
          <w:szCs w:val="24"/>
          <w:lang w:eastAsia="lt-LT"/>
        </w:rPr>
        <w:t xml:space="preserve"> d. sprendimu Nr. TS-84</w:t>
      </w:r>
      <w:r w:rsidRPr="00983B6F">
        <w:rPr>
          <w:rFonts w:ascii="Times New Roman" w:hAnsi="Times New Roman"/>
          <w:sz w:val="24"/>
          <w:szCs w:val="24"/>
        </w:rPr>
        <w:t>. Atsižvelgiant į tai, kad per tą laikotarpį pasikeitė objektai, jų kriterijų reikšmės, siūloma patvirtinti naujas prioritetines eiles.</w:t>
      </w:r>
    </w:p>
    <w:p w14:paraId="73AC28A2" w14:textId="77777777" w:rsidR="006C5F32" w:rsidRPr="00983B6F" w:rsidRDefault="006C5F32" w:rsidP="00983B6F">
      <w:pPr>
        <w:spacing w:after="0" w:line="240" w:lineRule="auto"/>
        <w:ind w:firstLine="851"/>
        <w:contextualSpacing/>
        <w:jc w:val="both"/>
        <w:rPr>
          <w:rFonts w:ascii="Times New Roman" w:hAnsi="Times New Roman"/>
          <w:b/>
          <w:sz w:val="24"/>
          <w:szCs w:val="24"/>
          <w:lang w:eastAsia="ar-SA"/>
        </w:rPr>
      </w:pPr>
      <w:r w:rsidRPr="00983B6F">
        <w:rPr>
          <w:rFonts w:ascii="Times New Roman" w:hAnsi="Times New Roman"/>
          <w:b/>
          <w:sz w:val="24"/>
          <w:szCs w:val="24"/>
          <w:lang w:eastAsia="ar-SA"/>
        </w:rPr>
        <w:t xml:space="preserve">Laukiami rezultatai: </w:t>
      </w:r>
    </w:p>
    <w:p w14:paraId="2E9FD26D" w14:textId="77777777" w:rsidR="006C5F32" w:rsidRPr="00983B6F" w:rsidRDefault="006C5F32" w:rsidP="00983B6F">
      <w:pPr>
        <w:spacing w:after="0" w:line="240" w:lineRule="auto"/>
        <w:ind w:firstLine="851"/>
        <w:contextualSpacing/>
        <w:jc w:val="both"/>
        <w:rPr>
          <w:rFonts w:ascii="Times New Roman" w:hAnsi="Times New Roman"/>
          <w:b/>
          <w:bCs/>
          <w:sz w:val="24"/>
          <w:szCs w:val="24"/>
        </w:rPr>
      </w:pPr>
      <w:r w:rsidRPr="00983B6F">
        <w:rPr>
          <w:rFonts w:ascii="Times New Roman" w:hAnsi="Times New Roman"/>
          <w:color w:val="000000"/>
          <w:sz w:val="24"/>
          <w:szCs w:val="24"/>
          <w:lang w:eastAsia="lt-LT"/>
        </w:rPr>
        <w:t>Siekiant užtikrinti kuo geresnę kelių kokybę,</w:t>
      </w:r>
      <w:r w:rsidRPr="00983B6F">
        <w:rPr>
          <w:rFonts w:ascii="Times New Roman" w:hAnsi="Times New Roman"/>
          <w:sz w:val="24"/>
          <w:szCs w:val="24"/>
          <w:lang w:eastAsia="lt-LT"/>
        </w:rPr>
        <w:t xml:space="preserve"> ekonomiškas ir efektyvus KPPP finansavimo lėšų, skirtų savivaldybės vietinės reikšmės keliams tiesti, rekonstruoti, taisyti (remontuoti), prižiūrėti, saugaus eismo, darnaus judumo sąlygoms užtikrinti,</w:t>
      </w:r>
      <w:r w:rsidRPr="00983B6F">
        <w:rPr>
          <w:rFonts w:ascii="Times New Roman" w:hAnsi="Times New Roman"/>
          <w:color w:val="000000"/>
          <w:sz w:val="24"/>
          <w:szCs w:val="24"/>
          <w:lang w:eastAsia="lt-LT"/>
        </w:rPr>
        <w:t xml:space="preserve"> panaudojimas.</w:t>
      </w:r>
    </w:p>
    <w:p w14:paraId="445877F0" w14:textId="77777777" w:rsidR="006C5F32" w:rsidRPr="00983B6F" w:rsidRDefault="006C5F32" w:rsidP="00983B6F">
      <w:pPr>
        <w:spacing w:after="0" w:line="240" w:lineRule="auto"/>
        <w:ind w:firstLine="851"/>
        <w:contextualSpacing/>
        <w:jc w:val="both"/>
        <w:rPr>
          <w:rFonts w:ascii="Times New Roman" w:hAnsi="Times New Roman"/>
          <w:b/>
          <w:bCs/>
          <w:sz w:val="24"/>
          <w:szCs w:val="24"/>
        </w:rPr>
      </w:pPr>
    </w:p>
    <w:p w14:paraId="10FE11F3" w14:textId="77777777" w:rsidR="006C5F32" w:rsidRPr="00983B6F" w:rsidRDefault="006C5F32" w:rsidP="00983B6F">
      <w:pPr>
        <w:spacing w:after="0" w:line="240" w:lineRule="auto"/>
        <w:ind w:firstLine="851"/>
        <w:contextualSpacing/>
        <w:rPr>
          <w:rFonts w:ascii="Times New Roman" w:hAnsi="Times New Roman"/>
          <w:b/>
          <w:bCs/>
          <w:sz w:val="24"/>
          <w:szCs w:val="24"/>
        </w:rPr>
      </w:pPr>
      <w:r w:rsidRPr="00983B6F">
        <w:rPr>
          <w:rFonts w:ascii="Times New Roman" w:hAnsi="Times New Roman"/>
          <w:b/>
          <w:bCs/>
          <w:sz w:val="24"/>
          <w:szCs w:val="24"/>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6C5F32" w:rsidRPr="00983B6F" w14:paraId="66DAAFC1" w14:textId="77777777" w:rsidTr="00A80CE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E034FFF" w14:textId="77777777" w:rsidR="006C5F32" w:rsidRPr="00983B6F" w:rsidRDefault="006C5F32" w:rsidP="00A80CE7">
            <w:pPr>
              <w:widowControl w:val="0"/>
              <w:spacing w:after="0" w:line="240" w:lineRule="auto"/>
              <w:jc w:val="center"/>
              <w:rPr>
                <w:rFonts w:ascii="Times New Roman" w:eastAsia="Lucida Sans Unicode" w:hAnsi="Times New Roman"/>
                <w:b/>
                <w:kern w:val="2"/>
                <w:sz w:val="24"/>
                <w:szCs w:val="24"/>
                <w:lang w:bidi="lo-LA"/>
              </w:rPr>
            </w:pPr>
            <w:r w:rsidRPr="00983B6F">
              <w:rPr>
                <w:rFonts w:ascii="Times New Roman" w:hAnsi="Times New Roman"/>
                <w:b/>
                <w:sz w:val="24"/>
                <w:szCs w:val="24"/>
              </w:rPr>
              <w:lastRenderedPageBreak/>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6020D6BB" w14:textId="77777777" w:rsidR="006C5F32" w:rsidRPr="00983B6F" w:rsidRDefault="006C5F32" w:rsidP="00A80CE7">
            <w:pPr>
              <w:widowControl w:val="0"/>
              <w:spacing w:after="0" w:line="240" w:lineRule="auto"/>
              <w:rPr>
                <w:rFonts w:ascii="Times New Roman" w:eastAsia="Lucida Sans Unicode" w:hAnsi="Times New Roman"/>
                <w:b/>
                <w:bCs/>
                <w:kern w:val="2"/>
                <w:sz w:val="24"/>
                <w:szCs w:val="24"/>
              </w:rPr>
            </w:pPr>
            <w:r w:rsidRPr="00983B6F">
              <w:rPr>
                <w:rFonts w:ascii="Times New Roman" w:hAnsi="Times New Roman"/>
                <w:b/>
                <w:bCs/>
                <w:sz w:val="24"/>
                <w:szCs w:val="24"/>
              </w:rPr>
              <w:t>Numatomo teisinio reguliavimo poveikio vertinimo rezultatai</w:t>
            </w:r>
          </w:p>
        </w:tc>
      </w:tr>
      <w:tr w:rsidR="006C5F32" w:rsidRPr="00983B6F" w14:paraId="7259709D" w14:textId="77777777" w:rsidTr="00A80CE7">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6E956790" w14:textId="77777777" w:rsidR="006C5F32" w:rsidRPr="00983B6F" w:rsidRDefault="006C5F32" w:rsidP="00A80CE7">
            <w:pPr>
              <w:spacing w:after="0" w:line="240" w:lineRule="auto"/>
              <w:rPr>
                <w:rFonts w:ascii="Times New Roman" w:eastAsia="Lucida Sans Unicode" w:hAnsi="Times New Roman"/>
                <w:b/>
                <w:kern w:val="2"/>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4B2E117" w14:textId="77777777" w:rsidR="006C5F32" w:rsidRPr="00983B6F" w:rsidRDefault="006C5F32" w:rsidP="00A80CE7">
            <w:pPr>
              <w:widowControl w:val="0"/>
              <w:spacing w:after="0" w:line="240" w:lineRule="auto"/>
              <w:rPr>
                <w:rFonts w:ascii="Times New Roman" w:eastAsia="Lucida Sans Unicode" w:hAnsi="Times New Roman"/>
                <w:b/>
                <w:kern w:val="2"/>
                <w:sz w:val="24"/>
                <w:szCs w:val="24"/>
              </w:rPr>
            </w:pPr>
            <w:r w:rsidRPr="00983B6F">
              <w:rPr>
                <w:rFonts w:ascii="Times New Roman" w:hAnsi="Times New Roman"/>
                <w:b/>
                <w:sz w:val="24"/>
                <w:szCs w:val="24"/>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0D723136" w14:textId="77777777" w:rsidR="006C5F32" w:rsidRPr="00983B6F" w:rsidRDefault="006C5F32" w:rsidP="00A80CE7">
            <w:pPr>
              <w:spacing w:after="0" w:line="240" w:lineRule="auto"/>
              <w:rPr>
                <w:rFonts w:ascii="Times New Roman" w:hAnsi="Times New Roman"/>
                <w:b/>
                <w:kern w:val="2"/>
                <w:sz w:val="24"/>
                <w:szCs w:val="24"/>
                <w:lang w:bidi="lo-LA"/>
              </w:rPr>
            </w:pPr>
            <w:r w:rsidRPr="00983B6F">
              <w:rPr>
                <w:rFonts w:ascii="Times New Roman" w:hAnsi="Times New Roman"/>
                <w:b/>
                <w:sz w:val="24"/>
                <w:szCs w:val="24"/>
              </w:rPr>
              <w:t>Neigiamas poveikis</w:t>
            </w:r>
          </w:p>
          <w:p w14:paraId="70D68FD9" w14:textId="77777777" w:rsidR="006C5F32" w:rsidRPr="00983B6F" w:rsidRDefault="006C5F32" w:rsidP="00A80CE7">
            <w:pPr>
              <w:widowControl w:val="0"/>
              <w:spacing w:after="0" w:line="240" w:lineRule="auto"/>
              <w:rPr>
                <w:rFonts w:ascii="Times New Roman" w:eastAsia="Lucida Sans Unicode" w:hAnsi="Times New Roman"/>
                <w:b/>
                <w:i/>
                <w:kern w:val="2"/>
                <w:sz w:val="24"/>
                <w:szCs w:val="24"/>
              </w:rPr>
            </w:pPr>
          </w:p>
        </w:tc>
      </w:tr>
      <w:tr w:rsidR="006C5F32" w:rsidRPr="00983B6F" w14:paraId="3660ED47"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6C422FBE"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22E7DD7"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C9E77A7"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7F45FF29"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3F7B8BB1"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1AAE969"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4C90809"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1B23162C"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3B5ABA16"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2A1B0F1"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0DC3F3"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752EFDFC"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2C16681B"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2A4B0A4"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31985CE"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4F49664E"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26D297B2"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81257E9"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2C37416"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4F0A4903"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4DE690FB"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54D470"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E668BB4"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0C6FB37C"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589FE303"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8D4CBA6"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69565CF"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5FCADA65"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34454422"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053AD02"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5210BB5"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2EDB6116"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04294503"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E494248"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B8094DB"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r w:rsidR="006C5F32" w:rsidRPr="00983B6F" w14:paraId="690B9B91" w14:textId="77777777" w:rsidTr="00A80CE7">
        <w:tc>
          <w:tcPr>
            <w:tcW w:w="3544" w:type="dxa"/>
            <w:tcBorders>
              <w:top w:val="single" w:sz="4" w:space="0" w:color="000000"/>
              <w:left w:val="single" w:sz="4" w:space="0" w:color="000000"/>
              <w:bottom w:val="single" w:sz="4" w:space="0" w:color="000000"/>
              <w:right w:val="single" w:sz="4" w:space="0" w:color="000000"/>
            </w:tcBorders>
            <w:hideMark/>
          </w:tcPr>
          <w:p w14:paraId="3128666E" w14:textId="77777777" w:rsidR="006C5F32" w:rsidRPr="00983B6F" w:rsidRDefault="006C5F32" w:rsidP="00A80CE7">
            <w:pPr>
              <w:widowControl w:val="0"/>
              <w:spacing w:after="0" w:line="240" w:lineRule="auto"/>
              <w:rPr>
                <w:rFonts w:ascii="Times New Roman" w:eastAsia="Lucida Sans Unicode" w:hAnsi="Times New Roman"/>
                <w:i/>
                <w:kern w:val="2"/>
                <w:sz w:val="24"/>
                <w:szCs w:val="24"/>
                <w:lang w:bidi="lo-LA"/>
              </w:rPr>
            </w:pPr>
            <w:r w:rsidRPr="00983B6F">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EE50D7"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2A041DD" w14:textId="77777777" w:rsidR="006C5F32" w:rsidRPr="00983B6F" w:rsidRDefault="006C5F32" w:rsidP="00A80CE7">
            <w:pPr>
              <w:widowControl w:val="0"/>
              <w:spacing w:after="0" w:line="240" w:lineRule="auto"/>
              <w:jc w:val="center"/>
              <w:rPr>
                <w:rFonts w:ascii="Times New Roman" w:eastAsia="Lucida Sans Unicode" w:hAnsi="Times New Roman"/>
                <w:i/>
                <w:kern w:val="2"/>
                <w:sz w:val="24"/>
                <w:szCs w:val="24"/>
                <w:lang w:bidi="lo-LA"/>
              </w:rPr>
            </w:pPr>
          </w:p>
        </w:tc>
      </w:tr>
    </w:tbl>
    <w:p w14:paraId="7D5BF32C" w14:textId="77777777" w:rsidR="006C5F32" w:rsidRPr="00983B6F" w:rsidRDefault="006C5F32" w:rsidP="006C5F32">
      <w:pPr>
        <w:spacing w:after="0" w:line="240" w:lineRule="auto"/>
        <w:rPr>
          <w:rFonts w:ascii="Times New Roman" w:hAnsi="Times New Roman"/>
          <w:sz w:val="24"/>
          <w:szCs w:val="24"/>
        </w:rPr>
      </w:pPr>
    </w:p>
    <w:p w14:paraId="4B8CD598" w14:textId="77777777" w:rsidR="006C5F32" w:rsidRPr="00983B6F" w:rsidRDefault="006C5F32" w:rsidP="006C5F32">
      <w:pPr>
        <w:spacing w:after="0" w:line="240" w:lineRule="auto"/>
        <w:jc w:val="both"/>
        <w:rPr>
          <w:rFonts w:ascii="Times New Roman" w:hAnsi="Times New Roman"/>
          <w:spacing w:val="6"/>
          <w:sz w:val="20"/>
          <w:szCs w:val="20"/>
        </w:rPr>
      </w:pPr>
      <w:r w:rsidRPr="00983B6F">
        <w:rPr>
          <w:rFonts w:ascii="Times New Roman" w:hAnsi="Times New Roman"/>
          <w:b/>
          <w:sz w:val="24"/>
          <w:szCs w:val="24"/>
          <w:lang w:bidi="lo-LA"/>
        </w:rPr>
        <w:t>*</w:t>
      </w:r>
      <w:r w:rsidRPr="00983B6F">
        <w:rPr>
          <w:rFonts w:ascii="Times New Roman" w:hAnsi="Times New Roman"/>
          <w:bCs/>
          <w:sz w:val="24"/>
          <w:szCs w:val="24"/>
          <w:lang w:eastAsia="lt-LT"/>
        </w:rPr>
        <w:t xml:space="preserve"> </w:t>
      </w:r>
      <w:r w:rsidRPr="00983B6F">
        <w:rPr>
          <w:rFonts w:ascii="Times New Roman" w:hAnsi="Times New Roman"/>
          <w:bCs/>
          <w:sz w:val="20"/>
          <w:szCs w:val="20"/>
          <w:lang w:eastAsia="lt-LT"/>
        </w:rPr>
        <w:t>Numatomo teisinio reguliavimo poveikio vertinimas atliekamas r</w:t>
      </w:r>
      <w:r w:rsidRPr="00983B6F">
        <w:rPr>
          <w:rFonts w:ascii="Times New Roman" w:hAnsi="Times New Roman"/>
          <w:sz w:val="20"/>
          <w:szCs w:val="20"/>
          <w:lang w:eastAsia="lt-LT"/>
        </w:rPr>
        <w:t>engiant teisės akto, kuriuo numatoma reglamentuoti iki tol nereglamentuotus santykius, taip pat kuriuo iš esmės keičiamas teisinis reguliavimas, projektą.</w:t>
      </w:r>
      <w:r w:rsidRPr="00983B6F">
        <w:rPr>
          <w:rFonts w:ascii="Times New Roman" w:hAnsi="Times New Roman"/>
          <w:sz w:val="20"/>
          <w:szCs w:val="20"/>
          <w:lang w:bidi="lo-LA"/>
        </w:rPr>
        <w:t xml:space="preserve"> </w:t>
      </w:r>
      <w:r w:rsidRPr="00983B6F">
        <w:rPr>
          <w:rFonts w:ascii="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74EB16BC" w14:textId="77777777" w:rsidR="006C5F32" w:rsidRPr="00983B6F" w:rsidRDefault="006C5F32" w:rsidP="006C5F32">
      <w:pPr>
        <w:spacing w:after="0" w:line="240" w:lineRule="auto"/>
        <w:rPr>
          <w:rFonts w:ascii="Times New Roman" w:hAnsi="Times New Roman"/>
          <w:spacing w:val="6"/>
          <w:sz w:val="24"/>
          <w:szCs w:val="24"/>
        </w:rPr>
      </w:pPr>
    </w:p>
    <w:p w14:paraId="79D4276D" w14:textId="77777777" w:rsidR="006C5F32" w:rsidRPr="00983B6F" w:rsidRDefault="006C5F32" w:rsidP="006C5F32">
      <w:pPr>
        <w:spacing w:after="0" w:line="240" w:lineRule="auto"/>
        <w:rPr>
          <w:rFonts w:ascii="Times New Roman" w:hAnsi="Times New Roman"/>
          <w:spacing w:val="6"/>
          <w:sz w:val="24"/>
          <w:szCs w:val="24"/>
        </w:rPr>
      </w:pPr>
    </w:p>
    <w:p w14:paraId="5AF9679F" w14:textId="68B0B869" w:rsidR="006C5F32" w:rsidRPr="00983B6F" w:rsidRDefault="007508C2" w:rsidP="006C5F32">
      <w:pPr>
        <w:spacing w:after="0" w:line="240" w:lineRule="auto"/>
        <w:rPr>
          <w:rFonts w:ascii="Times New Roman" w:hAnsi="Times New Roman"/>
          <w:sz w:val="24"/>
          <w:szCs w:val="24"/>
          <w:lang w:eastAsia="lt-LT"/>
        </w:rPr>
      </w:pPr>
      <w:r w:rsidRPr="00983B6F">
        <w:rPr>
          <w:rFonts w:ascii="Times New Roman" w:hAnsi="Times New Roman"/>
          <w:spacing w:val="6"/>
          <w:sz w:val="24"/>
          <w:szCs w:val="24"/>
        </w:rPr>
        <w:t>Administracijos d</w:t>
      </w:r>
      <w:r w:rsidR="009674A2" w:rsidRPr="00983B6F">
        <w:rPr>
          <w:rFonts w:ascii="Times New Roman" w:hAnsi="Times New Roman"/>
          <w:spacing w:val="6"/>
          <w:sz w:val="24"/>
          <w:szCs w:val="24"/>
        </w:rPr>
        <w:t>irektoriaus pavaduotojas</w:t>
      </w:r>
      <w:r w:rsidR="006C5F32" w:rsidRPr="00983B6F">
        <w:rPr>
          <w:rFonts w:ascii="Times New Roman" w:hAnsi="Times New Roman"/>
          <w:spacing w:val="6"/>
          <w:sz w:val="24"/>
          <w:szCs w:val="24"/>
        </w:rPr>
        <w:tab/>
        <w:t xml:space="preserve">                                     Algimantas Žvikas</w:t>
      </w:r>
      <w:r w:rsidR="006C5F32" w:rsidRPr="00983B6F">
        <w:rPr>
          <w:rFonts w:ascii="Times New Roman" w:hAnsi="Times New Roman"/>
          <w:color w:val="000000"/>
          <w:sz w:val="24"/>
          <w:szCs w:val="24"/>
        </w:rPr>
        <w:t xml:space="preserve"> </w:t>
      </w:r>
    </w:p>
    <w:p w14:paraId="2D0935AD" w14:textId="77777777" w:rsidR="006C5F32" w:rsidRPr="00983B6F" w:rsidRDefault="006C5F32" w:rsidP="006C5F32">
      <w:pPr>
        <w:shd w:val="clear" w:color="auto" w:fill="FFFFFF"/>
        <w:spacing w:after="0" w:line="240" w:lineRule="auto"/>
        <w:rPr>
          <w:rFonts w:ascii="Times New Roman" w:hAnsi="Times New Roman"/>
          <w:sz w:val="24"/>
          <w:szCs w:val="24"/>
        </w:rPr>
      </w:pPr>
    </w:p>
    <w:p w14:paraId="555CEB70" w14:textId="77777777" w:rsidR="006C5F32" w:rsidRPr="00983B6F" w:rsidRDefault="006C5F32" w:rsidP="006C5F32">
      <w:pPr>
        <w:shd w:val="clear" w:color="auto" w:fill="FFFFFF"/>
        <w:spacing w:after="0" w:line="240" w:lineRule="auto"/>
        <w:rPr>
          <w:rFonts w:ascii="Times New Roman" w:hAnsi="Times New Roman"/>
          <w:sz w:val="24"/>
          <w:szCs w:val="24"/>
        </w:rPr>
      </w:pPr>
    </w:p>
    <w:p w14:paraId="68C10D5D" w14:textId="77777777" w:rsidR="006C5F32" w:rsidRPr="00983B6F" w:rsidRDefault="006C5F32" w:rsidP="006C5F32">
      <w:pPr>
        <w:shd w:val="clear" w:color="auto" w:fill="FFFFFF"/>
        <w:spacing w:after="0" w:line="240" w:lineRule="auto"/>
        <w:rPr>
          <w:rFonts w:ascii="Times New Roman" w:hAnsi="Times New Roman"/>
          <w:sz w:val="24"/>
          <w:szCs w:val="24"/>
        </w:rPr>
      </w:pPr>
    </w:p>
    <w:p w14:paraId="512A9548" w14:textId="77777777" w:rsidR="006C5F32" w:rsidRPr="00983B6F" w:rsidRDefault="006C5F32" w:rsidP="006C5F32">
      <w:pPr>
        <w:shd w:val="clear" w:color="auto" w:fill="FFFFFF"/>
        <w:spacing w:after="0" w:line="240" w:lineRule="auto"/>
        <w:rPr>
          <w:rFonts w:ascii="Times New Roman" w:hAnsi="Times New Roman"/>
          <w:sz w:val="24"/>
          <w:szCs w:val="24"/>
        </w:rPr>
      </w:pPr>
    </w:p>
    <w:p w14:paraId="4F81888E" w14:textId="77777777" w:rsidR="006C5F32" w:rsidRPr="00983B6F" w:rsidRDefault="006C5F32" w:rsidP="00B442B2">
      <w:pPr>
        <w:spacing w:after="0" w:line="240" w:lineRule="auto"/>
        <w:contextualSpacing/>
        <w:rPr>
          <w:rFonts w:ascii="Times New Roman" w:hAnsi="Times New Roman"/>
          <w:sz w:val="24"/>
          <w:szCs w:val="24"/>
          <w:lang w:eastAsia="lt-LT"/>
        </w:rPr>
      </w:pPr>
    </w:p>
    <w:sectPr w:rsidR="006C5F32" w:rsidRPr="00983B6F" w:rsidSect="00231B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4211" w14:textId="77777777" w:rsidR="001766C6" w:rsidRDefault="001766C6" w:rsidP="0044572F">
      <w:pPr>
        <w:spacing w:after="0" w:line="240" w:lineRule="auto"/>
      </w:pPr>
      <w:r>
        <w:separator/>
      </w:r>
    </w:p>
  </w:endnote>
  <w:endnote w:type="continuationSeparator" w:id="0">
    <w:p w14:paraId="2E761DAE" w14:textId="77777777" w:rsidR="001766C6" w:rsidRDefault="001766C6"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CBFE" w14:textId="77777777" w:rsidR="001766C6" w:rsidRDefault="001766C6" w:rsidP="0044572F">
      <w:pPr>
        <w:spacing w:after="0" w:line="240" w:lineRule="auto"/>
      </w:pPr>
      <w:r>
        <w:separator/>
      </w:r>
    </w:p>
  </w:footnote>
  <w:footnote w:type="continuationSeparator" w:id="0">
    <w:p w14:paraId="304C6BDD" w14:textId="77777777" w:rsidR="001766C6" w:rsidRDefault="001766C6"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35787CB4"/>
    <w:multiLevelType w:val="hybridMultilevel"/>
    <w:tmpl w:val="EA9CEC38"/>
    <w:lvl w:ilvl="0" w:tplc="FFFFFFFF">
      <w:start w:val="1"/>
      <w:numFmt w:val="decimal"/>
      <w:suff w:val="space"/>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5" w15:restartNumberingAfterBreak="0">
    <w:nsid w:val="5ACB682A"/>
    <w:multiLevelType w:val="hybridMultilevel"/>
    <w:tmpl w:val="145EBFB8"/>
    <w:lvl w:ilvl="0" w:tplc="4718F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60B647B"/>
    <w:multiLevelType w:val="hybridMultilevel"/>
    <w:tmpl w:val="53B6D306"/>
    <w:lvl w:ilvl="0" w:tplc="6E66C8DA">
      <w:start w:val="1"/>
      <w:numFmt w:val="decimal"/>
      <w:suff w:val="space"/>
      <w:lvlText w:val="%1."/>
      <w:lvlJc w:val="left"/>
      <w:pPr>
        <w:ind w:left="0" w:firstLine="851"/>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74162338">
    <w:abstractNumId w:val="6"/>
  </w:num>
  <w:num w:numId="2" w16cid:durableId="2089766861">
    <w:abstractNumId w:val="2"/>
  </w:num>
  <w:num w:numId="3" w16cid:durableId="1463230422">
    <w:abstractNumId w:val="1"/>
  </w:num>
  <w:num w:numId="4" w16cid:durableId="894004860">
    <w:abstractNumId w:val="0"/>
  </w:num>
  <w:num w:numId="5" w16cid:durableId="1329480573">
    <w:abstractNumId w:val="7"/>
  </w:num>
  <w:num w:numId="6" w16cid:durableId="2099864263">
    <w:abstractNumId w:val="9"/>
  </w:num>
  <w:num w:numId="7" w16cid:durableId="1955479814">
    <w:abstractNumId w:val="4"/>
  </w:num>
  <w:num w:numId="8" w16cid:durableId="2114936098">
    <w:abstractNumId w:val="5"/>
  </w:num>
  <w:num w:numId="9" w16cid:durableId="923496880">
    <w:abstractNumId w:val="8"/>
  </w:num>
  <w:num w:numId="10" w16cid:durableId="1243686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3B0"/>
    <w:rsid w:val="00002C06"/>
    <w:rsid w:val="0000459C"/>
    <w:rsid w:val="00004DE5"/>
    <w:rsid w:val="00005B6B"/>
    <w:rsid w:val="00010F07"/>
    <w:rsid w:val="00012B5D"/>
    <w:rsid w:val="000141ED"/>
    <w:rsid w:val="00020E2E"/>
    <w:rsid w:val="0002171A"/>
    <w:rsid w:val="00021B97"/>
    <w:rsid w:val="00023E3D"/>
    <w:rsid w:val="00024063"/>
    <w:rsid w:val="00024626"/>
    <w:rsid w:val="0002526E"/>
    <w:rsid w:val="00031088"/>
    <w:rsid w:val="00032DE6"/>
    <w:rsid w:val="00033805"/>
    <w:rsid w:val="000348DD"/>
    <w:rsid w:val="000352E5"/>
    <w:rsid w:val="0003707B"/>
    <w:rsid w:val="00037EA0"/>
    <w:rsid w:val="0004353E"/>
    <w:rsid w:val="0005131B"/>
    <w:rsid w:val="00053ACB"/>
    <w:rsid w:val="00054999"/>
    <w:rsid w:val="00054A82"/>
    <w:rsid w:val="00056432"/>
    <w:rsid w:val="00062077"/>
    <w:rsid w:val="00063AAE"/>
    <w:rsid w:val="00064A6F"/>
    <w:rsid w:val="00066567"/>
    <w:rsid w:val="00071F6F"/>
    <w:rsid w:val="00073962"/>
    <w:rsid w:val="0007774D"/>
    <w:rsid w:val="00077951"/>
    <w:rsid w:val="000802A9"/>
    <w:rsid w:val="00085ADD"/>
    <w:rsid w:val="000864C7"/>
    <w:rsid w:val="000871D9"/>
    <w:rsid w:val="0008745C"/>
    <w:rsid w:val="000908DE"/>
    <w:rsid w:val="00092EBD"/>
    <w:rsid w:val="00096392"/>
    <w:rsid w:val="000A056C"/>
    <w:rsid w:val="000A14CB"/>
    <w:rsid w:val="000A1535"/>
    <w:rsid w:val="000A25D1"/>
    <w:rsid w:val="000A38FF"/>
    <w:rsid w:val="000A5112"/>
    <w:rsid w:val="000A6204"/>
    <w:rsid w:val="000A711A"/>
    <w:rsid w:val="000B144E"/>
    <w:rsid w:val="000B5716"/>
    <w:rsid w:val="000C0094"/>
    <w:rsid w:val="000C0F16"/>
    <w:rsid w:val="000C25A9"/>
    <w:rsid w:val="000C2700"/>
    <w:rsid w:val="000C7DD9"/>
    <w:rsid w:val="000D2333"/>
    <w:rsid w:val="000D2E68"/>
    <w:rsid w:val="000D3604"/>
    <w:rsid w:val="000D53A8"/>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1899"/>
    <w:rsid w:val="00114FC1"/>
    <w:rsid w:val="001164C2"/>
    <w:rsid w:val="00120ED8"/>
    <w:rsid w:val="00123258"/>
    <w:rsid w:val="00123531"/>
    <w:rsid w:val="0013036E"/>
    <w:rsid w:val="00130A01"/>
    <w:rsid w:val="001312E5"/>
    <w:rsid w:val="0013136B"/>
    <w:rsid w:val="00136CB2"/>
    <w:rsid w:val="00137110"/>
    <w:rsid w:val="00137D1A"/>
    <w:rsid w:val="001432FA"/>
    <w:rsid w:val="001453EF"/>
    <w:rsid w:val="00146F72"/>
    <w:rsid w:val="00147942"/>
    <w:rsid w:val="001517D1"/>
    <w:rsid w:val="00151AEF"/>
    <w:rsid w:val="00154B8B"/>
    <w:rsid w:val="00154FC5"/>
    <w:rsid w:val="00156BBE"/>
    <w:rsid w:val="001619D4"/>
    <w:rsid w:val="001629EC"/>
    <w:rsid w:val="001715E9"/>
    <w:rsid w:val="00173EF0"/>
    <w:rsid w:val="001766C6"/>
    <w:rsid w:val="00176AD7"/>
    <w:rsid w:val="00191CD8"/>
    <w:rsid w:val="00193552"/>
    <w:rsid w:val="0019392D"/>
    <w:rsid w:val="001943A5"/>
    <w:rsid w:val="00194E21"/>
    <w:rsid w:val="001962DF"/>
    <w:rsid w:val="001A1474"/>
    <w:rsid w:val="001A2B10"/>
    <w:rsid w:val="001A2D3A"/>
    <w:rsid w:val="001A3312"/>
    <w:rsid w:val="001B184A"/>
    <w:rsid w:val="001B2CD0"/>
    <w:rsid w:val="001B2E84"/>
    <w:rsid w:val="001B35FA"/>
    <w:rsid w:val="001B5337"/>
    <w:rsid w:val="001B577E"/>
    <w:rsid w:val="001C3757"/>
    <w:rsid w:val="001C3EFC"/>
    <w:rsid w:val="001C48AB"/>
    <w:rsid w:val="001C4F38"/>
    <w:rsid w:val="001C516E"/>
    <w:rsid w:val="001D0105"/>
    <w:rsid w:val="001D09B2"/>
    <w:rsid w:val="001D1C48"/>
    <w:rsid w:val="001D7D2C"/>
    <w:rsid w:val="001E3588"/>
    <w:rsid w:val="001E5080"/>
    <w:rsid w:val="001E731A"/>
    <w:rsid w:val="001E7C41"/>
    <w:rsid w:val="001F16F4"/>
    <w:rsid w:val="001F397A"/>
    <w:rsid w:val="001F3DF9"/>
    <w:rsid w:val="00203465"/>
    <w:rsid w:val="00205AC5"/>
    <w:rsid w:val="002109DF"/>
    <w:rsid w:val="002135AC"/>
    <w:rsid w:val="0022006C"/>
    <w:rsid w:val="00220FD3"/>
    <w:rsid w:val="00221726"/>
    <w:rsid w:val="00223FDC"/>
    <w:rsid w:val="0022421E"/>
    <w:rsid w:val="002248BE"/>
    <w:rsid w:val="0023164F"/>
    <w:rsid w:val="0023191B"/>
    <w:rsid w:val="00231B16"/>
    <w:rsid w:val="00234473"/>
    <w:rsid w:val="00234864"/>
    <w:rsid w:val="002355B1"/>
    <w:rsid w:val="00235EFD"/>
    <w:rsid w:val="00236D47"/>
    <w:rsid w:val="00240F59"/>
    <w:rsid w:val="00243371"/>
    <w:rsid w:val="002439FD"/>
    <w:rsid w:val="0024410D"/>
    <w:rsid w:val="00251D06"/>
    <w:rsid w:val="00252D05"/>
    <w:rsid w:val="00253792"/>
    <w:rsid w:val="00253C12"/>
    <w:rsid w:val="00253D1D"/>
    <w:rsid w:val="0025499C"/>
    <w:rsid w:val="002636D2"/>
    <w:rsid w:val="00265F9C"/>
    <w:rsid w:val="0026676A"/>
    <w:rsid w:val="00266B4A"/>
    <w:rsid w:val="0027067B"/>
    <w:rsid w:val="00271187"/>
    <w:rsid w:val="002712EF"/>
    <w:rsid w:val="00275404"/>
    <w:rsid w:val="00275A65"/>
    <w:rsid w:val="0028262B"/>
    <w:rsid w:val="00282F0F"/>
    <w:rsid w:val="002908F4"/>
    <w:rsid w:val="00290CF3"/>
    <w:rsid w:val="002915D8"/>
    <w:rsid w:val="00293B39"/>
    <w:rsid w:val="00296526"/>
    <w:rsid w:val="002A0302"/>
    <w:rsid w:val="002A0D0C"/>
    <w:rsid w:val="002A3020"/>
    <w:rsid w:val="002A52AC"/>
    <w:rsid w:val="002A5911"/>
    <w:rsid w:val="002B16C5"/>
    <w:rsid w:val="002B2901"/>
    <w:rsid w:val="002B7D56"/>
    <w:rsid w:val="002C0345"/>
    <w:rsid w:val="002C0AEA"/>
    <w:rsid w:val="002C2430"/>
    <w:rsid w:val="002C66DA"/>
    <w:rsid w:val="002C6D66"/>
    <w:rsid w:val="002D0366"/>
    <w:rsid w:val="002D19FC"/>
    <w:rsid w:val="002D3138"/>
    <w:rsid w:val="002D543F"/>
    <w:rsid w:val="002D5E0D"/>
    <w:rsid w:val="002D5E46"/>
    <w:rsid w:val="002D6538"/>
    <w:rsid w:val="002E0492"/>
    <w:rsid w:val="002E5507"/>
    <w:rsid w:val="002E5BC6"/>
    <w:rsid w:val="002E625D"/>
    <w:rsid w:val="002F2726"/>
    <w:rsid w:val="002F2C3F"/>
    <w:rsid w:val="002F4B66"/>
    <w:rsid w:val="002F645E"/>
    <w:rsid w:val="002F7AD5"/>
    <w:rsid w:val="00300C0C"/>
    <w:rsid w:val="00300E18"/>
    <w:rsid w:val="003023B0"/>
    <w:rsid w:val="003025A4"/>
    <w:rsid w:val="00304DA7"/>
    <w:rsid w:val="003050B7"/>
    <w:rsid w:val="00310AB5"/>
    <w:rsid w:val="003153AD"/>
    <w:rsid w:val="00317AE0"/>
    <w:rsid w:val="00320A7B"/>
    <w:rsid w:val="00323348"/>
    <w:rsid w:val="003247F6"/>
    <w:rsid w:val="003254FA"/>
    <w:rsid w:val="003260C1"/>
    <w:rsid w:val="00330324"/>
    <w:rsid w:val="00333570"/>
    <w:rsid w:val="00333637"/>
    <w:rsid w:val="00334253"/>
    <w:rsid w:val="003371EE"/>
    <w:rsid w:val="00341089"/>
    <w:rsid w:val="003445CA"/>
    <w:rsid w:val="003463BB"/>
    <w:rsid w:val="0034772E"/>
    <w:rsid w:val="00352BA2"/>
    <w:rsid w:val="00354A9D"/>
    <w:rsid w:val="00354FBF"/>
    <w:rsid w:val="00357176"/>
    <w:rsid w:val="00364795"/>
    <w:rsid w:val="00364B51"/>
    <w:rsid w:val="00364F87"/>
    <w:rsid w:val="00365773"/>
    <w:rsid w:val="00372BE1"/>
    <w:rsid w:val="0037541F"/>
    <w:rsid w:val="003767EE"/>
    <w:rsid w:val="00380531"/>
    <w:rsid w:val="00383EF7"/>
    <w:rsid w:val="00387682"/>
    <w:rsid w:val="003906BF"/>
    <w:rsid w:val="00394E06"/>
    <w:rsid w:val="003A19D8"/>
    <w:rsid w:val="003A32F9"/>
    <w:rsid w:val="003A4DB7"/>
    <w:rsid w:val="003A5B53"/>
    <w:rsid w:val="003A5F19"/>
    <w:rsid w:val="003A6867"/>
    <w:rsid w:val="003B03FA"/>
    <w:rsid w:val="003B1C3B"/>
    <w:rsid w:val="003B276B"/>
    <w:rsid w:val="003B3D99"/>
    <w:rsid w:val="003B43E9"/>
    <w:rsid w:val="003B5EA0"/>
    <w:rsid w:val="003C0A7C"/>
    <w:rsid w:val="003C0C80"/>
    <w:rsid w:val="003C117A"/>
    <w:rsid w:val="003C161F"/>
    <w:rsid w:val="003C29D9"/>
    <w:rsid w:val="003C3996"/>
    <w:rsid w:val="003C3FD7"/>
    <w:rsid w:val="003C5E0E"/>
    <w:rsid w:val="003C64DA"/>
    <w:rsid w:val="003C678F"/>
    <w:rsid w:val="003D0A4A"/>
    <w:rsid w:val="003D0C44"/>
    <w:rsid w:val="003D209D"/>
    <w:rsid w:val="003D21FE"/>
    <w:rsid w:val="003D2CAF"/>
    <w:rsid w:val="003D2D6E"/>
    <w:rsid w:val="003D45A5"/>
    <w:rsid w:val="003D6F40"/>
    <w:rsid w:val="003E08FB"/>
    <w:rsid w:val="003E29E4"/>
    <w:rsid w:val="003E79F1"/>
    <w:rsid w:val="003F092E"/>
    <w:rsid w:val="003F1EAE"/>
    <w:rsid w:val="003F2E1A"/>
    <w:rsid w:val="003F3496"/>
    <w:rsid w:val="003F4F92"/>
    <w:rsid w:val="003F7DF4"/>
    <w:rsid w:val="00402255"/>
    <w:rsid w:val="00404AC8"/>
    <w:rsid w:val="00405185"/>
    <w:rsid w:val="004063BF"/>
    <w:rsid w:val="004078AD"/>
    <w:rsid w:val="00411E38"/>
    <w:rsid w:val="00412087"/>
    <w:rsid w:val="0041463F"/>
    <w:rsid w:val="00416043"/>
    <w:rsid w:val="004160AD"/>
    <w:rsid w:val="0042090D"/>
    <w:rsid w:val="00420E0B"/>
    <w:rsid w:val="0042103C"/>
    <w:rsid w:val="00423F08"/>
    <w:rsid w:val="0042526D"/>
    <w:rsid w:val="0042586B"/>
    <w:rsid w:val="00426E0E"/>
    <w:rsid w:val="004273BF"/>
    <w:rsid w:val="004312D5"/>
    <w:rsid w:val="0043193D"/>
    <w:rsid w:val="00433137"/>
    <w:rsid w:val="0043382D"/>
    <w:rsid w:val="00434735"/>
    <w:rsid w:val="00441E83"/>
    <w:rsid w:val="00442C01"/>
    <w:rsid w:val="0044391D"/>
    <w:rsid w:val="00444B65"/>
    <w:rsid w:val="0044511D"/>
    <w:rsid w:val="0044572F"/>
    <w:rsid w:val="00447777"/>
    <w:rsid w:val="004508E1"/>
    <w:rsid w:val="004514AC"/>
    <w:rsid w:val="0045192A"/>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419"/>
    <w:rsid w:val="004A2A0A"/>
    <w:rsid w:val="004A4F95"/>
    <w:rsid w:val="004A6735"/>
    <w:rsid w:val="004B186A"/>
    <w:rsid w:val="004B237B"/>
    <w:rsid w:val="004B2F92"/>
    <w:rsid w:val="004B4926"/>
    <w:rsid w:val="004B69EF"/>
    <w:rsid w:val="004C18BD"/>
    <w:rsid w:val="004C2B98"/>
    <w:rsid w:val="004C694F"/>
    <w:rsid w:val="004D0489"/>
    <w:rsid w:val="004D1776"/>
    <w:rsid w:val="004D2B5A"/>
    <w:rsid w:val="004D4729"/>
    <w:rsid w:val="004E0EE8"/>
    <w:rsid w:val="004E3693"/>
    <w:rsid w:val="004E53D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6C1"/>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3EB"/>
    <w:rsid w:val="005A45C9"/>
    <w:rsid w:val="005A4D23"/>
    <w:rsid w:val="005A5F4A"/>
    <w:rsid w:val="005B25B7"/>
    <w:rsid w:val="005C093C"/>
    <w:rsid w:val="005C1A0F"/>
    <w:rsid w:val="005C37EA"/>
    <w:rsid w:val="005C3F2B"/>
    <w:rsid w:val="005C6F85"/>
    <w:rsid w:val="005C7F50"/>
    <w:rsid w:val="005D08A7"/>
    <w:rsid w:val="005E064D"/>
    <w:rsid w:val="005E2629"/>
    <w:rsid w:val="005E5AE4"/>
    <w:rsid w:val="005E5B90"/>
    <w:rsid w:val="005E6194"/>
    <w:rsid w:val="005E7712"/>
    <w:rsid w:val="005F0CB1"/>
    <w:rsid w:val="005F1586"/>
    <w:rsid w:val="005F281F"/>
    <w:rsid w:val="005F3D79"/>
    <w:rsid w:val="005F6054"/>
    <w:rsid w:val="0060178F"/>
    <w:rsid w:val="00602073"/>
    <w:rsid w:val="00604DA5"/>
    <w:rsid w:val="00606EC7"/>
    <w:rsid w:val="00610DB9"/>
    <w:rsid w:val="00610F16"/>
    <w:rsid w:val="00614EA3"/>
    <w:rsid w:val="0061518F"/>
    <w:rsid w:val="006151CE"/>
    <w:rsid w:val="00615742"/>
    <w:rsid w:val="00615E04"/>
    <w:rsid w:val="006174DD"/>
    <w:rsid w:val="00621284"/>
    <w:rsid w:val="00621A0F"/>
    <w:rsid w:val="00631A92"/>
    <w:rsid w:val="00632548"/>
    <w:rsid w:val="00633A29"/>
    <w:rsid w:val="00643B79"/>
    <w:rsid w:val="006442E5"/>
    <w:rsid w:val="00644439"/>
    <w:rsid w:val="0064644A"/>
    <w:rsid w:val="00650FE5"/>
    <w:rsid w:val="006512AD"/>
    <w:rsid w:val="00652548"/>
    <w:rsid w:val="00652DF4"/>
    <w:rsid w:val="00653D7D"/>
    <w:rsid w:val="006546C2"/>
    <w:rsid w:val="00654761"/>
    <w:rsid w:val="006569BB"/>
    <w:rsid w:val="00657D63"/>
    <w:rsid w:val="00660EBA"/>
    <w:rsid w:val="006625C3"/>
    <w:rsid w:val="00662869"/>
    <w:rsid w:val="00662C13"/>
    <w:rsid w:val="0066728E"/>
    <w:rsid w:val="00670D17"/>
    <w:rsid w:val="0067415E"/>
    <w:rsid w:val="00674B92"/>
    <w:rsid w:val="00675938"/>
    <w:rsid w:val="00675E72"/>
    <w:rsid w:val="00682B8C"/>
    <w:rsid w:val="00682E20"/>
    <w:rsid w:val="00684DA9"/>
    <w:rsid w:val="00686940"/>
    <w:rsid w:val="00687A32"/>
    <w:rsid w:val="00693EAA"/>
    <w:rsid w:val="006A0452"/>
    <w:rsid w:val="006A1EBF"/>
    <w:rsid w:val="006A2C3F"/>
    <w:rsid w:val="006B2FB5"/>
    <w:rsid w:val="006B3E58"/>
    <w:rsid w:val="006B76A2"/>
    <w:rsid w:val="006B7F85"/>
    <w:rsid w:val="006C595C"/>
    <w:rsid w:val="006C5F32"/>
    <w:rsid w:val="006C6688"/>
    <w:rsid w:val="006C6DAB"/>
    <w:rsid w:val="006C735F"/>
    <w:rsid w:val="006D1790"/>
    <w:rsid w:val="006D3D51"/>
    <w:rsid w:val="006D7158"/>
    <w:rsid w:val="006D7CF3"/>
    <w:rsid w:val="006E3237"/>
    <w:rsid w:val="006E4CDB"/>
    <w:rsid w:val="006E6239"/>
    <w:rsid w:val="006E7FD1"/>
    <w:rsid w:val="006F0594"/>
    <w:rsid w:val="006F0C97"/>
    <w:rsid w:val="006F2F73"/>
    <w:rsid w:val="00703E3D"/>
    <w:rsid w:val="0070424E"/>
    <w:rsid w:val="00704425"/>
    <w:rsid w:val="00705642"/>
    <w:rsid w:val="00710275"/>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362"/>
    <w:rsid w:val="007416EC"/>
    <w:rsid w:val="00741960"/>
    <w:rsid w:val="00746EEF"/>
    <w:rsid w:val="007508C2"/>
    <w:rsid w:val="00753D9E"/>
    <w:rsid w:val="0075408A"/>
    <w:rsid w:val="007575C0"/>
    <w:rsid w:val="007648A3"/>
    <w:rsid w:val="00765F63"/>
    <w:rsid w:val="00766911"/>
    <w:rsid w:val="00767D52"/>
    <w:rsid w:val="007708C1"/>
    <w:rsid w:val="007723ED"/>
    <w:rsid w:val="00780E17"/>
    <w:rsid w:val="00781B51"/>
    <w:rsid w:val="00783D95"/>
    <w:rsid w:val="00792443"/>
    <w:rsid w:val="0079321C"/>
    <w:rsid w:val="007933F7"/>
    <w:rsid w:val="007973D2"/>
    <w:rsid w:val="007A2739"/>
    <w:rsid w:val="007A4A48"/>
    <w:rsid w:val="007A4A96"/>
    <w:rsid w:val="007A4F21"/>
    <w:rsid w:val="007A53E9"/>
    <w:rsid w:val="007A5D5D"/>
    <w:rsid w:val="007B05C7"/>
    <w:rsid w:val="007B082B"/>
    <w:rsid w:val="007B3751"/>
    <w:rsid w:val="007B461C"/>
    <w:rsid w:val="007B58BC"/>
    <w:rsid w:val="007B76A8"/>
    <w:rsid w:val="007C3EA0"/>
    <w:rsid w:val="007C427F"/>
    <w:rsid w:val="007C4627"/>
    <w:rsid w:val="007C5133"/>
    <w:rsid w:val="007C6C74"/>
    <w:rsid w:val="007D00D0"/>
    <w:rsid w:val="007D0CDD"/>
    <w:rsid w:val="007D45FE"/>
    <w:rsid w:val="007D6A4E"/>
    <w:rsid w:val="007D6E66"/>
    <w:rsid w:val="007E27DA"/>
    <w:rsid w:val="007E30D7"/>
    <w:rsid w:val="007E4348"/>
    <w:rsid w:val="007E47E3"/>
    <w:rsid w:val="007E77CD"/>
    <w:rsid w:val="007F095F"/>
    <w:rsid w:val="007F1A66"/>
    <w:rsid w:val="007F28ED"/>
    <w:rsid w:val="007F294A"/>
    <w:rsid w:val="007F42FA"/>
    <w:rsid w:val="007F52EE"/>
    <w:rsid w:val="007F5714"/>
    <w:rsid w:val="007F5BB9"/>
    <w:rsid w:val="007F5C41"/>
    <w:rsid w:val="007F6762"/>
    <w:rsid w:val="0080599C"/>
    <w:rsid w:val="00807DF1"/>
    <w:rsid w:val="00810806"/>
    <w:rsid w:val="008158EC"/>
    <w:rsid w:val="00817C0E"/>
    <w:rsid w:val="00824736"/>
    <w:rsid w:val="00824FBE"/>
    <w:rsid w:val="008338F2"/>
    <w:rsid w:val="00834D23"/>
    <w:rsid w:val="00836C71"/>
    <w:rsid w:val="00845E73"/>
    <w:rsid w:val="00846A13"/>
    <w:rsid w:val="00846B8B"/>
    <w:rsid w:val="0085540D"/>
    <w:rsid w:val="008559CB"/>
    <w:rsid w:val="00855F90"/>
    <w:rsid w:val="00866CB4"/>
    <w:rsid w:val="00872721"/>
    <w:rsid w:val="00875C78"/>
    <w:rsid w:val="008778FD"/>
    <w:rsid w:val="00881170"/>
    <w:rsid w:val="00881616"/>
    <w:rsid w:val="00883658"/>
    <w:rsid w:val="0088578A"/>
    <w:rsid w:val="0088728A"/>
    <w:rsid w:val="008919A6"/>
    <w:rsid w:val="008A079B"/>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E69"/>
    <w:rsid w:val="008D1FF3"/>
    <w:rsid w:val="008D59BC"/>
    <w:rsid w:val="008E0F44"/>
    <w:rsid w:val="008E1B53"/>
    <w:rsid w:val="008E4F1A"/>
    <w:rsid w:val="008E5B01"/>
    <w:rsid w:val="008E7E38"/>
    <w:rsid w:val="008E7F32"/>
    <w:rsid w:val="008F3618"/>
    <w:rsid w:val="008F441E"/>
    <w:rsid w:val="008F6896"/>
    <w:rsid w:val="008F6EAF"/>
    <w:rsid w:val="008F722C"/>
    <w:rsid w:val="009037B0"/>
    <w:rsid w:val="009053F2"/>
    <w:rsid w:val="00910816"/>
    <w:rsid w:val="00910CB7"/>
    <w:rsid w:val="00911637"/>
    <w:rsid w:val="00911C92"/>
    <w:rsid w:val="00911E0B"/>
    <w:rsid w:val="0091208F"/>
    <w:rsid w:val="00913455"/>
    <w:rsid w:val="0091663D"/>
    <w:rsid w:val="0092392E"/>
    <w:rsid w:val="009239CA"/>
    <w:rsid w:val="00931154"/>
    <w:rsid w:val="00932BFE"/>
    <w:rsid w:val="00933BA4"/>
    <w:rsid w:val="00940FC0"/>
    <w:rsid w:val="0094304C"/>
    <w:rsid w:val="009431F4"/>
    <w:rsid w:val="00945F1C"/>
    <w:rsid w:val="00946BBA"/>
    <w:rsid w:val="00952A11"/>
    <w:rsid w:val="009556C6"/>
    <w:rsid w:val="0096435A"/>
    <w:rsid w:val="00964F50"/>
    <w:rsid w:val="0096571D"/>
    <w:rsid w:val="009674A2"/>
    <w:rsid w:val="00971559"/>
    <w:rsid w:val="0097254F"/>
    <w:rsid w:val="00972F19"/>
    <w:rsid w:val="0097321E"/>
    <w:rsid w:val="00975502"/>
    <w:rsid w:val="00976D2F"/>
    <w:rsid w:val="009805FB"/>
    <w:rsid w:val="009823F2"/>
    <w:rsid w:val="00983B6F"/>
    <w:rsid w:val="00985D1C"/>
    <w:rsid w:val="00985E23"/>
    <w:rsid w:val="009907D5"/>
    <w:rsid w:val="00992070"/>
    <w:rsid w:val="0099374C"/>
    <w:rsid w:val="00993D3A"/>
    <w:rsid w:val="009A2DB7"/>
    <w:rsid w:val="009A3D2A"/>
    <w:rsid w:val="009A6544"/>
    <w:rsid w:val="009B204F"/>
    <w:rsid w:val="009B4E55"/>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0C11"/>
    <w:rsid w:val="009E249A"/>
    <w:rsid w:val="009E3436"/>
    <w:rsid w:val="009E5918"/>
    <w:rsid w:val="009E6AE5"/>
    <w:rsid w:val="009F538D"/>
    <w:rsid w:val="00A05D11"/>
    <w:rsid w:val="00A11C0D"/>
    <w:rsid w:val="00A1505F"/>
    <w:rsid w:val="00A1690D"/>
    <w:rsid w:val="00A16917"/>
    <w:rsid w:val="00A209F8"/>
    <w:rsid w:val="00A2356D"/>
    <w:rsid w:val="00A23E2A"/>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194E"/>
    <w:rsid w:val="00A63C01"/>
    <w:rsid w:val="00A66CC6"/>
    <w:rsid w:val="00A673E5"/>
    <w:rsid w:val="00A67FCD"/>
    <w:rsid w:val="00A71855"/>
    <w:rsid w:val="00A71963"/>
    <w:rsid w:val="00A71A5D"/>
    <w:rsid w:val="00A71AD3"/>
    <w:rsid w:val="00A7220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5EA0"/>
    <w:rsid w:val="00AD7731"/>
    <w:rsid w:val="00AE509E"/>
    <w:rsid w:val="00AE6721"/>
    <w:rsid w:val="00AE73A9"/>
    <w:rsid w:val="00AF058E"/>
    <w:rsid w:val="00AF0E2E"/>
    <w:rsid w:val="00AF1E55"/>
    <w:rsid w:val="00AF2F54"/>
    <w:rsid w:val="00AF314B"/>
    <w:rsid w:val="00AF7430"/>
    <w:rsid w:val="00AF763C"/>
    <w:rsid w:val="00B00703"/>
    <w:rsid w:val="00B0298D"/>
    <w:rsid w:val="00B05667"/>
    <w:rsid w:val="00B0612A"/>
    <w:rsid w:val="00B06AC7"/>
    <w:rsid w:val="00B07CF2"/>
    <w:rsid w:val="00B1075C"/>
    <w:rsid w:val="00B13E3B"/>
    <w:rsid w:val="00B14714"/>
    <w:rsid w:val="00B158C5"/>
    <w:rsid w:val="00B15A1E"/>
    <w:rsid w:val="00B15B47"/>
    <w:rsid w:val="00B2042D"/>
    <w:rsid w:val="00B248A6"/>
    <w:rsid w:val="00B24BC7"/>
    <w:rsid w:val="00B267FA"/>
    <w:rsid w:val="00B309F3"/>
    <w:rsid w:val="00B30FB7"/>
    <w:rsid w:val="00B31734"/>
    <w:rsid w:val="00B34E5E"/>
    <w:rsid w:val="00B355EE"/>
    <w:rsid w:val="00B36C94"/>
    <w:rsid w:val="00B4351F"/>
    <w:rsid w:val="00B438F8"/>
    <w:rsid w:val="00B43AA0"/>
    <w:rsid w:val="00B442B2"/>
    <w:rsid w:val="00B44991"/>
    <w:rsid w:val="00B45A95"/>
    <w:rsid w:val="00B46D1B"/>
    <w:rsid w:val="00B53128"/>
    <w:rsid w:val="00B55470"/>
    <w:rsid w:val="00B62BA7"/>
    <w:rsid w:val="00B67608"/>
    <w:rsid w:val="00B76E08"/>
    <w:rsid w:val="00B80022"/>
    <w:rsid w:val="00B80D10"/>
    <w:rsid w:val="00B82D69"/>
    <w:rsid w:val="00B8375D"/>
    <w:rsid w:val="00B838E3"/>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B46A9"/>
    <w:rsid w:val="00BC4517"/>
    <w:rsid w:val="00BC47C8"/>
    <w:rsid w:val="00BD2616"/>
    <w:rsid w:val="00BD32C3"/>
    <w:rsid w:val="00BD3D79"/>
    <w:rsid w:val="00BD43C6"/>
    <w:rsid w:val="00BD4529"/>
    <w:rsid w:val="00BD7758"/>
    <w:rsid w:val="00BD7FFA"/>
    <w:rsid w:val="00BE1829"/>
    <w:rsid w:val="00BE4BDB"/>
    <w:rsid w:val="00BE6EB5"/>
    <w:rsid w:val="00BF074E"/>
    <w:rsid w:val="00BF0BD5"/>
    <w:rsid w:val="00BF0C42"/>
    <w:rsid w:val="00BF2741"/>
    <w:rsid w:val="00BF4500"/>
    <w:rsid w:val="00BF4B47"/>
    <w:rsid w:val="00BF593E"/>
    <w:rsid w:val="00BF6A04"/>
    <w:rsid w:val="00C003F0"/>
    <w:rsid w:val="00C005C9"/>
    <w:rsid w:val="00C0098A"/>
    <w:rsid w:val="00C00B2B"/>
    <w:rsid w:val="00C0103B"/>
    <w:rsid w:val="00C01131"/>
    <w:rsid w:val="00C0177B"/>
    <w:rsid w:val="00C01AF2"/>
    <w:rsid w:val="00C01B00"/>
    <w:rsid w:val="00C01E5E"/>
    <w:rsid w:val="00C03759"/>
    <w:rsid w:val="00C071DD"/>
    <w:rsid w:val="00C1094F"/>
    <w:rsid w:val="00C10F0A"/>
    <w:rsid w:val="00C15C44"/>
    <w:rsid w:val="00C16660"/>
    <w:rsid w:val="00C16EC7"/>
    <w:rsid w:val="00C170B9"/>
    <w:rsid w:val="00C2002B"/>
    <w:rsid w:val="00C24E3D"/>
    <w:rsid w:val="00C261ED"/>
    <w:rsid w:val="00C26866"/>
    <w:rsid w:val="00C26C2E"/>
    <w:rsid w:val="00C2755C"/>
    <w:rsid w:val="00C31F78"/>
    <w:rsid w:val="00C33E51"/>
    <w:rsid w:val="00C34386"/>
    <w:rsid w:val="00C34B5B"/>
    <w:rsid w:val="00C40224"/>
    <w:rsid w:val="00C41902"/>
    <w:rsid w:val="00C45622"/>
    <w:rsid w:val="00C46276"/>
    <w:rsid w:val="00C47D03"/>
    <w:rsid w:val="00C47E15"/>
    <w:rsid w:val="00C56F31"/>
    <w:rsid w:val="00C57467"/>
    <w:rsid w:val="00C57E5D"/>
    <w:rsid w:val="00C608D2"/>
    <w:rsid w:val="00C60C2C"/>
    <w:rsid w:val="00C625AF"/>
    <w:rsid w:val="00C63A3B"/>
    <w:rsid w:val="00C65BBE"/>
    <w:rsid w:val="00C663B3"/>
    <w:rsid w:val="00C66510"/>
    <w:rsid w:val="00C718CA"/>
    <w:rsid w:val="00C72BFE"/>
    <w:rsid w:val="00C755F3"/>
    <w:rsid w:val="00C8326D"/>
    <w:rsid w:val="00C83E1C"/>
    <w:rsid w:val="00C94642"/>
    <w:rsid w:val="00C949E7"/>
    <w:rsid w:val="00C95E59"/>
    <w:rsid w:val="00C96968"/>
    <w:rsid w:val="00C96BD7"/>
    <w:rsid w:val="00C97B85"/>
    <w:rsid w:val="00CA04F7"/>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09D1"/>
    <w:rsid w:val="00CD12A9"/>
    <w:rsid w:val="00CD1EC9"/>
    <w:rsid w:val="00CD2966"/>
    <w:rsid w:val="00CD5247"/>
    <w:rsid w:val="00CD6500"/>
    <w:rsid w:val="00CE0233"/>
    <w:rsid w:val="00CE1B2B"/>
    <w:rsid w:val="00CE3806"/>
    <w:rsid w:val="00CE4786"/>
    <w:rsid w:val="00CE6509"/>
    <w:rsid w:val="00CE6E4F"/>
    <w:rsid w:val="00CE7119"/>
    <w:rsid w:val="00CF10A6"/>
    <w:rsid w:val="00CF4C52"/>
    <w:rsid w:val="00D01E8A"/>
    <w:rsid w:val="00D02AEC"/>
    <w:rsid w:val="00D04152"/>
    <w:rsid w:val="00D04D0B"/>
    <w:rsid w:val="00D050DE"/>
    <w:rsid w:val="00D05421"/>
    <w:rsid w:val="00D07CDC"/>
    <w:rsid w:val="00D07EE0"/>
    <w:rsid w:val="00D161C8"/>
    <w:rsid w:val="00D178C0"/>
    <w:rsid w:val="00D23B6A"/>
    <w:rsid w:val="00D2711A"/>
    <w:rsid w:val="00D305AF"/>
    <w:rsid w:val="00D31C64"/>
    <w:rsid w:val="00D3214C"/>
    <w:rsid w:val="00D32B90"/>
    <w:rsid w:val="00D3637A"/>
    <w:rsid w:val="00D43E5C"/>
    <w:rsid w:val="00D46A54"/>
    <w:rsid w:val="00D46F74"/>
    <w:rsid w:val="00D47FF2"/>
    <w:rsid w:val="00D5122C"/>
    <w:rsid w:val="00D521C3"/>
    <w:rsid w:val="00D528DF"/>
    <w:rsid w:val="00D53ED8"/>
    <w:rsid w:val="00D5481B"/>
    <w:rsid w:val="00D55369"/>
    <w:rsid w:val="00D56A86"/>
    <w:rsid w:val="00D57A2F"/>
    <w:rsid w:val="00D605DF"/>
    <w:rsid w:val="00D6237E"/>
    <w:rsid w:val="00D63131"/>
    <w:rsid w:val="00D655E8"/>
    <w:rsid w:val="00D65839"/>
    <w:rsid w:val="00D664B7"/>
    <w:rsid w:val="00D70B04"/>
    <w:rsid w:val="00D73708"/>
    <w:rsid w:val="00D75037"/>
    <w:rsid w:val="00D77061"/>
    <w:rsid w:val="00D801E0"/>
    <w:rsid w:val="00D8113E"/>
    <w:rsid w:val="00D85236"/>
    <w:rsid w:val="00D86ACD"/>
    <w:rsid w:val="00D913D6"/>
    <w:rsid w:val="00D93E62"/>
    <w:rsid w:val="00D94A33"/>
    <w:rsid w:val="00D953A2"/>
    <w:rsid w:val="00D973AF"/>
    <w:rsid w:val="00DA047F"/>
    <w:rsid w:val="00DA1578"/>
    <w:rsid w:val="00DA21A9"/>
    <w:rsid w:val="00DA61A7"/>
    <w:rsid w:val="00DB129D"/>
    <w:rsid w:val="00DB60A4"/>
    <w:rsid w:val="00DC04C6"/>
    <w:rsid w:val="00DC2CFB"/>
    <w:rsid w:val="00DC347F"/>
    <w:rsid w:val="00DC53A8"/>
    <w:rsid w:val="00DD2F74"/>
    <w:rsid w:val="00DD5020"/>
    <w:rsid w:val="00DE028E"/>
    <w:rsid w:val="00DE02B8"/>
    <w:rsid w:val="00DE2296"/>
    <w:rsid w:val="00DE5A83"/>
    <w:rsid w:val="00DE73EE"/>
    <w:rsid w:val="00DF0BE5"/>
    <w:rsid w:val="00DF4D2D"/>
    <w:rsid w:val="00DF583D"/>
    <w:rsid w:val="00DF7826"/>
    <w:rsid w:val="00DF7E3F"/>
    <w:rsid w:val="00E05852"/>
    <w:rsid w:val="00E05EA7"/>
    <w:rsid w:val="00E06B2C"/>
    <w:rsid w:val="00E0708E"/>
    <w:rsid w:val="00E20851"/>
    <w:rsid w:val="00E20F73"/>
    <w:rsid w:val="00E230CA"/>
    <w:rsid w:val="00E3015F"/>
    <w:rsid w:val="00E31B8B"/>
    <w:rsid w:val="00E329C5"/>
    <w:rsid w:val="00E34141"/>
    <w:rsid w:val="00E37256"/>
    <w:rsid w:val="00E41F0F"/>
    <w:rsid w:val="00E45814"/>
    <w:rsid w:val="00E46D96"/>
    <w:rsid w:val="00E55DBF"/>
    <w:rsid w:val="00E604AC"/>
    <w:rsid w:val="00E61378"/>
    <w:rsid w:val="00E62A41"/>
    <w:rsid w:val="00E63512"/>
    <w:rsid w:val="00E65954"/>
    <w:rsid w:val="00E65CD3"/>
    <w:rsid w:val="00E66516"/>
    <w:rsid w:val="00E719C2"/>
    <w:rsid w:val="00E71D0B"/>
    <w:rsid w:val="00E72518"/>
    <w:rsid w:val="00E73872"/>
    <w:rsid w:val="00E74534"/>
    <w:rsid w:val="00E74683"/>
    <w:rsid w:val="00E74C8B"/>
    <w:rsid w:val="00E755F0"/>
    <w:rsid w:val="00E774B5"/>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2CF7"/>
    <w:rsid w:val="00EB353B"/>
    <w:rsid w:val="00EB5A90"/>
    <w:rsid w:val="00EB6293"/>
    <w:rsid w:val="00EC3284"/>
    <w:rsid w:val="00EC51DE"/>
    <w:rsid w:val="00EC5F5A"/>
    <w:rsid w:val="00EC60F4"/>
    <w:rsid w:val="00ED01E5"/>
    <w:rsid w:val="00ED0A0F"/>
    <w:rsid w:val="00ED2186"/>
    <w:rsid w:val="00ED269F"/>
    <w:rsid w:val="00EE06AA"/>
    <w:rsid w:val="00EE17CF"/>
    <w:rsid w:val="00EE77A3"/>
    <w:rsid w:val="00EF2E0B"/>
    <w:rsid w:val="00EF56ED"/>
    <w:rsid w:val="00EF6A79"/>
    <w:rsid w:val="00EF71F7"/>
    <w:rsid w:val="00EF7751"/>
    <w:rsid w:val="00F06BBA"/>
    <w:rsid w:val="00F108D5"/>
    <w:rsid w:val="00F122F5"/>
    <w:rsid w:val="00F124D0"/>
    <w:rsid w:val="00F1320E"/>
    <w:rsid w:val="00F13D05"/>
    <w:rsid w:val="00F17F33"/>
    <w:rsid w:val="00F230FC"/>
    <w:rsid w:val="00F23346"/>
    <w:rsid w:val="00F2384E"/>
    <w:rsid w:val="00F24A39"/>
    <w:rsid w:val="00F25D4E"/>
    <w:rsid w:val="00F26445"/>
    <w:rsid w:val="00F30EA8"/>
    <w:rsid w:val="00F3180F"/>
    <w:rsid w:val="00F34221"/>
    <w:rsid w:val="00F35737"/>
    <w:rsid w:val="00F4026D"/>
    <w:rsid w:val="00F44D2B"/>
    <w:rsid w:val="00F46A66"/>
    <w:rsid w:val="00F46CA3"/>
    <w:rsid w:val="00F50763"/>
    <w:rsid w:val="00F55755"/>
    <w:rsid w:val="00F60A30"/>
    <w:rsid w:val="00F626A4"/>
    <w:rsid w:val="00F65727"/>
    <w:rsid w:val="00F6709B"/>
    <w:rsid w:val="00F75651"/>
    <w:rsid w:val="00F76A27"/>
    <w:rsid w:val="00F76F0C"/>
    <w:rsid w:val="00F80157"/>
    <w:rsid w:val="00F8048F"/>
    <w:rsid w:val="00F81243"/>
    <w:rsid w:val="00F823E8"/>
    <w:rsid w:val="00F83A86"/>
    <w:rsid w:val="00F8702C"/>
    <w:rsid w:val="00F904B9"/>
    <w:rsid w:val="00F946C2"/>
    <w:rsid w:val="00F961E9"/>
    <w:rsid w:val="00F96D22"/>
    <w:rsid w:val="00FA23EF"/>
    <w:rsid w:val="00FA3452"/>
    <w:rsid w:val="00FA3B0B"/>
    <w:rsid w:val="00FA48FF"/>
    <w:rsid w:val="00FA513E"/>
    <w:rsid w:val="00FA5EAB"/>
    <w:rsid w:val="00FB23AD"/>
    <w:rsid w:val="00FB28CF"/>
    <w:rsid w:val="00FC1624"/>
    <w:rsid w:val="00FC2422"/>
    <w:rsid w:val="00FC4F5E"/>
    <w:rsid w:val="00FC69E9"/>
    <w:rsid w:val="00FC7115"/>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45195FFA-AE3C-4FFD-9DA0-77A3389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453EF"/>
    <w:rPr>
      <w:color w:val="0563C1" w:themeColor="hyperlink"/>
      <w:u w:val="single"/>
    </w:rPr>
  </w:style>
  <w:style w:type="character" w:styleId="Neapdorotaspaminjimas">
    <w:name w:val="Unresolved Mention"/>
    <w:basedOn w:val="Numatytasispastraiposriftas"/>
    <w:uiPriority w:val="99"/>
    <w:semiHidden/>
    <w:unhideWhenUsed/>
    <w:rsid w:val="0014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5026">
      <w:bodyDiv w:val="1"/>
      <w:marLeft w:val="0"/>
      <w:marRight w:val="0"/>
      <w:marTop w:val="0"/>
      <w:marBottom w:val="0"/>
      <w:divBdr>
        <w:top w:val="none" w:sz="0" w:space="0" w:color="auto"/>
        <w:left w:val="none" w:sz="0" w:space="0" w:color="auto"/>
        <w:bottom w:val="none" w:sz="0" w:space="0" w:color="auto"/>
        <w:right w:val="none" w:sz="0" w:space="0" w:color="auto"/>
      </w:divBdr>
      <w:divsChild>
        <w:div w:id="1332416967">
          <w:marLeft w:val="0"/>
          <w:marRight w:val="0"/>
          <w:marTop w:val="0"/>
          <w:marBottom w:val="0"/>
          <w:divBdr>
            <w:top w:val="none" w:sz="0" w:space="0" w:color="auto"/>
            <w:left w:val="none" w:sz="0" w:space="0" w:color="auto"/>
            <w:bottom w:val="none" w:sz="0" w:space="0" w:color="auto"/>
            <w:right w:val="none" w:sz="0" w:space="0" w:color="auto"/>
          </w:divBdr>
        </w:div>
        <w:div w:id="414478956">
          <w:marLeft w:val="0"/>
          <w:marRight w:val="0"/>
          <w:marTop w:val="0"/>
          <w:marBottom w:val="0"/>
          <w:divBdr>
            <w:top w:val="none" w:sz="0" w:space="0" w:color="auto"/>
            <w:left w:val="none" w:sz="0" w:space="0" w:color="auto"/>
            <w:bottom w:val="none" w:sz="0" w:space="0" w:color="auto"/>
            <w:right w:val="none" w:sz="0" w:space="0" w:color="auto"/>
          </w:divBdr>
        </w:div>
        <w:div w:id="1406220560">
          <w:marLeft w:val="0"/>
          <w:marRight w:val="0"/>
          <w:marTop w:val="0"/>
          <w:marBottom w:val="0"/>
          <w:divBdr>
            <w:top w:val="none" w:sz="0" w:space="0" w:color="auto"/>
            <w:left w:val="none" w:sz="0" w:space="0" w:color="auto"/>
            <w:bottom w:val="none" w:sz="0" w:space="0" w:color="auto"/>
            <w:right w:val="none" w:sz="0" w:space="0" w:color="auto"/>
          </w:divBdr>
        </w:div>
      </w:divsChild>
    </w:div>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338119271">
      <w:bodyDiv w:val="1"/>
      <w:marLeft w:val="0"/>
      <w:marRight w:val="0"/>
      <w:marTop w:val="0"/>
      <w:marBottom w:val="0"/>
      <w:divBdr>
        <w:top w:val="none" w:sz="0" w:space="0" w:color="auto"/>
        <w:left w:val="none" w:sz="0" w:space="0" w:color="auto"/>
        <w:bottom w:val="none" w:sz="0" w:space="0" w:color="auto"/>
        <w:right w:val="none" w:sz="0" w:space="0" w:color="auto"/>
      </w:divBdr>
      <w:divsChild>
        <w:div w:id="97679512">
          <w:marLeft w:val="0"/>
          <w:marRight w:val="0"/>
          <w:marTop w:val="0"/>
          <w:marBottom w:val="0"/>
          <w:divBdr>
            <w:top w:val="none" w:sz="0" w:space="0" w:color="auto"/>
            <w:left w:val="none" w:sz="0" w:space="0" w:color="auto"/>
            <w:bottom w:val="none" w:sz="0" w:space="0" w:color="auto"/>
            <w:right w:val="none" w:sz="0" w:space="0" w:color="auto"/>
          </w:divBdr>
        </w:div>
        <w:div w:id="2132241964">
          <w:marLeft w:val="0"/>
          <w:marRight w:val="0"/>
          <w:marTop w:val="0"/>
          <w:marBottom w:val="0"/>
          <w:divBdr>
            <w:top w:val="none" w:sz="0" w:space="0" w:color="auto"/>
            <w:left w:val="none" w:sz="0" w:space="0" w:color="auto"/>
            <w:bottom w:val="none" w:sz="0" w:space="0" w:color="auto"/>
            <w:right w:val="none" w:sz="0" w:space="0" w:color="auto"/>
          </w:divBdr>
        </w:div>
        <w:div w:id="740759275">
          <w:marLeft w:val="0"/>
          <w:marRight w:val="0"/>
          <w:marTop w:val="0"/>
          <w:marBottom w:val="0"/>
          <w:divBdr>
            <w:top w:val="none" w:sz="0" w:space="0" w:color="auto"/>
            <w:left w:val="none" w:sz="0" w:space="0" w:color="auto"/>
            <w:bottom w:val="none" w:sz="0" w:space="0" w:color="auto"/>
            <w:right w:val="none" w:sz="0" w:space="0" w:color="auto"/>
          </w:divBdr>
        </w:div>
      </w:divsChild>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 w:id="195320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169B-54B0-46D8-A385-F832FEBD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11100</Words>
  <Characters>6327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8</cp:revision>
  <cp:lastPrinted>2025-05-29T11:49:00Z</cp:lastPrinted>
  <dcterms:created xsi:type="dcterms:W3CDTF">2026-01-15T11:50:00Z</dcterms:created>
  <dcterms:modified xsi:type="dcterms:W3CDTF">2026-01-20T13:19:00Z</dcterms:modified>
</cp:coreProperties>
</file>