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96AC" w14:textId="77777777" w:rsidR="00665161"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VALSTYBINĖS ŽEMĖS NUOMOS SUTARTIS    </w:t>
      </w:r>
    </w:p>
    <w:p w14:paraId="09F4F292" w14:textId="77777777" w:rsidR="00665161" w:rsidRDefault="00665161">
      <w:pPr>
        <w:overflowPunct w:val="0"/>
        <w:ind w:left="426" w:firstLine="141"/>
        <w:jc w:val="center"/>
        <w:rPr>
          <w:b/>
          <w:color w:val="000000"/>
          <w:kern w:val="2"/>
          <w:sz w:val="24"/>
          <w:szCs w:val="24"/>
          <w:lang w:val="fi-FI" w:eastAsia="lt-LT"/>
        </w:rPr>
      </w:pPr>
    </w:p>
    <w:p w14:paraId="150A735A" w14:textId="77777777" w:rsidR="00665161" w:rsidRDefault="00000000">
      <w:pPr>
        <w:overflowPunct w:val="0"/>
        <w:jc w:val="center"/>
      </w:pPr>
      <w:r>
        <w:rPr>
          <w:color w:val="000000"/>
          <w:kern w:val="2"/>
          <w:sz w:val="24"/>
          <w:szCs w:val="24"/>
          <w:lang w:eastAsia="lt-LT"/>
        </w:rPr>
        <w:t xml:space="preserve">2026 m.                   d. Nr. </w:t>
      </w:r>
    </w:p>
    <w:p w14:paraId="4CF812E5" w14:textId="77777777" w:rsidR="00665161" w:rsidRDefault="00000000">
      <w:pPr>
        <w:overflowPunct w:val="0"/>
        <w:jc w:val="center"/>
        <w:rPr>
          <w:color w:val="000000"/>
          <w:kern w:val="2"/>
          <w:sz w:val="24"/>
          <w:szCs w:val="24"/>
          <w:lang w:eastAsia="lt-LT"/>
        </w:rPr>
      </w:pPr>
      <w:r>
        <w:rPr>
          <w:color w:val="000000"/>
          <w:kern w:val="2"/>
          <w:sz w:val="24"/>
          <w:szCs w:val="24"/>
          <w:lang w:eastAsia="lt-LT"/>
        </w:rPr>
        <w:t>Kėdainiai</w:t>
      </w:r>
    </w:p>
    <w:p w14:paraId="63F9B4CE" w14:textId="77777777" w:rsidR="00665161" w:rsidRDefault="00665161">
      <w:pPr>
        <w:spacing w:line="360" w:lineRule="auto"/>
        <w:ind w:firstLine="720"/>
        <w:jc w:val="both"/>
        <w:rPr>
          <w:color w:val="000000"/>
          <w:kern w:val="2"/>
          <w:sz w:val="24"/>
          <w:szCs w:val="24"/>
          <w:lang w:eastAsia="lt-LT"/>
        </w:rPr>
      </w:pPr>
    </w:p>
    <w:p w14:paraId="024AE0B4" w14:textId="77777777" w:rsidR="001A66BC" w:rsidRPr="00614EBB" w:rsidRDefault="001A66BC" w:rsidP="001A66BC">
      <w:pPr>
        <w:spacing w:line="276" w:lineRule="auto"/>
        <w:ind w:right="-74" w:firstLine="720"/>
        <w:jc w:val="both"/>
        <w:rPr>
          <w:color w:val="auto"/>
        </w:rPr>
      </w:pPr>
      <w:r w:rsidRPr="00614EBB">
        <w:rPr>
          <w:rFonts w:eastAsia="Calibri"/>
          <w:color w:val="auto"/>
          <w:kern w:val="2"/>
          <w:sz w:val="24"/>
          <w:szCs w:val="24"/>
        </w:rPr>
        <w:t xml:space="preserve">Lietuvos valstybė, atstovaujama Kėdainių rajono savivaldybės mero </w:t>
      </w:r>
      <w:r w:rsidRPr="00614EBB">
        <w:rPr>
          <w:color w:val="auto"/>
          <w:sz w:val="24"/>
          <w:szCs w:val="24"/>
        </w:rPr>
        <w:t>Valentino Tamulio, veikiančio pagal Lietuvos Respublikos žemės įstatymo 9 straipsnio 1 dalies 1 punktą</w:t>
      </w:r>
      <w:r w:rsidRPr="00614EBB">
        <w:rPr>
          <w:color w:val="auto"/>
          <w:kern w:val="2"/>
          <w:sz w:val="24"/>
          <w:szCs w:val="24"/>
        </w:rPr>
        <w:t xml:space="preserve">, </w:t>
      </w:r>
      <w:r w:rsidRPr="00614EBB">
        <w:rPr>
          <w:rFonts w:eastAsia="Calibri"/>
          <w:color w:val="auto"/>
          <w:kern w:val="2"/>
          <w:sz w:val="24"/>
          <w:szCs w:val="24"/>
        </w:rPr>
        <w:t xml:space="preserve">toliau vadinama nuomotoju, </w:t>
      </w:r>
      <w:r w:rsidRPr="00614EBB">
        <w:rPr>
          <w:color w:val="auto"/>
          <w:kern w:val="2"/>
          <w:sz w:val="24"/>
          <w:szCs w:val="24"/>
        </w:rPr>
        <w:t xml:space="preserve">ir </w:t>
      </w:r>
      <w:bookmarkStart w:id="0" w:name="_Hlk161392938"/>
      <w:bookmarkStart w:id="1" w:name="_Hlk158885503"/>
      <w:bookmarkStart w:id="2" w:name="_Hlk162546551"/>
      <w:r w:rsidRPr="00614EBB">
        <w:rPr>
          <w:color w:val="auto"/>
          <w:kern w:val="2"/>
          <w:sz w:val="24"/>
          <w:szCs w:val="24"/>
        </w:rPr>
        <w:t xml:space="preserve">UAB </w:t>
      </w:r>
      <w:bookmarkEnd w:id="0"/>
      <w:proofErr w:type="spellStart"/>
      <w:r w:rsidRPr="00614EBB">
        <w:rPr>
          <w:color w:val="auto"/>
          <w:kern w:val="2"/>
          <w:sz w:val="24"/>
          <w:szCs w:val="24"/>
        </w:rPr>
        <w:t>Timber</w:t>
      </w:r>
      <w:proofErr w:type="spellEnd"/>
      <w:r w:rsidRPr="00614EBB">
        <w:rPr>
          <w:color w:val="auto"/>
          <w:kern w:val="2"/>
          <w:sz w:val="24"/>
          <w:szCs w:val="24"/>
          <w:lang w:val="en-US"/>
        </w:rPr>
        <w:t>&amp;Pellets</w:t>
      </w:r>
      <w:r w:rsidRPr="00614EBB">
        <w:rPr>
          <w:color w:val="auto"/>
          <w:kern w:val="2"/>
          <w:sz w:val="24"/>
          <w:szCs w:val="24"/>
        </w:rPr>
        <w:t xml:space="preserve"> (kodas 302666858), buveinė Elektrėnų r. sav., </w:t>
      </w:r>
      <w:proofErr w:type="spellStart"/>
      <w:r w:rsidRPr="00614EBB">
        <w:rPr>
          <w:color w:val="auto"/>
          <w:kern w:val="2"/>
          <w:sz w:val="24"/>
          <w:szCs w:val="24"/>
        </w:rPr>
        <w:t>Pastrėvio</w:t>
      </w:r>
      <w:proofErr w:type="spellEnd"/>
      <w:r w:rsidRPr="00614EBB">
        <w:rPr>
          <w:color w:val="auto"/>
          <w:kern w:val="2"/>
          <w:sz w:val="24"/>
          <w:szCs w:val="24"/>
        </w:rPr>
        <w:t xml:space="preserve"> sen., </w:t>
      </w:r>
      <w:proofErr w:type="spellStart"/>
      <w:r w:rsidRPr="00614EBB">
        <w:rPr>
          <w:color w:val="auto"/>
          <w:kern w:val="2"/>
          <w:sz w:val="24"/>
          <w:szCs w:val="24"/>
        </w:rPr>
        <w:t>Pastrėvio</w:t>
      </w:r>
      <w:proofErr w:type="spellEnd"/>
      <w:r w:rsidRPr="00614EBB">
        <w:rPr>
          <w:color w:val="auto"/>
          <w:kern w:val="2"/>
          <w:sz w:val="24"/>
          <w:szCs w:val="24"/>
        </w:rPr>
        <w:t xml:space="preserve"> k., Elektrėnų g. </w:t>
      </w:r>
      <w:bookmarkEnd w:id="1"/>
      <w:r w:rsidRPr="00614EBB">
        <w:rPr>
          <w:color w:val="auto"/>
          <w:kern w:val="2"/>
          <w:sz w:val="24"/>
          <w:szCs w:val="24"/>
        </w:rPr>
        <w:t xml:space="preserve">3, </w:t>
      </w:r>
      <w:bookmarkEnd w:id="2"/>
      <w:r w:rsidRPr="00614EBB">
        <w:rPr>
          <w:color w:val="auto"/>
          <w:sz w:val="24"/>
          <w:szCs w:val="24"/>
        </w:rPr>
        <w:t xml:space="preserve">toliau vadinama nuomininku, atstovaujama direktoriaus Lino Dapkaus (asmens kodas </w:t>
      </w:r>
      <w:bookmarkStart w:id="3" w:name="_Hlk207802071"/>
      <w:r w:rsidRPr="00614EBB">
        <w:rPr>
          <w:color w:val="auto"/>
          <w:sz w:val="24"/>
          <w:szCs w:val="24"/>
        </w:rPr>
        <w:t>(duomenys neskelbtini)</w:t>
      </w:r>
      <w:bookmarkEnd w:id="3"/>
      <w:r w:rsidRPr="00614EBB">
        <w:rPr>
          <w:color w:val="auto"/>
          <w:sz w:val="24"/>
          <w:szCs w:val="24"/>
        </w:rPr>
        <w:t>),</w:t>
      </w:r>
      <w:r w:rsidRPr="00614EBB">
        <w:rPr>
          <w:color w:val="auto"/>
          <w:kern w:val="2"/>
          <w:sz w:val="24"/>
          <w:szCs w:val="24"/>
        </w:rPr>
        <w:t xml:space="preserve"> gyvenančio </w:t>
      </w:r>
      <w:r w:rsidRPr="00614EBB">
        <w:rPr>
          <w:color w:val="auto"/>
          <w:sz w:val="24"/>
          <w:szCs w:val="24"/>
        </w:rPr>
        <w:t>(duomenys neskelbtini)</w:t>
      </w:r>
      <w:r w:rsidRPr="00614EBB">
        <w:rPr>
          <w:color w:val="auto"/>
          <w:kern w:val="2"/>
          <w:sz w:val="24"/>
          <w:szCs w:val="24"/>
        </w:rPr>
        <w:t>, pagal</w:t>
      </w:r>
      <w:r>
        <w:rPr>
          <w:color w:val="auto"/>
          <w:kern w:val="2"/>
          <w:sz w:val="24"/>
          <w:szCs w:val="24"/>
        </w:rPr>
        <w:t xml:space="preserve"> </w:t>
      </w:r>
      <w:r w:rsidRPr="00614EBB">
        <w:rPr>
          <w:color w:val="auto"/>
          <w:kern w:val="2"/>
          <w:sz w:val="24"/>
          <w:szCs w:val="24"/>
        </w:rPr>
        <w:t xml:space="preserve">UAB </w:t>
      </w:r>
      <w:proofErr w:type="spellStart"/>
      <w:r w:rsidRPr="00614EBB">
        <w:rPr>
          <w:color w:val="auto"/>
          <w:kern w:val="2"/>
          <w:sz w:val="24"/>
          <w:szCs w:val="24"/>
        </w:rPr>
        <w:t>Timber</w:t>
      </w:r>
      <w:proofErr w:type="spellEnd"/>
      <w:r w:rsidRPr="00614EBB">
        <w:rPr>
          <w:color w:val="auto"/>
          <w:kern w:val="2"/>
          <w:sz w:val="24"/>
          <w:szCs w:val="24"/>
          <w:lang w:val="en-US"/>
        </w:rPr>
        <w:t>&amp;Pellets</w:t>
      </w:r>
      <w:r w:rsidRPr="00614EBB">
        <w:rPr>
          <w:color w:val="auto"/>
          <w:kern w:val="2"/>
          <w:sz w:val="24"/>
          <w:szCs w:val="24"/>
        </w:rPr>
        <w:t xml:space="preserve"> įstatus, </w:t>
      </w:r>
      <w:r w:rsidRPr="00614EBB">
        <w:rPr>
          <w:color w:val="auto"/>
          <w:spacing w:val="80"/>
          <w:kern w:val="2"/>
          <w:sz w:val="24"/>
          <w:szCs w:val="24"/>
        </w:rPr>
        <w:t>sudarė</w:t>
      </w:r>
      <w:r w:rsidRPr="00614EBB">
        <w:rPr>
          <w:color w:val="auto"/>
          <w:kern w:val="2"/>
          <w:sz w:val="24"/>
          <w:szCs w:val="24"/>
        </w:rPr>
        <w:t xml:space="preserve"> šią sutartį:</w:t>
      </w:r>
    </w:p>
    <w:p w14:paraId="1DAF5A7C" w14:textId="77777777" w:rsidR="00665161" w:rsidRDefault="00000000">
      <w:pPr>
        <w:spacing w:line="276" w:lineRule="auto"/>
        <w:ind w:right="-74" w:firstLine="720"/>
        <w:jc w:val="both"/>
        <w:rPr>
          <w:color w:val="000000"/>
          <w:kern w:val="2"/>
          <w:sz w:val="24"/>
          <w:szCs w:val="24"/>
        </w:rPr>
      </w:pPr>
      <w:r>
        <w:rPr>
          <w:color w:val="000000"/>
          <w:kern w:val="2"/>
          <w:sz w:val="24"/>
          <w:szCs w:val="24"/>
          <w:lang w:eastAsia="lt-LT"/>
        </w:rPr>
        <w:t xml:space="preserve">1. Nuomotojas išnuomoja, o nuomininkas išsinuomoja </w:t>
      </w:r>
      <w:bookmarkStart w:id="4" w:name="_Hlk162546583"/>
      <w:r>
        <w:rPr>
          <w:color w:val="000000"/>
          <w:kern w:val="2"/>
          <w:sz w:val="24"/>
          <w:szCs w:val="24"/>
          <w:lang w:eastAsia="lt-LT"/>
        </w:rPr>
        <w:t xml:space="preserve">1,5723 </w:t>
      </w:r>
      <w:bookmarkEnd w:id="4"/>
      <w:r>
        <w:rPr>
          <w:color w:val="000000"/>
          <w:kern w:val="2"/>
          <w:sz w:val="24"/>
          <w:szCs w:val="24"/>
          <w:lang w:eastAsia="lt-LT"/>
        </w:rPr>
        <w:t xml:space="preserve">ha ploto žemės sklypo, kadastro </w:t>
      </w:r>
      <w:bookmarkStart w:id="5" w:name="_Hlk162546599"/>
      <w:r>
        <w:rPr>
          <w:color w:val="000000"/>
          <w:kern w:val="2"/>
          <w:sz w:val="24"/>
          <w:szCs w:val="24"/>
          <w:lang w:eastAsia="lt-LT"/>
        </w:rPr>
        <w:t xml:space="preserve">Nr. </w:t>
      </w:r>
      <w:r>
        <w:rPr>
          <w:color w:val="000000"/>
          <w:sz w:val="24"/>
          <w:szCs w:val="24"/>
        </w:rPr>
        <w:t>5333/0014:127</w:t>
      </w:r>
      <w:r>
        <w:rPr>
          <w:color w:val="000000"/>
          <w:kern w:val="2"/>
          <w:sz w:val="24"/>
          <w:szCs w:val="24"/>
          <w:lang w:eastAsia="lt-LT"/>
        </w:rPr>
        <w:t xml:space="preserve">, unikalus Nr. </w:t>
      </w:r>
      <w:r>
        <w:rPr>
          <w:color w:val="000000"/>
          <w:sz w:val="24"/>
          <w:szCs w:val="24"/>
        </w:rPr>
        <w:t>4400-2323-5380</w:t>
      </w:r>
      <w:r>
        <w:rPr>
          <w:color w:val="000000"/>
          <w:kern w:val="2"/>
          <w:sz w:val="24"/>
          <w:szCs w:val="24"/>
          <w:lang w:eastAsia="lt-LT"/>
        </w:rPr>
        <w:t xml:space="preserve">, esančio Kėdainių m., </w:t>
      </w:r>
      <w:bookmarkEnd w:id="5"/>
      <w:r>
        <w:rPr>
          <w:color w:val="000000"/>
          <w:kern w:val="2"/>
          <w:sz w:val="24"/>
          <w:szCs w:val="24"/>
          <w:lang w:eastAsia="lt-LT"/>
        </w:rPr>
        <w:t>Elevatoriaus g. 30</w:t>
      </w:r>
      <w:r>
        <w:rPr>
          <w:rFonts w:eastAsia="Calibri"/>
          <w:color w:val="000000"/>
          <w:sz w:val="24"/>
          <w:szCs w:val="24"/>
        </w:rPr>
        <w:t>, dalį, kurios plotas 0,9319 ha prie pastato – sandėlio (unikalus Nr. 4400-4525-8240), pastato – sandėlio (unikalus Nr. 5395-0003-2026), pastato – katilinės (unikalus Nr. 4400-3072-3021), pastato – sandėlio (unikalus Nr. 4400-4525-8220), pastato – sandėlio (unikalus Nr. 4400-4525-8234), pastato – taros sandėlio (unikalus Nr. 5395-0003-2015), kitų inžinerinių statinių – stoginės (unikalus Nr. 4400-4525-8251).</w:t>
      </w:r>
    </w:p>
    <w:p w14:paraId="6B2F144C" w14:textId="77777777" w:rsidR="00665161" w:rsidRDefault="00000000">
      <w:pPr>
        <w:spacing w:line="276" w:lineRule="auto"/>
        <w:ind w:right="-74" w:firstLine="720"/>
        <w:jc w:val="both"/>
        <w:rPr>
          <w:color w:val="000000"/>
          <w:kern w:val="2"/>
          <w:sz w:val="24"/>
          <w:szCs w:val="24"/>
        </w:rPr>
      </w:pPr>
      <w:r>
        <w:rPr>
          <w:color w:val="000000"/>
          <w:kern w:val="2"/>
          <w:sz w:val="24"/>
          <w:szCs w:val="24"/>
          <w:lang w:eastAsia="lt-LT"/>
        </w:rPr>
        <w:t>2. Žemės sklypas išnuomojamas</w:t>
      </w:r>
      <w:bookmarkStart w:id="6" w:name="_Hlk162546617"/>
      <w:r>
        <w:rPr>
          <w:color w:val="000000"/>
          <w:kern w:val="2"/>
          <w:sz w:val="24"/>
          <w:szCs w:val="24"/>
          <w:lang w:eastAsia="lt-LT"/>
        </w:rPr>
        <w:t xml:space="preserve"> 5 metams</w:t>
      </w:r>
      <w:bookmarkEnd w:id="6"/>
      <w:r>
        <w:rPr>
          <w:color w:val="000000"/>
          <w:kern w:val="2"/>
          <w:sz w:val="24"/>
          <w:szCs w:val="24"/>
          <w:lang w:eastAsia="lt-LT"/>
        </w:rPr>
        <w:t>,</w:t>
      </w:r>
      <w:r>
        <w:rPr>
          <w:color w:val="000000"/>
          <w:sz w:val="24"/>
          <w:szCs w:val="24"/>
          <w:lang w:eastAsia="lt-LT"/>
        </w:rPr>
        <w:t xml:space="preserve"> skaičiuojant nuo šios sutarties sudarymo dienos.</w:t>
      </w:r>
    </w:p>
    <w:p w14:paraId="082A8BDE" w14:textId="77777777" w:rsidR="00665161" w:rsidRDefault="00000000">
      <w:pPr>
        <w:overflowPunct w:val="0"/>
        <w:spacing w:line="276" w:lineRule="auto"/>
        <w:ind w:firstLine="720"/>
        <w:jc w:val="both"/>
        <w:rPr>
          <w:sz w:val="24"/>
          <w:szCs w:val="24"/>
        </w:rPr>
      </w:pPr>
      <w:bookmarkStart w:id="7" w:name="part_0fcb6db18d454d3db6876a4a23563880"/>
      <w:bookmarkEnd w:id="7"/>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pramonės ir sandėliavimo objektų teritorijos.</w:t>
      </w:r>
    </w:p>
    <w:p w14:paraId="6344789F" w14:textId="77777777" w:rsidR="00665161" w:rsidRDefault="00000000">
      <w:pPr>
        <w:spacing w:line="276" w:lineRule="auto"/>
        <w:ind w:firstLine="720"/>
        <w:jc w:val="both"/>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naudojimo paskirtis – kitos paskirties žemė, vandens ūkio paskirties žemė; galimi naudojimo būdai – pramonės ir sandėliavimo objektų teritorijos, komercinės paskirties objektų teritorijos, visuomeninės paskirties teritorijos, susisiekimo ir inžinerinių komunikacijų aptarnavimo objektų teritorijos,</w:t>
      </w:r>
      <w:r>
        <w:rPr>
          <w:sz w:val="24"/>
          <w:szCs w:val="24"/>
        </w:rPr>
        <w:t xml:space="preserve"> </w:t>
      </w:r>
      <w:r>
        <w:rPr>
          <w:color w:val="000000"/>
          <w:sz w:val="24"/>
          <w:szCs w:val="24"/>
        </w:rPr>
        <w:t>susisiekimo ir inžinerinių tinklų koridorių teritorijos,</w:t>
      </w:r>
      <w:r>
        <w:rPr>
          <w:sz w:val="24"/>
          <w:szCs w:val="24"/>
        </w:rPr>
        <w:t xml:space="preserve"> </w:t>
      </w:r>
      <w:r>
        <w:rPr>
          <w:color w:val="000000"/>
          <w:sz w:val="24"/>
          <w:szCs w:val="24"/>
        </w:rPr>
        <w:t>bendro naudojimo (miestų, miestelių ir kaimų ar savivaldybių bendro naudojimo) teritorijos,</w:t>
      </w:r>
      <w:r>
        <w:rPr>
          <w:sz w:val="24"/>
          <w:szCs w:val="24"/>
        </w:rPr>
        <w:t xml:space="preserve"> </w:t>
      </w:r>
      <w:r>
        <w:rPr>
          <w:color w:val="000000"/>
          <w:sz w:val="24"/>
          <w:szCs w:val="24"/>
        </w:rPr>
        <w:t xml:space="preserve">atskirųjų želdynų teritorijos. </w:t>
      </w:r>
    </w:p>
    <w:p w14:paraId="54D455B6" w14:textId="77777777" w:rsidR="00665161" w:rsidRDefault="00000000">
      <w:pPr>
        <w:spacing w:line="276" w:lineRule="auto"/>
        <w:ind w:firstLine="720"/>
        <w:jc w:val="both"/>
      </w:pPr>
      <w:r>
        <w:rPr>
          <w:color w:val="000000"/>
          <w:sz w:val="24"/>
          <w:szCs w:val="24"/>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color w:val="000000"/>
          <w:kern w:val="2"/>
          <w:sz w:val="24"/>
          <w:szCs w:val="24"/>
        </w:rPr>
        <w:t>Lietuvos Respublikos</w:t>
      </w:r>
      <w:r>
        <w:rPr>
          <w:color w:val="000000"/>
          <w:sz w:val="24"/>
          <w:szCs w:val="24"/>
        </w:rPr>
        <w:t xml:space="preserve"> įstatymų nustatyta tvarka.</w:t>
      </w:r>
    </w:p>
    <w:p w14:paraId="70E8FACF" w14:textId="77777777" w:rsidR="00665161" w:rsidRDefault="00000000">
      <w:pPr>
        <w:pStyle w:val="Pagrindiniotekstotrauka2"/>
      </w:pPr>
      <w: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Pr>
          <w:kern w:val="2"/>
        </w:rPr>
        <w:t>Lietuvos Respublikos</w:t>
      </w:r>
      <w:r>
        <w:rPr>
          <w:lang w:eastAsia="lt-LT"/>
        </w:rPr>
        <w:t xml:space="preserve"> </w:t>
      </w:r>
      <w:r>
        <w:t>įstatymų nustatyta tvarka.</w:t>
      </w:r>
    </w:p>
    <w:p w14:paraId="34EAD348" w14:textId="77777777" w:rsidR="00665161" w:rsidRDefault="00000000">
      <w:pPr>
        <w:pStyle w:val="Pagrindiniotekstotrauka2"/>
      </w:pPr>
      <w: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Žemės įstatymo 10 straipsnio 7 dalyje nurodytus atvejus.</w:t>
      </w:r>
    </w:p>
    <w:p w14:paraId="2FB84334" w14:textId="77777777" w:rsidR="00665161" w:rsidRDefault="00000000">
      <w:pPr>
        <w:pStyle w:val="Pagrindiniotekstotrauka2"/>
        <w:spacing w:line="276" w:lineRule="auto"/>
        <w:rPr>
          <w:bCs/>
        </w:rPr>
      </w:pPr>
      <w:r>
        <w:t xml:space="preserve">8. Išnuomojamoje žemėje esančių požeminio ir paviršinio vandens, naudingųjų iškasenų (išskyrus gintarą, naftą, dujas ir kvarcinį smėlį) naudojimo sąlygos – </w:t>
      </w:r>
      <w:r>
        <w:rPr>
          <w:bCs/>
        </w:rPr>
        <w:t>gavus atitinkamą leidimą.</w:t>
      </w:r>
    </w:p>
    <w:p w14:paraId="4AF6F7C2" w14:textId="77777777" w:rsidR="00665161" w:rsidRDefault="00000000">
      <w:pPr>
        <w:pStyle w:val="Pagrindiniotekstotrauka2"/>
        <w:spacing w:line="276" w:lineRule="auto"/>
        <w:rPr>
          <w:bCs/>
        </w:rPr>
      </w:pPr>
      <w:r>
        <w:rPr>
          <w:bCs/>
        </w:rPr>
        <w:lastRenderedPageBreak/>
        <w:t xml:space="preserve">9. </w:t>
      </w:r>
      <w:r>
        <w:t>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7F8BAD75" w14:textId="77777777" w:rsidR="00665161" w:rsidRDefault="00000000">
      <w:pPr>
        <w:pStyle w:val="Pagrindiniotekstotrauka2"/>
        <w:spacing w:line="276" w:lineRule="auto"/>
      </w:pPr>
      <w:r>
        <w:t>10. Kiti teisės aktuose nustatyti žemės naudojimo apribojimai ir reglamentai – nėra.</w:t>
      </w:r>
    </w:p>
    <w:p w14:paraId="2C8A557F" w14:textId="77777777" w:rsidR="00665161" w:rsidRDefault="00000000">
      <w:pPr>
        <w:pStyle w:val="Pagrindiniotekstotrauka2"/>
        <w:spacing w:line="276" w:lineRule="auto"/>
      </w:pPr>
      <w:r>
        <w:t>11. Žemės servitutai ir kitos daiktinės teisės – nėra.</w:t>
      </w:r>
    </w:p>
    <w:p w14:paraId="51FEA381" w14:textId="77777777" w:rsidR="00665161" w:rsidRDefault="00000000">
      <w:pPr>
        <w:spacing w:line="276" w:lineRule="auto"/>
        <w:ind w:firstLine="720"/>
        <w:jc w:val="both"/>
        <w:rPr>
          <w:b/>
          <w:bCs/>
          <w:color w:val="000000"/>
          <w:sz w:val="24"/>
          <w:szCs w:val="24"/>
        </w:rPr>
      </w:pPr>
      <w:r>
        <w:rPr>
          <w:color w:val="000000"/>
          <w:sz w:val="24"/>
          <w:szCs w:val="24"/>
        </w:rPr>
        <w:t xml:space="preserve">12. </w:t>
      </w:r>
      <w:r>
        <w:rPr>
          <w:color w:val="000000"/>
          <w:sz w:val="24"/>
          <w:szCs w:val="24"/>
          <w:lang w:val="pt-BR"/>
        </w:rPr>
        <w:t xml:space="preserve">Žemės sklypo dalies vertė: </w:t>
      </w:r>
      <w:r>
        <w:rPr>
          <w:color w:val="000000"/>
          <w:sz w:val="24"/>
          <w:szCs w:val="24"/>
        </w:rPr>
        <w:t>nustatyta atlikus žemės sklypo individualų vertinimą –</w:t>
      </w:r>
      <w:r>
        <w:rPr>
          <w:b/>
          <w:bCs/>
          <w:color w:val="000000"/>
          <w:sz w:val="24"/>
          <w:szCs w:val="24"/>
        </w:rPr>
        <w:t xml:space="preserve">                      </w:t>
      </w:r>
      <w:r>
        <w:rPr>
          <w:bCs/>
          <w:color w:val="000000"/>
          <w:sz w:val="24"/>
          <w:szCs w:val="24"/>
        </w:rPr>
        <w:t>30 761,00 Eur (trisdešimt tūkstančių septyni šimtai šešiasdešimt vienas euras 00 ct).</w:t>
      </w:r>
    </w:p>
    <w:p w14:paraId="30D378CF" w14:textId="77777777" w:rsidR="00665161" w:rsidRDefault="00000000">
      <w:pPr>
        <w:overflowPunct w:val="0"/>
        <w:spacing w:line="276" w:lineRule="auto"/>
        <w:ind w:firstLine="720"/>
        <w:jc w:val="both"/>
      </w:pPr>
      <w:r>
        <w:rPr>
          <w:color w:val="000000"/>
          <w:sz w:val="24"/>
          <w:szCs w:val="24"/>
        </w:rPr>
        <w:t>13. Nuomininkas žemės nuomos mokestį moka pagal Savivaldybės tarybos patvirtintą tarifą nuo šioje sutartyje nurodytos vertės. Žemės įstatymo 9 straipsnio 23 dalyje nustatytu atveju išnuomojamo žemės sklypo vertė nustatoma taikant individualų turto vertinimą Turto ir verslo vertinimo pagrindų įstatyme nustatyta tvarka ir ji neperskaičiuojama.</w:t>
      </w:r>
    </w:p>
    <w:p w14:paraId="3BCE7B16" w14:textId="77777777" w:rsidR="00665161" w:rsidRDefault="00000000">
      <w:pPr>
        <w:overflowPunct w:val="0"/>
        <w:spacing w:line="276" w:lineRule="auto"/>
        <w:ind w:firstLine="720"/>
        <w:jc w:val="both"/>
      </w:pPr>
      <w:r>
        <w:rPr>
          <w:color w:val="000000"/>
          <w:sz w:val="24"/>
          <w:szCs w:val="24"/>
        </w:rPr>
        <w:t>14. Sutarties 13 punkto nustatyta tvarka apskaičiuotas žemės nuomos mokestis didinamas 10 procentų (žemės sklypas išnuomojamas Žemės įstatymo 9 straipsnio 23 dalyje nurodytu atveju).</w:t>
      </w:r>
    </w:p>
    <w:p w14:paraId="7B54C551" w14:textId="77777777" w:rsidR="00665161" w:rsidRDefault="00000000">
      <w:pPr>
        <w:spacing w:line="276" w:lineRule="auto"/>
        <w:ind w:firstLine="720"/>
        <w:jc w:val="both"/>
      </w:pPr>
      <w:r>
        <w:rPr>
          <w:color w:val="000000"/>
          <w:sz w:val="24"/>
          <w:szCs w:val="24"/>
        </w:rPr>
        <w:t>15.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0,0260 proc. dydžio delspinigius.</w:t>
      </w:r>
      <w:bookmarkStart w:id="8" w:name="part_864fcff7c8ef4cfb92fa50915bedebdc"/>
      <w:bookmarkEnd w:id="8"/>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7E22BBD1" w14:textId="77777777" w:rsidR="00665161" w:rsidRDefault="00000000">
      <w:pPr>
        <w:spacing w:line="276" w:lineRule="auto"/>
        <w:ind w:firstLine="720"/>
        <w:jc w:val="both"/>
      </w:pPr>
      <w:r>
        <w:rPr>
          <w:color w:val="000000"/>
          <w:sz w:val="24"/>
          <w:szCs w:val="24"/>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58C49D3" w14:textId="77777777" w:rsidR="00665161" w:rsidRDefault="00000000">
      <w:pPr>
        <w:spacing w:line="276" w:lineRule="auto"/>
        <w:ind w:firstLine="720"/>
        <w:jc w:val="both"/>
      </w:pPr>
      <w:r>
        <w:rPr>
          <w:color w:val="000000"/>
          <w:sz w:val="24"/>
          <w:szCs w:val="24"/>
        </w:rPr>
        <w:t>17. Terminas statybos darbams atlikti – 2 metai. Nuomininkas iki šio termino pabaigos privalo užbaigti statinių statybą ir pateikti nuomotojui tai patvirtinantį dokumentą. Nepateikus statybos užbaigimą patvirtinančio dokumento, nuomininkas moka dvigubo dydžio valstybinės žemės nuomos mokestį, kol pateiks šį dokumentą arba nuomotojui prašymą nutraukti sutartį.</w:t>
      </w:r>
    </w:p>
    <w:p w14:paraId="41F8D1BC" w14:textId="77777777" w:rsidR="00665161" w:rsidRDefault="00000000">
      <w:pPr>
        <w:spacing w:line="276" w:lineRule="auto"/>
        <w:ind w:firstLine="720"/>
        <w:jc w:val="both"/>
        <w:rPr>
          <w:color w:val="000000"/>
          <w:sz w:val="24"/>
          <w:szCs w:val="24"/>
          <w:lang w:eastAsia="lt-LT"/>
        </w:rPr>
      </w:pPr>
      <w:r>
        <w:rPr>
          <w:color w:val="000000"/>
          <w:sz w:val="24"/>
          <w:szCs w:val="24"/>
        </w:rPr>
        <w:t xml:space="preserve">18.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0192E7FA" w14:textId="77777777" w:rsidR="00665161"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7BDA0AA7" w14:textId="77777777" w:rsidR="00665161" w:rsidRDefault="00000000">
      <w:pPr>
        <w:spacing w:line="276" w:lineRule="auto"/>
        <w:ind w:firstLine="629"/>
        <w:jc w:val="both"/>
      </w:pPr>
      <w:r>
        <w:rPr>
          <w:color w:val="000000"/>
          <w:sz w:val="24"/>
          <w:szCs w:val="24"/>
        </w:rPr>
        <w:t>Priėmus sprendimą nutraukti valstybinės žemės nuomos sutartį pagal Žemės įstatymo                  9 straipsnio 17 dalies 3 punktą,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76D7A8A5" w14:textId="77777777" w:rsidR="00665161" w:rsidRDefault="00000000">
      <w:pPr>
        <w:overflowPunct w:val="0"/>
        <w:spacing w:line="276" w:lineRule="auto"/>
        <w:ind w:firstLine="720"/>
        <w:jc w:val="both"/>
        <w:rPr>
          <w:kern w:val="2"/>
          <w:sz w:val="24"/>
          <w:szCs w:val="24"/>
          <w:lang w:eastAsia="lt-LT"/>
        </w:rPr>
      </w:pPr>
      <w:r>
        <w:rPr>
          <w:color w:val="000000"/>
          <w:sz w:val="24"/>
          <w:szCs w:val="24"/>
        </w:rPr>
        <w:t xml:space="preserve">19.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pasibaigus žemės nuomos terminui žemė sutvarkoma nuomininko lėšomis ir grąžinama nuomotojui tinkamos naudoti būklės, išskyrus </w:t>
      </w:r>
      <w:r>
        <w:rPr>
          <w:color w:val="000000"/>
          <w:sz w:val="24"/>
          <w:szCs w:val="24"/>
        </w:rPr>
        <w:t>įstatymų nustatytus atvejus.</w:t>
      </w:r>
    </w:p>
    <w:p w14:paraId="4A6DB09C" w14:textId="77777777" w:rsidR="00665161" w:rsidRDefault="00000000">
      <w:pPr>
        <w:overflowPunct w:val="0"/>
        <w:spacing w:line="276" w:lineRule="auto"/>
        <w:ind w:firstLine="720"/>
        <w:jc w:val="both"/>
      </w:pPr>
      <w:r>
        <w:rPr>
          <w:bCs/>
          <w:color w:val="000000"/>
          <w:sz w:val="24"/>
          <w:szCs w:val="24"/>
        </w:rPr>
        <w:lastRenderedPageBreak/>
        <w:t>20</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6D1D3573" w14:textId="77777777" w:rsidR="00665161" w:rsidRDefault="00000000">
      <w:pPr>
        <w:overflowPunct w:val="0"/>
        <w:spacing w:line="276" w:lineRule="auto"/>
        <w:ind w:firstLine="720"/>
        <w:jc w:val="both"/>
        <w:rPr>
          <w:color w:val="000000"/>
          <w:kern w:val="2"/>
          <w:sz w:val="24"/>
          <w:szCs w:val="24"/>
        </w:rPr>
      </w:pPr>
      <w:r>
        <w:rPr>
          <w:color w:val="000000"/>
          <w:sz w:val="24"/>
          <w:szCs w:val="24"/>
        </w:rPr>
        <w:t>21. Nuomininkas įsipareigoja laikytis nuomos sutarties ir įstatymų. Už jų nevykdymą jis atsako pagal įstatymus.</w:t>
      </w:r>
    </w:p>
    <w:p w14:paraId="14986262" w14:textId="77777777" w:rsidR="00665161" w:rsidRDefault="00000000">
      <w:pPr>
        <w:overflowPunct w:val="0"/>
        <w:spacing w:line="276" w:lineRule="auto"/>
        <w:ind w:firstLine="720"/>
        <w:jc w:val="both"/>
        <w:rPr>
          <w:color w:val="000000"/>
          <w:kern w:val="2"/>
          <w:sz w:val="24"/>
          <w:szCs w:val="24"/>
        </w:rPr>
      </w:pPr>
      <w:r>
        <w:rPr>
          <w:color w:val="000000"/>
          <w:sz w:val="24"/>
          <w:szCs w:val="24"/>
        </w:rPr>
        <w:t>22.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prašymą pratęsti žemės nuomos terminą nuomininkas gali pateikti valstybinės žemės nuomotojui ne vėliau kaip prieš 3 mėnesius iki valstybinės žemės nuomos sutartyje nustatyto nuomos termino pabaigos.</w:t>
      </w:r>
      <w:r>
        <w:rPr>
          <w:i/>
          <w:iCs/>
          <w:color w:val="000000"/>
          <w:sz w:val="24"/>
          <w:szCs w:val="24"/>
          <w:lang w:eastAsia="lt-LT"/>
        </w:rPr>
        <w:t xml:space="preserve"> </w:t>
      </w:r>
      <w:r>
        <w:rPr>
          <w:color w:val="000000"/>
          <w:sz w:val="24"/>
          <w:szCs w:val="24"/>
        </w:rPr>
        <w:t xml:space="preserve">Prašymas išnagrinėjamas per 30 darbo dienų nuo jo pateikimo priimant atitinkamą sprendimą. </w:t>
      </w:r>
      <w:r>
        <w:rPr>
          <w:color w:val="000000"/>
          <w:sz w:val="24"/>
          <w:szCs w:val="24"/>
          <w:lang w:eastAsia="lt-LT"/>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350308C4" w14:textId="77777777" w:rsidR="00665161" w:rsidRDefault="00000000">
      <w:pPr>
        <w:overflowPunct w:val="0"/>
        <w:spacing w:line="276" w:lineRule="auto"/>
        <w:ind w:firstLine="720"/>
        <w:jc w:val="both"/>
        <w:rPr>
          <w:color w:val="000000"/>
          <w:kern w:val="2"/>
          <w:sz w:val="24"/>
          <w:szCs w:val="24"/>
        </w:rPr>
      </w:pPr>
      <w:r>
        <w:rPr>
          <w:color w:val="000000"/>
          <w:sz w:val="24"/>
          <w:szCs w:val="24"/>
        </w:rPr>
        <w:t xml:space="preserve">23. </w:t>
      </w:r>
      <w:r>
        <w:rPr>
          <w:color w:val="000000"/>
          <w:sz w:val="24"/>
          <w:szCs w:val="24"/>
          <w:lang w:eastAsia="lt-LT"/>
        </w:rPr>
        <w:t xml:space="preserve">Nuomininko teisė subnuomoti žemės sklypą įgyvendinama </w:t>
      </w:r>
      <w:r>
        <w:rPr>
          <w:color w:val="000000"/>
          <w:sz w:val="24"/>
          <w:szCs w:val="24"/>
        </w:rPr>
        <w:t>pagal minėtas Kitos paskirties valstybinės žemės sklypų pardavimo ir nuomos taisykles:</w:t>
      </w:r>
      <w:r>
        <w:rPr>
          <w:i/>
          <w:iCs/>
          <w:color w:val="000000"/>
          <w:sz w:val="24"/>
          <w:szCs w:val="24"/>
          <w:lang w:eastAsia="lt-LT"/>
        </w:rPr>
        <w:t xml:space="preserve"> </w:t>
      </w:r>
      <w:r>
        <w:rPr>
          <w:color w:val="000000"/>
          <w:sz w:val="24"/>
          <w:szCs w:val="24"/>
        </w:rPr>
        <w:t>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507425C3" w14:textId="77777777" w:rsidR="00665161" w:rsidRDefault="00000000">
      <w:pPr>
        <w:overflowPunct w:val="0"/>
        <w:spacing w:line="276" w:lineRule="auto"/>
        <w:ind w:firstLine="720"/>
        <w:jc w:val="both"/>
        <w:rPr>
          <w:color w:val="000000"/>
          <w:kern w:val="2"/>
          <w:sz w:val="24"/>
          <w:szCs w:val="24"/>
        </w:rPr>
      </w:pPr>
      <w:r>
        <w:rPr>
          <w:color w:val="000000"/>
          <w:sz w:val="24"/>
          <w:szCs w:val="24"/>
        </w:rPr>
        <w:t>24. Sutartis prieš terminą nutraukiama nuomotojo reikalavimu:</w:t>
      </w:r>
    </w:p>
    <w:p w14:paraId="12D98C86" w14:textId="77777777" w:rsidR="00665161" w:rsidRDefault="00000000">
      <w:pPr>
        <w:overflowPunct w:val="0"/>
        <w:spacing w:line="276" w:lineRule="auto"/>
        <w:ind w:firstLine="720"/>
        <w:jc w:val="both"/>
        <w:rPr>
          <w:color w:val="000000"/>
          <w:kern w:val="2"/>
          <w:sz w:val="24"/>
          <w:szCs w:val="24"/>
        </w:rPr>
      </w:pPr>
      <w:r>
        <w:rPr>
          <w:color w:val="000000"/>
          <w:sz w:val="24"/>
          <w:szCs w:val="24"/>
        </w:rPr>
        <w:t>24.1. nuomininkui neįvykdžius sutarties 31 punkte jam nustatytos pareigos;</w:t>
      </w:r>
    </w:p>
    <w:p w14:paraId="3EF0AC9F" w14:textId="77777777" w:rsidR="00665161" w:rsidRDefault="00000000">
      <w:pPr>
        <w:overflowPunct w:val="0"/>
        <w:spacing w:line="276" w:lineRule="auto"/>
        <w:ind w:firstLine="720"/>
        <w:jc w:val="both"/>
        <w:rPr>
          <w:color w:val="000000"/>
          <w:kern w:val="2"/>
          <w:sz w:val="24"/>
          <w:szCs w:val="24"/>
        </w:rPr>
      </w:pPr>
      <w:r>
        <w:rPr>
          <w:color w:val="000000"/>
          <w:sz w:val="24"/>
          <w:szCs w:val="24"/>
        </w:rPr>
        <w:t>24.2. kai į žemės sklypą atkuriamos nuosavybės teisės, išskyrus įstatymų, reglamentuojančių piliečių nuosavybės teisių į išlikusį nekilnojamąjį turtą atkūrimą, nustatytus atvejus;</w:t>
      </w:r>
    </w:p>
    <w:p w14:paraId="321B3597" w14:textId="77777777" w:rsidR="00665161" w:rsidRDefault="00000000">
      <w:pPr>
        <w:overflowPunct w:val="0"/>
        <w:spacing w:line="276" w:lineRule="auto"/>
        <w:ind w:firstLine="720"/>
        <w:jc w:val="both"/>
        <w:rPr>
          <w:color w:val="000000"/>
          <w:kern w:val="2"/>
          <w:sz w:val="24"/>
          <w:szCs w:val="24"/>
        </w:rPr>
      </w:pPr>
      <w:r>
        <w:rPr>
          <w:color w:val="000000"/>
          <w:sz w:val="24"/>
          <w:szCs w:val="24"/>
        </w:rPr>
        <w:t>24.3. jeigu žemės nuomininkas naudoja žemę ne pagal sutartyje ir ne pagal Nekilnojamojo turto kadastre numatytą pagrindinę žemės naudojimo paskirtį ir (ar) naudojimo būdą</w:t>
      </w:r>
      <w:bookmarkStart w:id="9" w:name="part_54f75ce35cf1410483f4a00ed0720564"/>
      <w:bookmarkEnd w:id="9"/>
      <w:r>
        <w:rPr>
          <w:color w:val="000000"/>
          <w:sz w:val="24"/>
          <w:szCs w:val="24"/>
        </w:rPr>
        <w:t xml:space="preserve"> ir, gavęs nuomotojo įspėjimą, šio pažeidimo nepašalina per 2 arba 5 metus, kai vadovaujantis Teritorijų </w:t>
      </w:r>
      <w:r>
        <w:rPr>
          <w:color w:val="000000"/>
          <w:sz w:val="24"/>
          <w:szCs w:val="24"/>
        </w:rPr>
        <w:lastRenderedPageBreak/>
        <w:t>planavimo įstatymu rengiamas vietovės lygmens teritorijų planavimo dokumentas, nuo įspėjimo gavimo dienos;</w:t>
      </w:r>
    </w:p>
    <w:p w14:paraId="58E3B5EC" w14:textId="77777777" w:rsidR="00665161" w:rsidRDefault="00000000">
      <w:pPr>
        <w:overflowPunct w:val="0"/>
        <w:spacing w:line="276" w:lineRule="auto"/>
        <w:ind w:firstLine="720"/>
        <w:jc w:val="both"/>
        <w:rPr>
          <w:color w:val="000000"/>
          <w:kern w:val="2"/>
          <w:sz w:val="24"/>
          <w:szCs w:val="24"/>
        </w:rPr>
      </w:pPr>
      <w:r>
        <w:rPr>
          <w:color w:val="000000"/>
          <w:sz w:val="24"/>
          <w:szCs w:val="24"/>
        </w:rPr>
        <w:t>24.4.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0" w:name="part_edc89b78c6e348959cd5cbd8f8b23ff9"/>
      <w:bookmarkEnd w:id="10"/>
    </w:p>
    <w:p w14:paraId="32C7174C" w14:textId="77777777" w:rsidR="00665161" w:rsidRDefault="00000000">
      <w:pPr>
        <w:autoSpaceDE/>
        <w:spacing w:line="276" w:lineRule="auto"/>
        <w:ind w:firstLine="629"/>
        <w:jc w:val="both"/>
      </w:pPr>
      <w:r>
        <w:rPr>
          <w:color w:val="000000"/>
          <w:sz w:val="24"/>
          <w:szCs w:val="24"/>
        </w:rPr>
        <w:t>24.5.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1" w:name="part_7cb3dfa54d5148c98153587b547bcd3e"/>
      <w:bookmarkEnd w:id="11"/>
    </w:p>
    <w:p w14:paraId="1AD57C0E" w14:textId="77777777" w:rsidR="00665161" w:rsidRDefault="00000000">
      <w:pPr>
        <w:autoSpaceDE/>
        <w:spacing w:line="276" w:lineRule="auto"/>
        <w:ind w:firstLine="629"/>
        <w:jc w:val="both"/>
      </w:pPr>
      <w:r>
        <w:rPr>
          <w:color w:val="000000"/>
          <w:sz w:val="24"/>
          <w:szCs w:val="24"/>
        </w:rPr>
        <w:t>24.6.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0B04D678" w14:textId="77777777" w:rsidR="00665161" w:rsidRDefault="00000000">
      <w:pPr>
        <w:autoSpaceDE/>
        <w:spacing w:line="276" w:lineRule="auto"/>
        <w:ind w:firstLine="629"/>
        <w:jc w:val="both"/>
      </w:pPr>
      <w:r>
        <w:rPr>
          <w:color w:val="000000"/>
          <w:sz w:val="24"/>
          <w:szCs w:val="24"/>
        </w:rPr>
        <w:t>24.7.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2" w:name="part_fff6c09eeaf54e4794b8dc736727dc51"/>
      <w:bookmarkEnd w:id="12"/>
      <w:r>
        <w:rPr>
          <w:color w:val="000000"/>
          <w:sz w:val="24"/>
          <w:szCs w:val="24"/>
        </w:rPr>
        <w:t>;</w:t>
      </w:r>
    </w:p>
    <w:p w14:paraId="53A4619B" w14:textId="77777777" w:rsidR="00665161" w:rsidRDefault="00000000">
      <w:pPr>
        <w:autoSpaceDE/>
        <w:spacing w:line="276" w:lineRule="auto"/>
        <w:ind w:firstLine="629"/>
        <w:jc w:val="both"/>
      </w:pPr>
      <w:r>
        <w:rPr>
          <w:color w:val="000000"/>
          <w:sz w:val="24"/>
          <w:szCs w:val="24"/>
        </w:rPr>
        <w:t>24.8. jeigu žemės sklypas paimamas naudoti visuomenės poreikiams;</w:t>
      </w:r>
    </w:p>
    <w:p w14:paraId="644150FF" w14:textId="77777777" w:rsidR="00665161" w:rsidRDefault="00000000">
      <w:pPr>
        <w:autoSpaceDE/>
        <w:spacing w:line="276" w:lineRule="auto"/>
        <w:ind w:firstLine="629"/>
        <w:jc w:val="both"/>
        <w:rPr>
          <w:sz w:val="24"/>
          <w:szCs w:val="24"/>
        </w:rPr>
      </w:pPr>
      <w:r>
        <w:rPr>
          <w:color w:val="000000"/>
          <w:sz w:val="24"/>
          <w:szCs w:val="24"/>
        </w:rPr>
        <w:t>24.9.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3" w:name="part_fbb26b62aebf4099ba184bc752fcdc11"/>
      <w:bookmarkEnd w:id="13"/>
    </w:p>
    <w:p w14:paraId="38CD30BC" w14:textId="77777777" w:rsidR="00665161" w:rsidRDefault="00000000">
      <w:pPr>
        <w:autoSpaceDE/>
        <w:spacing w:line="276" w:lineRule="auto"/>
        <w:ind w:firstLine="629"/>
        <w:jc w:val="both"/>
      </w:pPr>
      <w:r>
        <w:rPr>
          <w:color w:val="000000"/>
          <w:sz w:val="24"/>
          <w:szCs w:val="24"/>
        </w:rPr>
        <w:t>25. Valstybinės žemės nuomotojui inicijavus valstybinės žemės nuomos sutarties nutraukimą prieš terminą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Žemės įstatymo 9 straipsnio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Žemės įstatymo 9 straipsnio 17 dalyje. Pašalinus pažeidimus, valstybinės žemės sklypo (jo dalies) nuomininkas turi kreiptis į valstybinės žemės nuomotoją dėl nuomos sutarties pakeitimo.</w:t>
      </w:r>
    </w:p>
    <w:p w14:paraId="32D37DEE" w14:textId="77777777" w:rsidR="00665161" w:rsidRDefault="00000000">
      <w:pPr>
        <w:autoSpaceDE/>
        <w:spacing w:line="276" w:lineRule="auto"/>
        <w:ind w:firstLine="629"/>
        <w:jc w:val="both"/>
        <w:rPr>
          <w:color w:val="000000"/>
          <w:sz w:val="24"/>
          <w:szCs w:val="24"/>
        </w:rPr>
      </w:pPr>
      <w:r>
        <w:rPr>
          <w:color w:val="000000"/>
          <w:sz w:val="24"/>
          <w:szCs w:val="24"/>
        </w:rPr>
        <w:t xml:space="preserve">26. 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w:t>
      </w:r>
      <w:r>
        <w:rPr>
          <w:color w:val="000000"/>
          <w:sz w:val="24"/>
          <w:szCs w:val="24"/>
        </w:rPr>
        <w:lastRenderedPageBreak/>
        <w:t>sklypo (jo dalies) nuomos sutarties sudarymo. Kol nesudaryta nauja nuomos sutartis ir statiniai ir (ar) įrenginiai nėra nugriauti (nukelti ar pašalinti), mokamas padidintas valstybinės žemės nuomos mokestis, kuris apskaičiuojamas Žemės įstatymo 9 straipsnio 17</w:t>
      </w:r>
      <w:r>
        <w:rPr>
          <w:color w:val="000000"/>
          <w:sz w:val="24"/>
          <w:szCs w:val="24"/>
          <w:vertAlign w:val="superscript"/>
        </w:rPr>
        <w:t>1</w:t>
      </w:r>
      <w:r>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92E0EF" w14:textId="77777777" w:rsidR="00665161" w:rsidRDefault="00000000">
      <w:pPr>
        <w:spacing w:line="276" w:lineRule="auto"/>
        <w:ind w:firstLine="720"/>
        <w:jc w:val="both"/>
        <w:rPr>
          <w:color w:val="000000"/>
          <w:sz w:val="24"/>
          <w:szCs w:val="24"/>
        </w:rPr>
      </w:pPr>
      <w:r>
        <w:rPr>
          <w:color w:val="000000"/>
          <w:sz w:val="24"/>
          <w:szCs w:val="24"/>
        </w:rPr>
        <w:t>27.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7BCC29FB" w14:textId="77777777" w:rsidR="00665161" w:rsidRDefault="00000000">
      <w:pPr>
        <w:spacing w:line="276" w:lineRule="auto"/>
        <w:ind w:firstLine="720"/>
        <w:jc w:val="both"/>
      </w:pPr>
      <w:r>
        <w:rPr>
          <w:color w:val="000000"/>
          <w:sz w:val="24"/>
          <w:szCs w:val="24"/>
        </w:rPr>
        <w:t xml:space="preserve">28. Savivaldybė, išnuomojusi valstybinės žemės sklypą ar jo dalį, gali atleisti valstybinės žemės nuomininką nuo nuomos mokesčio mokėjimo. </w:t>
      </w:r>
    </w:p>
    <w:p w14:paraId="62737772" w14:textId="77777777" w:rsidR="00665161" w:rsidRDefault="00000000">
      <w:pPr>
        <w:spacing w:line="276" w:lineRule="auto"/>
        <w:ind w:firstLine="720"/>
        <w:jc w:val="both"/>
      </w:pPr>
      <w:r>
        <w:rPr>
          <w:color w:val="000000"/>
          <w:sz w:val="24"/>
          <w:szCs w:val="24"/>
        </w:rPr>
        <w:t>29. Kiekvienam statinio ar įrenginio savininkui, jeigu statinys ar įrenginys priklauso keliems asmenims,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2BA3499" w14:textId="77777777" w:rsidR="00665161" w:rsidRDefault="00000000">
      <w:pPr>
        <w:spacing w:line="276" w:lineRule="auto"/>
        <w:ind w:firstLine="720"/>
        <w:jc w:val="both"/>
        <w:rPr>
          <w:sz w:val="24"/>
          <w:szCs w:val="24"/>
        </w:rPr>
      </w:pPr>
      <w:r>
        <w:rPr>
          <w:color w:val="000000"/>
          <w:sz w:val="24"/>
          <w:szCs w:val="24"/>
        </w:rPr>
        <w:t xml:space="preserve">30.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1:1000</w:t>
      </w:r>
      <w:r>
        <w:rPr>
          <w:color w:val="000000"/>
          <w:sz w:val="24"/>
          <w:szCs w:val="24"/>
        </w:rPr>
        <w:t xml:space="preserve"> kaip neatskiriama sudedamoji šios sutarties dalis.</w:t>
      </w:r>
    </w:p>
    <w:p w14:paraId="3C807F70" w14:textId="77777777" w:rsidR="00665161" w:rsidRDefault="00000000">
      <w:pPr>
        <w:spacing w:line="276" w:lineRule="auto"/>
        <w:ind w:firstLine="720"/>
        <w:jc w:val="both"/>
        <w:rPr>
          <w:sz w:val="24"/>
          <w:szCs w:val="24"/>
        </w:rPr>
      </w:pPr>
      <w:r>
        <w:rPr>
          <w:color w:val="000000"/>
          <w:sz w:val="24"/>
          <w:szCs w:val="24"/>
        </w:rPr>
        <w:t>31. Juridinį faktą apie sudarytą sutartį nuomininkas savo lėšomis per 3 mėnesius įregistruoja Nekilnojamojo turto registre.</w:t>
      </w:r>
    </w:p>
    <w:p w14:paraId="28A5CBD3" w14:textId="77777777" w:rsidR="00665161" w:rsidRDefault="00000000">
      <w:pPr>
        <w:spacing w:line="276" w:lineRule="auto"/>
        <w:ind w:firstLine="720"/>
        <w:jc w:val="both"/>
        <w:rPr>
          <w:sz w:val="24"/>
          <w:szCs w:val="24"/>
        </w:rPr>
      </w:pPr>
      <w:r>
        <w:rPr>
          <w:color w:val="000000"/>
          <w:sz w:val="24"/>
          <w:szCs w:val="24"/>
        </w:rPr>
        <w:t>32.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7B8929DA" w14:textId="77777777" w:rsidR="00665161" w:rsidRDefault="00665161">
      <w:pPr>
        <w:jc w:val="both"/>
        <w:rPr>
          <w:color w:val="000000"/>
          <w:sz w:val="24"/>
          <w:szCs w:val="24"/>
        </w:rPr>
      </w:pPr>
    </w:p>
    <w:p w14:paraId="581785FB" w14:textId="77777777" w:rsidR="00665161" w:rsidRDefault="00665161">
      <w:pPr>
        <w:jc w:val="both"/>
        <w:rPr>
          <w:color w:val="000000"/>
          <w:sz w:val="24"/>
          <w:szCs w:val="24"/>
        </w:rPr>
      </w:pPr>
    </w:p>
    <w:p w14:paraId="197BDCB5" w14:textId="77777777" w:rsidR="00665161"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bCs/>
          <w:color w:val="000000"/>
          <w:sz w:val="24"/>
          <w:szCs w:val="24"/>
        </w:rPr>
        <w:t>Valentinas Tamulis</w:t>
      </w:r>
    </w:p>
    <w:p w14:paraId="3FCEBC28" w14:textId="77777777" w:rsidR="00665161"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79153168" w14:textId="77777777" w:rsidR="00665161" w:rsidRDefault="00000000">
      <w:pPr>
        <w:numPr>
          <w:ilvl w:val="0"/>
          <w:numId w:val="2"/>
        </w:numPr>
        <w:tabs>
          <w:tab w:val="left" w:pos="851"/>
        </w:tabs>
        <w:jc w:val="both"/>
        <w:rPr>
          <w:color w:val="000000"/>
          <w:sz w:val="24"/>
          <w:szCs w:val="24"/>
        </w:rPr>
      </w:pPr>
      <w:r>
        <w:rPr>
          <w:color w:val="000000"/>
          <w:sz w:val="24"/>
          <w:szCs w:val="24"/>
        </w:rPr>
        <w:t>V.</w:t>
      </w:r>
    </w:p>
    <w:p w14:paraId="3D154BAE" w14:textId="77777777" w:rsidR="00665161" w:rsidRDefault="00665161">
      <w:pPr>
        <w:tabs>
          <w:tab w:val="left" w:pos="851"/>
        </w:tabs>
        <w:jc w:val="both"/>
        <w:rPr>
          <w:color w:val="000000"/>
          <w:sz w:val="24"/>
          <w:szCs w:val="24"/>
        </w:rPr>
      </w:pPr>
    </w:p>
    <w:p w14:paraId="75053770" w14:textId="77777777" w:rsidR="00665161" w:rsidRDefault="00665161">
      <w:pPr>
        <w:tabs>
          <w:tab w:val="left" w:pos="851"/>
        </w:tabs>
        <w:jc w:val="both"/>
        <w:rPr>
          <w:color w:val="000000"/>
          <w:sz w:val="24"/>
          <w:szCs w:val="24"/>
        </w:rPr>
      </w:pPr>
    </w:p>
    <w:p w14:paraId="642CACBC" w14:textId="77777777" w:rsidR="00665161" w:rsidRDefault="00000000">
      <w:pPr>
        <w:tabs>
          <w:tab w:val="left" w:pos="7371"/>
        </w:tabs>
        <w:jc w:val="both"/>
        <w:rPr>
          <w:color w:val="000000"/>
          <w:sz w:val="24"/>
          <w:szCs w:val="24"/>
        </w:rPr>
      </w:pPr>
      <w:r>
        <w:rPr>
          <w:color w:val="000000"/>
          <w:sz w:val="24"/>
          <w:szCs w:val="24"/>
        </w:rPr>
        <w:t xml:space="preserve">Nuomininkas </w:t>
      </w:r>
      <w:r>
        <w:rPr>
          <w:color w:val="000000"/>
          <w:sz w:val="24"/>
          <w:szCs w:val="24"/>
        </w:rPr>
        <w:tab/>
      </w:r>
      <w:r>
        <w:rPr>
          <w:bCs/>
          <w:color w:val="000000"/>
          <w:sz w:val="24"/>
          <w:szCs w:val="24"/>
        </w:rPr>
        <w:t>Linas Dapkus</w:t>
      </w:r>
    </w:p>
    <w:p w14:paraId="20EB9B9D" w14:textId="77777777" w:rsidR="00665161"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09BD9E6B" w14:textId="77777777" w:rsidR="00665161" w:rsidRDefault="00000000">
      <w:pPr>
        <w:numPr>
          <w:ilvl w:val="0"/>
          <w:numId w:val="1"/>
        </w:numPr>
        <w:tabs>
          <w:tab w:val="left" w:pos="851"/>
        </w:tabs>
        <w:jc w:val="both"/>
        <w:rPr>
          <w:color w:val="000000"/>
          <w:sz w:val="24"/>
          <w:szCs w:val="24"/>
        </w:rPr>
      </w:pPr>
      <w:r>
        <w:rPr>
          <w:color w:val="000000"/>
          <w:sz w:val="24"/>
          <w:szCs w:val="24"/>
        </w:rPr>
        <w:t>V.</w:t>
      </w:r>
    </w:p>
    <w:p w14:paraId="4A73342E" w14:textId="77777777" w:rsidR="00665161" w:rsidRDefault="00665161">
      <w:pPr>
        <w:tabs>
          <w:tab w:val="left" w:pos="851"/>
        </w:tabs>
        <w:ind w:left="4320" w:hanging="4320"/>
        <w:jc w:val="both"/>
        <w:rPr>
          <w:color w:val="000000"/>
          <w:sz w:val="20"/>
          <w:szCs w:val="20"/>
        </w:rPr>
      </w:pPr>
    </w:p>
    <w:sectPr w:rsidR="00665161">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DDB6" w14:textId="77777777" w:rsidR="003E55BD" w:rsidRDefault="003E55BD">
      <w:r>
        <w:separator/>
      </w:r>
    </w:p>
  </w:endnote>
  <w:endnote w:type="continuationSeparator" w:id="0">
    <w:p w14:paraId="088E9D69" w14:textId="77777777" w:rsidR="003E55BD" w:rsidRDefault="003E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9AAB" w14:textId="77777777" w:rsidR="003E55BD" w:rsidRDefault="003E55BD">
      <w:r>
        <w:separator/>
      </w:r>
    </w:p>
  </w:footnote>
  <w:footnote w:type="continuationSeparator" w:id="0">
    <w:p w14:paraId="1F88798E" w14:textId="77777777" w:rsidR="003E55BD" w:rsidRDefault="003E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9BCE" w14:textId="77777777" w:rsidR="00665161"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5</w:t>
    </w:r>
    <w:r>
      <w:rPr>
        <w:color w:val="000000"/>
        <w:sz w:val="24"/>
        <w:szCs w:val="24"/>
      </w:rPr>
      <w:fldChar w:fldCharType="end"/>
    </w:r>
  </w:p>
  <w:p w14:paraId="4964EEB9" w14:textId="77777777" w:rsidR="00665161" w:rsidRDefault="00665161">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8F1E" w14:textId="77777777" w:rsidR="00665161" w:rsidRDefault="00000000">
    <w:pPr>
      <w:pStyle w:val="Antrats"/>
      <w:jc w:val="right"/>
      <w:rPr>
        <w:sz w:val="24"/>
        <w:szCs w:val="24"/>
      </w:rPr>
    </w:pPr>
    <w:r>
      <w:rPr>
        <w:color w:val="000000"/>
        <w:sz w:val="24"/>
        <w:szCs w:val="24"/>
      </w:rPr>
      <w:t>Projektas</w:t>
    </w:r>
  </w:p>
  <w:p w14:paraId="58783675" w14:textId="77777777" w:rsidR="00665161" w:rsidRDefault="00665161">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4F3A"/>
    <w:multiLevelType w:val="multilevel"/>
    <w:tmpl w:val="75CC87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C204F91"/>
    <w:multiLevelType w:val="multilevel"/>
    <w:tmpl w:val="6F768780"/>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533E31C2"/>
    <w:multiLevelType w:val="multilevel"/>
    <w:tmpl w:val="3CBC41A6"/>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583144675">
    <w:abstractNumId w:val="1"/>
  </w:num>
  <w:num w:numId="2" w16cid:durableId="1038432868">
    <w:abstractNumId w:val="2"/>
  </w:num>
  <w:num w:numId="3" w16cid:durableId="85368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61"/>
    <w:rsid w:val="001A66BC"/>
    <w:rsid w:val="003E55BD"/>
    <w:rsid w:val="00665161"/>
    <w:rsid w:val="00E35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4233"/>
  <w15:docId w15:val="{03440185-720F-479A-9572-B242700C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sz w:val="24"/>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11260</Words>
  <Characters>6419</Characters>
  <Application>Microsoft Office Word</Application>
  <DocSecurity>0</DocSecurity>
  <Lines>53</Lines>
  <Paragraphs>35</Paragraphs>
  <ScaleCrop>false</ScaleCrop>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2026-01-12T13:14:00Z</cp:lastPrinted>
  <dcterms:created xsi:type="dcterms:W3CDTF">2026-04-30T11:01:00Z</dcterms:created>
  <dcterms:modified xsi:type="dcterms:W3CDTF">2026-04-30T11:01:00Z</dcterms:modified>
  <dc:language>en-US</dc:language>
</cp:coreProperties>
</file>