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D83E" w14:textId="028185C4" w:rsidR="00833811" w:rsidRDefault="00325F91" w:rsidP="00325F91">
      <w:pPr>
        <w:spacing w:after="0" w:line="240" w:lineRule="auto"/>
        <w:contextualSpacing/>
        <w:jc w:val="center"/>
        <w:rPr>
          <w:rFonts w:ascii="Times New Roman" w:hAnsi="Times New Roman" w:cs="Times New Roman"/>
          <w:sz w:val="24"/>
          <w:szCs w:val="24"/>
        </w:rPr>
      </w:pPr>
      <w:r w:rsidRPr="00EC1F0C">
        <w:rPr>
          <w:rFonts w:ascii="Times New Roman" w:hAnsi="Times New Roman" w:cs="Times New Roman"/>
          <w:noProof/>
          <w:sz w:val="24"/>
          <w:szCs w:val="24"/>
          <w:lang w:eastAsia="lt-LT"/>
        </w:rPr>
        <w:drawing>
          <wp:inline distT="0" distB="0" distL="0" distR="0" wp14:anchorId="22F0388A" wp14:editId="74B5BF26">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810D272" w14:textId="77777777" w:rsidR="00325F91" w:rsidRPr="007465CC" w:rsidRDefault="00325F91" w:rsidP="00325F91">
      <w:pPr>
        <w:spacing w:after="0" w:line="240" w:lineRule="auto"/>
        <w:contextualSpacing/>
        <w:jc w:val="center"/>
        <w:rPr>
          <w:rFonts w:ascii="Times New Roman" w:hAnsi="Times New Roman" w:cs="Times New Roman"/>
          <w:sz w:val="24"/>
          <w:szCs w:val="24"/>
        </w:rPr>
      </w:pPr>
    </w:p>
    <w:p w14:paraId="62EA81B7" w14:textId="1D88B037" w:rsidR="00AA1014" w:rsidRDefault="00AA1014" w:rsidP="00325F91">
      <w:pPr>
        <w:spacing w:after="0" w:line="240" w:lineRule="auto"/>
        <w:contextualSpacing/>
        <w:jc w:val="center"/>
        <w:rPr>
          <w:rFonts w:ascii="Times New Roman" w:hAnsi="Times New Roman" w:cs="Times New Roman"/>
          <w:b/>
          <w:bCs/>
          <w:caps/>
          <w:sz w:val="24"/>
          <w:szCs w:val="24"/>
          <w:lang w:eastAsia="ar-SA"/>
        </w:rPr>
      </w:pPr>
      <w:r w:rsidRPr="007465CC">
        <w:rPr>
          <w:rFonts w:ascii="Times New Roman" w:hAnsi="Times New Roman" w:cs="Times New Roman"/>
          <w:b/>
          <w:bCs/>
          <w:caps/>
          <w:sz w:val="24"/>
          <w:szCs w:val="24"/>
          <w:lang w:eastAsia="ar-SA"/>
        </w:rPr>
        <w:t>kėdainių rajono savivaldybėS TARYBA</w:t>
      </w:r>
    </w:p>
    <w:p w14:paraId="240B6BA9" w14:textId="77777777" w:rsidR="00325F91" w:rsidRPr="007465CC" w:rsidRDefault="00325F91" w:rsidP="00325F91">
      <w:pPr>
        <w:spacing w:after="0" w:line="240" w:lineRule="auto"/>
        <w:contextualSpacing/>
        <w:jc w:val="center"/>
        <w:rPr>
          <w:rFonts w:ascii="Times New Roman" w:hAnsi="Times New Roman" w:cs="Times New Roman"/>
          <w:sz w:val="24"/>
          <w:szCs w:val="24"/>
        </w:rPr>
      </w:pPr>
    </w:p>
    <w:p w14:paraId="5B4EA895" w14:textId="0AB77B1D" w:rsidR="00833811" w:rsidRDefault="00833811" w:rsidP="00325F91">
      <w:pPr>
        <w:spacing w:after="0" w:line="240" w:lineRule="auto"/>
        <w:contextualSpacing/>
        <w:jc w:val="center"/>
        <w:rPr>
          <w:rFonts w:ascii="Times New Roman" w:hAnsi="Times New Roman" w:cs="Times New Roman"/>
          <w:b/>
          <w:bCs/>
          <w:caps/>
          <w:sz w:val="24"/>
          <w:szCs w:val="24"/>
        </w:rPr>
      </w:pPr>
      <w:r w:rsidRPr="007465CC">
        <w:rPr>
          <w:rFonts w:ascii="Times New Roman" w:hAnsi="Times New Roman" w:cs="Times New Roman"/>
          <w:b/>
          <w:bCs/>
          <w:sz w:val="24"/>
          <w:szCs w:val="24"/>
        </w:rPr>
        <w:t>SPRENDIMAS</w:t>
      </w:r>
      <w:r w:rsidR="00AA1014" w:rsidRPr="007465CC">
        <w:rPr>
          <w:rFonts w:ascii="Times New Roman" w:hAnsi="Times New Roman" w:cs="Times New Roman"/>
          <w:b/>
          <w:bCs/>
          <w:sz w:val="24"/>
          <w:szCs w:val="24"/>
        </w:rPr>
        <w:br/>
      </w:r>
      <w:r w:rsidRPr="007465CC">
        <w:rPr>
          <w:rFonts w:ascii="Times New Roman" w:hAnsi="Times New Roman" w:cs="Times New Roman"/>
          <w:b/>
          <w:bCs/>
          <w:caps/>
          <w:sz w:val="24"/>
          <w:szCs w:val="24"/>
        </w:rPr>
        <w:t>DĖL</w:t>
      </w:r>
      <w:r w:rsidR="008562B0" w:rsidRPr="007465CC">
        <w:rPr>
          <w:rFonts w:ascii="Times New Roman" w:hAnsi="Times New Roman" w:cs="Times New Roman"/>
          <w:b/>
          <w:bCs/>
          <w:caps/>
          <w:sz w:val="24"/>
          <w:szCs w:val="24"/>
        </w:rPr>
        <w:t xml:space="preserve"> KĖDAINIŲ RAJONO SAVIVALDYBĖS TARYBOS 2025 M. GEGUŽĖS 30 D. SPRENDIMO NR. TS-167</w:t>
      </w:r>
      <w:r w:rsidRPr="007465CC">
        <w:rPr>
          <w:rFonts w:ascii="Times New Roman" w:hAnsi="Times New Roman" w:cs="Times New Roman"/>
          <w:b/>
          <w:bCs/>
          <w:caps/>
          <w:sz w:val="24"/>
          <w:szCs w:val="24"/>
        </w:rPr>
        <w:t xml:space="preserve"> </w:t>
      </w:r>
      <w:r w:rsidR="008562B0" w:rsidRPr="007465CC">
        <w:rPr>
          <w:rFonts w:ascii="Times New Roman" w:hAnsi="Times New Roman" w:cs="Times New Roman"/>
          <w:b/>
          <w:bCs/>
          <w:caps/>
          <w:sz w:val="24"/>
          <w:szCs w:val="24"/>
        </w:rPr>
        <w:t xml:space="preserve">„DĖL </w:t>
      </w:r>
      <w:r w:rsidRPr="007465CC">
        <w:rPr>
          <w:rFonts w:ascii="Times New Roman" w:hAnsi="Times New Roman" w:cs="Times New Roman"/>
          <w:b/>
          <w:bCs/>
          <w:caps/>
          <w:sz w:val="24"/>
          <w:szCs w:val="24"/>
        </w:rPr>
        <w:t>PRITARIMO PROJEKTUI „RASEINIŲ, KĖDAINIŲ, KAIŠIADORIŲ, JONAVOS, KAUNO RAJONUOSE DIDELIŲ GABARITŲ ATLIEKŲ SURINKIMO AIKŠTELIŲ ĮRENGIMAS“</w:t>
      </w:r>
      <w:r w:rsidR="008562B0" w:rsidRPr="007465CC">
        <w:rPr>
          <w:rFonts w:ascii="Times New Roman" w:hAnsi="Times New Roman" w:cs="Times New Roman"/>
          <w:b/>
          <w:bCs/>
          <w:caps/>
          <w:sz w:val="24"/>
          <w:szCs w:val="24"/>
        </w:rPr>
        <w:t xml:space="preserve"> PAKEITIMO</w:t>
      </w:r>
    </w:p>
    <w:p w14:paraId="2D7C4650" w14:textId="77777777" w:rsidR="00325F91" w:rsidRPr="007465CC" w:rsidRDefault="00325F91" w:rsidP="00325F91">
      <w:pPr>
        <w:spacing w:after="0" w:line="240" w:lineRule="auto"/>
        <w:contextualSpacing/>
        <w:jc w:val="center"/>
        <w:rPr>
          <w:rFonts w:ascii="Times New Roman" w:hAnsi="Times New Roman" w:cs="Times New Roman"/>
          <w:b/>
          <w:bCs/>
          <w:caps/>
          <w:sz w:val="24"/>
          <w:szCs w:val="24"/>
        </w:rPr>
      </w:pPr>
    </w:p>
    <w:p w14:paraId="102B1CFA" w14:textId="0EB9D7A3" w:rsidR="00CD0ABC" w:rsidRPr="00EC1F0C" w:rsidRDefault="00CD0ABC" w:rsidP="00CD0ABC">
      <w:pPr>
        <w:spacing w:after="0" w:line="240" w:lineRule="auto"/>
        <w:contextualSpacing/>
        <w:jc w:val="center"/>
        <w:rPr>
          <w:rFonts w:ascii="Times New Roman" w:hAnsi="Times New Roman" w:cs="Times New Roman"/>
          <w:sz w:val="24"/>
          <w:szCs w:val="24"/>
        </w:rPr>
      </w:pPr>
      <w:bookmarkStart w:id="0" w:name="_Hlk215227846"/>
      <w:r w:rsidRPr="00EC1F0C">
        <w:rPr>
          <w:rFonts w:ascii="Times New Roman" w:hAnsi="Times New Roman" w:cs="Times New Roman"/>
          <w:sz w:val="24"/>
          <w:szCs w:val="24"/>
        </w:rPr>
        <w:t>2026 m. balandžio 24 d. Nr. TS-</w:t>
      </w:r>
      <w:r w:rsidR="008F205D">
        <w:rPr>
          <w:rFonts w:ascii="Times New Roman" w:hAnsi="Times New Roman" w:cs="Times New Roman"/>
          <w:sz w:val="24"/>
          <w:szCs w:val="24"/>
        </w:rPr>
        <w:t>70</w:t>
      </w:r>
      <w:r w:rsidRPr="00EC1F0C">
        <w:rPr>
          <w:rFonts w:ascii="Times New Roman" w:hAnsi="Times New Roman" w:cs="Times New Roman"/>
          <w:sz w:val="24"/>
          <w:szCs w:val="24"/>
        </w:rPr>
        <w:t xml:space="preserve">  </w:t>
      </w:r>
    </w:p>
    <w:bookmarkEnd w:id="0"/>
    <w:p w14:paraId="4E3EAF4C" w14:textId="60D02845" w:rsidR="00663E71" w:rsidRPr="007465CC" w:rsidRDefault="00663E71" w:rsidP="00325F91">
      <w:pPr>
        <w:spacing w:after="0" w:line="240" w:lineRule="auto"/>
        <w:contextualSpacing/>
        <w:jc w:val="center"/>
        <w:rPr>
          <w:rFonts w:ascii="Times New Roman" w:hAnsi="Times New Roman" w:cs="Times New Roman"/>
          <w:sz w:val="24"/>
          <w:szCs w:val="24"/>
        </w:rPr>
      </w:pPr>
      <w:r w:rsidRPr="007465CC">
        <w:rPr>
          <w:rFonts w:ascii="Times New Roman" w:hAnsi="Times New Roman" w:cs="Times New Roman"/>
          <w:sz w:val="24"/>
          <w:szCs w:val="24"/>
        </w:rPr>
        <w:t>Kėdainiai</w:t>
      </w:r>
    </w:p>
    <w:p w14:paraId="034CF38F" w14:textId="77777777" w:rsidR="008562B0" w:rsidRPr="007465CC" w:rsidRDefault="008562B0" w:rsidP="00325F91">
      <w:pPr>
        <w:spacing w:after="0" w:line="240" w:lineRule="auto"/>
        <w:ind w:firstLine="851"/>
        <w:contextualSpacing/>
        <w:rPr>
          <w:rFonts w:ascii="Times New Roman" w:hAnsi="Times New Roman" w:cs="Times New Roman"/>
          <w:sz w:val="24"/>
          <w:szCs w:val="24"/>
        </w:rPr>
      </w:pPr>
    </w:p>
    <w:p w14:paraId="1CF0B8C3" w14:textId="77777777" w:rsidR="00325F91" w:rsidRPr="00325F91" w:rsidRDefault="004256BF" w:rsidP="00325F91">
      <w:pPr>
        <w:spacing w:after="0" w:line="240" w:lineRule="auto"/>
        <w:ind w:firstLine="851"/>
        <w:contextualSpacing/>
        <w:jc w:val="both"/>
        <w:rPr>
          <w:rFonts w:ascii="Times New Roman" w:hAnsi="Times New Roman" w:cs="Times New Roman"/>
          <w:sz w:val="24"/>
          <w:szCs w:val="24"/>
        </w:rPr>
      </w:pPr>
      <w:r w:rsidRPr="00325F91">
        <w:rPr>
          <w:rFonts w:ascii="Times New Roman" w:hAnsi="Times New Roman" w:cs="Times New Roman"/>
          <w:sz w:val="24"/>
          <w:szCs w:val="24"/>
        </w:rPr>
        <w:t xml:space="preserve">Kėdainių rajono savivaldybės taryba  </w:t>
      </w:r>
      <w:bookmarkStart w:id="1" w:name="_Hlk208906614"/>
      <w:bookmarkStart w:id="2" w:name="_Hlk207783678"/>
      <w:r w:rsidR="00325F91" w:rsidRPr="00325F91">
        <w:rPr>
          <w:rFonts w:ascii="Times New Roman" w:hAnsi="Times New Roman" w:cs="Times New Roman"/>
          <w:spacing w:val="60"/>
          <w:sz w:val="24"/>
          <w:szCs w:val="24"/>
        </w:rPr>
        <w:t>nusprendži</w:t>
      </w:r>
      <w:r w:rsidR="00325F91" w:rsidRPr="00325F91">
        <w:rPr>
          <w:rFonts w:ascii="Times New Roman" w:hAnsi="Times New Roman" w:cs="Times New Roman"/>
          <w:sz w:val="24"/>
          <w:szCs w:val="24"/>
        </w:rPr>
        <w:t>a:</w:t>
      </w:r>
      <w:bookmarkEnd w:id="1"/>
    </w:p>
    <w:bookmarkEnd w:id="2"/>
    <w:p w14:paraId="3B3B0911" w14:textId="77777777" w:rsidR="00DF26B5" w:rsidRPr="00325F91" w:rsidRDefault="000028C7" w:rsidP="00325F91">
      <w:pPr>
        <w:pStyle w:val="Sraopastraipa"/>
        <w:numPr>
          <w:ilvl w:val="0"/>
          <w:numId w:val="9"/>
        </w:numPr>
        <w:tabs>
          <w:tab w:val="left" w:pos="1134"/>
        </w:tabs>
        <w:spacing w:after="0" w:line="240" w:lineRule="auto"/>
        <w:jc w:val="both"/>
        <w:rPr>
          <w:rFonts w:ascii="Times New Roman" w:hAnsi="Times New Roman" w:cs="Times New Roman"/>
          <w:sz w:val="24"/>
          <w:szCs w:val="24"/>
        </w:rPr>
      </w:pPr>
      <w:r w:rsidRPr="00325F91">
        <w:rPr>
          <w:rFonts w:ascii="Times New Roman" w:hAnsi="Times New Roman" w:cs="Times New Roman"/>
          <w:sz w:val="24"/>
          <w:szCs w:val="24"/>
        </w:rPr>
        <w:t>Pakeisti Kėdainių rajono savivaldybės tarybos 2025 m. gegužės 30 d. sprendimo Nr. TS</w:t>
      </w:r>
      <w:r w:rsidRPr="00325F91">
        <w:rPr>
          <w:rFonts w:ascii="Times New Roman" w:hAnsi="Times New Roman" w:cs="Times New Roman"/>
          <w:sz w:val="24"/>
          <w:szCs w:val="24"/>
        </w:rPr>
        <w:noBreakHyphen/>
        <w:t xml:space="preserve">167 „Dėl </w:t>
      </w:r>
      <w:r w:rsidR="0064018A" w:rsidRPr="00325F91">
        <w:rPr>
          <w:rFonts w:ascii="Times New Roman" w:hAnsi="Times New Roman" w:cs="Times New Roman"/>
          <w:sz w:val="24"/>
          <w:szCs w:val="24"/>
        </w:rPr>
        <w:t xml:space="preserve">pritarimo </w:t>
      </w:r>
      <w:r w:rsidRPr="00325F91">
        <w:rPr>
          <w:rFonts w:ascii="Times New Roman" w:hAnsi="Times New Roman" w:cs="Times New Roman"/>
          <w:sz w:val="24"/>
          <w:szCs w:val="24"/>
        </w:rPr>
        <w:t>projekt</w:t>
      </w:r>
      <w:r w:rsidR="0064018A" w:rsidRPr="00325F91">
        <w:rPr>
          <w:rFonts w:ascii="Times New Roman" w:hAnsi="Times New Roman" w:cs="Times New Roman"/>
          <w:sz w:val="24"/>
          <w:szCs w:val="24"/>
        </w:rPr>
        <w:t>ui</w:t>
      </w:r>
      <w:r w:rsidRPr="00325F91">
        <w:rPr>
          <w:rFonts w:ascii="Times New Roman" w:hAnsi="Times New Roman" w:cs="Times New Roman"/>
          <w:sz w:val="24"/>
          <w:szCs w:val="24"/>
        </w:rPr>
        <w:t xml:space="preserve"> </w:t>
      </w:r>
      <w:r w:rsidR="000448DC" w:rsidRPr="00325F91">
        <w:rPr>
          <w:rFonts w:ascii="Times New Roman" w:hAnsi="Times New Roman" w:cs="Times New Roman"/>
          <w:sz w:val="24"/>
          <w:szCs w:val="24"/>
        </w:rPr>
        <w:t>„</w:t>
      </w:r>
      <w:r w:rsidRPr="00325F91">
        <w:rPr>
          <w:rFonts w:ascii="Times New Roman" w:hAnsi="Times New Roman" w:cs="Times New Roman"/>
          <w:sz w:val="24"/>
          <w:szCs w:val="24"/>
        </w:rPr>
        <w:t>Raseinių, Kėdainių, Kaišiadorių, Jonavos, Kauno rajonuose didelių gabaritų atliekų surinkimo aikštelių įrengimas</w:t>
      </w:r>
      <w:r w:rsidR="00F03BEF" w:rsidRPr="00325F91">
        <w:rPr>
          <w:rFonts w:ascii="Times New Roman" w:hAnsi="Times New Roman" w:cs="Times New Roman"/>
          <w:sz w:val="24"/>
          <w:szCs w:val="24"/>
        </w:rPr>
        <w:t>“</w:t>
      </w:r>
      <w:r w:rsidRPr="00325F91">
        <w:rPr>
          <w:rFonts w:ascii="Times New Roman" w:hAnsi="Times New Roman" w:cs="Times New Roman"/>
          <w:sz w:val="24"/>
          <w:szCs w:val="24"/>
        </w:rPr>
        <w:t xml:space="preserve"> </w:t>
      </w:r>
      <w:r w:rsidR="0076579B" w:rsidRPr="00325F91">
        <w:rPr>
          <w:rFonts w:ascii="Times New Roman" w:hAnsi="Times New Roman" w:cs="Times New Roman"/>
          <w:sz w:val="24"/>
          <w:szCs w:val="24"/>
        </w:rPr>
        <w:t>priedą ir jį išdėstyti nauja redakcija (pridedama).</w:t>
      </w:r>
    </w:p>
    <w:p w14:paraId="52E4BD27" w14:textId="5CA5962B" w:rsidR="00DF26B5" w:rsidRPr="00325F91" w:rsidRDefault="00325F91" w:rsidP="00325F91">
      <w:pPr>
        <w:pStyle w:val="Sraopastraipa"/>
        <w:numPr>
          <w:ilvl w:val="0"/>
          <w:numId w:val="9"/>
        </w:numPr>
        <w:tabs>
          <w:tab w:val="left" w:pos="1134"/>
        </w:tabs>
        <w:spacing w:after="0" w:line="240" w:lineRule="auto"/>
        <w:jc w:val="both"/>
        <w:rPr>
          <w:rFonts w:ascii="Times New Roman" w:hAnsi="Times New Roman" w:cs="Times New Roman"/>
          <w:sz w:val="24"/>
          <w:szCs w:val="24"/>
        </w:rPr>
      </w:pPr>
      <w:r w:rsidRPr="00325F91">
        <w:rPr>
          <w:rFonts w:ascii="Times New Roman" w:hAnsi="Times New Roman" w:cs="Times New Roman"/>
          <w:sz w:val="24"/>
          <w:szCs w:val="24"/>
        </w:rPr>
        <w:t>Šis sprendimas per vieną mėnesį nuo jo įteikimo arba paskelbimo dienos gali būti skundžiamas Lietuvos administracinių ginčų komisijos Kauno apygardos skyriui (Kaunas, Laisvės al. 36, LT</w:t>
      </w:r>
      <w:r w:rsidRPr="00325F91">
        <w:rPr>
          <w:rFonts w:ascii="Times New Roman" w:hAnsi="Times New Roman" w:cs="Times New Roman"/>
          <w:sz w:val="24"/>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325F91">
          <w:rPr>
            <w:rStyle w:val="Hipersaitas"/>
            <w:rFonts w:ascii="Times New Roman" w:hAnsi="Times New Roman" w:cs="Times New Roman"/>
            <w:color w:val="auto"/>
            <w:sz w:val="24"/>
            <w:szCs w:val="24"/>
            <w:u w:val="none"/>
          </w:rPr>
          <w:t>https://e.teismas.lt</w:t>
        </w:r>
      </w:hyperlink>
      <w:r w:rsidRPr="00325F91">
        <w:rPr>
          <w:rFonts w:ascii="Times New Roman" w:hAnsi="Times New Roman" w:cs="Times New Roman"/>
          <w:sz w:val="24"/>
          <w:szCs w:val="24"/>
        </w:rPr>
        <w:t xml:space="preserve"> arba adresu: Vilnius, Žygimantų g. 2, LT</w:t>
      </w:r>
      <w:r w:rsidRPr="00325F91">
        <w:rPr>
          <w:rFonts w:ascii="Times New Roman" w:hAnsi="Times New Roman" w:cs="Times New Roman"/>
          <w:sz w:val="24"/>
          <w:szCs w:val="24"/>
        </w:rPr>
        <w:noBreakHyphen/>
        <w:t>01102, arba Kaunas, A. Mickevičiaus g. 8A, LT</w:t>
      </w:r>
      <w:r w:rsidRPr="00325F91">
        <w:rPr>
          <w:rFonts w:ascii="Times New Roman" w:hAnsi="Times New Roman" w:cs="Times New Roman"/>
          <w:sz w:val="24"/>
          <w:szCs w:val="24"/>
        </w:rPr>
        <w:noBreakHyphen/>
        <w:t>44312, arba Klaipėda, Galinio Pylimo g. 9, LT</w:t>
      </w:r>
      <w:r w:rsidRPr="00325F91">
        <w:rPr>
          <w:rFonts w:ascii="Times New Roman" w:hAnsi="Times New Roman" w:cs="Times New Roman"/>
          <w:sz w:val="24"/>
          <w:szCs w:val="24"/>
        </w:rPr>
        <w:noBreakHyphen/>
        <w:t>91230, arba Šiauliai, Dvaro g. 80, LT</w:t>
      </w:r>
      <w:r w:rsidRPr="00325F91">
        <w:rPr>
          <w:rFonts w:ascii="Times New Roman" w:hAnsi="Times New Roman" w:cs="Times New Roman"/>
          <w:sz w:val="24"/>
          <w:szCs w:val="24"/>
        </w:rPr>
        <w:noBreakHyphen/>
        <w:t>76298, arba Panevėžys, Respublikos g. 62, LT</w:t>
      </w:r>
      <w:r w:rsidRPr="00325F91">
        <w:rPr>
          <w:rFonts w:ascii="Times New Roman" w:hAnsi="Times New Roman" w:cs="Times New Roman"/>
          <w:sz w:val="24"/>
          <w:szCs w:val="24"/>
        </w:rPr>
        <w:noBreakHyphen/>
        <w:t>35158) Lietuvos Respublikos administracinių bylų teisenos įstatymo nustatyta tvarka</w:t>
      </w:r>
      <w:r w:rsidR="00DF26B5" w:rsidRPr="00325F91">
        <w:rPr>
          <w:rFonts w:ascii="Times New Roman" w:eastAsia="Calibri" w:hAnsi="Times New Roman" w:cs="Times New Roman"/>
          <w:sz w:val="24"/>
          <w:szCs w:val="24"/>
          <w:lang w:eastAsia="lt-LT"/>
        </w:rPr>
        <w:t>.</w:t>
      </w:r>
    </w:p>
    <w:p w14:paraId="7F8CC07E" w14:textId="77777777" w:rsidR="00241877" w:rsidRPr="007465CC" w:rsidRDefault="00241877" w:rsidP="00663E71">
      <w:pPr>
        <w:spacing w:after="0"/>
        <w:rPr>
          <w:rFonts w:ascii="Times New Roman" w:hAnsi="Times New Roman" w:cs="Times New Roman"/>
          <w:sz w:val="24"/>
          <w:szCs w:val="24"/>
        </w:rPr>
      </w:pPr>
    </w:p>
    <w:p w14:paraId="681C7730" w14:textId="77777777" w:rsidR="00241877" w:rsidRPr="007465CC" w:rsidRDefault="00241877" w:rsidP="00663E71">
      <w:pPr>
        <w:spacing w:after="0"/>
        <w:rPr>
          <w:rFonts w:ascii="Times New Roman" w:hAnsi="Times New Roman" w:cs="Times New Roman"/>
          <w:sz w:val="24"/>
          <w:szCs w:val="24"/>
        </w:rPr>
      </w:pPr>
    </w:p>
    <w:p w14:paraId="68FFBD2F" w14:textId="77777777" w:rsidR="00CD0ABC" w:rsidRPr="00EC1F0C" w:rsidRDefault="00CD0ABC" w:rsidP="00CD0ABC">
      <w:pPr>
        <w:contextualSpacing/>
        <w:rPr>
          <w:rFonts w:ascii="Times New Roman" w:hAnsi="Times New Roman" w:cs="Times New Roman"/>
          <w:sz w:val="24"/>
          <w:szCs w:val="24"/>
        </w:rPr>
      </w:pPr>
      <w:bookmarkStart w:id="3" w:name="_Hlk202182067"/>
      <w:bookmarkStart w:id="4" w:name="_Hlk202182431"/>
      <w:r w:rsidRPr="00EC1F0C">
        <w:rPr>
          <w:rFonts w:ascii="Times New Roman" w:hAnsi="Times New Roman" w:cs="Times New Roman"/>
          <w:sz w:val="24"/>
          <w:szCs w:val="24"/>
        </w:rPr>
        <w:t>Savivaldybės meras                                                                                                 Valentinas Tamulis</w:t>
      </w:r>
      <w:bookmarkEnd w:id="3"/>
    </w:p>
    <w:bookmarkEnd w:id="4"/>
    <w:p w14:paraId="3609AF2F" w14:textId="77777777" w:rsidR="00CD0ABC" w:rsidRPr="00EC1F0C" w:rsidRDefault="00CD0ABC" w:rsidP="00CD0ABC">
      <w:pPr>
        <w:spacing w:after="0" w:line="240" w:lineRule="auto"/>
        <w:contextualSpacing/>
        <w:rPr>
          <w:rFonts w:ascii="Times New Roman" w:hAnsi="Times New Roman" w:cs="Times New Roman"/>
          <w:sz w:val="24"/>
          <w:szCs w:val="24"/>
        </w:rPr>
      </w:pPr>
    </w:p>
    <w:p w14:paraId="7552290E" w14:textId="77777777" w:rsidR="002C39EC" w:rsidRPr="007465CC" w:rsidRDefault="002C39EC" w:rsidP="00FF2E74">
      <w:pPr>
        <w:rPr>
          <w:rFonts w:ascii="Times New Roman" w:hAnsi="Times New Roman" w:cs="Times New Roman"/>
          <w:sz w:val="24"/>
          <w:szCs w:val="24"/>
        </w:rPr>
      </w:pPr>
    </w:p>
    <w:p w14:paraId="061D5C28" w14:textId="77777777" w:rsidR="002C39EC" w:rsidRPr="007465CC" w:rsidRDefault="002C39EC" w:rsidP="00FF2E74">
      <w:pPr>
        <w:rPr>
          <w:rFonts w:ascii="Times New Roman" w:hAnsi="Times New Roman" w:cs="Times New Roman"/>
          <w:sz w:val="24"/>
          <w:szCs w:val="24"/>
        </w:rPr>
      </w:pPr>
    </w:p>
    <w:p w14:paraId="5526056F" w14:textId="77777777" w:rsidR="002C39EC" w:rsidRPr="007465CC" w:rsidRDefault="002C39EC" w:rsidP="00FF2E74">
      <w:pPr>
        <w:rPr>
          <w:rFonts w:ascii="Times New Roman" w:hAnsi="Times New Roman" w:cs="Times New Roman"/>
          <w:sz w:val="24"/>
          <w:szCs w:val="24"/>
        </w:rPr>
      </w:pPr>
    </w:p>
    <w:p w14:paraId="7BDBE004" w14:textId="77777777" w:rsidR="002C39EC" w:rsidRPr="007465CC" w:rsidRDefault="002C39EC" w:rsidP="00FF2E74">
      <w:pPr>
        <w:rPr>
          <w:rFonts w:ascii="Times New Roman" w:hAnsi="Times New Roman" w:cs="Times New Roman"/>
          <w:sz w:val="24"/>
          <w:szCs w:val="24"/>
        </w:rPr>
      </w:pPr>
    </w:p>
    <w:p w14:paraId="242C1DAE" w14:textId="77777777" w:rsidR="002C39EC" w:rsidRPr="007465CC" w:rsidRDefault="002C39EC" w:rsidP="00FF2E74">
      <w:pPr>
        <w:rPr>
          <w:rFonts w:ascii="Times New Roman" w:hAnsi="Times New Roman" w:cs="Times New Roman"/>
          <w:sz w:val="24"/>
          <w:szCs w:val="24"/>
        </w:rPr>
      </w:pPr>
    </w:p>
    <w:p w14:paraId="5A474413" w14:textId="77777777" w:rsidR="002C39EC" w:rsidRPr="007465CC" w:rsidRDefault="002C39EC" w:rsidP="00FF2E74">
      <w:pPr>
        <w:rPr>
          <w:rFonts w:ascii="Times New Roman" w:hAnsi="Times New Roman" w:cs="Times New Roman"/>
          <w:sz w:val="24"/>
          <w:szCs w:val="24"/>
        </w:rPr>
      </w:pPr>
    </w:p>
    <w:p w14:paraId="01A79F39" w14:textId="77777777" w:rsidR="002C39EC" w:rsidRPr="007465CC" w:rsidRDefault="002C39EC" w:rsidP="00FF2E74">
      <w:pPr>
        <w:rPr>
          <w:rFonts w:ascii="Times New Roman" w:hAnsi="Times New Roman" w:cs="Times New Roman"/>
          <w:sz w:val="24"/>
          <w:szCs w:val="24"/>
        </w:rPr>
      </w:pPr>
    </w:p>
    <w:p w14:paraId="564BF1F0" w14:textId="77777777" w:rsidR="00325F91" w:rsidRDefault="00325F91" w:rsidP="002F6B67">
      <w:pPr>
        <w:spacing w:after="0" w:line="240" w:lineRule="auto"/>
        <w:ind w:left="5812" w:right="56"/>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14:paraId="5FE5B12D" w14:textId="77777777" w:rsidR="00CD0ABC" w:rsidRPr="00EC1F0C" w:rsidRDefault="00CD0ABC" w:rsidP="00CD0ABC">
      <w:pPr>
        <w:ind w:left="5103"/>
        <w:contextualSpacing/>
        <w:jc w:val="both"/>
        <w:rPr>
          <w:rFonts w:ascii="Times New Roman" w:hAnsi="Times New Roman" w:cs="Times New Roman"/>
          <w:color w:val="000000"/>
          <w:sz w:val="24"/>
          <w:szCs w:val="24"/>
          <w:lang w:bidi="lo-LA"/>
        </w:rPr>
      </w:pPr>
      <w:bookmarkStart w:id="5" w:name="_Hlk210050349"/>
      <w:r w:rsidRPr="00EC1F0C">
        <w:rPr>
          <w:rFonts w:ascii="Times New Roman" w:hAnsi="Times New Roman" w:cs="Times New Roman"/>
          <w:color w:val="000000"/>
          <w:sz w:val="24"/>
          <w:szCs w:val="24"/>
          <w:lang w:bidi="lo-LA"/>
        </w:rPr>
        <w:lastRenderedPageBreak/>
        <w:t xml:space="preserve">PATVIRTINTA </w:t>
      </w:r>
    </w:p>
    <w:p w14:paraId="09CAFA05" w14:textId="77777777" w:rsidR="00CD0ABC" w:rsidRPr="00EC1F0C" w:rsidRDefault="00CD0ABC" w:rsidP="00CD0ABC">
      <w:pPr>
        <w:ind w:left="5103"/>
        <w:contextualSpacing/>
        <w:jc w:val="both"/>
        <w:rPr>
          <w:rFonts w:ascii="Times New Roman" w:hAnsi="Times New Roman" w:cs="Times New Roman"/>
          <w:color w:val="000000"/>
          <w:sz w:val="24"/>
          <w:szCs w:val="24"/>
          <w:lang w:bidi="lo-LA"/>
        </w:rPr>
      </w:pPr>
      <w:r w:rsidRPr="00EC1F0C">
        <w:rPr>
          <w:rFonts w:ascii="Times New Roman" w:hAnsi="Times New Roman" w:cs="Times New Roman"/>
          <w:color w:val="000000"/>
          <w:sz w:val="24"/>
          <w:szCs w:val="24"/>
          <w:lang w:bidi="lo-LA"/>
        </w:rPr>
        <w:t>Kėdainių rajono savivaldybės tarybos</w:t>
      </w:r>
    </w:p>
    <w:p w14:paraId="4AE65028" w14:textId="2622D152" w:rsidR="00CD0ABC" w:rsidRPr="00EC1F0C" w:rsidRDefault="00CD0ABC" w:rsidP="00CD0ABC">
      <w:pPr>
        <w:ind w:left="5103"/>
        <w:contextualSpacing/>
        <w:jc w:val="both"/>
        <w:rPr>
          <w:rFonts w:ascii="Times New Roman" w:hAnsi="Times New Roman" w:cs="Times New Roman"/>
          <w:sz w:val="24"/>
          <w:szCs w:val="24"/>
          <w:lang w:bidi="lo-LA"/>
        </w:rPr>
      </w:pPr>
      <w:bookmarkStart w:id="6" w:name="_Hlk215236348"/>
      <w:r w:rsidRPr="00EC1F0C">
        <w:rPr>
          <w:rFonts w:ascii="Times New Roman" w:hAnsi="Times New Roman" w:cs="Times New Roman"/>
          <w:sz w:val="24"/>
          <w:szCs w:val="24"/>
        </w:rPr>
        <w:t xml:space="preserve">2026 m. balandžio 24 d. </w:t>
      </w:r>
      <w:r w:rsidRPr="00EC1F0C">
        <w:rPr>
          <w:rFonts w:ascii="Times New Roman" w:hAnsi="Times New Roman" w:cs="Times New Roman"/>
          <w:sz w:val="24"/>
          <w:szCs w:val="24"/>
          <w:lang w:bidi="lo-LA"/>
        </w:rPr>
        <w:t>sprendimu Nr. TS-</w:t>
      </w:r>
      <w:r w:rsidR="008F205D">
        <w:rPr>
          <w:rFonts w:ascii="Times New Roman" w:hAnsi="Times New Roman" w:cs="Times New Roman"/>
          <w:sz w:val="24"/>
          <w:szCs w:val="24"/>
          <w:lang w:bidi="lo-LA"/>
        </w:rPr>
        <w:t>70</w:t>
      </w:r>
    </w:p>
    <w:bookmarkEnd w:id="5"/>
    <w:bookmarkEnd w:id="6"/>
    <w:p w14:paraId="0259AEBE" w14:textId="4CBFF61D" w:rsidR="00E46858" w:rsidRPr="007465CC" w:rsidRDefault="00E46858" w:rsidP="00533B81">
      <w:pPr>
        <w:spacing w:after="120" w:line="240" w:lineRule="auto"/>
        <w:rPr>
          <w:rFonts w:ascii="Times New Roman" w:hAnsi="Times New Roman" w:cs="Times New Roman"/>
          <w:sz w:val="24"/>
          <w:szCs w:val="24"/>
          <w:lang w:eastAsia="lt-LT"/>
        </w:rPr>
      </w:pPr>
    </w:p>
    <w:p w14:paraId="37826FEB" w14:textId="12D218C5" w:rsidR="00533B81" w:rsidRPr="007465CC" w:rsidRDefault="00533B81" w:rsidP="00533B81">
      <w:pPr>
        <w:spacing w:after="120" w:line="240" w:lineRule="auto"/>
        <w:jc w:val="center"/>
        <w:rPr>
          <w:rFonts w:ascii="Times New Roman" w:hAnsi="Times New Roman" w:cs="Times New Roman"/>
          <w:b/>
          <w:bCs/>
          <w:sz w:val="24"/>
          <w:szCs w:val="24"/>
        </w:rPr>
      </w:pPr>
      <w:r w:rsidRPr="007465CC">
        <w:rPr>
          <w:rFonts w:ascii="Times New Roman" w:hAnsi="Times New Roman" w:cs="Times New Roman"/>
          <w:b/>
          <w:bCs/>
          <w:sz w:val="24"/>
          <w:szCs w:val="24"/>
        </w:rPr>
        <w:t>PARTNERYSTĖS (JUNGTINĖS VEIKLOS) SUTARTIS N</w:t>
      </w:r>
      <w:r w:rsidR="002F6B67" w:rsidRPr="007465CC">
        <w:rPr>
          <w:rFonts w:ascii="Times New Roman" w:hAnsi="Times New Roman" w:cs="Times New Roman"/>
          <w:b/>
          <w:bCs/>
          <w:sz w:val="24"/>
          <w:szCs w:val="24"/>
        </w:rPr>
        <w:t>R</w:t>
      </w:r>
      <w:r w:rsidRPr="007465CC">
        <w:rPr>
          <w:rFonts w:ascii="Times New Roman" w:hAnsi="Times New Roman" w:cs="Times New Roman"/>
          <w:b/>
          <w:bCs/>
          <w:sz w:val="24"/>
          <w:szCs w:val="24"/>
        </w:rPr>
        <w:t>.</w:t>
      </w:r>
    </w:p>
    <w:p w14:paraId="220C5D3E" w14:textId="462CC0DE" w:rsidR="00533B81" w:rsidRPr="007465CC" w:rsidRDefault="00533B81" w:rsidP="00533B81">
      <w:pPr>
        <w:spacing w:after="120" w:line="240" w:lineRule="auto"/>
        <w:jc w:val="center"/>
        <w:rPr>
          <w:rFonts w:ascii="Times New Roman" w:hAnsi="Times New Roman" w:cs="Times New Roman"/>
          <w:b/>
          <w:bCs/>
          <w:sz w:val="24"/>
          <w:szCs w:val="24"/>
        </w:rPr>
      </w:pPr>
      <w:r w:rsidRPr="007465CC">
        <w:rPr>
          <w:rFonts w:ascii="Times New Roman" w:hAnsi="Times New Roman" w:cs="Times New Roman"/>
          <w:b/>
          <w:bCs/>
          <w:sz w:val="24"/>
          <w:szCs w:val="24"/>
        </w:rPr>
        <w:t xml:space="preserve">DĖL PROJEKTO </w:t>
      </w:r>
      <w:r w:rsidR="00D5194A" w:rsidRPr="007465CC">
        <w:rPr>
          <w:rFonts w:ascii="Times New Roman" w:hAnsi="Times New Roman" w:cs="Times New Roman"/>
          <w:b/>
          <w:bCs/>
          <w:sz w:val="24"/>
          <w:szCs w:val="24"/>
        </w:rPr>
        <w:t>„</w:t>
      </w:r>
      <w:r w:rsidRPr="007465CC">
        <w:rPr>
          <w:rFonts w:ascii="Times New Roman" w:hAnsi="Times New Roman" w:cs="Times New Roman"/>
          <w:b/>
          <w:bCs/>
          <w:sz w:val="24"/>
          <w:szCs w:val="24"/>
        </w:rPr>
        <w:t>RASEINIŲ, KĖDAINIŲ, KAIŠIADORIŲ, JONAVOS, KAUNO RAJONUOSE DIDELIŲ GABARITŲ ATLIEKŲ SURINKIMO AIKŠTELIŲ ĮRENGIMAS</w:t>
      </w:r>
      <w:r w:rsidR="00D5194A" w:rsidRPr="007465CC">
        <w:rPr>
          <w:rFonts w:ascii="Times New Roman" w:hAnsi="Times New Roman" w:cs="Times New Roman"/>
          <w:b/>
          <w:bCs/>
          <w:sz w:val="24"/>
          <w:szCs w:val="24"/>
        </w:rPr>
        <w:t>“</w:t>
      </w:r>
      <w:r w:rsidRPr="007465CC">
        <w:rPr>
          <w:rFonts w:ascii="Times New Roman" w:hAnsi="Times New Roman" w:cs="Times New Roman"/>
          <w:b/>
          <w:bCs/>
          <w:sz w:val="24"/>
          <w:szCs w:val="24"/>
        </w:rPr>
        <w:t xml:space="preserve"> ĮGYVENDINIMO</w:t>
      </w:r>
    </w:p>
    <w:p w14:paraId="4F61E951" w14:textId="77777777" w:rsidR="00533B81" w:rsidRPr="007465CC" w:rsidRDefault="00533B81" w:rsidP="00533B81">
      <w:pPr>
        <w:spacing w:after="120" w:line="240" w:lineRule="auto"/>
        <w:jc w:val="center"/>
        <w:rPr>
          <w:rFonts w:ascii="Times New Roman" w:hAnsi="Times New Roman" w:cs="Times New Roman"/>
          <w:sz w:val="24"/>
          <w:szCs w:val="24"/>
        </w:rPr>
      </w:pPr>
      <w:r w:rsidRPr="007465CC">
        <w:rPr>
          <w:rFonts w:ascii="Times New Roman" w:hAnsi="Times New Roman" w:cs="Times New Roman"/>
          <w:sz w:val="24"/>
          <w:szCs w:val="24"/>
        </w:rPr>
        <w:t>………..</w:t>
      </w:r>
    </w:p>
    <w:p w14:paraId="7A40A170" w14:textId="77777777" w:rsidR="00533B81" w:rsidRPr="007465CC" w:rsidRDefault="00533B81" w:rsidP="00533B81">
      <w:pPr>
        <w:spacing w:after="120" w:line="240" w:lineRule="auto"/>
        <w:jc w:val="center"/>
        <w:rPr>
          <w:rFonts w:ascii="Times New Roman" w:hAnsi="Times New Roman" w:cs="Times New Roman"/>
          <w:sz w:val="24"/>
          <w:szCs w:val="24"/>
        </w:rPr>
      </w:pPr>
      <w:r w:rsidRPr="007465CC">
        <w:rPr>
          <w:rFonts w:ascii="Times New Roman" w:hAnsi="Times New Roman" w:cs="Times New Roman"/>
          <w:sz w:val="24"/>
          <w:szCs w:val="24"/>
        </w:rPr>
        <w:t>data</w:t>
      </w:r>
    </w:p>
    <w:p w14:paraId="1C7E3DCD" w14:textId="77777777" w:rsidR="00533B81" w:rsidRPr="007465CC" w:rsidRDefault="00533B81" w:rsidP="00533B81">
      <w:pPr>
        <w:spacing w:after="120" w:line="240" w:lineRule="auto"/>
        <w:jc w:val="both"/>
        <w:rPr>
          <w:rFonts w:ascii="Times New Roman" w:hAnsi="Times New Roman" w:cs="Times New Roman"/>
          <w:sz w:val="24"/>
          <w:szCs w:val="24"/>
        </w:rPr>
      </w:pPr>
      <w:r w:rsidRPr="007465CC">
        <w:rPr>
          <w:rFonts w:ascii="Times New Roman" w:hAnsi="Times New Roman" w:cs="Times New Roman"/>
          <w:sz w:val="24"/>
          <w:szCs w:val="24"/>
        </w:rPr>
        <w:t>Mes,</w:t>
      </w:r>
    </w:p>
    <w:p w14:paraId="32159B8B" w14:textId="3FB05D2A" w:rsidR="00533B81" w:rsidRPr="007465CC" w:rsidRDefault="00533B81" w:rsidP="003418CC">
      <w:pPr>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b/>
          <w:bCs/>
          <w:sz w:val="24"/>
          <w:szCs w:val="24"/>
        </w:rPr>
        <w:t xml:space="preserve">Kėdainių rajono savivaldybės administracija, </w:t>
      </w:r>
      <w:r w:rsidRPr="007465CC">
        <w:rPr>
          <w:rFonts w:ascii="Times New Roman" w:hAnsi="Times New Roman" w:cs="Times New Roman"/>
          <w:sz w:val="24"/>
          <w:szCs w:val="24"/>
        </w:rPr>
        <w:t xml:space="preserve">juridinio asmens kodas 188768545, kurios buveinė yra </w:t>
      </w:r>
      <w:r w:rsidR="00D5194A" w:rsidRPr="007465CC">
        <w:rPr>
          <w:rFonts w:ascii="Times New Roman" w:hAnsi="Times New Roman" w:cs="Times New Roman"/>
          <w:sz w:val="24"/>
          <w:szCs w:val="24"/>
        </w:rPr>
        <w:t xml:space="preserve">Kėdainiuose, </w:t>
      </w:r>
      <w:r w:rsidRPr="007465CC">
        <w:rPr>
          <w:rFonts w:ascii="Times New Roman" w:hAnsi="Times New Roman" w:cs="Times New Roman"/>
          <w:sz w:val="24"/>
          <w:szCs w:val="24"/>
        </w:rPr>
        <w:t xml:space="preserve">J. Basanavičiaus g. 36, atstovaujama Kėdainių rajono savivaldybės administracijos direktoriaus [...], veikiančio pagal [...] sprendimą Nr. [...] (toliau – Savivaldybė) ir </w:t>
      </w:r>
    </w:p>
    <w:p w14:paraId="01FCF493" w14:textId="08319C6A" w:rsidR="00533B81" w:rsidRPr="007465CC" w:rsidRDefault="00533B81" w:rsidP="003418CC">
      <w:pPr>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b/>
          <w:bCs/>
          <w:sz w:val="24"/>
          <w:szCs w:val="24"/>
        </w:rPr>
        <w:t>Viešoji įstaiga Kauno regiono atliekų tvarkymo centras</w:t>
      </w:r>
      <w:r w:rsidRPr="007465CC">
        <w:rPr>
          <w:rFonts w:ascii="Times New Roman" w:hAnsi="Times New Roman" w:cs="Times New Roman"/>
          <w:sz w:val="24"/>
          <w:szCs w:val="24"/>
        </w:rPr>
        <w:t xml:space="preserve"> (toliau – Kauno RATC), juridinio asmens kodas 300092998, kurios buveinė yra </w:t>
      </w:r>
      <w:r w:rsidR="00D5194A" w:rsidRPr="007465CC">
        <w:rPr>
          <w:rFonts w:ascii="Times New Roman" w:hAnsi="Times New Roman" w:cs="Times New Roman"/>
          <w:sz w:val="24"/>
          <w:szCs w:val="24"/>
        </w:rPr>
        <w:t xml:space="preserve">Kaune,  </w:t>
      </w:r>
      <w:r w:rsidRPr="007465CC">
        <w:rPr>
          <w:rFonts w:ascii="Times New Roman" w:hAnsi="Times New Roman" w:cs="Times New Roman"/>
          <w:sz w:val="24"/>
          <w:szCs w:val="24"/>
        </w:rPr>
        <w:t xml:space="preserve">Pramonės pr. 4A,  atstovaujama direktoriaus Lauryno Virbicko, veikiančio pagal Kauno RATC įstatus, </w:t>
      </w:r>
    </w:p>
    <w:p w14:paraId="777B8E30" w14:textId="4BD18551" w:rsidR="00533B81" w:rsidRPr="007465CC" w:rsidRDefault="00533B81" w:rsidP="003418CC">
      <w:pPr>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sz w:val="24"/>
          <w:szCs w:val="24"/>
        </w:rPr>
        <w:t>toliau Savivaldybė ir Kauno RATC kartu vadinami Partneriais, o kiekvienas atskirai – Partneriu,</w:t>
      </w:r>
    </w:p>
    <w:p w14:paraId="5A0ACD8F" w14:textId="77777777" w:rsidR="00533B81" w:rsidRPr="007465CC" w:rsidRDefault="00533B81" w:rsidP="00533B81">
      <w:pPr>
        <w:tabs>
          <w:tab w:val="left" w:pos="0"/>
          <w:tab w:val="left" w:pos="1418"/>
        </w:tabs>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sz w:val="24"/>
          <w:szCs w:val="24"/>
        </w:rPr>
        <w:t>Atsižvelgiant į tai, kad:</w:t>
      </w:r>
    </w:p>
    <w:p w14:paraId="6B7CC62E" w14:textId="77777777" w:rsidR="00533B81" w:rsidRPr="007465CC" w:rsidRDefault="00533B81" w:rsidP="003418CC">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Siekiant užtikrinti didesnį pavojingųjų, statybinių, didelių gabaritų atliekų, elektros ir elektroninės įrangos atliekų, baterijų ir akumuliatorių atliekų, naudotų padangų ir kitų atliekų surinkimo ir rūšiavimo patogumą visiems komunalinių atliekų turėtojams, Kauno regiono atliekų tvarkymo plano (toliau – Planas) įgyvendinimo 2021–2027 m. viena iš priemonių, skirtų plėtoti Kauno regiono komunalinių atliekų tvarkymo infrastruktūrą – papildomų (trūkstamų) didelių gabaritų atliekų surinkimo aikštelių (toliau – DGASA) įrengimas (4.2 uždavinio 4.2.2 priemonė);</w:t>
      </w:r>
    </w:p>
    <w:p w14:paraId="2CCBCDBF" w14:textId="77777777"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Plane numatyta, kad 8 naujų DGASA įrengimas Raseinių, Kėdainių, Kaišiadorių, Jonavos ir Kauno rajonų savivaldybėse planuojamas finansuoti iš regioninės pažangos priemonės 02-001-06-10-01 (RE) „Skatinti rūšiuojamąjį atliekų surinkimą“ (toliau – Priemonė);</w:t>
      </w:r>
    </w:p>
    <w:p w14:paraId="21A0D5C1" w14:textId="77777777"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Kėdainių rajono savivaldybės atliekų prevencijos ir tvarkymo 2021–2027 m. plano, patvirtinto 2023-10-27 Kėdainių rajono savivaldybės tarybos sprendimu Nr. TS-313, 4.2 uždavinio „Plėtoti Kėdainių rajono savivaldybės ir Kauno regiono komunalinių atliekų tvarkymo infrastruktūrą“ 4.2.2 priemonė – įrengti papildomas (trūkstamas) 3 DGASA Savivaldybės parinktose vietose;</w:t>
      </w:r>
    </w:p>
    <w:p w14:paraId="32351DE3" w14:textId="77777777"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Kauno RATC valdyba 2023-12-21 posėdžio metu pritarė 8 naujų DGASA (2 Raseinių r. sav., 2 Kėdainių r. sav., 2 Kaišiadorių r. sav., 1 Jonavos r. sav. ir 1 Kauno r. sav.) įrengimui pagal Planą ir nustatė, kad pareiškėju Priemonėje yra Kauno RATC, o partneriai – atitinkamų savivaldybių administracijos, finansuojančios 15 proc. paramos nedengiamą DGASA įrengimo lėšų dalį (toliau – Projektas);</w:t>
      </w:r>
    </w:p>
    <w:p w14:paraId="3AC85FF6" w14:textId="77777777"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Buvo pateiktas pasiūlymas dėl Projekto įtraukimo į 2022–2030 m. Kauno regiono plėtros planą;</w:t>
      </w:r>
    </w:p>
    <w:p w14:paraId="341639AF" w14:textId="73FF14A0"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2024-03-28 Kauno regiono plėtros tarybos sprendimu Nr. 6KS-5 (su vėlesniais pakeitimais) Projektas įtrauktas į 2022–2030 m. Kauno regiono plėtros planą;</w:t>
      </w:r>
    </w:p>
    <w:p w14:paraId="53AFB5D5" w14:textId="77777777"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Priemonė planuojama pagal Regioninės pažangos priemonės Nr. 02-001-06-10-01(RE) „Skatinti rūšiuojamąjį atliekų surinkimą“ finansavimo gaires, patvirtintas Lietuvos Respublikos aplinkos ministro 2023-09-22 įsakymu Nr. D1-323 (toliau – Gairės);</w:t>
      </w:r>
    </w:p>
    <w:p w14:paraId="16DF7C41" w14:textId="3712F27A" w:rsidR="00533B81" w:rsidRPr="007465CC" w:rsidRDefault="00533B81" w:rsidP="00744EA4">
      <w:pPr>
        <w:pStyle w:val="Sraopastraipa"/>
        <w:numPr>
          <w:ilvl w:val="0"/>
          <w:numId w:val="5"/>
        </w:numPr>
        <w:tabs>
          <w:tab w:val="left" w:pos="0"/>
          <w:tab w:val="left" w:pos="993"/>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Gairių 2.9 punktas numato, kad jeigu projektas įgyvendinamas su partneriu, partnerystė projekte turi būti pagrįsta, teikti naudą ir prisidėti prie projekto tikslo įgyvendinimo. Partnerystės sutartyje turi būti aiškiai išdėstyti šalių įsipareigojimai ir teisės dėl projekto, šalių atsakomybė, įsipareigojimai laikytis pagrindinių geros partnerystės praktikos taisyklių;</w:t>
      </w:r>
    </w:p>
    <w:p w14:paraId="429F4362" w14:textId="77777777" w:rsidR="00533B81" w:rsidRPr="007465CC" w:rsidRDefault="00533B81" w:rsidP="00533B81">
      <w:pPr>
        <w:tabs>
          <w:tab w:val="left" w:pos="0"/>
          <w:tab w:val="left" w:pos="1418"/>
        </w:tabs>
        <w:spacing w:after="0" w:line="240" w:lineRule="auto"/>
        <w:ind w:firstLine="851"/>
        <w:jc w:val="both"/>
        <w:rPr>
          <w:rFonts w:ascii="Times New Roman" w:hAnsi="Times New Roman" w:cs="Times New Roman"/>
          <w:b/>
          <w:sz w:val="24"/>
          <w:szCs w:val="24"/>
        </w:rPr>
      </w:pPr>
      <w:r w:rsidRPr="007465CC">
        <w:rPr>
          <w:rFonts w:ascii="Times New Roman" w:hAnsi="Times New Roman" w:cs="Times New Roman"/>
          <w:b/>
          <w:sz w:val="24"/>
          <w:szCs w:val="24"/>
        </w:rPr>
        <w:lastRenderedPageBreak/>
        <w:t>sudarėme šią partnerystės (jungtinės veiklos) sutartį (toliau – Sutartis) bendriems Projekto, finansuojamo pagal Priemonę ir Gaires, tikslams pasiekti:</w:t>
      </w:r>
    </w:p>
    <w:p w14:paraId="72E8EFB9" w14:textId="77777777" w:rsidR="00533B81" w:rsidRPr="007465CC" w:rsidRDefault="00533B81" w:rsidP="00533B81">
      <w:pPr>
        <w:spacing w:after="0" w:line="240" w:lineRule="auto"/>
        <w:jc w:val="both"/>
        <w:rPr>
          <w:rFonts w:ascii="Times New Roman" w:hAnsi="Times New Roman" w:cs="Times New Roman"/>
          <w:sz w:val="24"/>
          <w:szCs w:val="24"/>
        </w:rPr>
      </w:pPr>
    </w:p>
    <w:p w14:paraId="6D418656" w14:textId="77777777" w:rsidR="00533B81" w:rsidRPr="007465CC" w:rsidRDefault="00533B81" w:rsidP="003418CC">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Sutarties dalykas</w:t>
      </w:r>
    </w:p>
    <w:p w14:paraId="05CB9472" w14:textId="4EC2F0BF"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susitaria</w:t>
      </w:r>
      <w:r w:rsidR="009E2CB0" w:rsidRPr="007465CC">
        <w:rPr>
          <w:rFonts w:ascii="Times New Roman" w:hAnsi="Times New Roman" w:cs="Times New Roman"/>
          <w:sz w:val="24"/>
          <w:szCs w:val="24"/>
        </w:rPr>
        <w:t xml:space="preserve"> sutelkti</w:t>
      </w:r>
      <w:r w:rsidRPr="007465CC">
        <w:rPr>
          <w:rFonts w:ascii="Times New Roman" w:hAnsi="Times New Roman" w:cs="Times New Roman"/>
          <w:sz w:val="24"/>
          <w:szCs w:val="24"/>
        </w:rPr>
        <w:t xml:space="preserve"> savo pastangas, finansinius išteklius, turtą, darbą ir žinias siekiant veikti bendrai, nesteigiant naujojo juridinio asmens, turėdami tikslą parengti bei vykdyti bendrą Projektą pagal Priemonę ir Gaires, siekiant Gairėse nustatytų stebėsenos rodiklių, pasinaudojant ES fondų lėšomis. </w:t>
      </w:r>
    </w:p>
    <w:p w14:paraId="6E0A8EFC"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Pagal Priemonę ir Gaires finansuojamos Projekto veiklos:</w:t>
      </w:r>
    </w:p>
    <w:p w14:paraId="261C54E1"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DGASA įrengimas, atliekoms priimti ir laikinai laikyti skirtų įrenginių, įrangos, atliekų surinkimo konteinerių įsigijimas (Gairių 3 finansuojama veikla);</w:t>
      </w:r>
    </w:p>
    <w:p w14:paraId="27F114FB" w14:textId="74856351"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bookmarkStart w:id="7" w:name="_Hlk226619809"/>
      <w:r w:rsidRPr="007465CC">
        <w:rPr>
          <w:rFonts w:ascii="Times New Roman" w:hAnsi="Times New Roman" w:cs="Times New Roman"/>
          <w:sz w:val="24"/>
          <w:szCs w:val="24"/>
        </w:rPr>
        <w:t>atliekų, tinkamų paruošti pakartotinai naudoti, surinkimo infrastruktūros sukūrimas</w:t>
      </w:r>
      <w:r w:rsidR="009E2CB0" w:rsidRPr="007465CC">
        <w:rPr>
          <w:rFonts w:ascii="Times New Roman" w:hAnsi="Times New Roman" w:cs="Times New Roman"/>
          <w:sz w:val="24"/>
          <w:szCs w:val="24"/>
        </w:rPr>
        <w:t xml:space="preserve"> </w:t>
      </w:r>
      <w:r w:rsidRPr="007465CC">
        <w:rPr>
          <w:rFonts w:ascii="Times New Roman" w:hAnsi="Times New Roman" w:cs="Times New Roman"/>
          <w:sz w:val="24"/>
          <w:szCs w:val="24"/>
        </w:rPr>
        <w:t>/</w:t>
      </w:r>
      <w:r w:rsidR="009E2CB0" w:rsidRPr="007465CC">
        <w:rPr>
          <w:rFonts w:ascii="Times New Roman" w:hAnsi="Times New Roman" w:cs="Times New Roman"/>
          <w:sz w:val="24"/>
          <w:szCs w:val="24"/>
        </w:rPr>
        <w:t xml:space="preserve"> </w:t>
      </w:r>
      <w:r w:rsidRPr="007465CC">
        <w:rPr>
          <w:rFonts w:ascii="Times New Roman" w:hAnsi="Times New Roman" w:cs="Times New Roman"/>
          <w:sz w:val="24"/>
          <w:szCs w:val="24"/>
        </w:rPr>
        <w:t>atnaujinimas. Infrastruktūra suprantama kaip DGASA ar kitų vietų įrengimas</w:t>
      </w:r>
      <w:r w:rsidR="009E2CB0" w:rsidRPr="007465CC">
        <w:rPr>
          <w:rFonts w:ascii="Times New Roman" w:hAnsi="Times New Roman" w:cs="Times New Roman"/>
          <w:sz w:val="24"/>
          <w:szCs w:val="24"/>
        </w:rPr>
        <w:t xml:space="preserve"> </w:t>
      </w:r>
      <w:r w:rsidRPr="007465CC">
        <w:rPr>
          <w:rFonts w:ascii="Times New Roman" w:hAnsi="Times New Roman" w:cs="Times New Roman"/>
          <w:sz w:val="24"/>
          <w:szCs w:val="24"/>
        </w:rPr>
        <w:t>/</w:t>
      </w:r>
      <w:r w:rsidR="009E2CB0" w:rsidRPr="007465CC">
        <w:rPr>
          <w:rFonts w:ascii="Times New Roman" w:hAnsi="Times New Roman" w:cs="Times New Roman"/>
          <w:sz w:val="24"/>
          <w:szCs w:val="24"/>
        </w:rPr>
        <w:t xml:space="preserve"> </w:t>
      </w:r>
      <w:r w:rsidRPr="007465CC">
        <w:rPr>
          <w:rFonts w:ascii="Times New Roman" w:hAnsi="Times New Roman" w:cs="Times New Roman"/>
          <w:sz w:val="24"/>
          <w:szCs w:val="24"/>
        </w:rPr>
        <w:t>atnaujinimas arba konteinerių ar kitų surinkimo priemonių pastatymas (Gairių 5 finansuojama veikla);</w:t>
      </w:r>
    </w:p>
    <w:bookmarkEnd w:id="7"/>
    <w:p w14:paraId="66BEA178"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visuomenės, regiono ir (ar) savivaldybės gyventojų informavimas skatinant rūšiuojamąjį atliekų surinkimą (Gairių 6 finansuojama veikla).</w:t>
      </w:r>
    </w:p>
    <w:p w14:paraId="3A4572F4" w14:textId="77777777" w:rsidR="00533B81" w:rsidRPr="007465CC" w:rsidRDefault="00533B81" w:rsidP="00744EA4">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Ši Sutartis apima tą Projekto dalį, kuri numato įrengti 2 DGASA, 2 dalijimosi daiktais punktus „Atiduotuves“ Kėdainių r. sav. bei viešinti šią veiklą, ir skirta pagrįsti Savivaldybės bei Kauno RATC partnerystę įgyvendinant būtent šią Projekto dalį. Numatomos Projekto dalies veiklos vykdymo vietos: </w:t>
      </w:r>
    </w:p>
    <w:p w14:paraId="1557C5DF"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Kėdainių r. sav., Dotnuvos sen., Aušros k., Paupio g. 6, žemės sklypo unikalus Nr. 4400-6438-1026, bendras žemės sklypo plotas – 0,4287 ha;</w:t>
      </w:r>
    </w:p>
    <w:p w14:paraId="634EBD92" w14:textId="62759BF1" w:rsidR="00533B81" w:rsidRPr="007465CC" w:rsidRDefault="00533B81" w:rsidP="00533B81">
      <w:pPr>
        <w:pStyle w:val="Sraopastraipa"/>
        <w:numPr>
          <w:ilvl w:val="2"/>
          <w:numId w:val="4"/>
        </w:numPr>
        <w:tabs>
          <w:tab w:val="left" w:pos="1560"/>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Kėdainių r. sav., Vilainių sen., Aristavos k., Šėtos g. 11A, žemės sklypo unikalus Nr. 4400-6537-5768, bendras žemės sklypo plotas – 0,4783 ha.</w:t>
      </w:r>
    </w:p>
    <w:p w14:paraId="5ECB87C4" w14:textId="225CC9AB"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Projekto dalies – 2 DGASA ir 2 dalijimosi daiktais punktų „Atiduotuvių“ įrengimui bei viešinimui – įgyvendinimui numatytas finansavimas – </w:t>
      </w:r>
      <w:r w:rsidR="00E121DF" w:rsidRPr="007465CC">
        <w:rPr>
          <w:rFonts w:ascii="Times New Roman" w:hAnsi="Times New Roman" w:cs="Times New Roman"/>
          <w:sz w:val="24"/>
          <w:szCs w:val="24"/>
        </w:rPr>
        <w:t xml:space="preserve">iš </w:t>
      </w:r>
      <w:r w:rsidRPr="007465CC">
        <w:rPr>
          <w:rFonts w:ascii="Times New Roman" w:hAnsi="Times New Roman" w:cs="Times New Roman"/>
          <w:sz w:val="24"/>
          <w:szCs w:val="24"/>
        </w:rPr>
        <w:t>viso 1 529 411,76 EU</w:t>
      </w:r>
      <w:r w:rsidRPr="00400760">
        <w:rPr>
          <w:rFonts w:ascii="Times New Roman" w:hAnsi="Times New Roman" w:cs="Times New Roman"/>
          <w:sz w:val="24"/>
          <w:szCs w:val="24"/>
        </w:rPr>
        <w:t>R</w:t>
      </w:r>
      <w:r w:rsidR="00400760" w:rsidRPr="00400760">
        <w:rPr>
          <w:rFonts w:ascii="Times New Roman" w:hAnsi="Times New Roman" w:cs="Times New Roman"/>
          <w:sz w:val="24"/>
          <w:szCs w:val="24"/>
        </w:rPr>
        <w:t>.</w:t>
      </w:r>
    </w:p>
    <w:p w14:paraId="41246277" w14:textId="0B257CEE"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Partneriai susitaria, kad įgyvendinant šią Sutartį yra siekiama tokio Projekto dalies finansavimo: kad 85 proc. Sutarties 1.3 ir 1.4 punktuose numatytos Projekto dalies įgyvendinimo, t. y. 1 299 999,99 EUR, būtų finansuojama iš ES fondų lėšų, o likusi 15 proc., t. y. 229 411,77 EUR – būtų finansuojama Savivaldybės biudžeto lėšomis. </w:t>
      </w:r>
    </w:p>
    <w:p w14:paraId="2BE2372A"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Bet kurio Sutarties Partnerio veikla, nesusijusi su šios Sutarties 1 punkte apibrėžtais tikslais ir dalyku, nėra šios Sutarties dalykas ir nesukelia jokių pasekmių kitam Partneriui.</w:t>
      </w:r>
    </w:p>
    <w:p w14:paraId="206B081F" w14:textId="77777777" w:rsidR="00533B81" w:rsidRPr="007465CC" w:rsidRDefault="00533B81" w:rsidP="00533B81">
      <w:pPr>
        <w:pStyle w:val="Sraopastraipa"/>
        <w:spacing w:after="0" w:line="240" w:lineRule="auto"/>
        <w:ind w:left="0" w:firstLine="851"/>
        <w:contextualSpacing w:val="0"/>
        <w:jc w:val="both"/>
        <w:rPr>
          <w:rFonts w:ascii="Times New Roman" w:hAnsi="Times New Roman" w:cs="Times New Roman"/>
          <w:sz w:val="24"/>
          <w:szCs w:val="24"/>
        </w:rPr>
      </w:pPr>
    </w:p>
    <w:p w14:paraId="45235A23" w14:textId="77777777" w:rsidR="00533B81" w:rsidRPr="007465CC" w:rsidRDefault="00533B81" w:rsidP="003418CC">
      <w:pPr>
        <w:pStyle w:val="Sraopastraipa"/>
        <w:numPr>
          <w:ilvl w:val="0"/>
          <w:numId w:val="4"/>
        </w:numPr>
        <w:tabs>
          <w:tab w:val="left" w:pos="1276"/>
        </w:tabs>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Partnerių įnašai (finansinis ir dalykinis indėlis)</w:t>
      </w:r>
    </w:p>
    <w:p w14:paraId="7845D87D" w14:textId="77777777" w:rsidR="00533B81" w:rsidRPr="007465CC" w:rsidRDefault="00533B81" w:rsidP="00744EA4">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Partnerių įnašai į Projektą:</w:t>
      </w:r>
    </w:p>
    <w:p w14:paraId="2A8F2334"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Savivaldybė prisideda ne mažiau kaip  229 411,77  EUR, t. y. 15 proc., tinkamų finansuoti Projekto dalies įgyvendinimui būtinų išlaidų ir padengia galimų, Projekto dalies įgyvendinimo metu papildomai atsiradusių, taip pat netinkamų finansuoti išlaidų dalį, įgyvendinant Sutarties 1.2–1.4 punktuose numatytas Projekto dalies veiklas;</w:t>
      </w:r>
    </w:p>
    <w:p w14:paraId="50465C07" w14:textId="77777777" w:rsidR="00533B81" w:rsidRPr="007465CC" w:rsidRDefault="00533B81" w:rsidP="00744EA4">
      <w:pPr>
        <w:tabs>
          <w:tab w:val="left" w:pos="1418"/>
        </w:tabs>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sz w:val="24"/>
          <w:szCs w:val="24"/>
        </w:rPr>
        <w:t>2.1.2.</w:t>
      </w:r>
      <w:r w:rsidRPr="007465CC">
        <w:rPr>
          <w:rFonts w:ascii="Times New Roman" w:hAnsi="Times New Roman" w:cs="Times New Roman"/>
          <w:sz w:val="24"/>
          <w:szCs w:val="24"/>
        </w:rPr>
        <w:tab/>
        <w:t>Kauno RATC įsipareigoja imtis visų reikalingų veiksmų, kad žemės sklypai, nurodyti Sutarties 1.3 punkte, priklausantys Lietuvos Respublikai, patikėjimo teise valdomi Nacionalinės žemės tarnybos prie Aplinkos ministerijos, būtų jam perduoti valdyti teisės aktų nustatyta tvarka ne trumpesniam terminui, nei jie būtini Projekto dalies tikslams pasiekti;</w:t>
      </w:r>
    </w:p>
    <w:p w14:paraId="36456617" w14:textId="4E39CC00" w:rsidR="00533B81" w:rsidRPr="007465CC" w:rsidRDefault="00533B81" w:rsidP="00F05ECC">
      <w:pPr>
        <w:tabs>
          <w:tab w:val="left" w:pos="1418"/>
        </w:tabs>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sz w:val="24"/>
          <w:szCs w:val="24"/>
        </w:rPr>
        <w:t>2.1.3. Kauno RATC, panaudodamas visas turimas žinias ir skiriant reikalingus darbuotojus, administruoja ir įgyvendina visą Projektą, įskaitant šioje Sutartyje apibūdintą jo dalį, kas apima ir finansavimo pagal Gaires gavimą bei tinkamą panaudojimą;</w:t>
      </w:r>
    </w:p>
    <w:p w14:paraId="1F6A4943" w14:textId="77777777" w:rsidR="00533B81" w:rsidRPr="007465CC" w:rsidRDefault="00533B81" w:rsidP="003418CC">
      <w:pPr>
        <w:tabs>
          <w:tab w:val="left" w:pos="1418"/>
        </w:tabs>
        <w:spacing w:after="0" w:line="240" w:lineRule="auto"/>
        <w:ind w:firstLine="851"/>
        <w:jc w:val="both"/>
        <w:rPr>
          <w:rFonts w:ascii="Times New Roman" w:hAnsi="Times New Roman" w:cs="Times New Roman"/>
          <w:sz w:val="24"/>
          <w:szCs w:val="24"/>
        </w:rPr>
      </w:pPr>
      <w:r w:rsidRPr="007465CC">
        <w:rPr>
          <w:rFonts w:ascii="Times New Roman" w:hAnsi="Times New Roman" w:cs="Times New Roman"/>
          <w:sz w:val="24"/>
          <w:szCs w:val="24"/>
        </w:rPr>
        <w:t>2.1.4.</w:t>
      </w:r>
      <w:r w:rsidRPr="007465CC">
        <w:rPr>
          <w:rFonts w:ascii="Times New Roman" w:hAnsi="Times New Roman" w:cs="Times New Roman"/>
          <w:sz w:val="24"/>
          <w:szCs w:val="24"/>
        </w:rPr>
        <w:tab/>
        <w:t>Kauno RATC užtikrina įrengtų DGASA ir dalijimosi daiktais punktų „Atiduotuvių“ operavimą, priežiūrą ir eksploataciją savo lėšomis.</w:t>
      </w:r>
    </w:p>
    <w:p w14:paraId="4B895F10" w14:textId="77777777" w:rsidR="00533B81" w:rsidRPr="007465CC" w:rsidRDefault="00533B81" w:rsidP="003418CC">
      <w:pPr>
        <w:spacing w:after="0" w:line="360" w:lineRule="auto"/>
        <w:jc w:val="both"/>
        <w:rPr>
          <w:rFonts w:ascii="Times New Roman" w:hAnsi="Times New Roman" w:cs="Times New Roman"/>
          <w:b/>
          <w:bCs/>
          <w:sz w:val="24"/>
          <w:szCs w:val="24"/>
        </w:rPr>
      </w:pPr>
    </w:p>
    <w:p w14:paraId="7010CCD7" w14:textId="77777777" w:rsidR="00533B81" w:rsidRPr="007465CC" w:rsidRDefault="00533B81" w:rsidP="003418CC">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Projekto dalies įgyvendinimo metu sukurtas turtas (rezultatai)</w:t>
      </w:r>
    </w:p>
    <w:p w14:paraId="4F8F40C0"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lastRenderedPageBreak/>
        <w:t>Projekto ir atitinkamos jo dalies, numatytos šioje Sutartyje, Pareiškėjas pagal Gaires – Kauno RATC.</w:t>
      </w:r>
    </w:p>
    <w:p w14:paraId="45B3EE46"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Sutartyje numatytos Projekto dalies įgyvendinimo metu sukurtas turtas yra Kauno RATC nuosavybė ir apskaitomas Kauno RATC apskaitoje teisės aktų nustatyta tvarka. </w:t>
      </w:r>
    </w:p>
    <w:p w14:paraId="22C8DC2E"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bookmarkStart w:id="8" w:name="_Hlk185493173"/>
      <w:r w:rsidRPr="007465CC">
        <w:rPr>
          <w:rFonts w:ascii="Times New Roman" w:hAnsi="Times New Roman" w:cs="Times New Roman"/>
          <w:sz w:val="24"/>
          <w:szCs w:val="24"/>
        </w:rPr>
        <w:t xml:space="preserve">Šios Sutarties galiojimo metu sukurti intelektinės veiklos rezultatai yra priskiriami juos sukūrusiam (sukūrusiems) Partneriui (Partneriams) ir tampa jų nuosavybe. </w:t>
      </w:r>
    </w:p>
    <w:bookmarkEnd w:id="8"/>
    <w:p w14:paraId="0EB3A801"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Projekto dalies veiklos ataskaitų rengimo, finansinių paslaugų, draudimo, audito, informacijos sklaidos ir reklamos ar pan. pobūdžio išlaidos yra apmokamos iš Projektui skirtų ES fondų lėšų, jei tokios išlaidos yra būtinos Projekto daliai įgyvendinti ir yra tinkamos finansuoti pagal Projekto finansavimo sąlygas. </w:t>
      </w:r>
    </w:p>
    <w:p w14:paraId="1D40F94B"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Projekto dalies išlaidos, patirtos prieš Projekto paramos sutarties pasirašymą, tačiau būtinos Projekto paraiškai pateikti ar Projekto įgyvendinimui pradėti, kompensuojamos Savivaldybės šios Sutarties 1.5 punkte nustatyta tvarka Kauno RATC pateikus Savivaldybei prašymą kompensuoti dalį patirtų išlaidų kartu su išlaidas pagrindžiančiais dokumentais. Šalys įsipareigoja bendradarbiauti, kad būtų užtikrintas sklandus atsiskaitymo procesas ir tinkamas Savivaldybės lėšų panaudojimas.</w:t>
      </w:r>
    </w:p>
    <w:p w14:paraId="60A87E4C"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Kauno RATC likvidavimo atveju, Projekto dalies įgyvendinimo metu sukurtas turtas perduodamas jo dalininkams, įskaitant Savivaldybę, teisės aktų nustatyta tvarka ir sąlygomis. </w:t>
      </w:r>
    </w:p>
    <w:p w14:paraId="3B021176" w14:textId="77777777" w:rsidR="00533B81" w:rsidRPr="007465CC" w:rsidRDefault="00533B81" w:rsidP="00533B81">
      <w:pPr>
        <w:spacing w:after="0" w:line="240" w:lineRule="auto"/>
        <w:ind w:firstLine="851"/>
        <w:jc w:val="both"/>
        <w:rPr>
          <w:rFonts w:ascii="Times New Roman" w:hAnsi="Times New Roman" w:cs="Times New Roman"/>
          <w:sz w:val="24"/>
          <w:szCs w:val="24"/>
        </w:rPr>
      </w:pPr>
    </w:p>
    <w:p w14:paraId="5964AC44" w14:textId="77777777" w:rsidR="00533B81" w:rsidRPr="007465CC" w:rsidRDefault="00533B81" w:rsidP="003418CC">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Partnerių bendrų reikalų tvarkymas</w:t>
      </w:r>
    </w:p>
    <w:p w14:paraId="063182BA" w14:textId="6D7865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Partnerių bendros veiklos</w:t>
      </w:r>
      <w:r w:rsidR="00E121DF" w:rsidRPr="007465CC">
        <w:rPr>
          <w:rFonts w:ascii="Times New Roman" w:hAnsi="Times New Roman" w:cs="Times New Roman"/>
          <w:sz w:val="24"/>
          <w:szCs w:val="24"/>
        </w:rPr>
        <w:t>,</w:t>
      </w:r>
      <w:r w:rsidRPr="007465CC">
        <w:rPr>
          <w:rFonts w:ascii="Times New Roman" w:hAnsi="Times New Roman" w:cs="Times New Roman"/>
          <w:sz w:val="24"/>
          <w:szCs w:val="24"/>
        </w:rPr>
        <w:t xml:space="preserve"> įgyvendinant Projekto dalį einamuosius reikalus ir apskaitą tvarkyti, taip pat atstovauti Partneriams santykiuose su trečiaisiais asmenimis, pavedama Kauno RATC, kuris turi teisę veikti Partnerių vardu, atstovauti Partneri</w:t>
      </w:r>
      <w:r w:rsidR="00E121DF" w:rsidRPr="007465CC">
        <w:rPr>
          <w:rFonts w:ascii="Times New Roman" w:hAnsi="Times New Roman" w:cs="Times New Roman"/>
          <w:sz w:val="24"/>
          <w:szCs w:val="24"/>
        </w:rPr>
        <w:t>ams</w:t>
      </w:r>
      <w:r w:rsidRPr="007465CC">
        <w:rPr>
          <w:rFonts w:ascii="Times New Roman" w:hAnsi="Times New Roman" w:cs="Times New Roman"/>
          <w:sz w:val="24"/>
          <w:szCs w:val="24"/>
        </w:rPr>
        <w:t xml:space="preserve">, pasirašyti sutartis, Projekto paraišką ir visus kitus Projekto įgyvendinimo dokumentus abiejų Partnerių vardu. </w:t>
      </w:r>
    </w:p>
    <w:p w14:paraId="3470BAC4"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Partnerių iš jungtinės veiklos gautos įplaukos bei patirtos išlaidos turi būti pagrįstos juridinę galią turinčiais dokumentais.</w:t>
      </w:r>
    </w:p>
    <w:p w14:paraId="63B9B696"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Savivaldybė įsipareigoja padengti netinkamas finansuoti, tačiau Projekto dalies įgyvendinimui būtinas išlaidas, kurių nepadengia Projekto (jo dalies) finansavimas, išskyrus Sutarties 2.1.4 punkte numatytas išlaidas. </w:t>
      </w:r>
    </w:p>
    <w:p w14:paraId="669E79F9" w14:textId="109E7645"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Partneriai Sutarties vykdymo metu privalo bendradarbiauti ir laikytis visų pagrindinių geros partnerystės taisyklių siekiant įgyvendinti Projekto tikslus, susijusius su jo dalimi, priskiriama Savivaldybei. </w:t>
      </w:r>
      <w:bookmarkStart w:id="9" w:name="_Hlk226620874"/>
      <w:r w:rsidRPr="007465CC">
        <w:rPr>
          <w:rFonts w:ascii="Times New Roman" w:hAnsi="Times New Roman" w:cs="Times New Roman"/>
          <w:sz w:val="24"/>
          <w:szCs w:val="24"/>
        </w:rPr>
        <w:t>Jeigu kyla kliūčių, trukdančių tinkamai vykdyti šią Sutartį, kiekvienas Partneris nedels</w:t>
      </w:r>
      <w:r w:rsidR="00E121DF" w:rsidRPr="007465CC">
        <w:rPr>
          <w:rFonts w:ascii="Times New Roman" w:hAnsi="Times New Roman" w:cs="Times New Roman"/>
          <w:sz w:val="24"/>
          <w:szCs w:val="24"/>
        </w:rPr>
        <w:t xml:space="preserve">damas </w:t>
      </w:r>
      <w:r w:rsidRPr="007465CC">
        <w:rPr>
          <w:rFonts w:ascii="Times New Roman" w:hAnsi="Times New Roman" w:cs="Times New Roman"/>
          <w:sz w:val="24"/>
          <w:szCs w:val="24"/>
        </w:rPr>
        <w:t xml:space="preserve">privalo imtis visų nuo jo priklausančių priemonių toms kliūtims pašalinti. </w:t>
      </w:r>
    </w:p>
    <w:bookmarkEnd w:id="9"/>
    <w:p w14:paraId="68BA2B5B" w14:textId="27523B30"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Abu Partneriai užtikrina, kad vykdant Projekto dalies veiklas bus laikomasi pagrindinių ES pagrindinių teisių chartijos teisių, taip pat kad nebus pažeista ES pagrindinių teisių chartijoje įtvirtinta teisė į nuosavybę.</w:t>
      </w:r>
    </w:p>
    <w:p w14:paraId="491E4376"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Kauno RATC kontroliuoja šios Sutarties ir visos bendros Partnerių veiklos vykdymo suderinamumą ir harmoningumą. </w:t>
      </w:r>
    </w:p>
    <w:p w14:paraId="290ED3F2" w14:textId="77777777"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neturi teisės perleisti tretiesiems asmenims savo įsipareigojimų ir teisių, susijusių su Projektu ar jo dalimi, numatyta šioje Sutartyje.</w:t>
      </w:r>
    </w:p>
    <w:p w14:paraId="38E5A8BB" w14:textId="663D7769" w:rsidR="00533B81" w:rsidRPr="007465CC" w:rsidRDefault="00533B81" w:rsidP="00533B81">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bookmarkStart w:id="10" w:name="_Hlk226620974"/>
      <w:r w:rsidRPr="007465CC">
        <w:rPr>
          <w:rFonts w:ascii="Times New Roman" w:hAnsi="Times New Roman" w:cs="Times New Roman"/>
          <w:sz w:val="24"/>
          <w:szCs w:val="24"/>
        </w:rPr>
        <w:t>Pasibaigus Projekto finansavimui, Partneriai įsipareigoja užtikrinti Projekto dalies investicijų tęstinumą 5 (penkerius) metus</w:t>
      </w:r>
      <w:r w:rsidR="00E121DF" w:rsidRPr="007465CC">
        <w:rPr>
          <w:rFonts w:ascii="Times New Roman" w:hAnsi="Times New Roman" w:cs="Times New Roman"/>
          <w:sz w:val="24"/>
          <w:szCs w:val="24"/>
        </w:rPr>
        <w:t>,</w:t>
      </w:r>
      <w:r w:rsidRPr="007465CC">
        <w:rPr>
          <w:rFonts w:ascii="Times New Roman" w:hAnsi="Times New Roman" w:cs="Times New Roman"/>
          <w:sz w:val="24"/>
          <w:szCs w:val="24"/>
        </w:rPr>
        <w:t xml:space="preserve"> laikantis Projektų administravimo ir finansavimo taisyklių 246 punkte nustatytų reikalavimų, kaip tai numatyta Gairių 2.12 punkte. </w:t>
      </w:r>
      <w:bookmarkEnd w:id="10"/>
      <w:r w:rsidRPr="007465CC">
        <w:rPr>
          <w:rFonts w:ascii="Times New Roman" w:hAnsi="Times New Roman" w:cs="Times New Roman"/>
          <w:sz w:val="24"/>
          <w:szCs w:val="24"/>
        </w:rPr>
        <w:t>Projekto tęstinumui užtikrinti Partneriai gali remtis trečiųjų asmenų pajėgumais.</w:t>
      </w:r>
    </w:p>
    <w:p w14:paraId="5D86E227" w14:textId="77777777" w:rsidR="00533B81" w:rsidRPr="007465CC" w:rsidRDefault="00533B81" w:rsidP="00533B81">
      <w:pPr>
        <w:pStyle w:val="Sraopastraipa"/>
        <w:spacing w:after="120" w:line="240" w:lineRule="auto"/>
        <w:ind w:left="0" w:firstLine="851"/>
        <w:contextualSpacing w:val="0"/>
        <w:jc w:val="both"/>
        <w:rPr>
          <w:rFonts w:ascii="Times New Roman" w:hAnsi="Times New Roman" w:cs="Times New Roman"/>
          <w:sz w:val="24"/>
          <w:szCs w:val="24"/>
        </w:rPr>
      </w:pPr>
    </w:p>
    <w:p w14:paraId="1A9ED24E" w14:textId="77777777" w:rsidR="00533B81" w:rsidRPr="007465CC" w:rsidRDefault="00533B81" w:rsidP="003418CC">
      <w:pPr>
        <w:pStyle w:val="Sraopastraipa"/>
        <w:numPr>
          <w:ilvl w:val="0"/>
          <w:numId w:val="4"/>
        </w:numPr>
        <w:tabs>
          <w:tab w:val="left" w:pos="1418"/>
        </w:tabs>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Partnerių tarpusavio įsipareigojimai, teisės ir pareigos</w:t>
      </w:r>
    </w:p>
    <w:p w14:paraId="59F6AF89" w14:textId="77777777" w:rsidR="00533B81" w:rsidRPr="007465CC" w:rsidRDefault="00533B81" w:rsidP="00533B81">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Įgyvendinant Projektą ir atitinkamai šioje Sutartyje nurodytą jo dalį, Kauno RATC atsakomybėje yra visi šie veiksmai ir Projekto įgyvendinamos veiklos, būtinos Projekto tikslams pasiekti:</w:t>
      </w:r>
    </w:p>
    <w:p w14:paraId="67B8F342"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Partnerių bendros veiklos pagal šią Sutartį einamųjų reikalų ir apskaitos tvarkymas;</w:t>
      </w:r>
    </w:p>
    <w:p w14:paraId="3D5918AC" w14:textId="28E9F132"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atstovavimas Partneriams santykiuose su atsakingomis Lietuvos Respublikos institucijomis, konsultantais, specialistais, teisininkais, paslaugų teikėjais, kitais trečiaisiais </w:t>
      </w:r>
      <w:r w:rsidRPr="007465CC">
        <w:rPr>
          <w:rFonts w:ascii="Times New Roman" w:hAnsi="Times New Roman" w:cs="Times New Roman"/>
          <w:sz w:val="24"/>
          <w:szCs w:val="24"/>
        </w:rPr>
        <w:lastRenderedPageBreak/>
        <w:t>asmenimis. Už suteiktas paslaugas, atliktus darbus ir įgytas prekes galutinai su tiekėjais atsiskaito Kauno RATC, pervesdamas lėšas už paslaugas, darbus ir prekes iš Kauno RATC sąskaitos, skirtos Projektui;</w:t>
      </w:r>
    </w:p>
    <w:p w14:paraId="1E145554"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kreipimasis dėl finansavimo iš ES fondų gavimo į atsakingas Lietuvos Respublikos institucijas, visų finansavimui gauti reikalingų dokumentų rengimas ir pateikimas;</w:t>
      </w:r>
    </w:p>
    <w:p w14:paraId="0D1A3F00"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derybos su atsakingomis Lietuvos Respublikos institucijomis rengiant ir teikiant paraišką Projekto finansavimui gauti;</w:t>
      </w:r>
    </w:p>
    <w:p w14:paraId="42EFA16A"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Projekto administravimas jo įgyvendinimo metu;</w:t>
      </w:r>
    </w:p>
    <w:p w14:paraId="7E10451B"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Projekto finansavimo administravimo sutarties vykdymas;</w:t>
      </w:r>
    </w:p>
    <w:p w14:paraId="513828B3"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bookmarkStart w:id="11" w:name="_Hlk226621080"/>
      <w:r w:rsidRPr="007465CC">
        <w:rPr>
          <w:rFonts w:ascii="Times New Roman" w:hAnsi="Times New Roman" w:cs="Times New Roman"/>
          <w:sz w:val="24"/>
          <w:szCs w:val="24"/>
        </w:rPr>
        <w:t>ūkinių ir kitų operacijų, susijusių su Projekto, įskaitant jo dalies, numatytos šioje Sutartyje, vykdymu fiksavimas, ir su šiomis operacijomis susijusių dokumentų saugojimas ne trumpiau kaip 10 (dešimt) metų po Projekto įgyvendinimo pabaigos;</w:t>
      </w:r>
    </w:p>
    <w:bookmarkEnd w:id="11"/>
    <w:p w14:paraId="727E39A9"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savalaikis ir tinkamas Projekto įgyvendinimo ataskaitų pateikimas atsakingoms institucijoms;</w:t>
      </w:r>
    </w:p>
    <w:p w14:paraId="6F76F20A"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bendradarbiavimas su Projektą kontroliuojančiais asmenimis, prašomos su Projekto įgyvendinimu susijusios informacijos pateikimas laiku, sąlygų apžiūrėti Projekto vykdymo vietas ir savo veiklą sudarymas;</w:t>
      </w:r>
    </w:p>
    <w:p w14:paraId="41306E55"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bookmarkStart w:id="12" w:name="_Hlk226621388"/>
      <w:r w:rsidRPr="007465CC">
        <w:rPr>
          <w:rFonts w:ascii="Times New Roman" w:hAnsi="Times New Roman" w:cs="Times New Roman"/>
          <w:sz w:val="24"/>
          <w:szCs w:val="24"/>
        </w:rPr>
        <w:t>Projektui skirtų finansinių lėšų administravimas, naudojant lėšas tik Projektui įgyvendinti;</w:t>
      </w:r>
    </w:p>
    <w:bookmarkEnd w:id="12"/>
    <w:p w14:paraId="7A0580BA"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viešųjų pirkimų, reikalingų Projektui, įskaitant jo dalį, numatytą šioje Sutartyje, įgyvendinti, vykdymas. Vadovaujantis Gairių 2.10 punktu, išskyrus teisės aktų numatytas išimtis, turi būti taikomi žaliųjų pirkimų reikalavimai;</w:t>
      </w:r>
    </w:p>
    <w:p w14:paraId="40285535"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Projekto, įskaitant jo dalį, numatytą šioje Sutartyje, viešinimas, privalomus visuomenės informavimo veiksmus suderinus su Savivaldybe;</w:t>
      </w:r>
    </w:p>
    <w:p w14:paraId="6659B2FC"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reikiamos informacijos Savivaldybei teikimas, savalaikis ir tinkamas atsakymas į Savivaldybės klausimus, prašymus, pretenzijas, kurie būtini tinkamai vykdyti šią Sutartį bei Projekto finansavimo ir administravimo sutartį.</w:t>
      </w:r>
    </w:p>
    <w:p w14:paraId="1A345A7F" w14:textId="77777777" w:rsidR="00533B81" w:rsidRPr="007465CC" w:rsidRDefault="00533B81" w:rsidP="00744EA4">
      <w:pPr>
        <w:pStyle w:val="Sraopastraipa"/>
        <w:numPr>
          <w:ilvl w:val="1"/>
          <w:numId w:val="4"/>
        </w:numPr>
        <w:tabs>
          <w:tab w:val="left" w:pos="1418"/>
          <w:tab w:val="left" w:pos="1701"/>
        </w:tabs>
        <w:spacing w:after="0" w:line="24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sz w:val="24"/>
          <w:szCs w:val="24"/>
        </w:rPr>
        <w:t>Įgyvendinant šioje Sutartyje nurodytą Projekto dalį, Savivaldybės atsakomybėje yra visi šie veiksmai ir Projekto dalies įgyvendinamos veiklos, būtinos Projekto dalies tikslams pasiekti:</w:t>
      </w:r>
    </w:p>
    <w:p w14:paraId="658071A8" w14:textId="761B92B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priimti reikiamus sprendimus Savivaldybės taryboje, pagrindžiančius, kad Savivaldybė bus pajėgi padengti tinkamų finansuoti išlaidų dalį, kurių nepadengia Projekto daliai skiriamas finansavimas, ir netinkamas finansuoti išlaidas, taip pat visas šias išlaidas </w:t>
      </w:r>
      <w:r w:rsidR="00A706E7" w:rsidRPr="007465CC">
        <w:rPr>
          <w:rFonts w:ascii="Times New Roman" w:hAnsi="Times New Roman" w:cs="Times New Roman"/>
          <w:sz w:val="24"/>
          <w:szCs w:val="24"/>
        </w:rPr>
        <w:t xml:space="preserve">laiku </w:t>
      </w:r>
      <w:r w:rsidRPr="007465CC">
        <w:rPr>
          <w:rFonts w:ascii="Times New Roman" w:hAnsi="Times New Roman" w:cs="Times New Roman"/>
          <w:sz w:val="24"/>
          <w:szCs w:val="24"/>
        </w:rPr>
        <w:t>bei tinkamai pagal Kauno RATC pareikalavimą finansuoti. Savivaldybė prisiima atsakomybę ir visas rizikas (įskaitant Projekto dalies finansines korekcijas) dėl Sutarties 2.1.1 punkte nustatytų įsipareigojimų įvykdymo;</w:t>
      </w:r>
    </w:p>
    <w:p w14:paraId="0B952ABA"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teikti Kauno RATC ir, jei reikalinga, atsakingoms institucijoms visus duomenis ir dokumentus, kurie yra būtini tinkamam Projekto dalies įgyvendinimui;</w:t>
      </w:r>
    </w:p>
    <w:p w14:paraId="7494DC3C" w14:textId="77777777" w:rsidR="00533B81" w:rsidRPr="007465CC" w:rsidRDefault="00533B81" w:rsidP="00744EA4">
      <w:pPr>
        <w:pStyle w:val="Sraopastraipa"/>
        <w:numPr>
          <w:ilvl w:val="2"/>
          <w:numId w:val="4"/>
        </w:numPr>
        <w:tabs>
          <w:tab w:val="left" w:pos="1418"/>
          <w:tab w:val="left" w:pos="1701"/>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Projekto, įskaitant jo dalį, numatytą šioje Sutartyje, viešinimas, privalomus visuomenės informavimo veiksmus suderinus su Kauno RATC;</w:t>
      </w:r>
    </w:p>
    <w:p w14:paraId="0DD1F29F" w14:textId="77777777" w:rsidR="00533B81" w:rsidRPr="007465CC" w:rsidRDefault="00533B81" w:rsidP="00533B81">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reikiamos informacijos Kauno RATC teikimas, savalaikis ir tinkamas atsakymas į Kauno RATC klausimus, prašymus, pretenzijas, kurie būtini tinkamai vykdyti šią Sutartį bei Projekto finansavimo ir administravimo sutartį.</w:t>
      </w:r>
    </w:p>
    <w:p w14:paraId="4A5564F3" w14:textId="77777777" w:rsidR="00533B81" w:rsidRPr="007465CC" w:rsidRDefault="00533B81" w:rsidP="00533B81">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susitaria, kad jei Savivaldybė padengia (finansuoja) Projekto dalies įgyvendinimo metu papildomai atsiradusias, taip pat netinkamas finansuoti išlaidas, kurios yra sąlygotos netinkamo, aplaidaus ar neteisėto Kauno RATC elgesio (neveikimo), šį faktą papildomai konstatavus atsakingai institucijai (-oms), Savivaldybė turi teisę reikalauti iš Kauno RATC atlyginti šias jos nepagrįstai turėtas išlaidas, o Kauno RATC turi pareigą jas atlyginti.</w:t>
      </w:r>
    </w:p>
    <w:p w14:paraId="490E980B" w14:textId="77777777" w:rsidR="00533B81" w:rsidRPr="007465CC" w:rsidRDefault="00533B81" w:rsidP="00533B81">
      <w:pPr>
        <w:spacing w:after="120" w:line="240" w:lineRule="auto"/>
        <w:ind w:firstLine="851"/>
        <w:jc w:val="both"/>
        <w:rPr>
          <w:rFonts w:ascii="Times New Roman" w:hAnsi="Times New Roman" w:cs="Times New Roman"/>
          <w:sz w:val="24"/>
          <w:szCs w:val="24"/>
        </w:rPr>
      </w:pPr>
    </w:p>
    <w:p w14:paraId="4FEBA8B3" w14:textId="77777777" w:rsidR="00533B81" w:rsidRPr="007465CC" w:rsidRDefault="00533B81" w:rsidP="003418CC">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Sutarties galiojimas, pasibaigimas, nutraukimas, pakeitimas</w:t>
      </w:r>
    </w:p>
    <w:p w14:paraId="1EB3B88A" w14:textId="77777777" w:rsidR="00533B81" w:rsidRPr="007465CC" w:rsidRDefault="00533B81" w:rsidP="00744EA4">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Sutartis įsigalioja nuo jos pasirašymo dienos. Sutartis galioja iki Projekto finansavimo ir administravimo sutartyje ir šioje Sutartyje nurodytų įsipareigojimų įvykdymo.</w:t>
      </w:r>
    </w:p>
    <w:p w14:paraId="6FBB53FB" w14:textId="77777777" w:rsidR="00533B81" w:rsidRPr="007465CC" w:rsidRDefault="00533B81" w:rsidP="00744EA4">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lastRenderedPageBreak/>
        <w:t xml:space="preserve">Sutartis nutraukiama tuo atveju: </w:t>
      </w:r>
    </w:p>
    <w:p w14:paraId="0091B9D3" w14:textId="6AE89608"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bookmarkStart w:id="13" w:name="_Hlk226621569"/>
      <w:r w:rsidRPr="007465CC">
        <w:rPr>
          <w:rFonts w:ascii="Times New Roman" w:hAnsi="Times New Roman" w:cs="Times New Roman"/>
          <w:sz w:val="24"/>
          <w:szCs w:val="24"/>
        </w:rPr>
        <w:t>vienašališkai Kauno RATC iniciatyva, jei Projekto ar jo dalies finansavimui neskiriama arba skiriama per maža ES fondų lėšų dalis, o Savivaldybė nesutinka šios papildomos finansavimo dalies prisiimti apmokė</w:t>
      </w:r>
      <w:r w:rsidR="00A706E7" w:rsidRPr="007465CC">
        <w:rPr>
          <w:rFonts w:ascii="Times New Roman" w:hAnsi="Times New Roman" w:cs="Times New Roman"/>
          <w:sz w:val="24"/>
          <w:szCs w:val="24"/>
        </w:rPr>
        <w:t>ti</w:t>
      </w:r>
      <w:r w:rsidRPr="007465CC">
        <w:rPr>
          <w:rFonts w:ascii="Times New Roman" w:hAnsi="Times New Roman" w:cs="Times New Roman"/>
          <w:sz w:val="24"/>
          <w:szCs w:val="24"/>
        </w:rPr>
        <w:t>;</w:t>
      </w:r>
    </w:p>
    <w:bookmarkEnd w:id="13"/>
    <w:p w14:paraId="71928E05"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vienašališkai Kauno RATC iniciatyva, Kauno RATC atsisakius Projekto finansavimo ir administravimo sutarties, jei nebuvo išmokėta jokia ar buvo išmokėta per maža ES fondų lėšų dalis, arba, jei grąžinama sumokėta lėšų dalis; </w:t>
      </w:r>
    </w:p>
    <w:p w14:paraId="1E5F42C4"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vienašališkai Kauno RATC ar Savivaldybės iniciatyva, už Projekto įgyvendinimą atsakingoms institucijoms priėmus sprendimą nutraukti Projekto finansavimo ir administravimo sutartį;</w:t>
      </w:r>
    </w:p>
    <w:p w14:paraId="47911C44"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vienašališkai Kauno RATC iniciatyva, jei Savivaldybė iš esmės pažeidžia šią Sutartį;</w:t>
      </w:r>
    </w:p>
    <w:p w14:paraId="24F625FC"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vienašališkai Kauno RATC arba Savivaldybės iniciatyva, jei Sutarties kažkuris iš Partnerių dėl svarbių priežasčių nebegali vykdyti.</w:t>
      </w:r>
    </w:p>
    <w:p w14:paraId="121C00C1" w14:textId="77777777" w:rsidR="00533B81" w:rsidRPr="007465CC" w:rsidRDefault="00533B81" w:rsidP="00744EA4">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Sutarties nutraukimo atveju, jei kažkuris iš Partnerių dėl kito Partnerio kaltės ar kitokių veiksmų patiria nuostolių, turi būti atlyginami padaryti tiesioginiai nuostoliai.</w:t>
      </w:r>
    </w:p>
    <w:p w14:paraId="5755952C" w14:textId="21977946" w:rsidR="00533B81" w:rsidRPr="007465CC" w:rsidRDefault="00533B81" w:rsidP="00744EA4">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 xml:space="preserve">Sutartis gali būti keičiama abiejų Partnerių bendru susitarimu. Jei yra būtina, apie Sutarties pakeitimus informuojamos atsakingos institucijos. </w:t>
      </w:r>
      <w:bookmarkStart w:id="14" w:name="_Hlk226621675"/>
      <w:r w:rsidRPr="007465CC">
        <w:rPr>
          <w:rFonts w:ascii="Times New Roman" w:hAnsi="Times New Roman" w:cs="Times New Roman"/>
          <w:sz w:val="24"/>
          <w:szCs w:val="24"/>
        </w:rPr>
        <w:t>Taip pat jei Sutarties pakeitimams yra būtinas už Projekto įgyvendinimą atsakingos institucijos pritarimas, tokie pakeitimai įsigalioja tik gavus reikalingą pritarimą.</w:t>
      </w:r>
    </w:p>
    <w:bookmarkEnd w:id="14"/>
    <w:p w14:paraId="0948A782" w14:textId="77777777" w:rsidR="00533B81" w:rsidRPr="007465CC" w:rsidRDefault="00533B81" w:rsidP="00533B81">
      <w:pPr>
        <w:spacing w:after="120" w:line="240" w:lineRule="auto"/>
        <w:ind w:firstLine="851"/>
        <w:jc w:val="both"/>
        <w:rPr>
          <w:rFonts w:ascii="Times New Roman" w:hAnsi="Times New Roman" w:cs="Times New Roman"/>
          <w:sz w:val="24"/>
          <w:szCs w:val="24"/>
        </w:rPr>
      </w:pPr>
    </w:p>
    <w:p w14:paraId="434ED6A1" w14:textId="77777777" w:rsidR="00533B81" w:rsidRPr="007465CC" w:rsidRDefault="00533B81" w:rsidP="00533B81">
      <w:pPr>
        <w:pStyle w:val="Sraopastraipa"/>
        <w:numPr>
          <w:ilvl w:val="0"/>
          <w:numId w:val="4"/>
        </w:numPr>
        <w:spacing w:after="120" w:line="24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Garantijos</w:t>
      </w:r>
    </w:p>
    <w:p w14:paraId="428CC55D" w14:textId="4921A3DC" w:rsidR="00533B81" w:rsidRPr="007465CC" w:rsidRDefault="00533B81" w:rsidP="00744EA4">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įsipareigoja vykdyti bendrąją šioje Sutartyje numatytą veiklą ir siekti Projekto dalies įgyvendinimo tikslų laikyda</w:t>
      </w:r>
      <w:r w:rsidR="00400760">
        <w:rPr>
          <w:rFonts w:ascii="Times New Roman" w:hAnsi="Times New Roman" w:cs="Times New Roman"/>
          <w:sz w:val="24"/>
          <w:szCs w:val="24"/>
        </w:rPr>
        <w:t>miesi</w:t>
      </w:r>
      <w:r w:rsidRPr="007465CC">
        <w:rPr>
          <w:rFonts w:ascii="Times New Roman" w:hAnsi="Times New Roman" w:cs="Times New Roman"/>
          <w:sz w:val="24"/>
          <w:szCs w:val="24"/>
        </w:rPr>
        <w:t xml:space="preserve"> teisės aktų reikalavimų, gerų papročių ir tradicijų, profesinės etikos ir kitų reikalavimų, keliamų pagal ES ir Lietuvos Respublikos teisės aktus. </w:t>
      </w:r>
    </w:p>
    <w:p w14:paraId="2D7C69B0" w14:textId="77777777" w:rsidR="00533B81" w:rsidRPr="007465CC" w:rsidRDefault="00533B81" w:rsidP="00744EA4">
      <w:pPr>
        <w:pStyle w:val="Sraopastraipa"/>
        <w:spacing w:after="0" w:line="240" w:lineRule="auto"/>
        <w:ind w:left="0" w:firstLine="851"/>
        <w:contextualSpacing w:val="0"/>
        <w:jc w:val="both"/>
        <w:rPr>
          <w:rFonts w:ascii="Times New Roman" w:hAnsi="Times New Roman" w:cs="Times New Roman"/>
          <w:sz w:val="24"/>
          <w:szCs w:val="24"/>
        </w:rPr>
      </w:pPr>
    </w:p>
    <w:p w14:paraId="18EF43CE" w14:textId="77777777" w:rsidR="00533B81" w:rsidRPr="007465CC" w:rsidRDefault="00533B81" w:rsidP="003418CC">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Baigiamosios nuostatos</w:t>
      </w:r>
    </w:p>
    <w:p w14:paraId="2E08F886" w14:textId="77777777" w:rsidR="00533B81" w:rsidRPr="007465CC" w:rsidRDefault="00533B81" w:rsidP="00744EA4">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atsako už šios Sutarties nevykdymą ar netinkamą vykdymą Lietuvos Respublikos įstatymų nustatyta tvarka.</w:t>
      </w:r>
    </w:p>
    <w:p w14:paraId="2932F97C" w14:textId="77777777" w:rsidR="00533B81" w:rsidRPr="007465CC" w:rsidRDefault="00533B81" w:rsidP="00744EA4">
      <w:pPr>
        <w:pStyle w:val="Sraopastraipa"/>
        <w:numPr>
          <w:ilvl w:val="1"/>
          <w:numId w:val="4"/>
        </w:numPr>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Partneriai pareiškia, kad:</w:t>
      </w:r>
    </w:p>
    <w:p w14:paraId="2399C47E"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nei vienam iš jų nėra iškelta bankroto byla, jis nėra likviduojamas arba nėra bet kokioje panašioje situacijoje, numatytoje Lietuvos Respublikos įstatymuose ar kituose teisės aktuose;</w:t>
      </w:r>
    </w:p>
    <w:p w14:paraId="5D13E353" w14:textId="77777777" w:rsidR="00533B81" w:rsidRPr="007465CC" w:rsidRDefault="00533B81" w:rsidP="00744EA4">
      <w:pPr>
        <w:pStyle w:val="Sraopastraipa"/>
        <w:numPr>
          <w:ilvl w:val="2"/>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visa informacija, reikalinga bendrai veiklai vykdyti, kuri buvo pateikta viena kitai iki šios Sutarties sudarymo ir kuri bus teikiama ateityje vykdant šią Sutartį, yra ir bus teisinga.</w:t>
      </w:r>
    </w:p>
    <w:p w14:paraId="5F04C0EA" w14:textId="77777777" w:rsidR="00533B81" w:rsidRPr="007465CC" w:rsidRDefault="00533B81" w:rsidP="00744EA4">
      <w:pPr>
        <w:pStyle w:val="Sraopastraipa"/>
        <w:numPr>
          <w:ilvl w:val="1"/>
          <w:numId w:val="4"/>
        </w:numPr>
        <w:tabs>
          <w:tab w:val="left" w:pos="1418"/>
        </w:tabs>
        <w:spacing w:after="0" w:line="240" w:lineRule="auto"/>
        <w:ind w:left="0" w:firstLine="851"/>
        <w:contextualSpacing w:val="0"/>
        <w:jc w:val="both"/>
        <w:rPr>
          <w:rFonts w:ascii="Times New Roman" w:hAnsi="Times New Roman" w:cs="Times New Roman"/>
          <w:sz w:val="24"/>
          <w:szCs w:val="24"/>
        </w:rPr>
      </w:pPr>
      <w:r w:rsidRPr="007465CC">
        <w:rPr>
          <w:rFonts w:ascii="Times New Roman" w:hAnsi="Times New Roman" w:cs="Times New Roman"/>
          <w:sz w:val="24"/>
          <w:szCs w:val="24"/>
        </w:rPr>
        <w:t>Partnerių ginčai, iškilę vykdant šią Sutartį, sprendžiami derybų keliu. Nepavykus ginčo išspręsti gera valia per tris mėnesius nuo pirmo pranešimo dėl ginčo dalyko išsiuntimo dienos, ginčai perduodami spręsti teismui pagal Lietuvos Respublikos įstatymus.</w:t>
      </w:r>
    </w:p>
    <w:p w14:paraId="5469C213" w14:textId="77777777" w:rsidR="00533B81" w:rsidRPr="007465CC" w:rsidRDefault="00533B81" w:rsidP="00533B81">
      <w:pPr>
        <w:pStyle w:val="Sraopastraipa"/>
        <w:spacing w:after="120" w:line="240" w:lineRule="auto"/>
        <w:ind w:left="0" w:firstLine="851"/>
        <w:contextualSpacing w:val="0"/>
        <w:jc w:val="both"/>
        <w:rPr>
          <w:rFonts w:ascii="Times New Roman" w:hAnsi="Times New Roman" w:cs="Times New Roman"/>
          <w:sz w:val="24"/>
          <w:szCs w:val="24"/>
        </w:rPr>
      </w:pPr>
    </w:p>
    <w:p w14:paraId="78473069" w14:textId="77777777" w:rsidR="00533B81" w:rsidRPr="007465CC" w:rsidRDefault="00533B81" w:rsidP="00400760">
      <w:pPr>
        <w:pStyle w:val="Sraopastraipa"/>
        <w:numPr>
          <w:ilvl w:val="0"/>
          <w:numId w:val="4"/>
        </w:numPr>
        <w:spacing w:after="0" w:line="360" w:lineRule="auto"/>
        <w:ind w:left="0" w:firstLine="851"/>
        <w:contextualSpacing w:val="0"/>
        <w:jc w:val="both"/>
        <w:rPr>
          <w:rFonts w:ascii="Times New Roman" w:hAnsi="Times New Roman" w:cs="Times New Roman"/>
          <w:b/>
          <w:bCs/>
          <w:sz w:val="24"/>
          <w:szCs w:val="24"/>
        </w:rPr>
      </w:pPr>
      <w:r w:rsidRPr="007465CC">
        <w:rPr>
          <w:rFonts w:ascii="Times New Roman" w:hAnsi="Times New Roman" w:cs="Times New Roman"/>
          <w:b/>
          <w:bCs/>
          <w:sz w:val="24"/>
          <w:szCs w:val="24"/>
        </w:rPr>
        <w:t>Šalių rekvizitai ir parašai</w:t>
      </w:r>
    </w:p>
    <w:p w14:paraId="04FB38C6" w14:textId="74D9FDEF" w:rsidR="00533B81"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b/>
          <w:bCs/>
          <w:sz w:val="24"/>
          <w:szCs w:val="24"/>
        </w:rPr>
        <w:t>Savivaldybė (Partneris)</w:t>
      </w:r>
      <w:r w:rsidRPr="007465CC">
        <w:rPr>
          <w:rFonts w:ascii="Times New Roman" w:hAnsi="Times New Roman" w:cs="Times New Roman"/>
          <w:b/>
          <w:bCs/>
          <w:sz w:val="24"/>
          <w:szCs w:val="24"/>
        </w:rPr>
        <w:tab/>
      </w:r>
      <w:r w:rsidRPr="007465CC">
        <w:rPr>
          <w:rFonts w:ascii="Times New Roman" w:hAnsi="Times New Roman" w:cs="Times New Roman"/>
          <w:b/>
          <w:bCs/>
          <w:sz w:val="24"/>
          <w:szCs w:val="24"/>
        </w:rPr>
        <w:tab/>
      </w:r>
      <w:r w:rsidR="00400760">
        <w:rPr>
          <w:rFonts w:ascii="Times New Roman" w:hAnsi="Times New Roman" w:cs="Times New Roman"/>
          <w:sz w:val="24"/>
          <w:szCs w:val="24"/>
        </w:rPr>
        <w:tab/>
      </w:r>
      <w:r w:rsidRPr="007465CC">
        <w:rPr>
          <w:rFonts w:ascii="Times New Roman" w:hAnsi="Times New Roman" w:cs="Times New Roman"/>
          <w:b/>
          <w:bCs/>
          <w:sz w:val="24"/>
          <w:szCs w:val="24"/>
        </w:rPr>
        <w:t>Kauno RATC (Pareiškėjas)</w:t>
      </w:r>
    </w:p>
    <w:p w14:paraId="26D8FE32" w14:textId="65F50BC2" w:rsidR="00744EA4"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Kėdainių rajono savivaldybės</w:t>
      </w:r>
      <w:r w:rsidR="00744EA4" w:rsidRPr="007465CC">
        <w:rPr>
          <w:rFonts w:ascii="Times New Roman" w:hAnsi="Times New Roman" w:cs="Times New Roman"/>
          <w:sz w:val="24"/>
          <w:szCs w:val="24"/>
        </w:rPr>
        <w:t xml:space="preserve"> </w:t>
      </w:r>
      <w:r w:rsidR="00744EA4" w:rsidRPr="007465CC">
        <w:rPr>
          <w:rFonts w:ascii="Times New Roman" w:hAnsi="Times New Roman" w:cs="Times New Roman"/>
          <w:sz w:val="24"/>
          <w:szCs w:val="24"/>
        </w:rPr>
        <w:tab/>
      </w:r>
      <w:r w:rsidR="00744EA4" w:rsidRPr="007465CC">
        <w:rPr>
          <w:rFonts w:ascii="Times New Roman" w:hAnsi="Times New Roman" w:cs="Times New Roman"/>
          <w:sz w:val="24"/>
          <w:szCs w:val="24"/>
        </w:rPr>
        <w:tab/>
        <w:t xml:space="preserve">VšĮ Kauno regiono atliekų </w:t>
      </w:r>
    </w:p>
    <w:p w14:paraId="34BDC51E" w14:textId="6FFC2850" w:rsidR="00533B81" w:rsidRPr="007465CC" w:rsidRDefault="00744EA4"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administracija</w:t>
      </w:r>
      <w:r w:rsidRPr="007465CC">
        <w:rPr>
          <w:rFonts w:ascii="Times New Roman" w:hAnsi="Times New Roman" w:cs="Times New Roman"/>
          <w:sz w:val="24"/>
          <w:szCs w:val="24"/>
        </w:rPr>
        <w:tab/>
      </w:r>
      <w:r w:rsidRPr="007465CC">
        <w:rPr>
          <w:rFonts w:ascii="Times New Roman" w:hAnsi="Times New Roman" w:cs="Times New Roman"/>
          <w:sz w:val="24"/>
          <w:szCs w:val="24"/>
        </w:rPr>
        <w:tab/>
      </w:r>
      <w:r w:rsidR="00400760">
        <w:rPr>
          <w:rFonts w:ascii="Times New Roman" w:hAnsi="Times New Roman" w:cs="Times New Roman"/>
          <w:sz w:val="24"/>
          <w:szCs w:val="24"/>
        </w:rPr>
        <w:tab/>
      </w:r>
      <w:r w:rsidRPr="007465CC">
        <w:rPr>
          <w:rFonts w:ascii="Times New Roman" w:hAnsi="Times New Roman" w:cs="Times New Roman"/>
          <w:sz w:val="24"/>
          <w:szCs w:val="24"/>
        </w:rPr>
        <w:t>tvarkymo centras</w:t>
      </w:r>
    </w:p>
    <w:p w14:paraId="6F3FEAC9" w14:textId="4843AF6C" w:rsidR="00533B81"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Kodas 188768545</w:t>
      </w:r>
      <w:r w:rsidRPr="007465CC">
        <w:rPr>
          <w:rFonts w:ascii="Times New Roman" w:hAnsi="Times New Roman" w:cs="Times New Roman"/>
          <w:sz w:val="24"/>
          <w:szCs w:val="24"/>
        </w:rPr>
        <w:tab/>
      </w:r>
      <w:r w:rsidRPr="007465CC">
        <w:rPr>
          <w:rFonts w:ascii="Times New Roman" w:hAnsi="Times New Roman" w:cs="Times New Roman"/>
          <w:sz w:val="24"/>
          <w:szCs w:val="24"/>
        </w:rPr>
        <w:tab/>
      </w:r>
      <w:r w:rsidRPr="007465CC">
        <w:rPr>
          <w:rFonts w:ascii="Times New Roman" w:hAnsi="Times New Roman" w:cs="Times New Roman"/>
          <w:sz w:val="24"/>
          <w:szCs w:val="24"/>
        </w:rPr>
        <w:tab/>
        <w:t>Kodas 300092998</w:t>
      </w:r>
    </w:p>
    <w:p w14:paraId="021F0787" w14:textId="541CD8D6" w:rsidR="00533B81"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 xml:space="preserve">Adresas: </w:t>
      </w:r>
      <w:r w:rsidR="00A03921" w:rsidRPr="007465CC">
        <w:rPr>
          <w:rFonts w:ascii="Times New Roman" w:hAnsi="Times New Roman" w:cs="Times New Roman"/>
          <w:sz w:val="24"/>
          <w:szCs w:val="24"/>
        </w:rPr>
        <w:t>Kėdainiai,</w:t>
      </w:r>
      <w:r w:rsidR="00400760">
        <w:rPr>
          <w:rFonts w:ascii="Times New Roman" w:hAnsi="Times New Roman" w:cs="Times New Roman"/>
          <w:sz w:val="24"/>
          <w:szCs w:val="24"/>
        </w:rPr>
        <w:t xml:space="preserve"> </w:t>
      </w:r>
      <w:r w:rsidRPr="007465CC">
        <w:rPr>
          <w:rFonts w:ascii="Times New Roman" w:hAnsi="Times New Roman" w:cs="Times New Roman"/>
          <w:sz w:val="24"/>
          <w:szCs w:val="24"/>
        </w:rPr>
        <w:t>J. Basanavičiaus g. 36</w:t>
      </w:r>
      <w:r w:rsidRPr="007465CC">
        <w:rPr>
          <w:rFonts w:ascii="Times New Roman" w:hAnsi="Times New Roman" w:cs="Times New Roman"/>
          <w:sz w:val="24"/>
          <w:szCs w:val="24"/>
        </w:rPr>
        <w:tab/>
        <w:t xml:space="preserve">Adresas: </w:t>
      </w:r>
      <w:r w:rsidR="00A03921" w:rsidRPr="007465CC">
        <w:rPr>
          <w:rFonts w:ascii="Times New Roman" w:hAnsi="Times New Roman" w:cs="Times New Roman"/>
          <w:sz w:val="24"/>
          <w:szCs w:val="24"/>
        </w:rPr>
        <w:t xml:space="preserve">Kaunas, </w:t>
      </w:r>
      <w:r w:rsidRPr="007465CC">
        <w:rPr>
          <w:rFonts w:ascii="Times New Roman" w:hAnsi="Times New Roman" w:cs="Times New Roman"/>
          <w:sz w:val="24"/>
          <w:szCs w:val="24"/>
        </w:rPr>
        <w:t>Pramonės pr. 4A</w:t>
      </w:r>
    </w:p>
    <w:p w14:paraId="235D1DD6" w14:textId="77777777" w:rsidR="00400760" w:rsidRDefault="00400760" w:rsidP="00400760">
      <w:pPr>
        <w:spacing w:after="0" w:line="240" w:lineRule="auto"/>
        <w:rPr>
          <w:rFonts w:ascii="Times New Roman" w:hAnsi="Times New Roman" w:cs="Times New Roman"/>
          <w:sz w:val="24"/>
          <w:szCs w:val="24"/>
        </w:rPr>
      </w:pPr>
    </w:p>
    <w:p w14:paraId="7B7065BC" w14:textId="464E6EE3" w:rsidR="00533B81"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 xml:space="preserve">Kėdainių rajono savivaldybės administracijos </w:t>
      </w:r>
      <w:r w:rsidRPr="007465CC">
        <w:rPr>
          <w:rFonts w:ascii="Times New Roman" w:hAnsi="Times New Roman" w:cs="Times New Roman"/>
          <w:sz w:val="24"/>
          <w:szCs w:val="24"/>
        </w:rPr>
        <w:tab/>
        <w:t>Direktorius</w:t>
      </w:r>
    </w:p>
    <w:p w14:paraId="21FBD723" w14:textId="03EEA400" w:rsidR="00533B81" w:rsidRPr="007465CC" w:rsidRDefault="00533B81" w:rsidP="00400760">
      <w:pPr>
        <w:spacing w:after="0" w:line="240" w:lineRule="auto"/>
        <w:rPr>
          <w:rFonts w:ascii="Times New Roman" w:hAnsi="Times New Roman" w:cs="Times New Roman"/>
          <w:sz w:val="24"/>
          <w:szCs w:val="24"/>
        </w:rPr>
      </w:pPr>
      <w:r w:rsidRPr="007465CC">
        <w:rPr>
          <w:rFonts w:ascii="Times New Roman" w:hAnsi="Times New Roman" w:cs="Times New Roman"/>
          <w:sz w:val="24"/>
          <w:szCs w:val="24"/>
        </w:rPr>
        <w:t>direktorius</w:t>
      </w:r>
      <w:r w:rsidRPr="007465CC">
        <w:rPr>
          <w:rFonts w:ascii="Times New Roman" w:hAnsi="Times New Roman" w:cs="Times New Roman"/>
          <w:sz w:val="24"/>
          <w:szCs w:val="24"/>
        </w:rPr>
        <w:tab/>
      </w:r>
      <w:r w:rsidRPr="007465CC">
        <w:rPr>
          <w:rFonts w:ascii="Times New Roman" w:hAnsi="Times New Roman" w:cs="Times New Roman"/>
          <w:sz w:val="24"/>
          <w:szCs w:val="24"/>
        </w:rPr>
        <w:tab/>
      </w:r>
      <w:r w:rsidRPr="007465CC">
        <w:rPr>
          <w:rFonts w:ascii="Times New Roman" w:hAnsi="Times New Roman" w:cs="Times New Roman"/>
          <w:sz w:val="24"/>
          <w:szCs w:val="24"/>
        </w:rPr>
        <w:tab/>
      </w:r>
      <w:r w:rsidRPr="007465CC">
        <w:rPr>
          <w:rFonts w:ascii="Times New Roman" w:hAnsi="Times New Roman" w:cs="Times New Roman"/>
          <w:sz w:val="24"/>
          <w:szCs w:val="24"/>
        </w:rPr>
        <w:tab/>
        <w:t>Laurynas Virbickas</w:t>
      </w:r>
    </w:p>
    <w:p w14:paraId="6DD186E3" w14:textId="77777777" w:rsidR="00744EA4" w:rsidRPr="007465CC" w:rsidRDefault="00744EA4" w:rsidP="00744EA4">
      <w:pPr>
        <w:spacing w:after="0" w:line="240" w:lineRule="auto"/>
        <w:ind w:firstLine="851"/>
        <w:rPr>
          <w:rFonts w:ascii="Times New Roman" w:hAnsi="Times New Roman" w:cs="Times New Roman"/>
          <w:sz w:val="24"/>
          <w:szCs w:val="24"/>
        </w:rPr>
      </w:pPr>
    </w:p>
    <w:p w14:paraId="55790B3E" w14:textId="1D876FA8" w:rsidR="00533B81" w:rsidRPr="007465CC" w:rsidRDefault="00533B81" w:rsidP="00400760">
      <w:pPr>
        <w:tabs>
          <w:tab w:val="left" w:pos="2268"/>
        </w:tabs>
        <w:spacing w:after="0" w:line="240" w:lineRule="auto"/>
        <w:rPr>
          <w:rFonts w:ascii="Times New Roman" w:hAnsi="Times New Roman" w:cs="Times New Roman"/>
          <w:sz w:val="24"/>
          <w:szCs w:val="24"/>
        </w:rPr>
      </w:pPr>
      <w:r w:rsidRPr="007465CC">
        <w:rPr>
          <w:rFonts w:ascii="Times New Roman" w:hAnsi="Times New Roman" w:cs="Times New Roman"/>
          <w:sz w:val="24"/>
          <w:szCs w:val="24"/>
        </w:rPr>
        <w:t>A. V.</w:t>
      </w:r>
      <w:r w:rsidRPr="007465CC">
        <w:rPr>
          <w:rFonts w:ascii="Times New Roman" w:hAnsi="Times New Roman" w:cs="Times New Roman"/>
          <w:sz w:val="24"/>
          <w:szCs w:val="24"/>
        </w:rPr>
        <w:tab/>
      </w:r>
      <w:r w:rsidR="00744EA4" w:rsidRPr="007465CC">
        <w:rPr>
          <w:rFonts w:ascii="Times New Roman" w:hAnsi="Times New Roman" w:cs="Times New Roman"/>
          <w:sz w:val="24"/>
          <w:szCs w:val="24"/>
        </w:rPr>
        <w:tab/>
      </w:r>
      <w:r w:rsidR="00744EA4" w:rsidRPr="007465CC">
        <w:rPr>
          <w:rFonts w:ascii="Times New Roman" w:hAnsi="Times New Roman" w:cs="Times New Roman"/>
          <w:sz w:val="24"/>
          <w:szCs w:val="24"/>
        </w:rPr>
        <w:tab/>
      </w:r>
      <w:r w:rsidR="00744EA4" w:rsidRPr="007465CC">
        <w:rPr>
          <w:rFonts w:ascii="Times New Roman" w:hAnsi="Times New Roman" w:cs="Times New Roman"/>
          <w:sz w:val="24"/>
          <w:szCs w:val="24"/>
        </w:rPr>
        <w:tab/>
      </w:r>
      <w:r w:rsidRPr="007465CC">
        <w:rPr>
          <w:rFonts w:ascii="Times New Roman" w:hAnsi="Times New Roman" w:cs="Times New Roman"/>
          <w:sz w:val="24"/>
          <w:szCs w:val="24"/>
        </w:rPr>
        <w:t>A. V.</w:t>
      </w:r>
    </w:p>
    <w:p w14:paraId="1FB125D6" w14:textId="531DF3EF" w:rsidR="00533B81" w:rsidRPr="007465CC" w:rsidRDefault="00533B81" w:rsidP="00400760">
      <w:pPr>
        <w:tabs>
          <w:tab w:val="left" w:pos="5245"/>
        </w:tabs>
        <w:spacing w:after="0" w:line="240" w:lineRule="auto"/>
        <w:rPr>
          <w:rFonts w:ascii="Times New Roman" w:hAnsi="Times New Roman" w:cs="Times New Roman"/>
          <w:sz w:val="24"/>
          <w:szCs w:val="24"/>
        </w:rPr>
      </w:pPr>
      <w:r w:rsidRPr="007465CC">
        <w:rPr>
          <w:rFonts w:ascii="Times New Roman" w:hAnsi="Times New Roman" w:cs="Times New Roman"/>
          <w:sz w:val="24"/>
          <w:szCs w:val="24"/>
        </w:rPr>
        <w:t>(parašas)</w:t>
      </w:r>
      <w:r w:rsidR="00400760">
        <w:rPr>
          <w:rFonts w:ascii="Times New Roman" w:hAnsi="Times New Roman" w:cs="Times New Roman"/>
          <w:sz w:val="24"/>
          <w:szCs w:val="24"/>
        </w:rPr>
        <w:tab/>
      </w:r>
      <w:r w:rsidRPr="007465CC">
        <w:rPr>
          <w:rFonts w:ascii="Times New Roman" w:hAnsi="Times New Roman" w:cs="Times New Roman"/>
          <w:sz w:val="24"/>
          <w:szCs w:val="24"/>
        </w:rPr>
        <w:t>(parašas)</w:t>
      </w:r>
    </w:p>
    <w:p w14:paraId="18F3AF25" w14:textId="368412A4" w:rsidR="00E46858" w:rsidRDefault="00533B81" w:rsidP="00533B81">
      <w:pPr>
        <w:spacing w:after="120" w:line="240" w:lineRule="auto"/>
        <w:ind w:firstLine="851"/>
        <w:jc w:val="center"/>
        <w:rPr>
          <w:rFonts w:ascii="Times New Roman" w:hAnsi="Times New Roman" w:cs="Times New Roman"/>
          <w:sz w:val="24"/>
          <w:szCs w:val="24"/>
        </w:rPr>
      </w:pPr>
      <w:r w:rsidRPr="007465CC">
        <w:rPr>
          <w:rFonts w:ascii="Times New Roman" w:hAnsi="Times New Roman" w:cs="Times New Roman"/>
          <w:sz w:val="24"/>
          <w:szCs w:val="24"/>
        </w:rPr>
        <w:t>______________</w:t>
      </w:r>
    </w:p>
    <w:sectPr w:rsidR="00E46858" w:rsidSect="000C18B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05B3"/>
    <w:multiLevelType w:val="hybridMultilevel"/>
    <w:tmpl w:val="A96AF20A"/>
    <w:lvl w:ilvl="0" w:tplc="99DE8A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65C01C1"/>
    <w:multiLevelType w:val="multilevel"/>
    <w:tmpl w:val="0C0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7664D"/>
    <w:multiLevelType w:val="hybridMultilevel"/>
    <w:tmpl w:val="BBC0552E"/>
    <w:lvl w:ilvl="0" w:tplc="8AAC7BEC">
      <w:start w:val="1"/>
      <w:numFmt w:val="decimal"/>
      <w:suff w:val="space"/>
      <w:lvlText w:val="%1."/>
      <w:lvlJc w:val="left"/>
      <w:pPr>
        <w:ind w:left="0" w:firstLine="851"/>
      </w:pPr>
      <w:rPr>
        <w:rFonts w:hint="default"/>
        <w:b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E6AFB"/>
    <w:multiLevelType w:val="multilevel"/>
    <w:tmpl w:val="E4AC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573DCA"/>
    <w:multiLevelType w:val="hybridMultilevel"/>
    <w:tmpl w:val="009E1F36"/>
    <w:lvl w:ilvl="0" w:tplc="13180688">
      <w:start w:val="1"/>
      <w:numFmt w:val="decimal"/>
      <w:suff w:val="space"/>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27FF1ED4"/>
    <w:multiLevelType w:val="multilevel"/>
    <w:tmpl w:val="E66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D1EDA"/>
    <w:multiLevelType w:val="hybridMultilevel"/>
    <w:tmpl w:val="CA78E736"/>
    <w:lvl w:ilvl="0" w:tplc="33A83C32">
      <w:start w:val="2024"/>
      <w:numFmt w:val="bullet"/>
      <w:lvlText w:val="-"/>
      <w:lvlJc w:val="left"/>
      <w:pPr>
        <w:ind w:left="1069" w:hanging="360"/>
      </w:pPr>
      <w:rPr>
        <w:rFonts w:ascii="Times New Roman" w:eastAsia="Calibri"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293A595C"/>
    <w:multiLevelType w:val="multilevel"/>
    <w:tmpl w:val="A300B186"/>
    <w:lvl w:ilvl="0">
      <w:start w:val="1"/>
      <w:numFmt w:val="decimal"/>
      <w:lvlText w:val="%1."/>
      <w:lvlJc w:val="left"/>
      <w:pPr>
        <w:ind w:left="1353"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79733B"/>
    <w:multiLevelType w:val="multilevel"/>
    <w:tmpl w:val="1662067A"/>
    <w:lvl w:ilvl="0">
      <w:numFmt w:val="none"/>
      <w:lvlText w:val=""/>
      <w:lvlJc w:val="left"/>
      <w:pPr>
        <w:tabs>
          <w:tab w:val="num" w:pos="360"/>
        </w:tabs>
      </w:pPr>
    </w:lvl>
    <w:lvl w:ilvl="1">
      <w:start w:val="1"/>
      <w:numFmt w:val="decimal"/>
      <w:suff w:val="space"/>
      <w:lvlText w:val="%1.%2."/>
      <w:lvlJc w:val="left"/>
      <w:pPr>
        <w:ind w:left="0" w:firstLine="709"/>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1527600"/>
    <w:multiLevelType w:val="multilevel"/>
    <w:tmpl w:val="3B605934"/>
    <w:lvl w:ilvl="0">
      <w:start w:val="1"/>
      <w:numFmt w:val="decimal"/>
      <w:suff w:val="space"/>
      <w:lvlText w:val="%1."/>
      <w:lvlJc w:val="left"/>
      <w:pPr>
        <w:ind w:left="0" w:firstLine="709"/>
      </w:pPr>
      <w:rPr>
        <w:rFonts w:hint="default"/>
        <w:color w:val="auto"/>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2070764597">
    <w:abstractNumId w:val="9"/>
  </w:num>
  <w:num w:numId="2" w16cid:durableId="8876193">
    <w:abstractNumId w:val="8"/>
  </w:num>
  <w:num w:numId="3" w16cid:durableId="84814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503857">
    <w:abstractNumId w:val="7"/>
  </w:num>
  <w:num w:numId="5" w16cid:durableId="1095638138">
    <w:abstractNumId w:val="6"/>
  </w:num>
  <w:num w:numId="6" w16cid:durableId="514809742">
    <w:abstractNumId w:val="4"/>
  </w:num>
  <w:num w:numId="7" w16cid:durableId="44180473">
    <w:abstractNumId w:val="8"/>
    <w:lvlOverride w:ilvl="0">
      <w:lvl w:ilvl="0">
        <w:start w:val="2"/>
        <w:numFmt w:val="decimal"/>
        <w:suff w:val="space"/>
        <w:lvlText w:val="%1."/>
        <w:lvlJc w:val="left"/>
        <w:pPr>
          <w:ind w:left="0" w:firstLine="709"/>
        </w:pPr>
        <w:rPr>
          <w:rFonts w:hint="default"/>
        </w:rPr>
      </w:lvl>
    </w:lvlOverride>
    <w:lvlOverride w:ilvl="1">
      <w:lvl w:ilvl="1">
        <w:start w:val="1"/>
        <w:numFmt w:val="decimal"/>
        <w:suff w:val="space"/>
        <w:lvlText w:val="%1.%2."/>
        <w:lvlJc w:val="left"/>
        <w:pPr>
          <w:ind w:left="0" w:firstLine="709"/>
        </w:pPr>
        <w:rPr>
          <w:rFonts w:hint="default"/>
          <w:color w:val="auto"/>
        </w:rPr>
      </w:lvl>
    </w:lvlOverride>
    <w:lvlOverride w:ilvl="2">
      <w:lvl w:ilvl="2">
        <w:start w:val="1"/>
        <w:numFmt w:val="decimal"/>
        <w:lvlText w:val="%1.%2.%3."/>
        <w:lvlJc w:val="left"/>
        <w:pPr>
          <w:ind w:left="2422" w:hanging="720"/>
        </w:pPr>
        <w:rPr>
          <w:rFonts w:hint="default"/>
        </w:rPr>
      </w:lvl>
    </w:lvlOverride>
    <w:lvlOverride w:ilvl="3">
      <w:lvl w:ilvl="3">
        <w:start w:val="1"/>
        <w:numFmt w:val="decimal"/>
        <w:lvlText w:val="%1.%2.%3.%4."/>
        <w:lvlJc w:val="left"/>
        <w:pPr>
          <w:ind w:left="3273" w:hanging="720"/>
        </w:pPr>
        <w:rPr>
          <w:rFonts w:hint="default"/>
        </w:rPr>
      </w:lvl>
    </w:lvlOverride>
    <w:lvlOverride w:ilvl="4">
      <w:lvl w:ilvl="4">
        <w:start w:val="1"/>
        <w:numFmt w:val="decimal"/>
        <w:lvlText w:val="%1.%2.%3.%4.%5."/>
        <w:lvlJc w:val="left"/>
        <w:pPr>
          <w:ind w:left="4484" w:hanging="1080"/>
        </w:pPr>
        <w:rPr>
          <w:rFonts w:hint="default"/>
        </w:rPr>
      </w:lvl>
    </w:lvlOverride>
    <w:lvlOverride w:ilvl="5">
      <w:lvl w:ilvl="5">
        <w:start w:val="1"/>
        <w:numFmt w:val="decimal"/>
        <w:lvlText w:val="%1.%2.%3.%4.%5.%6."/>
        <w:lvlJc w:val="left"/>
        <w:pPr>
          <w:ind w:left="5335" w:hanging="1080"/>
        </w:pPr>
        <w:rPr>
          <w:rFonts w:hint="default"/>
        </w:rPr>
      </w:lvl>
    </w:lvlOverride>
    <w:lvlOverride w:ilvl="6">
      <w:lvl w:ilvl="6">
        <w:start w:val="1"/>
        <w:numFmt w:val="decimal"/>
        <w:lvlText w:val="%1.%2.%3.%4.%5.%6.%7."/>
        <w:lvlJc w:val="left"/>
        <w:pPr>
          <w:ind w:left="6546" w:hanging="1440"/>
        </w:pPr>
        <w:rPr>
          <w:rFonts w:hint="default"/>
        </w:rPr>
      </w:lvl>
    </w:lvlOverride>
    <w:lvlOverride w:ilvl="7">
      <w:lvl w:ilvl="7">
        <w:start w:val="1"/>
        <w:numFmt w:val="decimal"/>
        <w:lvlText w:val="%1.%2.%3.%4.%5.%6.%7.%8."/>
        <w:lvlJc w:val="left"/>
        <w:pPr>
          <w:ind w:left="7397" w:hanging="1440"/>
        </w:pPr>
        <w:rPr>
          <w:rFonts w:hint="default"/>
        </w:rPr>
      </w:lvl>
    </w:lvlOverride>
    <w:lvlOverride w:ilvl="8">
      <w:lvl w:ilvl="8">
        <w:start w:val="1"/>
        <w:numFmt w:val="decimal"/>
        <w:lvlText w:val="%1.%2.%3.%4.%5.%6.%7.%8.%9."/>
        <w:lvlJc w:val="left"/>
        <w:pPr>
          <w:ind w:left="8608" w:hanging="1800"/>
        </w:pPr>
        <w:rPr>
          <w:rFonts w:hint="default"/>
        </w:rPr>
      </w:lvl>
    </w:lvlOverride>
  </w:num>
  <w:num w:numId="8" w16cid:durableId="757405609">
    <w:abstractNumId w:val="0"/>
  </w:num>
  <w:num w:numId="9" w16cid:durableId="1175143659">
    <w:abstractNumId w:val="2"/>
  </w:num>
  <w:num w:numId="10" w16cid:durableId="1402020650">
    <w:abstractNumId w:val="3"/>
  </w:num>
  <w:num w:numId="11" w16cid:durableId="56586372">
    <w:abstractNumId w:val="1"/>
  </w:num>
  <w:num w:numId="12" w16cid:durableId="15967921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FD"/>
    <w:rsid w:val="00001744"/>
    <w:rsid w:val="000028C7"/>
    <w:rsid w:val="00032644"/>
    <w:rsid w:val="000368E8"/>
    <w:rsid w:val="00036B19"/>
    <w:rsid w:val="000448DC"/>
    <w:rsid w:val="00062B44"/>
    <w:rsid w:val="00081F11"/>
    <w:rsid w:val="000B38A7"/>
    <w:rsid w:val="000B6D94"/>
    <w:rsid w:val="000C18B2"/>
    <w:rsid w:val="0012565B"/>
    <w:rsid w:val="00160A52"/>
    <w:rsid w:val="001970ED"/>
    <w:rsid w:val="001977A6"/>
    <w:rsid w:val="001B4E28"/>
    <w:rsid w:val="001B7B19"/>
    <w:rsid w:val="001E70D6"/>
    <w:rsid w:val="00203D68"/>
    <w:rsid w:val="00224D6B"/>
    <w:rsid w:val="00240D1D"/>
    <w:rsid w:val="00241877"/>
    <w:rsid w:val="00263622"/>
    <w:rsid w:val="00276D22"/>
    <w:rsid w:val="00285F88"/>
    <w:rsid w:val="002C39EC"/>
    <w:rsid w:val="002F6B67"/>
    <w:rsid w:val="003036FD"/>
    <w:rsid w:val="00325F91"/>
    <w:rsid w:val="00336C0D"/>
    <w:rsid w:val="003418CC"/>
    <w:rsid w:val="003519F3"/>
    <w:rsid w:val="00351E26"/>
    <w:rsid w:val="003C688B"/>
    <w:rsid w:val="00400760"/>
    <w:rsid w:val="004256BF"/>
    <w:rsid w:val="00473302"/>
    <w:rsid w:val="004B6FBA"/>
    <w:rsid w:val="00533B81"/>
    <w:rsid w:val="00556796"/>
    <w:rsid w:val="0060027B"/>
    <w:rsid w:val="00621700"/>
    <w:rsid w:val="0064018A"/>
    <w:rsid w:val="00663E71"/>
    <w:rsid w:val="00685093"/>
    <w:rsid w:val="006D2DA9"/>
    <w:rsid w:val="00700A24"/>
    <w:rsid w:val="007122FB"/>
    <w:rsid w:val="00724490"/>
    <w:rsid w:val="0073164C"/>
    <w:rsid w:val="00744EA4"/>
    <w:rsid w:val="007465CC"/>
    <w:rsid w:val="0076579B"/>
    <w:rsid w:val="00774EC8"/>
    <w:rsid w:val="007846D9"/>
    <w:rsid w:val="007A14B6"/>
    <w:rsid w:val="007D7D80"/>
    <w:rsid w:val="007E4F7A"/>
    <w:rsid w:val="00833811"/>
    <w:rsid w:val="00852532"/>
    <w:rsid w:val="008562B0"/>
    <w:rsid w:val="008D17B9"/>
    <w:rsid w:val="008F1600"/>
    <w:rsid w:val="008F205D"/>
    <w:rsid w:val="008F218D"/>
    <w:rsid w:val="00905555"/>
    <w:rsid w:val="00906404"/>
    <w:rsid w:val="00963610"/>
    <w:rsid w:val="0097300B"/>
    <w:rsid w:val="00991431"/>
    <w:rsid w:val="009D10FE"/>
    <w:rsid w:val="009E2CB0"/>
    <w:rsid w:val="009E7139"/>
    <w:rsid w:val="00A0068E"/>
    <w:rsid w:val="00A03921"/>
    <w:rsid w:val="00A42676"/>
    <w:rsid w:val="00A623B0"/>
    <w:rsid w:val="00A66DA8"/>
    <w:rsid w:val="00A706E7"/>
    <w:rsid w:val="00A82DEB"/>
    <w:rsid w:val="00A82EFE"/>
    <w:rsid w:val="00AA1014"/>
    <w:rsid w:val="00AA62C4"/>
    <w:rsid w:val="00AF798C"/>
    <w:rsid w:val="00B1468F"/>
    <w:rsid w:val="00B15A53"/>
    <w:rsid w:val="00B27195"/>
    <w:rsid w:val="00B4317D"/>
    <w:rsid w:val="00B50D69"/>
    <w:rsid w:val="00BD1E6E"/>
    <w:rsid w:val="00BE07BD"/>
    <w:rsid w:val="00BF11DD"/>
    <w:rsid w:val="00C23D61"/>
    <w:rsid w:val="00C82E26"/>
    <w:rsid w:val="00CD0ABC"/>
    <w:rsid w:val="00CE083F"/>
    <w:rsid w:val="00CF1234"/>
    <w:rsid w:val="00D125F3"/>
    <w:rsid w:val="00D5194A"/>
    <w:rsid w:val="00D662EC"/>
    <w:rsid w:val="00DA73AD"/>
    <w:rsid w:val="00DF0F9A"/>
    <w:rsid w:val="00DF26B5"/>
    <w:rsid w:val="00DF4EB5"/>
    <w:rsid w:val="00E0195E"/>
    <w:rsid w:val="00E121DF"/>
    <w:rsid w:val="00E46858"/>
    <w:rsid w:val="00E54681"/>
    <w:rsid w:val="00E94B56"/>
    <w:rsid w:val="00EB1D8A"/>
    <w:rsid w:val="00EE4228"/>
    <w:rsid w:val="00EF5A64"/>
    <w:rsid w:val="00F03BEF"/>
    <w:rsid w:val="00F05ECC"/>
    <w:rsid w:val="00F16A8C"/>
    <w:rsid w:val="00F22E6C"/>
    <w:rsid w:val="00F23B54"/>
    <w:rsid w:val="00F27704"/>
    <w:rsid w:val="00F812DC"/>
    <w:rsid w:val="00F9148D"/>
    <w:rsid w:val="00FF2E74"/>
    <w:rsid w:val="00FF7A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CA68"/>
  <w15:chartTrackingRefBased/>
  <w15:docId w15:val="{DDAE20DE-9D44-4CEB-8779-A797B822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3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3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36F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36F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36F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36F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36F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36F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36F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36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36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36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36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36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36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36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36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36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3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36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36F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36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36F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36FD"/>
    <w:rPr>
      <w:i/>
      <w:iCs/>
      <w:color w:val="404040" w:themeColor="text1" w:themeTint="BF"/>
    </w:rPr>
  </w:style>
  <w:style w:type="paragraph" w:styleId="Sraopastraipa">
    <w:name w:val="List Paragraph"/>
    <w:basedOn w:val="prastasis"/>
    <w:uiPriority w:val="34"/>
    <w:qFormat/>
    <w:rsid w:val="003036FD"/>
    <w:pPr>
      <w:ind w:left="720"/>
      <w:contextualSpacing/>
    </w:pPr>
  </w:style>
  <w:style w:type="character" w:styleId="Rykuspabraukimas">
    <w:name w:val="Intense Emphasis"/>
    <w:basedOn w:val="Numatytasispastraiposriftas"/>
    <w:uiPriority w:val="21"/>
    <w:qFormat/>
    <w:rsid w:val="003036FD"/>
    <w:rPr>
      <w:i/>
      <w:iCs/>
      <w:color w:val="2F5496" w:themeColor="accent1" w:themeShade="BF"/>
    </w:rPr>
  </w:style>
  <w:style w:type="paragraph" w:styleId="Iskirtacitata">
    <w:name w:val="Intense Quote"/>
    <w:basedOn w:val="prastasis"/>
    <w:next w:val="prastasis"/>
    <w:link w:val="IskirtacitataDiagrama"/>
    <w:uiPriority w:val="30"/>
    <w:qFormat/>
    <w:rsid w:val="00303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36FD"/>
    <w:rPr>
      <w:i/>
      <w:iCs/>
      <w:color w:val="2F5496" w:themeColor="accent1" w:themeShade="BF"/>
    </w:rPr>
  </w:style>
  <w:style w:type="character" w:styleId="Rykinuoroda">
    <w:name w:val="Intense Reference"/>
    <w:basedOn w:val="Numatytasispastraiposriftas"/>
    <w:uiPriority w:val="32"/>
    <w:qFormat/>
    <w:rsid w:val="003036FD"/>
    <w:rPr>
      <w:b/>
      <w:bCs/>
      <w:smallCaps/>
      <w:color w:val="2F5496" w:themeColor="accent1" w:themeShade="BF"/>
      <w:spacing w:val="5"/>
    </w:rPr>
  </w:style>
  <w:style w:type="paragraph" w:styleId="Antrats">
    <w:name w:val="header"/>
    <w:basedOn w:val="prastasis"/>
    <w:link w:val="AntratsDiagrama"/>
    <w:rsid w:val="00663E71"/>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AntratsDiagrama">
    <w:name w:val="Antraštės Diagrama"/>
    <w:basedOn w:val="Numatytasispastraiposriftas"/>
    <w:link w:val="Antrats"/>
    <w:rsid w:val="00663E71"/>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8562B0"/>
    <w:rPr>
      <w:color w:val="0563C1" w:themeColor="hyperlink"/>
      <w:u w:val="single"/>
    </w:rPr>
  </w:style>
  <w:style w:type="character" w:styleId="Neapdorotaspaminjimas">
    <w:name w:val="Unresolved Mention"/>
    <w:basedOn w:val="Numatytasispastraiposriftas"/>
    <w:uiPriority w:val="99"/>
    <w:semiHidden/>
    <w:unhideWhenUsed/>
    <w:rsid w:val="00856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661978">
      <w:bodyDiv w:val="1"/>
      <w:marLeft w:val="0"/>
      <w:marRight w:val="0"/>
      <w:marTop w:val="0"/>
      <w:marBottom w:val="0"/>
      <w:divBdr>
        <w:top w:val="none" w:sz="0" w:space="0" w:color="auto"/>
        <w:left w:val="none" w:sz="0" w:space="0" w:color="auto"/>
        <w:bottom w:val="none" w:sz="0" w:space="0" w:color="auto"/>
        <w:right w:val="none" w:sz="0" w:space="0" w:color="auto"/>
      </w:divBdr>
    </w:div>
    <w:div w:id="1166870646">
      <w:bodyDiv w:val="1"/>
      <w:marLeft w:val="0"/>
      <w:marRight w:val="0"/>
      <w:marTop w:val="0"/>
      <w:marBottom w:val="0"/>
      <w:divBdr>
        <w:top w:val="none" w:sz="0" w:space="0" w:color="auto"/>
        <w:left w:val="none" w:sz="0" w:space="0" w:color="auto"/>
        <w:bottom w:val="none" w:sz="0" w:space="0" w:color="auto"/>
        <w:right w:val="none" w:sz="0" w:space="0" w:color="auto"/>
      </w:divBdr>
    </w:div>
    <w:div w:id="13305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12056</Words>
  <Characters>6873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Kėdainių rajono Savivaldybės adminisitracija</dc:creator>
  <cp:lastModifiedBy>Steponas Navajauskas</cp:lastModifiedBy>
  <cp:revision>3</cp:revision>
  <cp:lastPrinted>2026-04-01T08:47:00Z</cp:lastPrinted>
  <dcterms:created xsi:type="dcterms:W3CDTF">2026-04-21T06:08:00Z</dcterms:created>
  <dcterms:modified xsi:type="dcterms:W3CDTF">2026-04-29T08:27:00Z</dcterms:modified>
</cp:coreProperties>
</file>