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9618" w14:textId="77777777" w:rsidR="002B533D" w:rsidRDefault="002B533D" w:rsidP="002B533D">
      <w:pPr>
        <w:jc w:val="center"/>
      </w:pPr>
    </w:p>
    <w:p w14:paraId="6172D0B6" w14:textId="77777777" w:rsidR="002B533D" w:rsidRDefault="002B533D" w:rsidP="002B533D">
      <w:pPr>
        <w:jc w:val="center"/>
        <w:rPr>
          <w:rFonts w:eastAsia="Times New Roman"/>
          <w:b/>
          <w:lang w:eastAsia="zh-CN"/>
        </w:rPr>
      </w:pPr>
      <w:r>
        <w:rPr>
          <w:rFonts w:cs="Tahoma"/>
          <w:noProof/>
          <w:lang w:eastAsia="lt-LT"/>
        </w:rPr>
        <w:drawing>
          <wp:inline distT="0" distB="0" distL="0" distR="0" wp14:anchorId="13B08E94" wp14:editId="775A87B9">
            <wp:extent cx="576000" cy="680400"/>
            <wp:effectExtent l="0" t="0" r="0" b="0"/>
            <wp:docPr id="1870838690" name="Paveikslėlis 187083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DC697" w14:textId="77777777" w:rsidR="002B533D" w:rsidRDefault="002B533D" w:rsidP="002B533D">
      <w:pPr>
        <w:jc w:val="center"/>
        <w:rPr>
          <w:rFonts w:eastAsia="Times New Roman"/>
          <w:b/>
          <w:lang w:eastAsia="zh-CN"/>
        </w:rPr>
      </w:pPr>
    </w:p>
    <w:p w14:paraId="6778349E" w14:textId="77777777" w:rsidR="002B533D" w:rsidRDefault="002B533D" w:rsidP="002B533D">
      <w:pPr>
        <w:jc w:val="center"/>
        <w:rPr>
          <w:rFonts w:eastAsia="Times New Roman"/>
          <w:b/>
          <w:lang w:eastAsia="zh-CN"/>
        </w:rPr>
      </w:pPr>
      <w:r w:rsidRPr="00FE6D43">
        <w:rPr>
          <w:rFonts w:eastAsia="Times New Roman"/>
          <w:b/>
          <w:lang w:eastAsia="zh-CN"/>
        </w:rPr>
        <w:t>KĖDAINIŲ RAJONO SAVIVALDYBĖS ADMINISTRACIJOS DIREKTORIUS</w:t>
      </w:r>
    </w:p>
    <w:p w14:paraId="09878039" w14:textId="77777777" w:rsidR="002B533D" w:rsidRDefault="002B533D" w:rsidP="002B533D"/>
    <w:p w14:paraId="2E4EB09F" w14:textId="77777777" w:rsidR="002B533D" w:rsidRPr="0096595C" w:rsidRDefault="002B533D" w:rsidP="002B533D">
      <w:pPr>
        <w:jc w:val="center"/>
        <w:rPr>
          <w:b/>
          <w:bCs/>
        </w:rPr>
      </w:pPr>
      <w:r w:rsidRPr="0096595C">
        <w:rPr>
          <w:b/>
          <w:bCs/>
        </w:rPr>
        <w:t xml:space="preserve">ĮSAKYMAS </w:t>
      </w:r>
    </w:p>
    <w:p w14:paraId="0214590A" w14:textId="77777777" w:rsidR="00B32AC3" w:rsidRDefault="002B533D" w:rsidP="002B533D">
      <w:pPr>
        <w:tabs>
          <w:tab w:val="left" w:pos="851"/>
        </w:tabs>
        <w:jc w:val="center"/>
        <w:rPr>
          <w:rFonts w:eastAsia="Times New Roman" w:cs="Times New Roman"/>
          <w:b/>
          <w:szCs w:val="24"/>
        </w:rPr>
      </w:pPr>
      <w:r w:rsidRPr="002608A2">
        <w:rPr>
          <w:rFonts w:eastAsia="SimSun"/>
          <w:b/>
        </w:rPr>
        <w:t>DĖL</w:t>
      </w:r>
      <w:r>
        <w:t xml:space="preserve"> </w:t>
      </w:r>
      <w:r w:rsidRPr="002B533D">
        <w:rPr>
          <w:rFonts w:eastAsia="Times New Roman" w:cs="Times New Roman"/>
          <w:b/>
          <w:szCs w:val="20"/>
        </w:rPr>
        <w:t xml:space="preserve">NEVYRIAUSYBINIŲ ORGANIZACIJŲ VEIKLOS STIPRINIMO </w:t>
      </w:r>
      <w:r w:rsidRPr="002B533D">
        <w:rPr>
          <w:rFonts w:eastAsia="Times New Roman" w:cs="Times New Roman"/>
          <w:b/>
          <w:bCs/>
          <w:color w:val="000000"/>
          <w:szCs w:val="20"/>
        </w:rPr>
        <w:t xml:space="preserve">2025–2028  METŲ VEIKSMŲ PLANO </w:t>
      </w:r>
      <w:r w:rsidRPr="002B533D">
        <w:rPr>
          <w:rFonts w:eastAsia="Times New Roman" w:cs="Times New Roman"/>
          <w:b/>
          <w:szCs w:val="24"/>
          <w:lang w:eastAsia="lt-LT"/>
        </w:rPr>
        <w:t>2.1.1</w:t>
      </w:r>
      <w:r w:rsidRPr="002B533D">
        <w:rPr>
          <w:rFonts w:eastAsia="Times New Roman" w:cs="Times New Roman"/>
          <w:b/>
          <w:bCs/>
          <w:color w:val="000000"/>
          <w:szCs w:val="20"/>
        </w:rPr>
        <w:t xml:space="preserve"> </w:t>
      </w:r>
      <w:r w:rsidRPr="002B533D">
        <w:rPr>
          <w:rFonts w:eastAsia="Times New Roman" w:cs="Times New Roman"/>
          <w:b/>
          <w:szCs w:val="20"/>
        </w:rPr>
        <w:t xml:space="preserve">PRIEMONĖS „STIPRINTI BENDRUOMENINĘ VEIKLĄ SAVIVALDYBĖSE“ ĮGYVENDINIMO, VALSTYBĖS BIUDŽETO LĖŠŲ SKYRIMO IR NAUDOJIMO </w:t>
      </w:r>
      <w:r w:rsidR="00B32AC3" w:rsidRPr="002B533D">
        <w:rPr>
          <w:rFonts w:eastAsia="Times New Roman" w:cs="Times New Roman"/>
          <w:b/>
          <w:szCs w:val="24"/>
        </w:rPr>
        <w:t xml:space="preserve">TVARKOS </w:t>
      </w:r>
      <w:r w:rsidRPr="002B533D">
        <w:rPr>
          <w:rFonts w:eastAsia="Times New Roman" w:cs="Times New Roman"/>
          <w:b/>
          <w:szCs w:val="24"/>
        </w:rPr>
        <w:t xml:space="preserve">KĖDAINIŲ RAJONO SAVIVALDYBĖJE </w:t>
      </w:r>
    </w:p>
    <w:p w14:paraId="1BDA9A28" w14:textId="172486C0" w:rsidR="002B533D" w:rsidRDefault="00B32AC3" w:rsidP="00B32AC3">
      <w:pPr>
        <w:tabs>
          <w:tab w:val="left" w:pos="851"/>
        </w:tabs>
        <w:jc w:val="center"/>
        <w:rPr>
          <w:b/>
          <w:bCs/>
        </w:rPr>
      </w:pPr>
      <w:r>
        <w:rPr>
          <w:rFonts w:eastAsia="Times New Roman" w:cs="Times New Roman"/>
          <w:b/>
          <w:szCs w:val="24"/>
        </w:rPr>
        <w:t>2026</w:t>
      </w:r>
      <w:r w:rsidRPr="002B533D">
        <w:rPr>
          <w:rFonts w:eastAsia="Times New Roman" w:cs="Times New Roman"/>
          <w:b/>
          <w:bCs/>
          <w:color w:val="000000"/>
          <w:szCs w:val="20"/>
        </w:rPr>
        <w:t xml:space="preserve">–2028 </w:t>
      </w:r>
      <w:r>
        <w:rPr>
          <w:rFonts w:eastAsia="Times New Roman" w:cs="Times New Roman"/>
          <w:b/>
          <w:bCs/>
          <w:color w:val="000000"/>
          <w:szCs w:val="20"/>
        </w:rPr>
        <w:t xml:space="preserve">METŲ </w:t>
      </w:r>
      <w:r w:rsidR="002B533D" w:rsidRPr="002B533D">
        <w:rPr>
          <w:rFonts w:eastAsia="Times New Roman" w:cs="Times New Roman"/>
          <w:b/>
          <w:szCs w:val="24"/>
        </w:rPr>
        <w:t>APRAŠ</w:t>
      </w:r>
      <w:r w:rsidR="002B533D">
        <w:rPr>
          <w:rFonts w:eastAsia="Times New Roman" w:cs="Times New Roman"/>
          <w:b/>
          <w:szCs w:val="24"/>
        </w:rPr>
        <w:t xml:space="preserve">O PATVIRTINIMO </w:t>
      </w:r>
    </w:p>
    <w:p w14:paraId="2E6D3864" w14:textId="77777777" w:rsidR="002B533D" w:rsidRPr="00E3587B" w:rsidRDefault="002B533D" w:rsidP="002B533D">
      <w:pPr>
        <w:jc w:val="center"/>
        <w:rPr>
          <w:rFonts w:eastAsia="SimSun"/>
          <w:b/>
          <w:bCs/>
        </w:rPr>
      </w:pPr>
    </w:p>
    <w:p w14:paraId="2C58B491" w14:textId="77777777" w:rsidR="002B533D" w:rsidRPr="00E3587B" w:rsidRDefault="002B533D" w:rsidP="002B533D">
      <w:pPr>
        <w:jc w:val="center"/>
        <w:rPr>
          <w:rFonts w:eastAsia="Times New Roman"/>
          <w:b/>
          <w:bCs/>
        </w:rPr>
      </w:pPr>
    </w:p>
    <w:p w14:paraId="6213F5D1" w14:textId="444DD2D4" w:rsidR="002B533D" w:rsidRPr="002608A2" w:rsidRDefault="009E1A51" w:rsidP="002B533D">
      <w:pPr>
        <w:jc w:val="center"/>
        <w:rPr>
          <w:rFonts w:eastAsia="SimSun"/>
        </w:rPr>
      </w:pPr>
      <w:r>
        <w:rPr>
          <w:rFonts w:eastAsia="SimSun"/>
        </w:rPr>
        <w:t xml:space="preserve">2026 m. gegužės 20 d. </w:t>
      </w:r>
      <w:r w:rsidR="002B533D" w:rsidRPr="002608A2">
        <w:rPr>
          <w:rFonts w:eastAsia="SimSun"/>
        </w:rPr>
        <w:t xml:space="preserve">Nr. </w:t>
      </w:r>
      <w:r>
        <w:rPr>
          <w:rFonts w:eastAsia="SimSun"/>
        </w:rPr>
        <w:t>AD-1-478</w:t>
      </w:r>
    </w:p>
    <w:p w14:paraId="32CA3648" w14:textId="77777777" w:rsidR="002B533D" w:rsidRPr="002608A2" w:rsidRDefault="002B533D" w:rsidP="002B533D">
      <w:pPr>
        <w:jc w:val="center"/>
        <w:rPr>
          <w:rFonts w:eastAsia="SimSun"/>
        </w:rPr>
      </w:pPr>
      <w:r w:rsidRPr="002608A2">
        <w:rPr>
          <w:rFonts w:eastAsia="SimSun"/>
        </w:rPr>
        <w:t>Kėdainiai</w:t>
      </w:r>
    </w:p>
    <w:p w14:paraId="12913C74" w14:textId="77777777" w:rsidR="002B533D" w:rsidRDefault="002B533D" w:rsidP="002B533D">
      <w:pPr>
        <w:jc w:val="center"/>
      </w:pPr>
    </w:p>
    <w:p w14:paraId="68C8EEE0" w14:textId="25ED2839" w:rsidR="002B533D" w:rsidRDefault="002B533D" w:rsidP="002B533D">
      <w:pPr>
        <w:ind w:firstLine="851"/>
        <w:rPr>
          <w:rFonts w:eastAsia="Times New Roman" w:cs="Times New Roman"/>
          <w:szCs w:val="24"/>
        </w:rPr>
      </w:pPr>
      <w:r w:rsidRPr="00FE6D43">
        <w:rPr>
          <w:bCs/>
          <w:szCs w:val="24"/>
          <w:lang w:eastAsia="ar-SA"/>
        </w:rPr>
        <w:t xml:space="preserve"> </w:t>
      </w:r>
      <w:r w:rsidRPr="005350C4">
        <w:rPr>
          <w:bCs/>
          <w:szCs w:val="24"/>
          <w:lang w:eastAsia="ar-SA"/>
        </w:rPr>
        <w:t xml:space="preserve">Vadovaudamasis Lietuvos Respublikos vietos savivaldos įstatymo 34 straipsnio 6 dalies                       </w:t>
      </w:r>
      <w:r w:rsidRPr="00365097">
        <w:rPr>
          <w:bCs/>
          <w:color w:val="000000" w:themeColor="text1"/>
          <w:szCs w:val="24"/>
          <w:lang w:eastAsia="ar-SA"/>
        </w:rPr>
        <w:t>10 punkt</w:t>
      </w:r>
      <w:r w:rsidR="00705A46" w:rsidRPr="00365097">
        <w:rPr>
          <w:bCs/>
          <w:color w:val="000000" w:themeColor="text1"/>
          <w:szCs w:val="24"/>
          <w:lang w:eastAsia="ar-SA"/>
        </w:rPr>
        <w:t>u</w:t>
      </w:r>
      <w:r w:rsidRPr="00365097">
        <w:rPr>
          <w:bCs/>
          <w:color w:val="000000" w:themeColor="text1"/>
          <w:szCs w:val="24"/>
          <w:lang w:eastAsia="ar-SA"/>
        </w:rPr>
        <w:t xml:space="preserve">, </w:t>
      </w:r>
      <w:r w:rsidRPr="00365097">
        <w:rPr>
          <w:color w:val="000000" w:themeColor="text1"/>
          <w:szCs w:val="24"/>
        </w:rPr>
        <w:t xml:space="preserve">Nevyriausybinių organizacijų veiklos stiprinimo 2025–2028 metų veiksmų plano 2.1.1 priemonės „Stiprinti bendruomeninę </w:t>
      </w:r>
      <w:r w:rsidRPr="005350C4">
        <w:rPr>
          <w:szCs w:val="24"/>
        </w:rPr>
        <w:t>veiklą savivaldybėse“ įgyvendinimo apraš</w:t>
      </w:r>
      <w:r>
        <w:rPr>
          <w:szCs w:val="24"/>
        </w:rPr>
        <w:t>o</w:t>
      </w:r>
      <w:r w:rsidRPr="005350C4">
        <w:rPr>
          <w:szCs w:val="24"/>
        </w:rPr>
        <w:t>, patvirtint</w:t>
      </w:r>
      <w:r>
        <w:rPr>
          <w:szCs w:val="24"/>
        </w:rPr>
        <w:t>o</w:t>
      </w:r>
      <w:r w:rsidRPr="005350C4">
        <w:rPr>
          <w:szCs w:val="24"/>
        </w:rPr>
        <w:t xml:space="preserve"> Lietuvos Respublikos socialinės apsaugos ir darbo ministro 202</w:t>
      </w:r>
      <w:r>
        <w:rPr>
          <w:szCs w:val="24"/>
        </w:rPr>
        <w:t xml:space="preserve">3 </w:t>
      </w:r>
      <w:r w:rsidRPr="005350C4">
        <w:rPr>
          <w:szCs w:val="24"/>
        </w:rPr>
        <w:t xml:space="preserve">m. </w:t>
      </w:r>
      <w:r>
        <w:rPr>
          <w:szCs w:val="24"/>
        </w:rPr>
        <w:t>vasario 6</w:t>
      </w:r>
      <w:r w:rsidRPr="005350C4">
        <w:rPr>
          <w:szCs w:val="24"/>
        </w:rPr>
        <w:t xml:space="preserve"> d. įsakymu</w:t>
      </w:r>
      <w:r>
        <w:rPr>
          <w:szCs w:val="24"/>
        </w:rPr>
        <w:t xml:space="preserve"> </w:t>
      </w:r>
      <w:r w:rsidRPr="005350C4">
        <w:rPr>
          <w:szCs w:val="24"/>
        </w:rPr>
        <w:t>Nr. A1-</w:t>
      </w:r>
      <w:r>
        <w:rPr>
          <w:szCs w:val="24"/>
        </w:rPr>
        <w:t>80</w:t>
      </w:r>
      <w:r w:rsidRPr="005350C4">
        <w:rPr>
          <w:szCs w:val="24"/>
        </w:rPr>
        <w:t xml:space="preserve"> „Dėl </w:t>
      </w:r>
      <w:r>
        <w:rPr>
          <w:color w:val="000000"/>
        </w:rPr>
        <w:t xml:space="preserve">Nevyriausybinių organizacijų veiklos stiprinimo 2025–2028 metų veiksmų plano 2.1.1 priemonės „Stiprinti bendruomeninę veiklą savivaldybėse“ įgyvendinimo aprašo </w:t>
      </w:r>
      <w:r w:rsidRPr="005350C4">
        <w:rPr>
          <w:szCs w:val="24"/>
        </w:rPr>
        <w:t xml:space="preserve">patvirtinimo“, </w:t>
      </w:r>
      <w:r>
        <w:rPr>
          <w:szCs w:val="24"/>
        </w:rPr>
        <w:t>49</w:t>
      </w:r>
      <w:r w:rsidRPr="005350C4">
        <w:rPr>
          <w:szCs w:val="24"/>
        </w:rPr>
        <w:t xml:space="preserve"> </w:t>
      </w:r>
      <w:r w:rsidRPr="005350C4">
        <w:rPr>
          <w:rFonts w:eastAsia="Times New Roman" w:cs="Times New Roman"/>
          <w:szCs w:val="24"/>
          <w:lang w:eastAsia="lt-LT"/>
        </w:rPr>
        <w:t>p</w:t>
      </w:r>
      <w:r>
        <w:rPr>
          <w:rFonts w:eastAsia="Times New Roman" w:cs="Times New Roman"/>
          <w:szCs w:val="24"/>
          <w:lang w:eastAsia="lt-LT"/>
        </w:rPr>
        <w:t>unktu</w:t>
      </w:r>
      <w:r>
        <w:rPr>
          <w:rFonts w:eastAsia="Times New Roman" w:cs="Times New Roman"/>
          <w:szCs w:val="24"/>
        </w:rPr>
        <w:t xml:space="preserve"> ir Kėdainių rajono savivaldybės mero 2026 m. gegužės 8 d. potvarkiu Nr. MP1-176 „Dėl įgaliojimų suteikimo Kėdainių rajono savivaldybės administracijos direktoriui“: </w:t>
      </w:r>
    </w:p>
    <w:p w14:paraId="67BCD829" w14:textId="6986A56B" w:rsidR="00705A46" w:rsidRDefault="00705A46" w:rsidP="002B533D">
      <w:pPr>
        <w:ind w:firstLine="851"/>
        <w:rPr>
          <w:szCs w:val="24"/>
        </w:rPr>
      </w:pPr>
      <w:r>
        <w:rPr>
          <w:rFonts w:eastAsia="Times New Roman" w:cs="Times New Roman"/>
          <w:szCs w:val="24"/>
        </w:rPr>
        <w:t xml:space="preserve">1. T v i r t i n u </w:t>
      </w:r>
      <w:r>
        <w:rPr>
          <w:szCs w:val="24"/>
        </w:rPr>
        <w:t xml:space="preserve">Nevyriausybinių organizacijų veiklos stiprinimo 2025–2028  metų veiksmų plano 2.1.1 priemonės „Stiprinti bendruomeninę veiklą savivaldybėse“ įgyvendinimo, valstybės biudžeto </w:t>
      </w:r>
      <w:r>
        <w:t xml:space="preserve">lėšų skyrimo ir naudojimo </w:t>
      </w:r>
      <w:r>
        <w:rPr>
          <w:szCs w:val="24"/>
        </w:rPr>
        <w:t xml:space="preserve">tvarkos Kėdainių rajono savivaldybėje 2026–2028 metų aprašą (pridedamas). </w:t>
      </w:r>
    </w:p>
    <w:p w14:paraId="5A3C7943" w14:textId="79C2A677" w:rsidR="00705A46" w:rsidRDefault="00705A46" w:rsidP="00705A46">
      <w:pPr>
        <w:ind w:firstLine="851"/>
        <w:rPr>
          <w:color w:val="000000"/>
          <w:szCs w:val="24"/>
        </w:rPr>
      </w:pPr>
      <w:r>
        <w:rPr>
          <w:rFonts w:eastAsia="Times New Roman" w:cs="Times New Roman"/>
          <w:szCs w:val="24"/>
        </w:rPr>
        <w:t>2.</w:t>
      </w:r>
      <w:bookmarkStart w:id="0" w:name="_Hlk195277518"/>
      <w:r>
        <w:rPr>
          <w:rFonts w:eastAsia="Times New Roman" w:cs="Times New Roman"/>
          <w:szCs w:val="24"/>
        </w:rPr>
        <w:t xml:space="preserve"> </w:t>
      </w:r>
      <w:r w:rsidRPr="005350C4">
        <w:rPr>
          <w:rFonts w:eastAsia="Calibri"/>
          <w:szCs w:val="24"/>
        </w:rPr>
        <w:t xml:space="preserve">Šis </w:t>
      </w:r>
      <w:r w:rsidRPr="005350C4">
        <w:rPr>
          <w:color w:val="000000"/>
          <w:szCs w:val="24"/>
        </w:rPr>
        <w:t xml:space="preserve">įsakymas per vieną mėnesį nuo jo </w:t>
      </w:r>
      <w:r>
        <w:rPr>
          <w:color w:val="000000"/>
          <w:szCs w:val="24"/>
        </w:rPr>
        <w:t xml:space="preserve">paskelbimo </w:t>
      </w:r>
      <w:r w:rsidRPr="005350C4">
        <w:rPr>
          <w:color w:val="000000"/>
          <w:szCs w:val="24"/>
        </w:rPr>
        <w:t xml:space="preserve">dienos gali būti skundžiamas </w:t>
      </w:r>
      <w:r w:rsidRPr="005350C4">
        <w:rPr>
          <w:szCs w:val="24"/>
          <w:lang w:eastAsia="lt-LT"/>
        </w:rPr>
        <w:t xml:space="preserve">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</w:t>
      </w:r>
      <w:r w:rsidRPr="005350C4">
        <w:rPr>
          <w:color w:val="000000"/>
          <w:szCs w:val="24"/>
          <w:lang w:eastAsia="lt-LT"/>
        </w:rPr>
        <w:t xml:space="preserve">portalą </w:t>
      </w:r>
      <w:hyperlink r:id="rId5" w:history="1">
        <w:r w:rsidRPr="005350C4">
          <w:rPr>
            <w:rStyle w:val="Hipersaitas"/>
            <w:color w:val="000000"/>
            <w:szCs w:val="24"/>
            <w:u w:val="none"/>
            <w:lang w:eastAsia="lt-LT"/>
          </w:rPr>
          <w:t>https://e.teismas.lt</w:t>
        </w:r>
      </w:hyperlink>
      <w:r w:rsidRPr="005350C4">
        <w:rPr>
          <w:szCs w:val="24"/>
          <w:lang w:eastAsia="lt-LT"/>
        </w:rPr>
        <w:t xml:space="preserve">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</w:t>
      </w:r>
      <w:r w:rsidRPr="005350C4">
        <w:rPr>
          <w:color w:val="000000"/>
          <w:szCs w:val="24"/>
        </w:rPr>
        <w:t>.</w:t>
      </w:r>
    </w:p>
    <w:p w14:paraId="32903CCB" w14:textId="77777777" w:rsidR="00705A46" w:rsidRDefault="00705A46" w:rsidP="00705A46">
      <w:pPr>
        <w:rPr>
          <w:color w:val="000000"/>
          <w:szCs w:val="24"/>
        </w:rPr>
      </w:pPr>
    </w:p>
    <w:bookmarkEnd w:id="0"/>
    <w:p w14:paraId="501A7AF8" w14:textId="7732171E" w:rsidR="00705A46" w:rsidRDefault="00705A46" w:rsidP="00705A46">
      <w:pPr>
        <w:spacing w:after="160" w:line="259" w:lineRule="auto"/>
        <w:rPr>
          <w:szCs w:val="24"/>
        </w:rPr>
      </w:pPr>
      <w:r>
        <w:rPr>
          <w:szCs w:val="24"/>
        </w:rPr>
        <w:t>Ad</w:t>
      </w:r>
      <w:r w:rsidRPr="005350C4">
        <w:rPr>
          <w:szCs w:val="24"/>
        </w:rPr>
        <w:t xml:space="preserve">ministracijos direktorius                                                                           </w:t>
      </w:r>
      <w:r>
        <w:rPr>
          <w:szCs w:val="24"/>
        </w:rPr>
        <w:t xml:space="preserve">   </w:t>
      </w:r>
      <w:r w:rsidRPr="005350C4">
        <w:rPr>
          <w:szCs w:val="24"/>
        </w:rPr>
        <w:t xml:space="preserve"> Gintautas Muznikas </w:t>
      </w:r>
    </w:p>
    <w:p w14:paraId="1CF130D3" w14:textId="77777777" w:rsidR="00705A46" w:rsidRPr="005350C4" w:rsidRDefault="00705A46" w:rsidP="002B533D">
      <w:pPr>
        <w:ind w:firstLine="851"/>
        <w:rPr>
          <w:rFonts w:eastAsia="Times New Roman" w:cs="Times New Roman"/>
          <w:szCs w:val="24"/>
        </w:rPr>
      </w:pPr>
    </w:p>
    <w:p w14:paraId="6FD6B440" w14:textId="5310453A" w:rsidR="002B533D" w:rsidRDefault="002B533D" w:rsidP="002B533D"/>
    <w:sectPr w:rsidR="002B533D" w:rsidSect="005F7D7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3D"/>
    <w:rsid w:val="00061FF5"/>
    <w:rsid w:val="000C7438"/>
    <w:rsid w:val="002175C3"/>
    <w:rsid w:val="002B533D"/>
    <w:rsid w:val="002E7773"/>
    <w:rsid w:val="00365097"/>
    <w:rsid w:val="00412BF7"/>
    <w:rsid w:val="005F7D77"/>
    <w:rsid w:val="00633084"/>
    <w:rsid w:val="006907A4"/>
    <w:rsid w:val="00705A46"/>
    <w:rsid w:val="009E1A51"/>
    <w:rsid w:val="00AE07D5"/>
    <w:rsid w:val="00B32AC3"/>
    <w:rsid w:val="00BA2F74"/>
    <w:rsid w:val="00BB17C1"/>
    <w:rsid w:val="00E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5E3D4"/>
  <w15:chartTrackingRefBased/>
  <w15:docId w15:val="{CF7C65C4-69CC-40F0-827E-D3B87768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533D"/>
    <w:pPr>
      <w:spacing w:after="0" w:line="240" w:lineRule="auto"/>
      <w:jc w:val="both"/>
    </w:pPr>
    <w:rPr>
      <w:rFonts w:ascii="Times New Roman" w:hAnsi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533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53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533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3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53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533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533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533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53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5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33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533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53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53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53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53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533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533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533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53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533D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B53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53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533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705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2026-05-21T07:52:00Z</dcterms:created>
  <dcterms:modified xsi:type="dcterms:W3CDTF">2026-05-21T07:52:00Z</dcterms:modified>
</cp:coreProperties>
</file>