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C6C5" w14:textId="5D122C6F" w:rsidR="009B558C" w:rsidRPr="009B558C" w:rsidRDefault="009B558C" w:rsidP="009B558C">
      <w:pPr>
        <w:pStyle w:val="Antrats"/>
        <w:contextualSpacing/>
        <w:rPr>
          <w:b/>
          <w:bCs/>
        </w:rPr>
      </w:pPr>
      <w:r>
        <w:rPr>
          <w:szCs w:val="24"/>
          <w:lang w:eastAsia="ar-SA"/>
        </w:rPr>
        <w:t xml:space="preserve">                                                                                                                                             </w:t>
      </w:r>
      <w:r w:rsidRPr="009B558C">
        <w:rPr>
          <w:b/>
          <w:bCs/>
        </w:rPr>
        <w:t>Projektas</w:t>
      </w:r>
    </w:p>
    <w:p w14:paraId="33EC462D" w14:textId="3144D95F" w:rsidR="006E70C7" w:rsidRDefault="003F6947" w:rsidP="006E70C7">
      <w:pPr>
        <w:contextualSpacing/>
        <w:jc w:val="center"/>
        <w:rPr>
          <w:szCs w:val="24"/>
          <w:lang w:eastAsia="ar-SA"/>
        </w:rPr>
      </w:pPr>
      <w:r>
        <w:rPr>
          <w:rFonts w:cs="Tahoma"/>
          <w:noProof/>
          <w:szCs w:val="24"/>
          <w:lang w:eastAsia="lt-LT"/>
        </w:rPr>
        <w:drawing>
          <wp:inline distT="0" distB="0" distL="0" distR="0" wp14:anchorId="3CBD7886" wp14:editId="4BC582C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5D3C8D3" w14:textId="77777777" w:rsidR="00040836" w:rsidRDefault="00040836">
      <w:pPr>
        <w:contextualSpacing/>
        <w:jc w:val="center"/>
        <w:rPr>
          <w:b/>
        </w:rPr>
      </w:pPr>
    </w:p>
    <w:p w14:paraId="48CC1FF7" w14:textId="77777777" w:rsidR="00040836" w:rsidRDefault="001852AB">
      <w:pPr>
        <w:contextualSpacing/>
        <w:jc w:val="center"/>
        <w:rPr>
          <w:b/>
          <w:szCs w:val="24"/>
        </w:rPr>
      </w:pPr>
      <w:r>
        <w:rPr>
          <w:b/>
          <w:szCs w:val="24"/>
        </w:rPr>
        <w:t>KĖDAINIŲ RAJONO SAVIVALDYBĖS TARYBA</w:t>
      </w:r>
    </w:p>
    <w:p w14:paraId="59F33459" w14:textId="77777777" w:rsidR="00040836" w:rsidRDefault="00040836">
      <w:pPr>
        <w:contextualSpacing/>
        <w:jc w:val="center"/>
        <w:rPr>
          <w:b/>
          <w:szCs w:val="24"/>
          <w:lang w:eastAsia="lt-LT"/>
        </w:rPr>
      </w:pPr>
    </w:p>
    <w:p w14:paraId="622C3091" w14:textId="77777777" w:rsidR="00040836" w:rsidRDefault="001852AB">
      <w:pPr>
        <w:contextualSpacing/>
        <w:jc w:val="center"/>
        <w:rPr>
          <w:b/>
          <w:szCs w:val="24"/>
          <w:lang w:eastAsia="lt-LT"/>
        </w:rPr>
      </w:pPr>
      <w:r>
        <w:rPr>
          <w:b/>
          <w:szCs w:val="24"/>
          <w:lang w:eastAsia="lt-LT"/>
        </w:rPr>
        <w:t>SPRENDIMAS</w:t>
      </w:r>
    </w:p>
    <w:p w14:paraId="4FAF02C2" w14:textId="77777777" w:rsidR="00A67C0F" w:rsidRDefault="001852AB" w:rsidP="00A67C0F">
      <w:pPr>
        <w:contextualSpacing/>
        <w:jc w:val="center"/>
        <w:rPr>
          <w:b/>
          <w:szCs w:val="24"/>
          <w:lang w:eastAsia="lt-LT"/>
        </w:rPr>
      </w:pPr>
      <w:r>
        <w:rPr>
          <w:b/>
          <w:szCs w:val="24"/>
          <w:lang w:eastAsia="lt-LT"/>
        </w:rPr>
        <w:t xml:space="preserve">DĖL PRITARIMO </w:t>
      </w:r>
      <w:r w:rsidR="00E37B1B">
        <w:rPr>
          <w:b/>
          <w:szCs w:val="24"/>
          <w:lang w:eastAsia="lt-LT"/>
        </w:rPr>
        <w:t xml:space="preserve">SUDARYTI TIESIOGINĘ SUTARTĮ </w:t>
      </w:r>
      <w:r w:rsidR="00A67C0F">
        <w:rPr>
          <w:b/>
          <w:szCs w:val="24"/>
          <w:lang w:eastAsia="lt-LT"/>
        </w:rPr>
        <w:t>SU UAB „KĖDBUSAS“</w:t>
      </w:r>
    </w:p>
    <w:p w14:paraId="430ABD4F" w14:textId="73CABBCE" w:rsidR="00040836" w:rsidRDefault="00E37B1B">
      <w:pPr>
        <w:contextualSpacing/>
        <w:jc w:val="center"/>
        <w:rPr>
          <w:b/>
          <w:szCs w:val="24"/>
          <w:lang w:eastAsia="lt-LT"/>
        </w:rPr>
      </w:pPr>
      <w:r>
        <w:rPr>
          <w:b/>
          <w:szCs w:val="24"/>
          <w:lang w:eastAsia="lt-LT"/>
        </w:rPr>
        <w:t>DĖL KELEIVIŲ VEŽIMO PASLAUGŲ</w:t>
      </w:r>
      <w:r w:rsidR="006A0E75">
        <w:rPr>
          <w:b/>
          <w:szCs w:val="24"/>
          <w:lang w:eastAsia="lt-LT"/>
        </w:rPr>
        <w:t>,</w:t>
      </w:r>
      <w:r>
        <w:rPr>
          <w:b/>
          <w:szCs w:val="24"/>
          <w:lang w:eastAsia="lt-LT"/>
        </w:rPr>
        <w:t xml:space="preserve"> NESKELBIANT KONKURSO</w:t>
      </w:r>
    </w:p>
    <w:p w14:paraId="7AE1B76C" w14:textId="77777777" w:rsidR="00E37B1B" w:rsidRDefault="00E37B1B">
      <w:pPr>
        <w:contextualSpacing/>
        <w:jc w:val="center"/>
        <w:rPr>
          <w:b/>
          <w:szCs w:val="24"/>
          <w:lang w:eastAsia="lt-LT"/>
        </w:rPr>
      </w:pPr>
    </w:p>
    <w:p w14:paraId="29661927" w14:textId="0297A9A4" w:rsidR="006C5CC5" w:rsidRDefault="00B34302" w:rsidP="006C5CC5">
      <w:pPr>
        <w:contextualSpacing/>
        <w:jc w:val="center"/>
        <w:rPr>
          <w:szCs w:val="24"/>
        </w:rPr>
      </w:pPr>
      <w:bookmarkStart w:id="0" w:name="_Hlk215227846"/>
      <w:bookmarkStart w:id="1" w:name="_Hlk208906582"/>
      <w:bookmarkStart w:id="2" w:name="_Hlk216274433"/>
      <w:r w:rsidRPr="00EC1F0C">
        <w:rPr>
          <w:szCs w:val="24"/>
        </w:rPr>
        <w:t xml:space="preserve">2026 m. </w:t>
      </w:r>
      <w:r>
        <w:rPr>
          <w:szCs w:val="24"/>
        </w:rPr>
        <w:t>gegužės 18</w:t>
      </w:r>
      <w:r w:rsidRPr="00EC1F0C">
        <w:rPr>
          <w:szCs w:val="24"/>
        </w:rPr>
        <w:t xml:space="preserve"> d. Nr. </w:t>
      </w:r>
      <w:bookmarkEnd w:id="1"/>
      <w:r w:rsidRPr="00EC1F0C">
        <w:rPr>
          <w:szCs w:val="24"/>
        </w:rPr>
        <w:t>SP-</w:t>
      </w:r>
      <w:bookmarkEnd w:id="2"/>
      <w:r>
        <w:rPr>
          <w:szCs w:val="24"/>
        </w:rPr>
        <w:t>159</w:t>
      </w:r>
      <w:r w:rsidR="006C5CC5" w:rsidRPr="005844BB">
        <w:rPr>
          <w:szCs w:val="24"/>
        </w:rPr>
        <w:t xml:space="preserve"> </w:t>
      </w:r>
    </w:p>
    <w:bookmarkEnd w:id="0"/>
    <w:p w14:paraId="3047FF48" w14:textId="77777777" w:rsidR="00040836" w:rsidRDefault="001852AB">
      <w:pPr>
        <w:contextualSpacing/>
        <w:jc w:val="center"/>
        <w:rPr>
          <w:szCs w:val="24"/>
          <w:lang w:eastAsia="lt-LT"/>
        </w:rPr>
      </w:pPr>
      <w:r>
        <w:rPr>
          <w:szCs w:val="24"/>
          <w:lang w:eastAsia="lt-LT"/>
        </w:rPr>
        <w:t>Kėdainiai</w:t>
      </w:r>
    </w:p>
    <w:p w14:paraId="55193B15" w14:textId="77777777" w:rsidR="00040836" w:rsidRDefault="00040836">
      <w:pPr>
        <w:contextualSpacing/>
        <w:jc w:val="center"/>
        <w:rPr>
          <w:szCs w:val="24"/>
          <w:lang w:eastAsia="lt-LT"/>
        </w:rPr>
      </w:pPr>
    </w:p>
    <w:p w14:paraId="1CD5917C" w14:textId="12A87D2B" w:rsidR="00E37B1B" w:rsidRPr="00E37B1B" w:rsidRDefault="00E37B1B" w:rsidP="00E37B1B">
      <w:pPr>
        <w:ind w:firstLine="851"/>
        <w:contextualSpacing/>
        <w:jc w:val="both"/>
        <w:rPr>
          <w:szCs w:val="24"/>
          <w:lang w:eastAsia="lt-LT"/>
        </w:rPr>
      </w:pPr>
      <w:bookmarkStart w:id="3" w:name="_Hlk207783678"/>
      <w:r w:rsidRPr="00E37B1B">
        <w:rPr>
          <w:szCs w:val="24"/>
          <w:lang w:eastAsia="lt-LT"/>
        </w:rPr>
        <w:t>Vadovaudamasi Lietuvos Respublikos vietos savivaldos įstatymo 6 straipsnio 33 punktu</w:t>
      </w:r>
      <w:r w:rsidR="00EF3CAD">
        <w:rPr>
          <w:szCs w:val="24"/>
          <w:lang w:eastAsia="lt-LT"/>
        </w:rPr>
        <w:t>,</w:t>
      </w:r>
      <w:r w:rsidRPr="00E37B1B">
        <w:rPr>
          <w:szCs w:val="24"/>
          <w:lang w:eastAsia="lt-LT"/>
        </w:rPr>
        <w:t xml:space="preserve"> </w:t>
      </w:r>
      <w:r w:rsidR="008F38CD" w:rsidRPr="00445D06">
        <w:rPr>
          <w:szCs w:val="24"/>
          <w:lang w:eastAsia="lt-LT"/>
        </w:rPr>
        <w:t>54</w:t>
      </w:r>
      <w:r w:rsidR="0032330D">
        <w:rPr>
          <w:szCs w:val="24"/>
          <w:lang w:eastAsia="lt-LT"/>
        </w:rPr>
        <w:t> </w:t>
      </w:r>
      <w:r w:rsidR="008F38CD" w:rsidRPr="008F38CD">
        <w:rPr>
          <w:color w:val="000000" w:themeColor="text1"/>
          <w:szCs w:val="24"/>
          <w:lang w:eastAsia="lt-LT"/>
        </w:rPr>
        <w:t>straipsnio 1, 3, 4 ir 5 dalimis, 55 straipsnio 1 dalimi, Lietuvos Respublikos kelių transporto kodekso 4 straipsnio 3 dalimi, 17</w:t>
      </w:r>
      <w:r w:rsidR="008F38CD" w:rsidRPr="008F38CD">
        <w:rPr>
          <w:color w:val="000000" w:themeColor="text1"/>
          <w:szCs w:val="24"/>
          <w:vertAlign w:val="superscript"/>
          <w:lang w:eastAsia="lt-LT"/>
        </w:rPr>
        <w:t>1</w:t>
      </w:r>
      <w:r w:rsidR="008F38CD" w:rsidRPr="008F38CD">
        <w:rPr>
          <w:color w:val="000000" w:themeColor="text1"/>
          <w:szCs w:val="24"/>
          <w:lang w:eastAsia="lt-LT"/>
        </w:rPr>
        <w:t xml:space="preserve"> straipsnio 1 dalimi, 2 dalies 2 punktu, 2007 m. spalio 23 d. Europos Parlamento ir Tarybos reglamento (EB) Nr. 1370/2007 „Dėl Keleivinio geležinkelių ir kelių transporto viešųjų paslaugų ir panaikinančio Tarybos reglamentus (EEB) Nr. 1191/69 ir (EEB) Nr.</w:t>
      </w:r>
      <w:r w:rsidR="0032330D">
        <w:rPr>
          <w:color w:val="000000" w:themeColor="text1"/>
          <w:szCs w:val="24"/>
          <w:lang w:eastAsia="lt-LT"/>
        </w:rPr>
        <w:t> </w:t>
      </w:r>
      <w:r w:rsidR="008F38CD" w:rsidRPr="008F38CD">
        <w:rPr>
          <w:color w:val="000000" w:themeColor="text1"/>
          <w:szCs w:val="24"/>
          <w:lang w:eastAsia="lt-LT"/>
        </w:rPr>
        <w:t xml:space="preserve">1107/70“ 4 straipsniu, 5 straipsnio 2 dalimi, 6 straipsnio 1 dalimi ir priedu, Nuostolių, patirtų vykdant keleivinio kelių transporto viešųjų paslaugų įsipareigojimus, kompensacijos apskaičiavimo tvarkos aprašo, patvirtinto </w:t>
      </w:r>
      <w:r w:rsidR="008F38CD" w:rsidRPr="00E37B1B">
        <w:rPr>
          <w:szCs w:val="24"/>
          <w:lang w:eastAsia="lt-LT"/>
        </w:rPr>
        <w:t>Lietuvos Respublikos susisiekimo ministro 2010 m. liepos 20 d. įsakymu Nr. 3-457 „Dėl Nuostolių, patirtų vykdant keleivinio kelių transporto viešųjų paslaugų įsipareigojimus, kompensacijos apskaičiavimo tvarkos aprašo patvirtinimo“</w:t>
      </w:r>
      <w:r w:rsidR="008F38CD">
        <w:rPr>
          <w:szCs w:val="24"/>
          <w:lang w:eastAsia="lt-LT"/>
        </w:rPr>
        <w:t xml:space="preserve">, </w:t>
      </w:r>
      <w:r w:rsidR="008F38CD" w:rsidRPr="00E37B1B">
        <w:rPr>
          <w:szCs w:val="24"/>
          <w:lang w:eastAsia="lt-LT"/>
        </w:rPr>
        <w:t>1 punktu,</w:t>
      </w:r>
      <w:r w:rsidRPr="00E37B1B">
        <w:rPr>
          <w:szCs w:val="24"/>
          <w:lang w:eastAsia="lt-LT"/>
        </w:rPr>
        <w:t xml:space="preserve"> Kėdainių rajono savivaldybės taryba</w:t>
      </w:r>
      <w:r w:rsidR="00B34302">
        <w:rPr>
          <w:szCs w:val="24"/>
          <w:lang w:eastAsia="lt-LT"/>
        </w:rPr>
        <w:t xml:space="preserve"> </w:t>
      </w:r>
      <w:r w:rsidRPr="00E37B1B">
        <w:rPr>
          <w:szCs w:val="24"/>
          <w:lang w:eastAsia="lt-LT"/>
        </w:rPr>
        <w:t xml:space="preserve"> </w:t>
      </w:r>
      <w:bookmarkStart w:id="4" w:name="_Hlk208906614"/>
      <w:r w:rsidR="00B34302" w:rsidRPr="00EC1F0C">
        <w:rPr>
          <w:spacing w:val="60"/>
          <w:szCs w:val="24"/>
        </w:rPr>
        <w:t>nusprendži</w:t>
      </w:r>
      <w:r w:rsidR="00B34302" w:rsidRPr="00EC1F0C">
        <w:rPr>
          <w:szCs w:val="24"/>
        </w:rPr>
        <w:t>a:</w:t>
      </w:r>
      <w:bookmarkEnd w:id="4"/>
    </w:p>
    <w:p w14:paraId="459CC979" w14:textId="2C8B36EF" w:rsidR="00040836" w:rsidRPr="003F6947" w:rsidRDefault="001852AB" w:rsidP="00306079">
      <w:pPr>
        <w:pStyle w:val="Sraopastraipa"/>
        <w:numPr>
          <w:ilvl w:val="0"/>
          <w:numId w:val="2"/>
        </w:numPr>
        <w:contextualSpacing/>
        <w:jc w:val="both"/>
      </w:pPr>
      <w:bookmarkStart w:id="5" w:name="_Hlk214547164"/>
      <w:bookmarkEnd w:id="3"/>
      <w:r w:rsidRPr="006E70C7">
        <w:rPr>
          <w:szCs w:val="24"/>
          <w:lang w:eastAsia="lt-LT"/>
        </w:rPr>
        <w:t>Pritarti</w:t>
      </w:r>
      <w:bookmarkEnd w:id="5"/>
      <w:r w:rsidR="003F6947">
        <w:rPr>
          <w:szCs w:val="24"/>
          <w:lang w:eastAsia="lt-LT"/>
        </w:rPr>
        <w:t xml:space="preserve"> tiesiogin</w:t>
      </w:r>
      <w:r w:rsidR="006A0E75">
        <w:rPr>
          <w:szCs w:val="24"/>
          <w:lang w:eastAsia="lt-LT"/>
        </w:rPr>
        <w:t>ės</w:t>
      </w:r>
      <w:r w:rsidR="003F6947">
        <w:rPr>
          <w:szCs w:val="24"/>
          <w:lang w:eastAsia="lt-LT"/>
        </w:rPr>
        <w:t xml:space="preserve"> sutart</w:t>
      </w:r>
      <w:r w:rsidR="006A0E75">
        <w:rPr>
          <w:szCs w:val="24"/>
          <w:lang w:eastAsia="lt-LT"/>
        </w:rPr>
        <w:t>ies</w:t>
      </w:r>
      <w:r w:rsidR="003F6947">
        <w:rPr>
          <w:szCs w:val="24"/>
          <w:lang w:eastAsia="lt-LT"/>
        </w:rPr>
        <w:t xml:space="preserve"> </w:t>
      </w:r>
      <w:r w:rsidR="00E36241">
        <w:rPr>
          <w:szCs w:val="24"/>
          <w:lang w:eastAsia="lt-LT"/>
        </w:rPr>
        <w:t xml:space="preserve">su UAB „Kėdbusas“ </w:t>
      </w:r>
      <w:r w:rsidR="003F6947">
        <w:rPr>
          <w:szCs w:val="24"/>
          <w:lang w:eastAsia="lt-LT"/>
        </w:rPr>
        <w:t>dėl keleivių vežimo paslaugų</w:t>
      </w:r>
      <w:r w:rsidR="006A0E75">
        <w:rPr>
          <w:szCs w:val="24"/>
          <w:lang w:eastAsia="lt-LT"/>
        </w:rPr>
        <w:t>,</w:t>
      </w:r>
      <w:r w:rsidR="003F6947">
        <w:rPr>
          <w:szCs w:val="24"/>
          <w:lang w:eastAsia="lt-LT"/>
        </w:rPr>
        <w:t xml:space="preserve"> neskelbiant konkurso</w:t>
      </w:r>
      <w:r w:rsidR="006A0E75">
        <w:rPr>
          <w:szCs w:val="24"/>
          <w:lang w:eastAsia="lt-LT"/>
        </w:rPr>
        <w:t>,</w:t>
      </w:r>
      <w:r w:rsidR="003F6947">
        <w:rPr>
          <w:szCs w:val="24"/>
          <w:lang w:eastAsia="lt-LT"/>
        </w:rPr>
        <w:t xml:space="preserve"> </w:t>
      </w:r>
      <w:r w:rsidR="006A0E75">
        <w:rPr>
          <w:szCs w:val="24"/>
          <w:lang w:eastAsia="lt-LT"/>
        </w:rPr>
        <w:t>sudarymui</w:t>
      </w:r>
      <w:r w:rsidR="003F6947">
        <w:rPr>
          <w:szCs w:val="24"/>
          <w:lang w:eastAsia="lt-LT"/>
        </w:rPr>
        <w:t>.</w:t>
      </w:r>
      <w:r w:rsidRPr="006E70C7">
        <w:rPr>
          <w:szCs w:val="24"/>
          <w:lang w:eastAsia="lt-LT"/>
        </w:rPr>
        <w:t xml:space="preserve"> </w:t>
      </w:r>
    </w:p>
    <w:p w14:paraId="32C2B205" w14:textId="7F16FAD2" w:rsidR="003F6947" w:rsidRPr="003F6947" w:rsidRDefault="003F6947" w:rsidP="00306079">
      <w:pPr>
        <w:pStyle w:val="Sraopastraipa"/>
        <w:numPr>
          <w:ilvl w:val="0"/>
          <w:numId w:val="2"/>
        </w:numPr>
        <w:contextualSpacing/>
        <w:jc w:val="both"/>
      </w:pPr>
      <w:r>
        <w:rPr>
          <w:szCs w:val="24"/>
          <w:lang w:eastAsia="lt-LT"/>
        </w:rPr>
        <w:t>Įgalioti Kėdainių rajono savivaldybės administracijos direktorių pasirašyti Keleivių vežimo paslaugų koncesijos sutartį</w:t>
      </w:r>
      <w:r w:rsidR="006A0E75">
        <w:rPr>
          <w:szCs w:val="24"/>
          <w:lang w:eastAsia="lt-LT"/>
        </w:rPr>
        <w:t xml:space="preserve"> (pridedama)</w:t>
      </w:r>
      <w:r>
        <w:rPr>
          <w:szCs w:val="24"/>
          <w:lang w:eastAsia="lt-LT"/>
        </w:rPr>
        <w:t>.</w:t>
      </w:r>
    </w:p>
    <w:p w14:paraId="4271477A" w14:textId="086EA79A" w:rsidR="003F6947" w:rsidRDefault="003F6947" w:rsidP="00306079">
      <w:pPr>
        <w:pStyle w:val="Sraopastraipa"/>
        <w:numPr>
          <w:ilvl w:val="0"/>
          <w:numId w:val="2"/>
        </w:numPr>
        <w:contextualSpacing/>
        <w:jc w:val="both"/>
      </w:pPr>
      <w:r>
        <w:rPr>
          <w:szCs w:val="24"/>
          <w:lang w:eastAsia="lt-LT"/>
        </w:rPr>
        <w:t xml:space="preserve">Pripažinti netekusiu galios Kėdainių rajono savivaldybės tarybos </w:t>
      </w:r>
      <w:r w:rsidR="008F38CD">
        <w:rPr>
          <w:szCs w:val="24"/>
          <w:lang w:eastAsia="lt-LT"/>
        </w:rPr>
        <w:t xml:space="preserve">2024 m. birželio 28 d. </w:t>
      </w:r>
      <w:r>
        <w:rPr>
          <w:szCs w:val="24"/>
          <w:lang w:eastAsia="lt-LT"/>
        </w:rPr>
        <w:t>sprendimą Nr. TS-267 „Dėl pavedimo organizuoti keleivių pervežimo paslaugų Kėdainių rajono savivaldybėje viešąjį pirkimą“.</w:t>
      </w:r>
    </w:p>
    <w:p w14:paraId="3118BFDC" w14:textId="19BA9956" w:rsidR="009B558C" w:rsidRPr="009B558C" w:rsidRDefault="00B34302" w:rsidP="00306079">
      <w:pPr>
        <w:pStyle w:val="Sraopastraipa"/>
        <w:numPr>
          <w:ilvl w:val="0"/>
          <w:numId w:val="2"/>
        </w:numPr>
        <w:contextualSpacing/>
        <w:jc w:val="both"/>
        <w:rPr>
          <w:szCs w:val="24"/>
        </w:rPr>
      </w:pPr>
      <w:r w:rsidRPr="00EC1F0C">
        <w:rPr>
          <w:szCs w:val="24"/>
        </w:rPr>
        <w:t>Šis sprendimas per vieną mėnesį nuo jo įteikimo arba paskelbimo dienos gali būti skundžiamas Lietuvos administracinių ginčų komisijos Kauno apygardos skyriui (Kaunas, Laisvės al. 36, LT</w:t>
      </w:r>
      <w:r w:rsidRPr="00EC1F0C">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EC1F0C">
          <w:rPr>
            <w:rStyle w:val="Hipersaitas"/>
            <w:color w:val="auto"/>
            <w:szCs w:val="24"/>
            <w:u w:val="none"/>
          </w:rPr>
          <w:t>https://e.teismas.lt</w:t>
        </w:r>
      </w:hyperlink>
      <w:r w:rsidRPr="00EC1F0C">
        <w:rPr>
          <w:szCs w:val="24"/>
        </w:rPr>
        <w:t xml:space="preserve"> arba adresu: Vilnius, Žygimantų g. 2, LT</w:t>
      </w:r>
      <w:r w:rsidRPr="00EC1F0C">
        <w:rPr>
          <w:szCs w:val="24"/>
        </w:rPr>
        <w:noBreakHyphen/>
        <w:t>01102, arba Kaunas, A. Mickevičiaus g. 8A, LT</w:t>
      </w:r>
      <w:r w:rsidRPr="00EC1F0C">
        <w:rPr>
          <w:szCs w:val="24"/>
        </w:rPr>
        <w:noBreakHyphen/>
        <w:t>44312, arba Klaipėda, Galinio Pylimo g. 9, LT</w:t>
      </w:r>
      <w:r w:rsidRPr="00EC1F0C">
        <w:rPr>
          <w:szCs w:val="24"/>
        </w:rPr>
        <w:noBreakHyphen/>
        <w:t>91230, arba Šiauliai, Dvaro g. 80, LT</w:t>
      </w:r>
      <w:r w:rsidRPr="00EC1F0C">
        <w:rPr>
          <w:szCs w:val="24"/>
        </w:rPr>
        <w:noBreakHyphen/>
        <w:t>76298, arba Panevėžys, Respublikos g. 62, LT</w:t>
      </w:r>
      <w:r w:rsidRPr="00EC1F0C">
        <w:rPr>
          <w:szCs w:val="24"/>
        </w:rPr>
        <w:noBreakHyphen/>
        <w:t>35158) Lietuvos Respublikos administracinių bylų teisenos įstatymo nustatyta tvarka.</w:t>
      </w:r>
    </w:p>
    <w:p w14:paraId="37ACDF00" w14:textId="77777777" w:rsidR="009B558C" w:rsidRDefault="009B558C" w:rsidP="006C5CC5">
      <w:pPr>
        <w:contextualSpacing/>
        <w:rPr>
          <w:szCs w:val="24"/>
        </w:rPr>
      </w:pPr>
      <w:bookmarkStart w:id="6" w:name="_Hlk202182067"/>
      <w:bookmarkStart w:id="7" w:name="_Hlk202182431"/>
    </w:p>
    <w:p w14:paraId="0CFF11B7" w14:textId="77777777" w:rsidR="009B558C" w:rsidRDefault="009B558C" w:rsidP="006C5CC5">
      <w:pPr>
        <w:contextualSpacing/>
        <w:rPr>
          <w:szCs w:val="24"/>
        </w:rPr>
      </w:pPr>
    </w:p>
    <w:p w14:paraId="25FE08CE" w14:textId="30575473" w:rsidR="006C5CC5" w:rsidRPr="00A25379" w:rsidRDefault="006C5CC5" w:rsidP="006C5CC5">
      <w:pPr>
        <w:contextualSpacing/>
        <w:rPr>
          <w:szCs w:val="24"/>
        </w:rPr>
      </w:pPr>
      <w:r w:rsidRPr="00A25379">
        <w:rPr>
          <w:szCs w:val="24"/>
        </w:rPr>
        <w:t xml:space="preserve">Savivaldybės meras     </w:t>
      </w:r>
      <w:r>
        <w:rPr>
          <w:szCs w:val="24"/>
        </w:rPr>
        <w:t xml:space="preserve">                                                                                            </w:t>
      </w:r>
      <w:bookmarkEnd w:id="6"/>
    </w:p>
    <w:bookmarkEnd w:id="7"/>
    <w:p w14:paraId="2991CEAA" w14:textId="77777777" w:rsidR="00040836" w:rsidRDefault="00040836">
      <w:pPr>
        <w:contextualSpacing/>
        <w:jc w:val="both"/>
        <w:rPr>
          <w:szCs w:val="24"/>
        </w:rPr>
      </w:pPr>
    </w:p>
    <w:p w14:paraId="02EF1BD0" w14:textId="77777777" w:rsidR="00DD10FC" w:rsidRDefault="00DD10FC">
      <w:pPr>
        <w:contextualSpacing/>
        <w:jc w:val="both"/>
        <w:rPr>
          <w:szCs w:val="24"/>
        </w:rPr>
      </w:pPr>
    </w:p>
    <w:p w14:paraId="753C98E4" w14:textId="77777777" w:rsidR="00DD10FC" w:rsidRDefault="00DD10FC">
      <w:pPr>
        <w:jc w:val="both"/>
        <w:rPr>
          <w:szCs w:val="24"/>
        </w:rPr>
      </w:pPr>
    </w:p>
    <w:p w14:paraId="2D804E85" w14:textId="77777777" w:rsidR="00DD10FC" w:rsidRDefault="00DD10FC">
      <w:pPr>
        <w:jc w:val="both"/>
        <w:rPr>
          <w:szCs w:val="24"/>
        </w:rPr>
      </w:pPr>
    </w:p>
    <w:p w14:paraId="740B0F3C" w14:textId="77777777" w:rsidR="00DD10FC" w:rsidRDefault="00DD10FC">
      <w:pPr>
        <w:jc w:val="both"/>
        <w:rPr>
          <w:szCs w:val="24"/>
        </w:rPr>
      </w:pPr>
    </w:p>
    <w:p w14:paraId="29D3E8F7" w14:textId="77777777" w:rsidR="00DD10FC" w:rsidRDefault="00DD10FC">
      <w:pPr>
        <w:jc w:val="both"/>
        <w:rPr>
          <w:szCs w:val="24"/>
        </w:rPr>
      </w:pPr>
    </w:p>
    <w:p w14:paraId="3FA0FE4C" w14:textId="77777777" w:rsidR="00DD10FC" w:rsidRDefault="00DD10FC">
      <w:pPr>
        <w:jc w:val="both"/>
        <w:rPr>
          <w:szCs w:val="24"/>
        </w:rPr>
      </w:pPr>
    </w:p>
    <w:p w14:paraId="12AF5239" w14:textId="77777777" w:rsidR="00DD10FC" w:rsidRDefault="00DD10FC">
      <w:pPr>
        <w:jc w:val="both"/>
        <w:rPr>
          <w:szCs w:val="24"/>
        </w:rPr>
      </w:pPr>
    </w:p>
    <w:p w14:paraId="085002F9" w14:textId="33073715" w:rsidR="00EF3CAD" w:rsidRPr="00540C3D" w:rsidRDefault="00BE6E59" w:rsidP="00EF3CAD">
      <w:pPr>
        <w:rPr>
          <w:szCs w:val="24"/>
        </w:rPr>
      </w:pPr>
      <w:r>
        <w:rPr>
          <w:szCs w:val="24"/>
          <w:lang w:eastAsia="lt-LT"/>
        </w:rPr>
        <w:lastRenderedPageBreak/>
        <w:t>K</w:t>
      </w:r>
      <w:r w:rsidR="00EF3CAD" w:rsidRPr="00540C3D">
        <w:rPr>
          <w:szCs w:val="24"/>
          <w:lang w:eastAsia="lt-LT"/>
        </w:rPr>
        <w:t>ėdainių rajono savivaldybės tarybai</w:t>
      </w:r>
    </w:p>
    <w:p w14:paraId="008ECC19" w14:textId="77777777" w:rsidR="00EF3CAD" w:rsidRPr="00540C3D" w:rsidRDefault="00EF3CAD" w:rsidP="00EF3CAD">
      <w:pPr>
        <w:jc w:val="both"/>
        <w:rPr>
          <w:b/>
          <w:szCs w:val="24"/>
          <w:lang w:eastAsia="lt-LT"/>
        </w:rPr>
      </w:pPr>
    </w:p>
    <w:p w14:paraId="0138930F" w14:textId="77777777" w:rsidR="00EF3CAD" w:rsidRPr="00540C3D" w:rsidRDefault="00EF3CAD" w:rsidP="00EF3CAD">
      <w:pPr>
        <w:jc w:val="center"/>
        <w:rPr>
          <w:b/>
          <w:szCs w:val="24"/>
          <w:lang w:eastAsia="lt-LT"/>
        </w:rPr>
      </w:pPr>
      <w:r w:rsidRPr="00540C3D">
        <w:rPr>
          <w:b/>
          <w:szCs w:val="24"/>
          <w:lang w:eastAsia="lt-LT"/>
        </w:rPr>
        <w:t>AIŠKINAMASIS RAŠTAS</w:t>
      </w:r>
    </w:p>
    <w:p w14:paraId="3773C502" w14:textId="77777777" w:rsidR="00BE6E59" w:rsidRDefault="00BE6E59" w:rsidP="00BE6E59">
      <w:pPr>
        <w:jc w:val="center"/>
        <w:rPr>
          <w:b/>
          <w:szCs w:val="24"/>
          <w:lang w:eastAsia="lt-LT"/>
        </w:rPr>
      </w:pPr>
      <w:r>
        <w:rPr>
          <w:b/>
          <w:szCs w:val="24"/>
          <w:lang w:eastAsia="lt-LT"/>
        </w:rPr>
        <w:t>DĖL PRITARIMO SUDARYTI TIESIOGINĘ SUTARTĮ SU UAB „KĖDBUSAS“</w:t>
      </w:r>
    </w:p>
    <w:p w14:paraId="6F599FE3" w14:textId="77777777" w:rsidR="00BE6E59" w:rsidRDefault="00BE6E59" w:rsidP="00BE6E59">
      <w:pPr>
        <w:jc w:val="center"/>
        <w:rPr>
          <w:b/>
          <w:szCs w:val="24"/>
          <w:lang w:eastAsia="lt-LT"/>
        </w:rPr>
      </w:pPr>
      <w:r>
        <w:rPr>
          <w:b/>
          <w:szCs w:val="24"/>
          <w:lang w:eastAsia="lt-LT"/>
        </w:rPr>
        <w:t>DĖL KELEIVIŲ VEŽIMO PASLAUGŲ, NESKELBIANT KONKURSO</w:t>
      </w:r>
    </w:p>
    <w:p w14:paraId="0CADEB18" w14:textId="77777777" w:rsidR="00EF3CAD" w:rsidRPr="00540C3D" w:rsidRDefault="00EF3CAD" w:rsidP="00EF3CAD">
      <w:pPr>
        <w:ind w:firstLine="680"/>
        <w:jc w:val="center"/>
        <w:rPr>
          <w:szCs w:val="24"/>
          <w:lang w:eastAsia="lt-LT"/>
        </w:rPr>
      </w:pPr>
    </w:p>
    <w:p w14:paraId="0720ADBF" w14:textId="22117E42" w:rsidR="00EF3CAD" w:rsidRPr="00540C3D" w:rsidRDefault="00EF3CAD" w:rsidP="00EF3CAD">
      <w:pPr>
        <w:ind w:firstLine="680"/>
        <w:jc w:val="center"/>
        <w:rPr>
          <w:szCs w:val="24"/>
          <w:lang w:eastAsia="lt-LT"/>
        </w:rPr>
      </w:pPr>
      <w:r w:rsidRPr="00540C3D">
        <w:rPr>
          <w:szCs w:val="24"/>
          <w:lang w:eastAsia="lt-LT"/>
        </w:rPr>
        <w:t xml:space="preserve">2026 m. </w:t>
      </w:r>
      <w:r>
        <w:rPr>
          <w:szCs w:val="24"/>
          <w:lang w:eastAsia="lt-LT"/>
        </w:rPr>
        <w:t xml:space="preserve">gegužės </w:t>
      </w:r>
      <w:r w:rsidR="00BE6E59">
        <w:rPr>
          <w:szCs w:val="24"/>
          <w:lang w:eastAsia="lt-LT"/>
        </w:rPr>
        <w:t>12</w:t>
      </w:r>
      <w:r>
        <w:rPr>
          <w:szCs w:val="24"/>
          <w:lang w:eastAsia="lt-LT"/>
        </w:rPr>
        <w:t xml:space="preserve"> </w:t>
      </w:r>
      <w:r w:rsidRPr="00540C3D">
        <w:rPr>
          <w:szCs w:val="24"/>
          <w:lang w:eastAsia="lt-LT"/>
        </w:rPr>
        <w:t>d.</w:t>
      </w:r>
    </w:p>
    <w:p w14:paraId="0BB62A71" w14:textId="77777777" w:rsidR="00EF3CAD" w:rsidRPr="00540C3D" w:rsidRDefault="00EF3CAD" w:rsidP="00EF3CAD">
      <w:pPr>
        <w:ind w:firstLine="680"/>
        <w:jc w:val="center"/>
        <w:rPr>
          <w:szCs w:val="24"/>
          <w:lang w:eastAsia="lt-LT"/>
        </w:rPr>
      </w:pPr>
      <w:r w:rsidRPr="00540C3D">
        <w:rPr>
          <w:szCs w:val="24"/>
          <w:lang w:eastAsia="lt-LT"/>
        </w:rPr>
        <w:t>Kėdainiai</w:t>
      </w:r>
    </w:p>
    <w:p w14:paraId="6686F16A" w14:textId="77777777" w:rsidR="00EF3CAD" w:rsidRPr="00540C3D" w:rsidRDefault="00EF3CAD" w:rsidP="00EF3CAD">
      <w:pPr>
        <w:ind w:firstLine="680"/>
        <w:jc w:val="center"/>
        <w:rPr>
          <w:szCs w:val="24"/>
          <w:lang w:eastAsia="lt-LT"/>
        </w:rPr>
      </w:pPr>
    </w:p>
    <w:p w14:paraId="7DBAC1D5" w14:textId="77777777" w:rsidR="00BE6E59" w:rsidRDefault="00EF3CAD" w:rsidP="00475D57">
      <w:pPr>
        <w:ind w:firstLine="851"/>
        <w:jc w:val="both"/>
        <w:rPr>
          <w:b/>
          <w:bCs/>
          <w:szCs w:val="24"/>
        </w:rPr>
      </w:pPr>
      <w:r w:rsidRPr="00540C3D">
        <w:rPr>
          <w:b/>
          <w:bCs/>
          <w:szCs w:val="24"/>
        </w:rPr>
        <w:t>Parengto sprendimo projekto tikslai:</w:t>
      </w:r>
    </w:p>
    <w:p w14:paraId="5EE8CC3C" w14:textId="3737BE8A" w:rsidR="00475D57" w:rsidRDefault="00475D57" w:rsidP="00475D57">
      <w:pPr>
        <w:ind w:firstLine="851"/>
        <w:jc w:val="both"/>
        <w:rPr>
          <w:szCs w:val="24"/>
          <w:lang w:eastAsia="lt-LT"/>
        </w:rPr>
      </w:pPr>
      <w:r>
        <w:t xml:space="preserve">Aiškinamąjį raštą ir </w:t>
      </w:r>
      <w:r>
        <w:rPr>
          <w:szCs w:val="24"/>
          <w:lang w:eastAsia="lt-LT"/>
        </w:rPr>
        <w:t>Keleivių vežimo paslaugų koncesijos sutartį parengė teisinink</w:t>
      </w:r>
      <w:r w:rsidR="00E63386">
        <w:rPr>
          <w:szCs w:val="24"/>
          <w:lang w:eastAsia="lt-LT"/>
        </w:rPr>
        <w:t>ai,</w:t>
      </w:r>
      <w:r>
        <w:rPr>
          <w:szCs w:val="24"/>
          <w:lang w:eastAsia="lt-LT"/>
        </w:rPr>
        <w:t xml:space="preserve"> kurių paslaugas Kėdainių rajono savivaldybės administracija įsigijo </w:t>
      </w:r>
      <w:r w:rsidR="008E09ED">
        <w:rPr>
          <w:szCs w:val="24"/>
          <w:lang w:eastAsia="lt-LT"/>
        </w:rPr>
        <w:t xml:space="preserve">Lietuvos </w:t>
      </w:r>
      <w:r w:rsidR="006B2B4E">
        <w:rPr>
          <w:szCs w:val="24"/>
          <w:lang w:eastAsia="lt-LT"/>
        </w:rPr>
        <w:t>R</w:t>
      </w:r>
      <w:r w:rsidR="008E09ED">
        <w:rPr>
          <w:szCs w:val="24"/>
          <w:lang w:eastAsia="lt-LT"/>
        </w:rPr>
        <w:t>espublikos viešųjų pirkimų įstatymo nustatyta tvarka.</w:t>
      </w:r>
    </w:p>
    <w:p w14:paraId="47822477" w14:textId="0B9AF3B4" w:rsidR="00475D57" w:rsidRDefault="00475D57" w:rsidP="00A12941">
      <w:pPr>
        <w:ind w:firstLine="851"/>
        <w:jc w:val="both"/>
      </w:pPr>
      <w:r>
        <w:t xml:space="preserve">Kėdainių rajono savivaldybė, įgyvendindama savo funkciją pagal Lietuvos Respublikos vietos savivaldos įstatymo (toliau </w:t>
      </w:r>
      <w:r w:rsidRPr="00960B6A">
        <w:t xml:space="preserve">– </w:t>
      </w:r>
      <w:r w:rsidRPr="00960B6A">
        <w:rPr>
          <w:bCs/>
        </w:rPr>
        <w:t>VSĮ</w:t>
      </w:r>
      <w:r w:rsidRPr="00960B6A">
        <w:t>) 6 straipsnio 33 dalį bei vadovaudamasi VSĮ 15 straipsnio 2</w:t>
      </w:r>
      <w:r w:rsidR="00960B6A" w:rsidRPr="00960B6A">
        <w:t> </w:t>
      </w:r>
      <w:r w:rsidRPr="00960B6A">
        <w:t xml:space="preserve">dalies 29 punktu ir 54−55 straipsniais bei laikydamasi Lietuvos Respublikos kelių transporto kodekso (toliau – </w:t>
      </w:r>
      <w:r w:rsidRPr="00960B6A">
        <w:rPr>
          <w:bCs/>
        </w:rPr>
        <w:t>KTK</w:t>
      </w:r>
      <w:r w:rsidRPr="00960B6A">
        <w:t>) 17</w:t>
      </w:r>
      <w:r w:rsidRPr="00960B6A">
        <w:rPr>
          <w:vertAlign w:val="superscript"/>
        </w:rPr>
        <w:t>1</w:t>
      </w:r>
      <w:r w:rsidRPr="00960B6A">
        <w:t xml:space="preserve"> straipsnio reikalavimų, yra suinteresuota parinkti ūkio subjektą, </w:t>
      </w:r>
      <w:r w:rsidR="000A70E0">
        <w:t>s</w:t>
      </w:r>
      <w:r w:rsidRPr="00960B6A">
        <w:t>avivaldybės teritorijoje</w:t>
      </w:r>
      <w:r w:rsidR="002E21E4">
        <w:t>,</w:t>
      </w:r>
      <w:r w:rsidRPr="00960B6A">
        <w:t xml:space="preserve"> teiksiantį keleivių vežimo vietiniais reguliaraus susisiekimo maršrutais paslaugas (toliau – </w:t>
      </w:r>
      <w:r w:rsidRPr="00960B6A">
        <w:rPr>
          <w:bCs/>
        </w:rPr>
        <w:t>vežėjas</w:t>
      </w:r>
      <w:r w:rsidRPr="00960B6A">
        <w:t>). Šiuo tikslu, vadovaujantis VSĮ 33 straipsnio 3 dalies 4 punktu ir KTK 17</w:t>
      </w:r>
      <w:r w:rsidRPr="00960B6A">
        <w:rPr>
          <w:vertAlign w:val="superscript"/>
        </w:rPr>
        <w:t>1</w:t>
      </w:r>
      <w:r w:rsidRPr="00960B6A">
        <w:t xml:space="preserve"> straipsnio 2 dalimi, Kėdainių rajono savivaldybės administracijai (toliau – </w:t>
      </w:r>
      <w:r w:rsidRPr="00960B6A">
        <w:rPr>
          <w:bCs/>
        </w:rPr>
        <w:t>Administracija</w:t>
      </w:r>
      <w:r w:rsidRPr="00960B6A">
        <w:t xml:space="preserve">) pavedama su </w:t>
      </w:r>
      <w:r w:rsidR="000A70E0">
        <w:t>S</w:t>
      </w:r>
      <w:r w:rsidRPr="00960B6A">
        <w:t>avivaldybės kontroliuojamu vežėju uždarąja akcine bendrove „Kėdbusas“ ne konkurso būdu sudaryti keleivių vežimo paslaugų koncesijos sutartį</w:t>
      </w:r>
      <w:r>
        <w:t xml:space="preserve"> vadovaujantis žemiau aprašytais teisiniais pagrindais ir sąlygomis.</w:t>
      </w:r>
    </w:p>
    <w:p w14:paraId="1FE40D1D" w14:textId="77777777" w:rsidR="00EF3CAD" w:rsidRDefault="00EF3CAD" w:rsidP="00EF3CAD">
      <w:pPr>
        <w:pStyle w:val="Pagrindiniotekstotrauka21"/>
        <w:tabs>
          <w:tab w:val="left" w:pos="567"/>
          <w:tab w:val="left" w:pos="709"/>
          <w:tab w:val="left" w:pos="851"/>
        </w:tabs>
        <w:spacing w:after="0" w:line="240" w:lineRule="auto"/>
        <w:ind w:left="0" w:firstLine="851"/>
        <w:jc w:val="both"/>
        <w:rPr>
          <w:b/>
          <w:bCs/>
          <w:sz w:val="24"/>
          <w:szCs w:val="24"/>
          <w:lang w:val="lt-LT"/>
        </w:rPr>
      </w:pPr>
      <w:r w:rsidRPr="00540C3D">
        <w:rPr>
          <w:b/>
          <w:bCs/>
          <w:sz w:val="24"/>
          <w:szCs w:val="24"/>
          <w:lang w:val="lt-LT"/>
        </w:rPr>
        <w:t>Sprendimo projekto esmė, rengimo priežastys ir motyvai:</w:t>
      </w:r>
    </w:p>
    <w:p w14:paraId="6B7633C5" w14:textId="05CC275E" w:rsidR="003D34AB" w:rsidRPr="0076660F" w:rsidRDefault="003D34AB" w:rsidP="002F5F9A">
      <w:pPr>
        <w:ind w:firstLine="851"/>
        <w:jc w:val="both"/>
      </w:pPr>
      <w:r w:rsidRPr="0076660F">
        <w:t xml:space="preserve">Iki šiol Lietuvoje ne konkurso būdu sudaromos sutartys dažniausiai buvo vertinamos kaip vidaus sandoriai pagal </w:t>
      </w:r>
      <w:r w:rsidR="000A70E0">
        <w:t>Lietuvos Respublikos v</w:t>
      </w:r>
      <w:r w:rsidRPr="0076660F">
        <w:t xml:space="preserve">iešųjų pirkimų įstatymą. Tačiau nagrinėjamu atveju siūloma remtis kitu, savarankišku pagrindu – tiesiogine sutartimi pagal Reglamentą (EB) Nr. 1370/2007. </w:t>
      </w:r>
      <w:r>
        <w:t>Tiesioginė sutartis nėra tapati vidaus sandoriui</w:t>
      </w:r>
      <w:r w:rsidRPr="0076660F">
        <w:t xml:space="preserve">: vidaus sandoriai priklauso viešųjų pirkimų sistemai, o tiesioginės sutartys pagal Reglamentą taikomos tuomet, kai viešojo transporto paslaugos organizuojamos koncesijos pagrindu, t. y. pagal </w:t>
      </w:r>
      <w:r>
        <w:t>skirtingą</w:t>
      </w:r>
      <w:r w:rsidRPr="0076660F">
        <w:t xml:space="preserve"> ekonominį ir teisinį modelį.</w:t>
      </w:r>
    </w:p>
    <w:p w14:paraId="30ACEDC0" w14:textId="72F1A2B0" w:rsidR="003D34AB" w:rsidRPr="0076660F" w:rsidRDefault="003D34AB" w:rsidP="002F5F9A">
      <w:pPr>
        <w:ind w:firstLine="851"/>
        <w:jc w:val="both"/>
      </w:pPr>
      <w:r w:rsidRPr="0076660F">
        <w:t xml:space="preserve">Lietuvos nacionalinėje teisėje nėra nustatyta aiškių ir konkrečių ribojimų, kurie draustų ar iš esmės apribotų </w:t>
      </w:r>
      <w:r w:rsidR="000A70E0">
        <w:t>S</w:t>
      </w:r>
      <w:r w:rsidRPr="0076660F">
        <w:t xml:space="preserve">avivaldybės teisę sudaryti tiesiogines sutartis pagal Reglamento 5 straipsnio 2 dalį. Priešingai, galiojantis teisinis reguliavimas šioje srityje yra grindžiamas nuoroda į Reglamentą, o bet kokie galimi ribojimai turėtų būti aiškiai įtvirtinti pozityviosios teisės normose. Tokių ribojimų šiuo metu nėra, todėl </w:t>
      </w:r>
      <w:r w:rsidR="000A70E0">
        <w:t>S</w:t>
      </w:r>
      <w:r w:rsidRPr="0076660F">
        <w:t>avivaldybė turi teisę pasirinkti šį modelį, jei yra laikomasi Reglamente nustatytų sąlygų.</w:t>
      </w:r>
    </w:p>
    <w:p w14:paraId="7529A8DA" w14:textId="7CEE05C0" w:rsidR="003D34AB" w:rsidRPr="0076660F" w:rsidRDefault="003D34AB" w:rsidP="00E60BD3">
      <w:pPr>
        <w:ind w:firstLine="851"/>
        <w:jc w:val="both"/>
      </w:pPr>
      <w:r w:rsidRPr="0076660F">
        <w:t xml:space="preserve">Nagrinėjamu atveju </w:t>
      </w:r>
      <w:r>
        <w:t>Reglamente įtvirtintos</w:t>
      </w:r>
      <w:r w:rsidRPr="0076660F">
        <w:t xml:space="preserve"> sąlygos yra tenkinamos. UAB „Kėdbusas“ yra </w:t>
      </w:r>
      <w:r w:rsidR="000A70E0">
        <w:t>S</w:t>
      </w:r>
      <w:r w:rsidRPr="0076660F">
        <w:t xml:space="preserve">avivaldybės kontroliuojamas juridinis asmuo, paslaugas teikia savivaldybės teritorijoje, o sutarties modelis numato, kad pagrindinę paslaugų dalį vykdys pats vežėjas. Taigi, yra </w:t>
      </w:r>
      <w:r w:rsidR="002E21E4">
        <w:t>realizuoti</w:t>
      </w:r>
      <w:r w:rsidRPr="0076660F">
        <w:t xml:space="preserve"> </w:t>
      </w:r>
      <w:r>
        <w:t>esminiai</w:t>
      </w:r>
      <w:r w:rsidRPr="0076660F">
        <w:t xml:space="preserve"> Reglamento 5 straipsnio 2 dalyje nustatyti kriterijai, leidžiantys viešųjų paslaugų sutartį sudaryti tiesiogiai.</w:t>
      </w:r>
    </w:p>
    <w:p w14:paraId="5A3FA5AF" w14:textId="166E7523" w:rsidR="003D34AB" w:rsidRDefault="003D34AB" w:rsidP="00306079">
      <w:pPr>
        <w:ind w:firstLine="851"/>
        <w:jc w:val="both"/>
      </w:pPr>
      <w:r w:rsidRPr="0076660F">
        <w:t xml:space="preserve">Atsižvelgiant į tai, darytina išvada, kad </w:t>
      </w:r>
      <w:r w:rsidR="000A70E0">
        <w:t>S</w:t>
      </w:r>
      <w:r w:rsidRPr="0076660F">
        <w:t>avivaldybė gali teisėtai pasirinkti Reglamento (EB) Nr. 1370/2007 pagrindu grindžiamą tiesioginės sutarties modelį, o UAB „Kėdbusas“ atitinka šiam modeliui taikomus reikalavimus. Todėl yra pagrindas pritarti sprendimui sudaryti keleivių vežimo paslaugų sutartį su UAB „Kėdbusas“ ne konkurso būdu.</w:t>
      </w:r>
    </w:p>
    <w:p w14:paraId="3C0F03F8" w14:textId="77777777" w:rsidR="003D34AB" w:rsidRPr="00C35FA0" w:rsidRDefault="003D34AB" w:rsidP="00306079">
      <w:pPr>
        <w:pStyle w:val="Sraopastraipa"/>
        <w:numPr>
          <w:ilvl w:val="0"/>
          <w:numId w:val="3"/>
        </w:numPr>
        <w:suppressAutoHyphens w:val="0"/>
        <w:spacing w:line="278" w:lineRule="auto"/>
        <w:contextualSpacing/>
        <w:jc w:val="both"/>
        <w:rPr>
          <w:b/>
          <w:bCs/>
        </w:rPr>
      </w:pPr>
      <w:r w:rsidRPr="00C35FA0">
        <w:rPr>
          <w:b/>
          <w:bCs/>
        </w:rPr>
        <w:t>Teisinis pagrindas sudaryti keleivių vežimo paslaugų koncesijos sutartį</w:t>
      </w:r>
    </w:p>
    <w:p w14:paraId="2718177D" w14:textId="77777777" w:rsidR="003D34AB" w:rsidRPr="00DD10FC" w:rsidRDefault="003D34AB" w:rsidP="00306079">
      <w:pPr>
        <w:pStyle w:val="Sraopastraipa"/>
        <w:numPr>
          <w:ilvl w:val="1"/>
          <w:numId w:val="3"/>
        </w:numPr>
        <w:suppressAutoHyphens w:val="0"/>
        <w:spacing w:line="278" w:lineRule="auto"/>
        <w:contextualSpacing/>
        <w:jc w:val="both"/>
        <w:rPr>
          <w:i/>
          <w:iCs/>
          <w:color w:val="000000" w:themeColor="text1"/>
        </w:rPr>
      </w:pPr>
      <w:r w:rsidRPr="00DD10FC">
        <w:rPr>
          <w:i/>
          <w:iCs/>
          <w:color w:val="000000" w:themeColor="text1"/>
        </w:rPr>
        <w:t>Atskyrimas tarp paslaugų koncesijos ir viešųjų paslaugų pirkimo teisinių santykių</w:t>
      </w:r>
    </w:p>
    <w:p w14:paraId="6249DA71" w14:textId="7AA16A05" w:rsidR="003D34AB" w:rsidRPr="00DD10FC" w:rsidRDefault="003D34AB" w:rsidP="00562B0F">
      <w:pPr>
        <w:ind w:firstLine="720"/>
        <w:jc w:val="both"/>
        <w:rPr>
          <w:color w:val="000000" w:themeColor="text1"/>
        </w:rPr>
      </w:pPr>
      <w:r w:rsidRPr="00DD10FC">
        <w:rPr>
          <w:color w:val="000000" w:themeColor="text1"/>
        </w:rPr>
        <w:t xml:space="preserve">Sutartys dėl viešųjų keleivių vežimo paslaugų reguliariais maršrutais gali būti sudaromos ne konkurso ir ne viešojo pirkimo būdu vadovaujantis dviem teisiniais pagrindais, kurie vienas kito atžvilgiu yra alternatyvūs (nepersidengiantys </w:t>
      </w:r>
      <w:proofErr w:type="spellStart"/>
      <w:r w:rsidRPr="00DD10FC">
        <w:rPr>
          <w:i/>
          <w:iCs/>
          <w:color w:val="000000" w:themeColor="text1"/>
        </w:rPr>
        <w:t>ratione</w:t>
      </w:r>
      <w:proofErr w:type="spellEnd"/>
      <w:r w:rsidRPr="00DD10FC">
        <w:rPr>
          <w:i/>
          <w:iCs/>
          <w:color w:val="000000" w:themeColor="text1"/>
        </w:rPr>
        <w:t xml:space="preserve"> </w:t>
      </w:r>
      <w:proofErr w:type="spellStart"/>
      <w:r w:rsidRPr="00DD10FC">
        <w:rPr>
          <w:i/>
          <w:iCs/>
          <w:color w:val="000000" w:themeColor="text1"/>
        </w:rPr>
        <w:t>materiae</w:t>
      </w:r>
      <w:proofErr w:type="spellEnd"/>
      <w:r w:rsidRPr="00DD10FC">
        <w:rPr>
          <w:color w:val="000000" w:themeColor="text1"/>
        </w:rPr>
        <w:t xml:space="preserve">): arba pagal </w:t>
      </w:r>
      <w:hyperlink r:id="rId9" w:history="1">
        <w:r w:rsidRPr="00DD10FC">
          <w:rPr>
            <w:rStyle w:val="Hipersaitas"/>
            <w:color w:val="000000" w:themeColor="text1"/>
            <w:u w:val="none"/>
          </w:rPr>
          <w:t>Lietuvos Respublikos viešųjų pirkimų įstatymo</w:t>
        </w:r>
      </w:hyperlink>
      <w:r w:rsidRPr="00DD10FC">
        <w:rPr>
          <w:color w:val="000000" w:themeColor="text1"/>
        </w:rPr>
        <w:t xml:space="preserve"> (toliau – </w:t>
      </w:r>
      <w:r w:rsidRPr="00562B0F">
        <w:rPr>
          <w:bCs/>
          <w:color w:val="000000" w:themeColor="text1"/>
        </w:rPr>
        <w:t>VPĮ</w:t>
      </w:r>
      <w:r w:rsidRPr="00562B0F">
        <w:rPr>
          <w:color w:val="000000" w:themeColor="text1"/>
        </w:rPr>
        <w:t>)</w:t>
      </w:r>
      <w:r w:rsidRPr="00DD10FC">
        <w:rPr>
          <w:color w:val="000000" w:themeColor="text1"/>
        </w:rPr>
        <w:t xml:space="preserve"> 10 straipsnį (vadinamasis „vidaus sandoris“), arba pagal </w:t>
      </w:r>
      <w:hyperlink r:id="rId10" w:history="1">
        <w:r w:rsidRPr="00DD10FC">
          <w:rPr>
            <w:rStyle w:val="Hipersaitas"/>
            <w:color w:val="000000" w:themeColor="text1"/>
            <w:u w:val="none"/>
          </w:rPr>
          <w:t xml:space="preserve">Europos Parlamento ir Tarybos reglamento (EB) Nr. 1370/2007 </w:t>
        </w:r>
        <w:r w:rsidRPr="00DD10FC">
          <w:rPr>
            <w:rStyle w:val="Hipersaitas"/>
            <w:i/>
            <w:iCs/>
            <w:color w:val="000000" w:themeColor="text1"/>
            <w:u w:val="none"/>
          </w:rPr>
          <w:t xml:space="preserve">dėl keleivinio geležinkelių ir kelių </w:t>
        </w:r>
        <w:r w:rsidRPr="00DD10FC">
          <w:rPr>
            <w:rStyle w:val="Hipersaitas"/>
            <w:i/>
            <w:iCs/>
            <w:color w:val="000000" w:themeColor="text1"/>
            <w:u w:val="none"/>
          </w:rPr>
          <w:lastRenderedPageBreak/>
          <w:t>transporto viešųjų paslaugų ir panaikinantis Tarybos reglamentus (EEB) Nr. 1191/69 ir (EEB) Nr.</w:t>
        </w:r>
        <w:r w:rsidR="00562B0F">
          <w:rPr>
            <w:rStyle w:val="Hipersaitas"/>
            <w:i/>
            <w:iCs/>
            <w:color w:val="000000" w:themeColor="text1"/>
            <w:u w:val="none"/>
          </w:rPr>
          <w:t> </w:t>
        </w:r>
        <w:r w:rsidRPr="00DD10FC">
          <w:rPr>
            <w:rStyle w:val="Hipersaitas"/>
            <w:i/>
            <w:iCs/>
            <w:color w:val="000000" w:themeColor="text1"/>
            <w:u w:val="none"/>
          </w:rPr>
          <w:t>1107/70</w:t>
        </w:r>
      </w:hyperlink>
      <w:r w:rsidRPr="00DD10FC">
        <w:rPr>
          <w:color w:val="000000" w:themeColor="text1"/>
        </w:rPr>
        <w:t xml:space="preserve"> (toliau – </w:t>
      </w:r>
      <w:r w:rsidRPr="00562B0F">
        <w:rPr>
          <w:bCs/>
          <w:color w:val="000000" w:themeColor="text1"/>
        </w:rPr>
        <w:t>Reglamentas</w:t>
      </w:r>
      <w:r w:rsidRPr="00DD10FC">
        <w:rPr>
          <w:color w:val="000000" w:themeColor="text1"/>
        </w:rPr>
        <w:t>) 5 straipsnio 2 dalį (vadinamoji „tiesioginė sutartis“). Pastebėtina, kad Reglamentas yra tiesiogiai taikomas Europos Sąjungos teisės aktas, nereikalaujantis perkėlimo į Lietuvos nacionalinę teisę (</w:t>
      </w:r>
      <w:hyperlink r:id="rId11" w:history="1">
        <w:r w:rsidRPr="00DD10FC">
          <w:rPr>
            <w:rStyle w:val="Hipersaitas"/>
            <w:color w:val="000000" w:themeColor="text1"/>
            <w:u w:val="none"/>
          </w:rPr>
          <w:t>Sutarties dėl Europos Sąjungos veikimo</w:t>
        </w:r>
      </w:hyperlink>
      <w:r w:rsidRPr="00DD10FC">
        <w:rPr>
          <w:color w:val="000000" w:themeColor="text1"/>
        </w:rPr>
        <w:t xml:space="preserve"> 288(2) straipsnis).</w:t>
      </w:r>
    </w:p>
    <w:p w14:paraId="464E1E8E" w14:textId="77777777" w:rsidR="003D34AB" w:rsidRDefault="003D34AB" w:rsidP="00306079">
      <w:pPr>
        <w:ind w:firstLine="851"/>
        <w:jc w:val="both"/>
      </w:pPr>
      <w:r w:rsidRPr="00DD10FC">
        <w:rPr>
          <w:color w:val="000000" w:themeColor="text1"/>
        </w:rPr>
        <w:t xml:space="preserve">VPĮ ir Reglamentas yra alternatyvūs ir tarpusavyje nepersidengiantys teisiniai </w:t>
      </w:r>
      <w:r w:rsidRPr="009B25AC">
        <w:t>pagrindai. Jei sudaroma tiesioginė sutartis pagal Reglamento 5 straipsnį, VPĮ įtvirtinti reikalavimai ir kriterijai nėra taikomi, ir, atvirkščiai, jei sudaromas vidaus sandoris pagal VPĮ 10 straipsnį, tokios sutarties sudarymui nėra taikomas Reglamentas.</w:t>
      </w:r>
      <w:r>
        <w:t xml:space="preserve"> </w:t>
      </w:r>
    </w:p>
    <w:p w14:paraId="3DF710F1" w14:textId="77777777" w:rsidR="003D34AB" w:rsidRDefault="003D34AB" w:rsidP="00306079">
      <w:pPr>
        <w:ind w:firstLine="851"/>
        <w:jc w:val="both"/>
      </w:pPr>
      <w:r>
        <w:t xml:space="preserve">Tokį traktavimą, be kita ko, patvirtina: </w:t>
      </w:r>
    </w:p>
    <w:p w14:paraId="4A51C1D8" w14:textId="77777777" w:rsidR="003D34AB" w:rsidRPr="00C00618" w:rsidRDefault="003D34AB" w:rsidP="00306079">
      <w:pPr>
        <w:pStyle w:val="Sraopastraipa"/>
        <w:numPr>
          <w:ilvl w:val="0"/>
          <w:numId w:val="4"/>
        </w:numPr>
        <w:suppressAutoHyphens w:val="0"/>
        <w:spacing w:line="278" w:lineRule="auto"/>
        <w:ind w:left="851"/>
        <w:contextualSpacing/>
        <w:jc w:val="both"/>
      </w:pPr>
      <w:r w:rsidRPr="00C00618">
        <w:t xml:space="preserve">Reglamento 5 straipsnio 1 dalies nuostata; </w:t>
      </w:r>
    </w:p>
    <w:p w14:paraId="3D866292" w14:textId="77777777" w:rsidR="003D34AB" w:rsidRPr="00C00618" w:rsidRDefault="003D34AB" w:rsidP="00306079">
      <w:pPr>
        <w:pStyle w:val="Sraopastraipa"/>
        <w:numPr>
          <w:ilvl w:val="0"/>
          <w:numId w:val="4"/>
        </w:numPr>
        <w:suppressAutoHyphens w:val="0"/>
        <w:spacing w:line="278" w:lineRule="auto"/>
        <w:ind w:left="851"/>
        <w:contextualSpacing/>
        <w:jc w:val="both"/>
      </w:pPr>
      <w:r w:rsidRPr="00C00618">
        <w:t xml:space="preserve">Europos </w:t>
      </w:r>
      <w:r>
        <w:t>Sąjungos Teisingumo Teismo praktika</w:t>
      </w:r>
      <w:r w:rsidRPr="00C00618">
        <w:t xml:space="preserve">; </w:t>
      </w:r>
    </w:p>
    <w:p w14:paraId="6780527A" w14:textId="77777777" w:rsidR="003D34AB" w:rsidRPr="00C00618" w:rsidRDefault="003D34AB" w:rsidP="00306079">
      <w:pPr>
        <w:pStyle w:val="Sraopastraipa"/>
        <w:numPr>
          <w:ilvl w:val="0"/>
          <w:numId w:val="4"/>
        </w:numPr>
        <w:suppressAutoHyphens w:val="0"/>
        <w:spacing w:line="278" w:lineRule="auto"/>
        <w:ind w:left="851"/>
        <w:contextualSpacing/>
        <w:jc w:val="both"/>
      </w:pPr>
      <w:r w:rsidRPr="00C00618">
        <w:t xml:space="preserve">Europos Komisijos </w:t>
      </w:r>
      <w:r>
        <w:t>aiškinamosios gairės dėl Reglamento interpretavimo.</w:t>
      </w:r>
    </w:p>
    <w:p w14:paraId="40E9118C" w14:textId="77777777" w:rsidR="003D34AB" w:rsidRDefault="003D34AB" w:rsidP="00306079">
      <w:pPr>
        <w:ind w:firstLine="851"/>
        <w:jc w:val="both"/>
      </w:pPr>
      <w:r w:rsidRPr="00252C3A">
        <w:rPr>
          <w:b/>
          <w:bCs/>
        </w:rPr>
        <w:t>Pirma</w:t>
      </w:r>
      <w:r>
        <w:t>, atskyrimas tarp Reglamento ir VPĮ taikymo sričių yra tiesiogiai įtvirtinamas Reglamento 5 straipsnio 1 dalies nuostatoje, kurioje nurodoma:</w:t>
      </w:r>
    </w:p>
    <w:p w14:paraId="48531208" w14:textId="77777777" w:rsidR="003D34AB" w:rsidRDefault="003D34AB" w:rsidP="00E60BD3">
      <w:pPr>
        <w:jc w:val="both"/>
        <w:rPr>
          <w:i/>
          <w:iCs/>
        </w:rPr>
      </w:pPr>
      <w:r>
        <w:t>„</w:t>
      </w:r>
      <w:r>
        <w:rPr>
          <w:b/>
          <w:bCs/>
          <w:i/>
          <w:iCs/>
        </w:rPr>
        <w:t>5 straipsnis. Viešųjų paslaugų sutarčių sudarymas</w:t>
      </w:r>
    </w:p>
    <w:p w14:paraId="35E7A582" w14:textId="1D6D3549" w:rsidR="003D34AB" w:rsidRDefault="003D34AB" w:rsidP="00E60BD3">
      <w:pPr>
        <w:jc w:val="both"/>
      </w:pPr>
      <w:r>
        <w:rPr>
          <w:i/>
          <w:iCs/>
        </w:rPr>
        <w:t>1. Viešųjų paslaugų sutartys sudaromos pagal šiame reglamente nustatytas taisykles. Tačiau paslaugų sutartys ir viešųjų paslaugų sutartys, kaip apibrėžta Direktyvose 2004/17/EB ar 2004/18/EB, dėl keleivinio transporto autobusais ar tramvajais paslaugų teikimo sudaromos laikantis tose direktyvose nustatytų procedūrų, jei tokios sutartys nėra paslaugų koncesijų sutartys, kaip apibrėžta tose direktyvose. Tais atvejais, kai sutartys turi būti sudaromos laikantis Direktyvų 2004/17/EB ar 2004/18/EB, šio straipsnio 2–6 dalių nuostatos netaikomos.</w:t>
      </w:r>
      <w:r>
        <w:t>“</w:t>
      </w:r>
    </w:p>
    <w:p w14:paraId="12C53596" w14:textId="3A56A242" w:rsidR="003D34AB" w:rsidRDefault="003D34AB" w:rsidP="00E60BD3">
      <w:pPr>
        <w:ind w:firstLine="851"/>
        <w:jc w:val="both"/>
      </w:pPr>
      <w:r>
        <w:t>Vardan aiškumo pažymėtina, kad cituojamoje nuostatoje nurodomos Direktyvos 2004/17/EB ir 2004/18/EB yra vadinamosios viešųjų pirkimų direktyvos,</w:t>
      </w:r>
      <w:r>
        <w:rPr>
          <w:rStyle w:val="Puslapioinaosnuoroda"/>
        </w:rPr>
        <w:footnoteReference w:id="1"/>
      </w:r>
      <w:r>
        <w:t xml:space="preserve"> kurios buvo perkeltos į VPĮ ir Lietuvos Respublikos pirkimų, atliekamų vandentvarkos, energetikos, transporto ar pašto paslaugų srities perkančiųjų subjektų, įstatymą (toliau – </w:t>
      </w:r>
      <w:r w:rsidRPr="00562B0F">
        <w:rPr>
          <w:bCs/>
        </w:rPr>
        <w:t>Pirkimų įstatymas</w:t>
      </w:r>
      <w:r>
        <w:t xml:space="preserve">). </w:t>
      </w:r>
    </w:p>
    <w:p w14:paraId="32A5684D" w14:textId="77777777" w:rsidR="003D34AB" w:rsidRDefault="003D34AB" w:rsidP="00306079">
      <w:pPr>
        <w:ind w:firstLine="851"/>
        <w:jc w:val="both"/>
      </w:pPr>
      <w:r>
        <w:t>Taigi, vadovaujantis Reglamento 5 straipsnio 1 dalimi, Reglamento 5 straipsnio 2−6 dalių nuostatos yra taikomos tik jei nėra taikomi VPĮ ir Pirkimų įstatymas, ir atvirkščiai.</w:t>
      </w:r>
    </w:p>
    <w:p w14:paraId="0E9F1D47" w14:textId="77777777" w:rsidR="003D34AB" w:rsidRDefault="003D34AB" w:rsidP="00E60BD3">
      <w:pPr>
        <w:ind w:firstLine="851"/>
        <w:jc w:val="both"/>
      </w:pPr>
      <w:r w:rsidRPr="00CE69FA">
        <w:rPr>
          <w:b/>
          <w:bCs/>
        </w:rPr>
        <w:t>Antra</w:t>
      </w:r>
      <w:r>
        <w:t>, Europos Sąjungos Teisingumo Teismas</w:t>
      </w:r>
      <w:r w:rsidRPr="00C00618">
        <w:t xml:space="preserve"> 2019 m. kovo 21 d. sprendime sujungtose bylose Nr. C-266/17 ir C-267/17 </w:t>
      </w:r>
      <w:proofErr w:type="spellStart"/>
      <w:r w:rsidRPr="00C00618">
        <w:rPr>
          <w:i/>
          <w:iCs/>
        </w:rPr>
        <w:t>Rhein-Sieg-Kreis</w:t>
      </w:r>
      <w:proofErr w:type="spellEnd"/>
      <w:r w:rsidRPr="00C00618">
        <w:rPr>
          <w:i/>
          <w:iCs/>
        </w:rPr>
        <w:t xml:space="preserve"> prieš </w:t>
      </w:r>
      <w:proofErr w:type="spellStart"/>
      <w:r w:rsidRPr="00C00618">
        <w:rPr>
          <w:i/>
          <w:iCs/>
        </w:rPr>
        <w:t>Verkehrsbetrieb</w:t>
      </w:r>
      <w:proofErr w:type="spellEnd"/>
      <w:r w:rsidRPr="00C00618">
        <w:rPr>
          <w:i/>
          <w:iCs/>
        </w:rPr>
        <w:t xml:space="preserve"> </w:t>
      </w:r>
      <w:proofErr w:type="spellStart"/>
      <w:r w:rsidRPr="00C00618">
        <w:rPr>
          <w:i/>
          <w:iCs/>
        </w:rPr>
        <w:t>Hüttebräucker</w:t>
      </w:r>
      <w:proofErr w:type="spellEnd"/>
      <w:r w:rsidRPr="00C00618">
        <w:rPr>
          <w:i/>
          <w:iCs/>
        </w:rPr>
        <w:t xml:space="preserve"> </w:t>
      </w:r>
      <w:proofErr w:type="spellStart"/>
      <w:r w:rsidRPr="00C00618">
        <w:rPr>
          <w:i/>
          <w:iCs/>
        </w:rPr>
        <w:t>GmbH</w:t>
      </w:r>
      <w:proofErr w:type="spellEnd"/>
      <w:r w:rsidRPr="00C00618">
        <w:rPr>
          <w:i/>
          <w:iCs/>
        </w:rPr>
        <w:t xml:space="preserve"> ir BVR </w:t>
      </w:r>
      <w:proofErr w:type="spellStart"/>
      <w:r w:rsidRPr="00C00618">
        <w:rPr>
          <w:i/>
          <w:iCs/>
        </w:rPr>
        <w:t>Busverkehr</w:t>
      </w:r>
      <w:proofErr w:type="spellEnd"/>
      <w:r w:rsidRPr="00C00618">
        <w:rPr>
          <w:i/>
          <w:iCs/>
        </w:rPr>
        <w:t xml:space="preserve"> </w:t>
      </w:r>
      <w:proofErr w:type="spellStart"/>
      <w:r w:rsidRPr="00C00618">
        <w:rPr>
          <w:i/>
          <w:iCs/>
        </w:rPr>
        <w:t>Rheinland</w:t>
      </w:r>
      <w:proofErr w:type="spellEnd"/>
      <w:r w:rsidRPr="00C00618">
        <w:rPr>
          <w:i/>
          <w:iCs/>
        </w:rPr>
        <w:t xml:space="preserve"> </w:t>
      </w:r>
      <w:proofErr w:type="spellStart"/>
      <w:r w:rsidRPr="00C00618">
        <w:rPr>
          <w:i/>
          <w:iCs/>
        </w:rPr>
        <w:t>GmbH</w:t>
      </w:r>
      <w:proofErr w:type="spellEnd"/>
      <w:r w:rsidRPr="00C00618">
        <w:t xml:space="preserve"> ir </w:t>
      </w:r>
      <w:proofErr w:type="spellStart"/>
      <w:r w:rsidRPr="00C00618">
        <w:rPr>
          <w:i/>
          <w:iCs/>
        </w:rPr>
        <w:t>Rhenus</w:t>
      </w:r>
      <w:proofErr w:type="spellEnd"/>
      <w:r w:rsidRPr="00C00618">
        <w:rPr>
          <w:i/>
          <w:iCs/>
        </w:rPr>
        <w:t xml:space="preserve"> </w:t>
      </w:r>
      <w:proofErr w:type="spellStart"/>
      <w:r w:rsidRPr="00C00618">
        <w:rPr>
          <w:i/>
          <w:iCs/>
        </w:rPr>
        <w:t>Veniro</w:t>
      </w:r>
      <w:proofErr w:type="spellEnd"/>
      <w:r w:rsidRPr="00C00618">
        <w:rPr>
          <w:i/>
          <w:iCs/>
        </w:rPr>
        <w:t xml:space="preserve"> </w:t>
      </w:r>
      <w:proofErr w:type="spellStart"/>
      <w:r w:rsidRPr="00C00618">
        <w:rPr>
          <w:i/>
          <w:iCs/>
        </w:rPr>
        <w:t>GmbH</w:t>
      </w:r>
      <w:proofErr w:type="spellEnd"/>
      <w:r w:rsidRPr="00C00618">
        <w:rPr>
          <w:i/>
          <w:iCs/>
        </w:rPr>
        <w:t xml:space="preserve"> &amp; </w:t>
      </w:r>
      <w:proofErr w:type="spellStart"/>
      <w:r w:rsidRPr="00C00618">
        <w:rPr>
          <w:i/>
          <w:iCs/>
        </w:rPr>
        <w:t>Co</w:t>
      </w:r>
      <w:proofErr w:type="spellEnd"/>
      <w:r w:rsidRPr="00C00618">
        <w:rPr>
          <w:i/>
          <w:iCs/>
        </w:rPr>
        <w:t xml:space="preserve">. KG prieš </w:t>
      </w:r>
      <w:proofErr w:type="spellStart"/>
      <w:r w:rsidRPr="00C00618">
        <w:rPr>
          <w:i/>
          <w:iCs/>
        </w:rPr>
        <w:t>Kreis</w:t>
      </w:r>
      <w:proofErr w:type="spellEnd"/>
      <w:r w:rsidRPr="00C00618">
        <w:rPr>
          <w:i/>
          <w:iCs/>
        </w:rPr>
        <w:t xml:space="preserve"> </w:t>
      </w:r>
      <w:proofErr w:type="spellStart"/>
      <w:r w:rsidRPr="00C00618">
        <w:rPr>
          <w:i/>
          <w:iCs/>
        </w:rPr>
        <w:t>Heinsberg</w:t>
      </w:r>
      <w:proofErr w:type="spellEnd"/>
      <w:r w:rsidRPr="005E60F9">
        <w:rPr>
          <w:rStyle w:val="Puslapioinaosnuoroda"/>
        </w:rPr>
        <w:footnoteReference w:id="2"/>
      </w:r>
      <w:r w:rsidRPr="005E60F9">
        <w:t xml:space="preserve"> </w:t>
      </w:r>
      <w:r>
        <w:t xml:space="preserve">išaiškino, kad Reglamento 5 straipsnio 2 dalyje įtvirtinta teisė sudaryti sutartį tiesiogiai (ne konkurso tvarka) yra taikoma tik tuo atveju, jei sudaroma sutartis yra paslaugų koncesijos sutartis. </w:t>
      </w:r>
    </w:p>
    <w:p w14:paraId="0932F554" w14:textId="77777777" w:rsidR="003D34AB" w:rsidRDefault="003D34AB" w:rsidP="0008334E">
      <w:pPr>
        <w:ind w:firstLine="851"/>
        <w:jc w:val="both"/>
      </w:pPr>
      <w:r>
        <w:t xml:space="preserve">Teismas atmetė aiškinimą, kad Reglamentas galėtų būti traktuojamas kaip </w:t>
      </w:r>
      <w:proofErr w:type="spellStart"/>
      <w:r>
        <w:rPr>
          <w:i/>
          <w:iCs/>
        </w:rPr>
        <w:t>lex</w:t>
      </w:r>
      <w:proofErr w:type="spellEnd"/>
      <w:r>
        <w:rPr>
          <w:i/>
          <w:iCs/>
        </w:rPr>
        <w:t xml:space="preserve"> </w:t>
      </w:r>
      <w:proofErr w:type="spellStart"/>
      <w:r>
        <w:rPr>
          <w:i/>
          <w:iCs/>
        </w:rPr>
        <w:t>specialis</w:t>
      </w:r>
      <w:proofErr w:type="spellEnd"/>
      <w:r>
        <w:t xml:space="preserve"> viešųjų pirkimų direktyvų atžvilgiu (žr. minėto sprendimo 68−69 punktus). Vietoje to Teismas patvirtino, kad Reglamento ir viešųjų pirkimų direktyvų taikymo sritis yra tarpusavyje nesutampanti, o Reglamentas taikomas tik sudarant paslaugų koncesijos sutartis (žr. minėto sprendimo 80 punktą).</w:t>
      </w:r>
    </w:p>
    <w:p w14:paraId="02FA4467" w14:textId="77777777" w:rsidR="003D34AB" w:rsidRDefault="003D34AB" w:rsidP="00E60BD3">
      <w:pPr>
        <w:ind w:firstLine="851"/>
        <w:jc w:val="both"/>
      </w:pPr>
      <w:r w:rsidRPr="00D84E25">
        <w:rPr>
          <w:b/>
          <w:bCs/>
        </w:rPr>
        <w:t>Trečia</w:t>
      </w:r>
      <w:r>
        <w:t>, Reglamento 5 straipsnio 1 dalies nuostata yra plačiau paaiškinama Europos Komisijos išleistose aiškinamosiose gairėse.</w:t>
      </w:r>
      <w:r>
        <w:rPr>
          <w:rStyle w:val="Puslapioinaosnuoroda"/>
        </w:rPr>
        <w:footnoteReference w:id="3"/>
      </w:r>
      <w:r>
        <w:t xml:space="preserve"> Be kita ko, gairių 2.1.1 dalyje taikytini teisiniai pagrindai yra apibendrinami lentelės forma:</w:t>
      </w:r>
    </w:p>
    <w:p w14:paraId="561ECF53" w14:textId="77777777" w:rsidR="003D34AB" w:rsidRDefault="003D34AB" w:rsidP="003D34AB">
      <w:pPr>
        <w:jc w:val="both"/>
      </w:pPr>
      <w:r>
        <w:rPr>
          <w:noProof/>
        </w:rPr>
        <w:lastRenderedPageBreak/>
        <w:drawing>
          <wp:inline distT="0" distB="0" distL="0" distR="0" wp14:anchorId="1C296888" wp14:editId="7B9BE618">
            <wp:extent cx="6153150" cy="1219200"/>
            <wp:effectExtent l="114300" t="76200" r="114300" b="0"/>
            <wp:docPr id="476194119" name="Picture 1"/>
            <wp:cNvGraphicFramePr/>
            <a:graphic xmlns:a="http://schemas.openxmlformats.org/drawingml/2006/main">
              <a:graphicData uri="http://schemas.openxmlformats.org/drawingml/2006/picture">
                <pic:pic xmlns:pic="http://schemas.openxmlformats.org/drawingml/2006/picture">
                  <pic:nvPicPr>
                    <pic:cNvPr id="476194119" name="Picture 1"/>
                    <pic:cNvPicPr>
                      <a:picLocks noChangeAspect="1"/>
                    </pic:cNvPicPr>
                  </pic:nvPicPr>
                  <pic:blipFill>
                    <a:blip r:embed="rId12"/>
                    <a:stretch>
                      <a:fillRect/>
                    </a:stretch>
                  </pic:blipFill>
                  <pic:spPr>
                    <a:xfrm>
                      <a:off x="0" y="0"/>
                      <a:ext cx="5915025" cy="1080135"/>
                    </a:xfrm>
                    <a:prstGeom prst="rect">
                      <a:avLst/>
                    </a:prstGeom>
                    <a:effectLst>
                      <a:outerShdw blurRad="63500" sx="102000" sy="102000" algn="ctr" rotWithShape="0">
                        <a:prstClr val="black">
                          <a:alpha val="40000"/>
                        </a:prstClr>
                      </a:outerShdw>
                    </a:effectLst>
                  </pic:spPr>
                </pic:pic>
              </a:graphicData>
            </a:graphic>
          </wp:inline>
        </w:drawing>
      </w:r>
    </w:p>
    <w:p w14:paraId="77048DED" w14:textId="356763EA" w:rsidR="003D34AB" w:rsidRPr="00DD10FC" w:rsidRDefault="003D34AB" w:rsidP="00E60BD3">
      <w:pPr>
        <w:ind w:firstLine="851"/>
        <w:jc w:val="both"/>
        <w:rPr>
          <w:color w:val="000000" w:themeColor="text1"/>
        </w:rPr>
      </w:pPr>
      <w:r>
        <w:t xml:space="preserve">Kaip matyti, autobusų ir tramvajų transporto atveju, tai, ar sutarties su vežėju sudarymui bus taikomas </w:t>
      </w:r>
      <w:r w:rsidRPr="00DD10FC">
        <w:rPr>
          <w:color w:val="000000" w:themeColor="text1"/>
        </w:rPr>
        <w:t>VPĮ / Pirkimų įstatymas, ar bus taikomas Reglamentas, priklauso nuo to, ar tarp vežėjo ir kompetentingos institucijos susiklosto paslaugų pirkimo ar koncesijos pobūdžio teisiniai santykiai. Jei susiklosto paslaugų pirkimo teisiniai santykiai, būtų taikomas VPĮ</w:t>
      </w:r>
      <w:r w:rsidR="004A6FEA">
        <w:rPr>
          <w:color w:val="000000" w:themeColor="text1"/>
        </w:rPr>
        <w:t xml:space="preserve"> </w:t>
      </w:r>
      <w:r w:rsidRPr="00DD10FC">
        <w:rPr>
          <w:color w:val="000000" w:themeColor="text1"/>
        </w:rPr>
        <w:t>/</w:t>
      </w:r>
      <w:r w:rsidR="004A6FEA">
        <w:rPr>
          <w:color w:val="000000" w:themeColor="text1"/>
        </w:rPr>
        <w:t xml:space="preserve"> </w:t>
      </w:r>
      <w:r w:rsidRPr="00DD10FC">
        <w:rPr>
          <w:color w:val="000000" w:themeColor="text1"/>
        </w:rPr>
        <w:t xml:space="preserve">Pirkimų įstatymas, o jei susiklosto koncesijos teisiniai santykiai, būtų taikomas Reglamentas. </w:t>
      </w:r>
    </w:p>
    <w:p w14:paraId="04C5A7B9" w14:textId="712883FB" w:rsidR="003D34AB" w:rsidRPr="00DD10FC" w:rsidRDefault="003D34AB" w:rsidP="002C03C6">
      <w:pPr>
        <w:ind w:firstLine="851"/>
        <w:jc w:val="both"/>
        <w:rPr>
          <w:color w:val="000000" w:themeColor="text1"/>
        </w:rPr>
      </w:pPr>
      <w:r w:rsidRPr="00DD10FC">
        <w:rPr>
          <w:color w:val="000000" w:themeColor="text1"/>
        </w:rPr>
        <w:t>Nėra atvejų, k</w:t>
      </w:r>
      <w:r w:rsidR="005964B1">
        <w:rPr>
          <w:color w:val="000000" w:themeColor="text1"/>
        </w:rPr>
        <w:t>ada</w:t>
      </w:r>
      <w:r w:rsidRPr="00DD10FC">
        <w:rPr>
          <w:color w:val="000000" w:themeColor="text1"/>
        </w:rPr>
        <w:t xml:space="preserve"> teisinį santykį tuo pačiu metu reguliuotų tiek VPĮ, tiek Reglamentas. Tai kartu būtų ir neįmanoma, kadangi VPĮ ir Reglamentas įtvirtina skirtingus kriterijus atitinkamai vidaus sandoriui ir tiesioginei sutarčiai sudaryti. </w:t>
      </w:r>
    </w:p>
    <w:p w14:paraId="2DC029F7" w14:textId="77777777" w:rsidR="003D34AB" w:rsidRDefault="003D34AB" w:rsidP="002C03C6">
      <w:pPr>
        <w:ind w:firstLine="851"/>
        <w:jc w:val="both"/>
        <w:rPr>
          <w:color w:val="000000" w:themeColor="text1"/>
        </w:rPr>
      </w:pPr>
      <w:r w:rsidRPr="00DD10FC">
        <w:rPr>
          <w:color w:val="000000" w:themeColor="text1"/>
        </w:rPr>
        <w:t>Taigi, taikytinas teisinis pagrindas (VPĮ arba Reglamentas) yra nustatomas atsižvelgiant į tarp šalių susiklosčiusių komercinių santykių pobūdį, prisiimtas atsakomybes, rizikos pasiskirstymą. Vadovaujantis Reglamento 5 straipsnio 1 dalimi, Reglamentas yra taikomas sudarant paslaugų koncesijų sutartis. Tuo tarpu VPĮ įtvirtinti kriterijai vidaus sandorių sudarymui yra taikomi tik tuo atveju, jei sudaroma ne paslaugų koncesijos sutartis, bet viešųjų paslaugų pirkimo sutartis.</w:t>
      </w:r>
    </w:p>
    <w:p w14:paraId="44D14599" w14:textId="77777777" w:rsidR="003D34AB" w:rsidRPr="00DD10FC" w:rsidRDefault="003D34AB" w:rsidP="00306079">
      <w:pPr>
        <w:pStyle w:val="Sraopastraipa"/>
        <w:numPr>
          <w:ilvl w:val="1"/>
          <w:numId w:val="3"/>
        </w:numPr>
        <w:suppressAutoHyphens w:val="0"/>
        <w:spacing w:line="278" w:lineRule="auto"/>
        <w:contextualSpacing/>
        <w:jc w:val="both"/>
        <w:rPr>
          <w:i/>
          <w:iCs/>
          <w:color w:val="000000" w:themeColor="text1"/>
        </w:rPr>
      </w:pPr>
      <w:r w:rsidRPr="00DD10FC">
        <w:rPr>
          <w:i/>
          <w:iCs/>
          <w:color w:val="000000" w:themeColor="text1"/>
        </w:rPr>
        <w:t>Paslaugų koncesijos teisinių santykių kvalifikavimas</w:t>
      </w:r>
    </w:p>
    <w:p w14:paraId="2B67DB7F" w14:textId="77777777" w:rsidR="003D34AB" w:rsidRPr="00DD10FC" w:rsidRDefault="003D34AB" w:rsidP="00306079">
      <w:pPr>
        <w:ind w:firstLine="851"/>
        <w:jc w:val="both"/>
        <w:rPr>
          <w:color w:val="000000" w:themeColor="text1"/>
        </w:rPr>
      </w:pPr>
      <w:r w:rsidRPr="00DD10FC">
        <w:rPr>
          <w:color w:val="000000" w:themeColor="text1"/>
        </w:rPr>
        <w:t>Reglamento 5 straipsnio 2 dalis gali būti taikoma tik tuo atveju, jei su vežėju sudaroma sutartis yra kvalifikuotina kaip paslaugų koncesija.</w:t>
      </w:r>
    </w:p>
    <w:p w14:paraId="4A5C539B" w14:textId="2B5B1864" w:rsidR="003D34AB" w:rsidRPr="00DD10FC" w:rsidRDefault="003D34AB" w:rsidP="00306079">
      <w:pPr>
        <w:ind w:firstLine="851"/>
        <w:jc w:val="both"/>
        <w:rPr>
          <w:color w:val="000000" w:themeColor="text1"/>
        </w:rPr>
      </w:pPr>
      <w:r w:rsidRPr="00DD10FC">
        <w:rPr>
          <w:color w:val="000000" w:themeColor="text1"/>
        </w:rPr>
        <w:t xml:space="preserve">Paslaugų koncesijos samprata yra įtvirtinama  </w:t>
      </w:r>
      <w:hyperlink r:id="rId13" w:history="1">
        <w:r w:rsidRPr="00DD10FC">
          <w:rPr>
            <w:rStyle w:val="Hipersaitas"/>
            <w:color w:val="000000" w:themeColor="text1"/>
            <w:u w:val="none"/>
          </w:rPr>
          <w:t>Lietuvos Respublikos koncesijų įstatymo</w:t>
        </w:r>
      </w:hyperlink>
      <w:r w:rsidRPr="00DD10FC">
        <w:rPr>
          <w:color w:val="000000" w:themeColor="text1"/>
        </w:rPr>
        <w:t xml:space="preserve"> 3</w:t>
      </w:r>
      <w:r w:rsidR="002C4CD6">
        <w:rPr>
          <w:color w:val="000000" w:themeColor="text1"/>
        </w:rPr>
        <w:t> </w:t>
      </w:r>
      <w:r w:rsidRPr="00DD10FC">
        <w:rPr>
          <w:color w:val="000000" w:themeColor="text1"/>
        </w:rPr>
        <w:t xml:space="preserve">straipsnio 10 dalyje. Paslaugų koncesija yra apibrėžiama kaip suteikiančiosios institucijos (šiuo atveju </w:t>
      </w:r>
      <w:r w:rsidR="008F7B29">
        <w:t xml:space="preserve">− </w:t>
      </w:r>
      <w:r w:rsidR="008F7B29">
        <w:rPr>
          <w:color w:val="000000" w:themeColor="text1"/>
        </w:rPr>
        <w:t>S</w:t>
      </w:r>
      <w:r w:rsidRPr="00DD10FC">
        <w:rPr>
          <w:color w:val="000000" w:themeColor="text1"/>
        </w:rPr>
        <w:t xml:space="preserve">avivaldybės) koncesininkui (šiuo atveju </w:t>
      </w:r>
      <w:r w:rsidR="008F7B29">
        <w:t xml:space="preserve">− </w:t>
      </w:r>
      <w:r w:rsidRPr="00DD10FC">
        <w:rPr>
          <w:color w:val="000000" w:themeColor="text1"/>
        </w:rPr>
        <w:t>vežėjui) suteikiamas leidimas vykdyti ekonominę veiklą, apimančią viešųjų paslaugų teikimą, kai koncesininkas prisiima visą ar didžiąją dalį su tokia veikla susijusios rizikos. To paties įstatymo 14 straipsnio 9 dalyje išsamiau reglamentuojama, kokio pobūdžio ir masto rizika turi būti perduodama koncesininkui: turi būti perduodama reali (ne nominali) atvirumo rinkos pokyčiams rizika, galinti apimti pasiūlos riziką arba paklausos riziką, arba abi šias rizikas kartu. Viešojo transporto paslaugų srityje tai, pavyzdžiui, galėtų reikšti pajamų iš bilietų pardavimo svyravimo riziką (paklausos rizika), maršrutų nutraukimo riziką (pasiūlos rizika) ir kitas rizikas.</w:t>
      </w:r>
    </w:p>
    <w:p w14:paraId="53002B30" w14:textId="77777777" w:rsidR="003D34AB" w:rsidRPr="009B25AC" w:rsidRDefault="003D34AB" w:rsidP="00E60BD3">
      <w:pPr>
        <w:ind w:firstLine="851"/>
        <w:jc w:val="both"/>
      </w:pPr>
      <w:r w:rsidRPr="00DD10FC">
        <w:rPr>
          <w:color w:val="000000" w:themeColor="text1"/>
        </w:rPr>
        <w:t>Tai, kad koncesini</w:t>
      </w:r>
      <w:r>
        <w:rPr>
          <w:color w:val="000000" w:themeColor="text1"/>
        </w:rPr>
        <w:t>n</w:t>
      </w:r>
      <w:r w:rsidRPr="00DD10FC">
        <w:rPr>
          <w:color w:val="000000" w:themeColor="text1"/>
        </w:rPr>
        <w:t xml:space="preserve">kui gali būti atlyginama dalis jo patiriamų </w:t>
      </w:r>
      <w:r w:rsidRPr="009B25AC">
        <w:t>nuostolių, nekeičia sutarties kvalifikavimo kaip paslaugų koncesijos, jei, nepaisant tokio atlyginimo, koncesininkas vis tiek prisiima didžiąją dalį rizikos (Lietuvos Respublikos koncesijų įstatymo 3 straipsnio 10 dalis).</w:t>
      </w:r>
    </w:p>
    <w:p w14:paraId="4885AE06" w14:textId="77777777" w:rsidR="003D34AB" w:rsidRPr="005B5ECD" w:rsidRDefault="003D34AB" w:rsidP="00F851A0">
      <w:pPr>
        <w:ind w:firstLine="851"/>
        <w:jc w:val="both"/>
      </w:pPr>
      <w:r w:rsidRPr="009B25AC">
        <w:t>Pastebėtina, kad nors tam tikros sąvokos ir kriterijai yra aiškinami atsižvelgiant į Lietuvos Respublikos koncesijų įstatymą, pats minėtas įstatymas nėra taikomas koncesijoms, susijusioms su keleivinio transporto viešosiomis paslaugomis. Šiuo atžvilgiu žr. Lietuvos Respublikos koncesijų įstatymo 9 straipsnio 1 dalies 1 punktą, kuriame įtvirtinama, kad koncesijų sutartims keleivių vežimo srityje yra taikomas Reglamentas, bet ne įstatymas.</w:t>
      </w:r>
    </w:p>
    <w:p w14:paraId="1D73435B" w14:textId="0080162E" w:rsidR="00E02EF1" w:rsidRDefault="003D34AB" w:rsidP="00E02EF1">
      <w:pPr>
        <w:ind w:firstLine="851"/>
        <w:jc w:val="both"/>
      </w:pPr>
      <w:r>
        <w:t xml:space="preserve">Ketindama sudaryti vežėjo sutartį, </w:t>
      </w:r>
      <w:r w:rsidR="002A57AB">
        <w:t>S</w:t>
      </w:r>
      <w:r>
        <w:t xml:space="preserve">avivaldybė pasitelkė ekonomikos ekspertus, kurie parengė rekomendacijas dėl komercinio modelio, kurio pagrindu vežėjas galėtų veikti tvariai ir jo santykiai su </w:t>
      </w:r>
      <w:r w:rsidR="00B80CA6">
        <w:t>S</w:t>
      </w:r>
      <w:r>
        <w:t>avivaldybe būtų kvalifikuojami kaip paslaugų koncesija</w:t>
      </w:r>
      <w:r w:rsidR="00E02EF1">
        <w:t>.</w:t>
      </w:r>
      <w:r>
        <w:t xml:space="preserve"> </w:t>
      </w:r>
    </w:p>
    <w:p w14:paraId="7F3DB11F" w14:textId="56CA0193" w:rsidR="003D34AB" w:rsidRPr="00F851A0" w:rsidRDefault="003D34AB" w:rsidP="00F851A0">
      <w:pPr>
        <w:pStyle w:val="Sraopastraipa"/>
        <w:numPr>
          <w:ilvl w:val="0"/>
          <w:numId w:val="3"/>
        </w:numPr>
        <w:jc w:val="both"/>
        <w:rPr>
          <w:b/>
          <w:bCs/>
        </w:rPr>
      </w:pPr>
      <w:r w:rsidRPr="00F851A0">
        <w:rPr>
          <w:b/>
          <w:bCs/>
        </w:rPr>
        <w:t>Atitiktis Reglamento Nr. 1370/2007 5 straipsnio 2 dalyje įtvirtintiems kriterijams</w:t>
      </w:r>
    </w:p>
    <w:p w14:paraId="7CC0F442" w14:textId="77777777" w:rsidR="003D34AB" w:rsidRDefault="003D34AB" w:rsidP="00306079">
      <w:pPr>
        <w:ind w:firstLine="851"/>
        <w:jc w:val="both"/>
      </w:pPr>
      <w:r>
        <w:t>S</w:t>
      </w:r>
      <w:r w:rsidRPr="009B25AC">
        <w:t>utartis</w:t>
      </w:r>
      <w:r>
        <w:t xml:space="preserve"> dėl </w:t>
      </w:r>
      <w:r w:rsidRPr="00323821">
        <w:t>keleivinio transporto</w:t>
      </w:r>
      <w:r>
        <w:t xml:space="preserve"> viešųjų paslaugų koncesijos</w:t>
      </w:r>
      <w:r w:rsidRPr="009B25AC">
        <w:t xml:space="preserve"> gali būtų sudaroma ne konkurso tvarka pagal </w:t>
      </w:r>
      <w:r w:rsidRPr="00D06A56">
        <w:t>Reglamento 5 straipsnio 2 dalyje</w:t>
      </w:r>
      <w:r>
        <w:t xml:space="preserve"> įtvirtintas sąlygas.</w:t>
      </w:r>
    </w:p>
    <w:p w14:paraId="11678DE0" w14:textId="12455DF6" w:rsidR="003D34AB" w:rsidRDefault="003D34AB" w:rsidP="00E60BD3">
      <w:pPr>
        <w:ind w:firstLine="851"/>
        <w:jc w:val="both"/>
      </w:pPr>
      <w:r w:rsidRPr="00B97A94">
        <w:rPr>
          <w:b/>
          <w:bCs/>
        </w:rPr>
        <w:t>Pirma</w:t>
      </w:r>
      <w:r>
        <w:rPr>
          <w:b/>
          <w:bCs/>
        </w:rPr>
        <w:t xml:space="preserve"> </w:t>
      </w:r>
      <w:r w:rsidRPr="00C47997">
        <w:rPr>
          <w:b/>
          <w:bCs/>
        </w:rPr>
        <w:t>sąlyga</w:t>
      </w:r>
      <w:r w:rsidRPr="00B97A94">
        <w:t>,</w:t>
      </w:r>
      <w:r>
        <w:t xml:space="preserve"> įtvirtinta Reglamento 5 straipsnio 2 dalies (a) punkte:</w:t>
      </w:r>
      <w:r w:rsidRPr="009B25AC">
        <w:t xml:space="preserve"> kompetentinga institucija (</w:t>
      </w:r>
      <w:r w:rsidR="00607FB3">
        <w:t>S</w:t>
      </w:r>
      <w:r w:rsidRPr="009B25AC">
        <w:t>avivaldybė)</w:t>
      </w:r>
      <w:r>
        <w:t xml:space="preserve"> turi</w:t>
      </w:r>
      <w:r w:rsidRPr="009B25AC">
        <w:t xml:space="preserve"> kontroliuo</w:t>
      </w:r>
      <w:r>
        <w:t>ti</w:t>
      </w:r>
      <w:r w:rsidRPr="009B25AC">
        <w:t xml:space="preserve"> operatorių</w:t>
      </w:r>
      <w:r>
        <w:t xml:space="preserve"> (vežėją)</w:t>
      </w:r>
      <w:r w:rsidRPr="009B25AC">
        <w:t xml:space="preserve"> panašiai, kaip ji kontroliuoja savo pačios padalinius</w:t>
      </w:r>
      <w:r>
        <w:t>. Ši sąlyga nagrinėjamu atveju yra išpildyta, kadangi 100 procentų uždarosios akcinės bendrovės „Kėdbusas“ akcijų priklauso Kėdainių rajono savivaldybei.</w:t>
      </w:r>
    </w:p>
    <w:p w14:paraId="4CBA94A1" w14:textId="411A97DC" w:rsidR="003D34AB" w:rsidRDefault="003D34AB" w:rsidP="00E60BD3">
      <w:pPr>
        <w:ind w:firstLine="851"/>
        <w:jc w:val="both"/>
      </w:pPr>
      <w:r>
        <w:rPr>
          <w:b/>
          <w:bCs/>
        </w:rPr>
        <w:lastRenderedPageBreak/>
        <w:t>Antra sąlyga</w:t>
      </w:r>
      <w:r>
        <w:t>, įtvirtinta Reglamento 5 straipsnio 2 dalies (b) punkte:</w:t>
      </w:r>
      <w:r w:rsidRPr="009B25AC">
        <w:t xml:space="preserve"> operatorius </w:t>
      </w:r>
      <w:r>
        <w:t xml:space="preserve">(vežėjas) </w:t>
      </w:r>
      <w:r w:rsidRPr="009B25AC">
        <w:t>teikia atitinkamas viešąsias paslaugas tik kompetentingai institucijai pavaldžios teritorijos ribose (tačiau nedraudžiama aptarnauti pagalbinių linijų gretimose teritorijose) ir nedalyvauja konkursuose dėl atitinkamų viešųjų paslaugų kitose teritorijose</w:t>
      </w:r>
      <w:r>
        <w:t>. Vadovaujantis sutarties Projektu, vežėjui būtų pavedama teikti reguliaraus susisiekimo viešąsias paslaugas tik vietiniais (miesto, priemiesčio) maršrutais Kėdainių rajono savivaldybės teritorijoje</w:t>
      </w:r>
      <w:r w:rsidR="001578B3">
        <w:t>, t</w:t>
      </w:r>
      <w:r>
        <w:t>odėl ši sąlyga yra išpildyta.</w:t>
      </w:r>
    </w:p>
    <w:p w14:paraId="2CE4BE8E" w14:textId="77777777" w:rsidR="003D34AB" w:rsidRPr="009B25AC" w:rsidRDefault="003D34AB" w:rsidP="00E60BD3">
      <w:pPr>
        <w:ind w:firstLine="851"/>
        <w:jc w:val="both"/>
      </w:pPr>
      <w:r>
        <w:rPr>
          <w:b/>
          <w:bCs/>
        </w:rPr>
        <w:t>Trečia sąlyga</w:t>
      </w:r>
      <w:r w:rsidRPr="00985879">
        <w:t>,</w:t>
      </w:r>
      <w:r>
        <w:t xml:space="preserve"> įtvirtinta Reglamento 5 straipsnio 2 dalies (e) punkte:</w:t>
      </w:r>
      <w:r w:rsidRPr="009B25AC">
        <w:t xml:space="preserve"> jei operatoriui leidžiama pasitelkti trečiuosius asmenis, pats operatorius vis tiek privalo teikti didžiąją dalį paslaugų.</w:t>
      </w:r>
      <w:r w:rsidRPr="00124610">
        <w:t xml:space="preserve"> </w:t>
      </w:r>
      <w:r>
        <w:t>Vadovaujantis sutarties Projektu, vežėjui būtų pavedama pačiam teikti sutarties objektu esančias viešąsias paslaugas, nepasitelkiant trečiųjų asmenų, todėl ši sąlyga vėlgi yra išpildyta.</w:t>
      </w:r>
    </w:p>
    <w:p w14:paraId="5E6F0DCC" w14:textId="77777777" w:rsidR="003D34AB" w:rsidRPr="009B25AC" w:rsidRDefault="003D34AB" w:rsidP="00306079">
      <w:pPr>
        <w:ind w:firstLine="851"/>
        <w:jc w:val="both"/>
      </w:pPr>
      <w:r>
        <w:t xml:space="preserve">Taigi, apibendrintai tenkinamos visos </w:t>
      </w:r>
      <w:r w:rsidRPr="009B25AC">
        <w:t>Reglamento 5 straipsnio 2 dalyje</w:t>
      </w:r>
      <w:r>
        <w:t xml:space="preserve"> įtvirtintos sąlygos, kurioms esant leidžiama sudaryti tiesioginę sutartį su vežėju ne konkurso tvarka pagal Reglamentą</w:t>
      </w:r>
      <w:r w:rsidRPr="009B25AC">
        <w:t>.</w:t>
      </w:r>
    </w:p>
    <w:p w14:paraId="447783D9" w14:textId="77777777" w:rsidR="003D34AB" w:rsidRPr="00C35FA0" w:rsidRDefault="003D34AB" w:rsidP="00306079">
      <w:pPr>
        <w:pStyle w:val="Sraopastraipa"/>
        <w:numPr>
          <w:ilvl w:val="0"/>
          <w:numId w:val="3"/>
        </w:numPr>
        <w:suppressAutoHyphens w:val="0"/>
        <w:spacing w:line="278" w:lineRule="auto"/>
        <w:contextualSpacing/>
        <w:jc w:val="both"/>
        <w:rPr>
          <w:b/>
          <w:bCs/>
        </w:rPr>
      </w:pPr>
      <w:r w:rsidRPr="00C35FA0">
        <w:rPr>
          <w:b/>
          <w:bCs/>
        </w:rPr>
        <w:t>Dėl teisės sudaryti tiesioginę sutartį su vežėju ne konkurso tvarka</w:t>
      </w:r>
    </w:p>
    <w:p w14:paraId="380A0362" w14:textId="77777777" w:rsidR="003D34AB" w:rsidRDefault="003D34AB" w:rsidP="00E60BD3">
      <w:pPr>
        <w:ind w:firstLine="851"/>
        <w:jc w:val="both"/>
      </w:pPr>
      <w:r>
        <w:t xml:space="preserve">Reglamento 5 straipsnio 2 dalyje įtvirtinta, kad teisę sudaryti tiesioginę sutartį leidžiama tuo atveju, jei tai nėra draudžiama </w:t>
      </w:r>
      <w:r w:rsidRPr="00BF3474">
        <w:t>pagal nacionalinę teisę</w:t>
      </w:r>
      <w:r>
        <w:t>. Atsižvelgiant į tai, tikslinga atskirai įvertinti, ar Lietuvos nacionalinė teisė neįtvirtina papildomų ribojimų sudaryti tiesioginę sutartį pagal Reglamento 5 straipsnio 2 dalį.</w:t>
      </w:r>
    </w:p>
    <w:p w14:paraId="7330A17D" w14:textId="789C86E9" w:rsidR="003D34AB" w:rsidRDefault="003D34AB" w:rsidP="00E60BD3">
      <w:pPr>
        <w:ind w:firstLine="851"/>
        <w:jc w:val="both"/>
      </w:pPr>
      <w:r>
        <w:t xml:space="preserve">Lietuvos teisėje </w:t>
      </w:r>
      <w:r w:rsidRPr="00FA17AC">
        <w:t>keleivių vežimų organizavimą ir vykdymą</w:t>
      </w:r>
      <w:r>
        <w:t xml:space="preserve"> reglamentuoja KTK (KTK 1</w:t>
      </w:r>
      <w:r w:rsidR="006C241B">
        <w:t> </w:t>
      </w:r>
      <w:r>
        <w:t>straipsnio 1 dalis). Vadovau</w:t>
      </w:r>
      <w:r w:rsidR="00745EB2">
        <w:t>damasi</w:t>
      </w:r>
      <w:r>
        <w:t xml:space="preserve"> KTK (iki 2026-05-31 galiojančios redakcijos) 17</w:t>
      </w:r>
      <w:r>
        <w:rPr>
          <w:vertAlign w:val="superscript"/>
        </w:rPr>
        <w:t>1</w:t>
      </w:r>
      <w:r>
        <w:t xml:space="preserve"> straipsnio 2</w:t>
      </w:r>
      <w:r w:rsidR="006C241B">
        <w:t> </w:t>
      </w:r>
      <w:r>
        <w:t xml:space="preserve">dalies 2 punktu, </w:t>
      </w:r>
      <w:r w:rsidR="006C241B">
        <w:t>S</w:t>
      </w:r>
      <w:r>
        <w:t xml:space="preserve">avivaldybės vykdomoji institucija </w:t>
      </w:r>
      <w:r w:rsidRPr="00835463">
        <w:t xml:space="preserve">vežėjus teikti viešąsias paslaugas vietinio susisiekimo maršrutais pagal viešųjų paslaugų įsipareigojimus </w:t>
      </w:r>
      <w:r>
        <w:t xml:space="preserve">gali parinkti </w:t>
      </w:r>
      <w:r w:rsidRPr="00631B96">
        <w:t>tiesiogiai sudarydam</w:t>
      </w:r>
      <w:r>
        <w:t>a</w:t>
      </w:r>
      <w:r w:rsidRPr="00631B96">
        <w:t xml:space="preserve"> viešųjų paslaugų teikimo sutartį su vežėju, atitinkančiu Reglamento</w:t>
      </w:r>
      <w:r>
        <w:t xml:space="preserve"> 5 straipsnyje nurodytus reikalavimus. Nuo 2026-06-01 įsigaliojančioje 17</w:t>
      </w:r>
      <w:r>
        <w:rPr>
          <w:vertAlign w:val="superscript"/>
        </w:rPr>
        <w:t>1</w:t>
      </w:r>
      <w:r>
        <w:t xml:space="preserve"> straipsnio redakcijoje anksčiau minėtos 2 dalies 2</w:t>
      </w:r>
      <w:r w:rsidR="006C241B">
        <w:t> </w:t>
      </w:r>
      <w:r>
        <w:t xml:space="preserve">punkto nuostatos nelieka, vietoje to straipsnio 3 dalyje įtvirtinama, kad </w:t>
      </w:r>
      <w:r w:rsidRPr="000E4237">
        <w:t>atstovaujamosios institucijos ir savivaldybių organizatoriai, vadovaudamiesi Reglamentu</w:t>
      </w:r>
      <w:r>
        <w:t>, užtikrina viešųjų paslaugų įsipareigojimų vykdymą (kaip jie apibrėžiami Reglamento 2 straipsnio (e) dalyje), bei straipsnio 4</w:t>
      </w:r>
      <w:r w:rsidR="006C241B">
        <w:t> </w:t>
      </w:r>
      <w:r>
        <w:t>dalyje įtvirtinama, kad vežėjai parenkami ir jų teikiamos paslaugos administruojamos vadovaujantis Reglamento 5 straipsniu.</w:t>
      </w:r>
    </w:p>
    <w:p w14:paraId="2BB01EEA" w14:textId="5BB90B81" w:rsidR="003D34AB" w:rsidRDefault="003D34AB" w:rsidP="00E60BD3">
      <w:pPr>
        <w:ind w:firstLine="851"/>
        <w:jc w:val="both"/>
      </w:pPr>
      <w:r>
        <w:t xml:space="preserve">Taigi, KTK nėra įtvirtinta draudimo </w:t>
      </w:r>
      <w:r w:rsidR="00D44D6B">
        <w:t>S</w:t>
      </w:r>
      <w:r>
        <w:t>avivaldybei vadovaujantis Reglamento 5 straipsnio 2</w:t>
      </w:r>
      <w:r w:rsidR="00D44D6B">
        <w:t> </w:t>
      </w:r>
      <w:r>
        <w:t xml:space="preserve">dalimi sudaryti tiesioginę sutartį su vežėju. Atvirkščiai, KTK redakcijoje iki 2026-05-31 yra </w:t>
      </w:r>
      <w:proofErr w:type="spellStart"/>
      <w:r>
        <w:t>eksplicitiškai</w:t>
      </w:r>
      <w:proofErr w:type="spellEnd"/>
      <w:r>
        <w:t xml:space="preserve"> įtvirtinta </w:t>
      </w:r>
      <w:r w:rsidR="00D44D6B">
        <w:t>S</w:t>
      </w:r>
      <w:r>
        <w:t>avivaldybės teisė sudaryti tiesioginę sutartį (17</w:t>
      </w:r>
      <w:r>
        <w:rPr>
          <w:vertAlign w:val="superscript"/>
        </w:rPr>
        <w:t>1</w:t>
      </w:r>
      <w:r>
        <w:t xml:space="preserve"> straipsnio 2 dalies 2 punktas), o redakcijoje nuo 2026-06-01 yra įtvirtinta </w:t>
      </w:r>
      <w:r w:rsidR="00D44D6B">
        <w:t>S</w:t>
      </w:r>
      <w:r>
        <w:t>avivaldybės teisė, nesiejama su jokiais pozityvioje teisėje įtvirtintais ribojimais sudaryti sutartis vadovaujantis Reglamento 5 straipsniu (17</w:t>
      </w:r>
      <w:r>
        <w:rPr>
          <w:vertAlign w:val="superscript"/>
        </w:rPr>
        <w:t>1</w:t>
      </w:r>
      <w:r>
        <w:t xml:space="preserve"> straipsnio 3, 4 dalys).</w:t>
      </w:r>
    </w:p>
    <w:p w14:paraId="1E9EBD11" w14:textId="77777777" w:rsidR="003D34AB" w:rsidRDefault="003D34AB" w:rsidP="00E60BD3">
      <w:pPr>
        <w:ind w:firstLine="851"/>
        <w:jc w:val="both"/>
      </w:pPr>
      <w:r>
        <w:t>Šiuo atžvilgiu pastebėtina, kad Lietuvos Respublikos Konstitucinis Teismas 2015-01-15 nutarime Nr. KT3-N1/2015 vertino KTK 17</w:t>
      </w:r>
      <w:r>
        <w:rPr>
          <w:vertAlign w:val="superscript"/>
        </w:rPr>
        <w:t>1</w:t>
      </w:r>
      <w:r>
        <w:t xml:space="preserve"> straipsnio 2 dalies 2 punkto nuostatos, numatančios, kad savivaldybių administracijos gali tiesiogiai ne konkurso būdu sudaryti sutartį su vežėju, atitinkančiu Reglamento 5 straipsnio reikalavimus, atitiktį Konstitucijai. </w:t>
      </w:r>
    </w:p>
    <w:p w14:paraId="4AC808A5" w14:textId="77777777" w:rsidR="003D34AB" w:rsidRDefault="003D34AB" w:rsidP="00E60BD3">
      <w:pPr>
        <w:ind w:firstLine="851"/>
        <w:jc w:val="both"/>
      </w:pPr>
      <w:r>
        <w:t>Konstitucinis Teismas išaiškino, kad KTK 17</w:t>
      </w:r>
      <w:r>
        <w:rPr>
          <w:vertAlign w:val="superscript"/>
        </w:rPr>
        <w:t>1</w:t>
      </w:r>
      <w:r>
        <w:t xml:space="preserve"> straipsnio 2 dalies 2 punkto nuostata neprieštarauja Konstitucijai ir ja vadovaujantis leidžiama pavesti reguliaraus susisiekimo paslaugų teikimą vežėjui ne konkurso būdu. Tačiau papildomai išaiškinta, kad ši nuostata gali būti taikoma tik tais atvejais, kai reikia imtis veiksmų, kad būtų užtikrintas šių paslaugų teikimas, kurio, atsižvelgdami į savo komercinius interesus, vežėjai neprisiimtų arba kurį prisiimtų ne visa apimtimi, tačiau kuris yra būtinas siekiant patenkinti bendruosius interesus, jeigu tokiais sprendimais nebus teikiama privilegijų arba diskriminuojami atskiri ūkio subjektai ar jų grupės.</w:t>
      </w:r>
    </w:p>
    <w:p w14:paraId="7700891D" w14:textId="77777777" w:rsidR="003D34AB" w:rsidRDefault="003D34AB" w:rsidP="00E60BD3">
      <w:pPr>
        <w:ind w:firstLine="851"/>
        <w:jc w:val="both"/>
      </w:pPr>
      <w:r>
        <w:t xml:space="preserve">Šį aiškinimą Konstitucinis Teismas motyvavo nurodydamas į Lietuvos teisės principus: konstitucinius ūkinės veiklos laisvės principus, įtvirtintus Konstitucijos 46 straipsnyje bei kitose nuostatose, ir Lietuvos Respublikos konkurencijos įstatymo 4 straipsnyje įtvirtintą viešojo administravimo subjektų pareigą užtikrinti sąžiningos konkurencijos laisvę bei neprivilegijuoti ir nediskriminuoti atskirų ūkio subjektų ar jų grupių. Kita vertus, Konstitucinio Teismo nutarime nebuvo identifikuota konkrečių pozityviosios teisės normų, specifiškai reglamentuojančių keleivių </w:t>
      </w:r>
      <w:r>
        <w:lastRenderedPageBreak/>
        <w:t xml:space="preserve">vežimo veiklos teisinius santykius, kurios draustų savivaldybėms sudaryti tiesiogines sutartis Reglamento 5 straipsnio 2 dalies pagrindu. </w:t>
      </w:r>
    </w:p>
    <w:p w14:paraId="6A99224E" w14:textId="77777777" w:rsidR="003D34AB" w:rsidRDefault="003D34AB" w:rsidP="00E60BD3">
      <w:pPr>
        <w:ind w:firstLine="851"/>
        <w:jc w:val="both"/>
      </w:pPr>
      <w:r>
        <w:t>Bet kokie nacionalinėje teisėje įtvirtinti Europos Sąjungos teisės aktuose suteikiamų teisių, kaip šiuo atveju teisės sudaryti sutartis ne konkurso būdu, ribojimai turi atitikti Europos Sąjungos teisę, įskaitant Europos Sąjungos teisės principus. Vadovaujantis Lietuvos Respublikos konstitucinio akto dėl Lietuvos Respublikos narystės Europos Sąjungoje 2 punktu, jeigu tai kyla iš sutarčių, kuriomis grindžiama Europos Sąjunga, Europos Sąjungos teisės normos taikomos tiesiogiai, o teisės normų kolizijos atveju jos turi viršenybę prieš Lietuvos Respublikos įstatymus ir kitus teisės aktus.</w:t>
      </w:r>
    </w:p>
    <w:p w14:paraId="0FC60572" w14:textId="5613D1AD" w:rsidR="003D34AB" w:rsidRDefault="003D34AB" w:rsidP="00CF6950">
      <w:pPr>
        <w:ind w:firstLine="851"/>
        <w:jc w:val="both"/>
      </w:pPr>
      <w:r>
        <w:t>2019-10-03 (pažymėtina: po to, kai Konstitucinis Teismas priėmė 2015-01-15 nutarimą Nr. KT3-N1/2015)</w:t>
      </w:r>
      <w:r w:rsidR="00F00CA3">
        <w:t>,</w:t>
      </w:r>
      <w:r>
        <w:t xml:space="preserve"> Europos Sąjungos Teisingumo Teismas priėmė sprendimą byloje Nr. C</w:t>
      </w:r>
      <w:r>
        <w:noBreakHyphen/>
        <w:t xml:space="preserve">285/18 </w:t>
      </w:r>
      <w:r>
        <w:rPr>
          <w:i/>
          <w:iCs/>
        </w:rPr>
        <w:t>Kauno miesto savivaldybė prieš UAB „</w:t>
      </w:r>
      <w:proofErr w:type="spellStart"/>
      <w:r>
        <w:rPr>
          <w:i/>
          <w:iCs/>
        </w:rPr>
        <w:t>Irgita</w:t>
      </w:r>
      <w:proofErr w:type="spellEnd"/>
      <w:r>
        <w:rPr>
          <w:i/>
          <w:iCs/>
        </w:rPr>
        <w:t>“</w:t>
      </w:r>
      <w:r>
        <w:t xml:space="preserve"> (toliau – </w:t>
      </w:r>
      <w:proofErr w:type="spellStart"/>
      <w:r w:rsidRPr="00DD1405">
        <w:rPr>
          <w:bCs/>
          <w:i/>
          <w:iCs/>
        </w:rPr>
        <w:t>Irgita</w:t>
      </w:r>
      <w:proofErr w:type="spellEnd"/>
      <w:r w:rsidRPr="00DD1405">
        <w:rPr>
          <w:bCs/>
        </w:rPr>
        <w:t xml:space="preserve"> sprendimas</w:t>
      </w:r>
      <w:r>
        <w:t>), kuriame pateikė išaiškinimus, susijusius su valstybių narių nacionalinei teisei keliamais reikalavimais tais atvejais, k</w:t>
      </w:r>
      <w:r w:rsidR="00F00CA3">
        <w:t>ai</w:t>
      </w:r>
      <w:r>
        <w:t xml:space="preserve"> nacionaline teise ribojamos Europos Sąjungos teisėje suteikiamos teisės.</w:t>
      </w:r>
    </w:p>
    <w:p w14:paraId="3ACBAA99" w14:textId="77777777" w:rsidR="003D34AB" w:rsidRDefault="003D34AB" w:rsidP="0086623F">
      <w:pPr>
        <w:ind w:firstLine="851"/>
        <w:jc w:val="both"/>
      </w:pPr>
      <w:proofErr w:type="spellStart"/>
      <w:r>
        <w:rPr>
          <w:i/>
          <w:iCs/>
        </w:rPr>
        <w:t>Irgita</w:t>
      </w:r>
      <w:proofErr w:type="spellEnd"/>
      <w:r>
        <w:t xml:space="preserve"> sprendimo 57 pastraipoje Europos Sąjungos Teisingumo Teismas išaiškino, kad „</w:t>
      </w:r>
      <w:r>
        <w:rPr>
          <w:i/>
          <w:iCs/>
        </w:rPr>
        <w:t xml:space="preserve">valstybių narių taikomos vidaus sandorių sudarymo sąlygos turi būti įtvirtintos konkrečiose ir aiškiose </w:t>
      </w:r>
      <w:r>
        <w:rPr>
          <w:i/>
          <w:iCs/>
          <w:u w:val="single"/>
        </w:rPr>
        <w:t>pozityviosios</w:t>
      </w:r>
      <w:r>
        <w:rPr>
          <w:i/>
          <w:iCs/>
        </w:rPr>
        <w:t xml:space="preserve"> viešųjų pirkimų teisės normose, kurios turi būti pakankamai prieinamos, o jų taikymas – numatomas, kad būtų išvengta bet kokio savivalės pavojaus</w:t>
      </w:r>
      <w:r>
        <w:t>“. Šiuo pagrindu Europos Sąjungos Teisingumo Teismas ir vėliau Lietuvos Aukščiausiasis Teismas</w:t>
      </w:r>
      <w:r>
        <w:rPr>
          <w:rStyle w:val="Puslapioinaosnuoroda"/>
        </w:rPr>
        <w:footnoteReference w:id="4"/>
      </w:r>
      <w:r>
        <w:t xml:space="preserve"> </w:t>
      </w:r>
      <w:r>
        <w:rPr>
          <w:u w:val="single"/>
        </w:rPr>
        <w:t>atmetė</w:t>
      </w:r>
      <w:r>
        <w:t>, kad Konkurencijos įstatymo 4 straipsnyje įtvirtintas draudimas viešojo administravimo subjektams teikti privilegijas arba diskriminuoti atskirus ūkio subjektus arba jų grupes, galėtų būti traktuojamas kaip tinkamas pagrindas riboti Europos Sąjungos teisės akte įtvirtintą teisę sudaryti sutartį su vidiniu operatoriumi ne konkurso tvarka.</w:t>
      </w:r>
    </w:p>
    <w:p w14:paraId="325C94A9" w14:textId="77777777" w:rsidR="003D34AB" w:rsidRDefault="003D34AB" w:rsidP="00C158E1">
      <w:pPr>
        <w:ind w:firstLine="851"/>
        <w:jc w:val="both"/>
      </w:pPr>
      <w:r>
        <w:t>Taigi, vadovaujantis Europos Sąjungos teise, Reglamento 5 straipsnio 2 dalyje įtvirtinta kompetentingų institucijų teisė sudaryti sutartis tiesiogiai (ne konkurso tvarka) negali būti ribojama bendro pobūdžio draudimus įtvirtinančiomis Lietuvos įstatymų nuostatomis. Siekiant nepažeisti Europos Sąjungos teisėje pripažįstamo skaidrumo principo, bet kokie Reglamente įtvirtintų teisių ribojimai (įskaitant 5 straipsnio 2 dalyje įtvirtintos teisės sudaryti tiesiogines sutartis) privalo būti nustatyti aiškiose ir prieinamose toje srityje taikytinos pozityviosios teisės normose (</w:t>
      </w:r>
      <w:proofErr w:type="spellStart"/>
      <w:r w:rsidRPr="00182DB1">
        <w:rPr>
          <w:i/>
          <w:iCs/>
        </w:rPr>
        <w:t>Irgita</w:t>
      </w:r>
      <w:proofErr w:type="spellEnd"/>
      <w:r>
        <w:t xml:space="preserve"> sprendimo 55 pastraipa ir rezoliucinė dalis). </w:t>
      </w:r>
    </w:p>
    <w:p w14:paraId="24BFF282" w14:textId="6EBD38A2" w:rsidR="003D34AB" w:rsidRDefault="003D34AB" w:rsidP="00C158E1">
      <w:pPr>
        <w:ind w:firstLine="851"/>
        <w:jc w:val="both"/>
      </w:pPr>
      <w:r>
        <w:t>Galiausiai pridurtina, kad vėlesnis Konstitucinio Teismo išaiškinimas, priimtas 2022-05-05 nutarime Nr. KT54-N5/2022, nėra aktualus ar taikytinas nagrinėjamomis aplinkybėmis. Pastarajame Konstitucinio Teismo nutarime buvo aiškinamos VPĮ nuostatos</w:t>
      </w:r>
      <w:r w:rsidR="00CF6950">
        <w:t>, susijusios su</w:t>
      </w:r>
      <w:r w:rsidRPr="008A5A18">
        <w:rPr>
          <w:color w:val="FF0000"/>
        </w:rPr>
        <w:t xml:space="preserve"> </w:t>
      </w:r>
      <w:r>
        <w:t>vidaus sandorių sudarym</w:t>
      </w:r>
      <w:r w:rsidR="00CF6950">
        <w:t>u</w:t>
      </w:r>
      <w:r>
        <w:t>: VPĮ 10 straipsnio 2 dalis, įtvirtinanti, kad vidaus sandoris gali būti sudaromas tik išimtiniu atveju, kai tenkinamos tos nuostatos papunkčiuose išvardintos sąlygos. Jokių analogiškų Lietuvos nacionalinės teisės nuostatų</w:t>
      </w:r>
      <w:r w:rsidR="0023101D">
        <w:t>, susijusių su</w:t>
      </w:r>
      <w:r w:rsidRPr="008A5A18">
        <w:rPr>
          <w:color w:val="FF0000"/>
        </w:rPr>
        <w:t xml:space="preserve"> </w:t>
      </w:r>
      <w:r>
        <w:t>tiesioginių sutarčių sudarym</w:t>
      </w:r>
      <w:r w:rsidR="0023101D">
        <w:t>u</w:t>
      </w:r>
      <w:r>
        <w:t xml:space="preserve"> pagal Reglamento 5 straipsnio 2 dalį, ar įtvirtinančių reikalavimą jas sudaryti tik išimtiniais atvejais, nėra. Todėl atitinkamai Konstitucinio Teismo 2022-05-05 nutarime Nr. KT54-N5/2022 pateikti išaiškinimai buvo pateikti skirtingame bei su nagrinėjamu atveju nesulyginamame teisiniame kontekste ir todėl nėra pritaikomi nagrinėjamomis aplinkybėmis.</w:t>
      </w:r>
    </w:p>
    <w:p w14:paraId="72C73A44" w14:textId="55A8A48F" w:rsidR="003D34AB" w:rsidRDefault="003D34AB" w:rsidP="0086623F">
      <w:pPr>
        <w:ind w:firstLine="851"/>
        <w:jc w:val="both"/>
      </w:pPr>
      <w:r>
        <w:t xml:space="preserve">Atitinkamai </w:t>
      </w:r>
      <w:r w:rsidR="00DD1405">
        <w:t>S</w:t>
      </w:r>
      <w:r>
        <w:t>avivaldybė turi teisę pasinaudoti Reglamento 5 straipsnio 2 dalyje įtvirtinta galimybe sudaryti sutartį tiesiogiai, ne konkurso būdu, ir ši teisė gali būti apribota tik įstatymų leidėjui priimant aiškius ribojimus, įtvirtintus pozityviojoje teisėje.</w:t>
      </w:r>
    </w:p>
    <w:p w14:paraId="5EE9255E" w14:textId="77777777" w:rsidR="003D34AB" w:rsidRPr="00220297" w:rsidRDefault="003D34AB" w:rsidP="0086623F">
      <w:pPr>
        <w:pStyle w:val="Sraopastraipa"/>
        <w:numPr>
          <w:ilvl w:val="0"/>
          <w:numId w:val="3"/>
        </w:numPr>
        <w:suppressAutoHyphens w:val="0"/>
        <w:spacing w:line="278" w:lineRule="auto"/>
        <w:contextualSpacing/>
        <w:jc w:val="both"/>
        <w:rPr>
          <w:b/>
          <w:bCs/>
        </w:rPr>
      </w:pPr>
      <w:r w:rsidRPr="00220297">
        <w:rPr>
          <w:b/>
          <w:bCs/>
        </w:rPr>
        <w:t>Dėl naujausios Lietuvos apeliacinio teismo praktikos vertinimo</w:t>
      </w:r>
    </w:p>
    <w:p w14:paraId="314B71B3" w14:textId="77777777" w:rsidR="003D34AB" w:rsidRPr="00220297" w:rsidRDefault="003D34AB" w:rsidP="0086623F">
      <w:pPr>
        <w:ind w:firstLine="851"/>
        <w:jc w:val="both"/>
      </w:pPr>
      <w:r w:rsidRPr="00220297">
        <w:t xml:space="preserve">Papildomai </w:t>
      </w:r>
      <w:r>
        <w:t>pastebėtina</w:t>
      </w:r>
      <w:r w:rsidRPr="00220297">
        <w:t xml:space="preserve">, kad </w:t>
      </w:r>
      <w:r>
        <w:t>berengiant šį aiškinamąjį raštą ir sutarties Projektą</w:t>
      </w:r>
      <w:r w:rsidRPr="00220297">
        <w:t xml:space="preserve"> Lietuvos apeliacinis teismas 2026</w:t>
      </w:r>
      <w:r>
        <w:t>-03-03</w:t>
      </w:r>
      <w:r w:rsidRPr="00220297">
        <w:t xml:space="preserve"> nutartyje civilinėje byloje Nr. e2A-47-467/2026 pasisakė dėl Kupiškio rajono savivaldybės administracijos ir UAB Kupiškio autobusų park</w:t>
      </w:r>
      <w:r>
        <w:t>o</w:t>
      </w:r>
      <w:r w:rsidRPr="00220297">
        <w:t xml:space="preserve"> sudarytos </w:t>
      </w:r>
      <w:r>
        <w:t xml:space="preserve">keleivių vežimo paslaugų pirkimo </w:t>
      </w:r>
      <w:r w:rsidRPr="00220297">
        <w:t xml:space="preserve">sutarties kvalifikavimo bei jos santykio su Reglamento Nr. 1370/2007 5 straipsniu. </w:t>
      </w:r>
    </w:p>
    <w:p w14:paraId="36559EBE" w14:textId="77777777" w:rsidR="003D34AB" w:rsidRPr="00220297" w:rsidRDefault="003D34AB" w:rsidP="00A050F7">
      <w:pPr>
        <w:ind w:firstLine="851"/>
        <w:jc w:val="both"/>
      </w:pPr>
      <w:r w:rsidRPr="00D5240E">
        <w:rPr>
          <w:b/>
          <w:bCs/>
        </w:rPr>
        <w:t>Pirma</w:t>
      </w:r>
      <w:r w:rsidRPr="00220297">
        <w:t xml:space="preserve">, minėtoje byloje Lietuvos apeliacinis teismas </w:t>
      </w:r>
      <w:r>
        <w:t>nepaneigė</w:t>
      </w:r>
      <w:r w:rsidRPr="00220297">
        <w:t xml:space="preserve">, kad Reglamento 5 straipsnio 2 dalyje įtvirtinta teise sudaryti tiesiogines sutartis Lietuvoje </w:t>
      </w:r>
      <w:r>
        <w:t>uždrausta</w:t>
      </w:r>
      <w:r w:rsidRPr="00220297">
        <w:t xml:space="preserve"> vadovautis. Teismas sprendė </w:t>
      </w:r>
      <w:r w:rsidRPr="00220297">
        <w:lastRenderedPageBreak/>
        <w:t xml:space="preserve">konkretų ginčą dėl sutarties, kuri pačių šalių buvo sudaryta ir viešinta kaip vidaus sandoris pagal VPĮ 10 straipsnį, o ne kaip paslaugų koncesijos sutartis pagal Reglamentą. Teismas šioje byloje vertino būtent tokio sandorio teisėtumą, atsižvelgdamas į jo turinį, sudarymo aplinkybes ir šalių pasirinktą teisinę kvalifikaciją. </w:t>
      </w:r>
    </w:p>
    <w:p w14:paraId="0DB7BA24" w14:textId="59711CF4" w:rsidR="003D34AB" w:rsidRPr="00220297" w:rsidRDefault="003D34AB" w:rsidP="00A050F7">
      <w:pPr>
        <w:ind w:firstLine="851"/>
        <w:jc w:val="both"/>
      </w:pPr>
      <w:r w:rsidRPr="00D5240E">
        <w:rPr>
          <w:b/>
          <w:bCs/>
        </w:rPr>
        <w:t>Antra</w:t>
      </w:r>
      <w:r w:rsidRPr="00220297">
        <w:t xml:space="preserve">, Lietuvos apeliacinis teismas nurodytoje byloje priėjo prie išvados, kad </w:t>
      </w:r>
      <w:r>
        <w:t>tuo atveju</w:t>
      </w:r>
      <w:r w:rsidRPr="00220297">
        <w:t xml:space="preserve"> nagrinėta sutartis pagal savo turinį neatitiko koncesijos sutarčiai keliamų reikalavimų. Tarp reikšmingų aplinkybių teismas, be kita ko, išskyrė tai, kad pačioje sutartyje buvo aiškiai nurodyta, jog ji sudaryta vadovaujantis VPĮ 10 straipsniu, kad </w:t>
      </w:r>
      <w:r w:rsidR="00D54E2D">
        <w:t>S</w:t>
      </w:r>
      <w:r w:rsidRPr="00220297">
        <w:t xml:space="preserve">avivaldybės taryba nebuvo priėmusi sprendimo dėl koncesijos sudarymo, kad sutartis CVP IS buvo paskelbta kaip vidaus sandoris ir kad operatorius neprisiėmė su paslaugų teikimu susijusios rizikos, nes jo atlygis priklausė nuo savivaldybės biudžeto lėšų, padengiančių kaštus, investicijas ir nuostolingų pervežimų kompensavimą. Būtent šių konkrečių aplinkybių visuma lėmė teismo išvadą, kad toje byloje nebuvo pagrindo ginčo sutartį kvalifikuoti kaip paslaugų koncesiją. </w:t>
      </w:r>
    </w:p>
    <w:p w14:paraId="5C6CA5C2" w14:textId="77777777" w:rsidR="003D34AB" w:rsidRPr="00220297" w:rsidRDefault="003D34AB" w:rsidP="00A050F7">
      <w:pPr>
        <w:ind w:firstLine="851"/>
        <w:jc w:val="both"/>
      </w:pPr>
      <w:r w:rsidRPr="00D5240E">
        <w:rPr>
          <w:b/>
          <w:bCs/>
        </w:rPr>
        <w:t>Trečia</w:t>
      </w:r>
      <w:r w:rsidRPr="00220297">
        <w:t>, iš minėtos nutarties turinio matyti, kad teismas neatliko tokio išaiškinimo, jog pati Reglamento 5 straipsnio 2 dalis Lietuvos teisėje būtų netaikytina ar kad nacionalinėje teisėje būtų įtvirtintas bendras ir aiškus draudimas sudaryti tiesiogines sutartis pagal šią nuostatą. Priešingai, teismas sprendė klausimą dėl to, ar konkrečioje byloje ginčo sutartis pagal savo pobūdį gali būti laikoma koncesija ir ar jai apskritai gali būti taikomas Reglamento 5 straipsnyje numatytas teisinis režimas. Tai, kad toje konkrečioje byloje į šį klausimą buvo atsakyta neigiamai, savaime nereiškia, jog Reglamento 5 straipsnio 2 dalimi negalima vadovautis kitais atvejais, kai sudaroma sutartis pagal savo turinį ir ekonominę logiką iš tikrųjų atitinka paslaugų koncesijos požymius.</w:t>
      </w:r>
    </w:p>
    <w:p w14:paraId="4F1FE389" w14:textId="77777777" w:rsidR="003D34AB" w:rsidRPr="00220297" w:rsidRDefault="003D34AB" w:rsidP="00A050F7">
      <w:pPr>
        <w:ind w:firstLine="851"/>
        <w:jc w:val="both"/>
      </w:pPr>
      <w:r w:rsidRPr="00D5240E">
        <w:rPr>
          <w:b/>
          <w:bCs/>
        </w:rPr>
        <w:t>Ketvirta</w:t>
      </w:r>
      <w:r w:rsidRPr="00220297">
        <w:t>, atitinkamai minėta Lietuvos apeliacinio teismo nutartis nepaneigia šiame aiškinamajame rašte išdėstytos pozicijos, kad savivaldybė gali remtis Reglamento 5 straipsnio 2 dalimi, jei su vežėju sudaroma sutartis pagal savo turinį, rizikos paskirstymą ir ekonominį modelį yra kvalifikuotina kaip paslaugų koncesijos sutartis. Kitaip tariant, naujausia apeliacinio teismo praktika nepaneigia teisės pasirinkti Reglamento 5 straipsnio 2 dalį kaip teisinį pagrindą</w:t>
      </w:r>
      <w:r>
        <w:t>.</w:t>
      </w:r>
      <w:r w:rsidRPr="00220297">
        <w:t xml:space="preserve"> </w:t>
      </w:r>
      <w:r>
        <w:t>J</w:t>
      </w:r>
      <w:r w:rsidRPr="00220297">
        <w:t>i tik patvirtina, kad tokiu pagrindu galima remtis tik tuo atveju, jei konkreti sutartis nėra vien formaliai taip įvardijama, bet realiai atitinka koncesijos požymius.</w:t>
      </w:r>
    </w:p>
    <w:p w14:paraId="1568D35E" w14:textId="77777777" w:rsidR="003D34AB" w:rsidRPr="00220297" w:rsidRDefault="003D34AB" w:rsidP="00A050F7">
      <w:pPr>
        <w:ind w:firstLine="851"/>
        <w:jc w:val="both"/>
      </w:pPr>
      <w:r w:rsidRPr="00D5240E">
        <w:rPr>
          <w:b/>
          <w:bCs/>
        </w:rPr>
        <w:t>Penkta</w:t>
      </w:r>
      <w:r w:rsidRPr="00220297">
        <w:t>, nagrinėjamu atveju būtent į tai ir yra orientuotas šis aiškinamasis raštas bei kartu teikiami dokumentai. Skirtingai nei pirmiau minėtoje byloje, Savivaldybės sprendimas grindžiamas aiškia išankstine valia sudaryti ne vidaus sandorį pagal VPĮ 10 straipsnį, bet keleivių vežimo paslaugų koncesijos sutartį pagal Reglamentą, o siūlomas komercinis modelis ir sutarties Projektas yra parengti taip, kad vežėjo ir savivaldybės tarpusavio santykiai atitiktų paslaugų koncesijai būdingą ekonominę logiką ir rizikos paskirstymą. Todėl Lietuvos apeliacinio teismo 2026 m. kovo 3 d. nutartis vertintina ne kaip paneigianti galimybę remtis Reglamento 5 straipsnio 2 dalimi, bet kaip patvirtinanti būtinybę ypač kruopščiai užtikrinti, kad pasirinktas teisinis modelis būtų nuoseklus, aiškiai įformintas ir pagrįstas realiu sutarties turiniu.</w:t>
      </w:r>
    </w:p>
    <w:p w14:paraId="71817365" w14:textId="08D19DD9" w:rsidR="003D34AB" w:rsidRPr="009B25AC" w:rsidRDefault="003D34AB" w:rsidP="00A050F7">
      <w:pPr>
        <w:ind w:firstLine="851"/>
        <w:jc w:val="both"/>
      </w:pPr>
      <w:r w:rsidRPr="00CC04FE">
        <w:rPr>
          <w:b/>
          <w:bCs/>
        </w:rPr>
        <w:t>Šešta</w:t>
      </w:r>
      <w:r w:rsidRPr="00CC04FE">
        <w:t xml:space="preserve">, šiuo aspektu papildomai pažymėtina, kad Europos Sąjungos Teisingumo Teismo </w:t>
      </w:r>
      <w:r>
        <w:t xml:space="preserve">sprendime </w:t>
      </w:r>
      <w:proofErr w:type="spellStart"/>
      <w:r w:rsidRPr="00CC04FE">
        <w:rPr>
          <w:i/>
          <w:iCs/>
        </w:rPr>
        <w:t>Irgita</w:t>
      </w:r>
      <w:proofErr w:type="spellEnd"/>
      <w:r w:rsidRPr="00CC04FE">
        <w:t xml:space="preserve"> buvo išaiškinta, jog valstybių narių taikomos sąlygos, ribojančios Europos Sąjungos teisėje pripažintų teisių įgyvendinimą, turi būti įtvirtintos konkrečiose, aiškiose, pakankamai prieinamose ir numatomose pozityviosios teisės normose, kad būtų išvengta savivalės pavojaus. Atsižvelgiant į tai, vien bendro pobūdžio teisės principai, abstraktaus pobūdžio nuostatos ar išvestinis sisteminis aiškinimas savaime negali būti laikomi pakankamu pagrindu riboti Reglamento 5</w:t>
      </w:r>
      <w:r w:rsidR="00DD1405">
        <w:t> </w:t>
      </w:r>
      <w:r w:rsidRPr="00CC04FE">
        <w:t>straipsnio 2 dalyje įtvirtintą kompetentingos institucijos teisę sudaryti tiesioginę sutartį. Todėl, vertinant Lietuvos teisę, bet kokie ribojimai sudaryti tiesiogines sutartis pagal Reglamento 5</w:t>
      </w:r>
      <w:r w:rsidR="00DD1405">
        <w:t> </w:t>
      </w:r>
      <w:r w:rsidRPr="00CC04FE">
        <w:t>straipsnio 2 dalį turėtų būti aiškiai, skaidriai ir nedviprasmiškai nustatyti būtent toje srityje taikytinose pozityviosios teisės normose</w:t>
      </w:r>
      <w:r>
        <w:t>. VPĮ 10 straipsnio 2 dalis šio standarto neatitinka ir todėl negali riboti Reglamente aiškiai įtvirtintų teisių.</w:t>
      </w:r>
      <w:r w:rsidRPr="00CC04FE">
        <w:t xml:space="preserve"> </w:t>
      </w:r>
      <w:r>
        <w:t>N</w:t>
      </w:r>
      <w:r w:rsidRPr="00CC04FE">
        <w:t>esant tokių aiškiai suformuluotų ribojimų, vien iš bendro pobūdžio nacionalinės teisės nuostatų negali būti daroma išvada, kad Reglamento 5 straipsnio 2 dalyje įtvirtinta teisė Lietuvos teisėje yra paneigta ar susiaurinta.</w:t>
      </w:r>
    </w:p>
    <w:p w14:paraId="17879DE5" w14:textId="77777777" w:rsidR="00EF3CAD" w:rsidRPr="00540C3D" w:rsidRDefault="00EF3CAD" w:rsidP="00EF3CAD">
      <w:pPr>
        <w:pStyle w:val="Pagrindiniotekstotrauka21"/>
        <w:tabs>
          <w:tab w:val="left" w:pos="567"/>
          <w:tab w:val="left" w:pos="709"/>
          <w:tab w:val="left" w:pos="851"/>
        </w:tabs>
        <w:spacing w:after="0" w:line="240" w:lineRule="auto"/>
        <w:ind w:left="0" w:firstLine="851"/>
        <w:jc w:val="both"/>
        <w:rPr>
          <w:b/>
          <w:sz w:val="24"/>
          <w:szCs w:val="24"/>
          <w:lang w:val="lt-LT"/>
        </w:rPr>
      </w:pPr>
      <w:r w:rsidRPr="00540C3D">
        <w:rPr>
          <w:b/>
          <w:sz w:val="24"/>
          <w:szCs w:val="24"/>
          <w:lang w:val="lt-LT"/>
        </w:rPr>
        <w:t>Lėšų poreikis (jeigu sprendimui įgyvendinti reikalingos lėšos):</w:t>
      </w:r>
    </w:p>
    <w:p w14:paraId="48C123FF" w14:textId="4CD76D9A" w:rsidR="00EF3CAD" w:rsidRPr="00A15708" w:rsidRDefault="00A15708" w:rsidP="00EF3CAD">
      <w:pPr>
        <w:ind w:firstLine="851"/>
        <w:jc w:val="both"/>
        <w:rPr>
          <w:szCs w:val="24"/>
        </w:rPr>
      </w:pPr>
      <w:r w:rsidRPr="00A15708">
        <w:rPr>
          <w:szCs w:val="24"/>
        </w:rPr>
        <w:lastRenderedPageBreak/>
        <w:t xml:space="preserve">Lėšų poreikis bus nustatomas </w:t>
      </w:r>
      <w:r w:rsidR="00D5188C">
        <w:rPr>
          <w:szCs w:val="24"/>
        </w:rPr>
        <w:t xml:space="preserve">kasmet </w:t>
      </w:r>
      <w:r w:rsidRPr="00A15708">
        <w:rPr>
          <w:szCs w:val="24"/>
        </w:rPr>
        <w:t xml:space="preserve">pagal </w:t>
      </w:r>
      <w:r>
        <w:rPr>
          <w:szCs w:val="24"/>
        </w:rPr>
        <w:t>paėjusiais metais</w:t>
      </w:r>
      <w:r w:rsidRPr="00A15708">
        <w:rPr>
          <w:szCs w:val="24"/>
        </w:rPr>
        <w:t xml:space="preserve"> patirtas faktines išlaidas</w:t>
      </w:r>
      <w:r>
        <w:rPr>
          <w:szCs w:val="24"/>
        </w:rPr>
        <w:t>,</w:t>
      </w:r>
      <w:r w:rsidRPr="00A15708">
        <w:rPr>
          <w:szCs w:val="24"/>
        </w:rPr>
        <w:t xml:space="preserve"> formuojant </w:t>
      </w:r>
      <w:r>
        <w:rPr>
          <w:szCs w:val="24"/>
        </w:rPr>
        <w:t>einamųjų</w:t>
      </w:r>
      <w:r w:rsidRPr="00A15708">
        <w:rPr>
          <w:szCs w:val="24"/>
        </w:rPr>
        <w:t xml:space="preserve"> metų </w:t>
      </w:r>
      <w:r w:rsidR="00AF6CA9">
        <w:rPr>
          <w:szCs w:val="24"/>
        </w:rPr>
        <w:t>S</w:t>
      </w:r>
      <w:r w:rsidRPr="00A15708">
        <w:rPr>
          <w:szCs w:val="24"/>
        </w:rPr>
        <w:t>avivaldybės biudžeto asignavimus.</w:t>
      </w:r>
    </w:p>
    <w:p w14:paraId="348EC441" w14:textId="77777777" w:rsidR="00EF3CAD" w:rsidRPr="00540C3D" w:rsidRDefault="00EF3CAD" w:rsidP="00EF3CAD">
      <w:pPr>
        <w:ind w:firstLine="851"/>
        <w:jc w:val="both"/>
        <w:rPr>
          <w:b/>
          <w:bCs/>
          <w:szCs w:val="24"/>
        </w:rPr>
      </w:pPr>
      <w:r w:rsidRPr="00540C3D">
        <w:rPr>
          <w:b/>
          <w:bCs/>
          <w:szCs w:val="24"/>
        </w:rPr>
        <w:t>Laukiami rezultatai:</w:t>
      </w:r>
    </w:p>
    <w:p w14:paraId="0A789B60" w14:textId="6C024374" w:rsidR="003D34AB" w:rsidRPr="003F6947" w:rsidRDefault="00AB240B" w:rsidP="003D34AB">
      <w:pPr>
        <w:ind w:firstLine="851"/>
        <w:jc w:val="both"/>
      </w:pPr>
      <w:r>
        <w:rPr>
          <w:szCs w:val="24"/>
          <w:lang w:eastAsia="lt-LT"/>
        </w:rPr>
        <w:t xml:space="preserve">Užtikrinta tinkama </w:t>
      </w:r>
      <w:r w:rsidRPr="003D34AB">
        <w:rPr>
          <w:szCs w:val="24"/>
          <w:lang w:eastAsia="lt-LT"/>
        </w:rPr>
        <w:t>keleivių vežimo paslaug</w:t>
      </w:r>
      <w:r>
        <w:rPr>
          <w:szCs w:val="24"/>
          <w:lang w:eastAsia="lt-LT"/>
        </w:rPr>
        <w:t xml:space="preserve">a </w:t>
      </w:r>
      <w:r w:rsidR="00F45254">
        <w:rPr>
          <w:szCs w:val="24"/>
          <w:lang w:eastAsia="lt-LT"/>
        </w:rPr>
        <w:t xml:space="preserve">pagal </w:t>
      </w:r>
      <w:r>
        <w:rPr>
          <w:szCs w:val="24"/>
          <w:lang w:eastAsia="lt-LT"/>
        </w:rPr>
        <w:t xml:space="preserve">su </w:t>
      </w:r>
      <w:r w:rsidRPr="003D34AB">
        <w:rPr>
          <w:szCs w:val="24"/>
          <w:lang w:eastAsia="lt-LT"/>
        </w:rPr>
        <w:t>UAB „Kėdbusas“</w:t>
      </w:r>
      <w:r>
        <w:rPr>
          <w:szCs w:val="24"/>
          <w:lang w:eastAsia="lt-LT"/>
        </w:rPr>
        <w:t xml:space="preserve"> 10 metų </w:t>
      </w:r>
      <w:r w:rsidR="00F45254">
        <w:rPr>
          <w:szCs w:val="24"/>
          <w:lang w:eastAsia="lt-LT"/>
        </w:rPr>
        <w:t>s</w:t>
      </w:r>
      <w:r w:rsidRPr="003D34AB">
        <w:rPr>
          <w:szCs w:val="24"/>
          <w:lang w:eastAsia="lt-LT"/>
        </w:rPr>
        <w:t>udaryt</w:t>
      </w:r>
      <w:r w:rsidR="004D6507">
        <w:rPr>
          <w:szCs w:val="24"/>
          <w:lang w:eastAsia="lt-LT"/>
        </w:rPr>
        <w:t>ą</w:t>
      </w:r>
      <w:r w:rsidRPr="003D34AB">
        <w:rPr>
          <w:szCs w:val="24"/>
          <w:lang w:eastAsia="lt-LT"/>
        </w:rPr>
        <w:t xml:space="preserve"> tiesiogin</w:t>
      </w:r>
      <w:r w:rsidR="004D6507">
        <w:rPr>
          <w:szCs w:val="24"/>
          <w:lang w:eastAsia="lt-LT"/>
        </w:rPr>
        <w:t>ę sutartį</w:t>
      </w:r>
      <w:r w:rsidR="00F45254">
        <w:rPr>
          <w:szCs w:val="24"/>
          <w:lang w:eastAsia="lt-LT"/>
        </w:rPr>
        <w:t>.</w:t>
      </w:r>
    </w:p>
    <w:p w14:paraId="3366745E" w14:textId="77777777" w:rsidR="00EF3CAD" w:rsidRPr="00540C3D" w:rsidRDefault="00EF3CAD" w:rsidP="00EF3CAD">
      <w:pPr>
        <w:ind w:firstLine="851"/>
        <w:rPr>
          <w:b/>
          <w:bCs/>
          <w:szCs w:val="24"/>
        </w:rPr>
      </w:pPr>
      <w:r>
        <w:rPr>
          <w:rFonts w:asciiTheme="majorBidi" w:eastAsia="Lucida Sans Unicode" w:hAnsiTheme="majorBidi" w:cstheme="majorBidi"/>
          <w:szCs w:val="24"/>
        </w:rPr>
        <w:t xml:space="preserve"> </w:t>
      </w:r>
      <w:r w:rsidRPr="00540C3D">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F3CAD" w:rsidRPr="00540C3D" w14:paraId="45C6FBF9" w14:textId="77777777" w:rsidTr="00C91B0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C8AF843" w14:textId="77777777" w:rsidR="00EF3CAD" w:rsidRPr="00540C3D" w:rsidRDefault="00EF3CAD" w:rsidP="00C91B0B">
            <w:pPr>
              <w:jc w:val="center"/>
              <w:rPr>
                <w:rFonts w:eastAsia="Lucida Sans Unicode"/>
                <w:b/>
                <w:color w:val="000000"/>
                <w:szCs w:val="24"/>
                <w:lang w:bidi="lo-LA"/>
              </w:rPr>
            </w:pPr>
            <w:r w:rsidRPr="00540C3D">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A63126E" w14:textId="77777777" w:rsidR="00EF3CAD" w:rsidRPr="00540C3D" w:rsidRDefault="00EF3CAD" w:rsidP="00C91B0B">
            <w:pPr>
              <w:rPr>
                <w:rFonts w:eastAsia="Lucida Sans Unicode"/>
                <w:b/>
                <w:bCs/>
                <w:color w:val="000000"/>
                <w:szCs w:val="24"/>
              </w:rPr>
            </w:pPr>
            <w:r w:rsidRPr="00540C3D">
              <w:rPr>
                <w:b/>
                <w:bCs/>
                <w:szCs w:val="24"/>
              </w:rPr>
              <w:t>Numatomo teisinio reguliavimo poveikio vertinimo rezultatai</w:t>
            </w:r>
          </w:p>
        </w:tc>
      </w:tr>
      <w:tr w:rsidR="00EF3CAD" w:rsidRPr="00540C3D" w14:paraId="6689A1C3" w14:textId="77777777" w:rsidTr="00C91B0B">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BD5C97" w14:textId="77777777" w:rsidR="00EF3CAD" w:rsidRPr="00540C3D" w:rsidRDefault="00EF3CAD" w:rsidP="00C91B0B">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4960497" w14:textId="77777777" w:rsidR="00EF3CAD" w:rsidRPr="00540C3D" w:rsidRDefault="00EF3CAD" w:rsidP="00C91B0B">
            <w:pPr>
              <w:rPr>
                <w:rFonts w:eastAsia="Lucida Sans Unicode"/>
                <w:b/>
                <w:color w:val="000000"/>
                <w:szCs w:val="24"/>
              </w:rPr>
            </w:pPr>
            <w:r w:rsidRPr="00540C3D">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A3AF8E2" w14:textId="77777777" w:rsidR="00EF3CAD" w:rsidRPr="00540C3D" w:rsidRDefault="00EF3CAD" w:rsidP="00C91B0B">
            <w:pPr>
              <w:rPr>
                <w:rFonts w:eastAsia="Calibri"/>
                <w:b/>
                <w:color w:val="000000"/>
                <w:szCs w:val="24"/>
                <w:lang w:bidi="lo-LA"/>
              </w:rPr>
            </w:pPr>
            <w:r w:rsidRPr="00540C3D">
              <w:rPr>
                <w:b/>
                <w:szCs w:val="24"/>
              </w:rPr>
              <w:t>Neigiamas poveikis</w:t>
            </w:r>
          </w:p>
          <w:p w14:paraId="736AE2BF" w14:textId="77777777" w:rsidR="00EF3CAD" w:rsidRPr="00540C3D" w:rsidRDefault="00EF3CAD" w:rsidP="00C91B0B">
            <w:pPr>
              <w:rPr>
                <w:rFonts w:eastAsia="Lucida Sans Unicode"/>
                <w:b/>
                <w:i/>
                <w:color w:val="000000"/>
                <w:szCs w:val="24"/>
              </w:rPr>
            </w:pPr>
          </w:p>
        </w:tc>
      </w:tr>
      <w:tr w:rsidR="00EF3CAD" w:rsidRPr="00540C3D" w14:paraId="2E515CEA"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490F90BA" w14:textId="77777777" w:rsidR="00EF3CAD" w:rsidRPr="00540C3D" w:rsidRDefault="00EF3CAD" w:rsidP="00C91B0B">
            <w:pPr>
              <w:rPr>
                <w:rFonts w:eastAsia="Lucida Sans Unicode"/>
                <w:i/>
                <w:color w:val="000000"/>
                <w:szCs w:val="24"/>
                <w:lang w:bidi="lo-LA"/>
              </w:rPr>
            </w:pPr>
            <w:r w:rsidRPr="00540C3D">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75301612"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0CB9CF6" w14:textId="77777777" w:rsidR="00EF3CAD" w:rsidRPr="00540C3D" w:rsidRDefault="00EF3CAD" w:rsidP="00C91B0B">
            <w:pPr>
              <w:rPr>
                <w:rFonts w:eastAsia="Lucida Sans Unicode"/>
                <w:i/>
                <w:color w:val="000000"/>
                <w:szCs w:val="24"/>
                <w:lang w:bidi="lo-LA"/>
              </w:rPr>
            </w:pPr>
          </w:p>
        </w:tc>
      </w:tr>
      <w:tr w:rsidR="00EF3CAD" w:rsidRPr="00540C3D" w14:paraId="7C0A0BF9"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026644CB" w14:textId="77777777" w:rsidR="00EF3CAD" w:rsidRPr="00540C3D" w:rsidRDefault="00EF3CAD" w:rsidP="00C91B0B">
            <w:pPr>
              <w:rPr>
                <w:rFonts w:eastAsia="Lucida Sans Unicode"/>
                <w:i/>
                <w:color w:val="000000"/>
                <w:szCs w:val="24"/>
                <w:lang w:bidi="lo-LA"/>
              </w:rPr>
            </w:pPr>
            <w:r w:rsidRPr="00540C3D">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869D3AC"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EA429A" w14:textId="77777777" w:rsidR="00EF3CAD" w:rsidRPr="00540C3D" w:rsidRDefault="00EF3CAD" w:rsidP="00C91B0B">
            <w:pPr>
              <w:rPr>
                <w:rFonts w:eastAsia="Lucida Sans Unicode"/>
                <w:i/>
                <w:color w:val="000000"/>
                <w:szCs w:val="24"/>
                <w:lang w:bidi="lo-LA"/>
              </w:rPr>
            </w:pPr>
          </w:p>
        </w:tc>
      </w:tr>
      <w:tr w:rsidR="00EF3CAD" w:rsidRPr="00540C3D" w14:paraId="0CA1CA78"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287A3D61" w14:textId="77777777" w:rsidR="00EF3CAD" w:rsidRPr="00540C3D" w:rsidRDefault="00EF3CAD" w:rsidP="00C91B0B">
            <w:pPr>
              <w:rPr>
                <w:rFonts w:eastAsia="Lucida Sans Unicode"/>
                <w:i/>
                <w:color w:val="000000"/>
                <w:szCs w:val="24"/>
                <w:lang w:bidi="lo-LA"/>
              </w:rPr>
            </w:pPr>
            <w:r w:rsidRPr="00540C3D">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49177B2"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A9D01E" w14:textId="77777777" w:rsidR="00EF3CAD" w:rsidRPr="00540C3D" w:rsidRDefault="00EF3CAD" w:rsidP="00C91B0B">
            <w:pPr>
              <w:rPr>
                <w:rFonts w:eastAsia="Lucida Sans Unicode"/>
                <w:i/>
                <w:color w:val="000000"/>
                <w:szCs w:val="24"/>
                <w:lang w:bidi="lo-LA"/>
              </w:rPr>
            </w:pPr>
          </w:p>
        </w:tc>
      </w:tr>
      <w:tr w:rsidR="00EF3CAD" w:rsidRPr="00540C3D" w14:paraId="4D737AED"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35E12095" w14:textId="77777777" w:rsidR="00EF3CAD" w:rsidRPr="00540C3D" w:rsidRDefault="00EF3CAD" w:rsidP="00C91B0B">
            <w:pPr>
              <w:rPr>
                <w:rFonts w:eastAsia="Lucida Sans Unicode"/>
                <w:i/>
                <w:color w:val="000000"/>
                <w:szCs w:val="24"/>
                <w:lang w:bidi="lo-LA"/>
              </w:rPr>
            </w:pPr>
            <w:r w:rsidRPr="00540C3D">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8ABB671"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82DD61" w14:textId="77777777" w:rsidR="00EF3CAD" w:rsidRPr="00540C3D" w:rsidRDefault="00EF3CAD" w:rsidP="00C91B0B">
            <w:pPr>
              <w:rPr>
                <w:rFonts w:eastAsia="Lucida Sans Unicode"/>
                <w:i/>
                <w:color w:val="000000"/>
                <w:szCs w:val="24"/>
                <w:lang w:bidi="lo-LA"/>
              </w:rPr>
            </w:pPr>
          </w:p>
        </w:tc>
      </w:tr>
      <w:tr w:rsidR="00EF3CAD" w:rsidRPr="00540C3D" w14:paraId="5657F4F7"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623FA1C6" w14:textId="77777777" w:rsidR="00EF3CAD" w:rsidRPr="00540C3D" w:rsidRDefault="00EF3CAD" w:rsidP="00C91B0B">
            <w:pPr>
              <w:rPr>
                <w:rFonts w:eastAsia="Lucida Sans Unicode"/>
                <w:i/>
                <w:color w:val="000000"/>
                <w:szCs w:val="24"/>
                <w:lang w:bidi="lo-LA"/>
              </w:rPr>
            </w:pPr>
            <w:r w:rsidRPr="00540C3D">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2E144D"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CDB2FB" w14:textId="77777777" w:rsidR="00EF3CAD" w:rsidRPr="00540C3D" w:rsidRDefault="00EF3CAD" w:rsidP="00C91B0B">
            <w:pPr>
              <w:rPr>
                <w:rFonts w:eastAsia="Lucida Sans Unicode"/>
                <w:i/>
                <w:color w:val="000000"/>
                <w:szCs w:val="24"/>
                <w:lang w:bidi="lo-LA"/>
              </w:rPr>
            </w:pPr>
          </w:p>
        </w:tc>
      </w:tr>
      <w:tr w:rsidR="00EF3CAD" w:rsidRPr="00540C3D" w14:paraId="0DE201A1"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075D80E6" w14:textId="77777777" w:rsidR="00EF3CAD" w:rsidRPr="00540C3D" w:rsidRDefault="00EF3CAD" w:rsidP="00C91B0B">
            <w:pPr>
              <w:rPr>
                <w:rFonts w:eastAsia="Lucida Sans Unicode"/>
                <w:i/>
                <w:color w:val="000000"/>
                <w:szCs w:val="24"/>
                <w:lang w:bidi="lo-LA"/>
              </w:rPr>
            </w:pPr>
            <w:r w:rsidRPr="00540C3D">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926B0E0"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C5C597E" w14:textId="77777777" w:rsidR="00EF3CAD" w:rsidRPr="00540C3D" w:rsidRDefault="00EF3CAD" w:rsidP="00C91B0B">
            <w:pPr>
              <w:rPr>
                <w:rFonts w:eastAsia="Lucida Sans Unicode"/>
                <w:i/>
                <w:color w:val="000000"/>
                <w:szCs w:val="24"/>
                <w:lang w:bidi="lo-LA"/>
              </w:rPr>
            </w:pPr>
          </w:p>
        </w:tc>
      </w:tr>
      <w:tr w:rsidR="00EF3CAD" w:rsidRPr="00540C3D" w14:paraId="570AC813"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32654293" w14:textId="77777777" w:rsidR="00EF3CAD" w:rsidRPr="00540C3D" w:rsidRDefault="00EF3CAD" w:rsidP="00C91B0B">
            <w:pPr>
              <w:rPr>
                <w:rFonts w:eastAsia="Lucida Sans Unicode"/>
                <w:i/>
                <w:color w:val="000000"/>
                <w:szCs w:val="24"/>
                <w:lang w:bidi="lo-LA"/>
              </w:rPr>
            </w:pPr>
            <w:r w:rsidRPr="00540C3D">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1B7C702"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5A8E1D" w14:textId="77777777" w:rsidR="00EF3CAD" w:rsidRPr="00540C3D" w:rsidRDefault="00EF3CAD" w:rsidP="00C91B0B">
            <w:pPr>
              <w:rPr>
                <w:rFonts w:eastAsia="Lucida Sans Unicode"/>
                <w:i/>
                <w:color w:val="000000"/>
                <w:szCs w:val="24"/>
                <w:lang w:bidi="lo-LA"/>
              </w:rPr>
            </w:pPr>
          </w:p>
        </w:tc>
      </w:tr>
      <w:tr w:rsidR="00EF3CAD" w:rsidRPr="00540C3D" w14:paraId="283D2799"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53AA5D10" w14:textId="77777777" w:rsidR="00EF3CAD" w:rsidRPr="00540C3D" w:rsidRDefault="00EF3CAD" w:rsidP="00C91B0B">
            <w:pPr>
              <w:rPr>
                <w:rFonts w:eastAsia="Lucida Sans Unicode"/>
                <w:i/>
                <w:color w:val="000000"/>
                <w:szCs w:val="24"/>
                <w:lang w:bidi="lo-LA"/>
              </w:rPr>
            </w:pPr>
            <w:r w:rsidRPr="00540C3D">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9C118B0"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CE4AB" w14:textId="77777777" w:rsidR="00EF3CAD" w:rsidRPr="00540C3D" w:rsidRDefault="00EF3CAD" w:rsidP="00C91B0B">
            <w:pPr>
              <w:rPr>
                <w:rFonts w:eastAsia="Lucida Sans Unicode"/>
                <w:i/>
                <w:color w:val="000000"/>
                <w:szCs w:val="24"/>
                <w:lang w:bidi="lo-LA"/>
              </w:rPr>
            </w:pPr>
          </w:p>
        </w:tc>
      </w:tr>
      <w:tr w:rsidR="00EF3CAD" w:rsidRPr="00540C3D" w14:paraId="2CD0319C"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4D24EA41" w14:textId="77777777" w:rsidR="00EF3CAD" w:rsidRPr="00540C3D" w:rsidRDefault="00EF3CAD" w:rsidP="00C91B0B">
            <w:pPr>
              <w:rPr>
                <w:rFonts w:eastAsia="Lucida Sans Unicode"/>
                <w:i/>
                <w:color w:val="000000"/>
                <w:szCs w:val="24"/>
                <w:lang w:bidi="lo-LA"/>
              </w:rPr>
            </w:pPr>
            <w:r w:rsidRPr="00540C3D">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C3B9901"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698997" w14:textId="77777777" w:rsidR="00EF3CAD" w:rsidRPr="00540C3D" w:rsidRDefault="00EF3CAD" w:rsidP="00C91B0B">
            <w:pPr>
              <w:rPr>
                <w:rFonts w:eastAsia="Lucida Sans Unicode"/>
                <w:i/>
                <w:color w:val="000000"/>
                <w:szCs w:val="24"/>
                <w:lang w:bidi="lo-LA"/>
              </w:rPr>
            </w:pPr>
          </w:p>
        </w:tc>
      </w:tr>
      <w:tr w:rsidR="00EF3CAD" w:rsidRPr="00540C3D" w14:paraId="211AC3A6" w14:textId="77777777" w:rsidTr="00C91B0B">
        <w:tc>
          <w:tcPr>
            <w:tcW w:w="3118" w:type="dxa"/>
            <w:tcBorders>
              <w:top w:val="single" w:sz="4" w:space="0" w:color="000000"/>
              <w:left w:val="single" w:sz="4" w:space="0" w:color="000000"/>
              <w:bottom w:val="single" w:sz="4" w:space="0" w:color="000000"/>
              <w:right w:val="single" w:sz="4" w:space="0" w:color="000000"/>
            </w:tcBorders>
            <w:hideMark/>
          </w:tcPr>
          <w:p w14:paraId="4A0BF9A6" w14:textId="77777777" w:rsidR="00EF3CAD" w:rsidRPr="00540C3D" w:rsidRDefault="00EF3CAD" w:rsidP="00C91B0B">
            <w:pPr>
              <w:rPr>
                <w:rFonts w:eastAsia="Lucida Sans Unicode"/>
                <w:i/>
                <w:color w:val="000000"/>
                <w:szCs w:val="24"/>
                <w:lang w:bidi="lo-LA"/>
              </w:rPr>
            </w:pPr>
            <w:r w:rsidRPr="00540C3D">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8753630" w14:textId="77777777" w:rsidR="00EF3CAD" w:rsidRPr="00540C3D" w:rsidRDefault="00EF3CAD" w:rsidP="00C91B0B">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ACA3F5" w14:textId="77777777" w:rsidR="00EF3CAD" w:rsidRPr="00540C3D" w:rsidRDefault="00EF3CAD" w:rsidP="00C91B0B">
            <w:pPr>
              <w:rPr>
                <w:rFonts w:eastAsia="Lucida Sans Unicode"/>
                <w:i/>
                <w:color w:val="000000"/>
                <w:szCs w:val="24"/>
                <w:lang w:bidi="lo-LA"/>
              </w:rPr>
            </w:pPr>
          </w:p>
        </w:tc>
      </w:tr>
    </w:tbl>
    <w:p w14:paraId="1AD08263" w14:textId="77777777" w:rsidR="00EF3CAD" w:rsidRPr="00E927AF" w:rsidRDefault="00EF3CAD" w:rsidP="00EF3CAD">
      <w:pPr>
        <w:jc w:val="both"/>
        <w:rPr>
          <w:rFonts w:eastAsia="Lucida Sans Unicode"/>
          <w:color w:val="000000"/>
          <w:sz w:val="20"/>
          <w:lang w:bidi="lo-LA"/>
        </w:rPr>
      </w:pPr>
      <w:r w:rsidRPr="00E927AF">
        <w:rPr>
          <w:b/>
          <w:sz w:val="20"/>
          <w:lang w:bidi="lo-LA"/>
        </w:rPr>
        <w:t>*</w:t>
      </w:r>
      <w:r w:rsidRPr="00E927AF">
        <w:rPr>
          <w:bCs/>
          <w:sz w:val="20"/>
        </w:rPr>
        <w:t xml:space="preserve"> Numatomo teisinio reguliavimo poveikio vertinimas atliekamas r</w:t>
      </w:r>
      <w:r w:rsidRPr="00E927AF">
        <w:rPr>
          <w:sz w:val="20"/>
        </w:rPr>
        <w:t>engiant teisės akto, kuriuo numatoma reglamentuoti iki tol nereglamentuotus santykius, taip pat kuriuo iš esmės keičiamas teisinis reguliavimas, projektą.</w:t>
      </w:r>
      <w:r w:rsidRPr="00E927AF">
        <w:rPr>
          <w:sz w:val="20"/>
          <w:lang w:bidi="lo-LA"/>
        </w:rPr>
        <w:t xml:space="preserve"> </w:t>
      </w:r>
      <w:r w:rsidRPr="00E927AF">
        <w:rPr>
          <w:sz w:val="20"/>
        </w:rPr>
        <w:t>Atliekant vertinimą, nustatomas galimas teigiamas ir neigiamas poveikis to teisinio reguliavimo sričiai, asmenims ar jų grupėms, kuriems bus taikomas numatomas teisinis reguliavimas.</w:t>
      </w:r>
    </w:p>
    <w:p w14:paraId="4C26C397" w14:textId="77777777" w:rsidR="00EF3CAD" w:rsidRPr="00540C3D" w:rsidRDefault="00EF3CAD" w:rsidP="00EF3CAD">
      <w:pPr>
        <w:rPr>
          <w:szCs w:val="24"/>
        </w:rPr>
      </w:pPr>
    </w:p>
    <w:p w14:paraId="062A5778" w14:textId="77777777" w:rsidR="00EF3CAD" w:rsidRPr="00540C3D" w:rsidRDefault="00EF3CAD" w:rsidP="00EF3CAD">
      <w:pPr>
        <w:rPr>
          <w:szCs w:val="24"/>
        </w:rPr>
      </w:pPr>
    </w:p>
    <w:p w14:paraId="216A4161" w14:textId="56FF8526" w:rsidR="00EF3CAD" w:rsidRPr="00A907F0" w:rsidRDefault="00EF3CAD" w:rsidP="00EF3CAD">
      <w:pPr>
        <w:rPr>
          <w:color w:val="000000" w:themeColor="text1"/>
          <w:lang w:val="fr-FR"/>
        </w:rPr>
      </w:pPr>
      <w:r w:rsidRPr="00540C3D">
        <w:rPr>
          <w:szCs w:val="24"/>
        </w:rPr>
        <w:t>Turto valdymo skyriaus vedėja</w:t>
      </w:r>
      <w:r w:rsidRPr="00540C3D">
        <w:rPr>
          <w:szCs w:val="24"/>
        </w:rPr>
        <w:tab/>
      </w:r>
      <w:r w:rsidR="004F475B">
        <w:rPr>
          <w:szCs w:val="24"/>
        </w:rPr>
        <w:t xml:space="preserve">     </w:t>
      </w:r>
      <w:r w:rsidRPr="00540C3D">
        <w:rPr>
          <w:szCs w:val="24"/>
        </w:rPr>
        <w:t xml:space="preserve">                                           </w:t>
      </w:r>
      <w:r>
        <w:rPr>
          <w:szCs w:val="24"/>
        </w:rPr>
        <w:t xml:space="preserve">       </w:t>
      </w:r>
      <w:r w:rsidRPr="00540C3D">
        <w:rPr>
          <w:szCs w:val="24"/>
        </w:rPr>
        <w:t xml:space="preserve">  </w:t>
      </w:r>
      <w:r w:rsidR="00E91109">
        <w:rPr>
          <w:szCs w:val="24"/>
        </w:rPr>
        <w:t xml:space="preserve">    </w:t>
      </w:r>
      <w:r w:rsidRPr="00540C3D">
        <w:rPr>
          <w:szCs w:val="24"/>
        </w:rPr>
        <w:t>Audronė Naujalienė</w:t>
      </w:r>
    </w:p>
    <w:sectPr w:rsidR="00EF3CAD" w:rsidRPr="00A907F0" w:rsidSect="006E70C7">
      <w:headerReference w:type="default" r:id="rId14"/>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9864" w14:textId="77777777" w:rsidR="00165835" w:rsidRDefault="00165835" w:rsidP="009B558C">
      <w:r>
        <w:separator/>
      </w:r>
    </w:p>
  </w:endnote>
  <w:endnote w:type="continuationSeparator" w:id="0">
    <w:p w14:paraId="10BE45A3" w14:textId="77777777" w:rsidR="00165835" w:rsidRDefault="00165835" w:rsidP="009B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4929" w14:textId="77777777" w:rsidR="00165835" w:rsidRDefault="00165835" w:rsidP="009B558C">
      <w:r>
        <w:separator/>
      </w:r>
    </w:p>
  </w:footnote>
  <w:footnote w:type="continuationSeparator" w:id="0">
    <w:p w14:paraId="715C38B7" w14:textId="77777777" w:rsidR="00165835" w:rsidRDefault="00165835" w:rsidP="009B558C">
      <w:r>
        <w:continuationSeparator/>
      </w:r>
    </w:p>
  </w:footnote>
  <w:footnote w:id="1">
    <w:p w14:paraId="26D72BDE" w14:textId="77777777" w:rsidR="003D34AB" w:rsidRDefault="003D34AB" w:rsidP="003D34AB">
      <w:pPr>
        <w:pStyle w:val="Puslapioinaostekstas"/>
      </w:pPr>
      <w:r>
        <w:rPr>
          <w:rStyle w:val="Puslapioinaosnuoroda"/>
        </w:rPr>
        <w:footnoteRef/>
      </w:r>
      <w:r>
        <w:t xml:space="preserve"> Nuo Reglamento priėmimo pakeistos direktyvomis: Europos Parlamento ir Tarybos direktyva 2014/24/ES dėl viešųjų pirkimų, kuria panaikinama Direktyva 2004/18/EB; ir Direktyva 2014/25/ES dėl subjektų, vykdančių veiklą vandens, energetikos, transporto ir pašto paslaugų sektoriuose, vykdomų pirkimų, kuria panaikinama Direktyva 2004/17/EB.</w:t>
      </w:r>
    </w:p>
  </w:footnote>
  <w:footnote w:id="2">
    <w:p w14:paraId="27BAB4F3" w14:textId="3E7C091D" w:rsidR="003D34AB" w:rsidRPr="00562B0F" w:rsidRDefault="003D34AB" w:rsidP="003D34AB">
      <w:pPr>
        <w:pStyle w:val="Puslapioinaostekstas"/>
      </w:pPr>
      <w:r>
        <w:rPr>
          <w:rStyle w:val="Puslapioinaosnuoroda"/>
        </w:rPr>
        <w:footnoteRef/>
      </w:r>
      <w:r>
        <w:t xml:space="preserve"> </w:t>
      </w:r>
      <w:r w:rsidR="000118BE">
        <w:t>P</w:t>
      </w:r>
      <w:r>
        <w:t xml:space="preserve">rieiga per </w:t>
      </w:r>
      <w:r w:rsidRPr="00562B0F">
        <w:t xml:space="preserve">internetą: </w:t>
      </w:r>
      <w:hyperlink r:id="rId1" w:history="1">
        <w:r w:rsidRPr="00562B0F">
          <w:rPr>
            <w:rStyle w:val="Hipersaitas"/>
            <w:color w:val="auto"/>
          </w:rPr>
          <w:t>https://eur-lex.europa.eu/legal-content/LT/TXT/?uri=CELEX%3A62017CJ0266</w:t>
        </w:r>
      </w:hyperlink>
      <w:r w:rsidRPr="00562B0F">
        <w:t xml:space="preserve">. </w:t>
      </w:r>
    </w:p>
  </w:footnote>
  <w:footnote w:id="3">
    <w:p w14:paraId="40BC84D3" w14:textId="77777777" w:rsidR="003D34AB" w:rsidRDefault="003D34AB" w:rsidP="003D34AB">
      <w:pPr>
        <w:pStyle w:val="Puslapioinaostekstas"/>
      </w:pPr>
      <w:r w:rsidRPr="00562B0F">
        <w:rPr>
          <w:rStyle w:val="Puslapioinaosnuoroda"/>
        </w:rPr>
        <w:footnoteRef/>
      </w:r>
      <w:r w:rsidRPr="00562B0F">
        <w:t xml:space="preserve"> Komisijos pranešimas dėl Reglamento (EB) Nr. 1370/2007 dėl keleivinio geležinkelių ir kelių transporto viešųjų paslaugų aiškinamųjų gairių (2023/C 222/01). Prieiga per internetą: </w:t>
      </w:r>
      <w:hyperlink r:id="rId2" w:history="1">
        <w:r w:rsidRPr="00562B0F">
          <w:rPr>
            <w:rStyle w:val="Hipersaitas"/>
            <w:color w:val="auto"/>
          </w:rPr>
          <w:t>https://eur-lex.europa.eu/legal-content/LT/TXT/?uri=CELEX%3A52023XC0626%2801%29</w:t>
        </w:r>
      </w:hyperlink>
      <w:r>
        <w:t xml:space="preserve">. </w:t>
      </w:r>
    </w:p>
  </w:footnote>
  <w:footnote w:id="4">
    <w:p w14:paraId="1B40757C" w14:textId="4D6406ED" w:rsidR="003D34AB" w:rsidRDefault="003D34AB" w:rsidP="003D34AB">
      <w:pPr>
        <w:pStyle w:val="Puslapioinaostekstas"/>
      </w:pPr>
      <w:r>
        <w:rPr>
          <w:rStyle w:val="Puslapioinaosnuoroda"/>
        </w:rPr>
        <w:footnoteRef/>
      </w:r>
      <w:r>
        <w:t xml:space="preserve"> Lietuvos Aukščiausiojo Teismo 2019-12-17 nutartis c. b. Nr. e3K-3-494-469/2019.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87C5" w14:textId="77777777" w:rsidR="009B558C" w:rsidRDefault="009B558C">
    <w:pPr>
      <w:pStyle w:val="Antrats"/>
    </w:pPr>
  </w:p>
  <w:p w14:paraId="1CB0AFCF" w14:textId="77777777" w:rsidR="009B558C" w:rsidRDefault="009B558C">
    <w:pPr>
      <w:pStyle w:val="Antrats"/>
    </w:pPr>
  </w:p>
  <w:p w14:paraId="164F7F08" w14:textId="77777777" w:rsidR="009B558C" w:rsidRDefault="009B558C">
    <w:pPr>
      <w:pStyle w:val="Antrats"/>
    </w:pPr>
  </w:p>
  <w:p w14:paraId="79621944" w14:textId="23D80502" w:rsidR="009B558C" w:rsidRPr="009B558C" w:rsidRDefault="009B558C">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378CD"/>
    <w:multiLevelType w:val="multilevel"/>
    <w:tmpl w:val="06C64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5950F8"/>
    <w:multiLevelType w:val="hybridMultilevel"/>
    <w:tmpl w:val="066A48E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FFF67F8"/>
    <w:multiLevelType w:val="hybridMultilevel"/>
    <w:tmpl w:val="5838BED8"/>
    <w:lvl w:ilvl="0" w:tplc="0E82FAFA">
      <w:start w:val="1"/>
      <w:numFmt w:val="decimal"/>
      <w:lvlText w:val="%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3944EBF"/>
    <w:multiLevelType w:val="hybridMultilevel"/>
    <w:tmpl w:val="5784E320"/>
    <w:lvl w:ilvl="0" w:tplc="58563AB4">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77618832">
    <w:abstractNumId w:val="1"/>
  </w:num>
  <w:num w:numId="2" w16cid:durableId="724643425">
    <w:abstractNumId w:val="3"/>
  </w:num>
  <w:num w:numId="3" w16cid:durableId="1247762885">
    <w:abstractNumId w:val="0"/>
  </w:num>
  <w:num w:numId="4" w16cid:durableId="161651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36"/>
    <w:rsid w:val="000118BE"/>
    <w:rsid w:val="00040836"/>
    <w:rsid w:val="0008334E"/>
    <w:rsid w:val="0009462D"/>
    <w:rsid w:val="000A70E0"/>
    <w:rsid w:val="000E1BC1"/>
    <w:rsid w:val="001578B3"/>
    <w:rsid w:val="00165835"/>
    <w:rsid w:val="001763A8"/>
    <w:rsid w:val="00184790"/>
    <w:rsid w:val="001852AB"/>
    <w:rsid w:val="0023101D"/>
    <w:rsid w:val="002A57AB"/>
    <w:rsid w:val="002C03C6"/>
    <w:rsid w:val="002C4CD6"/>
    <w:rsid w:val="002E21E4"/>
    <w:rsid w:val="002F5F9A"/>
    <w:rsid w:val="002F7248"/>
    <w:rsid w:val="00306079"/>
    <w:rsid w:val="0032330D"/>
    <w:rsid w:val="003C4A1F"/>
    <w:rsid w:val="003D34AB"/>
    <w:rsid w:val="003F6947"/>
    <w:rsid w:val="00441327"/>
    <w:rsid w:val="00475D57"/>
    <w:rsid w:val="00493CDD"/>
    <w:rsid w:val="004A6FEA"/>
    <w:rsid w:val="004D6507"/>
    <w:rsid w:val="004F475B"/>
    <w:rsid w:val="00516CFA"/>
    <w:rsid w:val="00535AFE"/>
    <w:rsid w:val="00562B0F"/>
    <w:rsid w:val="005964B1"/>
    <w:rsid w:val="00607FB3"/>
    <w:rsid w:val="006135AA"/>
    <w:rsid w:val="00694549"/>
    <w:rsid w:val="006A0E75"/>
    <w:rsid w:val="006B2B4E"/>
    <w:rsid w:val="006C241B"/>
    <w:rsid w:val="006C5CC5"/>
    <w:rsid w:val="006E70C7"/>
    <w:rsid w:val="00723AFF"/>
    <w:rsid w:val="00745EB2"/>
    <w:rsid w:val="00784CD2"/>
    <w:rsid w:val="00795381"/>
    <w:rsid w:val="00845406"/>
    <w:rsid w:val="0086623F"/>
    <w:rsid w:val="00880F4D"/>
    <w:rsid w:val="008810F1"/>
    <w:rsid w:val="008A5A18"/>
    <w:rsid w:val="008E09ED"/>
    <w:rsid w:val="008F38CD"/>
    <w:rsid w:val="008F7B29"/>
    <w:rsid w:val="00910E75"/>
    <w:rsid w:val="009475E7"/>
    <w:rsid w:val="00960B6A"/>
    <w:rsid w:val="0097607A"/>
    <w:rsid w:val="00995E60"/>
    <w:rsid w:val="009B558C"/>
    <w:rsid w:val="00A01E8C"/>
    <w:rsid w:val="00A050F7"/>
    <w:rsid w:val="00A12941"/>
    <w:rsid w:val="00A15708"/>
    <w:rsid w:val="00A30917"/>
    <w:rsid w:val="00A35BB9"/>
    <w:rsid w:val="00A67C0F"/>
    <w:rsid w:val="00AB240B"/>
    <w:rsid w:val="00AC3927"/>
    <w:rsid w:val="00AF0BE2"/>
    <w:rsid w:val="00AF6CA9"/>
    <w:rsid w:val="00B12CAF"/>
    <w:rsid w:val="00B34302"/>
    <w:rsid w:val="00B40382"/>
    <w:rsid w:val="00B80CA6"/>
    <w:rsid w:val="00B92EB7"/>
    <w:rsid w:val="00B96ECF"/>
    <w:rsid w:val="00BC3E93"/>
    <w:rsid w:val="00BE6E59"/>
    <w:rsid w:val="00BF01C8"/>
    <w:rsid w:val="00C158E1"/>
    <w:rsid w:val="00C958AC"/>
    <w:rsid w:val="00CF6950"/>
    <w:rsid w:val="00D44D6B"/>
    <w:rsid w:val="00D5188C"/>
    <w:rsid w:val="00D54E2D"/>
    <w:rsid w:val="00DA2DE2"/>
    <w:rsid w:val="00DD10FC"/>
    <w:rsid w:val="00DD1405"/>
    <w:rsid w:val="00E01C08"/>
    <w:rsid w:val="00E02EF1"/>
    <w:rsid w:val="00E36241"/>
    <w:rsid w:val="00E37B1B"/>
    <w:rsid w:val="00E60BD3"/>
    <w:rsid w:val="00E63386"/>
    <w:rsid w:val="00E802DA"/>
    <w:rsid w:val="00E8210A"/>
    <w:rsid w:val="00E91109"/>
    <w:rsid w:val="00EF3CAD"/>
    <w:rsid w:val="00F00CA3"/>
    <w:rsid w:val="00F21A6D"/>
    <w:rsid w:val="00F45254"/>
    <w:rsid w:val="00F47041"/>
    <w:rsid w:val="00F607CD"/>
    <w:rsid w:val="00F851A0"/>
    <w:rsid w:val="00FB6712"/>
    <w:rsid w:val="00FD4FE1"/>
    <w:rsid w:val="00FE1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BE9B"/>
  <w15:docId w15:val="{83B552BB-EBD7-448F-874C-78B64D17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b w:val="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character" w:styleId="Hipersaitas">
    <w:name w:val="Hyperlink"/>
    <w:rPr>
      <w:color w:val="0563C1"/>
      <w:u w:val="single"/>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styleId="Sraopastraipa">
    <w:name w:val="List Paragraph"/>
    <w:basedOn w:val="prastasis"/>
    <w:uiPriority w:val="34"/>
    <w:qFormat/>
    <w:pPr>
      <w:ind w:left="1296"/>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paragraph" w:customStyle="1" w:styleId="Pagrindiniotekstotrauka21">
    <w:name w:val="Pagrindinio teksto įtrauka 21"/>
    <w:basedOn w:val="prastasis"/>
    <w:rsid w:val="00DD10FC"/>
    <w:pPr>
      <w:widowControl w:val="0"/>
      <w:spacing w:after="120" w:line="480" w:lineRule="auto"/>
      <w:ind w:left="283"/>
    </w:pPr>
    <w:rPr>
      <w:sz w:val="20"/>
      <w:lang w:val="en-US" w:eastAsia="ar-SA"/>
    </w:rPr>
  </w:style>
  <w:style w:type="paragraph" w:styleId="Puslapioinaostekstas">
    <w:name w:val="footnote text"/>
    <w:basedOn w:val="prastasis"/>
    <w:link w:val="PuslapioinaostekstasDiagrama"/>
    <w:uiPriority w:val="99"/>
    <w:semiHidden/>
    <w:unhideWhenUsed/>
    <w:rsid w:val="00DD10FC"/>
    <w:pPr>
      <w:suppressAutoHyphens w:val="0"/>
    </w:pPr>
    <w:rPr>
      <w:rFonts w:asciiTheme="minorHAnsi" w:eastAsiaTheme="minorHAnsi" w:hAnsiTheme="minorHAnsi" w:cstheme="minorBidi"/>
      <w:kern w:val="2"/>
      <w:sz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DD10FC"/>
    <w:rPr>
      <w:rFonts w:asciiTheme="minorHAnsi" w:eastAsiaTheme="minorHAnsi" w:hAnsiTheme="minorHAnsi" w:cstheme="minorBidi"/>
      <w:kern w:val="2"/>
      <w:sz w:val="20"/>
      <w:szCs w:val="20"/>
      <w:lang w:val="lt-LT" w:eastAsia="en-US" w:bidi="ar-SA"/>
      <w14:ligatures w14:val="standardContextual"/>
    </w:rPr>
  </w:style>
  <w:style w:type="character" w:styleId="Puslapioinaosnuoroda">
    <w:name w:val="footnote reference"/>
    <w:basedOn w:val="Numatytasispastraiposriftas"/>
    <w:uiPriority w:val="99"/>
    <w:semiHidden/>
    <w:unhideWhenUsed/>
    <w:rsid w:val="00DD1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hyperlink" Target="https://e-seimas.lrs.lt/portal/legalAct/lt/TAD/TAIS.31376/as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LT/TXT/?uri=CELEX:12016E/TX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lex.europa.eu/legal-content/LT/TXT/?uri=CELEX%3A02007R1370-20171224" TargetMode="External"/><Relationship Id="rId4" Type="http://schemas.openxmlformats.org/officeDocument/2006/relationships/webSettings" Target="webSettings.xml"/><Relationship Id="rId9" Type="http://schemas.openxmlformats.org/officeDocument/2006/relationships/hyperlink" Target="https://e-seimas.lrs.lt/portal/legalAct/lt/TAD/TAIS.30614/as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A52023XC0626%2801%29" TargetMode="External"/><Relationship Id="rId1" Type="http://schemas.openxmlformats.org/officeDocument/2006/relationships/hyperlink" Target="https://eur-lex.europa.eu/legal-content/LT/TXT/?uri=CELEX%3A62017CJ02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8</Pages>
  <Words>18406</Words>
  <Characters>10492</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82</cp:revision>
  <cp:lastPrinted>2026-05-12T12:27:00Z</cp:lastPrinted>
  <dcterms:created xsi:type="dcterms:W3CDTF">2026-05-08T09:47:00Z</dcterms:created>
  <dcterms:modified xsi:type="dcterms:W3CDTF">2026-05-20T06:26:00Z</dcterms:modified>
  <dc:language>en-US</dc:language>
</cp:coreProperties>
</file>