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0A04B" w14:textId="7AD8392B" w:rsidR="0074318D" w:rsidRPr="00A0255E" w:rsidRDefault="00CD7A40" w:rsidP="00A0255E">
      <w:pPr>
        <w:pStyle w:val="Pavadinimas"/>
        <w:spacing w:after="0"/>
        <w:jc w:val="center"/>
        <w:rPr>
          <w:rFonts w:ascii="Times New Roman" w:hAnsi="Times New Roman" w:cs="Times New Roman"/>
          <w:sz w:val="24"/>
          <w:szCs w:val="24"/>
        </w:rPr>
      </w:pPr>
      <w:r w:rsidRPr="00A0255E">
        <w:rPr>
          <w:rFonts w:cs="Tahoma"/>
          <w:noProof/>
          <w:szCs w:val="24"/>
          <w:lang w:eastAsia="lt-LT"/>
        </w:rPr>
        <w:drawing>
          <wp:inline distT="0" distB="0" distL="0" distR="0" wp14:anchorId="541616A3" wp14:editId="6E6F5A55">
            <wp:extent cx="576000" cy="680400"/>
            <wp:effectExtent l="0" t="0" r="0" b="0"/>
            <wp:docPr id="1513554680" name="Paveikslėlis 151355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6000" cy="680400"/>
                    </a:xfrm>
                    <a:prstGeom prst="rect">
                      <a:avLst/>
                    </a:prstGeom>
                    <a:solidFill>
                      <a:srgbClr val="FFFFFF"/>
                    </a:solidFill>
                    <a:ln w="9525">
                      <a:noFill/>
                      <a:miter lim="800000"/>
                      <a:headEnd/>
                      <a:tailEnd/>
                    </a:ln>
                  </pic:spPr>
                </pic:pic>
              </a:graphicData>
            </a:graphic>
          </wp:inline>
        </w:drawing>
      </w:r>
    </w:p>
    <w:p w14:paraId="1FFF8027" w14:textId="77777777" w:rsidR="005E5FBA" w:rsidRPr="00A0255E" w:rsidRDefault="005E5FBA" w:rsidP="00A0255E">
      <w:pPr>
        <w:contextualSpacing/>
        <w:jc w:val="center"/>
        <w:rPr>
          <w:bCs/>
          <w:szCs w:val="24"/>
          <w:lang w:eastAsia="zh-CN"/>
        </w:rPr>
      </w:pPr>
    </w:p>
    <w:p w14:paraId="18123810" w14:textId="2842A6A3" w:rsidR="0074318D" w:rsidRPr="00A0255E" w:rsidRDefault="0074318D" w:rsidP="00A0255E">
      <w:pPr>
        <w:contextualSpacing/>
        <w:jc w:val="center"/>
        <w:rPr>
          <w:b/>
          <w:szCs w:val="24"/>
          <w:lang w:eastAsia="zh-CN"/>
        </w:rPr>
      </w:pPr>
      <w:r w:rsidRPr="00A0255E">
        <w:rPr>
          <w:b/>
          <w:szCs w:val="24"/>
          <w:lang w:eastAsia="zh-CN"/>
        </w:rPr>
        <w:t>KĖDAINIŲ RAJONO SAVIVALDYBĖS TARYBA</w:t>
      </w:r>
    </w:p>
    <w:p w14:paraId="0DFD76FC" w14:textId="77777777" w:rsidR="0074318D" w:rsidRPr="00A0255E" w:rsidRDefault="0074318D" w:rsidP="00A0255E">
      <w:pPr>
        <w:contextualSpacing/>
        <w:jc w:val="center"/>
        <w:rPr>
          <w:b/>
          <w:szCs w:val="24"/>
          <w:lang w:eastAsia="en-GB"/>
        </w:rPr>
      </w:pPr>
    </w:p>
    <w:p w14:paraId="4FCA6BBA" w14:textId="77777777" w:rsidR="0074318D" w:rsidRPr="00A0255E" w:rsidRDefault="0074318D" w:rsidP="00A0255E">
      <w:pPr>
        <w:contextualSpacing/>
        <w:jc w:val="center"/>
        <w:rPr>
          <w:b/>
          <w:szCs w:val="24"/>
          <w:lang w:eastAsia="en-GB"/>
        </w:rPr>
      </w:pPr>
      <w:r w:rsidRPr="00A0255E">
        <w:rPr>
          <w:b/>
          <w:szCs w:val="24"/>
          <w:lang w:eastAsia="en-GB"/>
        </w:rPr>
        <w:t>SPRENDIMAS</w:t>
      </w:r>
    </w:p>
    <w:p w14:paraId="6F481174" w14:textId="639B1432" w:rsidR="0074318D" w:rsidRPr="00A0255E" w:rsidRDefault="0074318D" w:rsidP="00A0255E">
      <w:pPr>
        <w:contextualSpacing/>
        <w:jc w:val="center"/>
        <w:rPr>
          <w:b/>
          <w:szCs w:val="24"/>
          <w:lang w:eastAsia="en-GB"/>
        </w:rPr>
      </w:pPr>
      <w:r w:rsidRPr="00A0255E">
        <w:rPr>
          <w:b/>
          <w:szCs w:val="24"/>
          <w:lang w:eastAsia="en-GB"/>
        </w:rPr>
        <w:t xml:space="preserve">DĖL </w:t>
      </w:r>
      <w:r w:rsidR="004F06E3" w:rsidRPr="00A0255E">
        <w:rPr>
          <w:b/>
          <w:szCs w:val="24"/>
          <w:lang w:eastAsia="en-GB"/>
        </w:rPr>
        <w:t>SUTIKIMO REORGANIZUOTI KĖDAINIŲ R. SURVILIŠKIO VINCO SVIRSKIO PAGRINDINĘ MOKYKLĄ</w:t>
      </w:r>
      <w:r w:rsidR="001B36FA" w:rsidRPr="00A0255E">
        <w:rPr>
          <w:b/>
          <w:szCs w:val="24"/>
          <w:lang w:eastAsia="en-GB"/>
        </w:rPr>
        <w:t>, PRIJUNGIANT JĄ PRIE KĖDAINIŲ R. AKADEMIJOS GIMNAZIJOS</w:t>
      </w:r>
    </w:p>
    <w:p w14:paraId="3AD28228" w14:textId="77777777" w:rsidR="0074318D" w:rsidRPr="00A0255E" w:rsidRDefault="0074318D" w:rsidP="00A0255E">
      <w:pPr>
        <w:contextualSpacing/>
        <w:jc w:val="center"/>
        <w:rPr>
          <w:szCs w:val="24"/>
          <w:lang w:eastAsia="en-GB"/>
        </w:rPr>
      </w:pPr>
    </w:p>
    <w:p w14:paraId="204914A8" w14:textId="352C22D7" w:rsidR="00595625" w:rsidRPr="00EC1F0C" w:rsidRDefault="00595625" w:rsidP="00595625">
      <w:pPr>
        <w:contextualSpacing/>
        <w:jc w:val="center"/>
        <w:rPr>
          <w:rFonts w:cs="Times New Roman"/>
          <w:szCs w:val="24"/>
        </w:rPr>
      </w:pPr>
      <w:bookmarkStart w:id="0" w:name="_Hlk215227846"/>
      <w:r w:rsidRPr="00EC1F0C">
        <w:rPr>
          <w:rFonts w:cs="Times New Roman"/>
          <w:szCs w:val="24"/>
        </w:rPr>
        <w:t>2026 m. balandžio 24 d. Nr. TS-</w:t>
      </w:r>
      <w:r w:rsidR="003518D0">
        <w:rPr>
          <w:rFonts w:cs="Times New Roman"/>
          <w:szCs w:val="24"/>
        </w:rPr>
        <w:t>75</w:t>
      </w:r>
      <w:r w:rsidRPr="00EC1F0C">
        <w:rPr>
          <w:rFonts w:cs="Times New Roman"/>
          <w:szCs w:val="24"/>
        </w:rPr>
        <w:t xml:space="preserve">  </w:t>
      </w:r>
    </w:p>
    <w:bookmarkEnd w:id="0"/>
    <w:p w14:paraId="533D2415" w14:textId="522B4CF8" w:rsidR="0074318D" w:rsidRPr="00A0255E" w:rsidRDefault="0074318D" w:rsidP="00A0255E">
      <w:pPr>
        <w:contextualSpacing/>
        <w:jc w:val="center"/>
        <w:rPr>
          <w:szCs w:val="24"/>
          <w:lang w:eastAsia="en-GB"/>
        </w:rPr>
      </w:pPr>
      <w:r w:rsidRPr="00A0255E">
        <w:rPr>
          <w:szCs w:val="24"/>
          <w:lang w:eastAsia="en-GB"/>
        </w:rPr>
        <w:t>Kėdainiai</w:t>
      </w:r>
    </w:p>
    <w:p w14:paraId="299FFCCE" w14:textId="77777777" w:rsidR="0074318D" w:rsidRPr="00A0255E" w:rsidRDefault="0074318D" w:rsidP="00A0255E">
      <w:pPr>
        <w:ind w:firstLine="851"/>
        <w:contextualSpacing/>
        <w:rPr>
          <w:sz w:val="20"/>
          <w:lang w:eastAsia="en-GB"/>
        </w:rPr>
      </w:pPr>
    </w:p>
    <w:p w14:paraId="79B2214E" w14:textId="53B664BE" w:rsidR="0074318D" w:rsidRPr="00A0255E" w:rsidRDefault="0074318D" w:rsidP="00BA7E4E">
      <w:pPr>
        <w:ind w:firstLine="851"/>
        <w:jc w:val="both"/>
        <w:rPr>
          <w:rFonts w:eastAsia="Calibri"/>
          <w:szCs w:val="24"/>
        </w:rPr>
      </w:pPr>
      <w:r w:rsidRPr="00A0255E">
        <w:rPr>
          <w:rFonts w:eastAsia="Calibri"/>
          <w:szCs w:val="24"/>
        </w:rPr>
        <w:t xml:space="preserve">Vadovaudamasi Lietuvos Respublikos </w:t>
      </w:r>
      <w:r w:rsidR="004F06E3" w:rsidRPr="00A0255E">
        <w:rPr>
          <w:rFonts w:eastAsia="Calibri"/>
          <w:szCs w:val="24"/>
        </w:rPr>
        <w:t xml:space="preserve">civilinio kodekso </w:t>
      </w:r>
      <w:r w:rsidR="004264E9" w:rsidRPr="00A0255E">
        <w:rPr>
          <w:rFonts w:eastAsia="Calibri"/>
          <w:szCs w:val="24"/>
        </w:rPr>
        <w:t xml:space="preserve">2.95 straipsnio 2 dalimi, 2.97 straipsnio 3 dalimi, Lietuvos Respublikos </w:t>
      </w:r>
      <w:r w:rsidRPr="00A0255E">
        <w:rPr>
          <w:rFonts w:eastAsia="Calibri"/>
          <w:szCs w:val="24"/>
        </w:rPr>
        <w:t>vietos savivaldos įstatymo 15 straipsnio</w:t>
      </w:r>
      <w:r w:rsidRPr="00A0255E">
        <w:rPr>
          <w:rFonts w:ascii="Calibri" w:eastAsia="Calibri" w:hAnsi="Calibri" w:cs="Calibri"/>
          <w:sz w:val="22"/>
        </w:rPr>
        <w:t xml:space="preserve"> </w:t>
      </w:r>
      <w:r w:rsidR="004264E9" w:rsidRPr="00A0255E">
        <w:rPr>
          <w:rFonts w:eastAsia="Calibri"/>
          <w:szCs w:val="24"/>
        </w:rPr>
        <w:t>2</w:t>
      </w:r>
      <w:r w:rsidRPr="00A0255E">
        <w:rPr>
          <w:rFonts w:eastAsia="Calibri"/>
          <w:szCs w:val="24"/>
        </w:rPr>
        <w:t> dalies 1</w:t>
      </w:r>
      <w:r w:rsidR="004264E9" w:rsidRPr="00A0255E">
        <w:rPr>
          <w:rFonts w:eastAsia="Calibri"/>
          <w:szCs w:val="24"/>
        </w:rPr>
        <w:t>6</w:t>
      </w:r>
      <w:r w:rsidRPr="00A0255E">
        <w:rPr>
          <w:rFonts w:eastAsia="Calibri"/>
          <w:szCs w:val="24"/>
        </w:rPr>
        <w:t xml:space="preserve"> punktu, </w:t>
      </w:r>
      <w:r w:rsidR="004264E9" w:rsidRPr="00A0255E">
        <w:rPr>
          <w:rFonts w:eastAsia="Calibri"/>
          <w:szCs w:val="24"/>
        </w:rPr>
        <w:t xml:space="preserve">Lietuvos Respublikos švietimo įstatymo 44 straipsnio 2, 5, 6 dalimis, 58 straipsnio 1 dalies 3 punktu, </w:t>
      </w:r>
      <w:r w:rsidRPr="00A0255E">
        <w:rPr>
          <w:rFonts w:eastAsia="Calibri"/>
          <w:szCs w:val="24"/>
        </w:rPr>
        <w:t xml:space="preserve">Lietuvos Respublikos </w:t>
      </w:r>
      <w:r w:rsidR="004264E9" w:rsidRPr="00A0255E">
        <w:rPr>
          <w:rFonts w:eastAsia="Calibri"/>
          <w:szCs w:val="24"/>
        </w:rPr>
        <w:t>biudžetinių įstaigų įstatymo 5 straipsnio 3 dalies 5, 6 punktais, 24 straipsnio 4 dalimi</w:t>
      </w:r>
      <w:r w:rsidR="004264E9" w:rsidRPr="00A0255E">
        <w:rPr>
          <w:rFonts w:eastAsia="Calibri"/>
          <w:color w:val="EE0000"/>
          <w:szCs w:val="24"/>
        </w:rPr>
        <w:t xml:space="preserve"> </w:t>
      </w:r>
      <w:r w:rsidR="004264E9" w:rsidRPr="00A0255E">
        <w:rPr>
          <w:rFonts w:eastAsia="Calibri"/>
          <w:szCs w:val="24"/>
        </w:rPr>
        <w:t>ir</w:t>
      </w:r>
      <w:r w:rsidR="004264E9" w:rsidRPr="00A0255E">
        <w:rPr>
          <w:rFonts w:eastAsia="Calibri"/>
          <w:color w:val="EE0000"/>
          <w:szCs w:val="24"/>
        </w:rPr>
        <w:t xml:space="preserve"> </w:t>
      </w:r>
      <w:r w:rsidR="004264E9" w:rsidRPr="00A0255E">
        <w:rPr>
          <w:rFonts w:eastAsia="Calibri"/>
          <w:szCs w:val="24"/>
        </w:rPr>
        <w:t>Kėdainių rajono savivaldybės tarybos 2026 m. kovo  27  d. sprendimu Nr. TS-55  „Dėl Kėdainių rajono savivaldybės bendrojo ugdymo mokyklų tinklo pertvarkos 2026–2030  metų bendrojo  plano patvirtinimo“</w:t>
      </w:r>
      <w:r w:rsidR="00C63138" w:rsidRPr="00A0255E">
        <w:rPr>
          <w:rFonts w:eastAsia="Calibri"/>
          <w:szCs w:val="24"/>
        </w:rPr>
        <w:t xml:space="preserve"> 1 priedo 3 ir 13 </w:t>
      </w:r>
      <w:r w:rsidR="007F216C" w:rsidRPr="00A0255E">
        <w:rPr>
          <w:rFonts w:eastAsia="Calibri"/>
          <w:szCs w:val="24"/>
        </w:rPr>
        <w:t>punkta</w:t>
      </w:r>
      <w:r w:rsidR="00C63138" w:rsidRPr="00A0255E">
        <w:rPr>
          <w:rFonts w:eastAsia="Calibri"/>
          <w:szCs w:val="24"/>
        </w:rPr>
        <w:t>is</w:t>
      </w:r>
      <w:r w:rsidR="004264E9" w:rsidRPr="00A0255E">
        <w:rPr>
          <w:rFonts w:eastAsia="Calibri"/>
          <w:szCs w:val="24"/>
        </w:rPr>
        <w:t xml:space="preserve">, </w:t>
      </w:r>
      <w:r w:rsidRPr="00A0255E">
        <w:rPr>
          <w:rFonts w:eastAsia="Calibri"/>
          <w:szCs w:val="24"/>
        </w:rPr>
        <w:t xml:space="preserve"> Kėdainių rajono savivaldybės taryba  </w:t>
      </w:r>
      <w:bookmarkStart w:id="1" w:name="_Hlk208906614"/>
      <w:r w:rsidR="00DE6588" w:rsidRPr="00A0255E">
        <w:rPr>
          <w:rFonts w:cs="Times New Roman"/>
          <w:spacing w:val="60"/>
          <w:szCs w:val="24"/>
        </w:rPr>
        <w:t>nusprendži</w:t>
      </w:r>
      <w:r w:rsidR="00DE6588" w:rsidRPr="00A0255E">
        <w:rPr>
          <w:rFonts w:cs="Times New Roman"/>
          <w:szCs w:val="24"/>
        </w:rPr>
        <w:t>a:</w:t>
      </w:r>
      <w:bookmarkEnd w:id="1"/>
      <w:r w:rsidRPr="00A0255E">
        <w:rPr>
          <w:rFonts w:ascii="Calibri" w:eastAsia="Calibri" w:hAnsi="Calibri" w:cs="Calibri"/>
          <w:sz w:val="22"/>
        </w:rPr>
        <w:t xml:space="preserve"> </w:t>
      </w:r>
      <w:r w:rsidRPr="00A0255E">
        <w:rPr>
          <w:rFonts w:eastAsia="Calibri"/>
          <w:szCs w:val="24"/>
        </w:rPr>
        <w:t> </w:t>
      </w:r>
    </w:p>
    <w:p w14:paraId="41B4AF90" w14:textId="3FC3C38C" w:rsidR="0074318D" w:rsidRPr="00A0255E" w:rsidRDefault="004264E9" w:rsidP="00BA7E4E">
      <w:pPr>
        <w:pStyle w:val="Sraopastraipa"/>
        <w:numPr>
          <w:ilvl w:val="0"/>
          <w:numId w:val="2"/>
        </w:numPr>
        <w:jc w:val="both"/>
        <w:rPr>
          <w:rFonts w:ascii="Calibri" w:eastAsia="Calibri" w:hAnsi="Calibri" w:cs="Calibri"/>
          <w:sz w:val="22"/>
        </w:rPr>
      </w:pPr>
      <w:r w:rsidRPr="00A0255E">
        <w:rPr>
          <w:rFonts w:eastAsia="Calibri"/>
          <w:szCs w:val="24"/>
        </w:rPr>
        <w:t>Sutikti reorganizuoti Kėdainių r. Surviliškio Vinco Svirskio</w:t>
      </w:r>
      <w:r w:rsidR="00C33D68" w:rsidRPr="00A0255E">
        <w:rPr>
          <w:rFonts w:eastAsia="Calibri"/>
          <w:szCs w:val="24"/>
        </w:rPr>
        <w:t xml:space="preserve"> pagrindin</w:t>
      </w:r>
      <w:r w:rsidRPr="00A0255E">
        <w:rPr>
          <w:rFonts w:eastAsia="Calibri"/>
          <w:szCs w:val="24"/>
        </w:rPr>
        <w:t>ę</w:t>
      </w:r>
      <w:r w:rsidR="00C33D68" w:rsidRPr="00A0255E">
        <w:rPr>
          <w:rFonts w:eastAsia="Calibri"/>
          <w:szCs w:val="24"/>
        </w:rPr>
        <w:t xml:space="preserve"> mokyk</w:t>
      </w:r>
      <w:r w:rsidRPr="00A0255E">
        <w:rPr>
          <w:rFonts w:eastAsia="Calibri"/>
          <w:szCs w:val="24"/>
        </w:rPr>
        <w:t>lą (reorganizuojama biudžetinė įstaiga) prijungimo būdu prie Kėdainių r. Akademijos gimnazijos</w:t>
      </w:r>
      <w:r w:rsidR="006B1AED" w:rsidRPr="00A0255E">
        <w:rPr>
          <w:rFonts w:eastAsia="Calibri"/>
          <w:szCs w:val="24"/>
        </w:rPr>
        <w:t xml:space="preserve"> (reorganizavime dalyvaujanti biudžetinė įstaiga).</w:t>
      </w:r>
      <w:r w:rsidR="0074318D" w:rsidRPr="00A0255E">
        <w:rPr>
          <w:rFonts w:eastAsia="Calibri"/>
          <w:szCs w:val="24"/>
        </w:rPr>
        <w:t xml:space="preserve"> </w:t>
      </w:r>
    </w:p>
    <w:p w14:paraId="129A2C6C" w14:textId="1DD7C373" w:rsidR="006B1AED" w:rsidRPr="00A0255E" w:rsidRDefault="006B1AED" w:rsidP="00BA7E4E">
      <w:pPr>
        <w:pStyle w:val="Sraopastraipa"/>
        <w:numPr>
          <w:ilvl w:val="0"/>
          <w:numId w:val="2"/>
        </w:numPr>
        <w:jc w:val="both"/>
        <w:rPr>
          <w:rFonts w:ascii="Calibri" w:eastAsia="Calibri" w:hAnsi="Calibri" w:cs="Calibri"/>
          <w:sz w:val="22"/>
        </w:rPr>
      </w:pPr>
      <w:r w:rsidRPr="00A0255E">
        <w:rPr>
          <w:rFonts w:eastAsia="Calibri"/>
          <w:szCs w:val="24"/>
        </w:rPr>
        <w:t>Nustatyti, kad:</w:t>
      </w:r>
    </w:p>
    <w:p w14:paraId="1EB26790" w14:textId="113B403A" w:rsidR="006B1AED" w:rsidRPr="00A0255E" w:rsidRDefault="006B1AED" w:rsidP="006B1AED">
      <w:pPr>
        <w:pStyle w:val="Sraopastraipa"/>
        <w:numPr>
          <w:ilvl w:val="1"/>
          <w:numId w:val="2"/>
        </w:numPr>
        <w:jc w:val="both"/>
        <w:rPr>
          <w:rFonts w:ascii="Calibri" w:eastAsia="Calibri" w:hAnsi="Calibri" w:cs="Calibri"/>
          <w:sz w:val="22"/>
        </w:rPr>
      </w:pPr>
      <w:r w:rsidRPr="00A0255E">
        <w:rPr>
          <w:rFonts w:eastAsia="Calibri"/>
          <w:szCs w:val="24"/>
        </w:rPr>
        <w:t>reorganizavimo tikslai – optimizuoti valdymą, racionalizuoti lėšų paskirstymą, užtikrinti kokybišką mokyklai priskirtų funkcijų vykdymą, siek</w:t>
      </w:r>
      <w:r w:rsidR="00574C94" w:rsidRPr="00A0255E">
        <w:rPr>
          <w:rFonts w:eastAsia="Calibri"/>
          <w:szCs w:val="24"/>
        </w:rPr>
        <w:t>ti</w:t>
      </w:r>
      <w:r w:rsidRPr="00A0255E">
        <w:rPr>
          <w:rFonts w:eastAsia="Calibri"/>
          <w:szCs w:val="24"/>
        </w:rPr>
        <w:t xml:space="preserve"> ugdymo kokybės ir efektyvesnio išteklių naudojimo;</w:t>
      </w:r>
    </w:p>
    <w:p w14:paraId="4B288977" w14:textId="2D536E89" w:rsidR="006B1AED" w:rsidRPr="00A0255E" w:rsidRDefault="006B1AED" w:rsidP="006B1AED">
      <w:pPr>
        <w:pStyle w:val="Sraopastraipa"/>
        <w:numPr>
          <w:ilvl w:val="1"/>
          <w:numId w:val="2"/>
        </w:numPr>
        <w:jc w:val="both"/>
        <w:rPr>
          <w:rFonts w:ascii="Calibri" w:eastAsia="Calibri" w:hAnsi="Calibri" w:cs="Calibri"/>
          <w:sz w:val="22"/>
        </w:rPr>
      </w:pPr>
      <w:r w:rsidRPr="00A0255E">
        <w:rPr>
          <w:rFonts w:eastAsia="Calibri"/>
          <w:szCs w:val="24"/>
        </w:rPr>
        <w:t>reorganizavimo būdas – prijungimas;</w:t>
      </w:r>
    </w:p>
    <w:p w14:paraId="1130976B" w14:textId="46627B55" w:rsidR="006B1AED" w:rsidRPr="00A0255E" w:rsidRDefault="006B1AED" w:rsidP="001B36FA">
      <w:pPr>
        <w:pStyle w:val="Sraopastraipa"/>
        <w:numPr>
          <w:ilvl w:val="1"/>
          <w:numId w:val="2"/>
        </w:numPr>
        <w:jc w:val="both"/>
        <w:rPr>
          <w:rFonts w:eastAsia="Calibri"/>
          <w:szCs w:val="24"/>
        </w:rPr>
      </w:pPr>
      <w:r w:rsidRPr="00A0255E">
        <w:rPr>
          <w:rFonts w:eastAsia="Calibri"/>
          <w:szCs w:val="24"/>
        </w:rPr>
        <w:t>reorganizuojama biudžetinė įstaiga – Kėdainių r. Surviliškio Vinco Svirskio pagrindinė mokykla</w:t>
      </w:r>
      <w:r w:rsidR="001B36FA" w:rsidRPr="00A0255E">
        <w:rPr>
          <w:rFonts w:eastAsia="Calibri"/>
          <w:szCs w:val="24"/>
        </w:rPr>
        <w:t xml:space="preserve"> (</w:t>
      </w:r>
      <w:r w:rsidR="00D92B39" w:rsidRPr="00A0255E">
        <w:rPr>
          <w:rFonts w:eastAsia="Calibri"/>
          <w:szCs w:val="24"/>
        </w:rPr>
        <w:t xml:space="preserve">Kėdainių r. sav., </w:t>
      </w:r>
      <w:r w:rsidR="000D7F0B" w:rsidRPr="00A0255E">
        <w:rPr>
          <w:rFonts w:eastAsia="Calibri"/>
          <w:szCs w:val="24"/>
        </w:rPr>
        <w:t xml:space="preserve">Surviliškio sen., Surviliškio mstl., </w:t>
      </w:r>
      <w:r w:rsidR="001B36FA" w:rsidRPr="00A0255E">
        <w:rPr>
          <w:rFonts w:eastAsia="Calibri"/>
          <w:szCs w:val="24"/>
        </w:rPr>
        <w:t xml:space="preserve">Kėdainių g. 11, </w:t>
      </w:r>
      <w:r w:rsidR="00BA164F" w:rsidRPr="00A0255E">
        <w:rPr>
          <w:rFonts w:eastAsia="Calibri"/>
          <w:szCs w:val="24"/>
        </w:rPr>
        <w:t>LT-58313, juridinio asmens</w:t>
      </w:r>
      <w:r w:rsidR="001B36FA" w:rsidRPr="00A0255E">
        <w:t xml:space="preserve"> </w:t>
      </w:r>
      <w:r w:rsidR="001B36FA" w:rsidRPr="00A0255E">
        <w:rPr>
          <w:rFonts w:eastAsia="Calibri"/>
          <w:szCs w:val="24"/>
        </w:rPr>
        <w:t xml:space="preserve">kodas </w:t>
      </w:r>
      <w:r w:rsidR="00BA164F" w:rsidRPr="00A0255E">
        <w:rPr>
          <w:rFonts w:eastAsia="Calibri"/>
          <w:szCs w:val="24"/>
        </w:rPr>
        <w:t>–</w:t>
      </w:r>
      <w:r w:rsidR="001B36FA" w:rsidRPr="00A0255E">
        <w:rPr>
          <w:rFonts w:eastAsia="Calibri"/>
          <w:szCs w:val="24"/>
        </w:rPr>
        <w:t>191019972</w:t>
      </w:r>
      <w:r w:rsidR="00BA164F" w:rsidRPr="00A0255E">
        <w:rPr>
          <w:rFonts w:eastAsia="Calibri"/>
          <w:szCs w:val="24"/>
        </w:rPr>
        <w:t>);</w:t>
      </w:r>
    </w:p>
    <w:p w14:paraId="5AE618C0" w14:textId="7FB9EEF0" w:rsidR="006B1AED" w:rsidRPr="00A0255E" w:rsidRDefault="006B1AED" w:rsidP="006B1AED">
      <w:pPr>
        <w:pStyle w:val="Sraopastraipa"/>
        <w:numPr>
          <w:ilvl w:val="1"/>
          <w:numId w:val="2"/>
        </w:numPr>
        <w:jc w:val="both"/>
        <w:rPr>
          <w:rFonts w:ascii="Calibri" w:eastAsia="Calibri" w:hAnsi="Calibri" w:cs="Calibri"/>
          <w:sz w:val="22"/>
        </w:rPr>
      </w:pPr>
      <w:r w:rsidRPr="00A0255E">
        <w:rPr>
          <w:rFonts w:eastAsia="Calibri"/>
          <w:szCs w:val="24"/>
        </w:rPr>
        <w:t>reorganizavime dalyvaujanti įstaiga – Kėdainių r. Akademijos gimnazija</w:t>
      </w:r>
      <w:r w:rsidR="001B36FA" w:rsidRPr="00A0255E">
        <w:rPr>
          <w:rFonts w:eastAsia="Calibri"/>
          <w:szCs w:val="24"/>
        </w:rPr>
        <w:t xml:space="preserve"> (</w:t>
      </w:r>
      <w:r w:rsidR="00322AB6" w:rsidRPr="00A0255E">
        <w:rPr>
          <w:rFonts w:eastAsia="Calibri"/>
          <w:szCs w:val="24"/>
        </w:rPr>
        <w:t xml:space="preserve">Kėdainių r. sav., Akademija, </w:t>
      </w:r>
      <w:r w:rsidR="001B36FA" w:rsidRPr="00A0255E">
        <w:rPr>
          <w:rFonts w:eastAsia="Calibri"/>
          <w:szCs w:val="24"/>
        </w:rPr>
        <w:t>Jaunimo g. 2</w:t>
      </w:r>
      <w:r w:rsidR="00BA164F" w:rsidRPr="00A0255E">
        <w:rPr>
          <w:rFonts w:eastAsia="Calibri"/>
          <w:szCs w:val="24"/>
        </w:rPr>
        <w:t>,</w:t>
      </w:r>
      <w:r w:rsidR="001B36FA" w:rsidRPr="00A0255E">
        <w:rPr>
          <w:rFonts w:eastAsia="Calibri"/>
          <w:szCs w:val="24"/>
        </w:rPr>
        <w:t xml:space="preserve"> LT-58339, juridinio asmens kodas – 191024624)</w:t>
      </w:r>
      <w:r w:rsidRPr="00A0255E">
        <w:rPr>
          <w:rFonts w:eastAsia="Calibri"/>
          <w:szCs w:val="24"/>
        </w:rPr>
        <w:t>;</w:t>
      </w:r>
    </w:p>
    <w:p w14:paraId="10B3F351" w14:textId="67F77BB7" w:rsidR="006B1AED" w:rsidRPr="00A0255E" w:rsidRDefault="006B1AED" w:rsidP="006B1AED">
      <w:pPr>
        <w:pStyle w:val="Sraopastraipa"/>
        <w:numPr>
          <w:ilvl w:val="1"/>
          <w:numId w:val="2"/>
        </w:numPr>
        <w:jc w:val="both"/>
        <w:rPr>
          <w:rFonts w:ascii="Calibri" w:eastAsia="Calibri" w:hAnsi="Calibri" w:cs="Calibri"/>
          <w:sz w:val="22"/>
        </w:rPr>
      </w:pPr>
      <w:r w:rsidRPr="00A0255E">
        <w:rPr>
          <w:rFonts w:eastAsia="Calibri"/>
          <w:szCs w:val="24"/>
        </w:rPr>
        <w:t>po reorganizavimo veiksianti įstaiga – Kėdainių r. Akademijos gimnazija</w:t>
      </w:r>
      <w:r w:rsidR="00BA164F" w:rsidRPr="00A0255E">
        <w:rPr>
          <w:rFonts w:eastAsia="Calibri"/>
          <w:szCs w:val="24"/>
        </w:rPr>
        <w:t xml:space="preserve"> (</w:t>
      </w:r>
      <w:r w:rsidR="000D7F0B" w:rsidRPr="00A0255E">
        <w:rPr>
          <w:rFonts w:eastAsia="Calibri"/>
          <w:szCs w:val="24"/>
        </w:rPr>
        <w:t>Kėdainių r. sav.,</w:t>
      </w:r>
      <w:r w:rsidR="00322AB6" w:rsidRPr="00A0255E">
        <w:rPr>
          <w:rFonts w:eastAsia="Calibri"/>
          <w:szCs w:val="24"/>
        </w:rPr>
        <w:t xml:space="preserve"> </w:t>
      </w:r>
      <w:r w:rsidR="000D7F0B" w:rsidRPr="00A0255E">
        <w:rPr>
          <w:rFonts w:eastAsia="Calibri"/>
          <w:szCs w:val="24"/>
        </w:rPr>
        <w:t>Akademija, J</w:t>
      </w:r>
      <w:r w:rsidR="00BA164F" w:rsidRPr="00A0255E">
        <w:rPr>
          <w:rFonts w:eastAsia="Calibri"/>
          <w:szCs w:val="24"/>
        </w:rPr>
        <w:t>aunimo g. 2, LT-58339, juridinio asmens kodas – 191024624)</w:t>
      </w:r>
      <w:r w:rsidRPr="00A0255E">
        <w:rPr>
          <w:rFonts w:eastAsia="Calibri"/>
          <w:szCs w:val="24"/>
        </w:rPr>
        <w:t>, vykdanti ikimokyklinio, priešmokyklinio, pradinio, pagrindinio, vidu</w:t>
      </w:r>
      <w:r w:rsidR="00E74E70" w:rsidRPr="00A0255E">
        <w:rPr>
          <w:rFonts w:eastAsia="Calibri"/>
          <w:szCs w:val="24"/>
        </w:rPr>
        <w:t>rinio ugdymo</w:t>
      </w:r>
      <w:r w:rsidRPr="00A0255E">
        <w:rPr>
          <w:rFonts w:eastAsia="Calibri"/>
          <w:szCs w:val="24"/>
        </w:rPr>
        <w:t xml:space="preserve"> programas ir turinti teritorinius struktūrinius padalinius</w:t>
      </w:r>
      <w:r w:rsidR="00C63138" w:rsidRPr="00A0255E">
        <w:rPr>
          <w:rFonts w:eastAsia="Calibri"/>
          <w:szCs w:val="24"/>
        </w:rPr>
        <w:t xml:space="preserve">: </w:t>
      </w:r>
      <w:r w:rsidR="00FE62B3" w:rsidRPr="00A0255E">
        <w:rPr>
          <w:rFonts w:eastAsia="Calibri"/>
          <w:szCs w:val="24"/>
        </w:rPr>
        <w:t>Surviliškio Vinco Svirskio skyrių, vykdantį ikimokyklinio, priešmokyklinio, pradinio, pagrindinio</w:t>
      </w:r>
      <w:r w:rsidR="00E74E70" w:rsidRPr="00A0255E">
        <w:rPr>
          <w:rFonts w:eastAsia="Calibri"/>
          <w:szCs w:val="24"/>
        </w:rPr>
        <w:t xml:space="preserve"> ugdymo</w:t>
      </w:r>
      <w:r w:rsidR="00FE62B3" w:rsidRPr="00A0255E">
        <w:rPr>
          <w:rFonts w:eastAsia="Calibri"/>
          <w:szCs w:val="24"/>
        </w:rPr>
        <w:t xml:space="preserve"> programas, Miegėnų skyrių, vykdantį ikimokyklinio, priešmokyklinio, pradinio, pagrindinio</w:t>
      </w:r>
      <w:r w:rsidR="00E74E70" w:rsidRPr="00A0255E">
        <w:rPr>
          <w:rFonts w:eastAsia="Calibri"/>
          <w:szCs w:val="24"/>
        </w:rPr>
        <w:t xml:space="preserve"> ugdymo</w:t>
      </w:r>
      <w:r w:rsidR="00FE62B3" w:rsidRPr="00A0255E">
        <w:rPr>
          <w:rFonts w:eastAsia="Calibri"/>
          <w:szCs w:val="24"/>
        </w:rPr>
        <w:t xml:space="preserve"> programas, „Kaštono“ skyrių, vykdantį ikimokyklinio ir priešmokyklinio ugdymo programas, Šlapaberžės skyrių, vykdantį ikimokyklinio ir priešmokyklinio ugdymo programas</w:t>
      </w:r>
      <w:r w:rsidR="00A53E2C" w:rsidRPr="00A0255E">
        <w:rPr>
          <w:rFonts w:eastAsia="Calibri"/>
          <w:szCs w:val="24"/>
        </w:rPr>
        <w:t>;</w:t>
      </w:r>
    </w:p>
    <w:p w14:paraId="6D81DF3F" w14:textId="71BBE236" w:rsidR="00A53E2C" w:rsidRPr="00A0255E" w:rsidRDefault="00A53E2C" w:rsidP="006B1AED">
      <w:pPr>
        <w:pStyle w:val="Sraopastraipa"/>
        <w:numPr>
          <w:ilvl w:val="1"/>
          <w:numId w:val="2"/>
        </w:numPr>
        <w:jc w:val="both"/>
        <w:rPr>
          <w:rFonts w:ascii="Calibri" w:eastAsia="Calibri" w:hAnsi="Calibri" w:cs="Calibri"/>
          <w:sz w:val="22"/>
        </w:rPr>
      </w:pPr>
      <w:r w:rsidRPr="00A0255E">
        <w:rPr>
          <w:rFonts w:eastAsia="Calibri"/>
          <w:szCs w:val="24"/>
        </w:rPr>
        <w:t>po reorganizacijos veiksiančios biudžetinės įstaigos Kėdainių r. Akademijos gimnazijos savininko teises ir pareigas įgyvendins Kėdainių rajono savivaldybės meras, išskyrus tas gimnazijos savininko teises ir pareigas, kurios priskirtos išimtinei ir paprastajai Kėdainių rajono savivaldybės tarybos kompetencijai (jeigu paprastosios Savivaldybės tarybos kompetencijos įgyvendinimo Savivaldybės taryba nėra perdavusi Savivaldybės merui).Savivaldybės taryba ir savivaldybės meras sprendžia Lietuvos Respublikos vietos savivaldos įstatyme, Lietuvos Respublikos švietimo įstatyme, Lietuvos Respublikos biudžetinių įstaigų įstatyme ir kituose įstatymuose jų kompetencijai priskirtus klausimus.</w:t>
      </w:r>
    </w:p>
    <w:p w14:paraId="5709F0EC" w14:textId="77777777" w:rsidR="007F216C" w:rsidRPr="00A0255E" w:rsidRDefault="00E270B1" w:rsidP="007F216C">
      <w:pPr>
        <w:pStyle w:val="Sraopastraipa"/>
        <w:numPr>
          <w:ilvl w:val="0"/>
          <w:numId w:val="2"/>
        </w:numPr>
        <w:jc w:val="both"/>
        <w:rPr>
          <w:rFonts w:cs="Times New Roman"/>
          <w:szCs w:val="24"/>
        </w:rPr>
      </w:pPr>
      <w:r w:rsidRPr="00A0255E">
        <w:rPr>
          <w:rFonts w:cs="Times New Roman"/>
          <w:szCs w:val="24"/>
        </w:rPr>
        <w:lastRenderedPageBreak/>
        <w:t>Įpareigoti</w:t>
      </w:r>
      <w:r w:rsidR="007F216C" w:rsidRPr="00A0255E">
        <w:rPr>
          <w:rFonts w:cs="Times New Roman"/>
          <w:szCs w:val="24"/>
        </w:rPr>
        <w:t xml:space="preserve"> </w:t>
      </w:r>
      <w:r w:rsidRPr="00A0255E">
        <w:rPr>
          <w:rFonts w:cs="Times New Roman"/>
          <w:szCs w:val="24"/>
        </w:rPr>
        <w:t>Kėdainių r. Surviliškio Vinco Svirskio pagrindinės mokyklos ir Kėdainių r. Akademijos</w:t>
      </w:r>
      <w:r w:rsidR="00104C5E" w:rsidRPr="00A0255E">
        <w:rPr>
          <w:rFonts w:cs="Times New Roman"/>
          <w:szCs w:val="24"/>
        </w:rPr>
        <w:t xml:space="preserve"> gimnazijos</w:t>
      </w:r>
      <w:r w:rsidRPr="00A0255E">
        <w:rPr>
          <w:rFonts w:cs="Times New Roman"/>
          <w:szCs w:val="24"/>
        </w:rPr>
        <w:t xml:space="preserve"> direktorius</w:t>
      </w:r>
      <w:r w:rsidR="00537582" w:rsidRPr="00A0255E">
        <w:rPr>
          <w:rFonts w:cs="Times New Roman"/>
          <w:szCs w:val="24"/>
        </w:rPr>
        <w:t xml:space="preserve"> i</w:t>
      </w:r>
      <w:r w:rsidRPr="00A0255E">
        <w:rPr>
          <w:rFonts w:cs="Times New Roman"/>
          <w:szCs w:val="24"/>
        </w:rPr>
        <w:t xml:space="preserve">ki 2026 m. </w:t>
      </w:r>
      <w:r w:rsidR="00104C5E" w:rsidRPr="00A0255E">
        <w:rPr>
          <w:rFonts w:cs="Times New Roman"/>
          <w:szCs w:val="24"/>
        </w:rPr>
        <w:t>gegužės 5</w:t>
      </w:r>
      <w:r w:rsidRPr="00A0255E">
        <w:rPr>
          <w:rFonts w:cs="Times New Roman"/>
          <w:szCs w:val="24"/>
        </w:rPr>
        <w:t xml:space="preserve"> d.</w:t>
      </w:r>
      <w:r w:rsidR="007F216C" w:rsidRPr="00A0255E">
        <w:rPr>
          <w:rFonts w:cs="Times New Roman"/>
          <w:szCs w:val="24"/>
        </w:rPr>
        <w:t>:</w:t>
      </w:r>
    </w:p>
    <w:p w14:paraId="182E394C" w14:textId="291BAFF0" w:rsidR="00E270B1" w:rsidRPr="00A0255E" w:rsidRDefault="00E270B1" w:rsidP="007F216C">
      <w:pPr>
        <w:pStyle w:val="Sraopastraipa"/>
        <w:numPr>
          <w:ilvl w:val="1"/>
          <w:numId w:val="2"/>
        </w:numPr>
        <w:jc w:val="both"/>
        <w:rPr>
          <w:rFonts w:cs="Times New Roman"/>
          <w:szCs w:val="24"/>
        </w:rPr>
      </w:pPr>
      <w:r w:rsidRPr="00A0255E">
        <w:rPr>
          <w:rFonts w:cs="Times New Roman"/>
          <w:szCs w:val="24"/>
        </w:rPr>
        <w:t xml:space="preserve">įstatymų nustatyta tvarka parengti Kėdainių r. Akademijos gimnazijos ir Kėdainių r. Surviliškio Vinco Svirskio pagrindinės mokyklos reorganizavimo sąlygų aprašą ir apie reorganizavimo sąlygų </w:t>
      </w:r>
      <w:r w:rsidR="004557D1" w:rsidRPr="00A0255E">
        <w:rPr>
          <w:rFonts w:cs="Times New Roman"/>
          <w:szCs w:val="24"/>
        </w:rPr>
        <w:t>aprašo parengi</w:t>
      </w:r>
      <w:r w:rsidRPr="00A0255E">
        <w:rPr>
          <w:rFonts w:cs="Times New Roman"/>
          <w:szCs w:val="24"/>
        </w:rPr>
        <w:t>mą</w:t>
      </w:r>
      <w:r w:rsidR="00104C5E" w:rsidRPr="00A0255E">
        <w:rPr>
          <w:rFonts w:cs="Times New Roman"/>
          <w:szCs w:val="24"/>
        </w:rPr>
        <w:t xml:space="preserve"> </w:t>
      </w:r>
      <w:r w:rsidR="004557D1" w:rsidRPr="00A0255E">
        <w:rPr>
          <w:rFonts w:cs="Times New Roman"/>
          <w:szCs w:val="24"/>
        </w:rPr>
        <w:t xml:space="preserve">vieną kartą </w:t>
      </w:r>
      <w:r w:rsidRPr="00A0255E">
        <w:rPr>
          <w:rFonts w:cs="Times New Roman"/>
          <w:szCs w:val="24"/>
        </w:rPr>
        <w:t>viešai paskelbti visų reorganizavime dalyvaujančių biudžetinių įstaigų nuostatuose nurodytuose šaltiniuose;</w:t>
      </w:r>
    </w:p>
    <w:p w14:paraId="13297837" w14:textId="26394CE0" w:rsidR="00537582" w:rsidRPr="00A0255E" w:rsidRDefault="00104C5E" w:rsidP="001E1ACC">
      <w:pPr>
        <w:pStyle w:val="Sraopastraipa"/>
        <w:numPr>
          <w:ilvl w:val="1"/>
          <w:numId w:val="2"/>
        </w:numPr>
        <w:jc w:val="both"/>
        <w:rPr>
          <w:rFonts w:cs="Times New Roman"/>
          <w:szCs w:val="24"/>
        </w:rPr>
      </w:pPr>
      <w:r w:rsidRPr="00A0255E">
        <w:rPr>
          <w:rFonts w:cs="Times New Roman"/>
          <w:szCs w:val="24"/>
        </w:rPr>
        <w:t xml:space="preserve">ne vėliau kaip pirmą reorganizavimo sąlygų </w:t>
      </w:r>
      <w:r w:rsidR="004557D1" w:rsidRPr="00A0255E">
        <w:rPr>
          <w:rFonts w:cs="Times New Roman"/>
          <w:szCs w:val="24"/>
        </w:rPr>
        <w:t>parengi</w:t>
      </w:r>
      <w:r w:rsidRPr="00A0255E">
        <w:rPr>
          <w:rFonts w:cs="Times New Roman"/>
          <w:szCs w:val="24"/>
        </w:rPr>
        <w:t>mo viešojo paskelbimo dieną reorganizavimo sąlygų aprašą pateikti VĮ Registrų centro Juridinių asmenų registrui;</w:t>
      </w:r>
    </w:p>
    <w:p w14:paraId="057DB9B9" w14:textId="7F46FA2C" w:rsidR="001E1ACC" w:rsidRPr="00A0255E" w:rsidRDefault="00104C5E" w:rsidP="001E1ACC">
      <w:pPr>
        <w:pStyle w:val="Sraopastraipa"/>
        <w:numPr>
          <w:ilvl w:val="1"/>
          <w:numId w:val="2"/>
        </w:numPr>
        <w:jc w:val="both"/>
        <w:rPr>
          <w:rFonts w:cs="Times New Roman"/>
          <w:szCs w:val="24"/>
        </w:rPr>
      </w:pPr>
      <w:r w:rsidRPr="00A0255E">
        <w:rPr>
          <w:rFonts w:cs="Times New Roman"/>
          <w:szCs w:val="24"/>
        </w:rPr>
        <w:t xml:space="preserve">Lietuvos Respublikos biudžetinių įstaigų įstatymo nustatyta tvarka </w:t>
      </w:r>
      <w:r w:rsidR="00D8761F" w:rsidRPr="00A0255E">
        <w:rPr>
          <w:rFonts w:cs="Times New Roman"/>
          <w:szCs w:val="24"/>
        </w:rPr>
        <w:t xml:space="preserve">raštu pranešti apie įstaigų reorganizavimo sąlygų </w:t>
      </w:r>
      <w:r w:rsidR="004557D1" w:rsidRPr="00A0255E">
        <w:rPr>
          <w:rFonts w:cs="Times New Roman"/>
          <w:szCs w:val="24"/>
        </w:rPr>
        <w:t>aprašo parengi</w:t>
      </w:r>
      <w:r w:rsidR="00D8761F" w:rsidRPr="00A0255E">
        <w:rPr>
          <w:rFonts w:cs="Times New Roman"/>
          <w:szCs w:val="24"/>
        </w:rPr>
        <w:t xml:space="preserve">mą </w:t>
      </w:r>
      <w:r w:rsidRPr="00A0255E">
        <w:rPr>
          <w:rFonts w:cs="Times New Roman"/>
          <w:szCs w:val="24"/>
        </w:rPr>
        <w:t>visiems Kėdainių r. Akademijos gimnazijos ir Kėdainių r. Surviliškio Vinco Svirskio pagrindinės mokyklos kreditoriams</w:t>
      </w:r>
      <w:r w:rsidR="00D8761F" w:rsidRPr="00A0255E">
        <w:rPr>
          <w:rFonts w:cs="Times New Roman"/>
          <w:szCs w:val="24"/>
        </w:rPr>
        <w:t>.</w:t>
      </w:r>
    </w:p>
    <w:p w14:paraId="79CB7832" w14:textId="504095FE" w:rsidR="001B36FA" w:rsidRPr="00A0255E" w:rsidRDefault="00D8761F" w:rsidP="001E1ACC">
      <w:pPr>
        <w:pStyle w:val="Sraopastraipa"/>
        <w:numPr>
          <w:ilvl w:val="0"/>
          <w:numId w:val="2"/>
        </w:numPr>
        <w:tabs>
          <w:tab w:val="left" w:pos="1134"/>
        </w:tabs>
        <w:jc w:val="both"/>
        <w:rPr>
          <w:rFonts w:cs="Times New Roman"/>
          <w:szCs w:val="24"/>
        </w:rPr>
      </w:pPr>
      <w:r w:rsidRPr="00A0255E">
        <w:rPr>
          <w:rFonts w:cs="Times New Roman"/>
          <w:szCs w:val="24"/>
        </w:rPr>
        <w:t xml:space="preserve">Įpareigoti </w:t>
      </w:r>
      <w:r w:rsidR="001B36FA" w:rsidRPr="00A0255E">
        <w:rPr>
          <w:rFonts w:cs="Times New Roman"/>
          <w:szCs w:val="24"/>
        </w:rPr>
        <w:t>Kėdainių r. Akademijos gimnazijos direktori</w:t>
      </w:r>
      <w:r w:rsidRPr="00A0255E">
        <w:rPr>
          <w:rFonts w:cs="Times New Roman"/>
          <w:szCs w:val="24"/>
        </w:rPr>
        <w:t>ų</w:t>
      </w:r>
      <w:r w:rsidR="001B36FA" w:rsidRPr="00A0255E">
        <w:rPr>
          <w:rFonts w:cs="Times New Roman"/>
          <w:szCs w:val="24"/>
        </w:rPr>
        <w:t xml:space="preserve"> teisės aktų nustatyta tvarka parengti Kėdainių r. Akademijos gimnazijos nuostatų projektą iki 2026 m. gegužės 7 d. ir jį pateikti Kėdainių rajono savivaldybės merui.</w:t>
      </w:r>
    </w:p>
    <w:p w14:paraId="303D7441" w14:textId="0D074D59" w:rsidR="00DE6588" w:rsidRPr="00A0255E" w:rsidRDefault="00DE6588" w:rsidP="001E1ACC">
      <w:pPr>
        <w:pStyle w:val="Sraopastraipa"/>
        <w:numPr>
          <w:ilvl w:val="0"/>
          <w:numId w:val="2"/>
        </w:numPr>
        <w:tabs>
          <w:tab w:val="left" w:pos="1134"/>
        </w:tabs>
        <w:jc w:val="both"/>
        <w:rPr>
          <w:rFonts w:cs="Times New Roman"/>
          <w:szCs w:val="24"/>
        </w:rPr>
      </w:pPr>
      <w:r w:rsidRPr="00A0255E">
        <w:rPr>
          <w:rFonts w:cs="Times New Roman"/>
          <w:szCs w:val="24"/>
        </w:rPr>
        <w:t xml:space="preserve">Šis sprendimas per vieną mėnesį nuo jo įteikimo arba paskelbimo dienos gali būti skundžiamas </w:t>
      </w:r>
      <w:r w:rsidR="007F216C" w:rsidRPr="00A0255E">
        <w:rPr>
          <w:rFonts w:cs="Times New Roman"/>
          <w:szCs w:val="24"/>
        </w:rPr>
        <w:t xml:space="preserve"> </w:t>
      </w:r>
      <w:r w:rsidRPr="00A0255E">
        <w:rPr>
          <w:rFonts w:cs="Times New Roman"/>
          <w:szCs w:val="24"/>
        </w:rPr>
        <w:t>Lietuvos administracinių ginčų komisijos Kauno apygardos skyriui (Kaunas, Laisvės al. 36, LT</w:t>
      </w:r>
      <w:r w:rsidRPr="00A0255E">
        <w:rPr>
          <w:rFonts w:cs="Times New Roman"/>
          <w:szCs w:val="24"/>
        </w:rPr>
        <w:noBreakHyphen/>
        <w:t xml:space="preserve">44240) Lietuvos Respublikos ikiteisminio administracinių ginčų nagrinėjimo tvarkos įstatymo nustatyta tvarka, arba Regionų administraciniam teismui bet kuriuose šio teismo rūmuose (per Lietuvos teismų elektroninių paslaugų portalą </w:t>
      </w:r>
      <w:hyperlink r:id="rId7" w:history="1">
        <w:r w:rsidRPr="00A0255E">
          <w:rPr>
            <w:rStyle w:val="Hipersaitas"/>
            <w:rFonts w:cs="Times New Roman"/>
            <w:color w:val="auto"/>
            <w:szCs w:val="24"/>
            <w:u w:val="none"/>
          </w:rPr>
          <w:t>https://e.teismas.lt</w:t>
        </w:r>
      </w:hyperlink>
      <w:r w:rsidRPr="00A0255E">
        <w:rPr>
          <w:rFonts w:cs="Times New Roman"/>
          <w:szCs w:val="24"/>
        </w:rPr>
        <w:t xml:space="preserve"> arba adresu: Vilnius, Žygimantų g. 2, LT</w:t>
      </w:r>
      <w:r w:rsidRPr="00A0255E">
        <w:rPr>
          <w:rFonts w:cs="Times New Roman"/>
          <w:szCs w:val="24"/>
        </w:rPr>
        <w:noBreakHyphen/>
        <w:t>01102, arba Kaunas, A. Mickevičiaus g. 8A, LT</w:t>
      </w:r>
      <w:r w:rsidRPr="00A0255E">
        <w:rPr>
          <w:rFonts w:cs="Times New Roman"/>
          <w:szCs w:val="24"/>
        </w:rPr>
        <w:noBreakHyphen/>
        <w:t>44312, arba Klaipėda, Galinio Pylimo g. 9, LT</w:t>
      </w:r>
      <w:r w:rsidRPr="00A0255E">
        <w:rPr>
          <w:rFonts w:cs="Times New Roman"/>
          <w:szCs w:val="24"/>
        </w:rPr>
        <w:noBreakHyphen/>
        <w:t>91230, arba Šiauliai, Dvaro g. 80, LT</w:t>
      </w:r>
      <w:r w:rsidRPr="00A0255E">
        <w:rPr>
          <w:rFonts w:cs="Times New Roman"/>
          <w:szCs w:val="24"/>
        </w:rPr>
        <w:noBreakHyphen/>
        <w:t>76298, arba Panevėžys, Respublikos g. 62, LT</w:t>
      </w:r>
      <w:r w:rsidRPr="00A0255E">
        <w:rPr>
          <w:rFonts w:cs="Times New Roman"/>
          <w:szCs w:val="24"/>
        </w:rPr>
        <w:noBreakHyphen/>
        <w:t>35158) Lietuvos Respublikos administracinių bylų teisenos įstatymo nustatyta tvarka.</w:t>
      </w:r>
    </w:p>
    <w:p w14:paraId="1E389B04" w14:textId="40A1B0AA" w:rsidR="0074318D" w:rsidRPr="00A0255E" w:rsidRDefault="0074318D" w:rsidP="007F216C">
      <w:pPr>
        <w:ind w:firstLine="851"/>
        <w:jc w:val="both"/>
        <w:rPr>
          <w:rFonts w:eastAsia="Calibri"/>
          <w:szCs w:val="24"/>
        </w:rPr>
      </w:pPr>
    </w:p>
    <w:p w14:paraId="1677D9BC" w14:textId="77777777" w:rsidR="0074318D" w:rsidRPr="00A0255E" w:rsidRDefault="0074318D" w:rsidP="0074318D">
      <w:pPr>
        <w:jc w:val="both"/>
        <w:rPr>
          <w:rFonts w:eastAsia="Calibri"/>
          <w:szCs w:val="24"/>
        </w:rPr>
      </w:pPr>
    </w:p>
    <w:p w14:paraId="4FB171CF" w14:textId="77777777" w:rsidR="00595625" w:rsidRPr="00EC1F0C" w:rsidRDefault="00595625" w:rsidP="00595625">
      <w:pPr>
        <w:contextualSpacing/>
        <w:rPr>
          <w:rFonts w:cs="Times New Roman"/>
          <w:szCs w:val="24"/>
        </w:rPr>
      </w:pPr>
      <w:bookmarkStart w:id="2" w:name="_Hlk202182067"/>
      <w:bookmarkStart w:id="3" w:name="_Hlk202182431"/>
      <w:r w:rsidRPr="00EC1F0C">
        <w:rPr>
          <w:rFonts w:cs="Times New Roman"/>
          <w:szCs w:val="24"/>
        </w:rPr>
        <w:t>Savivaldybės meras                                                                                                 Valentinas Tamulis</w:t>
      </w:r>
      <w:bookmarkEnd w:id="2"/>
    </w:p>
    <w:bookmarkEnd w:id="3"/>
    <w:p w14:paraId="3CB71AB8" w14:textId="4F822AD1" w:rsidR="0074318D" w:rsidRPr="00A0255E" w:rsidRDefault="0074318D" w:rsidP="00595625">
      <w:pPr>
        <w:jc w:val="both"/>
        <w:rPr>
          <w:szCs w:val="24"/>
          <w:lang w:eastAsia="en-GB"/>
        </w:rPr>
      </w:pPr>
    </w:p>
    <w:sectPr w:rsidR="0074318D" w:rsidRPr="00A0255E" w:rsidSect="00CF391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44E26"/>
    <w:multiLevelType w:val="hybridMultilevel"/>
    <w:tmpl w:val="7E3C21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C245065"/>
    <w:multiLevelType w:val="multilevel"/>
    <w:tmpl w:val="E758CA24"/>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79BB581F"/>
    <w:multiLevelType w:val="multilevel"/>
    <w:tmpl w:val="EE143146"/>
    <w:lvl w:ilvl="0">
      <w:start w:val="1"/>
      <w:numFmt w:val="decimal"/>
      <w:suff w:val="space"/>
      <w:lvlText w:val="%1."/>
      <w:lvlJc w:val="left"/>
      <w:pPr>
        <w:ind w:left="0" w:firstLine="851"/>
      </w:pPr>
      <w:rPr>
        <w:rFonts w:ascii="Times New Roman" w:hAnsi="Times New Roman" w:cstheme="minorBidi" w:hint="default"/>
        <w:sz w:val="24"/>
      </w:rPr>
    </w:lvl>
    <w:lvl w:ilvl="1">
      <w:start w:val="1"/>
      <w:numFmt w:val="decimal"/>
      <w:isLgl/>
      <w:suff w:val="space"/>
      <w:lvlText w:val="%1.%2."/>
      <w:lvlJc w:val="left"/>
      <w:pPr>
        <w:ind w:left="0" w:firstLine="851"/>
      </w:pPr>
      <w:rPr>
        <w:rFonts w:ascii="Times New Roman" w:hAnsi="Times New Roman" w:cstheme="minorBidi" w:hint="default"/>
        <w:sz w:val="24"/>
      </w:rPr>
    </w:lvl>
    <w:lvl w:ilvl="2">
      <w:start w:val="1"/>
      <w:numFmt w:val="decimal"/>
      <w:isLgl/>
      <w:lvlText w:val="%1.%2.%3."/>
      <w:lvlJc w:val="left"/>
      <w:pPr>
        <w:ind w:left="1571" w:hanging="720"/>
      </w:pPr>
      <w:rPr>
        <w:rFonts w:ascii="Times New Roman" w:hAnsi="Times New Roman" w:cstheme="minorBidi" w:hint="default"/>
        <w:sz w:val="24"/>
      </w:rPr>
    </w:lvl>
    <w:lvl w:ilvl="3">
      <w:start w:val="1"/>
      <w:numFmt w:val="decimal"/>
      <w:isLgl/>
      <w:lvlText w:val="%1.%2.%3.%4."/>
      <w:lvlJc w:val="left"/>
      <w:pPr>
        <w:ind w:left="1571" w:hanging="720"/>
      </w:pPr>
      <w:rPr>
        <w:rFonts w:ascii="Times New Roman" w:hAnsi="Times New Roman" w:cstheme="minorBidi" w:hint="default"/>
        <w:sz w:val="24"/>
      </w:rPr>
    </w:lvl>
    <w:lvl w:ilvl="4">
      <w:start w:val="1"/>
      <w:numFmt w:val="decimal"/>
      <w:isLgl/>
      <w:lvlText w:val="%1.%2.%3.%4.%5."/>
      <w:lvlJc w:val="left"/>
      <w:pPr>
        <w:ind w:left="1931" w:hanging="1080"/>
      </w:pPr>
      <w:rPr>
        <w:rFonts w:ascii="Times New Roman" w:hAnsi="Times New Roman" w:cstheme="minorBidi" w:hint="default"/>
        <w:sz w:val="24"/>
      </w:rPr>
    </w:lvl>
    <w:lvl w:ilvl="5">
      <w:start w:val="1"/>
      <w:numFmt w:val="decimal"/>
      <w:isLgl/>
      <w:lvlText w:val="%1.%2.%3.%4.%5.%6."/>
      <w:lvlJc w:val="left"/>
      <w:pPr>
        <w:ind w:left="1931" w:hanging="1080"/>
      </w:pPr>
      <w:rPr>
        <w:rFonts w:ascii="Times New Roman" w:hAnsi="Times New Roman" w:cstheme="minorBidi" w:hint="default"/>
        <w:sz w:val="24"/>
      </w:rPr>
    </w:lvl>
    <w:lvl w:ilvl="6">
      <w:start w:val="1"/>
      <w:numFmt w:val="decimal"/>
      <w:isLgl/>
      <w:lvlText w:val="%1.%2.%3.%4.%5.%6.%7."/>
      <w:lvlJc w:val="left"/>
      <w:pPr>
        <w:ind w:left="2291" w:hanging="1440"/>
      </w:pPr>
      <w:rPr>
        <w:rFonts w:ascii="Times New Roman" w:hAnsi="Times New Roman" w:cstheme="minorBidi" w:hint="default"/>
        <w:sz w:val="24"/>
      </w:rPr>
    </w:lvl>
    <w:lvl w:ilvl="7">
      <w:start w:val="1"/>
      <w:numFmt w:val="decimal"/>
      <w:isLgl/>
      <w:lvlText w:val="%1.%2.%3.%4.%5.%6.%7.%8."/>
      <w:lvlJc w:val="left"/>
      <w:pPr>
        <w:ind w:left="2291" w:hanging="1440"/>
      </w:pPr>
      <w:rPr>
        <w:rFonts w:ascii="Times New Roman" w:hAnsi="Times New Roman" w:cstheme="minorBidi" w:hint="default"/>
        <w:sz w:val="24"/>
      </w:rPr>
    </w:lvl>
    <w:lvl w:ilvl="8">
      <w:start w:val="1"/>
      <w:numFmt w:val="decimal"/>
      <w:isLgl/>
      <w:lvlText w:val="%1.%2.%3.%4.%5.%6.%7.%8.%9."/>
      <w:lvlJc w:val="left"/>
      <w:pPr>
        <w:ind w:left="2651" w:hanging="1800"/>
      </w:pPr>
      <w:rPr>
        <w:rFonts w:ascii="Times New Roman" w:hAnsi="Times New Roman" w:cstheme="minorBidi" w:hint="default"/>
        <w:sz w:val="24"/>
      </w:rPr>
    </w:lvl>
  </w:abstractNum>
  <w:abstractNum w:abstractNumId="3" w15:restartNumberingAfterBreak="0">
    <w:nsid w:val="7A630DC3"/>
    <w:multiLevelType w:val="multilevel"/>
    <w:tmpl w:val="3E84BCE6"/>
    <w:lvl w:ilvl="0">
      <w:start w:val="3"/>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16cid:durableId="1206335828">
    <w:abstractNumId w:val="0"/>
  </w:num>
  <w:num w:numId="2" w16cid:durableId="59060896">
    <w:abstractNumId w:val="2"/>
  </w:num>
  <w:num w:numId="3" w16cid:durableId="1043406205">
    <w:abstractNumId w:val="3"/>
  </w:num>
  <w:num w:numId="4" w16cid:durableId="1045981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8D"/>
    <w:rsid w:val="00026234"/>
    <w:rsid w:val="00072940"/>
    <w:rsid w:val="000C0EF2"/>
    <w:rsid w:val="000D7F0B"/>
    <w:rsid w:val="000E3627"/>
    <w:rsid w:val="00104C5E"/>
    <w:rsid w:val="00144EC1"/>
    <w:rsid w:val="001622F0"/>
    <w:rsid w:val="00194027"/>
    <w:rsid w:val="001B36FA"/>
    <w:rsid w:val="001E1ACC"/>
    <w:rsid w:val="00251682"/>
    <w:rsid w:val="002778AB"/>
    <w:rsid w:val="0029266D"/>
    <w:rsid w:val="00322AB6"/>
    <w:rsid w:val="0035105C"/>
    <w:rsid w:val="003518D0"/>
    <w:rsid w:val="00383F8E"/>
    <w:rsid w:val="003D4F52"/>
    <w:rsid w:val="004033EA"/>
    <w:rsid w:val="004264E9"/>
    <w:rsid w:val="00433C8D"/>
    <w:rsid w:val="00455688"/>
    <w:rsid w:val="004557D1"/>
    <w:rsid w:val="004F06E3"/>
    <w:rsid w:val="00537582"/>
    <w:rsid w:val="00566EC5"/>
    <w:rsid w:val="00574C94"/>
    <w:rsid w:val="00595625"/>
    <w:rsid w:val="005D04A6"/>
    <w:rsid w:val="005D1301"/>
    <w:rsid w:val="005E5FBA"/>
    <w:rsid w:val="0066140F"/>
    <w:rsid w:val="006B1AED"/>
    <w:rsid w:val="006F359E"/>
    <w:rsid w:val="0074318D"/>
    <w:rsid w:val="00771A82"/>
    <w:rsid w:val="00793FBE"/>
    <w:rsid w:val="007A2C46"/>
    <w:rsid w:val="007B4FF8"/>
    <w:rsid w:val="007B578D"/>
    <w:rsid w:val="007D5331"/>
    <w:rsid w:val="007F216C"/>
    <w:rsid w:val="00822CDD"/>
    <w:rsid w:val="00864372"/>
    <w:rsid w:val="00877C7A"/>
    <w:rsid w:val="008A5812"/>
    <w:rsid w:val="008B4C37"/>
    <w:rsid w:val="00927813"/>
    <w:rsid w:val="009E3C7F"/>
    <w:rsid w:val="00A0255E"/>
    <w:rsid w:val="00A41A7E"/>
    <w:rsid w:val="00A41BDA"/>
    <w:rsid w:val="00A53E2C"/>
    <w:rsid w:val="00A82DEB"/>
    <w:rsid w:val="00AA18E5"/>
    <w:rsid w:val="00B36BEA"/>
    <w:rsid w:val="00BA164F"/>
    <w:rsid w:val="00BA4A71"/>
    <w:rsid w:val="00BA7E4E"/>
    <w:rsid w:val="00BD0A7D"/>
    <w:rsid w:val="00C33D68"/>
    <w:rsid w:val="00C37CFB"/>
    <w:rsid w:val="00C63138"/>
    <w:rsid w:val="00C63937"/>
    <w:rsid w:val="00CD1B9A"/>
    <w:rsid w:val="00CD7A40"/>
    <w:rsid w:val="00CF3916"/>
    <w:rsid w:val="00D25A40"/>
    <w:rsid w:val="00D70B45"/>
    <w:rsid w:val="00D8761F"/>
    <w:rsid w:val="00D92B39"/>
    <w:rsid w:val="00DB1100"/>
    <w:rsid w:val="00DC50C8"/>
    <w:rsid w:val="00DE6588"/>
    <w:rsid w:val="00E270B1"/>
    <w:rsid w:val="00E74E70"/>
    <w:rsid w:val="00F03C35"/>
    <w:rsid w:val="00F04DAA"/>
    <w:rsid w:val="00F27704"/>
    <w:rsid w:val="00F80834"/>
    <w:rsid w:val="00FE321C"/>
    <w:rsid w:val="00FE62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F5F55"/>
  <w15:chartTrackingRefBased/>
  <w15:docId w15:val="{B872A681-210B-49F7-865C-CC25342F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431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431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4318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4318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4318D"/>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74318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4318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4318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4318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4318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4318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4318D"/>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4318D"/>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4318D"/>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74318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4318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4318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4318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74318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74318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4318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4318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4318D"/>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74318D"/>
    <w:rPr>
      <w:i/>
      <w:iCs/>
      <w:color w:val="404040" w:themeColor="text1" w:themeTint="BF"/>
    </w:rPr>
  </w:style>
  <w:style w:type="paragraph" w:styleId="Sraopastraipa">
    <w:name w:val="List Paragraph"/>
    <w:basedOn w:val="prastasis"/>
    <w:uiPriority w:val="34"/>
    <w:qFormat/>
    <w:rsid w:val="0074318D"/>
    <w:pPr>
      <w:ind w:left="720"/>
      <w:contextualSpacing/>
    </w:pPr>
  </w:style>
  <w:style w:type="character" w:styleId="Rykuspabraukimas">
    <w:name w:val="Intense Emphasis"/>
    <w:basedOn w:val="Numatytasispastraiposriftas"/>
    <w:uiPriority w:val="21"/>
    <w:qFormat/>
    <w:rsid w:val="0074318D"/>
    <w:rPr>
      <w:i/>
      <w:iCs/>
      <w:color w:val="2F5496" w:themeColor="accent1" w:themeShade="BF"/>
    </w:rPr>
  </w:style>
  <w:style w:type="paragraph" w:styleId="Iskirtacitata">
    <w:name w:val="Intense Quote"/>
    <w:basedOn w:val="prastasis"/>
    <w:next w:val="prastasis"/>
    <w:link w:val="IskirtacitataDiagrama"/>
    <w:uiPriority w:val="30"/>
    <w:qFormat/>
    <w:rsid w:val="007431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4318D"/>
    <w:rPr>
      <w:i/>
      <w:iCs/>
      <w:color w:val="2F5496" w:themeColor="accent1" w:themeShade="BF"/>
    </w:rPr>
  </w:style>
  <w:style w:type="character" w:styleId="Rykinuoroda">
    <w:name w:val="Intense Reference"/>
    <w:basedOn w:val="Numatytasispastraiposriftas"/>
    <w:uiPriority w:val="32"/>
    <w:qFormat/>
    <w:rsid w:val="0074318D"/>
    <w:rPr>
      <w:b/>
      <w:bCs/>
      <w:smallCaps/>
      <w:color w:val="2F5496" w:themeColor="accent1" w:themeShade="BF"/>
      <w:spacing w:val="5"/>
    </w:rPr>
  </w:style>
  <w:style w:type="character" w:styleId="Hipersaitas">
    <w:name w:val="Hyperlink"/>
    <w:basedOn w:val="Numatytasispastraiposriftas"/>
    <w:uiPriority w:val="99"/>
    <w:unhideWhenUsed/>
    <w:rsid w:val="007431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eisma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6A67E-35C5-4340-81C4-56A2DB48A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3283</Words>
  <Characters>1872</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3</cp:revision>
  <cp:lastPrinted>2026-04-27T08:52:00Z</cp:lastPrinted>
  <dcterms:created xsi:type="dcterms:W3CDTF">2026-04-21T10:31:00Z</dcterms:created>
  <dcterms:modified xsi:type="dcterms:W3CDTF">2026-04-27T08:52:00Z</dcterms:modified>
</cp:coreProperties>
</file>