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273" w:rsidRPr="00DD3273" w:rsidRDefault="00DD3273" w:rsidP="00DD3273">
      <w:pPr>
        <w:spacing w:before="100" w:beforeAutospacing="1" w:after="100" w:afterAutospacing="1" w:line="240" w:lineRule="auto"/>
        <w:jc w:val="center"/>
        <w:rPr>
          <w:rFonts w:ascii="Times New Roman" w:eastAsia="Times New Roman" w:hAnsi="Times New Roman" w:cs="Times New Roman"/>
          <w:sz w:val="24"/>
          <w:szCs w:val="24"/>
          <w:lang w:eastAsia="lt-LT"/>
        </w:rPr>
      </w:pPr>
      <w:bookmarkStart w:id="0" w:name="_GoBack"/>
      <w:bookmarkEnd w:id="0"/>
      <w:r w:rsidRPr="00DD3273">
        <w:rPr>
          <w:rFonts w:ascii="Times New Roman" w:eastAsia="Times New Roman" w:hAnsi="Times New Roman" w:cs="Times New Roman"/>
          <w:b/>
          <w:bCs/>
          <w:sz w:val="24"/>
          <w:szCs w:val="24"/>
          <w:lang w:eastAsia="lt-LT"/>
        </w:rPr>
        <w:t>APSKRIČIŲ PRIEŠGAISRINIŲ GELBĖJIMO VALDYBŲ KLAUSYTOJŲ KATEGORIJOS, MOKYMO TRUKMĖ IR PERIODIŠKUMAS</w:t>
      </w:r>
    </w:p>
    <w:p w:rsidR="00DD3273" w:rsidRPr="00DD3273" w:rsidRDefault="00DD3273" w:rsidP="00DD3273">
      <w:pPr>
        <w:spacing w:before="100" w:beforeAutospacing="1" w:after="100" w:afterAutospacing="1" w:line="240" w:lineRule="auto"/>
        <w:jc w:val="both"/>
        <w:rPr>
          <w:rFonts w:ascii="Times New Roman" w:eastAsia="Times New Roman" w:hAnsi="Times New Roman" w:cs="Times New Roman"/>
          <w:sz w:val="24"/>
          <w:szCs w:val="24"/>
          <w:lang w:eastAsia="lt-LT"/>
        </w:rPr>
      </w:pPr>
      <w:r w:rsidRPr="00DD3273">
        <w:rPr>
          <w:rFonts w:ascii="Times New Roman" w:eastAsia="Times New Roman" w:hAnsi="Times New Roman" w:cs="Times New Roman"/>
          <w:sz w:val="24"/>
          <w:szCs w:val="24"/>
          <w:lang w:eastAsia="lt-LT"/>
        </w:rPr>
        <w:t> </w:t>
      </w:r>
    </w:p>
    <w:tbl>
      <w:tblPr>
        <w:tblW w:w="9240" w:type="dxa"/>
        <w:tblCellMar>
          <w:left w:w="0" w:type="dxa"/>
          <w:right w:w="0" w:type="dxa"/>
        </w:tblCellMar>
        <w:tblLook w:val="04A0" w:firstRow="1" w:lastRow="0" w:firstColumn="1" w:lastColumn="0" w:noHBand="0" w:noVBand="1"/>
      </w:tblPr>
      <w:tblGrid>
        <w:gridCol w:w="483"/>
        <w:gridCol w:w="6093"/>
        <w:gridCol w:w="1123"/>
        <w:gridCol w:w="1541"/>
      </w:tblGrid>
      <w:tr w:rsidR="00DD3273" w:rsidRPr="00DD3273" w:rsidTr="00DD3273">
        <w:trPr>
          <w:cantSplit/>
          <w:trHeight w:val="20"/>
        </w:trPr>
        <w:tc>
          <w:tcPr>
            <w:tcW w:w="483"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rsidR="00DD3273" w:rsidRPr="00DD3273" w:rsidRDefault="00DD3273" w:rsidP="00DD327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 xml:space="preserve">Eil. Nr. </w:t>
            </w:r>
          </w:p>
        </w:tc>
        <w:tc>
          <w:tcPr>
            <w:tcW w:w="6095" w:type="dxa"/>
            <w:tcBorders>
              <w:top w:val="single" w:sz="8" w:space="0" w:color="auto"/>
              <w:left w:val="nil"/>
              <w:bottom w:val="single" w:sz="8" w:space="0" w:color="auto"/>
              <w:right w:val="single" w:sz="8" w:space="0" w:color="auto"/>
            </w:tcBorders>
            <w:tcMar>
              <w:top w:w="28" w:type="dxa"/>
              <w:left w:w="57" w:type="dxa"/>
              <w:bottom w:w="28" w:type="dxa"/>
              <w:right w:w="57" w:type="dxa"/>
            </w:tcMar>
            <w:vAlign w:val="center"/>
            <w:hideMark/>
          </w:tcPr>
          <w:p w:rsidR="00DD3273" w:rsidRPr="00DD3273" w:rsidRDefault="00DD3273" w:rsidP="00DD327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Klausytojų kategorijos</w:t>
            </w:r>
            <w:bookmarkStart w:id="1" w:name="_ftnref2"/>
            <w:r w:rsidRPr="00DD3273">
              <w:rPr>
                <w:rFonts w:ascii="Times New Roman" w:eastAsia="Times New Roman" w:hAnsi="Times New Roman" w:cs="Times New Roman"/>
                <w:sz w:val="24"/>
                <w:szCs w:val="24"/>
                <w:lang w:eastAsia="lt-LT"/>
              </w:rPr>
              <w:fldChar w:fldCharType="begin"/>
            </w:r>
            <w:r w:rsidRPr="00DD3273">
              <w:rPr>
                <w:rFonts w:ascii="Times New Roman" w:eastAsia="Times New Roman" w:hAnsi="Times New Roman" w:cs="Times New Roman"/>
                <w:sz w:val="24"/>
                <w:szCs w:val="24"/>
                <w:lang w:eastAsia="lt-LT"/>
              </w:rPr>
              <w:instrText xml:space="preserve"> HYPERLINK "https://www.e-tar.lt/rs/legalact/TAR.1E2502EBF0DB/" \l "_ftn2" \o "" \t "_parent" </w:instrText>
            </w:r>
            <w:r w:rsidRPr="00DD3273">
              <w:rPr>
                <w:rFonts w:ascii="Times New Roman" w:eastAsia="Times New Roman" w:hAnsi="Times New Roman" w:cs="Times New Roman"/>
                <w:sz w:val="24"/>
                <w:szCs w:val="24"/>
                <w:lang w:eastAsia="lt-LT"/>
              </w:rPr>
              <w:fldChar w:fldCharType="separate"/>
            </w:r>
            <w:r w:rsidRPr="00DD3273">
              <w:rPr>
                <w:rFonts w:ascii="Symbol" w:eastAsia="Times New Roman" w:hAnsi="Symbol" w:cs="Times New Roman"/>
                <w:color w:val="0000FF"/>
                <w:u w:val="single"/>
                <w:vertAlign w:val="superscript"/>
                <w:lang w:eastAsia="lt-LT"/>
              </w:rPr>
              <w:t>*</w:t>
            </w:r>
            <w:r w:rsidRPr="00DD3273">
              <w:rPr>
                <w:rFonts w:ascii="Times New Roman" w:eastAsia="Times New Roman" w:hAnsi="Times New Roman" w:cs="Times New Roman"/>
                <w:sz w:val="24"/>
                <w:szCs w:val="24"/>
                <w:lang w:eastAsia="lt-LT"/>
              </w:rPr>
              <w:fldChar w:fldCharType="end"/>
            </w:r>
            <w:bookmarkEnd w:id="1"/>
          </w:p>
        </w:tc>
        <w:tc>
          <w:tcPr>
            <w:tcW w:w="1123" w:type="dxa"/>
            <w:tcBorders>
              <w:top w:val="single" w:sz="8" w:space="0" w:color="auto"/>
              <w:left w:val="nil"/>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Mokymo trukmė (valandos)</w:t>
            </w:r>
          </w:p>
        </w:tc>
        <w:tc>
          <w:tcPr>
            <w:tcW w:w="1541" w:type="dxa"/>
            <w:tcBorders>
              <w:top w:val="single" w:sz="8" w:space="0" w:color="auto"/>
              <w:left w:val="nil"/>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Mokymo periodiškumas</w:t>
            </w:r>
          </w:p>
        </w:tc>
      </w:tr>
      <w:tr w:rsidR="00DD3273" w:rsidRPr="00DD3273" w:rsidTr="00DD3273">
        <w:trPr>
          <w:cantSplit/>
          <w:trHeight w:val="20"/>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 xml:space="preserve">1. </w:t>
            </w:r>
          </w:p>
        </w:tc>
        <w:tc>
          <w:tcPr>
            <w:tcW w:w="6095" w:type="dxa"/>
            <w:tcBorders>
              <w:top w:val="nil"/>
              <w:left w:val="nil"/>
              <w:bottom w:val="single" w:sz="8" w:space="0" w:color="auto"/>
              <w:right w:val="single" w:sz="8" w:space="0" w:color="auto"/>
            </w:tcBorders>
            <w:tcMar>
              <w:top w:w="28" w:type="dxa"/>
              <w:left w:w="57" w:type="dxa"/>
              <w:bottom w:w="28" w:type="dxa"/>
              <w:right w:w="57" w:type="dxa"/>
            </w:tcMar>
            <w:vAlign w:val="center"/>
            <w:hideMark/>
          </w:tcPr>
          <w:p w:rsidR="00DD3273" w:rsidRPr="00DD3273" w:rsidRDefault="00DD3273" w:rsidP="00DD3273">
            <w:pPr>
              <w:spacing w:before="100" w:beforeAutospacing="1" w:after="100" w:afterAutospacing="1" w:line="240" w:lineRule="auto"/>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Savivaldybių, ūkio subjektų ekstremaliųjų situacijų operacijų centrų nariai</w:t>
            </w:r>
          </w:p>
        </w:tc>
        <w:tc>
          <w:tcPr>
            <w:tcW w:w="1123" w:type="dxa"/>
            <w:tcBorders>
              <w:top w:val="nil"/>
              <w:left w:val="nil"/>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8</w:t>
            </w:r>
          </w:p>
        </w:tc>
        <w:tc>
          <w:tcPr>
            <w:tcW w:w="1541" w:type="dxa"/>
            <w:tcBorders>
              <w:top w:val="nil"/>
              <w:left w:val="nil"/>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kas 3 metai</w:t>
            </w:r>
          </w:p>
        </w:tc>
      </w:tr>
      <w:tr w:rsidR="00DD3273" w:rsidRPr="00DD3273" w:rsidTr="00DD3273">
        <w:trPr>
          <w:cantSplit/>
          <w:trHeight w:val="20"/>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 xml:space="preserve">2. </w:t>
            </w:r>
          </w:p>
        </w:tc>
        <w:tc>
          <w:tcPr>
            <w:tcW w:w="6095" w:type="dxa"/>
            <w:tcBorders>
              <w:top w:val="nil"/>
              <w:left w:val="nil"/>
              <w:bottom w:val="single" w:sz="8" w:space="0" w:color="auto"/>
              <w:right w:val="single" w:sz="8" w:space="0" w:color="auto"/>
            </w:tcBorders>
            <w:tcMar>
              <w:top w:w="28" w:type="dxa"/>
              <w:left w:w="57" w:type="dxa"/>
              <w:bottom w:w="28" w:type="dxa"/>
              <w:right w:w="57" w:type="dxa"/>
            </w:tcMar>
            <w:vAlign w:val="center"/>
            <w:hideMark/>
          </w:tcPr>
          <w:p w:rsidR="00DD3273" w:rsidRPr="00DD3273" w:rsidRDefault="00DD3273" w:rsidP="00DD3273">
            <w:pPr>
              <w:spacing w:before="100" w:beforeAutospacing="1" w:after="100" w:afterAutospacing="1" w:line="240" w:lineRule="auto"/>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Ūkio subjektų ir įstaigų, teikiančių formaliojo ir neformaliojo mokymo paslaugas, vadovai arba jų įgalioti asmenys</w:t>
            </w:r>
          </w:p>
        </w:tc>
        <w:tc>
          <w:tcPr>
            <w:tcW w:w="1123" w:type="dxa"/>
            <w:tcBorders>
              <w:top w:val="nil"/>
              <w:left w:val="nil"/>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8</w:t>
            </w:r>
          </w:p>
        </w:tc>
        <w:tc>
          <w:tcPr>
            <w:tcW w:w="1541" w:type="dxa"/>
            <w:tcBorders>
              <w:top w:val="nil"/>
              <w:left w:val="nil"/>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kas 3 metai</w:t>
            </w:r>
          </w:p>
        </w:tc>
      </w:tr>
      <w:tr w:rsidR="00DD3273" w:rsidRPr="00DD3273" w:rsidTr="00DD3273">
        <w:trPr>
          <w:cantSplit/>
          <w:trHeight w:val="20"/>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 xml:space="preserve">3. </w:t>
            </w:r>
          </w:p>
        </w:tc>
        <w:tc>
          <w:tcPr>
            <w:tcW w:w="6095" w:type="dxa"/>
            <w:tcBorders>
              <w:top w:val="nil"/>
              <w:left w:val="nil"/>
              <w:bottom w:val="single" w:sz="8" w:space="0" w:color="auto"/>
              <w:right w:val="single" w:sz="8" w:space="0" w:color="auto"/>
            </w:tcBorders>
            <w:tcMar>
              <w:top w:w="28" w:type="dxa"/>
              <w:left w:w="57" w:type="dxa"/>
              <w:bottom w:w="28" w:type="dxa"/>
              <w:right w:w="57" w:type="dxa"/>
            </w:tcMar>
            <w:vAlign w:val="center"/>
            <w:hideMark/>
          </w:tcPr>
          <w:p w:rsidR="00DD3273" w:rsidRPr="00DD3273" w:rsidRDefault="00DD3273" w:rsidP="00DD3273">
            <w:pPr>
              <w:spacing w:before="100" w:beforeAutospacing="1" w:after="100" w:afterAutospacing="1" w:line="240" w:lineRule="auto"/>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Ūkio subjektų ir įstaigų, kurie pagal vykdomos veiklos pobūdį yra skirti visuomenės poreikiams ir kuriuose vienu metu būna daugiau nei 100 žmonių, įskaitant aptarnaujantį personalą bei lankytojus, vadovai arba jų įgalioti asmenys</w:t>
            </w:r>
          </w:p>
        </w:tc>
        <w:tc>
          <w:tcPr>
            <w:tcW w:w="1123" w:type="dxa"/>
            <w:tcBorders>
              <w:top w:val="nil"/>
              <w:left w:val="nil"/>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8</w:t>
            </w:r>
          </w:p>
        </w:tc>
        <w:tc>
          <w:tcPr>
            <w:tcW w:w="1541" w:type="dxa"/>
            <w:tcBorders>
              <w:top w:val="nil"/>
              <w:left w:val="nil"/>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kas 3 metai</w:t>
            </w:r>
          </w:p>
        </w:tc>
      </w:tr>
      <w:tr w:rsidR="00DD3273" w:rsidRPr="00DD3273" w:rsidTr="00DD3273">
        <w:trPr>
          <w:cantSplit/>
          <w:trHeight w:val="20"/>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 xml:space="preserve">4. </w:t>
            </w:r>
          </w:p>
        </w:tc>
        <w:tc>
          <w:tcPr>
            <w:tcW w:w="6095" w:type="dxa"/>
            <w:tcBorders>
              <w:top w:val="nil"/>
              <w:left w:val="nil"/>
              <w:bottom w:val="single" w:sz="8" w:space="0" w:color="auto"/>
              <w:right w:val="single" w:sz="8" w:space="0" w:color="auto"/>
            </w:tcBorders>
            <w:tcMar>
              <w:top w:w="28" w:type="dxa"/>
              <w:left w:w="57" w:type="dxa"/>
              <w:bottom w:w="28" w:type="dxa"/>
              <w:right w:w="57" w:type="dxa"/>
            </w:tcMar>
            <w:vAlign w:val="center"/>
            <w:hideMark/>
          </w:tcPr>
          <w:p w:rsidR="00DD3273" w:rsidRPr="00DD3273" w:rsidRDefault="00DD3273" w:rsidP="00DD3273">
            <w:pPr>
              <w:spacing w:before="100" w:beforeAutospacing="1" w:after="100" w:afterAutospacing="1" w:line="240" w:lineRule="auto"/>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 xml:space="preserve">Apdirbamosios gamybos (pagal Statistikos departamento prie Lietuvos Respublikos Vyriausybės generalinio direktoriaus patvirtintą Ekonominės veiklos rūšių klasifikatorių (EVRK 2 red.) (Žin., 2007, Nr. </w:t>
            </w:r>
            <w:hyperlink r:id="rId5" w:tgtFrame="_blank" w:history="1">
              <w:r w:rsidRPr="00DD3273">
                <w:rPr>
                  <w:rFonts w:ascii="Times New Roman" w:eastAsia="Times New Roman" w:hAnsi="Times New Roman" w:cs="Times New Roman"/>
                  <w:color w:val="0000FF"/>
                  <w:u w:val="single"/>
                  <w:lang w:eastAsia="lt-LT"/>
                </w:rPr>
                <w:t>119-4877</w:t>
              </w:r>
            </w:hyperlink>
            <w:r w:rsidRPr="00DD3273">
              <w:rPr>
                <w:rFonts w:ascii="Times New Roman" w:eastAsia="Times New Roman" w:hAnsi="Times New Roman" w:cs="Times New Roman"/>
                <w:lang w:eastAsia="lt-LT"/>
              </w:rPr>
              <w:t>) ūkio subjektų, kai juose dirba 50– 100 žmonių, vadovai arba jų įgalioti asmenys</w:t>
            </w:r>
          </w:p>
        </w:tc>
        <w:tc>
          <w:tcPr>
            <w:tcW w:w="1123" w:type="dxa"/>
            <w:tcBorders>
              <w:top w:val="nil"/>
              <w:left w:val="nil"/>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8</w:t>
            </w:r>
          </w:p>
        </w:tc>
        <w:tc>
          <w:tcPr>
            <w:tcW w:w="1541" w:type="dxa"/>
            <w:tcBorders>
              <w:top w:val="nil"/>
              <w:left w:val="nil"/>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kas 3 metai</w:t>
            </w:r>
          </w:p>
        </w:tc>
      </w:tr>
      <w:tr w:rsidR="00DD3273" w:rsidRPr="00DD3273" w:rsidTr="00DD3273">
        <w:trPr>
          <w:cantSplit/>
          <w:trHeight w:val="20"/>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 xml:space="preserve">5. </w:t>
            </w:r>
          </w:p>
        </w:tc>
        <w:tc>
          <w:tcPr>
            <w:tcW w:w="6095" w:type="dxa"/>
            <w:tcBorders>
              <w:top w:val="nil"/>
              <w:left w:val="nil"/>
              <w:bottom w:val="single" w:sz="8" w:space="0" w:color="auto"/>
              <w:right w:val="single" w:sz="8" w:space="0" w:color="auto"/>
            </w:tcBorders>
            <w:tcMar>
              <w:top w:w="28" w:type="dxa"/>
              <w:left w:w="57" w:type="dxa"/>
              <w:bottom w:w="28" w:type="dxa"/>
              <w:right w:w="57" w:type="dxa"/>
            </w:tcMar>
            <w:vAlign w:val="center"/>
            <w:hideMark/>
          </w:tcPr>
          <w:p w:rsidR="00DD3273" w:rsidRPr="00DD3273" w:rsidRDefault="00DD3273" w:rsidP="00DD3273">
            <w:pPr>
              <w:spacing w:before="100" w:beforeAutospacing="1" w:after="100" w:afterAutospacing="1" w:line="240" w:lineRule="auto"/>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Ūkio subjektų ir įstaigų, teikiančių apgyvendinimo paslaugas (viešbučiai, moteliai, svečių namai), kuriose vienu metu gali gyventi 20– 100 žmonių, vadovai arba jų įgalioti asmenys</w:t>
            </w:r>
          </w:p>
        </w:tc>
        <w:tc>
          <w:tcPr>
            <w:tcW w:w="1123" w:type="dxa"/>
            <w:tcBorders>
              <w:top w:val="nil"/>
              <w:left w:val="nil"/>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8</w:t>
            </w:r>
          </w:p>
        </w:tc>
        <w:tc>
          <w:tcPr>
            <w:tcW w:w="1541" w:type="dxa"/>
            <w:tcBorders>
              <w:top w:val="nil"/>
              <w:left w:val="nil"/>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kas 3 metai</w:t>
            </w:r>
          </w:p>
        </w:tc>
      </w:tr>
      <w:tr w:rsidR="00DD3273" w:rsidRPr="00DD3273" w:rsidTr="00DD3273">
        <w:trPr>
          <w:cantSplit/>
          <w:trHeight w:val="20"/>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 xml:space="preserve">6. </w:t>
            </w:r>
          </w:p>
        </w:tc>
        <w:tc>
          <w:tcPr>
            <w:tcW w:w="6095" w:type="dxa"/>
            <w:tcBorders>
              <w:top w:val="nil"/>
              <w:left w:val="nil"/>
              <w:bottom w:val="single" w:sz="8" w:space="0" w:color="auto"/>
              <w:right w:val="single" w:sz="8" w:space="0" w:color="auto"/>
            </w:tcBorders>
            <w:tcMar>
              <w:top w:w="28" w:type="dxa"/>
              <w:left w:w="57" w:type="dxa"/>
              <w:bottom w:w="28" w:type="dxa"/>
              <w:right w:w="57" w:type="dxa"/>
            </w:tcMar>
            <w:vAlign w:val="center"/>
            <w:hideMark/>
          </w:tcPr>
          <w:p w:rsidR="00DD3273" w:rsidRPr="00DD3273" w:rsidRDefault="00DD3273" w:rsidP="00DD3273">
            <w:pPr>
              <w:spacing w:before="100" w:beforeAutospacing="1" w:after="100" w:afterAutospacing="1" w:line="240" w:lineRule="auto"/>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Ūkio subjektų, kitų įstaigų darbuotojai, atsakingi už civilinę saugą</w:t>
            </w:r>
          </w:p>
        </w:tc>
        <w:tc>
          <w:tcPr>
            <w:tcW w:w="1123" w:type="dxa"/>
            <w:tcBorders>
              <w:top w:val="nil"/>
              <w:left w:val="nil"/>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8</w:t>
            </w:r>
          </w:p>
        </w:tc>
        <w:tc>
          <w:tcPr>
            <w:tcW w:w="1541" w:type="dxa"/>
            <w:tcBorders>
              <w:top w:val="nil"/>
              <w:left w:val="nil"/>
              <w:bottom w:val="single" w:sz="8" w:space="0" w:color="auto"/>
              <w:right w:val="single" w:sz="8" w:space="0" w:color="auto"/>
            </w:tcBorders>
            <w:tcMar>
              <w:top w:w="28" w:type="dxa"/>
              <w:left w:w="57" w:type="dxa"/>
              <w:bottom w:w="28" w:type="dxa"/>
              <w:right w:w="57" w:type="dxa"/>
            </w:tcMar>
            <w:hideMark/>
          </w:tcPr>
          <w:p w:rsidR="00DD3273" w:rsidRPr="00DD3273" w:rsidRDefault="00DD3273" w:rsidP="00DD3273">
            <w:pPr>
              <w:spacing w:before="100" w:beforeAutospacing="1" w:after="100" w:afterAutospacing="1" w:line="240" w:lineRule="auto"/>
              <w:rPr>
                <w:rFonts w:ascii="Times New Roman" w:eastAsia="Times New Roman" w:hAnsi="Times New Roman" w:cs="Times New Roman"/>
                <w:sz w:val="24"/>
                <w:szCs w:val="24"/>
                <w:lang w:eastAsia="lt-LT"/>
              </w:rPr>
            </w:pPr>
            <w:r w:rsidRPr="00DD3273">
              <w:rPr>
                <w:rFonts w:ascii="Times New Roman" w:eastAsia="Times New Roman" w:hAnsi="Times New Roman" w:cs="Times New Roman"/>
                <w:lang w:eastAsia="lt-LT"/>
              </w:rPr>
              <w:t>kas 3 metai</w:t>
            </w:r>
          </w:p>
        </w:tc>
      </w:tr>
    </w:tbl>
    <w:p w:rsidR="00DD3273" w:rsidRPr="00DD3273" w:rsidRDefault="00DD3273" w:rsidP="00DD3273">
      <w:pPr>
        <w:spacing w:before="100" w:beforeAutospacing="1" w:after="100" w:afterAutospacing="1" w:line="240" w:lineRule="auto"/>
        <w:jc w:val="both"/>
        <w:rPr>
          <w:rFonts w:ascii="Times New Roman" w:eastAsia="Times New Roman" w:hAnsi="Times New Roman" w:cs="Times New Roman"/>
          <w:sz w:val="24"/>
          <w:szCs w:val="24"/>
          <w:lang w:eastAsia="lt-LT"/>
        </w:rPr>
      </w:pPr>
      <w:r w:rsidRPr="00DD3273">
        <w:rPr>
          <w:rFonts w:ascii="Times New Roman" w:eastAsia="Times New Roman" w:hAnsi="Times New Roman" w:cs="Times New Roman"/>
          <w:sz w:val="24"/>
          <w:szCs w:val="24"/>
          <w:lang w:eastAsia="lt-LT"/>
        </w:rPr>
        <w:t> </w:t>
      </w:r>
    </w:p>
    <w:p w:rsidR="005D604D" w:rsidRDefault="005D604D"/>
    <w:sectPr w:rsidR="005D604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273"/>
    <w:rsid w:val="001005B4"/>
    <w:rsid w:val="005D604D"/>
    <w:rsid w:val="00AB456F"/>
    <w:rsid w:val="00DD32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B456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B456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38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tar.lt/portal/lt/legalAct/TAR.54CEC8F63B97"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917</Words>
  <Characters>523</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R.Svediene</cp:lastModifiedBy>
  <cp:revision>2</cp:revision>
  <dcterms:created xsi:type="dcterms:W3CDTF">2017-01-11T11:45:00Z</dcterms:created>
  <dcterms:modified xsi:type="dcterms:W3CDTF">2017-01-11T11:45:00Z</dcterms:modified>
</cp:coreProperties>
</file>