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3F1" w:rsidRPr="008938F5" w:rsidRDefault="009F13F1" w:rsidP="00B95731">
      <w:pPr>
        <w:jc w:val="center"/>
        <w:rPr>
          <w:rFonts w:ascii="Times New Roman" w:hAnsi="Times New Roman" w:cs="Times New Roman"/>
          <w:lang w:val="lt-LT"/>
        </w:rPr>
      </w:pPr>
    </w:p>
    <w:p w:rsidR="009F13F1" w:rsidRPr="008938F5" w:rsidRDefault="009F13F1" w:rsidP="009F13F1">
      <w:pPr>
        <w:spacing w:after="0" w:line="240" w:lineRule="auto"/>
        <w:jc w:val="center"/>
        <w:rPr>
          <w:rFonts w:ascii="Times New Roman" w:hAnsi="Times New Roman" w:cs="Times New Roman"/>
          <w:b/>
          <w:bCs/>
          <w:sz w:val="28"/>
          <w:szCs w:val="28"/>
          <w:lang w:val="lt-LT"/>
        </w:rPr>
      </w:pPr>
      <w:r w:rsidRPr="008938F5">
        <w:rPr>
          <w:rFonts w:ascii="Times New Roman" w:hAnsi="Times New Roman" w:cs="Times New Roman"/>
          <w:b/>
          <w:bCs/>
          <w:sz w:val="28"/>
          <w:szCs w:val="28"/>
          <w:lang w:val="lt-LT"/>
        </w:rPr>
        <w:t xml:space="preserve">Rugsėjo 21 d. 10 val. – pažintinė ekskursija Kėdainių rajono moksleiviams </w:t>
      </w:r>
    </w:p>
    <w:p w:rsidR="009F13F1" w:rsidRPr="008938F5" w:rsidRDefault="009F13F1" w:rsidP="009F13F1">
      <w:pPr>
        <w:spacing w:after="0" w:line="240" w:lineRule="auto"/>
        <w:jc w:val="center"/>
        <w:rPr>
          <w:rFonts w:ascii="Times New Roman" w:hAnsi="Times New Roman" w:cs="Times New Roman"/>
          <w:lang w:val="lt-LT"/>
        </w:rPr>
      </w:pPr>
      <w:r w:rsidRPr="008938F5">
        <w:rPr>
          <w:rFonts w:ascii="Times New Roman" w:hAnsi="Times New Roman" w:cs="Times New Roman"/>
          <w:b/>
          <w:bCs/>
          <w:sz w:val="28"/>
          <w:szCs w:val="28"/>
          <w:lang w:val="lt-LT"/>
        </w:rPr>
        <w:t>„Laisvės kovų paveldas Kėdainių rajone“</w:t>
      </w:r>
    </w:p>
    <w:p w:rsidR="009F13F1" w:rsidRPr="008938F5" w:rsidRDefault="009F13F1" w:rsidP="009F13F1">
      <w:pPr>
        <w:jc w:val="both"/>
        <w:rPr>
          <w:rFonts w:ascii="Times New Roman" w:hAnsi="Times New Roman" w:cs="Times New Roman"/>
          <w:sz w:val="24"/>
          <w:szCs w:val="24"/>
          <w:lang w:val="lt-LT"/>
        </w:rPr>
      </w:pPr>
      <w:bookmarkStart w:id="0" w:name="_Hlk509826207"/>
      <w:r w:rsidRPr="008938F5">
        <w:rPr>
          <w:rFonts w:ascii="Times New Roman" w:hAnsi="Times New Roman" w:cs="Times New Roman"/>
          <w:sz w:val="24"/>
          <w:szCs w:val="24"/>
          <w:lang w:val="lt-LT"/>
        </w:rPr>
        <w:t xml:space="preserve">Ekskursijos metu bus aplankyti Kėdainių rajone esantys memorialiniai paminklai, susiję su XX a. vykusiomis ginkluotomis ir neginkluotos rezistencijos kovomis už Lietuvos laisvę. Chronologinės objektų ribos apima  50 metų </w:t>
      </w:r>
      <w:r w:rsidR="008938F5" w:rsidRPr="008938F5">
        <w:rPr>
          <w:rFonts w:ascii="Times New Roman" w:hAnsi="Times New Roman" w:cs="Times New Roman"/>
          <w:sz w:val="24"/>
          <w:szCs w:val="24"/>
          <w:lang w:val="lt-LT"/>
        </w:rPr>
        <w:t>–</w:t>
      </w:r>
      <w:r w:rsidRPr="008938F5">
        <w:rPr>
          <w:rFonts w:ascii="Times New Roman" w:hAnsi="Times New Roman" w:cs="Times New Roman"/>
          <w:sz w:val="24"/>
          <w:szCs w:val="24"/>
          <w:lang w:val="lt-LT"/>
        </w:rPr>
        <w:t xml:space="preserve"> 1905</w:t>
      </w:r>
      <w:r w:rsidR="008938F5" w:rsidRPr="008938F5">
        <w:rPr>
          <w:rFonts w:ascii="Times New Roman" w:hAnsi="Times New Roman" w:cs="Times New Roman"/>
          <w:sz w:val="24"/>
          <w:szCs w:val="24"/>
          <w:lang w:val="lt-LT"/>
        </w:rPr>
        <w:t>–</w:t>
      </w:r>
      <w:r w:rsidRPr="008938F5">
        <w:rPr>
          <w:rFonts w:ascii="Times New Roman" w:hAnsi="Times New Roman" w:cs="Times New Roman"/>
          <w:sz w:val="24"/>
          <w:szCs w:val="24"/>
          <w:lang w:val="lt-LT"/>
        </w:rPr>
        <w:t>1956 m. Moksleiviai bus supažindinti su 1905 m. revoliucijos ir Didžiojo Vilniaus seimo įvykiais, 1923 m. Klaipėdos sukilėliais iš Kėdainių apskrities, pokarių partizaninio karo objektais ir postalininės epochos moksleivių antisovietinio pasipriešinimo vietomis. </w:t>
      </w:r>
    </w:p>
    <w:p w:rsidR="00AB77A7" w:rsidRPr="008938F5" w:rsidRDefault="00AB77A7" w:rsidP="009F13F1">
      <w:pPr>
        <w:jc w:val="both"/>
        <w:rPr>
          <w:rFonts w:ascii="Times New Roman" w:hAnsi="Times New Roman" w:cs="Times New Roman"/>
          <w:sz w:val="24"/>
          <w:szCs w:val="24"/>
          <w:lang w:val="lt-LT"/>
        </w:rPr>
      </w:pPr>
      <w:r w:rsidRPr="008938F5">
        <w:rPr>
          <w:noProof/>
          <w:lang w:val="lt-LT" w:eastAsia="lt-LT"/>
        </w:rPr>
        <w:drawing>
          <wp:inline distT="0" distB="0" distL="0" distR="0">
            <wp:extent cx="2298879" cy="1409285"/>
            <wp:effectExtent l="0" t="0" r="0"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02248" cy="1411350"/>
                    </a:xfrm>
                    <a:prstGeom prst="rect">
                      <a:avLst/>
                    </a:prstGeom>
                    <a:noFill/>
                    <a:ln>
                      <a:noFill/>
                    </a:ln>
                  </pic:spPr>
                </pic:pic>
              </a:graphicData>
            </a:graphic>
          </wp:inline>
        </w:drawing>
      </w:r>
    </w:p>
    <w:bookmarkEnd w:id="0"/>
    <w:p w:rsidR="009F13F1" w:rsidRPr="008938F5" w:rsidRDefault="009F13F1" w:rsidP="009F13F1">
      <w:pPr>
        <w:jc w:val="both"/>
        <w:rPr>
          <w:rFonts w:ascii="Times New Roman" w:hAnsi="Times New Roman" w:cs="Times New Roman"/>
          <w:sz w:val="24"/>
          <w:szCs w:val="24"/>
          <w:lang w:val="lt-LT"/>
        </w:rPr>
      </w:pPr>
    </w:p>
    <w:p w:rsidR="00AB77A7" w:rsidRPr="008938F5" w:rsidRDefault="00AB77A7" w:rsidP="009F13F1">
      <w:pPr>
        <w:jc w:val="both"/>
        <w:rPr>
          <w:rFonts w:ascii="Times New Roman" w:hAnsi="Times New Roman" w:cs="Times New Roman"/>
          <w:sz w:val="24"/>
          <w:szCs w:val="24"/>
          <w:lang w:val="lt-LT"/>
        </w:rPr>
      </w:pPr>
    </w:p>
    <w:p w:rsidR="00AB77A7" w:rsidRPr="008938F5" w:rsidRDefault="00AB77A7" w:rsidP="00AB77A7">
      <w:pPr>
        <w:jc w:val="center"/>
        <w:rPr>
          <w:rFonts w:ascii="Times New Roman" w:hAnsi="Times New Roman" w:cs="Times New Roman"/>
          <w:b/>
          <w:bCs/>
          <w:i/>
          <w:sz w:val="28"/>
          <w:szCs w:val="28"/>
          <w:lang w:val="lt-LT"/>
        </w:rPr>
      </w:pPr>
      <w:r w:rsidRPr="008938F5">
        <w:rPr>
          <w:rFonts w:ascii="Times New Roman" w:hAnsi="Times New Roman" w:cs="Times New Roman"/>
          <w:b/>
          <w:bCs/>
          <w:sz w:val="28"/>
          <w:szCs w:val="28"/>
          <w:lang w:val="lt-LT"/>
        </w:rPr>
        <w:t xml:space="preserve">Rugsėjo 22 d. 8 val.  − pažintinė ekskursija į Vilnių </w:t>
      </w:r>
      <w:r w:rsidRPr="008938F5">
        <w:rPr>
          <w:rFonts w:ascii="Times New Roman" w:hAnsi="Times New Roman" w:cs="Times New Roman"/>
          <w:b/>
          <w:bCs/>
          <w:i/>
          <w:sz w:val="28"/>
          <w:szCs w:val="28"/>
          <w:lang w:val="lt-LT"/>
        </w:rPr>
        <w:t>(skiriama Lietuvos šimtmečio istorinėms asmenybėms ir paveldui)</w:t>
      </w:r>
      <w:r w:rsidRPr="008938F5">
        <w:rPr>
          <w:rFonts w:ascii="Times New Roman" w:hAnsi="Times New Roman" w:cs="Times New Roman"/>
          <w:b/>
          <w:bCs/>
          <w:sz w:val="28"/>
          <w:szCs w:val="28"/>
          <w:lang w:val="lt-LT"/>
        </w:rPr>
        <w:t xml:space="preserve"> ir į Kauną </w:t>
      </w:r>
      <w:r w:rsidRPr="008938F5">
        <w:rPr>
          <w:rFonts w:ascii="Times New Roman" w:hAnsi="Times New Roman" w:cs="Times New Roman"/>
          <w:b/>
          <w:bCs/>
          <w:i/>
          <w:sz w:val="28"/>
          <w:szCs w:val="28"/>
          <w:lang w:val="lt-LT"/>
        </w:rPr>
        <w:t>(„Diplomatinis miestas“)</w:t>
      </w:r>
    </w:p>
    <w:p w:rsidR="00AB77A7" w:rsidRPr="008938F5" w:rsidRDefault="00AB77A7" w:rsidP="009F13F1">
      <w:pPr>
        <w:jc w:val="both"/>
        <w:rPr>
          <w:rFonts w:ascii="Times New Roman" w:hAnsi="Times New Roman" w:cs="Times New Roman"/>
          <w:sz w:val="24"/>
          <w:szCs w:val="24"/>
          <w:lang w:val="lt-LT"/>
        </w:rPr>
      </w:pPr>
    </w:p>
    <w:p w:rsidR="00CD2DBD" w:rsidRPr="008938F5" w:rsidRDefault="00CD2DBD" w:rsidP="00B95731">
      <w:pPr>
        <w:jc w:val="center"/>
        <w:rPr>
          <w:rFonts w:ascii="Times New Roman" w:hAnsi="Times New Roman" w:cs="Times New Roman"/>
          <w:lang w:val="lt-LT"/>
        </w:rPr>
      </w:pPr>
      <w:r w:rsidRPr="008938F5">
        <w:rPr>
          <w:rFonts w:ascii="Times New Roman" w:hAnsi="Times New Roman" w:cs="Times New Roman"/>
          <w:noProof/>
          <w:lang w:val="lt-LT" w:eastAsia="lt-LT"/>
        </w:rPr>
        <w:drawing>
          <wp:inline distT="0" distB="0" distL="0" distR="0">
            <wp:extent cx="683315" cy="644594"/>
            <wp:effectExtent l="19050" t="0" r="2485" b="0"/>
            <wp:docPr id="1" name="Picture 7" descr="Image result for lietuvos v4li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lietuvos v4liava"/>
                    <pic:cNvPicPr>
                      <a:picLocks noChangeAspect="1" noChangeArrowheads="1"/>
                    </pic:cNvPicPr>
                  </pic:nvPicPr>
                  <pic:blipFill>
                    <a:blip r:embed="rId6" cstate="print"/>
                    <a:srcRect/>
                    <a:stretch>
                      <a:fillRect/>
                    </a:stretch>
                  </pic:blipFill>
                  <pic:spPr bwMode="auto">
                    <a:xfrm>
                      <a:off x="0" y="0"/>
                      <a:ext cx="683210" cy="644495"/>
                    </a:xfrm>
                    <a:prstGeom prst="rect">
                      <a:avLst/>
                    </a:prstGeom>
                    <a:noFill/>
                    <a:ln w="9525">
                      <a:noFill/>
                      <a:miter lim="800000"/>
                      <a:headEnd/>
                      <a:tailEnd/>
                    </a:ln>
                  </pic:spPr>
                </pic:pic>
              </a:graphicData>
            </a:graphic>
          </wp:inline>
        </w:drawing>
      </w:r>
    </w:p>
    <w:p w:rsidR="001524C7" w:rsidRPr="008938F5" w:rsidRDefault="008D78FF" w:rsidP="00B95731">
      <w:pPr>
        <w:spacing w:after="0" w:line="240" w:lineRule="auto"/>
        <w:jc w:val="center"/>
        <w:rPr>
          <w:rFonts w:ascii="Times New Roman" w:hAnsi="Times New Roman" w:cs="Times New Roman"/>
          <w:b/>
          <w:lang w:val="lt-LT"/>
        </w:rPr>
      </w:pPr>
      <w:r w:rsidRPr="008938F5">
        <w:rPr>
          <w:rFonts w:ascii="Times New Roman" w:hAnsi="Times New Roman" w:cs="Times New Roman"/>
          <w:lang w:val="lt-LT"/>
        </w:rPr>
        <w:t xml:space="preserve"> </w:t>
      </w:r>
      <w:r w:rsidRPr="008938F5">
        <w:rPr>
          <w:rFonts w:ascii="Times New Roman" w:hAnsi="Times New Roman" w:cs="Times New Roman"/>
          <w:b/>
          <w:lang w:val="lt-LT"/>
        </w:rPr>
        <w:t>E</w:t>
      </w:r>
      <w:r w:rsidR="00CD2DBD" w:rsidRPr="008938F5">
        <w:rPr>
          <w:rFonts w:ascii="Times New Roman" w:hAnsi="Times New Roman" w:cs="Times New Roman"/>
          <w:b/>
          <w:lang w:val="lt-LT"/>
        </w:rPr>
        <w:t>kskurs</w:t>
      </w:r>
      <w:r w:rsidR="00DE46B7" w:rsidRPr="008938F5">
        <w:rPr>
          <w:rFonts w:ascii="Times New Roman" w:hAnsi="Times New Roman" w:cs="Times New Roman"/>
          <w:b/>
          <w:lang w:val="lt-LT"/>
        </w:rPr>
        <w:t>ija skiriama Lietuvos šimtmečio paveldui</w:t>
      </w:r>
      <w:r w:rsidR="009F13F1" w:rsidRPr="008938F5">
        <w:rPr>
          <w:rFonts w:ascii="Times New Roman" w:hAnsi="Times New Roman" w:cs="Times New Roman"/>
          <w:b/>
          <w:lang w:val="lt-LT"/>
        </w:rPr>
        <w:t xml:space="preserve">  (rugsėjo 22 d.)</w:t>
      </w:r>
    </w:p>
    <w:p w:rsidR="008D78FF" w:rsidRPr="008938F5" w:rsidRDefault="008D78FF" w:rsidP="00B95731">
      <w:pPr>
        <w:spacing w:after="0" w:line="240" w:lineRule="auto"/>
        <w:jc w:val="center"/>
        <w:rPr>
          <w:rFonts w:ascii="Times New Roman" w:hAnsi="Times New Roman" w:cs="Times New Roman"/>
          <w:lang w:val="lt-LT"/>
        </w:rPr>
      </w:pPr>
    </w:p>
    <w:p w:rsidR="008576E9" w:rsidRPr="008938F5" w:rsidRDefault="00C42541" w:rsidP="00E07391">
      <w:pPr>
        <w:spacing w:after="0" w:line="240" w:lineRule="auto"/>
        <w:jc w:val="both"/>
        <w:rPr>
          <w:rFonts w:ascii="Times New Roman" w:hAnsi="Times New Roman" w:cs="Times New Roman"/>
          <w:lang w:val="lt-LT"/>
        </w:rPr>
      </w:pPr>
      <w:r w:rsidRPr="008938F5">
        <w:rPr>
          <w:rFonts w:ascii="Times New Roman" w:hAnsi="Times New Roman" w:cs="Times New Roman"/>
          <w:lang w:val="lt-LT"/>
        </w:rPr>
        <w:t>Pasikeičia žmonių kartos, pervadinamos gatvės, tačiau i</w:t>
      </w:r>
      <w:r w:rsidR="00CD2DBD" w:rsidRPr="008938F5">
        <w:rPr>
          <w:rFonts w:ascii="Times New Roman" w:hAnsi="Times New Roman" w:cs="Times New Roman"/>
          <w:lang w:val="lt-LT"/>
        </w:rPr>
        <w:t>šlieka pastatai, kurie tarsi liu</w:t>
      </w:r>
      <w:r w:rsidRPr="008938F5">
        <w:rPr>
          <w:rFonts w:ascii="Times New Roman" w:hAnsi="Times New Roman" w:cs="Times New Roman"/>
          <w:lang w:val="lt-LT"/>
        </w:rPr>
        <w:t xml:space="preserve">dija ir mena įvairius istorinius įvykius. Daugelis įvykių yra susijusių su tarpukario laikotarpiu. Tarp </w:t>
      </w:r>
      <w:r w:rsidR="00CD2DBD" w:rsidRPr="008938F5">
        <w:rPr>
          <w:rFonts w:ascii="Times New Roman" w:hAnsi="Times New Roman" w:cs="Times New Roman"/>
          <w:lang w:val="lt-LT"/>
        </w:rPr>
        <w:t>jų ir labai gi</w:t>
      </w:r>
      <w:r w:rsidRPr="008938F5">
        <w:rPr>
          <w:rFonts w:ascii="Times New Roman" w:hAnsi="Times New Roman" w:cs="Times New Roman"/>
          <w:lang w:val="lt-LT"/>
        </w:rPr>
        <w:t>lų pėdsaką paliko Vasario 16-osios Akto signatarai.</w:t>
      </w:r>
    </w:p>
    <w:p w:rsidR="00DE46B7" w:rsidRPr="008938F5" w:rsidRDefault="00DE46B7" w:rsidP="00E07391">
      <w:pPr>
        <w:spacing w:after="0" w:line="240" w:lineRule="auto"/>
        <w:jc w:val="both"/>
        <w:rPr>
          <w:rFonts w:ascii="Times New Roman" w:hAnsi="Times New Roman" w:cs="Times New Roman"/>
          <w:shd w:val="clear" w:color="auto" w:fill="FFFFFF"/>
          <w:lang w:val="lt-LT"/>
        </w:rPr>
      </w:pPr>
      <w:r w:rsidRPr="008938F5">
        <w:rPr>
          <w:rFonts w:ascii="Times New Roman" w:hAnsi="Times New Roman" w:cs="Times New Roman"/>
          <w:lang w:val="lt-LT"/>
        </w:rPr>
        <w:t>Vienas iš šimtmečio paveldo pastatų š</w:t>
      </w:r>
      <w:r w:rsidRPr="008938F5">
        <w:rPr>
          <w:rFonts w:ascii="Times New Roman" w:hAnsi="Times New Roman" w:cs="Times New Roman"/>
          <w:shd w:val="clear" w:color="auto" w:fill="F5F5F5"/>
          <w:lang w:val="lt-LT"/>
        </w:rPr>
        <w:t>alia barokinės Petro ir Povilo bažnyčios, šalia upės ant kalvos, specialiai ją dar šiek tiek pakėlus, iškilo neobarokiniai Vileišio rūmai.</w:t>
      </w:r>
      <w:r w:rsidRPr="008938F5">
        <w:rPr>
          <w:rFonts w:ascii="Times New Roman" w:hAnsi="Times New Roman" w:cs="Times New Roman"/>
          <w:color w:val="333333"/>
          <w:shd w:val="clear" w:color="auto" w:fill="FFFFFF"/>
          <w:lang w:val="lt-LT"/>
        </w:rPr>
        <w:t xml:space="preserve"> </w:t>
      </w:r>
      <w:r w:rsidR="00603AE5" w:rsidRPr="008938F5">
        <w:rPr>
          <w:rFonts w:ascii="Times New Roman" w:hAnsi="Times New Roman" w:cs="Times New Roman"/>
          <w:color w:val="333333"/>
          <w:shd w:val="clear" w:color="auto" w:fill="FFFFFF"/>
          <w:lang w:val="lt-LT"/>
        </w:rPr>
        <w:t xml:space="preserve"> </w:t>
      </w:r>
      <w:r w:rsidR="00603AE5" w:rsidRPr="008938F5">
        <w:rPr>
          <w:rFonts w:ascii="Times New Roman" w:hAnsi="Times New Roman" w:cs="Times New Roman"/>
          <w:shd w:val="clear" w:color="auto" w:fill="FFFFFF"/>
          <w:lang w:val="lt-LT"/>
        </w:rPr>
        <w:t xml:space="preserve">Pristatydama puikius Vileišių rūmus papasakosiu apie </w:t>
      </w:r>
      <w:r w:rsidRPr="008938F5">
        <w:rPr>
          <w:rFonts w:ascii="Times New Roman" w:hAnsi="Times New Roman" w:cs="Times New Roman"/>
          <w:shd w:val="clear" w:color="auto" w:fill="FFFFFF"/>
          <w:lang w:val="lt-LT"/>
        </w:rPr>
        <w:t>slaptavietę Vileišių rūmų palėpėje</w:t>
      </w:r>
      <w:r w:rsidR="00603AE5" w:rsidRPr="008938F5">
        <w:rPr>
          <w:rFonts w:ascii="Times New Roman" w:hAnsi="Times New Roman" w:cs="Times New Roman"/>
          <w:shd w:val="clear" w:color="auto" w:fill="FFFFFF"/>
          <w:lang w:val="lt-LT"/>
        </w:rPr>
        <w:t xml:space="preserve">, surastą šiame šimtmetyje, 2002 m. </w:t>
      </w:r>
    </w:p>
    <w:p w:rsidR="00603AE5" w:rsidRPr="008938F5" w:rsidRDefault="00603AE5" w:rsidP="00E07391">
      <w:pPr>
        <w:spacing w:after="0" w:line="240" w:lineRule="auto"/>
        <w:jc w:val="both"/>
        <w:rPr>
          <w:rFonts w:ascii="Times New Roman" w:hAnsi="Times New Roman" w:cs="Times New Roman"/>
          <w:shd w:val="clear" w:color="auto" w:fill="FFFFFF"/>
          <w:lang w:val="lt-LT"/>
        </w:rPr>
      </w:pPr>
      <w:r w:rsidRPr="008938F5">
        <w:rPr>
          <w:rFonts w:ascii="Times New Roman" w:hAnsi="Times New Roman" w:cs="Times New Roman"/>
          <w:noProof/>
          <w:lang w:val="lt-LT" w:eastAsia="lt-LT"/>
        </w:rPr>
        <w:drawing>
          <wp:inline distT="0" distB="0" distL="0" distR="0">
            <wp:extent cx="1133889" cy="1510529"/>
            <wp:effectExtent l="19050" t="0" r="9111" b="0"/>
            <wp:docPr id="2" name="Picture 2" descr="http://www.llti.lt/failai/DSC05073m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lti.lt/failai/DSC05073m400.jpg"/>
                    <pic:cNvPicPr>
                      <a:picLocks noChangeAspect="1" noChangeArrowheads="1"/>
                    </pic:cNvPicPr>
                  </pic:nvPicPr>
                  <pic:blipFill>
                    <a:blip r:embed="rId7" cstate="print"/>
                    <a:srcRect/>
                    <a:stretch>
                      <a:fillRect/>
                    </a:stretch>
                  </pic:blipFill>
                  <pic:spPr bwMode="auto">
                    <a:xfrm>
                      <a:off x="0" y="0"/>
                      <a:ext cx="1135340" cy="1512463"/>
                    </a:xfrm>
                    <a:prstGeom prst="rect">
                      <a:avLst/>
                    </a:prstGeom>
                    <a:noFill/>
                    <a:ln w="9525">
                      <a:noFill/>
                      <a:miter lim="800000"/>
                      <a:headEnd/>
                      <a:tailEnd/>
                    </a:ln>
                  </pic:spPr>
                </pic:pic>
              </a:graphicData>
            </a:graphic>
          </wp:inline>
        </w:drawing>
      </w:r>
      <w:r w:rsidRPr="008938F5">
        <w:rPr>
          <w:rFonts w:ascii="Times New Roman" w:hAnsi="Times New Roman" w:cs="Times New Roman"/>
          <w:shd w:val="clear" w:color="auto" w:fill="FFFFFF"/>
          <w:lang w:val="lt-LT"/>
        </w:rPr>
        <w:t xml:space="preserve">     </w:t>
      </w:r>
      <w:r w:rsidR="008938F5" w:rsidRPr="008938F5">
        <w:rPr>
          <w:rFonts w:ascii="Times New Roman" w:hAnsi="Times New Roman" w:cs="Times New Roman"/>
          <w:lang w:val="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result for paminklas vileišiams" style="width:24pt;height:24pt"/>
        </w:pict>
      </w:r>
      <w:r w:rsidRPr="008938F5">
        <w:rPr>
          <w:rFonts w:ascii="Times New Roman" w:hAnsi="Times New Roman" w:cs="Times New Roman"/>
          <w:noProof/>
          <w:lang w:val="lt-LT" w:eastAsia="lt-LT"/>
        </w:rPr>
        <w:drawing>
          <wp:inline distT="0" distB="0" distL="0" distR="0">
            <wp:extent cx="2220567" cy="1480427"/>
            <wp:effectExtent l="19050" t="0" r="8283" b="0"/>
            <wp:docPr id="6"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lated image"/>
                    <pic:cNvPicPr>
                      <a:picLocks noChangeAspect="1" noChangeArrowheads="1"/>
                    </pic:cNvPicPr>
                  </pic:nvPicPr>
                  <pic:blipFill>
                    <a:blip r:embed="rId8" cstate="print"/>
                    <a:srcRect/>
                    <a:stretch>
                      <a:fillRect/>
                    </a:stretch>
                  </pic:blipFill>
                  <pic:spPr bwMode="auto">
                    <a:xfrm>
                      <a:off x="0" y="0"/>
                      <a:ext cx="2221491" cy="1481043"/>
                    </a:xfrm>
                    <a:prstGeom prst="rect">
                      <a:avLst/>
                    </a:prstGeom>
                    <a:noFill/>
                    <a:ln w="9525">
                      <a:noFill/>
                      <a:miter lim="800000"/>
                      <a:headEnd/>
                      <a:tailEnd/>
                    </a:ln>
                  </pic:spPr>
                </pic:pic>
              </a:graphicData>
            </a:graphic>
          </wp:inline>
        </w:drawing>
      </w:r>
    </w:p>
    <w:p w:rsidR="00603AE5" w:rsidRPr="008938F5" w:rsidRDefault="00603AE5" w:rsidP="00E07391">
      <w:pPr>
        <w:spacing w:after="0" w:line="240" w:lineRule="auto"/>
        <w:jc w:val="both"/>
        <w:rPr>
          <w:rFonts w:ascii="Times New Roman" w:hAnsi="Times New Roman" w:cs="Times New Roman"/>
          <w:shd w:val="clear" w:color="auto" w:fill="FFF6F3"/>
          <w:lang w:val="lt-LT"/>
        </w:rPr>
      </w:pPr>
      <w:r w:rsidRPr="008938F5">
        <w:rPr>
          <w:rFonts w:ascii="Times New Roman" w:hAnsi="Times New Roman" w:cs="Times New Roman"/>
          <w:shd w:val="clear" w:color="auto" w:fill="FFFFFF"/>
          <w:lang w:val="lt-LT"/>
        </w:rPr>
        <w:t xml:space="preserve">Stabtelsime prie paminklo skirto broliams Vileišiams </w:t>
      </w:r>
      <w:r w:rsidR="008938F5">
        <w:rPr>
          <w:rFonts w:ascii="Times New Roman" w:hAnsi="Times New Roman" w:cs="Times New Roman"/>
          <w:sz w:val="24"/>
          <w:szCs w:val="24"/>
        </w:rPr>
        <w:t>–</w:t>
      </w:r>
      <w:r w:rsidRPr="008938F5">
        <w:rPr>
          <w:rFonts w:ascii="Times New Roman" w:hAnsi="Times New Roman" w:cs="Times New Roman"/>
          <w:shd w:val="clear" w:color="auto" w:fill="FFFFFF"/>
          <w:lang w:val="lt-LT"/>
        </w:rPr>
        <w:t xml:space="preserve"> </w:t>
      </w:r>
      <w:r w:rsidRPr="008938F5">
        <w:rPr>
          <w:rFonts w:ascii="Times New Roman" w:hAnsi="Times New Roman" w:cs="Times New Roman"/>
          <w:shd w:val="clear" w:color="auto" w:fill="FFF6F3"/>
          <w:lang w:val="lt-LT"/>
        </w:rPr>
        <w:t>tautinio atgimimo žadintojams, pirmosios Nepriklausomos Lietuvos kūrėjams.</w:t>
      </w:r>
    </w:p>
    <w:p w:rsidR="003C7551" w:rsidRPr="008938F5" w:rsidRDefault="00C42541" w:rsidP="00E07391">
      <w:pPr>
        <w:spacing w:after="0" w:line="240" w:lineRule="auto"/>
        <w:jc w:val="both"/>
        <w:rPr>
          <w:rFonts w:ascii="Times New Roman" w:hAnsi="Times New Roman" w:cs="Times New Roman"/>
          <w:lang w:val="lt-LT"/>
        </w:rPr>
      </w:pPr>
      <w:r w:rsidRPr="008938F5">
        <w:rPr>
          <w:rFonts w:ascii="Times New Roman" w:hAnsi="Times New Roman" w:cs="Times New Roman"/>
          <w:lang w:val="lt-LT"/>
        </w:rPr>
        <w:t>Susto</w:t>
      </w:r>
      <w:r w:rsidR="001524C7" w:rsidRPr="008938F5">
        <w:rPr>
          <w:rFonts w:ascii="Times New Roman" w:hAnsi="Times New Roman" w:cs="Times New Roman"/>
          <w:lang w:val="lt-LT"/>
        </w:rPr>
        <w:t xml:space="preserve">sime prie pastatų, </w:t>
      </w:r>
      <w:r w:rsidR="003C7551" w:rsidRPr="008938F5">
        <w:rPr>
          <w:rFonts w:ascii="Times New Roman" w:hAnsi="Times New Roman" w:cs="Times New Roman"/>
          <w:lang w:val="lt-LT"/>
        </w:rPr>
        <w:t xml:space="preserve">kur gyveno A. Smetona. </w:t>
      </w:r>
      <w:r w:rsidR="003C7551" w:rsidRPr="008938F5">
        <w:rPr>
          <w:rFonts w:ascii="Times New Roman" w:hAnsi="Times New Roman" w:cs="Times New Roman"/>
          <w:shd w:val="clear" w:color="auto" w:fill="FFFFFF"/>
          <w:lang w:val="lt-LT"/>
        </w:rPr>
        <w:t>Jo butas buvo didžiausias lietuvybės židinys surusėjusiame, sulenkėjusiame Vilniuje, pas A. Smetoną nuolat rinkdavosi Vilniaus lietuviai šviesuoliai.</w:t>
      </w:r>
      <w:r w:rsidR="003C7551" w:rsidRPr="008938F5">
        <w:rPr>
          <w:rStyle w:val="apple-converted-space"/>
          <w:rFonts w:ascii="Times New Roman" w:hAnsi="Times New Roman" w:cs="Times New Roman"/>
          <w:color w:val="5B5B5B"/>
          <w:shd w:val="clear" w:color="auto" w:fill="FFFFFF"/>
          <w:lang w:val="lt-LT"/>
        </w:rPr>
        <w:t> </w:t>
      </w:r>
      <w:r w:rsidR="003C7551" w:rsidRPr="008938F5">
        <w:rPr>
          <w:rStyle w:val="apple-converted-space"/>
          <w:rFonts w:ascii="Times New Roman" w:hAnsi="Times New Roman" w:cs="Times New Roman"/>
          <w:shd w:val="clear" w:color="auto" w:fill="FFFFFF"/>
          <w:lang w:val="lt-LT"/>
        </w:rPr>
        <w:t>Tai Tilto gatvė.</w:t>
      </w:r>
    </w:p>
    <w:p w:rsidR="003C7551" w:rsidRPr="008938F5" w:rsidRDefault="003C7551" w:rsidP="00E07391">
      <w:pPr>
        <w:spacing w:after="0" w:line="240" w:lineRule="auto"/>
        <w:jc w:val="both"/>
        <w:rPr>
          <w:rFonts w:ascii="Times New Roman" w:hAnsi="Times New Roman" w:cs="Times New Roman"/>
          <w:lang w:val="lt-LT"/>
        </w:rPr>
      </w:pPr>
      <w:r w:rsidRPr="008938F5">
        <w:rPr>
          <w:rFonts w:ascii="Times New Roman" w:hAnsi="Times New Roman" w:cs="Times New Roman"/>
          <w:lang w:val="lt-LT"/>
        </w:rPr>
        <w:lastRenderedPageBreak/>
        <w:t xml:space="preserve">Vėliau Gedimino prospektas, kur veikė Vilniaus 12 Apaštalų draugija. Kur ir kada buvo atkurta Lietuvos kariuomenė. </w:t>
      </w:r>
      <w:r w:rsidR="00B95731" w:rsidRPr="008938F5">
        <w:rPr>
          <w:rFonts w:ascii="Times New Roman" w:hAnsi="Times New Roman" w:cs="Times New Roman"/>
          <w:lang w:val="lt-LT"/>
        </w:rPr>
        <w:t>Viename iš pastatų kūrėsi ministras pirmininkas A. Voldemasras ir pasirašė įsakymą Nr. 1.</w:t>
      </w:r>
      <w:r w:rsidRPr="008938F5">
        <w:rPr>
          <w:rFonts w:ascii="Times New Roman" w:hAnsi="Times New Roman" w:cs="Times New Roman"/>
          <w:lang w:val="lt-LT"/>
        </w:rPr>
        <w:t xml:space="preserve"> Kurioje spaustuvėje buvo atspausdintas Lietuvos Tarybos nutarimas dėl nepriklausomos demokratinės valstybės atkū</w:t>
      </w:r>
      <w:r w:rsidR="00B95731" w:rsidRPr="008938F5">
        <w:rPr>
          <w:rFonts w:ascii="Times New Roman" w:hAnsi="Times New Roman" w:cs="Times New Roman"/>
          <w:lang w:val="lt-LT"/>
        </w:rPr>
        <w:t>rimo.</w:t>
      </w:r>
      <w:r w:rsidRPr="008938F5">
        <w:rPr>
          <w:rFonts w:ascii="Times New Roman" w:hAnsi="Times New Roman" w:cs="Times New Roman"/>
          <w:lang w:val="lt-LT"/>
        </w:rPr>
        <w:t xml:space="preserve"> Kur Jonas Vileišis įkūrė pirmojo Vilniaus laikraščio „Lietuvos žinios“ redakciją.</w:t>
      </w:r>
    </w:p>
    <w:p w:rsidR="00B95731" w:rsidRPr="008938F5" w:rsidRDefault="00B95731" w:rsidP="00E07391">
      <w:pPr>
        <w:spacing w:after="0" w:line="240" w:lineRule="auto"/>
        <w:jc w:val="both"/>
        <w:rPr>
          <w:rFonts w:ascii="Times New Roman" w:hAnsi="Times New Roman" w:cs="Times New Roman"/>
          <w:lang w:val="lt-LT"/>
        </w:rPr>
      </w:pPr>
      <w:r w:rsidRPr="008938F5">
        <w:rPr>
          <w:rFonts w:ascii="Times New Roman" w:hAnsi="Times New Roman" w:cs="Times New Roman"/>
          <w:lang w:val="lt-LT"/>
        </w:rPr>
        <w:t>Viename iš Vilniaus gatvės pastatų paskutines dienas leido tautos patriarchas Jonas Basanavičius.</w:t>
      </w:r>
    </w:p>
    <w:p w:rsidR="00CD2DBD" w:rsidRPr="008938F5" w:rsidRDefault="008E2135" w:rsidP="00E07391">
      <w:pPr>
        <w:spacing w:after="0" w:line="240" w:lineRule="auto"/>
        <w:jc w:val="both"/>
        <w:rPr>
          <w:rFonts w:ascii="Times New Roman" w:hAnsi="Times New Roman" w:cs="Times New Roman"/>
          <w:lang w:val="lt-LT"/>
        </w:rPr>
      </w:pPr>
      <w:r w:rsidRPr="008938F5">
        <w:rPr>
          <w:rFonts w:ascii="Times New Roman" w:hAnsi="Times New Roman" w:cs="Times New Roman"/>
          <w:lang w:val="lt-LT"/>
        </w:rPr>
        <w:t xml:space="preserve">Filharmonijoje </w:t>
      </w:r>
      <w:r w:rsidR="001524C7" w:rsidRPr="008938F5">
        <w:rPr>
          <w:rFonts w:ascii="Times New Roman" w:hAnsi="Times New Roman" w:cs="Times New Roman"/>
          <w:lang w:val="lt-LT"/>
        </w:rPr>
        <w:t>posė</w:t>
      </w:r>
      <w:r w:rsidR="00C42541" w:rsidRPr="008938F5">
        <w:rPr>
          <w:rFonts w:ascii="Times New Roman" w:hAnsi="Times New Roman" w:cs="Times New Roman"/>
          <w:lang w:val="lt-LT"/>
        </w:rPr>
        <w:t>džiavo Didžiojo Vilniaus seimo komitetas, kur rinkdavosi aktyvūs visuomenės veikėjai, kurie disku</w:t>
      </w:r>
      <w:r w:rsidR="00CD2DBD" w:rsidRPr="008938F5">
        <w:rPr>
          <w:rFonts w:ascii="Times New Roman" w:hAnsi="Times New Roman" w:cs="Times New Roman"/>
          <w:lang w:val="lt-LT"/>
        </w:rPr>
        <w:t>tuodavo apie Lietuvos atkūrimo i</w:t>
      </w:r>
      <w:r w:rsidR="00C42541" w:rsidRPr="008938F5">
        <w:rPr>
          <w:rFonts w:ascii="Times New Roman" w:hAnsi="Times New Roman" w:cs="Times New Roman"/>
          <w:lang w:val="lt-LT"/>
        </w:rPr>
        <w:t>dėjas.</w:t>
      </w:r>
      <w:r w:rsidR="003268AF" w:rsidRPr="008938F5">
        <w:rPr>
          <w:rFonts w:ascii="Times New Roman" w:hAnsi="Times New Roman" w:cs="Times New Roman"/>
          <w:lang w:val="lt-LT"/>
        </w:rPr>
        <w:t xml:space="preserve">  </w:t>
      </w:r>
    </w:p>
    <w:p w:rsidR="00C42541" w:rsidRPr="008938F5" w:rsidRDefault="001524C7" w:rsidP="00E07391">
      <w:pPr>
        <w:spacing w:after="0" w:line="240" w:lineRule="auto"/>
        <w:jc w:val="both"/>
        <w:rPr>
          <w:rFonts w:ascii="Times New Roman" w:hAnsi="Times New Roman" w:cs="Times New Roman"/>
          <w:lang w:val="lt-LT"/>
        </w:rPr>
      </w:pPr>
      <w:r w:rsidRPr="008938F5">
        <w:rPr>
          <w:rFonts w:ascii="Times New Roman" w:hAnsi="Times New Roman" w:cs="Times New Roman"/>
          <w:lang w:val="lt-LT"/>
        </w:rPr>
        <w:t>Minėsiu visus Vasa</w:t>
      </w:r>
      <w:r w:rsidR="00CD2DBD" w:rsidRPr="008938F5">
        <w:rPr>
          <w:rFonts w:ascii="Times New Roman" w:hAnsi="Times New Roman" w:cs="Times New Roman"/>
          <w:lang w:val="lt-LT"/>
        </w:rPr>
        <w:t>r</w:t>
      </w:r>
      <w:r w:rsidRPr="008938F5">
        <w:rPr>
          <w:rFonts w:ascii="Times New Roman" w:hAnsi="Times New Roman" w:cs="Times New Roman"/>
          <w:lang w:val="lt-LT"/>
        </w:rPr>
        <w:t>io 16-ios Akto signatarus ir pa</w:t>
      </w:r>
      <w:r w:rsidR="00CD2DBD" w:rsidRPr="008938F5">
        <w:rPr>
          <w:rFonts w:ascii="Times New Roman" w:hAnsi="Times New Roman" w:cs="Times New Roman"/>
          <w:lang w:val="lt-LT"/>
        </w:rPr>
        <w:t>sakosiu apie jų darbus Vilniuje ir kitur.</w:t>
      </w:r>
    </w:p>
    <w:p w:rsidR="00372C8C" w:rsidRPr="008938F5" w:rsidRDefault="008938F5" w:rsidP="00372C8C">
      <w:pPr>
        <w:spacing w:after="0" w:line="240" w:lineRule="auto"/>
        <w:jc w:val="both"/>
        <w:rPr>
          <w:rFonts w:ascii="Times New Roman" w:hAnsi="Times New Roman" w:cs="Times New Roman"/>
          <w:lang w:val="lt-LT"/>
        </w:rPr>
      </w:pPr>
      <w:r>
        <w:rPr>
          <w:rFonts w:ascii="Times New Roman" w:hAnsi="Times New Roman" w:cs="Times New Roman"/>
          <w:lang w:val="lt-LT"/>
        </w:rPr>
        <w:t>Kas fotografavo</w:t>
      </w:r>
      <w:r w:rsidR="00372C8C" w:rsidRPr="008938F5">
        <w:rPr>
          <w:rFonts w:ascii="Times New Roman" w:hAnsi="Times New Roman" w:cs="Times New Roman"/>
          <w:lang w:val="lt-LT"/>
        </w:rPr>
        <w:t xml:space="preserve"> ir kur buvo nufotografuoti signatarai?</w:t>
      </w:r>
    </w:p>
    <w:p w:rsidR="00372C8C" w:rsidRPr="008938F5" w:rsidRDefault="00372C8C" w:rsidP="00372C8C">
      <w:pPr>
        <w:spacing w:after="0" w:line="240" w:lineRule="auto"/>
        <w:jc w:val="center"/>
        <w:rPr>
          <w:rFonts w:ascii="Times New Roman" w:hAnsi="Times New Roman" w:cs="Times New Roman"/>
          <w:lang w:val="lt-LT"/>
        </w:rPr>
      </w:pPr>
      <w:r w:rsidRPr="008938F5">
        <w:rPr>
          <w:rFonts w:ascii="Times New Roman" w:hAnsi="Times New Roman" w:cs="Times New Roman"/>
          <w:noProof/>
          <w:lang w:val="lt-LT" w:eastAsia="lt-LT"/>
        </w:rPr>
        <w:drawing>
          <wp:inline distT="0" distB="0" distL="0" distR="0">
            <wp:extent cx="2466347" cy="1384853"/>
            <wp:effectExtent l="19050" t="0" r="0" b="0"/>
            <wp:docPr id="17" name="Picture 17" descr="C:\Documents and Settings\Vartotojas\My Documents\Lietuva\Signatar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Vartotojas\My Documents\Lietuva\Signatarai.jpg"/>
                    <pic:cNvPicPr>
                      <a:picLocks noChangeAspect="1" noChangeArrowheads="1"/>
                    </pic:cNvPicPr>
                  </pic:nvPicPr>
                  <pic:blipFill>
                    <a:blip r:embed="rId9" cstate="print"/>
                    <a:srcRect/>
                    <a:stretch>
                      <a:fillRect/>
                    </a:stretch>
                  </pic:blipFill>
                  <pic:spPr bwMode="auto">
                    <a:xfrm>
                      <a:off x="0" y="0"/>
                      <a:ext cx="2466564" cy="1384975"/>
                    </a:xfrm>
                    <a:prstGeom prst="rect">
                      <a:avLst/>
                    </a:prstGeom>
                    <a:noFill/>
                    <a:ln w="9525">
                      <a:noFill/>
                      <a:miter lim="800000"/>
                      <a:headEnd/>
                      <a:tailEnd/>
                    </a:ln>
                  </pic:spPr>
                </pic:pic>
              </a:graphicData>
            </a:graphic>
          </wp:inline>
        </w:drawing>
      </w:r>
    </w:p>
    <w:p w:rsidR="003A3322" w:rsidRPr="008938F5" w:rsidRDefault="00372C8C" w:rsidP="003A3322">
      <w:pPr>
        <w:spacing w:after="0" w:line="240" w:lineRule="auto"/>
        <w:jc w:val="center"/>
        <w:rPr>
          <w:rFonts w:ascii="Times New Roman" w:hAnsi="Times New Roman" w:cs="Times New Roman"/>
          <w:lang w:val="lt-LT"/>
        </w:rPr>
      </w:pPr>
      <w:r w:rsidRPr="008938F5">
        <w:rPr>
          <w:rFonts w:ascii="Times New Roman" w:hAnsi="Times New Roman" w:cs="Times New Roman"/>
          <w:color w:val="000000"/>
          <w:lang w:val="lt-LT"/>
        </w:rPr>
        <w:t xml:space="preserve">        Signatarai. Lietuvos nacionalinio muziejaus nuotrauka</w:t>
      </w:r>
    </w:p>
    <w:p w:rsidR="008E2135" w:rsidRPr="008938F5" w:rsidRDefault="00B95731" w:rsidP="00A63A09">
      <w:pPr>
        <w:spacing w:after="0" w:line="240" w:lineRule="auto"/>
        <w:jc w:val="both"/>
        <w:rPr>
          <w:rFonts w:ascii="Times New Roman" w:hAnsi="Times New Roman" w:cs="Times New Roman"/>
          <w:i/>
          <w:lang w:val="lt-LT"/>
        </w:rPr>
      </w:pPr>
      <w:r w:rsidRPr="008938F5">
        <w:rPr>
          <w:rFonts w:ascii="Times New Roman" w:hAnsi="Times New Roman" w:cs="Times New Roman"/>
          <w:lang w:val="lt-LT"/>
        </w:rPr>
        <w:t>Lankome Signatarų namus. Nemokamai galima apsilankyti salėje, kurioje yra Vasario 16-ios Aktas.</w:t>
      </w:r>
    </w:p>
    <w:p w:rsidR="008E2135" w:rsidRPr="008938F5" w:rsidRDefault="008E2135" w:rsidP="00A63A09">
      <w:pPr>
        <w:spacing w:after="0" w:line="240" w:lineRule="auto"/>
        <w:jc w:val="both"/>
        <w:rPr>
          <w:rFonts w:ascii="Times New Roman" w:hAnsi="Times New Roman" w:cs="Times New Roman"/>
          <w:i/>
          <w:lang w:val="lt-LT"/>
        </w:rPr>
      </w:pPr>
    </w:p>
    <w:p w:rsidR="00D27CE0" w:rsidRPr="008938F5" w:rsidRDefault="00D27CE0" w:rsidP="00D27CE0">
      <w:pPr>
        <w:jc w:val="center"/>
        <w:rPr>
          <w:rFonts w:ascii="Times New Roman" w:hAnsi="Times New Roman" w:cs="Times New Roman"/>
          <w:b/>
          <w:lang w:val="lt-LT"/>
        </w:rPr>
      </w:pPr>
      <w:r w:rsidRPr="008938F5">
        <w:rPr>
          <w:rFonts w:ascii="Times New Roman" w:hAnsi="Times New Roman" w:cs="Times New Roman"/>
          <w:b/>
          <w:lang w:val="lt-LT"/>
        </w:rPr>
        <w:t xml:space="preserve">Valdovų rūmai. </w:t>
      </w:r>
    </w:p>
    <w:p w:rsidR="00D27CE0" w:rsidRPr="008938F5" w:rsidRDefault="00D27CE0" w:rsidP="00D27CE0">
      <w:pPr>
        <w:spacing w:after="0" w:line="240" w:lineRule="auto"/>
        <w:jc w:val="both"/>
        <w:rPr>
          <w:rFonts w:ascii="Times New Roman" w:hAnsi="Times New Roman" w:cs="Times New Roman"/>
          <w:lang w:val="lt-LT"/>
        </w:rPr>
      </w:pPr>
      <w:r w:rsidRPr="008938F5">
        <w:rPr>
          <w:rFonts w:ascii="Times New Roman" w:hAnsi="Times New Roman" w:cs="Times New Roman"/>
          <w:lang w:val="lt-LT"/>
        </w:rPr>
        <w:t xml:space="preserve">Lietuvos Didžiosios Kunigaikštystės Valdovų rūmuose apžiūrėsite naujas ekspozicijas, atspindinčias istorinės rezidencijos funkcijas. Rūmų atkurtų istorinių reprezentacinių interjerų ekspozicija atves į didingas menes su atkurtais istoriniais vėlyvosios gotikos, renesanso ir ankstyvojo baroko interjerais, muzikos, buities, parodų ekspozicijas. </w:t>
      </w:r>
    </w:p>
    <w:p w:rsidR="00D27CE0" w:rsidRPr="008938F5" w:rsidRDefault="00D27CE0" w:rsidP="00D27CE0">
      <w:pPr>
        <w:spacing w:after="0" w:line="240" w:lineRule="auto"/>
        <w:jc w:val="both"/>
        <w:rPr>
          <w:rFonts w:ascii="Times New Roman" w:hAnsi="Times New Roman" w:cs="Times New Roman"/>
          <w:i/>
          <w:lang w:val="lt-LT"/>
        </w:rPr>
      </w:pPr>
      <w:r w:rsidRPr="008938F5">
        <w:rPr>
          <w:rFonts w:ascii="Times New Roman" w:hAnsi="Times New Roman" w:cs="Times New Roman"/>
          <w:shd w:val="clear" w:color="auto" w:fill="FFFFFF"/>
          <w:lang w:val="lt-LT"/>
        </w:rPr>
        <w:t>Karališkumo ženklas nuo seniausių amžių buvo karūnos. Valdovai ir karūnos senajame Vilniuje. Susipažinsime su karalių karūnomis ir kunigaikščių kepurėmis.</w:t>
      </w:r>
    </w:p>
    <w:p w:rsidR="00D27CE0" w:rsidRPr="008938F5" w:rsidRDefault="00D27CE0" w:rsidP="00A63A09">
      <w:pPr>
        <w:spacing w:after="0" w:line="240" w:lineRule="auto"/>
        <w:jc w:val="both"/>
        <w:rPr>
          <w:rFonts w:ascii="Times New Roman" w:hAnsi="Times New Roman" w:cs="Times New Roman"/>
          <w:i/>
          <w:lang w:val="lt-LT"/>
        </w:rPr>
      </w:pPr>
    </w:p>
    <w:p w:rsidR="00D27CE0" w:rsidRPr="008938F5" w:rsidRDefault="00103DA3" w:rsidP="00A63A09">
      <w:pPr>
        <w:spacing w:after="0" w:line="240" w:lineRule="auto"/>
        <w:jc w:val="both"/>
        <w:rPr>
          <w:rFonts w:ascii="Times New Roman" w:hAnsi="Times New Roman" w:cs="Times New Roman"/>
          <w:lang w:val="lt-LT"/>
        </w:rPr>
      </w:pPr>
      <w:r w:rsidRPr="008938F5">
        <w:rPr>
          <w:rFonts w:ascii="Times New Roman" w:hAnsi="Times New Roman" w:cs="Times New Roman"/>
          <w:noProof/>
          <w:lang w:val="lt-LT" w:eastAsia="lt-LT"/>
        </w:rPr>
        <w:drawing>
          <wp:anchor distT="0" distB="0" distL="114300" distR="114300" simplePos="0" relativeHeight="251653632" behindDoc="0" locked="0" layoutInCell="1" allowOverlap="1">
            <wp:simplePos x="0" y="0"/>
            <wp:positionH relativeFrom="column">
              <wp:posOffset>-67310</wp:posOffset>
            </wp:positionH>
            <wp:positionV relativeFrom="paragraph">
              <wp:posOffset>59055</wp:posOffset>
            </wp:positionV>
            <wp:extent cx="1783080" cy="1336040"/>
            <wp:effectExtent l="19050" t="0" r="7620" b="0"/>
            <wp:wrapSquare wrapText="bothSides"/>
            <wp:docPr id="3" name="Picture 0" descr="karr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karrun.jpg"/>
                    <pic:cNvPicPr>
                      <a:picLocks noChangeAspect="1" noChangeArrowheads="1"/>
                    </pic:cNvPicPr>
                  </pic:nvPicPr>
                  <pic:blipFill>
                    <a:blip r:embed="rId10" cstate="print"/>
                    <a:srcRect/>
                    <a:stretch>
                      <a:fillRect/>
                    </a:stretch>
                  </pic:blipFill>
                  <pic:spPr bwMode="auto">
                    <a:xfrm>
                      <a:off x="0" y="0"/>
                      <a:ext cx="1783080" cy="1336040"/>
                    </a:xfrm>
                    <a:prstGeom prst="rect">
                      <a:avLst/>
                    </a:prstGeom>
                    <a:noFill/>
                    <a:ln w="9525">
                      <a:noFill/>
                      <a:miter lim="800000"/>
                      <a:headEnd/>
                      <a:tailEnd/>
                    </a:ln>
                  </pic:spPr>
                </pic:pic>
              </a:graphicData>
            </a:graphic>
          </wp:anchor>
        </w:drawing>
      </w:r>
      <w:r w:rsidR="00D27CE0" w:rsidRPr="008938F5">
        <w:rPr>
          <w:rFonts w:ascii="Times New Roman" w:hAnsi="Times New Roman" w:cs="Times New Roman"/>
          <w:noProof/>
          <w:lang w:val="lt-LT" w:eastAsia="lt-LT"/>
        </w:rPr>
        <w:drawing>
          <wp:inline distT="0" distB="0" distL="0" distR="0">
            <wp:extent cx="1909142" cy="1270909"/>
            <wp:effectExtent l="19050" t="0" r="0" b="0"/>
            <wp:docPr id="5" name="Picture 2" descr="Image result for valdovų rūm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valdovų rūmai"/>
                    <pic:cNvPicPr>
                      <a:picLocks noChangeAspect="1" noChangeArrowheads="1"/>
                    </pic:cNvPicPr>
                  </pic:nvPicPr>
                  <pic:blipFill>
                    <a:blip r:embed="rId11" cstate="print"/>
                    <a:srcRect/>
                    <a:stretch>
                      <a:fillRect/>
                    </a:stretch>
                  </pic:blipFill>
                  <pic:spPr bwMode="auto">
                    <a:xfrm>
                      <a:off x="0" y="0"/>
                      <a:ext cx="1907977" cy="1270133"/>
                    </a:xfrm>
                    <a:prstGeom prst="rect">
                      <a:avLst/>
                    </a:prstGeom>
                    <a:noFill/>
                    <a:ln w="9525">
                      <a:noFill/>
                      <a:miter lim="800000"/>
                      <a:headEnd/>
                      <a:tailEnd/>
                    </a:ln>
                  </pic:spPr>
                </pic:pic>
              </a:graphicData>
            </a:graphic>
          </wp:inline>
        </w:drawing>
      </w:r>
      <w:r w:rsidRPr="008938F5">
        <w:rPr>
          <w:rFonts w:ascii="Times New Roman" w:hAnsi="Times New Roman" w:cs="Times New Roman"/>
          <w:lang w:val="lt-LT"/>
        </w:rPr>
        <w:t xml:space="preserve">  </w:t>
      </w:r>
      <w:r w:rsidRPr="008938F5">
        <w:rPr>
          <w:rFonts w:ascii="Times New Roman" w:hAnsi="Times New Roman" w:cs="Times New Roman"/>
          <w:noProof/>
          <w:lang w:val="lt-LT" w:eastAsia="lt-LT"/>
        </w:rPr>
        <w:drawing>
          <wp:inline distT="0" distB="0" distL="0" distR="0">
            <wp:extent cx="1915768" cy="1276490"/>
            <wp:effectExtent l="19050" t="0" r="8282" b="0"/>
            <wp:docPr id="8" name="Picture 5" descr="Image result for valdovų rūm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valdovų rūmai"/>
                    <pic:cNvPicPr>
                      <a:picLocks noChangeAspect="1" noChangeArrowheads="1"/>
                    </pic:cNvPicPr>
                  </pic:nvPicPr>
                  <pic:blipFill>
                    <a:blip r:embed="rId12" cstate="print"/>
                    <a:srcRect/>
                    <a:stretch>
                      <a:fillRect/>
                    </a:stretch>
                  </pic:blipFill>
                  <pic:spPr bwMode="auto">
                    <a:xfrm>
                      <a:off x="0" y="0"/>
                      <a:ext cx="1913410" cy="1274919"/>
                    </a:xfrm>
                    <a:prstGeom prst="rect">
                      <a:avLst/>
                    </a:prstGeom>
                    <a:noFill/>
                    <a:ln w="9525">
                      <a:noFill/>
                      <a:miter lim="800000"/>
                      <a:headEnd/>
                      <a:tailEnd/>
                    </a:ln>
                  </pic:spPr>
                </pic:pic>
              </a:graphicData>
            </a:graphic>
          </wp:inline>
        </w:drawing>
      </w:r>
    </w:p>
    <w:p w:rsidR="009F13F1" w:rsidRPr="008938F5" w:rsidRDefault="009F13F1" w:rsidP="00A63A09">
      <w:pPr>
        <w:spacing w:after="0" w:line="240" w:lineRule="auto"/>
        <w:jc w:val="both"/>
        <w:rPr>
          <w:rFonts w:ascii="Times New Roman" w:hAnsi="Times New Roman" w:cs="Times New Roman"/>
          <w:i/>
          <w:lang w:val="lt-LT"/>
        </w:rPr>
      </w:pPr>
    </w:p>
    <w:p w:rsidR="009F13F1" w:rsidRPr="008938F5" w:rsidRDefault="009F13F1" w:rsidP="00A63A09">
      <w:pPr>
        <w:spacing w:after="0" w:line="240" w:lineRule="auto"/>
        <w:jc w:val="both"/>
        <w:rPr>
          <w:rFonts w:ascii="Times New Roman" w:hAnsi="Times New Roman" w:cs="Times New Roman"/>
          <w:i/>
          <w:lang w:val="lt-LT"/>
        </w:rPr>
      </w:pPr>
    </w:p>
    <w:p w:rsidR="009F13F1" w:rsidRPr="008938F5" w:rsidRDefault="009F13F1" w:rsidP="00A63A09">
      <w:pPr>
        <w:spacing w:after="0" w:line="240" w:lineRule="auto"/>
        <w:jc w:val="both"/>
        <w:rPr>
          <w:rFonts w:ascii="Times New Roman" w:hAnsi="Times New Roman" w:cs="Times New Roman"/>
          <w:i/>
          <w:lang w:val="lt-LT"/>
        </w:rPr>
      </w:pPr>
    </w:p>
    <w:p w:rsidR="009F13F1" w:rsidRPr="008938F5" w:rsidRDefault="009F13F1" w:rsidP="00491292">
      <w:pPr>
        <w:pStyle w:val="NormalWeb"/>
        <w:spacing w:before="0" w:beforeAutospacing="0" w:after="0" w:afterAutospacing="0" w:line="360" w:lineRule="auto"/>
        <w:jc w:val="center"/>
        <w:rPr>
          <w:sz w:val="22"/>
          <w:szCs w:val="22"/>
          <w:lang w:val="lt-LT"/>
        </w:rPr>
      </w:pPr>
      <w:r w:rsidRPr="008938F5">
        <w:rPr>
          <w:b/>
          <w:sz w:val="22"/>
          <w:szCs w:val="22"/>
          <w:lang w:val="lt-LT"/>
        </w:rPr>
        <w:t>„</w:t>
      </w:r>
      <w:r w:rsidRPr="008938F5">
        <w:rPr>
          <w:b/>
          <w:i/>
          <w:sz w:val="22"/>
          <w:szCs w:val="22"/>
          <w:lang w:val="lt-LT"/>
        </w:rPr>
        <w:t>DIPLOMATINIS KAUNAS“</w:t>
      </w:r>
      <w:r w:rsidR="008938F5">
        <w:rPr>
          <w:b/>
          <w:i/>
          <w:sz w:val="22"/>
          <w:szCs w:val="22"/>
          <w:lang w:val="lt-LT"/>
        </w:rPr>
        <w:t xml:space="preserve"> </w:t>
      </w:r>
      <w:r w:rsidRPr="008938F5">
        <w:rPr>
          <w:sz w:val="22"/>
          <w:szCs w:val="22"/>
          <w:lang w:val="lt-LT"/>
        </w:rPr>
        <w:t>Beveik du dešimtmečius buvęs svarbiausias Lietuvos miestas, Kaunas tapo ir diplomatiniu miestu, kuriame rinkdavosi kitų šalių aukšto rango pareigūnai bei ambasadoriai, atstovaujantys savo šalis. Taigi norint pažinti 1919</w:t>
      </w:r>
      <w:r w:rsidR="008938F5">
        <w:t>–</w:t>
      </w:r>
      <w:r w:rsidRPr="008938F5">
        <w:rPr>
          <w:sz w:val="22"/>
          <w:szCs w:val="22"/>
          <w:lang w:val="lt-LT"/>
        </w:rPr>
        <w:t>1940 metų laikotarpį, verta pakeliauti per neretai ambasadų gatve vadinamą V. Putvinskio g. ir susipažinti su Kaune veikusiomis ambasadomis. Taip pat apžiūrėti buvusius Steigiamojo Seimo rūmus, Užsienio reikalų ministerijos, Istorinės Lietuvos Respublikos Prezidentūros pastatą bei apsilankyti vienoje iš ambasadų Kaune.</w:t>
      </w:r>
      <w:r w:rsidRPr="008938F5">
        <w:rPr>
          <w:noProof/>
          <w:sz w:val="22"/>
          <w:szCs w:val="22"/>
          <w:lang w:val="lt-LT" w:eastAsia="lt-LT"/>
        </w:rPr>
        <w:drawing>
          <wp:anchor distT="0" distB="0" distL="114935" distR="114935" simplePos="0" relativeHeight="251656704" behindDoc="0" locked="0" layoutInCell="1" allowOverlap="1" wp14:anchorId="75471037" wp14:editId="4246068A">
            <wp:simplePos x="0" y="0"/>
            <wp:positionH relativeFrom="margin">
              <wp:align>left</wp:align>
            </wp:positionH>
            <wp:positionV relativeFrom="paragraph">
              <wp:posOffset>2279650</wp:posOffset>
            </wp:positionV>
            <wp:extent cx="1516380" cy="1753235"/>
            <wp:effectExtent l="0" t="0" r="762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6380" cy="1753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8938F5">
        <w:rPr>
          <w:noProof/>
          <w:sz w:val="22"/>
          <w:szCs w:val="22"/>
          <w:lang w:val="lt-LT" w:eastAsia="lt-LT"/>
        </w:rPr>
        <w:drawing>
          <wp:anchor distT="0" distB="0" distL="114300" distR="114300" simplePos="0" relativeHeight="251659776" behindDoc="0" locked="0" layoutInCell="1" allowOverlap="1" wp14:anchorId="1375C004" wp14:editId="275411CD">
            <wp:simplePos x="0" y="0"/>
            <wp:positionH relativeFrom="margin">
              <wp:align>right</wp:align>
            </wp:positionH>
            <wp:positionV relativeFrom="paragraph">
              <wp:posOffset>2279650</wp:posOffset>
            </wp:positionV>
            <wp:extent cx="2080260" cy="1714500"/>
            <wp:effectExtent l="0" t="0" r="0" b="0"/>
            <wp:wrapSquare wrapText="bothSides"/>
            <wp:docPr id="7" name="Picture 1" descr="C:\Users\Kasa\Desktop\Miesto nuotraukos\tarpukaris\Centrinis pas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sa\Desktop\Miesto nuotraukos\tarpukaris\Centrinis pasta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8026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38F5">
        <w:rPr>
          <w:noProof/>
          <w:sz w:val="22"/>
          <w:szCs w:val="22"/>
          <w:lang w:val="lt-LT" w:eastAsia="lt-LT"/>
        </w:rPr>
        <w:drawing>
          <wp:anchor distT="0" distB="0" distL="114300" distR="114300" simplePos="0" relativeHeight="251662848" behindDoc="0" locked="0" layoutInCell="1" allowOverlap="1" wp14:anchorId="5F3BAFBA" wp14:editId="0FD14CA3">
            <wp:simplePos x="0" y="0"/>
            <wp:positionH relativeFrom="page">
              <wp:posOffset>2651760</wp:posOffset>
            </wp:positionH>
            <wp:positionV relativeFrom="paragraph">
              <wp:posOffset>2302510</wp:posOffset>
            </wp:positionV>
            <wp:extent cx="2339340" cy="1699260"/>
            <wp:effectExtent l="0" t="0" r="3810" b="0"/>
            <wp:wrapSquare wrapText="bothSides"/>
            <wp:docPr id="13" name="Picture 2" descr="C:\Documents and Settings\Administrator\Desktop\Kaunas pictures\prezidentura.jpg"/>
            <wp:cNvGraphicFramePr/>
            <a:graphic xmlns:a="http://schemas.openxmlformats.org/drawingml/2006/main">
              <a:graphicData uri="http://schemas.openxmlformats.org/drawingml/2006/picture">
                <pic:pic xmlns:pic="http://schemas.openxmlformats.org/drawingml/2006/picture">
                  <pic:nvPicPr>
                    <pic:cNvPr id="13" name="Picture 2" descr="C:\Documents and Settings\Administrator\Desktop\Kaunas pictures\prezidentura.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39340" cy="16992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W w:w="9817" w:type="dxa"/>
        <w:tblInd w:w="100" w:type="dxa"/>
        <w:tblLayout w:type="fixed"/>
        <w:tblLook w:val="0600" w:firstRow="0" w:lastRow="0" w:firstColumn="0" w:lastColumn="0" w:noHBand="1" w:noVBand="1"/>
      </w:tblPr>
      <w:tblGrid>
        <w:gridCol w:w="9817"/>
      </w:tblGrid>
      <w:tr w:rsidR="009F13F1" w:rsidRPr="008938F5" w:rsidTr="009F13F1">
        <w:trPr>
          <w:trHeight w:val="3703"/>
        </w:trPr>
        <w:tc>
          <w:tcPr>
            <w:tcW w:w="9817" w:type="dxa"/>
            <w:tcBorders>
              <w:right w:val="dashed" w:sz="8" w:space="0" w:color="000000"/>
            </w:tcBorders>
            <w:shd w:val="clear" w:color="auto" w:fill="auto"/>
            <w:tcMar>
              <w:top w:w="100" w:type="dxa"/>
              <w:left w:w="100" w:type="dxa"/>
              <w:bottom w:w="100" w:type="dxa"/>
              <w:right w:w="100" w:type="dxa"/>
            </w:tcMar>
          </w:tcPr>
          <w:p w:rsidR="009F13F1" w:rsidRPr="008938F5" w:rsidRDefault="009F13F1" w:rsidP="00FE360F">
            <w:pPr>
              <w:spacing w:line="360" w:lineRule="auto"/>
              <w:rPr>
                <w:rFonts w:ascii="Times New Roman" w:eastAsia="Nunito Sans SemiBold" w:hAnsi="Times New Roman" w:cs="Times New Roman"/>
                <w:b/>
                <w:lang w:val="lt-LT"/>
              </w:rPr>
            </w:pPr>
            <w:r w:rsidRPr="008938F5">
              <w:rPr>
                <w:rFonts w:ascii="Times New Roman" w:eastAsia="Nunito Sans SemiBold" w:hAnsi="Times New Roman" w:cs="Times New Roman"/>
                <w:b/>
                <w:lang w:val="lt-LT"/>
              </w:rPr>
              <w:lastRenderedPageBreak/>
              <w:t>Lankomi objektai</w:t>
            </w:r>
          </w:p>
          <w:p w:rsidR="009F13F1" w:rsidRPr="008938F5" w:rsidRDefault="009F13F1" w:rsidP="009F13F1">
            <w:pPr>
              <w:numPr>
                <w:ilvl w:val="0"/>
                <w:numId w:val="1"/>
              </w:numPr>
              <w:pBdr>
                <w:between w:val="nil"/>
              </w:pBdr>
              <w:spacing w:after="0"/>
              <w:ind w:left="450"/>
              <w:contextualSpacing/>
              <w:jc w:val="both"/>
              <w:rPr>
                <w:rFonts w:ascii="Times New Roman" w:eastAsia="Nunito Sans Light" w:hAnsi="Times New Roman" w:cs="Times New Roman"/>
                <w:lang w:val="lt-LT"/>
              </w:rPr>
            </w:pPr>
            <w:r w:rsidRPr="008938F5">
              <w:rPr>
                <w:rFonts w:ascii="Times New Roman" w:hAnsi="Times New Roman" w:cs="Times New Roman"/>
                <w:lang w:val="lt-LT"/>
              </w:rPr>
              <w:t>Buv. Seimo rūmai</w:t>
            </w:r>
          </w:p>
          <w:p w:rsidR="009F13F1" w:rsidRPr="008938F5" w:rsidRDefault="009F13F1" w:rsidP="009F13F1">
            <w:pPr>
              <w:numPr>
                <w:ilvl w:val="0"/>
                <w:numId w:val="1"/>
              </w:numPr>
              <w:pBdr>
                <w:between w:val="nil"/>
              </w:pBdr>
              <w:spacing w:after="0"/>
              <w:ind w:left="450"/>
              <w:contextualSpacing/>
              <w:jc w:val="both"/>
              <w:rPr>
                <w:rFonts w:ascii="Times New Roman" w:eastAsia="Nunito Sans Light" w:hAnsi="Times New Roman" w:cs="Times New Roman"/>
                <w:lang w:val="lt-LT"/>
              </w:rPr>
            </w:pPr>
            <w:r w:rsidRPr="008938F5">
              <w:rPr>
                <w:rFonts w:ascii="Times New Roman" w:hAnsi="Times New Roman" w:cs="Times New Roman"/>
                <w:lang w:val="lt-LT"/>
              </w:rPr>
              <w:t>Istorinė LR Prezidentūra</w:t>
            </w:r>
          </w:p>
          <w:p w:rsidR="009F13F1" w:rsidRPr="008938F5" w:rsidRDefault="009F13F1" w:rsidP="009F13F1">
            <w:pPr>
              <w:numPr>
                <w:ilvl w:val="0"/>
                <w:numId w:val="1"/>
              </w:numPr>
              <w:pBdr>
                <w:between w:val="nil"/>
              </w:pBdr>
              <w:spacing w:after="0"/>
              <w:ind w:left="450"/>
              <w:contextualSpacing/>
              <w:jc w:val="both"/>
              <w:rPr>
                <w:rFonts w:ascii="Times New Roman" w:eastAsia="Nunito Sans Light" w:hAnsi="Times New Roman" w:cs="Times New Roman"/>
                <w:lang w:val="lt-LT"/>
              </w:rPr>
            </w:pPr>
            <w:r w:rsidRPr="008938F5">
              <w:rPr>
                <w:rFonts w:ascii="Times New Roman" w:hAnsi="Times New Roman" w:cs="Times New Roman"/>
                <w:lang w:val="lt-LT"/>
              </w:rPr>
              <w:t xml:space="preserve">Maironio g. </w:t>
            </w:r>
          </w:p>
          <w:p w:rsidR="009F13F1" w:rsidRPr="008938F5" w:rsidRDefault="009F13F1" w:rsidP="009F13F1">
            <w:pPr>
              <w:numPr>
                <w:ilvl w:val="0"/>
                <w:numId w:val="1"/>
              </w:numPr>
              <w:pBdr>
                <w:between w:val="nil"/>
              </w:pBdr>
              <w:spacing w:after="0"/>
              <w:ind w:left="450"/>
              <w:contextualSpacing/>
              <w:jc w:val="both"/>
              <w:rPr>
                <w:rFonts w:ascii="Times New Roman" w:eastAsia="Nunito Sans Light" w:hAnsi="Times New Roman" w:cs="Times New Roman"/>
                <w:lang w:val="lt-LT"/>
              </w:rPr>
            </w:pPr>
            <w:r w:rsidRPr="008938F5">
              <w:rPr>
                <w:rFonts w:ascii="Times New Roman" w:hAnsi="Times New Roman" w:cs="Times New Roman"/>
                <w:lang w:val="lt-LT"/>
              </w:rPr>
              <w:t>Laisvės alėja</w:t>
            </w:r>
          </w:p>
          <w:p w:rsidR="009F13F1" w:rsidRPr="008938F5" w:rsidRDefault="009F13F1" w:rsidP="009F13F1">
            <w:pPr>
              <w:numPr>
                <w:ilvl w:val="0"/>
                <w:numId w:val="1"/>
              </w:numPr>
              <w:pBdr>
                <w:between w:val="nil"/>
              </w:pBdr>
              <w:spacing w:after="0"/>
              <w:ind w:left="450"/>
              <w:contextualSpacing/>
              <w:jc w:val="both"/>
              <w:rPr>
                <w:rFonts w:ascii="Times New Roman" w:eastAsia="Nunito Sans Light" w:hAnsi="Times New Roman" w:cs="Times New Roman"/>
                <w:lang w:val="lt-LT"/>
              </w:rPr>
            </w:pPr>
            <w:r w:rsidRPr="008938F5">
              <w:rPr>
                <w:rFonts w:ascii="Times New Roman" w:eastAsia="Nunito Sans Light" w:hAnsi="Times New Roman" w:cs="Times New Roman"/>
                <w:lang w:val="lt-LT"/>
              </w:rPr>
              <w:t>V. Putvinskio g.</w:t>
            </w:r>
          </w:p>
          <w:p w:rsidR="009F13F1" w:rsidRPr="008938F5" w:rsidRDefault="009F13F1" w:rsidP="009F13F1">
            <w:pPr>
              <w:numPr>
                <w:ilvl w:val="0"/>
                <w:numId w:val="1"/>
              </w:numPr>
              <w:pBdr>
                <w:between w:val="nil"/>
              </w:pBdr>
              <w:spacing w:after="0"/>
              <w:ind w:left="450"/>
              <w:contextualSpacing/>
              <w:jc w:val="both"/>
              <w:rPr>
                <w:rFonts w:ascii="Times New Roman" w:eastAsia="Nunito Sans Light" w:hAnsi="Times New Roman" w:cs="Times New Roman"/>
                <w:lang w:val="lt-LT"/>
              </w:rPr>
            </w:pPr>
            <w:r w:rsidRPr="008938F5">
              <w:rPr>
                <w:rFonts w:ascii="Times New Roman" w:eastAsia="Nunito Sans Light" w:hAnsi="Times New Roman" w:cs="Times New Roman"/>
                <w:lang w:val="lt-LT"/>
              </w:rPr>
              <w:t>Vienybės aikštė</w:t>
            </w:r>
          </w:p>
          <w:p w:rsidR="009F13F1" w:rsidRPr="008938F5" w:rsidRDefault="009F13F1" w:rsidP="009F13F1">
            <w:pPr>
              <w:numPr>
                <w:ilvl w:val="0"/>
                <w:numId w:val="1"/>
              </w:numPr>
              <w:pBdr>
                <w:between w:val="nil"/>
              </w:pBdr>
              <w:spacing w:after="0"/>
              <w:ind w:left="450"/>
              <w:contextualSpacing/>
              <w:jc w:val="both"/>
              <w:rPr>
                <w:rFonts w:ascii="Times New Roman" w:eastAsia="Nunito Sans Light" w:hAnsi="Times New Roman" w:cs="Times New Roman"/>
                <w:lang w:val="lt-LT"/>
              </w:rPr>
            </w:pPr>
            <w:r w:rsidRPr="008938F5">
              <w:rPr>
                <w:rFonts w:ascii="Times New Roman" w:eastAsia="Nunito Sans Light" w:hAnsi="Times New Roman" w:cs="Times New Roman"/>
                <w:lang w:val="lt-LT"/>
              </w:rPr>
              <w:t xml:space="preserve">(Su perspektyva užeiti į Prezidento V. Adamkaus </w:t>
            </w:r>
            <w:r w:rsidR="008938F5">
              <w:rPr>
                <w:rFonts w:ascii="Times New Roman" w:eastAsia="Nunito Sans Light" w:hAnsi="Times New Roman" w:cs="Times New Roman"/>
                <w:lang w:val="lt-LT"/>
              </w:rPr>
              <w:t>biblioteką-</w:t>
            </w:r>
            <w:r w:rsidRPr="008938F5">
              <w:rPr>
                <w:rFonts w:ascii="Times New Roman" w:eastAsia="Nunito Sans Light" w:hAnsi="Times New Roman" w:cs="Times New Roman"/>
                <w:lang w:val="lt-LT"/>
              </w:rPr>
              <w:t>muziejų)</w:t>
            </w:r>
          </w:p>
          <w:p w:rsidR="009F13F1" w:rsidRPr="008938F5" w:rsidRDefault="009F13F1" w:rsidP="00FE360F">
            <w:pPr>
              <w:ind w:left="90"/>
              <w:contextualSpacing/>
              <w:jc w:val="both"/>
              <w:rPr>
                <w:rFonts w:ascii="Times New Roman" w:eastAsia="Nunito Sans Light" w:hAnsi="Times New Roman" w:cs="Times New Roman"/>
                <w:lang w:val="lt-LT"/>
              </w:rPr>
            </w:pPr>
          </w:p>
          <w:p w:rsidR="00491292" w:rsidRPr="008938F5" w:rsidRDefault="00491292" w:rsidP="00491292">
            <w:pPr>
              <w:jc w:val="center"/>
              <w:rPr>
                <w:rFonts w:ascii="Times New Roman" w:hAnsi="Times New Roman" w:cs="Times New Roman"/>
                <w:b/>
                <w:bCs/>
                <w:sz w:val="28"/>
                <w:szCs w:val="28"/>
                <w:lang w:val="lt-LT"/>
              </w:rPr>
            </w:pPr>
            <w:r w:rsidRPr="008938F5">
              <w:rPr>
                <w:rFonts w:ascii="Times New Roman" w:hAnsi="Times New Roman" w:cs="Times New Roman"/>
                <w:b/>
                <w:bCs/>
                <w:sz w:val="28"/>
                <w:szCs w:val="28"/>
                <w:lang w:val="lt-LT"/>
              </w:rPr>
              <w:t>Rugsėjo 22 d. 11 val.  Didžiosios Rinkos aikštė, prie paminklo Jonušui Radvilai</w:t>
            </w:r>
          </w:p>
          <w:p w:rsidR="00491292" w:rsidRPr="008938F5" w:rsidRDefault="00491292" w:rsidP="00491292">
            <w:pPr>
              <w:jc w:val="center"/>
              <w:rPr>
                <w:rFonts w:ascii="Times New Roman" w:hAnsi="Times New Roman" w:cs="Times New Roman"/>
                <w:sz w:val="24"/>
                <w:szCs w:val="24"/>
                <w:lang w:val="lt-LT"/>
              </w:rPr>
            </w:pPr>
            <w:r w:rsidRPr="008938F5">
              <w:rPr>
                <w:rFonts w:ascii="Times New Roman" w:hAnsi="Times New Roman" w:cs="Times New Roman"/>
                <w:sz w:val="24"/>
                <w:szCs w:val="24"/>
                <w:lang w:val="lt-LT"/>
              </w:rPr>
              <w:t>Tradicinė ekskursija po Kėdainių senamiestį „Kėdainiai šimtmečio verpetuose“</w:t>
            </w:r>
          </w:p>
          <w:p w:rsidR="00491292" w:rsidRDefault="00491292" w:rsidP="00491292">
            <w:pPr>
              <w:jc w:val="both"/>
              <w:rPr>
                <w:lang w:val="lt-LT"/>
              </w:rPr>
            </w:pPr>
            <w:bookmarkStart w:id="1" w:name="_Hlk509825964"/>
            <w:r w:rsidRPr="008938F5">
              <w:rPr>
                <w:rFonts w:ascii="Times New Roman" w:hAnsi="Times New Roman" w:cs="Times New Roman"/>
                <w:sz w:val="24"/>
                <w:szCs w:val="24"/>
                <w:lang w:val="lt-LT"/>
              </w:rPr>
              <w:t>Tarpukariu Kėdainiai tapo apskrities centru, tai buvo vienas reikšmingiausių Kėdainių ekonomikos, architektūros plėtros laikotarpių. Nepaisant sunkmečio, Kėdainiai buvo intensyviai atstatomi, augo ir plėtėsi: parengtas miesto rekonstrukcijos planas, platinamos senos ir tiesiamos naujos gatvės, atsiranda istorizmo, moderno stiliaus pastatų. 1923 m. Kėdainiuose gyveno 7415 gyventojų, iš jų 271 vokiečių, 1624 rusų tautybės ir 2499 žydai. Gražiausiems tarpukario modernios architektūros visuomeniniams pastatams likimas nebuvo palankus, tačiau mieste išliko tarpukario pastatų su būdinga stilistika. Čia pat, senamiestyje – pokario išsivadavimo kovas menantis paminklas rezistentams: Nevėžio įlankose buvo užkasti stribų nužudytų ir nukankintų kovotojų kūnai. Po antrojo pasaulinio karo miestas sunkiai kėlėsi iš griuvėsių, išžudytų žydų namuose apsigyveno nemažai pabėgusiųjų iš kaimo. Ekskursijos metu dalyviai susipažins su senamiestyje išlikusiais kultūros paveldo pastatais (XVII</w:t>
            </w:r>
            <w:r w:rsidR="008938F5">
              <w:rPr>
                <w:rFonts w:ascii="Times New Roman" w:hAnsi="Times New Roman" w:cs="Times New Roman"/>
                <w:sz w:val="24"/>
                <w:szCs w:val="24"/>
              </w:rPr>
              <w:t>–</w:t>
            </w:r>
            <w:r w:rsidRPr="008938F5">
              <w:rPr>
                <w:rFonts w:ascii="Times New Roman" w:hAnsi="Times New Roman" w:cs="Times New Roman"/>
                <w:sz w:val="24"/>
                <w:szCs w:val="24"/>
                <w:lang w:val="lt-LT"/>
              </w:rPr>
              <w:t>XX a.) ir jų besikeičiančia paskirtimi šimtmečio eigoje,  tarpukario funkcionalizmo, moderno, istorizmo pastatais, paminklinį akmenį rezistentams šalia Nevėžio užtvankos</w:t>
            </w:r>
            <w:bookmarkEnd w:id="1"/>
            <w:r w:rsidRPr="008938F5">
              <w:rPr>
                <w:lang w:val="lt-LT"/>
              </w:rPr>
              <w:t>.</w:t>
            </w:r>
          </w:p>
          <w:p w:rsidR="008938F5" w:rsidRPr="008938F5" w:rsidRDefault="008938F5" w:rsidP="00491292">
            <w:pPr>
              <w:jc w:val="both"/>
              <w:rPr>
                <w:lang w:val="lt-LT"/>
              </w:rPr>
            </w:pPr>
          </w:p>
          <w:p w:rsidR="00491292" w:rsidRPr="008938F5" w:rsidRDefault="008938F5" w:rsidP="008938F5">
            <w:pPr>
              <w:tabs>
                <w:tab w:val="left" w:pos="5535"/>
              </w:tabs>
              <w:ind w:left="90"/>
              <w:contextualSpacing/>
              <w:jc w:val="right"/>
              <w:rPr>
                <w:rFonts w:ascii="Times New Roman" w:eastAsia="Nunito Sans Light" w:hAnsi="Times New Roman" w:cs="Times New Roman"/>
                <w:i/>
                <w:lang w:val="lt-LT"/>
              </w:rPr>
            </w:pPr>
            <w:bookmarkStart w:id="2" w:name="_GoBack"/>
            <w:r w:rsidRPr="008938F5">
              <w:rPr>
                <w:rFonts w:ascii="Times New Roman" w:eastAsia="Nunito Sans Light" w:hAnsi="Times New Roman" w:cs="Times New Roman"/>
                <w:i/>
                <w:lang w:val="lt-LT"/>
              </w:rPr>
              <w:t>Architektūros ir urbanistikos skyriaus vyr. specialistė Margarita Rukšienė, tel. (8 347) 69578.</w:t>
            </w:r>
            <w:bookmarkEnd w:id="2"/>
          </w:p>
        </w:tc>
      </w:tr>
    </w:tbl>
    <w:p w:rsidR="00B95731" w:rsidRPr="008938F5" w:rsidRDefault="00B95731" w:rsidP="00A63A09">
      <w:pPr>
        <w:spacing w:after="0" w:line="240" w:lineRule="auto"/>
        <w:jc w:val="both"/>
        <w:rPr>
          <w:rFonts w:ascii="Times New Roman" w:hAnsi="Times New Roman" w:cs="Times New Roman"/>
          <w:i/>
          <w:lang w:val="lt-LT"/>
        </w:rPr>
      </w:pPr>
    </w:p>
    <w:sectPr w:rsidR="00B95731" w:rsidRPr="008938F5" w:rsidSect="009F13F1">
      <w:pgSz w:w="12240" w:h="15840"/>
      <w:pgMar w:top="28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Nunito Sans SemiBold">
    <w:altName w:val="Calibri"/>
    <w:charset w:val="00"/>
    <w:family w:val="auto"/>
    <w:pitch w:val="default"/>
  </w:font>
  <w:font w:name="Nunito Sans Light">
    <w:altName w:val="Calibri"/>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9E2DCA"/>
    <w:multiLevelType w:val="multilevel"/>
    <w:tmpl w:val="9110A5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9E3618"/>
    <w:multiLevelType w:val="hybridMultilevel"/>
    <w:tmpl w:val="DA8E38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hyphenationZone w:val="396"/>
  <w:characterSpacingControl w:val="doNotCompress"/>
  <w:compat>
    <w:compatSetting w:name="compatibilityMode" w:uri="http://schemas.microsoft.com/office/word" w:val="12"/>
  </w:compat>
  <w:rsids>
    <w:rsidRoot w:val="00C42541"/>
    <w:rsid w:val="00057794"/>
    <w:rsid w:val="00103DA3"/>
    <w:rsid w:val="001524C7"/>
    <w:rsid w:val="001850D9"/>
    <w:rsid w:val="001A073A"/>
    <w:rsid w:val="002569C1"/>
    <w:rsid w:val="00324474"/>
    <w:rsid w:val="003268AF"/>
    <w:rsid w:val="0036648E"/>
    <w:rsid w:val="00372C8C"/>
    <w:rsid w:val="003747C4"/>
    <w:rsid w:val="003A3322"/>
    <w:rsid w:val="003C7551"/>
    <w:rsid w:val="003E468F"/>
    <w:rsid w:val="00431974"/>
    <w:rsid w:val="004821AA"/>
    <w:rsid w:val="00491292"/>
    <w:rsid w:val="004F17E5"/>
    <w:rsid w:val="004F3A50"/>
    <w:rsid w:val="004F7743"/>
    <w:rsid w:val="00585DD8"/>
    <w:rsid w:val="005B6B13"/>
    <w:rsid w:val="005D080E"/>
    <w:rsid w:val="005E2A11"/>
    <w:rsid w:val="005F7C4F"/>
    <w:rsid w:val="00603AE5"/>
    <w:rsid w:val="0062453A"/>
    <w:rsid w:val="00697FE5"/>
    <w:rsid w:val="00781529"/>
    <w:rsid w:val="00792A28"/>
    <w:rsid w:val="008910EE"/>
    <w:rsid w:val="008938F5"/>
    <w:rsid w:val="008C6836"/>
    <w:rsid w:val="008D78FF"/>
    <w:rsid w:val="008E0B8E"/>
    <w:rsid w:val="008E2135"/>
    <w:rsid w:val="009134F1"/>
    <w:rsid w:val="009322D7"/>
    <w:rsid w:val="00964971"/>
    <w:rsid w:val="00965900"/>
    <w:rsid w:val="009F13F1"/>
    <w:rsid w:val="00A519B9"/>
    <w:rsid w:val="00A63A09"/>
    <w:rsid w:val="00A74697"/>
    <w:rsid w:val="00AB3AC7"/>
    <w:rsid w:val="00AB77A7"/>
    <w:rsid w:val="00AF2EFA"/>
    <w:rsid w:val="00B638EB"/>
    <w:rsid w:val="00B95731"/>
    <w:rsid w:val="00B97ACA"/>
    <w:rsid w:val="00C42541"/>
    <w:rsid w:val="00C4361E"/>
    <w:rsid w:val="00CB3F75"/>
    <w:rsid w:val="00CD2DBD"/>
    <w:rsid w:val="00CF65AF"/>
    <w:rsid w:val="00D27CE0"/>
    <w:rsid w:val="00D319B1"/>
    <w:rsid w:val="00DC1C5A"/>
    <w:rsid w:val="00DE46B7"/>
    <w:rsid w:val="00E07391"/>
    <w:rsid w:val="00E366B2"/>
    <w:rsid w:val="00E70C66"/>
    <w:rsid w:val="00EA4635"/>
    <w:rsid w:val="00EA761C"/>
    <w:rsid w:val="00F023CB"/>
    <w:rsid w:val="00F30ED8"/>
    <w:rsid w:val="00F914AE"/>
    <w:rsid w:val="00F936BC"/>
    <w:rsid w:val="00FB2D63"/>
    <w:rsid w:val="00FD5186"/>
    <w:rsid w:val="00FE5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23696B-C9A8-411A-8207-8C8933C78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1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2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DBD"/>
    <w:rPr>
      <w:rFonts w:ascii="Tahoma" w:hAnsi="Tahoma" w:cs="Tahoma"/>
      <w:sz w:val="16"/>
      <w:szCs w:val="16"/>
    </w:rPr>
  </w:style>
  <w:style w:type="character" w:styleId="Hyperlink">
    <w:name w:val="Hyperlink"/>
    <w:basedOn w:val="DefaultParagraphFont"/>
    <w:uiPriority w:val="99"/>
    <w:unhideWhenUsed/>
    <w:rsid w:val="00372C8C"/>
    <w:rPr>
      <w:color w:val="0000FF" w:themeColor="hyperlink"/>
      <w:u w:val="single"/>
    </w:rPr>
  </w:style>
  <w:style w:type="character" w:customStyle="1" w:styleId="apple-converted-space">
    <w:name w:val="apple-converted-space"/>
    <w:basedOn w:val="DefaultParagraphFont"/>
    <w:rsid w:val="00372C8C"/>
  </w:style>
  <w:style w:type="paragraph" w:styleId="ListParagraph">
    <w:name w:val="List Paragraph"/>
    <w:basedOn w:val="Normal"/>
    <w:uiPriority w:val="34"/>
    <w:qFormat/>
    <w:rsid w:val="009F13F1"/>
    <w:pPr>
      <w:ind w:left="720"/>
      <w:contextualSpacing/>
    </w:pPr>
    <w:rPr>
      <w:lang w:val="lt-LT"/>
    </w:rPr>
  </w:style>
  <w:style w:type="paragraph" w:styleId="NormalWeb">
    <w:name w:val="Normal (Web)"/>
    <w:basedOn w:val="Normal"/>
    <w:uiPriority w:val="99"/>
    <w:semiHidden/>
    <w:unhideWhenUsed/>
    <w:rsid w:val="009F13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3445</Words>
  <Characters>1964</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5399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Valentinas</dc:creator>
  <cp:keywords/>
  <dc:description/>
  <cp:lastModifiedBy>Vartotojas</cp:lastModifiedBy>
  <cp:revision>4</cp:revision>
  <dcterms:created xsi:type="dcterms:W3CDTF">2018-03-22T11:47:00Z</dcterms:created>
  <dcterms:modified xsi:type="dcterms:W3CDTF">2018-08-01T08:34:00Z</dcterms:modified>
</cp:coreProperties>
</file>