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3E4" w:rsidRDefault="009553E4" w:rsidP="009553E4">
      <w:pPr>
        <w:spacing w:after="0"/>
        <w:rPr>
          <w:b/>
        </w:rPr>
      </w:pPr>
      <w:r>
        <w:rPr>
          <w:b/>
        </w:rPr>
        <w:t>2019-ieji – Vietovardžių metai</w:t>
      </w:r>
    </w:p>
    <w:p w:rsidR="009553E4" w:rsidRDefault="009553E4" w:rsidP="0033368E">
      <w:pPr>
        <w:spacing w:after="0"/>
        <w:jc w:val="center"/>
        <w:rPr>
          <w:b/>
        </w:rPr>
      </w:pPr>
    </w:p>
    <w:p w:rsidR="0033368E" w:rsidRPr="00CA3C7E" w:rsidRDefault="0033368E" w:rsidP="0033368E">
      <w:pPr>
        <w:spacing w:after="0"/>
        <w:jc w:val="center"/>
        <w:rPr>
          <w:b/>
        </w:rPr>
      </w:pPr>
      <w:bookmarkStart w:id="0" w:name="_GoBack"/>
      <w:r w:rsidRPr="00CA3C7E">
        <w:rPr>
          <w:b/>
        </w:rPr>
        <w:t xml:space="preserve">APIE IŠVAIZDĄ IR CHARAKTERĮ – </w:t>
      </w:r>
      <w:r w:rsidRPr="00CA3C7E">
        <w:rPr>
          <w:b/>
          <w:i/>
        </w:rPr>
        <w:t>PELĖDNAGIŲ</w:t>
      </w:r>
      <w:r w:rsidRPr="00CA3C7E">
        <w:rPr>
          <w:b/>
        </w:rPr>
        <w:t xml:space="preserve"> VARDE</w:t>
      </w:r>
    </w:p>
    <w:bookmarkEnd w:id="0"/>
    <w:p w:rsidR="009553E4" w:rsidRDefault="009553E4" w:rsidP="0033368E">
      <w:pPr>
        <w:pStyle w:val="Pagrindiniotekstotrauka"/>
        <w:ind w:firstLine="720"/>
      </w:pPr>
    </w:p>
    <w:p w:rsidR="0033368E" w:rsidRDefault="007C0702" w:rsidP="0033368E">
      <w:pPr>
        <w:pStyle w:val="Pagrindiniotekstotrauka"/>
        <w:ind w:firstLine="720"/>
        <w:rPr>
          <w:iCs/>
        </w:rPr>
      </w:pPr>
      <w:r>
        <w:t xml:space="preserve">Ankstyviausias </w:t>
      </w:r>
      <w:proofErr w:type="spellStart"/>
      <w:r w:rsidR="0033368E">
        <w:t>Pelė́dnagių</w:t>
      </w:r>
      <w:proofErr w:type="spellEnd"/>
      <w:r w:rsidR="0033368E">
        <w:t xml:space="preserve"> kaimo paminėjimų dokumentuose </w:t>
      </w:r>
      <w:r>
        <w:t xml:space="preserve">žinomas </w:t>
      </w:r>
      <w:r w:rsidR="0033368E">
        <w:t xml:space="preserve">1583 ar 1584 m. – </w:t>
      </w:r>
      <w:proofErr w:type="spellStart"/>
      <w:r w:rsidR="0033368E">
        <w:rPr>
          <w:i/>
          <w:spacing w:val="15"/>
        </w:rPr>
        <w:t>село</w:t>
      </w:r>
      <w:proofErr w:type="spellEnd"/>
      <w:r w:rsidR="0033368E">
        <w:rPr>
          <w:i/>
          <w:spacing w:val="15"/>
        </w:rPr>
        <w:t xml:space="preserve"> </w:t>
      </w:r>
      <w:proofErr w:type="spellStart"/>
      <w:r w:rsidR="0033368E">
        <w:rPr>
          <w:i/>
          <w:spacing w:val="15"/>
        </w:rPr>
        <w:t>Пеледнаги</w:t>
      </w:r>
      <w:proofErr w:type="spellEnd"/>
      <w:r w:rsidR="0033368E" w:rsidRPr="00B430A7">
        <w:rPr>
          <w:rStyle w:val="Puslapioinaosnuoroda"/>
          <w:spacing w:val="15"/>
        </w:rPr>
        <w:footnoteReference w:id="1"/>
      </w:r>
      <w:r w:rsidR="0033368E">
        <w:rPr>
          <w:spacing w:val="15"/>
        </w:rPr>
        <w:t xml:space="preserve">. </w:t>
      </w:r>
      <w:r w:rsidR="0033368E">
        <w:t>Pas</w:t>
      </w:r>
      <w:r w:rsidR="0033368E">
        <w:rPr>
          <w:iCs/>
        </w:rPr>
        <w:t xml:space="preserve">kui gausiau duomenų (ypač apie užrašytas vietovardžio formas, asmenvardžių kilmę) </w:t>
      </w:r>
      <w:r w:rsidR="0033368E">
        <w:t>nuo 1601-ųjų</w:t>
      </w:r>
      <w:r w:rsidR="0033368E">
        <w:rPr>
          <w:iCs/>
        </w:rPr>
        <w:t xml:space="preserve"> teikia </w:t>
      </w:r>
      <w:r w:rsidR="0033368E">
        <w:t>Josvainių bažnyčios metrikų knygos. Apie senojo ir šiandienos Pelėdnagių kaimo bei dvaro (palivarko) i</w:t>
      </w:r>
      <w:r>
        <w:rPr>
          <w:iCs/>
        </w:rPr>
        <w:t xml:space="preserve">storiją parašė </w:t>
      </w:r>
      <w:r w:rsidR="0033368E">
        <w:rPr>
          <w:iCs/>
        </w:rPr>
        <w:t>Vaidas Banys</w:t>
      </w:r>
      <w:r>
        <w:rPr>
          <w:iCs/>
        </w:rPr>
        <w:t>.</w:t>
      </w:r>
    </w:p>
    <w:p w:rsidR="0033368E" w:rsidRDefault="0033368E" w:rsidP="0033368E">
      <w:pPr>
        <w:spacing w:after="0"/>
        <w:ind w:firstLine="709"/>
        <w:jc w:val="both"/>
        <w:rPr>
          <w:iCs/>
        </w:rPr>
      </w:pPr>
      <w:r>
        <w:rPr>
          <w:iCs/>
        </w:rPr>
        <w:t xml:space="preserve">Metrikų knygose </w:t>
      </w:r>
      <w:r>
        <w:t xml:space="preserve">užrašytų Pelėdnagių formų įvairovės XVII a. 1–2 dešimtmečiais beveik nebūta: </w:t>
      </w:r>
      <w:proofErr w:type="spellStart"/>
      <w:r w:rsidRPr="00D611DB">
        <w:rPr>
          <w:i/>
        </w:rPr>
        <w:t>de</w:t>
      </w:r>
      <w:proofErr w:type="spellEnd"/>
      <w:r w:rsidRPr="00D611DB">
        <w:rPr>
          <w:i/>
        </w:rPr>
        <w:t xml:space="preserve"> </w:t>
      </w:r>
      <w:proofErr w:type="spellStart"/>
      <w:r w:rsidRPr="00D611DB">
        <w:rPr>
          <w:i/>
        </w:rPr>
        <w:t>peletnoga</w:t>
      </w:r>
      <w:proofErr w:type="spellEnd"/>
      <w:r>
        <w:rPr>
          <w:i/>
        </w:rPr>
        <w:t xml:space="preserve">, </w:t>
      </w:r>
      <w:proofErr w:type="spellStart"/>
      <w:r w:rsidRPr="00D611DB">
        <w:rPr>
          <w:i/>
        </w:rPr>
        <w:t>depeletnogi</w:t>
      </w:r>
      <w:proofErr w:type="spellEnd"/>
      <w:r>
        <w:rPr>
          <w:i/>
        </w:rPr>
        <w:t xml:space="preserve">, </w:t>
      </w:r>
      <w:proofErr w:type="spellStart"/>
      <w:r w:rsidRPr="00D611DB">
        <w:rPr>
          <w:i/>
        </w:rPr>
        <w:t>de</w:t>
      </w:r>
      <w:proofErr w:type="spellEnd"/>
      <w:r w:rsidRPr="00D611DB">
        <w:rPr>
          <w:i/>
        </w:rPr>
        <w:t xml:space="preserve"> </w:t>
      </w:r>
      <w:proofErr w:type="spellStart"/>
      <w:r w:rsidRPr="00D611DB">
        <w:rPr>
          <w:i/>
        </w:rPr>
        <w:t>peletnogi</w:t>
      </w:r>
      <w:proofErr w:type="spellEnd"/>
      <w:r>
        <w:rPr>
          <w:i/>
        </w:rPr>
        <w:t xml:space="preserve">, </w:t>
      </w:r>
      <w:proofErr w:type="spellStart"/>
      <w:r w:rsidRPr="00D611DB">
        <w:rPr>
          <w:i/>
        </w:rPr>
        <w:t>ex</w:t>
      </w:r>
      <w:proofErr w:type="spellEnd"/>
      <w:r w:rsidRPr="00D611DB">
        <w:rPr>
          <w:i/>
        </w:rPr>
        <w:t xml:space="preserve"> </w:t>
      </w:r>
      <w:proofErr w:type="spellStart"/>
      <w:r w:rsidRPr="00195B97">
        <w:rPr>
          <w:i/>
        </w:rPr>
        <w:t>pileno</w:t>
      </w:r>
      <w:r w:rsidRPr="00D611DB">
        <w:rPr>
          <w:i/>
        </w:rPr>
        <w:t>gie</w:t>
      </w:r>
      <w:proofErr w:type="spellEnd"/>
      <w:r>
        <w:rPr>
          <w:i/>
        </w:rPr>
        <w:t xml:space="preserve">, </w:t>
      </w:r>
      <w:proofErr w:type="spellStart"/>
      <w:r w:rsidRPr="00D611DB">
        <w:rPr>
          <w:i/>
        </w:rPr>
        <w:t>ex</w:t>
      </w:r>
      <w:proofErr w:type="spellEnd"/>
      <w:r w:rsidRPr="00D611DB">
        <w:rPr>
          <w:i/>
        </w:rPr>
        <w:t xml:space="preserve"> </w:t>
      </w:r>
      <w:proofErr w:type="spellStart"/>
      <w:r w:rsidRPr="00D611DB">
        <w:rPr>
          <w:i/>
        </w:rPr>
        <w:t>Pełednagi</w:t>
      </w:r>
      <w:proofErr w:type="spellEnd"/>
      <w:r>
        <w:rPr>
          <w:i/>
        </w:rPr>
        <w:t xml:space="preserve">, </w:t>
      </w:r>
      <w:proofErr w:type="spellStart"/>
      <w:r w:rsidRPr="00D611DB">
        <w:rPr>
          <w:i/>
        </w:rPr>
        <w:t>ex</w:t>
      </w:r>
      <w:proofErr w:type="spellEnd"/>
      <w:r w:rsidRPr="00D611DB">
        <w:rPr>
          <w:i/>
        </w:rPr>
        <w:t xml:space="preserve"> </w:t>
      </w:r>
      <w:proofErr w:type="spellStart"/>
      <w:r w:rsidRPr="00D611DB">
        <w:rPr>
          <w:i/>
        </w:rPr>
        <w:t>Pełednagie</w:t>
      </w:r>
      <w:proofErr w:type="spellEnd"/>
      <w:r>
        <w:rPr>
          <w:i/>
        </w:rPr>
        <w:t xml:space="preserve">, </w:t>
      </w:r>
      <w:proofErr w:type="spellStart"/>
      <w:r w:rsidRPr="00D611DB">
        <w:rPr>
          <w:i/>
        </w:rPr>
        <w:t>ex</w:t>
      </w:r>
      <w:proofErr w:type="spellEnd"/>
      <w:r w:rsidRPr="00D611DB">
        <w:rPr>
          <w:i/>
        </w:rPr>
        <w:t xml:space="preserve"> </w:t>
      </w:r>
      <w:proofErr w:type="spellStart"/>
      <w:r w:rsidRPr="00D611DB">
        <w:rPr>
          <w:i/>
        </w:rPr>
        <w:t>Pełednag</w:t>
      </w:r>
      <w:proofErr w:type="spellEnd"/>
      <w:r>
        <w:rPr>
          <w:i/>
        </w:rPr>
        <w:t xml:space="preserve">, </w:t>
      </w:r>
      <w:proofErr w:type="spellStart"/>
      <w:r w:rsidRPr="00D611DB">
        <w:rPr>
          <w:i/>
        </w:rPr>
        <w:t>ex</w:t>
      </w:r>
      <w:proofErr w:type="spellEnd"/>
      <w:r w:rsidRPr="00D611DB">
        <w:rPr>
          <w:i/>
        </w:rPr>
        <w:t xml:space="preserve"> </w:t>
      </w:r>
      <w:proofErr w:type="spellStart"/>
      <w:r w:rsidRPr="00D611DB">
        <w:rPr>
          <w:i/>
        </w:rPr>
        <w:t>Pełenagie</w:t>
      </w:r>
      <w:proofErr w:type="spellEnd"/>
      <w:r>
        <w:rPr>
          <w:iCs/>
        </w:rPr>
        <w:t xml:space="preserve">. Šios ir vėlesnės lytys XVII–XVIII a. nuosekliai fiksuotos be jungiamosios balsės. Dėl priebalsių asimiliacijos kartais įvairuoja antrosios šaknies </w:t>
      </w:r>
      <w:proofErr w:type="spellStart"/>
      <w:r w:rsidRPr="00FC182A">
        <w:rPr>
          <w:i/>
          <w:iCs/>
        </w:rPr>
        <w:t>ėd-</w:t>
      </w:r>
      <w:proofErr w:type="spellEnd"/>
      <w:r>
        <w:rPr>
          <w:iCs/>
        </w:rPr>
        <w:t xml:space="preserve"> priebalsė – užrašoma </w:t>
      </w:r>
      <w:r w:rsidRPr="00EA07C3">
        <w:rPr>
          <w:i/>
          <w:iCs/>
        </w:rPr>
        <w:t>d</w:t>
      </w:r>
      <w:r>
        <w:rPr>
          <w:iCs/>
        </w:rPr>
        <w:t xml:space="preserve"> arba </w:t>
      </w:r>
      <w:r w:rsidRPr="00FC182A">
        <w:rPr>
          <w:i/>
          <w:iCs/>
        </w:rPr>
        <w:t>t</w:t>
      </w:r>
      <w:r>
        <w:rPr>
          <w:iCs/>
        </w:rPr>
        <w:t>.</w:t>
      </w:r>
    </w:p>
    <w:p w:rsidR="0033368E" w:rsidRDefault="0033368E" w:rsidP="0033368E">
      <w:pPr>
        <w:spacing w:after="0"/>
        <w:ind w:firstLine="709"/>
        <w:jc w:val="both"/>
        <w:rPr>
          <w:iCs/>
        </w:rPr>
      </w:pPr>
    </w:p>
    <w:p w:rsidR="006E4551" w:rsidRDefault="006E4551" w:rsidP="0033368E">
      <w:pPr>
        <w:spacing w:after="0"/>
        <w:ind w:firstLine="709"/>
        <w:jc w:val="both"/>
        <w:rPr>
          <w:iCs/>
        </w:rPr>
      </w:pPr>
      <w:r>
        <w:rPr>
          <w:noProof/>
          <w:lang w:eastAsia="lt-LT"/>
        </w:rPr>
        <w:drawing>
          <wp:inline distT="0" distB="0" distL="0" distR="0" wp14:anchorId="0BCC225A" wp14:editId="5452CB4A">
            <wp:extent cx="3505200" cy="2009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05200" cy="2009775"/>
                    </a:xfrm>
                    <a:prstGeom prst="rect">
                      <a:avLst/>
                    </a:prstGeom>
                  </pic:spPr>
                </pic:pic>
              </a:graphicData>
            </a:graphic>
          </wp:inline>
        </w:drawing>
      </w:r>
    </w:p>
    <w:p w:rsidR="0033368E" w:rsidRDefault="0033368E" w:rsidP="0033368E">
      <w:pPr>
        <w:spacing w:after="0"/>
        <w:ind w:firstLine="709"/>
        <w:jc w:val="both"/>
      </w:pPr>
      <w:proofErr w:type="spellStart"/>
      <w:r>
        <w:rPr>
          <w:i/>
        </w:rPr>
        <w:t>Pelednogi</w:t>
      </w:r>
      <w:proofErr w:type="spellEnd"/>
      <w:r>
        <w:rPr>
          <w:i/>
        </w:rPr>
        <w:t xml:space="preserve"> </w:t>
      </w:r>
      <w:r>
        <w:t>karčema, Juozapo Juzumo 1855 žemėlapis</w:t>
      </w:r>
      <w:r>
        <w:rPr>
          <w:rStyle w:val="Puslapioinaosnuoroda"/>
        </w:rPr>
        <w:footnoteReference w:id="2"/>
      </w:r>
    </w:p>
    <w:p w:rsidR="0033368E" w:rsidRDefault="0033368E" w:rsidP="0033368E">
      <w:pPr>
        <w:spacing w:after="0"/>
        <w:ind w:firstLine="709"/>
        <w:jc w:val="both"/>
      </w:pPr>
    </w:p>
    <w:p w:rsidR="0033368E" w:rsidRDefault="0033368E" w:rsidP="0033368E">
      <w:pPr>
        <w:spacing w:after="0"/>
        <w:ind w:firstLine="709"/>
        <w:jc w:val="both"/>
      </w:pPr>
      <w:r>
        <w:t>Pelėdnagių pavadinimas paprastai kildinamas</w:t>
      </w:r>
      <w:r w:rsidR="001F3ABD">
        <w:rPr>
          <w:rStyle w:val="Puslapioinaosnuoroda"/>
        </w:rPr>
        <w:footnoteReference w:id="3"/>
      </w:r>
      <w:r>
        <w:t xml:space="preserve"> iš </w:t>
      </w:r>
      <w:r w:rsidR="009369FE">
        <w:t xml:space="preserve">daiktavardinių dėmenų </w:t>
      </w:r>
      <w:r w:rsidRPr="00FC182A">
        <w:rPr>
          <w:i/>
        </w:rPr>
        <w:t>pelėda</w:t>
      </w:r>
      <w:r>
        <w:t xml:space="preserve"> ir </w:t>
      </w:r>
      <w:r w:rsidRPr="00FC182A">
        <w:rPr>
          <w:i/>
        </w:rPr>
        <w:t>nagas</w:t>
      </w:r>
      <w:r>
        <w:t>. Kas apie tuos bendrinius žodžius porinama „Lietuvių kalbos žodyne“?</w:t>
      </w:r>
    </w:p>
    <w:p w:rsidR="0033368E" w:rsidRDefault="0033368E" w:rsidP="0033368E">
      <w:pPr>
        <w:spacing w:after="0"/>
        <w:ind w:firstLine="720"/>
        <w:jc w:val="both"/>
      </w:pPr>
      <w:r>
        <w:t xml:space="preserve">Kartais </w:t>
      </w:r>
      <w:r w:rsidRPr="00BE557B">
        <w:rPr>
          <w:i/>
          <w:iCs/>
        </w:rPr>
        <w:t>pelėda</w:t>
      </w:r>
      <w:r>
        <w:t xml:space="preserve"> pavadindavo netvarkingą, apsileidusį ar negražų žmogų. Todėl ir </w:t>
      </w:r>
      <w:proofErr w:type="spellStart"/>
      <w:r w:rsidRPr="00BE557B">
        <w:rPr>
          <w:i/>
          <w:iCs/>
        </w:rPr>
        <w:t>pelėdinti</w:t>
      </w:r>
      <w:proofErr w:type="spellEnd"/>
      <w:r>
        <w:t xml:space="preserve"> reiškė „pravardžiuoti pelėda“. Primintini dar kai kurie dūriniai ar vediniai. Tas yra </w:t>
      </w:r>
      <w:proofErr w:type="spellStart"/>
      <w:r w:rsidRPr="00BE557B">
        <w:rPr>
          <w:i/>
          <w:iCs/>
        </w:rPr>
        <w:t>pelėdakis</w:t>
      </w:r>
      <w:proofErr w:type="spellEnd"/>
      <w:r>
        <w:t xml:space="preserve">, kurio </w:t>
      </w:r>
      <w:proofErr w:type="spellStart"/>
      <w:r w:rsidRPr="00BE557B">
        <w:rPr>
          <w:i/>
          <w:iCs/>
        </w:rPr>
        <w:t>pelėdiškos</w:t>
      </w:r>
      <w:proofErr w:type="spellEnd"/>
      <w:r>
        <w:rPr>
          <w:i/>
          <w:iCs/>
        </w:rPr>
        <w:t xml:space="preserve"> </w:t>
      </w:r>
      <w:r>
        <w:t xml:space="preserve">akys, t. y. kaip pelėdos. Kas susivėlęs, didele galva, negražus ar apykvailis, neišmanėlis – tas </w:t>
      </w:r>
      <w:r w:rsidRPr="00BE557B">
        <w:rPr>
          <w:i/>
          <w:iCs/>
        </w:rPr>
        <w:t>pelėdgalvis</w:t>
      </w:r>
      <w:r>
        <w:t xml:space="preserve">. </w:t>
      </w:r>
      <w:proofErr w:type="spellStart"/>
      <w:r w:rsidRPr="00F53EAC">
        <w:rPr>
          <w:i/>
          <w:iCs/>
        </w:rPr>
        <w:t>Pelėdnosi</w:t>
      </w:r>
      <w:r>
        <w:rPr>
          <w:i/>
          <w:iCs/>
        </w:rPr>
        <w:t>s</w:t>
      </w:r>
      <w:proofErr w:type="spellEnd"/>
      <w:r>
        <w:t xml:space="preserve"> – kumpanosis, kieno nosis buvo kaip pelėdos snapas. Kurio veidas lyg pelėdos (</w:t>
      </w:r>
      <w:proofErr w:type="spellStart"/>
      <w:r w:rsidRPr="00F53EAC">
        <w:rPr>
          <w:i/>
          <w:iCs/>
        </w:rPr>
        <w:t>pelėdiškas</w:t>
      </w:r>
      <w:proofErr w:type="spellEnd"/>
      <w:r>
        <w:t xml:space="preserve">), negražus, nepatrauklus – tas jau </w:t>
      </w:r>
      <w:proofErr w:type="spellStart"/>
      <w:r w:rsidRPr="00F53EAC">
        <w:rPr>
          <w:i/>
          <w:iCs/>
        </w:rPr>
        <w:t>pelėdsnapis</w:t>
      </w:r>
      <w:proofErr w:type="spellEnd"/>
      <w:r>
        <w:t>.</w:t>
      </w:r>
    </w:p>
    <w:p w:rsidR="0033368E" w:rsidRDefault="0033368E" w:rsidP="0033368E">
      <w:pPr>
        <w:spacing w:after="0"/>
        <w:ind w:firstLine="720"/>
        <w:jc w:val="both"/>
      </w:pPr>
      <w:r>
        <w:t>Nors gerą meistrą pagirdavę</w:t>
      </w:r>
      <w:r w:rsidR="001C1CD5">
        <w:t>,</w:t>
      </w:r>
      <w:r>
        <w:t xml:space="preserve"> pastebėdami jį turint auksinius nagus</w:t>
      </w:r>
      <w:r w:rsidR="007C0702">
        <w:t xml:space="preserve"> (dar palygink</w:t>
      </w:r>
      <w:r w:rsidR="001C1CD5">
        <w:t>ime</w:t>
      </w:r>
      <w:r w:rsidR="007C0702">
        <w:t xml:space="preserve"> </w:t>
      </w:r>
      <w:r w:rsidR="007C0702" w:rsidRPr="007C0702">
        <w:rPr>
          <w:i/>
        </w:rPr>
        <w:t>nagas, nagelis</w:t>
      </w:r>
      <w:r w:rsidR="007C0702">
        <w:t xml:space="preserve"> „nagingas žmogus“)</w:t>
      </w:r>
      <w:r>
        <w:t xml:space="preserve">, tačiau negailėta žodžiais </w:t>
      </w:r>
      <w:r w:rsidRPr="009170FD">
        <w:rPr>
          <w:i/>
          <w:iCs/>
        </w:rPr>
        <w:t>nagas, naga</w:t>
      </w:r>
      <w:r>
        <w:t xml:space="preserve"> (</w:t>
      </w:r>
      <w:r>
        <w:rPr>
          <w:shd w:val="clear" w:color="auto" w:fill="FFFFFF"/>
        </w:rPr>
        <w:t xml:space="preserve">,,kanopa“) </w:t>
      </w:r>
      <w:r>
        <w:t xml:space="preserve">pasišvaistyti ir negatyviąja prasme, pavyzdžiui, apie šykštuolį neretai tardavo – </w:t>
      </w:r>
      <w:proofErr w:type="spellStart"/>
      <w:r>
        <w:rPr>
          <w:i/>
          <w:shd w:val="clear" w:color="auto" w:fill="FFFFFF"/>
        </w:rPr>
        <w:t>nag</w:t>
      </w:r>
      <w:r>
        <w:rPr>
          <w:i/>
        </w:rPr>
        <w:t>à</w:t>
      </w:r>
      <w:proofErr w:type="spellEnd"/>
      <w:r w:rsidRPr="00DB0086">
        <w:rPr>
          <w:i/>
          <w:iCs/>
        </w:rPr>
        <w:t xml:space="preserve">, </w:t>
      </w:r>
      <w:proofErr w:type="spellStart"/>
      <w:r w:rsidRPr="00DB0086">
        <w:rPr>
          <w:i/>
          <w:iCs/>
        </w:rPr>
        <w:t>nagagraužys</w:t>
      </w:r>
      <w:proofErr w:type="spellEnd"/>
      <w:r w:rsidRPr="00DB0086">
        <w:rPr>
          <w:i/>
          <w:iCs/>
        </w:rPr>
        <w:t xml:space="preserve">, </w:t>
      </w:r>
      <w:proofErr w:type="spellStart"/>
      <w:r w:rsidRPr="00DB0086">
        <w:rPr>
          <w:i/>
          <w:iCs/>
        </w:rPr>
        <w:t>nagakrimtys</w:t>
      </w:r>
      <w:proofErr w:type="spellEnd"/>
      <w:r w:rsidRPr="00DB0086">
        <w:rPr>
          <w:i/>
          <w:iCs/>
        </w:rPr>
        <w:t xml:space="preserve">, </w:t>
      </w:r>
      <w:proofErr w:type="spellStart"/>
      <w:r w:rsidRPr="00DB0086">
        <w:rPr>
          <w:i/>
          <w:iCs/>
        </w:rPr>
        <w:t>nagalaižys</w:t>
      </w:r>
      <w:proofErr w:type="spellEnd"/>
      <w:r>
        <w:t>.</w:t>
      </w:r>
      <w:r w:rsidRPr="00D10340">
        <w:t xml:space="preserve"> </w:t>
      </w:r>
      <w:r>
        <w:t xml:space="preserve">Atkreipkime dėmesį į </w:t>
      </w:r>
      <w:r w:rsidRPr="009D7423">
        <w:t xml:space="preserve">žodžio </w:t>
      </w:r>
      <w:r w:rsidRPr="009D7423">
        <w:rPr>
          <w:i/>
          <w:iCs/>
        </w:rPr>
        <w:t>naga</w:t>
      </w:r>
      <w:r w:rsidRPr="009D7423">
        <w:t xml:space="preserve"> </w:t>
      </w:r>
      <w:r w:rsidRPr="009D7423">
        <w:rPr>
          <w:shd w:val="clear" w:color="auto" w:fill="FFFFFF"/>
        </w:rPr>
        <w:t xml:space="preserve">reikšmę </w:t>
      </w:r>
      <w:r>
        <w:rPr>
          <w:shd w:val="clear" w:color="auto" w:fill="FFFFFF"/>
        </w:rPr>
        <w:t>„kanopa“, – taigi galimos asociacijos ne tik su rankų ar kojų nagais, bet ir gyvulio kūno dalimi (nors išties žmogus – irgi gyvūnas).</w:t>
      </w:r>
    </w:p>
    <w:p w:rsidR="0033368E" w:rsidRPr="009D7423" w:rsidRDefault="0033368E" w:rsidP="0033368E">
      <w:pPr>
        <w:spacing w:after="0"/>
        <w:ind w:firstLine="720"/>
        <w:jc w:val="both"/>
      </w:pPr>
      <w:r>
        <w:t>Europos regose pelėda buvo išminties simbolis, bet lietuvio pasąmonėje ir perkeltinės reikšmės lyginimuose dažniau pelėda sieta su nepatrauklia išvaizda (dėmesys vis į ne itin malonaus veido žmogų) arba dviem menkos elgsenos bruožais (apsileidęs, neišmanėlis). Prie pastarųjų limpa ir paminėta charakterio ypatybė – šykštumas, nusakomas žodžiu „nagas“.</w:t>
      </w:r>
      <w:r w:rsidRPr="00ED65F0">
        <w:t xml:space="preserve"> </w:t>
      </w:r>
      <w:r>
        <w:t xml:space="preserve">Į šią grupę siūlosi ir </w:t>
      </w:r>
      <w:r>
        <w:lastRenderedPageBreak/>
        <w:t xml:space="preserve">dūrinys </w:t>
      </w:r>
      <w:proofErr w:type="spellStart"/>
      <w:r w:rsidRPr="00ED65F0">
        <w:rPr>
          <w:i/>
          <w:iCs/>
        </w:rPr>
        <w:t>pelėdnagis</w:t>
      </w:r>
      <w:proofErr w:type="spellEnd"/>
      <w:r>
        <w:t xml:space="preserve"> – </w:t>
      </w:r>
      <w:r w:rsidR="007C0702">
        <w:t xml:space="preserve">„Lietuvių kalbos </w:t>
      </w:r>
      <w:r>
        <w:t>žodynas</w:t>
      </w:r>
      <w:r w:rsidR="007C0702">
        <w:t>“</w:t>
      </w:r>
      <w:r>
        <w:t xml:space="preserve"> primena, kad taip menkinamai buvo įvardintas prastos elgsenos žmogus: „Tas </w:t>
      </w:r>
      <w:proofErr w:type="spellStart"/>
      <w:r>
        <w:t>pelėdnagis</w:t>
      </w:r>
      <w:proofErr w:type="spellEnd"/>
      <w:r>
        <w:t xml:space="preserve"> visuomet ką nors blogo padarys“.</w:t>
      </w:r>
    </w:p>
    <w:p w:rsidR="0033368E" w:rsidRDefault="0033368E" w:rsidP="0033368E">
      <w:pPr>
        <w:spacing w:after="0"/>
        <w:ind w:firstLine="720"/>
        <w:jc w:val="both"/>
      </w:pPr>
      <w:r>
        <w:t xml:space="preserve">Taigi gal dėl vienų ar kitų nežavių bruožų žmogus arba netgi grupė buvo išradingai pravardžiuojami </w:t>
      </w:r>
      <w:proofErr w:type="spellStart"/>
      <w:r w:rsidRPr="009800C2">
        <w:rPr>
          <w:i/>
          <w:iCs/>
        </w:rPr>
        <w:t>pelėdnagiais</w:t>
      </w:r>
      <w:proofErr w:type="spellEnd"/>
      <w:r>
        <w:t xml:space="preserve">, tas iš bendrinių žodžių kilęs apibendrintas įvardijimas tarp kaimynų </w:t>
      </w:r>
      <w:r w:rsidR="009369FE">
        <w:t xml:space="preserve">paplitęs ir </w:t>
      </w:r>
      <w:r>
        <w:t xml:space="preserve">visuotinai įsigalėjęs kaip oficialus asmenvardis </w:t>
      </w:r>
      <w:proofErr w:type="spellStart"/>
      <w:r w:rsidRPr="00DB0086">
        <w:rPr>
          <w:i/>
          <w:iCs/>
        </w:rPr>
        <w:t>Pelėdnagi</w:t>
      </w:r>
      <w:r>
        <w:rPr>
          <w:i/>
          <w:iCs/>
        </w:rPr>
        <w:t>s</w:t>
      </w:r>
      <w:proofErr w:type="spellEnd"/>
      <w:r w:rsidRPr="00DB0086">
        <w:rPr>
          <w:i/>
          <w:iCs/>
        </w:rPr>
        <w:t>, Pelėdnagiai</w:t>
      </w:r>
      <w:r>
        <w:t xml:space="preserve">, iš šio tikrinio žodžio kilęs ir tų asmenų gyvenamosios vietos </w:t>
      </w:r>
      <w:r w:rsidRPr="00DB0086">
        <w:rPr>
          <w:i/>
          <w:iCs/>
        </w:rPr>
        <w:t>Pelėdnagiai</w:t>
      </w:r>
      <w:r>
        <w:t xml:space="preserve"> pavadinimas.</w:t>
      </w:r>
    </w:p>
    <w:p w:rsidR="0033368E" w:rsidRDefault="0033368E" w:rsidP="0033368E">
      <w:pPr>
        <w:spacing w:after="0"/>
        <w:ind w:firstLine="720"/>
        <w:jc w:val="both"/>
      </w:pPr>
      <w:r>
        <w:t xml:space="preserve">Platesnius asociacinius kultūrinius kontekstus skleistų mokslininkų pastebėjimai: ,,Kaimų ir viensėdžių vardai – tai ir kūryba, nusakanti senųjų bendruomenių charakterį, apibūdintą, greičiausiai, kaimynų, atskleidžianti buvusius kaimynystės santykius ir leidžianti pažinti pačius ,,kūrėjus“, pvz.: Ramučiai, </w:t>
      </w:r>
      <w:proofErr w:type="spellStart"/>
      <w:r>
        <w:t>Tursučiai</w:t>
      </w:r>
      <w:proofErr w:type="spellEnd"/>
      <w:r>
        <w:t xml:space="preserve">, </w:t>
      </w:r>
      <w:proofErr w:type="spellStart"/>
      <w:r>
        <w:t>Gražūsiai</w:t>
      </w:r>
      <w:proofErr w:type="spellEnd"/>
      <w:r>
        <w:t xml:space="preserve">, </w:t>
      </w:r>
      <w:proofErr w:type="spellStart"/>
      <w:r>
        <w:t>Graudūšiai</w:t>
      </w:r>
      <w:proofErr w:type="spellEnd"/>
      <w:r>
        <w:t xml:space="preserve">, </w:t>
      </w:r>
      <w:proofErr w:type="spellStart"/>
      <w:r>
        <w:t>Baibokai</w:t>
      </w:r>
      <w:proofErr w:type="spellEnd"/>
      <w:r>
        <w:t xml:space="preserve">, Pikčiai, </w:t>
      </w:r>
      <w:proofErr w:type="spellStart"/>
      <w:r>
        <w:t>Skūpai</w:t>
      </w:r>
      <w:proofErr w:type="spellEnd"/>
      <w:r>
        <w:t xml:space="preserve">, Pelėdnagiai, </w:t>
      </w:r>
      <w:proofErr w:type="spellStart"/>
      <w:r>
        <w:t>Pamatlindžiai</w:t>
      </w:r>
      <w:proofErr w:type="spellEnd"/>
      <w:r>
        <w:t xml:space="preserve">, </w:t>
      </w:r>
      <w:proofErr w:type="spellStart"/>
      <w:r>
        <w:t>Kaupšikiai</w:t>
      </w:r>
      <w:proofErr w:type="spellEnd"/>
      <w:r>
        <w:t xml:space="preserve"> (dabar pakeisti į Kaupiškius), </w:t>
      </w:r>
      <w:proofErr w:type="spellStart"/>
      <w:r>
        <w:t>Šunkepiai</w:t>
      </w:r>
      <w:proofErr w:type="spellEnd"/>
      <w:r>
        <w:t xml:space="preserve">, </w:t>
      </w:r>
      <w:proofErr w:type="spellStart"/>
      <w:r>
        <w:t>Vištagerkliai</w:t>
      </w:r>
      <w:proofErr w:type="spellEnd"/>
      <w:r>
        <w:t xml:space="preserve">, Vanagėliai, </w:t>
      </w:r>
      <w:proofErr w:type="spellStart"/>
      <w:r>
        <w:t>Purveliai</w:t>
      </w:r>
      <w:proofErr w:type="spellEnd"/>
      <w:r>
        <w:t xml:space="preserve">, Meškučiai, </w:t>
      </w:r>
      <w:proofErr w:type="spellStart"/>
      <w:r>
        <w:t>Giraitėliai</w:t>
      </w:r>
      <w:proofErr w:type="spellEnd"/>
      <w:r>
        <w:t xml:space="preserve">, </w:t>
      </w:r>
      <w:proofErr w:type="spellStart"/>
      <w:r>
        <w:t>Gireliai</w:t>
      </w:r>
      <w:proofErr w:type="spellEnd"/>
      <w:r>
        <w:t xml:space="preserve">, </w:t>
      </w:r>
      <w:proofErr w:type="spellStart"/>
      <w:r>
        <w:t>Noragėliai</w:t>
      </w:r>
      <w:proofErr w:type="spellEnd"/>
      <w:r>
        <w:t xml:space="preserve"> ir kt.“</w:t>
      </w:r>
      <w:r>
        <w:rPr>
          <w:rStyle w:val="Puslapioinaosnuoroda"/>
        </w:rPr>
        <w:footnoteReference w:id="4"/>
      </w:r>
    </w:p>
    <w:p w:rsidR="0033368E" w:rsidRDefault="0033368E" w:rsidP="0033368E">
      <w:pPr>
        <w:spacing w:after="0"/>
        <w:ind w:firstLine="720"/>
        <w:jc w:val="both"/>
      </w:pPr>
      <w:r>
        <w:t xml:space="preserve">Tikriausiai ilgainiui kalbos jausenos apsilpo, išnyko bendrinių žodžių, iš kurių kilo pavadinimas, pirminės reikšmės, t. y. dalis negatyvių atspalvių per šimtmečius buvo primiršti, per kartų kartas išblanko buvusios konkrečios </w:t>
      </w:r>
      <w:r w:rsidR="007D0C6B">
        <w:t xml:space="preserve">žodžių </w:t>
      </w:r>
      <w:r>
        <w:t xml:space="preserve">prasmės. Šiandien kaimynams </w:t>
      </w:r>
      <w:r w:rsidRPr="009800C2">
        <w:rPr>
          <w:i/>
          <w:iCs/>
        </w:rPr>
        <w:t>Pelėdnagiai</w:t>
      </w:r>
      <w:r>
        <w:t xml:space="preserve"> jau nekelia prastų asociacijų, teliko tik kaip intriguojančios darybos ir reikšmės pavadinimas, beje, toks vienintelis Lietuvoje.</w:t>
      </w:r>
    </w:p>
    <w:p w:rsidR="0033368E" w:rsidRDefault="0033368E" w:rsidP="0033368E">
      <w:pPr>
        <w:spacing w:after="0"/>
        <w:ind w:firstLine="720"/>
        <w:jc w:val="both"/>
      </w:pPr>
      <w:r w:rsidRPr="006E4551">
        <w:t xml:space="preserve">Panašios darybos </w:t>
      </w:r>
      <w:r w:rsidR="009369FE" w:rsidRPr="006E4551">
        <w:t xml:space="preserve">sudurtinių </w:t>
      </w:r>
      <w:r w:rsidRPr="006E4551">
        <w:t xml:space="preserve">vardų </w:t>
      </w:r>
      <w:r w:rsidR="001F3ABD" w:rsidRPr="006E4551">
        <w:t xml:space="preserve">tuomet </w:t>
      </w:r>
      <w:r w:rsidRPr="006E4551">
        <w:t>būta</w:t>
      </w:r>
      <w:r w:rsidR="009369FE" w:rsidRPr="006E4551">
        <w:t xml:space="preserve"> ir </w:t>
      </w:r>
      <w:r w:rsidR="007D0C6B" w:rsidRPr="006E4551">
        <w:t xml:space="preserve">gretimose </w:t>
      </w:r>
      <w:r w:rsidR="009369FE" w:rsidRPr="006E4551">
        <w:t>apylinkėse</w:t>
      </w:r>
      <w:r w:rsidRPr="006E4551">
        <w:t xml:space="preserve">, pavyzdžiui: </w:t>
      </w:r>
      <w:r w:rsidRPr="006E4551">
        <w:rPr>
          <w:bCs/>
          <w:i/>
        </w:rPr>
        <w:t>*</w:t>
      </w:r>
      <w:proofErr w:type="spellStart"/>
      <w:r w:rsidRPr="006E4551">
        <w:rPr>
          <w:bCs/>
          <w:i/>
        </w:rPr>
        <w:t>Baltnagiai</w:t>
      </w:r>
      <w:proofErr w:type="spellEnd"/>
      <w:r w:rsidRPr="006E4551">
        <w:rPr>
          <w:bCs/>
          <w:iCs/>
        </w:rPr>
        <w:t xml:space="preserve"> </w:t>
      </w:r>
      <w:r w:rsidRPr="001F3ABD">
        <w:rPr>
          <w:bCs/>
          <w:iCs/>
        </w:rPr>
        <w:t xml:space="preserve">– </w:t>
      </w:r>
      <w:r w:rsidRPr="001F3ABD">
        <w:t>kaimelis Josvainių valsčiuje 169</w:t>
      </w:r>
      <w:r>
        <w:t>6 m. (</w:t>
      </w:r>
      <w:proofErr w:type="spellStart"/>
      <w:r>
        <w:rPr>
          <w:i/>
        </w:rPr>
        <w:t>Wioska</w:t>
      </w:r>
      <w:proofErr w:type="spellEnd"/>
      <w:r>
        <w:rPr>
          <w:i/>
        </w:rPr>
        <w:t xml:space="preserve"> </w:t>
      </w:r>
      <w:proofErr w:type="spellStart"/>
      <w:r>
        <w:rPr>
          <w:i/>
        </w:rPr>
        <w:t>Baltnagie</w:t>
      </w:r>
      <w:proofErr w:type="spellEnd"/>
      <w:r>
        <w:rPr>
          <w:i/>
        </w:rPr>
        <w:t xml:space="preserve">; W </w:t>
      </w:r>
      <w:proofErr w:type="spellStart"/>
      <w:r>
        <w:rPr>
          <w:i/>
        </w:rPr>
        <w:t>tey</w:t>
      </w:r>
      <w:proofErr w:type="spellEnd"/>
      <w:r>
        <w:rPr>
          <w:i/>
        </w:rPr>
        <w:t xml:space="preserve"> </w:t>
      </w:r>
      <w:proofErr w:type="spellStart"/>
      <w:r>
        <w:rPr>
          <w:i/>
        </w:rPr>
        <w:t>wioske</w:t>
      </w:r>
      <w:proofErr w:type="spellEnd"/>
      <w:r>
        <w:rPr>
          <w:i/>
        </w:rPr>
        <w:t xml:space="preserve"> </w:t>
      </w:r>
      <w:proofErr w:type="spellStart"/>
      <w:r>
        <w:rPr>
          <w:i/>
        </w:rPr>
        <w:t>Baltnagiach</w:t>
      </w:r>
      <w:proofErr w:type="spellEnd"/>
      <w:r>
        <w:rPr>
          <w:szCs w:val="24"/>
        </w:rPr>
        <w:t xml:space="preserve">; </w:t>
      </w:r>
      <w:r>
        <w:t xml:space="preserve">priklausė </w:t>
      </w:r>
      <w:proofErr w:type="spellStart"/>
      <w:r>
        <w:t>Likčionių</w:t>
      </w:r>
      <w:proofErr w:type="spellEnd"/>
      <w:r>
        <w:t xml:space="preserve"> dvarui, Betygalos link, prie Dubysos up.), to kaimelio gyventojas </w:t>
      </w:r>
      <w:proofErr w:type="spellStart"/>
      <w:r>
        <w:rPr>
          <w:i/>
        </w:rPr>
        <w:t>Franciszek</w:t>
      </w:r>
      <w:proofErr w:type="spellEnd"/>
      <w:r>
        <w:rPr>
          <w:i/>
        </w:rPr>
        <w:t xml:space="preserve"> </w:t>
      </w:r>
      <w:proofErr w:type="spellStart"/>
      <w:r>
        <w:rPr>
          <w:i/>
        </w:rPr>
        <w:t>Baltnagis</w:t>
      </w:r>
      <w:proofErr w:type="spellEnd"/>
      <w:r>
        <w:rPr>
          <w:rStyle w:val="Puslapioinaosnuoroda"/>
          <w:i/>
        </w:rPr>
        <w:footnoteReference w:id="5"/>
      </w:r>
      <w:r>
        <w:t xml:space="preserve">; </w:t>
      </w:r>
      <w:proofErr w:type="spellStart"/>
      <w:r>
        <w:rPr>
          <w:i/>
        </w:rPr>
        <w:t>Daužnagiai</w:t>
      </w:r>
      <w:proofErr w:type="spellEnd"/>
      <w:r>
        <w:rPr>
          <w:i/>
        </w:rPr>
        <w:t xml:space="preserve"> </w:t>
      </w:r>
      <w:r>
        <w:rPr>
          <w:iCs/>
        </w:rPr>
        <w:t xml:space="preserve">– </w:t>
      </w:r>
      <w:r>
        <w:t xml:space="preserve">kaimas </w:t>
      </w:r>
      <w:proofErr w:type="spellStart"/>
      <w:r>
        <w:t>Tendžiogalos</w:t>
      </w:r>
      <w:proofErr w:type="spellEnd"/>
      <w:r>
        <w:t xml:space="preserve"> apylinkėse, XVI a. priklausė Šaukoto dvarui</w:t>
      </w:r>
      <w:r>
        <w:rPr>
          <w:rStyle w:val="Puslapioinaosnuoroda"/>
        </w:rPr>
        <w:footnoteReference w:id="6"/>
      </w:r>
      <w:r>
        <w:t>.</w:t>
      </w:r>
    </w:p>
    <w:p w:rsidR="0033368E" w:rsidRDefault="0033368E" w:rsidP="0033368E">
      <w:pPr>
        <w:spacing w:after="0"/>
        <w:ind w:firstLine="720"/>
        <w:jc w:val="both"/>
      </w:pPr>
    </w:p>
    <w:p w:rsidR="0033368E" w:rsidRDefault="0033368E" w:rsidP="0033368E">
      <w:pPr>
        <w:spacing w:after="0"/>
        <w:ind w:firstLine="720"/>
        <w:jc w:val="both"/>
      </w:pPr>
      <w:r>
        <w:t>Aptariant bendrinius žodžius, n</w:t>
      </w:r>
      <w:r w:rsidRPr="003A6B2A">
        <w:t>epamiršt</w:t>
      </w:r>
      <w:r>
        <w:t>in</w:t>
      </w:r>
      <w:r w:rsidRPr="003A6B2A">
        <w:t xml:space="preserve">a ir žodžio </w:t>
      </w:r>
      <w:r w:rsidRPr="003A6B2A">
        <w:rPr>
          <w:i/>
          <w:iCs/>
        </w:rPr>
        <w:t>pelėda</w:t>
      </w:r>
      <w:r w:rsidRPr="003A6B2A">
        <w:t xml:space="preserve"> kilmė. Kalbininkai </w:t>
      </w:r>
      <w:r>
        <w:t xml:space="preserve">pastebi, kad pirmasis dėmuo </w:t>
      </w:r>
      <w:r w:rsidRPr="00BB71B2">
        <w:rPr>
          <w:i/>
          <w:iCs/>
        </w:rPr>
        <w:t>pelė</w:t>
      </w:r>
      <w:r>
        <w:t xml:space="preserve"> yra giminiškas </w:t>
      </w:r>
      <w:proofErr w:type="spellStart"/>
      <w:r>
        <w:t>bendrašakniams</w:t>
      </w:r>
      <w:proofErr w:type="spellEnd"/>
      <w:r>
        <w:t xml:space="preserve"> baltų ir slavų kalbų grupės žodžiams, kurie reiškia </w:t>
      </w:r>
      <w:r>
        <w:rPr>
          <w:shd w:val="clear" w:color="auto" w:fill="FFFFFF"/>
        </w:rPr>
        <w:t>„silpnai šviesti, mirgėti“</w:t>
      </w:r>
      <w:r w:rsidR="001F3ABD">
        <w:rPr>
          <w:rStyle w:val="Puslapioinaosnuoroda"/>
          <w:shd w:val="clear" w:color="auto" w:fill="FFFFFF"/>
        </w:rPr>
        <w:footnoteReference w:id="7"/>
      </w:r>
      <w:r>
        <w:rPr>
          <w:shd w:val="clear" w:color="auto" w:fill="FFFFFF"/>
        </w:rPr>
        <w:t xml:space="preserve">, primenamas prūsų kalbos žodis </w:t>
      </w:r>
      <w:r>
        <w:rPr>
          <w:i/>
          <w:shd w:val="clear" w:color="auto" w:fill="FFFFFF"/>
        </w:rPr>
        <w:t>pele</w:t>
      </w:r>
      <w:r>
        <w:rPr>
          <w:shd w:val="clear" w:color="auto" w:fill="FFFFFF"/>
        </w:rPr>
        <w:t xml:space="preserve"> „lingė“, t. y. vanagų </w:t>
      </w:r>
      <w:proofErr w:type="spellStart"/>
      <w:r>
        <w:rPr>
          <w:shd w:val="clear" w:color="auto" w:fill="FFFFFF"/>
        </w:rPr>
        <w:t>pošeimio</w:t>
      </w:r>
      <w:proofErr w:type="spellEnd"/>
      <w:r>
        <w:rPr>
          <w:shd w:val="clear" w:color="auto" w:fill="FFFFFF"/>
        </w:rPr>
        <w:t xml:space="preserve"> paukštis, </w:t>
      </w:r>
      <w:proofErr w:type="spellStart"/>
      <w:r>
        <w:rPr>
          <w:shd w:val="clear" w:color="auto" w:fill="FFFFFF"/>
        </w:rPr>
        <w:t>Circus</w:t>
      </w:r>
      <w:proofErr w:type="spellEnd"/>
      <w:r>
        <w:rPr>
          <w:shd w:val="clear" w:color="auto" w:fill="FFFFFF"/>
        </w:rPr>
        <w:t xml:space="preserve">; pavadinimas atsiradęs pagal paukščio spalvą – lingėms būdinga </w:t>
      </w:r>
      <w:proofErr w:type="spellStart"/>
      <w:r>
        <w:rPr>
          <w:shd w:val="clear" w:color="auto" w:fill="FFFFFF"/>
        </w:rPr>
        <w:t>pilk(šv)umo</w:t>
      </w:r>
      <w:proofErr w:type="spellEnd"/>
      <w:r>
        <w:rPr>
          <w:shd w:val="clear" w:color="auto" w:fill="FFFFFF"/>
        </w:rPr>
        <w:t xml:space="preserve"> bei rusvumo spalva; ta, kuri pilkšva, rusva</w:t>
      </w:r>
      <w:r>
        <w:rPr>
          <w:rStyle w:val="Puslapioinaosnuoroda"/>
          <w:shd w:val="clear" w:color="auto" w:fill="FFFFFF"/>
        </w:rPr>
        <w:footnoteReference w:id="8"/>
      </w:r>
      <w:r>
        <w:rPr>
          <w:shd w:val="clear" w:color="auto" w:fill="FFFFFF"/>
        </w:rPr>
        <w:t xml:space="preserve">. Dokumentais paliudyti XVI a. lietuviški asmenvardžiai </w:t>
      </w:r>
      <w:proofErr w:type="spellStart"/>
      <w:r>
        <w:rPr>
          <w:i/>
          <w:shd w:val="clear" w:color="auto" w:fill="FFFFFF"/>
        </w:rPr>
        <w:t>Pelėkasis</w:t>
      </w:r>
      <w:proofErr w:type="spellEnd"/>
      <w:r>
        <w:rPr>
          <w:i/>
          <w:shd w:val="clear" w:color="auto" w:fill="FFFFFF"/>
        </w:rPr>
        <w:t xml:space="preserve">, </w:t>
      </w:r>
      <w:proofErr w:type="spellStart"/>
      <w:r>
        <w:rPr>
          <w:i/>
          <w:shd w:val="clear" w:color="auto" w:fill="FFFFFF"/>
        </w:rPr>
        <w:t>Pelė́da</w:t>
      </w:r>
      <w:proofErr w:type="spellEnd"/>
      <w:r>
        <w:rPr>
          <w:i/>
          <w:shd w:val="clear" w:color="auto" w:fill="FFFFFF"/>
        </w:rPr>
        <w:t xml:space="preserve">, </w:t>
      </w:r>
      <w:proofErr w:type="spellStart"/>
      <w:r>
        <w:rPr>
          <w:i/>
          <w:shd w:val="clear" w:color="auto" w:fill="FFFFFF"/>
        </w:rPr>
        <w:t>Pelėjė́da</w:t>
      </w:r>
      <w:proofErr w:type="spellEnd"/>
      <w:r>
        <w:rPr>
          <w:i/>
          <w:shd w:val="clear" w:color="auto" w:fill="FFFFFF"/>
        </w:rPr>
        <w:t xml:space="preserve">, </w:t>
      </w:r>
      <w:proofErr w:type="spellStart"/>
      <w:r>
        <w:rPr>
          <w:i/>
          <w:shd w:val="clear" w:color="auto" w:fill="FFFFFF"/>
        </w:rPr>
        <w:t>P</w:t>
      </w:r>
      <w:r>
        <w:rPr>
          <w:i/>
          <w:iCs/>
        </w:rPr>
        <w:t>ẽ</w:t>
      </w:r>
      <w:r>
        <w:rPr>
          <w:i/>
          <w:shd w:val="clear" w:color="auto" w:fill="FFFFFF"/>
        </w:rPr>
        <w:t>lis</w:t>
      </w:r>
      <w:proofErr w:type="spellEnd"/>
      <w:r>
        <w:rPr>
          <w:i/>
          <w:shd w:val="clear" w:color="auto" w:fill="FFFFFF"/>
        </w:rPr>
        <w:t xml:space="preserve">, </w:t>
      </w:r>
      <w:proofErr w:type="spellStart"/>
      <w:r>
        <w:rPr>
          <w:i/>
          <w:shd w:val="clear" w:color="auto" w:fill="FFFFFF"/>
        </w:rPr>
        <w:t>P</w:t>
      </w:r>
      <w:r>
        <w:rPr>
          <w:i/>
          <w:iCs/>
        </w:rPr>
        <w:t>ẽ</w:t>
      </w:r>
      <w:r>
        <w:rPr>
          <w:i/>
          <w:shd w:val="clear" w:color="auto" w:fill="FFFFFF"/>
        </w:rPr>
        <w:t>lius</w:t>
      </w:r>
      <w:proofErr w:type="spellEnd"/>
      <w:r>
        <w:rPr>
          <w:i/>
          <w:shd w:val="clear" w:color="auto" w:fill="FFFFFF"/>
        </w:rPr>
        <w:t xml:space="preserve">, </w:t>
      </w:r>
      <w:proofErr w:type="spellStart"/>
      <w:r>
        <w:rPr>
          <w:i/>
          <w:shd w:val="clear" w:color="auto" w:fill="FFFFFF"/>
        </w:rPr>
        <w:t>Pelỹs</w:t>
      </w:r>
      <w:proofErr w:type="spellEnd"/>
      <w:r>
        <w:rPr>
          <w:shd w:val="clear" w:color="auto" w:fill="FFFFFF"/>
        </w:rPr>
        <w:t xml:space="preserve">, vėlesni </w:t>
      </w:r>
      <w:proofErr w:type="spellStart"/>
      <w:r>
        <w:rPr>
          <w:i/>
          <w:shd w:val="clear" w:color="auto" w:fill="FFFFFF"/>
        </w:rPr>
        <w:t>Pelė́das</w:t>
      </w:r>
      <w:proofErr w:type="spellEnd"/>
      <w:r>
        <w:rPr>
          <w:i/>
          <w:shd w:val="clear" w:color="auto" w:fill="FFFFFF"/>
        </w:rPr>
        <w:t xml:space="preserve">, </w:t>
      </w:r>
      <w:proofErr w:type="spellStart"/>
      <w:r>
        <w:rPr>
          <w:i/>
          <w:shd w:val="clear" w:color="auto" w:fill="FFFFFF"/>
        </w:rPr>
        <w:t>Pelė́džius</w:t>
      </w:r>
      <w:proofErr w:type="spellEnd"/>
      <w:r>
        <w:rPr>
          <w:rStyle w:val="Puslapioinaosnuoroda"/>
          <w:i/>
          <w:shd w:val="clear" w:color="auto" w:fill="FFFFFF"/>
        </w:rPr>
        <w:footnoteReference w:id="9"/>
      </w:r>
      <w:r>
        <w:rPr>
          <w:shd w:val="clear" w:color="auto" w:fill="FFFFFF"/>
        </w:rPr>
        <w:t xml:space="preserve">, nors kai kurie jų gali būti </w:t>
      </w:r>
      <w:proofErr w:type="spellStart"/>
      <w:r>
        <w:rPr>
          <w:shd w:val="clear" w:color="auto" w:fill="FFFFFF"/>
        </w:rPr>
        <w:t>krikštavardžio</w:t>
      </w:r>
      <w:proofErr w:type="spellEnd"/>
      <w:r>
        <w:rPr>
          <w:shd w:val="clear" w:color="auto" w:fill="FFFFFF"/>
        </w:rPr>
        <w:t xml:space="preserve"> </w:t>
      </w:r>
      <w:r>
        <w:rPr>
          <w:i/>
          <w:shd w:val="clear" w:color="auto" w:fill="FFFFFF"/>
        </w:rPr>
        <w:t>Feliksas</w:t>
      </w:r>
      <w:r>
        <w:rPr>
          <w:shd w:val="clear" w:color="auto" w:fill="FFFFFF"/>
        </w:rPr>
        <w:t xml:space="preserve"> liaudiško varianto vediniai. Galbūt Dotnuvos bažnyčios metrikų knygoje 1703 m. užrašytas asmenvardis </w:t>
      </w:r>
      <w:r w:rsidRPr="00EA07C3">
        <w:rPr>
          <w:rFonts w:cs="Times New Roman"/>
          <w:i/>
          <w:shd w:val="clear" w:color="auto" w:fill="FFFFFF"/>
        </w:rPr>
        <w:t>*</w:t>
      </w:r>
      <w:proofErr w:type="spellStart"/>
      <w:r w:rsidRPr="00EA07C3">
        <w:rPr>
          <w:i/>
          <w:shd w:val="clear" w:color="auto" w:fill="FFFFFF"/>
        </w:rPr>
        <w:t>Pelintis</w:t>
      </w:r>
      <w:proofErr w:type="spellEnd"/>
      <w:r>
        <w:rPr>
          <w:shd w:val="clear" w:color="auto" w:fill="FFFFFF"/>
        </w:rPr>
        <w:t xml:space="preserve"> irgi yra </w:t>
      </w:r>
      <w:proofErr w:type="spellStart"/>
      <w:r>
        <w:rPr>
          <w:shd w:val="clear" w:color="auto" w:fill="FFFFFF"/>
        </w:rPr>
        <w:t>bendrašaknis</w:t>
      </w:r>
      <w:proofErr w:type="spellEnd"/>
      <w:r>
        <w:rPr>
          <w:shd w:val="clear" w:color="auto" w:fill="FFFFFF"/>
        </w:rPr>
        <w:t xml:space="preserve">: </w:t>
      </w:r>
      <w:proofErr w:type="spellStart"/>
      <w:r>
        <w:rPr>
          <w:i/>
        </w:rPr>
        <w:t>Matheus</w:t>
      </w:r>
      <w:proofErr w:type="spellEnd"/>
      <w:r>
        <w:rPr>
          <w:i/>
        </w:rPr>
        <w:t xml:space="preserve"> </w:t>
      </w:r>
      <w:proofErr w:type="spellStart"/>
      <w:r>
        <w:rPr>
          <w:i/>
        </w:rPr>
        <w:t>Parentis</w:t>
      </w:r>
      <w:proofErr w:type="spellEnd"/>
      <w:r>
        <w:rPr>
          <w:i/>
        </w:rPr>
        <w:t xml:space="preserve"> </w:t>
      </w:r>
      <w:proofErr w:type="spellStart"/>
      <w:r>
        <w:rPr>
          <w:i/>
        </w:rPr>
        <w:t>Stanisla</w:t>
      </w:r>
      <w:proofErr w:type="spellEnd"/>
      <w:r>
        <w:rPr>
          <w:i/>
        </w:rPr>
        <w:t xml:space="preserve">‘ </w:t>
      </w:r>
      <w:proofErr w:type="spellStart"/>
      <w:r w:rsidRPr="003B1B29">
        <w:rPr>
          <w:i/>
        </w:rPr>
        <w:t>Pelintis</w:t>
      </w:r>
      <w:proofErr w:type="spellEnd"/>
      <w:r>
        <w:rPr>
          <w:i/>
        </w:rPr>
        <w:t xml:space="preserve"> et </w:t>
      </w:r>
      <w:proofErr w:type="spellStart"/>
      <w:r>
        <w:rPr>
          <w:i/>
        </w:rPr>
        <w:t>Matris</w:t>
      </w:r>
      <w:proofErr w:type="spellEnd"/>
      <w:r>
        <w:rPr>
          <w:i/>
        </w:rPr>
        <w:t xml:space="preserve"> </w:t>
      </w:r>
      <w:proofErr w:type="spellStart"/>
      <w:r>
        <w:rPr>
          <w:i/>
        </w:rPr>
        <w:t>Barbaræ</w:t>
      </w:r>
      <w:proofErr w:type="spellEnd"/>
      <w:r>
        <w:rPr>
          <w:i/>
        </w:rPr>
        <w:t xml:space="preserve"> </w:t>
      </w:r>
      <w:proofErr w:type="spellStart"/>
      <w:r>
        <w:rPr>
          <w:i/>
        </w:rPr>
        <w:t>Iuszkiewiczowa</w:t>
      </w:r>
      <w:proofErr w:type="spellEnd"/>
      <w:r>
        <w:t xml:space="preserve"> [</w:t>
      </w:r>
      <w:proofErr w:type="spellStart"/>
      <w:r>
        <w:t>Dt</w:t>
      </w:r>
      <w:proofErr w:type="spellEnd"/>
      <w:r>
        <w:t xml:space="preserve"> K 1693–1764: 79v].</w:t>
      </w:r>
    </w:p>
    <w:p w:rsidR="0033368E" w:rsidRDefault="0033368E" w:rsidP="0033368E">
      <w:pPr>
        <w:spacing w:after="0"/>
        <w:ind w:firstLine="720"/>
        <w:jc w:val="both"/>
      </w:pPr>
      <w:r>
        <w:rPr>
          <w:shd w:val="clear" w:color="auto" w:fill="FFFFFF"/>
        </w:rPr>
        <w:t xml:space="preserve">Svarstant apie žodžio </w:t>
      </w:r>
      <w:r w:rsidRPr="00DC34EE">
        <w:rPr>
          <w:i/>
          <w:iCs/>
          <w:shd w:val="clear" w:color="auto" w:fill="FFFFFF"/>
        </w:rPr>
        <w:t>pelėda</w:t>
      </w:r>
      <w:r>
        <w:rPr>
          <w:shd w:val="clear" w:color="auto" w:fill="FFFFFF"/>
        </w:rPr>
        <w:t xml:space="preserve"> kilmę, pasitelkiamas ir lietuviškas žodis </w:t>
      </w:r>
      <w:proofErr w:type="spellStart"/>
      <w:r>
        <w:rPr>
          <w:i/>
        </w:rPr>
        <w:t>ė́</w:t>
      </w:r>
      <w:r>
        <w:rPr>
          <w:i/>
          <w:shd w:val="clear" w:color="auto" w:fill="FFFFFF"/>
        </w:rPr>
        <w:t>sti</w:t>
      </w:r>
      <w:proofErr w:type="spellEnd"/>
      <w:r>
        <w:rPr>
          <w:i/>
          <w:shd w:val="clear" w:color="auto" w:fill="FFFFFF"/>
        </w:rPr>
        <w:t xml:space="preserve">, </w:t>
      </w:r>
      <w:proofErr w:type="spellStart"/>
      <w:r>
        <w:rPr>
          <w:i/>
        </w:rPr>
        <w:t>ė́</w:t>
      </w:r>
      <w:r>
        <w:rPr>
          <w:i/>
          <w:shd w:val="clear" w:color="auto" w:fill="FFFFFF"/>
        </w:rPr>
        <w:t>da</w:t>
      </w:r>
      <w:proofErr w:type="spellEnd"/>
      <w:r>
        <w:rPr>
          <w:i/>
          <w:shd w:val="clear" w:color="auto" w:fill="FFFFFF"/>
        </w:rPr>
        <w:t xml:space="preserve"> </w:t>
      </w:r>
      <w:r>
        <w:rPr>
          <w:shd w:val="clear" w:color="auto" w:fill="FFFFFF"/>
        </w:rPr>
        <w:t xml:space="preserve">„imti maistą (kramtant), valgyti“, dar palyginama su leksikono pavyzdžiais </w:t>
      </w:r>
      <w:proofErr w:type="spellStart"/>
      <w:r>
        <w:rPr>
          <w:i/>
          <w:shd w:val="clear" w:color="auto" w:fill="FFFFFF"/>
        </w:rPr>
        <w:t>duonėdis</w:t>
      </w:r>
      <w:proofErr w:type="spellEnd"/>
      <w:r>
        <w:rPr>
          <w:i/>
          <w:shd w:val="clear" w:color="auto" w:fill="FFFFFF"/>
        </w:rPr>
        <w:t xml:space="preserve">, </w:t>
      </w:r>
      <w:proofErr w:type="spellStart"/>
      <w:r>
        <w:rPr>
          <w:i/>
          <w:shd w:val="clear" w:color="auto" w:fill="FFFFFF"/>
        </w:rPr>
        <w:t>gyv</w:t>
      </w:r>
      <w:r>
        <w:rPr>
          <w:i/>
        </w:rPr>
        <w:t>ė́</w:t>
      </w:r>
      <w:r>
        <w:rPr>
          <w:i/>
          <w:shd w:val="clear" w:color="auto" w:fill="FFFFFF"/>
        </w:rPr>
        <w:t>da</w:t>
      </w:r>
      <w:proofErr w:type="spellEnd"/>
      <w:r>
        <w:rPr>
          <w:shd w:val="clear" w:color="auto" w:fill="FFFFFF"/>
        </w:rPr>
        <w:t xml:space="preserve">, lietuviškais asmenvardžiais </w:t>
      </w:r>
      <w:proofErr w:type="spellStart"/>
      <w:r>
        <w:rPr>
          <w:i/>
          <w:shd w:val="clear" w:color="auto" w:fill="FFFFFF"/>
        </w:rPr>
        <w:t>Vaišėda</w:t>
      </w:r>
      <w:proofErr w:type="spellEnd"/>
      <w:r>
        <w:rPr>
          <w:i/>
          <w:shd w:val="clear" w:color="auto" w:fill="FFFFFF"/>
        </w:rPr>
        <w:t xml:space="preserve">, </w:t>
      </w:r>
      <w:proofErr w:type="spellStart"/>
      <w:r>
        <w:rPr>
          <w:i/>
          <w:shd w:val="clear" w:color="auto" w:fill="FFFFFF"/>
        </w:rPr>
        <w:t>Dalgėda</w:t>
      </w:r>
      <w:proofErr w:type="spellEnd"/>
      <w:r w:rsidRPr="0059378F">
        <w:rPr>
          <w:rStyle w:val="Puslapioinaosnuoroda"/>
          <w:shd w:val="clear" w:color="auto" w:fill="FFFFFF"/>
        </w:rPr>
        <w:footnoteReference w:id="10"/>
      </w:r>
      <w:r>
        <w:rPr>
          <w:shd w:val="clear" w:color="auto" w:fill="FFFFFF"/>
        </w:rPr>
        <w:t xml:space="preserve">. Kiti mokslininkai, kreipdami dėmesį į sandą </w:t>
      </w:r>
      <w:r w:rsidRPr="00B4115F">
        <w:rPr>
          <w:i/>
          <w:iCs/>
          <w:shd w:val="clear" w:color="auto" w:fill="FFFFFF"/>
        </w:rPr>
        <w:t>ėda</w:t>
      </w:r>
      <w:r>
        <w:rPr>
          <w:shd w:val="clear" w:color="auto" w:fill="FFFFFF"/>
        </w:rPr>
        <w:t xml:space="preserve">, prie sudurtinio </w:t>
      </w:r>
      <w:r w:rsidRPr="00DC34EE">
        <w:rPr>
          <w:i/>
          <w:iCs/>
          <w:shd w:val="clear" w:color="auto" w:fill="FFFFFF"/>
        </w:rPr>
        <w:t>pelėdos</w:t>
      </w:r>
      <w:r>
        <w:rPr>
          <w:shd w:val="clear" w:color="auto" w:fill="FFFFFF"/>
        </w:rPr>
        <w:t xml:space="preserve"> šlieja tokios pačios darybos </w:t>
      </w:r>
      <w:r>
        <w:rPr>
          <w:i/>
          <w:shd w:val="clear" w:color="auto" w:fill="FFFFFF"/>
        </w:rPr>
        <w:t>skruzdėda</w:t>
      </w:r>
      <w:r>
        <w:rPr>
          <w:iCs/>
          <w:shd w:val="clear" w:color="auto" w:fill="FFFFFF"/>
        </w:rPr>
        <w:t xml:space="preserve">, o prie priesagos </w:t>
      </w:r>
      <w:r w:rsidRPr="003A6B2A">
        <w:rPr>
          <w:i/>
          <w:shd w:val="clear" w:color="auto" w:fill="FFFFFF"/>
        </w:rPr>
        <w:t>-r-</w:t>
      </w:r>
      <w:r>
        <w:rPr>
          <w:iCs/>
          <w:shd w:val="clear" w:color="auto" w:fill="FFFFFF"/>
        </w:rPr>
        <w:t xml:space="preserve"> (plg. </w:t>
      </w:r>
      <w:r w:rsidRPr="00B4115F">
        <w:rPr>
          <w:i/>
          <w:shd w:val="clear" w:color="auto" w:fill="FFFFFF"/>
        </w:rPr>
        <w:t>ėdrus</w:t>
      </w:r>
      <w:r>
        <w:rPr>
          <w:iCs/>
          <w:shd w:val="clear" w:color="auto" w:fill="FFFFFF"/>
        </w:rPr>
        <w:t xml:space="preserve">) darinių vardina </w:t>
      </w:r>
      <w:r>
        <w:rPr>
          <w:i/>
          <w:shd w:val="clear" w:color="auto" w:fill="FFFFFF"/>
        </w:rPr>
        <w:t>žuvėdra, avėdra, žmogėdra</w:t>
      </w:r>
      <w:r w:rsidRPr="0059378F">
        <w:rPr>
          <w:rStyle w:val="Puslapioinaosnuoroda"/>
          <w:shd w:val="clear" w:color="auto" w:fill="FFFFFF"/>
        </w:rPr>
        <w:footnoteReference w:id="11"/>
      </w:r>
      <w:r>
        <w:rPr>
          <w:shd w:val="clear" w:color="auto" w:fill="FFFFFF"/>
        </w:rPr>
        <w:t>.</w:t>
      </w:r>
    </w:p>
    <w:p w:rsidR="0033368E" w:rsidRDefault="001F3ABD" w:rsidP="0033368E">
      <w:pPr>
        <w:spacing w:after="0"/>
        <w:ind w:firstLine="720"/>
        <w:jc w:val="both"/>
      </w:pPr>
      <w:r>
        <w:t>Kiti</w:t>
      </w:r>
      <w:r w:rsidR="0033368E">
        <w:t xml:space="preserve"> hipotetiniai Pelėdnagių kilmės variantai šiame rašte neplėtojami, nes jie sietųsi su dar senesne kalbos istorija, nors išties pavadinimas </w:t>
      </w:r>
      <w:r w:rsidR="0033368E" w:rsidRPr="00393FE5">
        <w:rPr>
          <w:i/>
        </w:rPr>
        <w:t>Pelėdnagiai</w:t>
      </w:r>
      <w:r w:rsidR="0033368E">
        <w:t xml:space="preserve"> galėtų būti kaip Valakų reformos XVI a. viduryje pasekmė.</w:t>
      </w:r>
    </w:p>
    <w:p w:rsidR="0033368E" w:rsidRDefault="0033368E" w:rsidP="0033368E">
      <w:pPr>
        <w:spacing w:after="0"/>
        <w:ind w:firstLine="720"/>
        <w:jc w:val="both"/>
      </w:pPr>
      <w:r>
        <w:lastRenderedPageBreak/>
        <w:t>Pabaigai t</w:t>
      </w:r>
      <w:r>
        <w:rPr>
          <w:shd w:val="clear" w:color="auto" w:fill="FFFFFF"/>
        </w:rPr>
        <w:t xml:space="preserve">elieka sužaisti leksikos pavyzdžiais: tiek bendriniame žodyje </w:t>
      </w:r>
      <w:proofErr w:type="spellStart"/>
      <w:r w:rsidRPr="004F4B79">
        <w:rPr>
          <w:i/>
          <w:shd w:val="clear" w:color="auto" w:fill="FFFFFF"/>
        </w:rPr>
        <w:t>pelėdnagis</w:t>
      </w:r>
      <w:proofErr w:type="spellEnd"/>
      <w:r>
        <w:rPr>
          <w:shd w:val="clear" w:color="auto" w:fill="FFFFFF"/>
        </w:rPr>
        <w:t xml:space="preserve">, tiek tikriniame </w:t>
      </w:r>
      <w:r w:rsidRPr="00B4115F">
        <w:rPr>
          <w:i/>
          <w:iCs/>
          <w:shd w:val="clear" w:color="auto" w:fill="FFFFFF"/>
        </w:rPr>
        <w:t>Pelėdnagi</w:t>
      </w:r>
      <w:r>
        <w:rPr>
          <w:i/>
          <w:iCs/>
          <w:shd w:val="clear" w:color="auto" w:fill="FFFFFF"/>
        </w:rPr>
        <w:t>ai</w:t>
      </w:r>
      <w:r>
        <w:rPr>
          <w:shd w:val="clear" w:color="auto" w:fill="FFFFFF"/>
        </w:rPr>
        <w:t xml:space="preserve"> anksčiau pateiktą kalbos psichologijos atspindį (apykvailis, prasta išvaizda ir elgsena) pastiprinkime šiandienos žmogaus asociacijomis apie </w:t>
      </w:r>
      <w:r w:rsidRPr="00003732">
        <w:rPr>
          <w:i/>
          <w:shd w:val="clear" w:color="auto" w:fill="FFFFFF"/>
        </w:rPr>
        <w:t>pelėdos</w:t>
      </w:r>
      <w:r>
        <w:rPr>
          <w:shd w:val="clear" w:color="auto" w:fill="FFFFFF"/>
        </w:rPr>
        <w:t xml:space="preserve"> kalbinius kaimynus </w:t>
      </w:r>
      <w:proofErr w:type="spellStart"/>
      <w:r w:rsidRPr="00003732">
        <w:rPr>
          <w:i/>
          <w:shd w:val="clear" w:color="auto" w:fill="FFFFFF"/>
        </w:rPr>
        <w:t>gyvėdą</w:t>
      </w:r>
      <w:proofErr w:type="spellEnd"/>
      <w:r w:rsidRPr="00003732">
        <w:rPr>
          <w:i/>
          <w:shd w:val="clear" w:color="auto" w:fill="FFFFFF"/>
        </w:rPr>
        <w:t>, avėdrą, žmogėdrą</w:t>
      </w:r>
      <w:r>
        <w:rPr>
          <w:shd w:val="clear" w:color="auto" w:fill="FFFFFF"/>
        </w:rPr>
        <w:t>...</w:t>
      </w:r>
      <w:r w:rsidRPr="009D7423">
        <w:t xml:space="preserve"> </w:t>
      </w:r>
      <w:r>
        <w:t>Pripažinkim: tai ne tik intriguoja, bet jautresnei ausiai kelia ir sumaiščių.</w:t>
      </w:r>
    </w:p>
    <w:p w:rsidR="0033368E" w:rsidRDefault="0033368E" w:rsidP="0033368E">
      <w:pPr>
        <w:spacing w:after="0"/>
        <w:ind w:firstLine="720"/>
        <w:jc w:val="both"/>
      </w:pPr>
    </w:p>
    <w:p w:rsidR="0033368E" w:rsidRDefault="0033368E" w:rsidP="0033368E">
      <w:pPr>
        <w:spacing w:after="0"/>
        <w:ind w:firstLine="720"/>
        <w:jc w:val="both"/>
        <w:rPr>
          <w:shd w:val="clear" w:color="auto" w:fill="FFFFFF"/>
        </w:rPr>
      </w:pPr>
      <w:r>
        <w:t xml:space="preserve">Gal todėl šiandienos suaugusieji, nesitaikstantys su </w:t>
      </w:r>
      <w:proofErr w:type="spellStart"/>
      <w:r w:rsidRPr="00936CAB">
        <w:rPr>
          <w:i/>
          <w:iCs/>
        </w:rPr>
        <w:t>pelėdnagio</w:t>
      </w:r>
      <w:proofErr w:type="spellEnd"/>
      <w:r>
        <w:rPr>
          <w:iCs/>
        </w:rPr>
        <w:t xml:space="preserve">, </w:t>
      </w:r>
      <w:r>
        <w:t>kaip atgrubnagio, prasme, apie Pelėdnagių – „</w:t>
      </w:r>
      <w:r w:rsidRPr="009F0AF2">
        <w:rPr>
          <w:shd w:val="clear" w:color="auto" w:fill="FFFFFF"/>
        </w:rPr>
        <w:t>darbščių bei sumanių žmonių bendruomen</w:t>
      </w:r>
      <w:r>
        <w:rPr>
          <w:shd w:val="clear" w:color="auto" w:fill="FFFFFF"/>
        </w:rPr>
        <w:t xml:space="preserve">ę“ – </w:t>
      </w:r>
      <w:r>
        <w:t xml:space="preserve">vardo kilmę kuria </w:t>
      </w:r>
      <w:r w:rsidR="007C0702">
        <w:t>perdėm la</w:t>
      </w:r>
      <w:r w:rsidR="001C1CD5">
        <w:t>u</w:t>
      </w:r>
      <w:r w:rsidR="007C0702">
        <w:t xml:space="preserve">žtas iš piršto literatūrines </w:t>
      </w:r>
      <w:proofErr w:type="spellStart"/>
      <w:r>
        <w:t>pseudoetimologijas</w:t>
      </w:r>
      <w:proofErr w:type="spellEnd"/>
      <w:r>
        <w:rPr>
          <w:rStyle w:val="Puslapioinaosnuoroda"/>
        </w:rPr>
        <w:footnoteReference w:id="12"/>
      </w:r>
      <w:r w:rsidR="007C0702">
        <w:t>, kurios nekvepia jokiais tautosakos motyvais</w:t>
      </w:r>
      <w:r>
        <w:t xml:space="preserve">. Teksto vertybė </w:t>
      </w:r>
      <w:r w:rsidR="007C0702">
        <w:t xml:space="preserve">tik </w:t>
      </w:r>
      <w:r>
        <w:t xml:space="preserve">ta, kad naujai paskelbta </w:t>
      </w:r>
      <w:proofErr w:type="spellStart"/>
      <w:r w:rsidRPr="00936CAB">
        <w:rPr>
          <w:i/>
          <w:iCs/>
        </w:rPr>
        <w:t>pelėdnagio</w:t>
      </w:r>
      <w:proofErr w:type="spellEnd"/>
      <w:r>
        <w:t xml:space="preserve"> kaip atgrubnagio interpretacija</w:t>
      </w:r>
      <w:r w:rsidR="000C0509">
        <w:t>,</w:t>
      </w:r>
      <w:r>
        <w:t xml:space="preserve"> </w:t>
      </w:r>
      <w:r w:rsidR="000C0509">
        <w:t xml:space="preserve">tai </w:t>
      </w:r>
      <w:r>
        <w:t>naujai praplečia perkeltinę žodžio vartojimo sferą. Bet, ugdant lietuvio tapatybę, bandant suvokti protėvių tekstus ir su vaikais mokantis žaismingai kurti šiuolaikines sakmes, vis dėlto jas reikia grįsti senųjų sakmių struktūra ir logika.</w:t>
      </w:r>
    </w:p>
    <w:p w:rsidR="0033368E" w:rsidRDefault="0033368E" w:rsidP="0033368E">
      <w:pPr>
        <w:spacing w:after="0"/>
        <w:ind w:firstLine="720"/>
        <w:jc w:val="both"/>
        <w:rPr>
          <w:iCs/>
        </w:rPr>
      </w:pPr>
      <w:proofErr w:type="spellStart"/>
      <w:r w:rsidRPr="0076026E">
        <w:rPr>
          <w:i/>
        </w:rPr>
        <w:t>Pelė́dnagiai</w:t>
      </w:r>
      <w:proofErr w:type="spellEnd"/>
      <w:r>
        <w:rPr>
          <w:shd w:val="clear" w:color="auto" w:fill="FFFFFF"/>
        </w:rPr>
        <w:t xml:space="preserve"> yra pastovaus kirčiavimo. Pelėdnagių </w:t>
      </w:r>
      <w:r w:rsidR="007B071F">
        <w:rPr>
          <w:shd w:val="clear" w:color="auto" w:fill="FFFFFF"/>
        </w:rPr>
        <w:t xml:space="preserve">ar šio krašto </w:t>
      </w:r>
      <w:r>
        <w:rPr>
          <w:shd w:val="clear" w:color="auto" w:fill="FFFFFF"/>
        </w:rPr>
        <w:t>gyventojas</w:t>
      </w:r>
      <w:r w:rsidR="007B071F">
        <w:rPr>
          <w:shd w:val="clear" w:color="auto" w:fill="FFFFFF"/>
        </w:rPr>
        <w:t xml:space="preserve">, </w:t>
      </w:r>
      <w:r>
        <w:rPr>
          <w:shd w:val="clear" w:color="auto" w:fill="FFFFFF"/>
        </w:rPr>
        <w:t>iš čia kilęs</w:t>
      </w:r>
      <w:r w:rsidR="007B071F">
        <w:rPr>
          <w:shd w:val="clear" w:color="auto" w:fill="FFFFFF"/>
        </w:rPr>
        <w:t xml:space="preserve">, su vieta besitapatinantis </w:t>
      </w:r>
      <w:r>
        <w:rPr>
          <w:shd w:val="clear" w:color="auto" w:fill="FFFFFF"/>
        </w:rPr>
        <w:t xml:space="preserve">asmuo nusakomas žodžiais </w:t>
      </w:r>
      <w:proofErr w:type="spellStart"/>
      <w:r>
        <w:rPr>
          <w:i/>
        </w:rPr>
        <w:t>pelėdnagìškis</w:t>
      </w:r>
      <w:proofErr w:type="spellEnd"/>
      <w:r>
        <w:rPr>
          <w:i/>
        </w:rPr>
        <w:t xml:space="preserve"> </w:t>
      </w:r>
      <w:r>
        <w:t xml:space="preserve">(šis populiaresnis) arba </w:t>
      </w:r>
      <w:proofErr w:type="spellStart"/>
      <w:r>
        <w:rPr>
          <w:i/>
        </w:rPr>
        <w:t>pelėdnagi</w:t>
      </w:r>
      <w:r w:rsidRPr="00290438">
        <w:rPr>
          <w:i/>
          <w:iCs/>
        </w:rPr>
        <w:t>ẽ</w:t>
      </w:r>
      <w:r>
        <w:rPr>
          <w:i/>
          <w:iCs/>
        </w:rPr>
        <w:t>tis</w:t>
      </w:r>
      <w:proofErr w:type="spellEnd"/>
      <w:r>
        <w:rPr>
          <w:iCs/>
        </w:rPr>
        <w:t>, abi formos yra tinkamos vartoti.</w:t>
      </w:r>
    </w:p>
    <w:p w:rsidR="0033368E" w:rsidRDefault="0033368E" w:rsidP="0033368E">
      <w:pPr>
        <w:spacing w:after="0"/>
        <w:ind w:firstLine="720"/>
        <w:jc w:val="both"/>
        <w:rPr>
          <w:iCs/>
        </w:rPr>
      </w:pPr>
    </w:p>
    <w:p w:rsidR="0033368E" w:rsidRPr="00003732" w:rsidRDefault="0033368E" w:rsidP="0033368E">
      <w:pPr>
        <w:spacing w:after="0"/>
        <w:ind w:firstLine="720"/>
        <w:jc w:val="right"/>
        <w:rPr>
          <w:b/>
        </w:rPr>
      </w:pPr>
      <w:r>
        <w:rPr>
          <w:b/>
          <w:iCs/>
        </w:rPr>
        <w:t>Rytas Tamašauskas</w:t>
      </w:r>
    </w:p>
    <w:p w:rsidR="001F37F1" w:rsidRDefault="001F37F1" w:rsidP="0033368E">
      <w:pPr>
        <w:spacing w:after="0"/>
        <w:jc w:val="both"/>
      </w:pPr>
    </w:p>
    <w:sectPr w:rsidR="001F37F1" w:rsidSect="001F37F1">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4E7" w:rsidRDefault="00BA54E7" w:rsidP="0033368E">
      <w:pPr>
        <w:spacing w:after="0" w:line="240" w:lineRule="auto"/>
      </w:pPr>
      <w:r>
        <w:separator/>
      </w:r>
    </w:p>
  </w:endnote>
  <w:endnote w:type="continuationSeparator" w:id="0">
    <w:p w:rsidR="00BA54E7" w:rsidRDefault="00BA54E7" w:rsidP="0033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4E7" w:rsidRDefault="00BA54E7" w:rsidP="0033368E">
      <w:pPr>
        <w:spacing w:after="0" w:line="240" w:lineRule="auto"/>
      </w:pPr>
      <w:r>
        <w:separator/>
      </w:r>
    </w:p>
  </w:footnote>
  <w:footnote w:type="continuationSeparator" w:id="0">
    <w:p w:rsidR="00BA54E7" w:rsidRDefault="00BA54E7" w:rsidP="0033368E">
      <w:pPr>
        <w:spacing w:after="0" w:line="240" w:lineRule="auto"/>
      </w:pPr>
      <w:r>
        <w:continuationSeparator/>
      </w:r>
    </w:p>
  </w:footnote>
  <w:footnote w:id="1">
    <w:p w:rsidR="0033368E" w:rsidRPr="001F3ABD" w:rsidRDefault="0033368E" w:rsidP="001F3ABD">
      <w:pPr>
        <w:pStyle w:val="Pagrindiniotekstotrauka"/>
        <w:ind w:firstLine="0"/>
        <w:rPr>
          <w:sz w:val="20"/>
          <w:szCs w:val="20"/>
        </w:rPr>
      </w:pPr>
      <w:r w:rsidRPr="001F3ABD">
        <w:rPr>
          <w:rStyle w:val="Puslapioinaosnuoroda"/>
          <w:sz w:val="20"/>
          <w:szCs w:val="20"/>
        </w:rPr>
        <w:footnoteRef/>
      </w:r>
      <w:r w:rsidRPr="001F3ABD">
        <w:rPr>
          <w:sz w:val="20"/>
          <w:szCs w:val="20"/>
        </w:rPr>
        <w:t xml:space="preserve"> Trakų vaivadija, Kauno pavietas,</w:t>
      </w:r>
      <w:r w:rsidRPr="001F3ABD">
        <w:rPr>
          <w:spacing w:val="15"/>
          <w:sz w:val="20"/>
          <w:szCs w:val="20"/>
        </w:rPr>
        <w:t xml:space="preserve"> </w:t>
      </w:r>
      <w:hyperlink r:id="rId1" w:tgtFrame="_blank" w:history="1">
        <w:r w:rsidRPr="001F3ABD">
          <w:rPr>
            <w:rStyle w:val="Hipersaitas"/>
            <w:i/>
            <w:spacing w:val="15"/>
            <w:sz w:val="20"/>
            <w:szCs w:val="20"/>
          </w:rPr>
          <w:t>Kauno žemės teismo 1583–1584 m. aktų knyga</w:t>
        </w:r>
      </w:hyperlink>
      <w:r w:rsidR="001F3ABD" w:rsidRPr="001F3ABD">
        <w:rPr>
          <w:rStyle w:val="Hipersaitas"/>
          <w:i/>
          <w:spacing w:val="15"/>
          <w:sz w:val="20"/>
          <w:szCs w:val="20"/>
        </w:rPr>
        <w:t xml:space="preserve"> </w:t>
      </w:r>
      <w:hyperlink r:id="rId2" w:history="1">
        <w:r w:rsidRPr="001F3ABD">
          <w:rPr>
            <w:rStyle w:val="Hipersaitas"/>
            <w:spacing w:val="15"/>
            <w:sz w:val="20"/>
            <w:szCs w:val="20"/>
          </w:rPr>
          <w:t>http://www.teismuknygos.mb.vu.lt/places/index?page=7</w:t>
        </w:r>
      </w:hyperlink>
      <w:r w:rsidRPr="001F3ABD">
        <w:rPr>
          <w:sz w:val="20"/>
          <w:szCs w:val="20"/>
        </w:rPr>
        <w:t>).</w:t>
      </w:r>
    </w:p>
  </w:footnote>
  <w:footnote w:id="2">
    <w:p w:rsidR="0033368E" w:rsidRDefault="0033368E" w:rsidP="0033368E">
      <w:pPr>
        <w:pStyle w:val="Puslapioinaostekstas"/>
        <w:jc w:val="both"/>
      </w:pPr>
      <w:r>
        <w:rPr>
          <w:rStyle w:val="Puslapioinaosnuoroda"/>
        </w:rPr>
        <w:footnoteRef/>
      </w:r>
      <w:r>
        <w:t xml:space="preserve"> Vincentas Juzumas, </w:t>
      </w:r>
      <w:r w:rsidRPr="00455270">
        <w:rPr>
          <w:i/>
        </w:rPr>
        <w:t>Žemaičių vyskupijos aprašymas</w:t>
      </w:r>
      <w:r>
        <w:t xml:space="preserve"> / Parengė Mindaugas Paknys, Varniai: Žemaičių vyskupystės muziejus, 2013, p. 1006, 1024.</w:t>
      </w:r>
    </w:p>
  </w:footnote>
  <w:footnote w:id="3">
    <w:p w:rsidR="001F3ABD" w:rsidRDefault="001F3ABD" w:rsidP="001F3ABD">
      <w:pPr>
        <w:pStyle w:val="Puslapioinaostekstas"/>
        <w:jc w:val="both"/>
      </w:pPr>
      <w:r>
        <w:rPr>
          <w:rStyle w:val="Puslapioinaosnuoroda"/>
        </w:rPr>
        <w:footnoteRef/>
      </w:r>
      <w:r>
        <w:t xml:space="preserve"> ,,Pelėdnagių pavadinimo kilmė nėra iki galo aiški. Greičiausiai jį reikėtų sieti su senosios kalbos žodžiu </w:t>
      </w:r>
      <w:proofErr w:type="spellStart"/>
      <w:r w:rsidRPr="00BD43B2">
        <w:rPr>
          <w:i/>
        </w:rPr>
        <w:t>pelėdnagis</w:t>
      </w:r>
      <w:proofErr w:type="spellEnd"/>
      <w:r>
        <w:t xml:space="preserve"> – apsileidęs, savęs neprižiūrintis ir nevalyvas žmogus.“ Vaidas Banys, </w:t>
      </w:r>
      <w:r w:rsidRPr="00BD43B2">
        <w:rPr>
          <w:i/>
        </w:rPr>
        <w:t xml:space="preserve">Pelėdnagiams šiemet – 345 </w:t>
      </w:r>
      <w:r w:rsidRPr="001F3ABD">
        <w:rPr>
          <w:i/>
        </w:rPr>
        <w:t>metai // Rinkos aikštė</w:t>
      </w:r>
      <w:r>
        <w:t>, 2004-08-18, p. 6.</w:t>
      </w:r>
    </w:p>
  </w:footnote>
  <w:footnote w:id="4">
    <w:p w:rsidR="0033368E" w:rsidRDefault="0033368E" w:rsidP="0033368E">
      <w:pPr>
        <w:pStyle w:val="Puslapioinaostekstas"/>
        <w:jc w:val="both"/>
      </w:pPr>
      <w:r>
        <w:rPr>
          <w:rStyle w:val="Puslapioinaosnuoroda"/>
        </w:rPr>
        <w:footnoteRef/>
      </w:r>
      <w:r>
        <w:t xml:space="preserve"> </w:t>
      </w:r>
      <w:hyperlink r:id="rId3" w:history="1">
        <w:r>
          <w:rPr>
            <w:rStyle w:val="Hipersaitas"/>
          </w:rPr>
          <w:t>http://www.gamtostyrimai.lt/uploads/publications/docs/11801_3cc126eb22061a1d50036938591cf63f.pdf</w:t>
        </w:r>
      </w:hyperlink>
      <w:r>
        <w:t xml:space="preserve">; Filomena </w:t>
      </w:r>
      <w:proofErr w:type="spellStart"/>
      <w:r>
        <w:t>Kavoliutė</w:t>
      </w:r>
      <w:proofErr w:type="spellEnd"/>
      <w:r>
        <w:t xml:space="preserve">, </w:t>
      </w:r>
      <w:r>
        <w:rPr>
          <w:i/>
        </w:rPr>
        <w:t>Gyvenamųjų vietovių vardai – nematerialusis šalies kultūros paveldas // Geografijos metraštis</w:t>
      </w:r>
      <w:r>
        <w:t>, 2014, Nr. 47, p. 98.</w:t>
      </w:r>
    </w:p>
  </w:footnote>
  <w:footnote w:id="5">
    <w:p w:rsidR="0033368E" w:rsidRDefault="0033368E" w:rsidP="0033368E">
      <w:pPr>
        <w:pStyle w:val="Puslapioinaostekstas"/>
        <w:jc w:val="both"/>
      </w:pPr>
      <w:r>
        <w:rPr>
          <w:rStyle w:val="Puslapioinaosnuoroda"/>
        </w:rPr>
        <w:footnoteRef/>
      </w:r>
      <w:r>
        <w:t xml:space="preserve"> </w:t>
      </w:r>
      <w:r w:rsidRPr="00443D1C">
        <w:rPr>
          <w:i/>
        </w:rPr>
        <w:t>Lietuvos inventoriai XVII a.</w:t>
      </w:r>
      <w:r w:rsidRPr="0059378F">
        <w:rPr>
          <w:i/>
        </w:rPr>
        <w:t>: Dokumentų rinkinys</w:t>
      </w:r>
      <w:r>
        <w:t xml:space="preserve"> / Sudarė Konstantinas Jablonskis ir Mečislovas Jučas, Vilnius: Valstybinė politinės ir mokslinės literatūros leidykla, 1962, p. 414.</w:t>
      </w:r>
    </w:p>
  </w:footnote>
  <w:footnote w:id="6">
    <w:p w:rsidR="0033368E" w:rsidRDefault="0033368E" w:rsidP="0033368E">
      <w:pPr>
        <w:pStyle w:val="Puslapioinaostekstas"/>
        <w:jc w:val="both"/>
      </w:pPr>
      <w:r>
        <w:rPr>
          <w:rStyle w:val="Puslapioinaosnuoroda"/>
        </w:rPr>
        <w:footnoteRef/>
      </w:r>
      <w:r>
        <w:t xml:space="preserve"> </w:t>
      </w:r>
      <w:r w:rsidRPr="00395366">
        <w:t>Renata Survilaitė</w:t>
      </w:r>
      <w:r>
        <w:t>,</w:t>
      </w:r>
      <w:r w:rsidRPr="00395366">
        <w:t xml:space="preserve"> </w:t>
      </w:r>
      <w:proofErr w:type="spellStart"/>
      <w:r w:rsidRPr="00395366">
        <w:rPr>
          <w:i/>
        </w:rPr>
        <w:t>Tendžiogalos</w:t>
      </w:r>
      <w:proofErr w:type="spellEnd"/>
      <w:r w:rsidRPr="00395366">
        <w:rPr>
          <w:i/>
        </w:rPr>
        <w:t xml:space="preserve"> valsčius XIV–XVIII amžiais: Istorinės geografijos ir istorinės kartografijos aspektai // Darbai ir dienos</w:t>
      </w:r>
      <w:r w:rsidRPr="00395366">
        <w:t xml:space="preserve">, 2005, t. 44, p. </w:t>
      </w:r>
      <w:r>
        <w:t>230</w:t>
      </w:r>
      <w:r w:rsidRPr="00395366">
        <w:t>.</w:t>
      </w:r>
    </w:p>
  </w:footnote>
  <w:footnote w:id="7">
    <w:p w:rsidR="001F3ABD" w:rsidRDefault="001F3ABD" w:rsidP="001F3ABD">
      <w:pPr>
        <w:pStyle w:val="Puslapioinaostekstas"/>
        <w:jc w:val="both"/>
      </w:pPr>
      <w:r>
        <w:rPr>
          <w:rStyle w:val="Puslapioinaosnuoroda"/>
        </w:rPr>
        <w:footnoteRef/>
      </w:r>
      <w:r>
        <w:t xml:space="preserve"> </w:t>
      </w:r>
      <w:hyperlink r:id="rId4" w:history="1">
        <w:r>
          <w:rPr>
            <w:rStyle w:val="Hipersaitas"/>
          </w:rPr>
          <w:t>http://etimologija.baltnexus.lt/?w=pal%C5%A1as</w:t>
        </w:r>
      </w:hyperlink>
      <w:r>
        <w:t>.</w:t>
      </w:r>
    </w:p>
  </w:footnote>
  <w:footnote w:id="8">
    <w:p w:rsidR="0033368E" w:rsidRDefault="0033368E" w:rsidP="0033368E">
      <w:pPr>
        <w:pStyle w:val="Puslapioinaostekstas"/>
        <w:jc w:val="both"/>
      </w:pPr>
      <w:r>
        <w:rPr>
          <w:rStyle w:val="Puslapioinaosnuoroda"/>
        </w:rPr>
        <w:footnoteRef/>
      </w:r>
      <w:r>
        <w:t xml:space="preserve"> </w:t>
      </w:r>
      <w:hyperlink r:id="rId5" w:history="1">
        <w:r w:rsidRPr="007700FB">
          <w:rPr>
            <w:rStyle w:val="Hipersaitas"/>
            <w:shd w:val="clear" w:color="auto" w:fill="FFFFFF"/>
          </w:rPr>
          <w:t>http://www.prusistika.flf.vu.lt/zodynas/paieska/1?id=1617&amp;zymeti=1689</w:t>
        </w:r>
      </w:hyperlink>
      <w:r>
        <w:rPr>
          <w:shd w:val="clear" w:color="auto" w:fill="FFFFFF"/>
        </w:rPr>
        <w:t>.</w:t>
      </w:r>
    </w:p>
  </w:footnote>
  <w:footnote w:id="9">
    <w:p w:rsidR="0033368E" w:rsidRDefault="0033368E" w:rsidP="0033368E">
      <w:pPr>
        <w:pStyle w:val="Puslapioinaostekstas"/>
        <w:jc w:val="both"/>
      </w:pPr>
      <w:r>
        <w:rPr>
          <w:rStyle w:val="Puslapioinaosnuoroda"/>
        </w:rPr>
        <w:footnoteRef/>
      </w:r>
      <w:r>
        <w:t xml:space="preserve"> Zigmas Zinkevičius, </w:t>
      </w:r>
      <w:r w:rsidRPr="00F031F1">
        <w:rPr>
          <w:i/>
        </w:rPr>
        <w:t>Lietuvių asmenvardžiai</w:t>
      </w:r>
      <w:r>
        <w:t>, Vilnius: Lietuvių kalbos institutas, 2008, p. 509, 511.</w:t>
      </w:r>
    </w:p>
  </w:footnote>
  <w:footnote w:id="10">
    <w:p w:rsidR="0033368E" w:rsidRDefault="0033368E" w:rsidP="0033368E">
      <w:pPr>
        <w:pStyle w:val="Puslapioinaostekstas"/>
        <w:jc w:val="both"/>
      </w:pPr>
      <w:r>
        <w:rPr>
          <w:rStyle w:val="Puslapioinaosnuoroda"/>
        </w:rPr>
        <w:footnoteRef/>
      </w:r>
      <w:r>
        <w:t xml:space="preserve"> Daiva </w:t>
      </w:r>
      <w:proofErr w:type="spellStart"/>
      <w:r>
        <w:t>Sinkevičiūtė</w:t>
      </w:r>
      <w:proofErr w:type="spellEnd"/>
      <w:r>
        <w:t xml:space="preserve">, </w:t>
      </w:r>
      <w:proofErr w:type="spellStart"/>
      <w:r>
        <w:t>Veslava</w:t>
      </w:r>
      <w:proofErr w:type="spellEnd"/>
      <w:r>
        <w:t xml:space="preserve"> </w:t>
      </w:r>
      <w:proofErr w:type="spellStart"/>
      <w:r>
        <w:t>Račickaja</w:t>
      </w:r>
      <w:proofErr w:type="spellEnd"/>
      <w:r>
        <w:t xml:space="preserve">, </w:t>
      </w:r>
      <w:r>
        <w:rPr>
          <w:i/>
        </w:rPr>
        <w:t>Lietuvių dvikamienių vardų kilmės asmenvardžiai ir jų kamienų užrašymo ypatybės Vilniaus naujųjų miestiečių ir laiduotojų 1661–1795 metų sąraše</w:t>
      </w:r>
      <w:r>
        <w:t xml:space="preserve"> </w:t>
      </w:r>
      <w:r w:rsidRPr="0059378F">
        <w:rPr>
          <w:i/>
        </w:rPr>
        <w:t xml:space="preserve">// </w:t>
      </w:r>
      <w:proofErr w:type="spellStart"/>
      <w:r w:rsidRPr="0059378F">
        <w:rPr>
          <w:i/>
        </w:rPr>
        <w:t>Archivum</w:t>
      </w:r>
      <w:proofErr w:type="spellEnd"/>
      <w:r w:rsidRPr="0059378F">
        <w:rPr>
          <w:i/>
        </w:rPr>
        <w:t xml:space="preserve"> </w:t>
      </w:r>
      <w:proofErr w:type="spellStart"/>
      <w:r w:rsidRPr="0059378F">
        <w:rPr>
          <w:i/>
        </w:rPr>
        <w:t>Lithuanicum</w:t>
      </w:r>
      <w:proofErr w:type="spellEnd"/>
      <w:r>
        <w:t xml:space="preserve"> 16, 2014, p. 306.</w:t>
      </w:r>
    </w:p>
  </w:footnote>
  <w:footnote w:id="11">
    <w:p w:rsidR="0033368E" w:rsidRDefault="0033368E" w:rsidP="0033368E">
      <w:pPr>
        <w:pStyle w:val="Puslapioinaostekstas"/>
      </w:pPr>
      <w:r>
        <w:rPr>
          <w:rStyle w:val="Puslapioinaosnuoroda"/>
        </w:rPr>
        <w:footnoteRef/>
      </w:r>
      <w:r>
        <w:t xml:space="preserve"> Kazimieras Gaivenis, </w:t>
      </w:r>
      <w:r>
        <w:rPr>
          <w:i/>
        </w:rPr>
        <w:t>Rinktiniai raštai</w:t>
      </w:r>
      <w:r>
        <w:t>, Vilnius: Lietuvių kalbos institutas, 2014, p. 320.</w:t>
      </w:r>
    </w:p>
  </w:footnote>
  <w:footnote w:id="12">
    <w:p w:rsidR="0033368E" w:rsidRDefault="0033368E" w:rsidP="0033368E">
      <w:pPr>
        <w:pStyle w:val="Puslapioinaostekstas"/>
        <w:jc w:val="both"/>
      </w:pPr>
      <w:r>
        <w:rPr>
          <w:rStyle w:val="Puslapioinaosnuoroda"/>
        </w:rPr>
        <w:footnoteRef/>
      </w:r>
      <w:r>
        <w:t xml:space="preserve"> </w:t>
      </w:r>
      <w:r w:rsidRPr="009F0AF2">
        <w:rPr>
          <w:shd w:val="clear" w:color="auto" w:fill="FFFFFF"/>
        </w:rPr>
        <w:t>,,</w:t>
      </w:r>
      <w:proofErr w:type="spellStart"/>
      <w:r w:rsidRPr="009F0AF2">
        <w:rPr>
          <w:shd w:val="clear" w:color="auto" w:fill="FFFFFF"/>
        </w:rPr>
        <w:t>Pelėdnagiškiai</w:t>
      </w:r>
      <w:proofErr w:type="spellEnd"/>
      <w:r w:rsidRPr="009F0AF2">
        <w:rPr>
          <w:shd w:val="clear" w:color="auto" w:fill="FFFFFF"/>
        </w:rPr>
        <w:t xml:space="preserve"> svarstė, nuo ko kilo jų kaimo pavadinimas. „Tikrai nenorėjome galvoti, kad nuo </w:t>
      </w:r>
      <w:r w:rsidRPr="0076026E">
        <w:rPr>
          <w:b/>
          <w:shd w:val="clear" w:color="auto" w:fill="FFFFFF"/>
        </w:rPr>
        <w:t>žodžio „</w:t>
      </w:r>
      <w:proofErr w:type="spellStart"/>
      <w:r w:rsidRPr="0076026E">
        <w:rPr>
          <w:b/>
          <w:shd w:val="clear" w:color="auto" w:fill="FFFFFF"/>
        </w:rPr>
        <w:t>pelėdnagis</w:t>
      </w:r>
      <w:proofErr w:type="spellEnd"/>
      <w:r w:rsidRPr="0076026E">
        <w:rPr>
          <w:b/>
          <w:shd w:val="clear" w:color="auto" w:fill="FFFFFF"/>
        </w:rPr>
        <w:t>“, kuris reiškia atgrubnagis</w:t>
      </w:r>
      <w:r w:rsidRPr="009F0AF2">
        <w:rPr>
          <w:shd w:val="clear" w:color="auto" w:fill="FFFFFF"/>
        </w:rPr>
        <w:t xml:space="preserve">. Labiau esame linkę tikėti legenda, kurią iš senųjų gyventojų surankiojusi po trupinėlį sudėliojo Irena </w:t>
      </w:r>
      <w:proofErr w:type="spellStart"/>
      <w:r w:rsidRPr="009F0AF2">
        <w:rPr>
          <w:shd w:val="clear" w:color="auto" w:fill="FFFFFF"/>
        </w:rPr>
        <w:t>Ginelevičienė</w:t>
      </w:r>
      <w:proofErr w:type="spellEnd"/>
      <w:r w:rsidRPr="009F0AF2">
        <w:rPr>
          <w:shd w:val="clear" w:color="auto" w:fill="FFFFFF"/>
        </w:rPr>
        <w:t xml:space="preserve">“, – sakė šio kaimo gyventoja Zita </w:t>
      </w:r>
      <w:proofErr w:type="spellStart"/>
      <w:r w:rsidRPr="009F0AF2">
        <w:rPr>
          <w:shd w:val="clear" w:color="auto" w:fill="FFFFFF"/>
        </w:rPr>
        <w:t>Kazokevičienė</w:t>
      </w:r>
      <w:proofErr w:type="spellEnd"/>
      <w:r w:rsidRPr="009F0AF2">
        <w:rPr>
          <w:shd w:val="clear" w:color="auto" w:fill="FFFFFF"/>
        </w:rPr>
        <w:t>. / Legenda byloja, kad prieš kelis šimtmečius toje vietoje, kur dabar stovi Pelėdnagių kaimas, stūksojo gūdūs miškai. Juose gyveno gausybė pelėdų, nuolat gaudžiusių peles. / Kartą per pilnatį naktį viena pelytė išlindusi iš urvelio norėjo pabėgioti po mišką, bet ją pamatė alkana pelėda ir puolė drąsuolę. Pelytė buvo labai gudri ir vikri, tad spėjo pasislėpti už didelio ąžuolo. Pelėda puldama pelę atsitrenkė į medį ir suleido į jį savo nagus. Iš ten jų ištraukti nebepajėgė. / Šalia to miško vienkiemiuose gyveno žmonės. Vienas vyriškis nutarė namą sau susiręsti gražioje miško aikštelėje. Netruko prisikirsti rąstų. Viename jų rado pelėdos nagus. Tą rąstą vyras irgi įdėjo į trobos sienas. Laikui bėgant šalia buvo pastatyta dar ne viena troba. Taip atsirado nemažas kaimas. Kaimo įkūrėjas, pažvelgęs į savo trobą, pasakė, kad jo namas labai įdomus, mat sienoje turi rąstą su pelėdos nagais, tad gal ir vertėtų vadintis – Pelėdnagiais. Tokia mintis patiko visiems kaimynams. Taip ir atsirado Pelėdnagiai – darbščių bei sumanių žmonių bendruomenė</w:t>
      </w:r>
      <w:r>
        <w:rPr>
          <w:shd w:val="clear" w:color="auto" w:fill="FFFFFF"/>
        </w:rPr>
        <w:t>.</w:t>
      </w:r>
      <w:r w:rsidRPr="009F0AF2">
        <w:rPr>
          <w:shd w:val="clear" w:color="auto" w:fill="FFFFFF"/>
        </w:rPr>
        <w:t xml:space="preserve">“ </w:t>
      </w:r>
      <w:r>
        <w:rPr>
          <w:shd w:val="clear" w:color="auto" w:fill="FFFFFF"/>
        </w:rPr>
        <w:t xml:space="preserve">(2015-11-20, </w:t>
      </w:r>
      <w:hyperlink r:id="rId6" w:history="1">
        <w:r w:rsidRPr="00E07118">
          <w:rPr>
            <w:rStyle w:val="Hipersaitas"/>
            <w:shd w:val="clear" w:color="auto" w:fill="FFFFFF"/>
          </w:rPr>
          <w:t>http://muge.eu/peledu-kaime-apsilankius/</w:t>
        </w:r>
      </w:hyperlink>
      <w:r>
        <w:rPr>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7F1"/>
    <w:rsid w:val="000C0509"/>
    <w:rsid w:val="001C1CD5"/>
    <w:rsid w:val="001F37F1"/>
    <w:rsid w:val="001F3ABD"/>
    <w:rsid w:val="0033368E"/>
    <w:rsid w:val="00557723"/>
    <w:rsid w:val="006E4551"/>
    <w:rsid w:val="007B071F"/>
    <w:rsid w:val="007C0702"/>
    <w:rsid w:val="007D0C6B"/>
    <w:rsid w:val="007E6551"/>
    <w:rsid w:val="008324C1"/>
    <w:rsid w:val="009369FE"/>
    <w:rsid w:val="009553E4"/>
    <w:rsid w:val="009D3193"/>
    <w:rsid w:val="00AD0104"/>
    <w:rsid w:val="00B11F1A"/>
    <w:rsid w:val="00BA54E7"/>
    <w:rsid w:val="00BD4261"/>
    <w:rsid w:val="00ED4F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33368E"/>
    <w:rPr>
      <w:color w:val="0000FF"/>
      <w:u w:val="single"/>
    </w:rPr>
  </w:style>
  <w:style w:type="paragraph" w:styleId="Pagrindiniotekstotrauka">
    <w:name w:val="Body Text Indent"/>
    <w:basedOn w:val="prastasis"/>
    <w:link w:val="PagrindiniotekstotraukaDiagrama"/>
    <w:unhideWhenUsed/>
    <w:rsid w:val="0033368E"/>
    <w:pPr>
      <w:spacing w:after="0" w:line="240" w:lineRule="auto"/>
      <w:ind w:firstLine="567"/>
      <w:jc w:val="both"/>
    </w:pPr>
    <w:rPr>
      <w:rFonts w:eastAsia="Times New Roman" w:cs="Times New Roman"/>
      <w:szCs w:val="24"/>
      <w:lang w:eastAsia="x-none" w:bidi="he-IL"/>
    </w:rPr>
  </w:style>
  <w:style w:type="character" w:customStyle="1" w:styleId="PagrindiniotekstotraukaDiagrama">
    <w:name w:val="Pagrindinio teksto įtrauka Diagrama"/>
    <w:basedOn w:val="Numatytasispastraiposriftas"/>
    <w:link w:val="Pagrindiniotekstotrauka"/>
    <w:rsid w:val="0033368E"/>
    <w:rPr>
      <w:rFonts w:eastAsia="Times New Roman" w:cs="Times New Roman"/>
      <w:szCs w:val="24"/>
      <w:lang w:eastAsia="x-none" w:bidi="he-IL"/>
    </w:rPr>
  </w:style>
  <w:style w:type="paragraph" w:styleId="Puslapioinaostekstas">
    <w:name w:val="footnote text"/>
    <w:basedOn w:val="prastasis"/>
    <w:link w:val="PuslapioinaostekstasDiagrama"/>
    <w:unhideWhenUsed/>
    <w:rsid w:val="0033368E"/>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33368E"/>
    <w:rPr>
      <w:sz w:val="20"/>
      <w:szCs w:val="20"/>
    </w:rPr>
  </w:style>
  <w:style w:type="character" w:styleId="Puslapioinaosnuoroda">
    <w:name w:val="footnote reference"/>
    <w:basedOn w:val="Numatytasispastraiposriftas"/>
    <w:unhideWhenUsed/>
    <w:rsid w:val="0033368E"/>
    <w:rPr>
      <w:vertAlign w:val="superscript"/>
    </w:rPr>
  </w:style>
  <w:style w:type="paragraph" w:styleId="Debesliotekstas">
    <w:name w:val="Balloon Text"/>
    <w:basedOn w:val="prastasis"/>
    <w:link w:val="DebesliotekstasDiagrama"/>
    <w:uiPriority w:val="99"/>
    <w:semiHidden/>
    <w:unhideWhenUsed/>
    <w:rsid w:val="009D319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D31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33368E"/>
    <w:rPr>
      <w:color w:val="0000FF"/>
      <w:u w:val="single"/>
    </w:rPr>
  </w:style>
  <w:style w:type="paragraph" w:styleId="Pagrindiniotekstotrauka">
    <w:name w:val="Body Text Indent"/>
    <w:basedOn w:val="prastasis"/>
    <w:link w:val="PagrindiniotekstotraukaDiagrama"/>
    <w:unhideWhenUsed/>
    <w:rsid w:val="0033368E"/>
    <w:pPr>
      <w:spacing w:after="0" w:line="240" w:lineRule="auto"/>
      <w:ind w:firstLine="567"/>
      <w:jc w:val="both"/>
    </w:pPr>
    <w:rPr>
      <w:rFonts w:eastAsia="Times New Roman" w:cs="Times New Roman"/>
      <w:szCs w:val="24"/>
      <w:lang w:eastAsia="x-none" w:bidi="he-IL"/>
    </w:rPr>
  </w:style>
  <w:style w:type="character" w:customStyle="1" w:styleId="PagrindiniotekstotraukaDiagrama">
    <w:name w:val="Pagrindinio teksto įtrauka Diagrama"/>
    <w:basedOn w:val="Numatytasispastraiposriftas"/>
    <w:link w:val="Pagrindiniotekstotrauka"/>
    <w:rsid w:val="0033368E"/>
    <w:rPr>
      <w:rFonts w:eastAsia="Times New Roman" w:cs="Times New Roman"/>
      <w:szCs w:val="24"/>
      <w:lang w:eastAsia="x-none" w:bidi="he-IL"/>
    </w:rPr>
  </w:style>
  <w:style w:type="paragraph" w:styleId="Puslapioinaostekstas">
    <w:name w:val="footnote text"/>
    <w:basedOn w:val="prastasis"/>
    <w:link w:val="PuslapioinaostekstasDiagrama"/>
    <w:unhideWhenUsed/>
    <w:rsid w:val="0033368E"/>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33368E"/>
    <w:rPr>
      <w:sz w:val="20"/>
      <w:szCs w:val="20"/>
    </w:rPr>
  </w:style>
  <w:style w:type="character" w:styleId="Puslapioinaosnuoroda">
    <w:name w:val="footnote reference"/>
    <w:basedOn w:val="Numatytasispastraiposriftas"/>
    <w:unhideWhenUsed/>
    <w:rsid w:val="0033368E"/>
    <w:rPr>
      <w:vertAlign w:val="superscript"/>
    </w:rPr>
  </w:style>
  <w:style w:type="paragraph" w:styleId="Debesliotekstas">
    <w:name w:val="Balloon Text"/>
    <w:basedOn w:val="prastasis"/>
    <w:link w:val="DebesliotekstasDiagrama"/>
    <w:uiPriority w:val="99"/>
    <w:semiHidden/>
    <w:unhideWhenUsed/>
    <w:rsid w:val="009D319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D31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amtostyrimai.lt/uploads/publications/docs/11801_3cc126eb22061a1d50036938591cf63f.pdf" TargetMode="External"/><Relationship Id="rId2" Type="http://schemas.openxmlformats.org/officeDocument/2006/relationships/hyperlink" Target="http://www.teismuknygos.mb.vu.lt/places/index?page=7" TargetMode="External"/><Relationship Id="rId1" Type="http://schemas.openxmlformats.org/officeDocument/2006/relationships/hyperlink" Target="http://www.teismuknygos.mb.vu.lt/kolekcija/VUB01_000331810" TargetMode="External"/><Relationship Id="rId6" Type="http://schemas.openxmlformats.org/officeDocument/2006/relationships/hyperlink" Target="http://muge.eu/peledu-kaime-apsilankius/" TargetMode="External"/><Relationship Id="rId5" Type="http://schemas.openxmlformats.org/officeDocument/2006/relationships/hyperlink" Target="http://www.prusistika.flf.vu.lt/zodynas/paieska/1?id=1617&amp;zymeti=1689" TargetMode="External"/><Relationship Id="rId4" Type="http://schemas.openxmlformats.org/officeDocument/2006/relationships/hyperlink" Target="http://etimologija.baltnexus.lt/?w=pal%C5%A1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D2EAC-909B-4A3E-AB33-9239C3C2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4375</Words>
  <Characters>2494</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R.Svediene</cp:lastModifiedBy>
  <cp:revision>2</cp:revision>
  <dcterms:created xsi:type="dcterms:W3CDTF">2019-07-12T08:13:00Z</dcterms:created>
  <dcterms:modified xsi:type="dcterms:W3CDTF">2019-07-12T08:13:00Z</dcterms:modified>
</cp:coreProperties>
</file>