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3DBB5" w14:textId="77777777" w:rsidR="004212FB" w:rsidRPr="00B02072" w:rsidRDefault="004212FB" w:rsidP="00B02072">
      <w:pPr>
        <w:pStyle w:val="Default"/>
        <w:rPr>
          <w:b/>
          <w:bCs/>
          <w:color w:val="00654D"/>
        </w:rPr>
      </w:pPr>
    </w:p>
    <w:p w14:paraId="4CF06935" w14:textId="7E611FBE" w:rsidR="00CB7268" w:rsidRDefault="006407B7" w:rsidP="00E3402C">
      <w:pPr>
        <w:pStyle w:val="Default"/>
        <w:jc w:val="both"/>
        <w:rPr>
          <w:rFonts w:ascii="Times New Roman" w:eastAsia="Times New Roman" w:hAnsi="Times New Roman" w:cs="Times New Roman"/>
          <w:lang w:eastAsia="lt-LT"/>
        </w:rPr>
      </w:pPr>
      <w:r w:rsidRPr="006407B7">
        <w:rPr>
          <w:rFonts w:ascii="Times New Roman" w:eastAsia="Times New Roman" w:hAnsi="Times New Roman" w:cs="Times New Roman"/>
          <w:b/>
          <w:bCs/>
          <w:sz w:val="28"/>
          <w:szCs w:val="28"/>
          <w:lang w:eastAsia="lt-LT"/>
        </w:rPr>
        <w:t xml:space="preserve">          </w:t>
      </w:r>
      <w:r w:rsidR="00305E24" w:rsidRPr="00E3402C">
        <w:rPr>
          <w:rFonts w:ascii="Times New Roman" w:eastAsia="Times New Roman" w:hAnsi="Times New Roman" w:cs="Times New Roman"/>
          <w:b/>
          <w:bCs/>
          <w:sz w:val="32"/>
          <w:szCs w:val="32"/>
          <w:u w:val="single"/>
          <w:lang w:eastAsia="lt-LT"/>
        </w:rPr>
        <w:t>Statinio techninė priežiūra</w:t>
      </w:r>
      <w:r w:rsidR="00305E24" w:rsidRPr="00305E24">
        <w:rPr>
          <w:rFonts w:ascii="Times New Roman" w:eastAsia="Times New Roman" w:hAnsi="Times New Roman" w:cs="Times New Roman"/>
          <w:lang w:eastAsia="lt-LT"/>
        </w:rPr>
        <w:t xml:space="preserve"> – statinio naudotojo organizuojama Statybos įstatymo ir kitų Lietuvos Respublikos įstatymų bei kitų teisės aktų nustatytų techninių, organizacinių priemonių visuma, užtikrinanti nustatytus </w:t>
      </w:r>
      <w:bookmarkStart w:id="0" w:name="_Hlk133256963"/>
      <w:r w:rsidR="00305E24" w:rsidRPr="00305E24">
        <w:rPr>
          <w:rFonts w:ascii="Times New Roman" w:eastAsia="Times New Roman" w:hAnsi="Times New Roman" w:cs="Times New Roman"/>
          <w:lang w:eastAsia="lt-LT"/>
        </w:rPr>
        <w:t xml:space="preserve">esminius statinių reikalavimus </w:t>
      </w:r>
      <w:bookmarkEnd w:id="0"/>
      <w:r w:rsidR="00305E24" w:rsidRPr="00305E24">
        <w:rPr>
          <w:rFonts w:ascii="Times New Roman" w:eastAsia="Times New Roman" w:hAnsi="Times New Roman" w:cs="Times New Roman"/>
          <w:lang w:eastAsia="lt-LT"/>
        </w:rPr>
        <w:t>per visą statinio ekonomiškai pagrįstą naudojimo trukmę.</w:t>
      </w:r>
      <w:r w:rsidR="00305E24">
        <w:rPr>
          <w:rFonts w:ascii="Times New Roman" w:eastAsia="Times New Roman" w:hAnsi="Times New Roman" w:cs="Times New Roman"/>
          <w:lang w:eastAsia="lt-LT"/>
        </w:rPr>
        <w:t xml:space="preserve"> </w:t>
      </w:r>
    </w:p>
    <w:p w14:paraId="62323584" w14:textId="1AB612EE" w:rsidR="00305E24" w:rsidRDefault="006407B7" w:rsidP="00E3402C">
      <w:pPr>
        <w:pStyle w:val="Default"/>
        <w:jc w:val="both"/>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          </w:t>
      </w:r>
      <w:r w:rsidRPr="006407B7">
        <w:rPr>
          <w:rFonts w:ascii="Times New Roman" w:eastAsia="Times New Roman" w:hAnsi="Times New Roman" w:cs="Times New Roman"/>
          <w:lang w:eastAsia="lt-LT"/>
        </w:rPr>
        <w:t xml:space="preserve">  </w:t>
      </w:r>
      <w:r w:rsidRPr="006407B7">
        <w:rPr>
          <w:rFonts w:ascii="Times New Roman" w:eastAsia="Times New Roman" w:hAnsi="Times New Roman" w:cs="Times New Roman"/>
          <w:b/>
          <w:bCs/>
          <w:u w:val="single"/>
          <w:lang w:eastAsia="lt-LT"/>
        </w:rPr>
        <w:t>Už statinio techninės priežiūros vykdymo organizavimą atsakingas</w:t>
      </w:r>
      <w:r w:rsidRPr="006407B7">
        <w:rPr>
          <w:rFonts w:ascii="Times New Roman" w:eastAsia="Times New Roman" w:hAnsi="Times New Roman" w:cs="Times New Roman"/>
          <w:u w:val="single"/>
          <w:lang w:eastAsia="lt-LT"/>
        </w:rPr>
        <w:t xml:space="preserve"> </w:t>
      </w:r>
      <w:r w:rsidRPr="006407B7">
        <w:rPr>
          <w:rFonts w:ascii="Times New Roman" w:eastAsia="Times New Roman" w:hAnsi="Times New Roman" w:cs="Times New Roman"/>
          <w:b/>
          <w:bCs/>
          <w:u w:val="single"/>
          <w:lang w:eastAsia="lt-LT"/>
        </w:rPr>
        <w:t>statinio naudotojas</w:t>
      </w:r>
      <w:r w:rsidRPr="006407B7">
        <w:rPr>
          <w:rFonts w:ascii="Times New Roman" w:eastAsia="Times New Roman" w:hAnsi="Times New Roman" w:cs="Times New Roman"/>
          <w:lang w:eastAsia="lt-LT"/>
        </w:rPr>
        <w:t xml:space="preserve"> </w:t>
      </w:r>
      <w:r w:rsidR="00305E24" w:rsidRPr="006407B7">
        <w:rPr>
          <w:rFonts w:ascii="Times New Roman" w:eastAsia="Times New Roman" w:hAnsi="Times New Roman" w:cs="Times New Roman"/>
          <w:lang w:eastAsia="lt-LT"/>
        </w:rPr>
        <w:t xml:space="preserve">– statinio savininkas arba kitas fizinis ar juridinis asmuo, kuris naudoja statinį (jo dalį) Lietuvos Respublikos įstatymų, administracinių aktų, sutarčių ar teismo sprendimų pagrindu. </w:t>
      </w:r>
    </w:p>
    <w:p w14:paraId="766B8FDE" w14:textId="71752C2E" w:rsidR="006407B7" w:rsidRDefault="00795B38" w:rsidP="00E3402C">
      <w:pPr>
        <w:pStyle w:val="Default"/>
        <w:jc w:val="both"/>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              Statinio savininkas ( naudotojas) </w:t>
      </w:r>
      <w:r w:rsidRPr="00795B38">
        <w:rPr>
          <w:rFonts w:ascii="Times New Roman" w:eastAsia="Times New Roman" w:hAnsi="Times New Roman" w:cs="Times New Roman"/>
          <w:b/>
          <w:bCs/>
          <w:u w:val="single"/>
          <w:lang w:eastAsia="lt-LT"/>
        </w:rPr>
        <w:t>organizuoja statinio techninę priežiūrą</w:t>
      </w:r>
      <w:r w:rsidRPr="00795B38">
        <w:rPr>
          <w:rFonts w:ascii="Times New Roman" w:eastAsia="Times New Roman" w:hAnsi="Times New Roman" w:cs="Times New Roman"/>
          <w:lang w:eastAsia="lt-LT"/>
        </w:rPr>
        <w:t xml:space="preserve"> ūkio būdu arba sutarties pagrindu paskirdamas statinio techninį prižiūrėtoją. Statinio techninis prižiūrėtojas gali būti paskirtas ir kitais Lietuvos Respublikos įstatymų nustatytais pagrindais.</w:t>
      </w:r>
    </w:p>
    <w:p w14:paraId="1AC9BE15" w14:textId="77777777" w:rsidR="0013681D" w:rsidRDefault="00C32F79" w:rsidP="0013681D">
      <w:pPr>
        <w:tabs>
          <w:tab w:val="left" w:pos="1418"/>
        </w:tabs>
        <w:suppressAutoHyphens/>
        <w:spacing w:after="0" w:line="240" w:lineRule="auto"/>
        <w:ind w:firstLine="720"/>
        <w:jc w:val="both"/>
        <w:textAlignment w:val="baseline"/>
        <w:rPr>
          <w:rFonts w:ascii="Times New Roman" w:eastAsia="Times New Roman" w:hAnsi="Times New Roman" w:cs="Times New Roman"/>
          <w:color w:val="000000"/>
          <w:sz w:val="24"/>
          <w:szCs w:val="24"/>
          <w:lang w:eastAsia="lt-LT"/>
        </w:rPr>
      </w:pPr>
      <w:r w:rsidRPr="00795B38">
        <w:rPr>
          <w:rFonts w:ascii="Times New Roman" w:eastAsia="Times New Roman" w:hAnsi="Times New Roman" w:cs="Times New Roman"/>
          <w:b/>
          <w:bCs/>
          <w:color w:val="000000"/>
          <w:sz w:val="24"/>
          <w:szCs w:val="24"/>
          <w:u w:val="single"/>
          <w:lang w:eastAsia="lt-LT"/>
        </w:rPr>
        <w:t>Statinio techninis prižiūrėtojas</w:t>
      </w:r>
      <w:r w:rsidRPr="00795B38">
        <w:rPr>
          <w:rFonts w:ascii="Times New Roman" w:eastAsia="Times New Roman" w:hAnsi="Times New Roman" w:cs="Times New Roman"/>
          <w:color w:val="000000"/>
          <w:sz w:val="24"/>
          <w:szCs w:val="24"/>
          <w:lang w:eastAsia="lt-LT"/>
        </w:rPr>
        <w:t>, atlikdamas konkretaus statinio techninę priežiūrą, vykdo organizacines ir technines priemones statinio techninei būklei palaikyti, kad būtų užtikrinti nustatyti esminiai statinių reikalavimai per ekonomiškai pagrįstą statinio naudojimo trukmę.</w:t>
      </w:r>
    </w:p>
    <w:p w14:paraId="43A1D23A" w14:textId="47C84460" w:rsidR="00C32F79" w:rsidRPr="00C32F79" w:rsidRDefault="0013681D" w:rsidP="0013681D">
      <w:pPr>
        <w:suppressAutoHyphens/>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00C32F79" w:rsidRPr="00C32F79">
        <w:rPr>
          <w:rFonts w:ascii="Times New Roman" w:eastAsia="Times New Roman" w:hAnsi="Times New Roman" w:cs="Times New Roman"/>
          <w:color w:val="000000"/>
          <w:sz w:val="24"/>
          <w:szCs w:val="24"/>
          <w:lang w:eastAsia="lt-LT"/>
        </w:rPr>
        <w:t xml:space="preserve"> </w:t>
      </w:r>
      <w:r w:rsidR="00C32F79" w:rsidRPr="0013681D">
        <w:rPr>
          <w:rFonts w:ascii="Times New Roman" w:eastAsia="Times New Roman" w:hAnsi="Times New Roman" w:cs="Times New Roman"/>
          <w:i/>
          <w:iCs/>
          <w:color w:val="000000"/>
          <w:sz w:val="24"/>
          <w:szCs w:val="24"/>
          <w:u w:val="single"/>
          <w:lang w:eastAsia="lt-LT"/>
        </w:rPr>
        <w:t>Nuolatinius statinio būklės stebėjimus</w:t>
      </w:r>
      <w:r w:rsidR="00C32F79" w:rsidRPr="00C32F79">
        <w:rPr>
          <w:rFonts w:ascii="Times New Roman" w:eastAsia="Times New Roman" w:hAnsi="Times New Roman" w:cs="Times New Roman"/>
          <w:color w:val="000000"/>
          <w:sz w:val="24"/>
          <w:szCs w:val="24"/>
          <w:lang w:eastAsia="lt-LT"/>
        </w:rPr>
        <w:t xml:space="preserve"> atlieka techninis prižiūrėtojas arba, kai techninis prižiūrėtojas yra juridinis asmuo, – darbuotojas, kuriam yra pavesta atlikti nuolatinius statinio būklės stebėjimus.</w:t>
      </w:r>
      <w:r>
        <w:rPr>
          <w:rFonts w:ascii="Times New Roman" w:eastAsia="Times New Roman" w:hAnsi="Times New Roman" w:cs="Times New Roman"/>
          <w:color w:val="000000"/>
          <w:sz w:val="24"/>
          <w:szCs w:val="24"/>
          <w:lang w:eastAsia="lt-LT"/>
        </w:rPr>
        <w:t xml:space="preserve"> </w:t>
      </w:r>
      <w:r w:rsidR="00C32F79" w:rsidRPr="00C32F79">
        <w:rPr>
          <w:rFonts w:ascii="Times New Roman" w:eastAsia="Times New Roman" w:hAnsi="Times New Roman" w:cs="Times New Roman"/>
          <w:color w:val="000000"/>
          <w:sz w:val="24"/>
          <w:szCs w:val="24"/>
          <w:lang w:eastAsia="lt-LT"/>
        </w:rPr>
        <w:t>Nuolatinių stebėjimų metu vizualiai tikrinamos statinio pagrindinės konstrukcijos, fiksuojami pastebėti defektai, avarijų pavojai ir numatomos priemonės jiems pašalinti, vizualiai tikrinama gaisrinės saugos įrenginių ir priemonių būklė, patalpų ir aplinkos sanitarinė būklė.</w:t>
      </w:r>
    </w:p>
    <w:p w14:paraId="320AE4DF" w14:textId="6FEE2BF5" w:rsidR="00C32F79" w:rsidRPr="0013681D" w:rsidRDefault="0013681D" w:rsidP="0013681D">
      <w:pPr>
        <w:suppressAutoHyphens/>
        <w:spacing w:after="0" w:line="240" w:lineRule="auto"/>
        <w:jc w:val="both"/>
        <w:rPr>
          <w:rFonts w:ascii="Times New Roman" w:eastAsia="Times New Roman" w:hAnsi="Times New Roman" w:cs="Times New Roman"/>
          <w:i/>
          <w:iCs/>
          <w:color w:val="000000"/>
          <w:sz w:val="24"/>
          <w:szCs w:val="24"/>
          <w:u w:val="single"/>
          <w:lang w:eastAsia="lt-LT"/>
        </w:rPr>
      </w:pPr>
      <w:r>
        <w:rPr>
          <w:rFonts w:ascii="Times New Roman" w:eastAsia="Times New Roman" w:hAnsi="Times New Roman" w:cs="Times New Roman"/>
          <w:color w:val="000000"/>
          <w:sz w:val="24"/>
          <w:szCs w:val="24"/>
          <w:lang w:eastAsia="lt-LT"/>
        </w:rPr>
        <w:t xml:space="preserve">         </w:t>
      </w:r>
      <w:r w:rsidR="00C32F79" w:rsidRPr="00C32F79">
        <w:rPr>
          <w:rFonts w:ascii="Times New Roman" w:eastAsia="Times New Roman" w:hAnsi="Times New Roman" w:cs="Times New Roman"/>
          <w:color w:val="000000"/>
          <w:sz w:val="24"/>
          <w:szCs w:val="24"/>
          <w:lang w:eastAsia="lt-LT"/>
        </w:rPr>
        <w:t xml:space="preserve"> </w:t>
      </w:r>
      <w:r w:rsidR="00C32F79" w:rsidRPr="0013681D">
        <w:rPr>
          <w:rFonts w:ascii="Times New Roman" w:eastAsia="Times New Roman" w:hAnsi="Times New Roman" w:cs="Times New Roman"/>
          <w:i/>
          <w:iCs/>
          <w:color w:val="000000"/>
          <w:sz w:val="24"/>
          <w:szCs w:val="24"/>
          <w:u w:val="single"/>
          <w:lang w:eastAsia="lt-LT"/>
        </w:rPr>
        <w:t>Statinių periodines ir specializuotas apžiūras sudaro:</w:t>
      </w:r>
    </w:p>
    <w:p w14:paraId="66FB04C5" w14:textId="3EAC3D4D" w:rsidR="00C32F79" w:rsidRPr="00C32F79" w:rsidRDefault="0013681D" w:rsidP="0013681D">
      <w:pPr>
        <w:suppressAutoHyphens/>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 </w:t>
      </w:r>
      <w:r w:rsidR="00C32F79" w:rsidRPr="00C32F79">
        <w:rPr>
          <w:rFonts w:ascii="Times New Roman" w:eastAsia="Times New Roman" w:hAnsi="Times New Roman" w:cs="Times New Roman"/>
          <w:color w:val="000000"/>
          <w:sz w:val="24"/>
          <w:szCs w:val="24"/>
          <w:lang w:eastAsia="lt-LT"/>
        </w:rPr>
        <w:t>kasmetinės statinio, atskirų jo konstrukcijų ir inžinerinės įrangos apžiūros, kurios atliekamos pasibaigus žiemos sezonui (atsižvelgiant į statinio naudojimo ypatumus ir prieš prasidedant žiemos sezonui);</w:t>
      </w:r>
    </w:p>
    <w:p w14:paraId="46F2D787" w14:textId="06282070" w:rsidR="00C32F79" w:rsidRPr="00C32F79" w:rsidRDefault="0013681D" w:rsidP="0013681D">
      <w:pPr>
        <w:suppressAutoHyphens/>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00C32F79" w:rsidRPr="00C32F79">
        <w:rPr>
          <w:rFonts w:ascii="Times New Roman" w:eastAsia="Times New Roman" w:hAnsi="Times New Roman" w:cs="Times New Roman"/>
          <w:color w:val="000000"/>
          <w:sz w:val="24"/>
          <w:szCs w:val="24"/>
          <w:lang w:eastAsia="lt-LT"/>
        </w:rPr>
        <w:t xml:space="preserve"> neeilinės apžiūros, kurios atliekamos po stichinių nelaimių (gaisrų, liūčių, uraganų ir pan.) statinio ar atskirų jo konstrukcijų griūties ir kitų reiškinių, sukėlusių pavojingas konstrukcijų deformacijas, taip pat keičiantis Naudotojui ar techniniam prižiūrėtojui;</w:t>
      </w:r>
    </w:p>
    <w:p w14:paraId="6D432756" w14:textId="70B87761" w:rsidR="00C32F79" w:rsidRPr="00C32F79" w:rsidRDefault="0013681D" w:rsidP="0013681D">
      <w:pPr>
        <w:suppressAutoHyphens/>
        <w:spacing w:after="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00C32F79" w:rsidRPr="00C32F79">
        <w:rPr>
          <w:rFonts w:ascii="Times New Roman" w:eastAsia="Times New Roman" w:hAnsi="Times New Roman" w:cs="Times New Roman"/>
          <w:color w:val="000000"/>
          <w:sz w:val="24"/>
          <w:szCs w:val="24"/>
          <w:lang w:eastAsia="lt-LT"/>
        </w:rPr>
        <w:t xml:space="preserve"> kitos papildomos apžiūros, kurias nustatė statinio savininkas ar kurios yra numatytos kituose teisės aktuose. Esant ypatingam arba specifiniam poveikiui statiniams ir jų konstrukcijoms (agresyvi aplinka, aukšta temperatūra, sunkus kėlimo mechanizmų darbo režimas, smūgiai ir kita.), be nuolatinių stebėjimų kas 10-15 dienų atliekamos bendrosios arba dalinės periodinės apžiūros.</w:t>
      </w:r>
    </w:p>
    <w:p w14:paraId="1776C3B6" w14:textId="0F57D7E3" w:rsidR="00C32F79" w:rsidRPr="00C32F79" w:rsidRDefault="002A6574" w:rsidP="002A6574">
      <w:pPr>
        <w:spacing w:after="0"/>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00C32F79" w:rsidRPr="002A6574">
        <w:rPr>
          <w:rFonts w:ascii="Times New Roman" w:eastAsia="Times New Roman" w:hAnsi="Times New Roman" w:cs="Times New Roman"/>
          <w:b/>
          <w:bCs/>
          <w:color w:val="000000"/>
          <w:sz w:val="24"/>
          <w:szCs w:val="24"/>
          <w:u w:val="single"/>
          <w:lang w:eastAsia="lt-LT"/>
        </w:rPr>
        <w:t>Statinio apžiūras, tyrimus bei auditą techninio prižiūrėtojo siūlymu Naudotojo lėšomis vykdo</w:t>
      </w:r>
      <w:r w:rsidR="00C32F79" w:rsidRPr="00C32F79">
        <w:rPr>
          <w:rFonts w:ascii="Times New Roman" w:eastAsia="Times New Roman" w:hAnsi="Times New Roman" w:cs="Times New Roman"/>
          <w:color w:val="000000"/>
          <w:sz w:val="24"/>
          <w:szCs w:val="24"/>
          <w:lang w:eastAsia="lt-LT"/>
        </w:rPr>
        <w:t>:</w:t>
      </w:r>
    </w:p>
    <w:p w14:paraId="423ED7B6" w14:textId="4D2F85CA" w:rsidR="00C32F79" w:rsidRPr="002A6574" w:rsidRDefault="002A6574" w:rsidP="002A6574">
      <w:pPr>
        <w:spacing w:after="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00C32F79" w:rsidRPr="002A6574">
        <w:rPr>
          <w:rFonts w:ascii="Times New Roman" w:eastAsia="Times New Roman" w:hAnsi="Times New Roman" w:cs="Times New Roman"/>
          <w:color w:val="000000"/>
          <w:sz w:val="24"/>
          <w:szCs w:val="24"/>
          <w:lang w:eastAsia="lt-LT"/>
        </w:rPr>
        <w:t xml:space="preserve"> kasmetines ir neeilines apžiūras – specialistų grupė (komisija), kurios vadovas privalo turėti bet kurios statybos techninės veiklos pagrindinės srities vadovo atestatą; </w:t>
      </w:r>
    </w:p>
    <w:p w14:paraId="1039AED9" w14:textId="7262568D" w:rsidR="00C32F79" w:rsidRPr="00C32F79" w:rsidRDefault="002A6574" w:rsidP="002A6574">
      <w:pPr>
        <w:spacing w:after="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  </w:t>
      </w:r>
      <w:r w:rsidR="00C32F79" w:rsidRPr="00C32F79">
        <w:rPr>
          <w:rFonts w:ascii="Times New Roman" w:eastAsia="Times New Roman" w:hAnsi="Times New Roman" w:cs="Times New Roman"/>
          <w:color w:val="000000"/>
          <w:sz w:val="24"/>
          <w:szCs w:val="24"/>
          <w:lang w:eastAsia="lt-LT"/>
        </w:rPr>
        <w:t xml:space="preserve">esamo statinio tyrimus – Statybos įstatyme, kituose teisės aktuose numatyti asmenys; </w:t>
      </w:r>
    </w:p>
    <w:p w14:paraId="15761B38" w14:textId="5EE0A3E1" w:rsidR="00C32F79" w:rsidRPr="00C32F79" w:rsidRDefault="002A6574" w:rsidP="002A6574">
      <w:pPr>
        <w:suppressAutoHyphens/>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 </w:t>
      </w:r>
      <w:r w:rsidR="00C32F79" w:rsidRPr="00C32F79">
        <w:rPr>
          <w:rFonts w:ascii="Times New Roman" w:eastAsia="Times New Roman" w:hAnsi="Times New Roman" w:cs="Times New Roman"/>
          <w:color w:val="000000"/>
          <w:sz w:val="24"/>
          <w:szCs w:val="24"/>
          <w:lang w:eastAsia="lt-LT"/>
        </w:rPr>
        <w:t>auditą – konsultavimo statybos klausimais paslaugas teikiančios įmonės, įstaigos ar organizacijos.</w:t>
      </w:r>
    </w:p>
    <w:p w14:paraId="6EFEFECB" w14:textId="035964AA" w:rsidR="00C32F79" w:rsidRPr="00C32F79" w:rsidRDefault="002A6574" w:rsidP="002A6574">
      <w:pPr>
        <w:suppressAutoHyphens/>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00C32F79" w:rsidRPr="002A6574">
        <w:rPr>
          <w:rFonts w:ascii="Times New Roman" w:eastAsia="Times New Roman" w:hAnsi="Times New Roman" w:cs="Times New Roman"/>
          <w:b/>
          <w:bCs/>
          <w:color w:val="000000"/>
          <w:sz w:val="24"/>
          <w:szCs w:val="24"/>
          <w:u w:val="single"/>
          <w:lang w:eastAsia="lt-LT"/>
        </w:rPr>
        <w:t>Kasmetinių apžiūrų metu</w:t>
      </w:r>
      <w:r w:rsidR="00C32F79" w:rsidRPr="00C32F79">
        <w:rPr>
          <w:rFonts w:ascii="Times New Roman" w:eastAsia="Times New Roman" w:hAnsi="Times New Roman" w:cs="Times New Roman"/>
          <w:color w:val="000000"/>
          <w:sz w:val="24"/>
          <w:szCs w:val="24"/>
          <w:lang w:eastAsia="lt-LT"/>
        </w:rPr>
        <w:t xml:space="preserve"> detaliai apžiūrimos ir tikrinamos pagrindinės statinio konstrukcijos, inžinerinė įranga, nustatomas esamo statinio tyrimų poreikis, pastato defektai ir remonto darbų poreikis, įvertinama nuolatinių stebėjimų kokybė.</w:t>
      </w:r>
    </w:p>
    <w:p w14:paraId="11AADAD3" w14:textId="5CE8B9D2" w:rsidR="002A6574" w:rsidRDefault="00C32F79" w:rsidP="00C9062E">
      <w:pPr>
        <w:suppressAutoHyphens/>
        <w:spacing w:after="0"/>
        <w:ind w:firstLine="567"/>
        <w:jc w:val="both"/>
        <w:rPr>
          <w:rFonts w:ascii="Times New Roman" w:eastAsia="Times New Roman" w:hAnsi="Times New Roman" w:cs="Times New Roman"/>
          <w:color w:val="000000"/>
          <w:sz w:val="24"/>
          <w:szCs w:val="24"/>
          <w:lang w:eastAsia="lt-LT"/>
        </w:rPr>
      </w:pPr>
      <w:r w:rsidRPr="00C32F79">
        <w:rPr>
          <w:rFonts w:ascii="Times New Roman" w:eastAsia="Times New Roman" w:hAnsi="Times New Roman" w:cs="Times New Roman"/>
          <w:color w:val="000000"/>
          <w:sz w:val="24"/>
          <w:szCs w:val="24"/>
          <w:lang w:eastAsia="lt-LT"/>
        </w:rPr>
        <w:t xml:space="preserve">Statinio būklės įvertinimai nuolatinių stebėjimų ir apžiūrų metu aprašomi ir registruojami </w:t>
      </w:r>
      <w:r w:rsidR="002A6574">
        <w:rPr>
          <w:rFonts w:ascii="Times New Roman" w:eastAsia="Times New Roman" w:hAnsi="Times New Roman" w:cs="Times New Roman"/>
          <w:color w:val="000000"/>
          <w:sz w:val="24"/>
          <w:szCs w:val="24"/>
          <w:lang w:eastAsia="lt-LT"/>
        </w:rPr>
        <w:t>techninės priežiūros dokumentacijoje</w:t>
      </w:r>
      <w:r w:rsidR="00D73390">
        <w:rPr>
          <w:rFonts w:ascii="Times New Roman" w:eastAsia="Times New Roman" w:hAnsi="Times New Roman" w:cs="Times New Roman"/>
          <w:color w:val="000000"/>
          <w:sz w:val="24"/>
          <w:szCs w:val="24"/>
          <w:lang w:eastAsia="lt-LT"/>
        </w:rPr>
        <w:t>:</w:t>
      </w:r>
    </w:p>
    <w:p w14:paraId="10BAFC53" w14:textId="576A3946" w:rsidR="00D73390" w:rsidRPr="003D17D2" w:rsidRDefault="003D17D2" w:rsidP="00C9062E">
      <w:pPr>
        <w:suppressAutoHyphens/>
        <w:spacing w:after="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 </w:t>
      </w:r>
      <w:r w:rsidR="00D73390" w:rsidRPr="003D17D2">
        <w:rPr>
          <w:rFonts w:ascii="Times New Roman" w:eastAsia="Times New Roman" w:hAnsi="Times New Roman" w:cs="Times New Roman"/>
          <w:color w:val="000000"/>
          <w:sz w:val="24"/>
          <w:szCs w:val="24"/>
          <w:lang w:eastAsia="lt-LT"/>
        </w:rPr>
        <w:t xml:space="preserve"> nuolatinių stebėjimų – įrašais statinio techninės priežiūros žurnale </w:t>
      </w:r>
      <w:r w:rsidR="00D73390" w:rsidRPr="00D120F8">
        <w:rPr>
          <w:rFonts w:ascii="Times New Roman" w:eastAsia="Times New Roman" w:hAnsi="Times New Roman" w:cs="Times New Roman"/>
          <w:i/>
          <w:iCs/>
          <w:color w:val="000000"/>
          <w:sz w:val="20"/>
          <w:szCs w:val="20"/>
          <w:lang w:eastAsia="lt-LT"/>
        </w:rPr>
        <w:t>(</w:t>
      </w:r>
      <w:r w:rsidR="00D120F8" w:rsidRPr="00D120F8">
        <w:rPr>
          <w:rFonts w:ascii="Times New Roman" w:eastAsia="Times New Roman" w:hAnsi="Times New Roman" w:cs="Times New Roman"/>
          <w:i/>
          <w:iCs/>
          <w:color w:val="000000"/>
          <w:sz w:val="20"/>
          <w:szCs w:val="20"/>
          <w:lang w:eastAsia="lt-LT"/>
        </w:rPr>
        <w:t xml:space="preserve"> STR 1.07.03:2017 </w:t>
      </w:r>
      <w:r w:rsidR="00D73390" w:rsidRPr="00D120F8">
        <w:rPr>
          <w:rFonts w:ascii="Times New Roman" w:eastAsia="Times New Roman" w:hAnsi="Times New Roman" w:cs="Times New Roman"/>
          <w:i/>
          <w:iCs/>
          <w:color w:val="000000"/>
          <w:sz w:val="20"/>
          <w:szCs w:val="20"/>
          <w:lang w:eastAsia="lt-LT"/>
        </w:rPr>
        <w:t xml:space="preserve"> 2 priedas)</w:t>
      </w:r>
      <w:r w:rsidR="00D120F8">
        <w:rPr>
          <w:rFonts w:ascii="Times New Roman" w:eastAsia="Times New Roman" w:hAnsi="Times New Roman" w:cs="Times New Roman"/>
          <w:i/>
          <w:iCs/>
          <w:color w:val="000000"/>
          <w:sz w:val="24"/>
          <w:szCs w:val="24"/>
          <w:lang w:eastAsia="lt-LT"/>
        </w:rPr>
        <w:t>,</w:t>
      </w:r>
      <w:r w:rsidR="00D73390" w:rsidRPr="003D17D2">
        <w:rPr>
          <w:rFonts w:ascii="Times New Roman" w:eastAsia="Times New Roman" w:hAnsi="Times New Roman" w:cs="Times New Roman"/>
          <w:color w:val="000000"/>
          <w:sz w:val="24"/>
          <w:szCs w:val="24"/>
          <w:lang w:eastAsia="lt-LT"/>
        </w:rPr>
        <w:t xml:space="preserve"> pažymint pastebėtus defektus ar pavojingas deformacijas arba tai, kad jų nerasta, numatomas priemones pastebėtiems defektams pašalinti;</w:t>
      </w:r>
    </w:p>
    <w:p w14:paraId="706EB339" w14:textId="21D38FC2" w:rsidR="00D73390" w:rsidRPr="003D17D2" w:rsidRDefault="003D17D2" w:rsidP="00C9062E">
      <w:pPr>
        <w:suppressAutoHyphens/>
        <w:spacing w:after="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 </w:t>
      </w:r>
      <w:r w:rsidR="00D73390" w:rsidRPr="003D17D2">
        <w:rPr>
          <w:rFonts w:ascii="Times New Roman" w:eastAsia="Times New Roman" w:hAnsi="Times New Roman" w:cs="Times New Roman"/>
          <w:color w:val="000000"/>
          <w:sz w:val="24"/>
          <w:szCs w:val="24"/>
          <w:lang w:eastAsia="lt-LT"/>
        </w:rPr>
        <w:t xml:space="preserve"> kasmetinių ir neeilinių apžiūrų – atitinkamos apžiūros akte </w:t>
      </w:r>
      <w:r w:rsidR="00D73390" w:rsidRPr="00D120F8">
        <w:rPr>
          <w:rFonts w:ascii="Times New Roman" w:eastAsia="Times New Roman" w:hAnsi="Times New Roman" w:cs="Times New Roman"/>
          <w:i/>
          <w:iCs/>
          <w:color w:val="000000"/>
          <w:sz w:val="20"/>
          <w:szCs w:val="20"/>
          <w:lang w:eastAsia="lt-LT"/>
        </w:rPr>
        <w:t xml:space="preserve">(rekomenduojama akto forma pateikta </w:t>
      </w:r>
      <w:r w:rsidR="00C015C1" w:rsidRPr="00D120F8">
        <w:rPr>
          <w:rFonts w:ascii="Times New Roman" w:eastAsia="Times New Roman" w:hAnsi="Times New Roman" w:cs="Times New Roman"/>
          <w:i/>
          <w:iCs/>
          <w:color w:val="000000"/>
          <w:sz w:val="20"/>
          <w:szCs w:val="20"/>
          <w:lang w:eastAsia="lt-LT"/>
        </w:rPr>
        <w:t xml:space="preserve">STR 1.07.03:2017  </w:t>
      </w:r>
      <w:r w:rsidR="00D73390" w:rsidRPr="00D120F8">
        <w:rPr>
          <w:rFonts w:ascii="Times New Roman" w:eastAsia="Times New Roman" w:hAnsi="Times New Roman" w:cs="Times New Roman"/>
          <w:i/>
          <w:iCs/>
          <w:color w:val="000000"/>
          <w:sz w:val="20"/>
          <w:szCs w:val="20"/>
          <w:lang w:eastAsia="lt-LT"/>
        </w:rPr>
        <w:t>3 priede)</w:t>
      </w:r>
      <w:r w:rsidR="00D73390" w:rsidRPr="003D17D2">
        <w:rPr>
          <w:rFonts w:ascii="Times New Roman" w:eastAsia="Times New Roman" w:hAnsi="Times New Roman" w:cs="Times New Roman"/>
          <w:color w:val="000000"/>
          <w:sz w:val="24"/>
          <w:szCs w:val="24"/>
          <w:lang w:eastAsia="lt-LT"/>
        </w:rPr>
        <w:t xml:space="preserve"> ir įrašu statinio techninės priežiūros žurnale;</w:t>
      </w:r>
    </w:p>
    <w:p w14:paraId="61DE7EF3" w14:textId="4908EF34" w:rsidR="00D73390" w:rsidRPr="00C32F79" w:rsidRDefault="003D17D2" w:rsidP="00C9062E">
      <w:pPr>
        <w:suppressAutoHyphens/>
        <w:spacing w:after="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 s</w:t>
      </w:r>
      <w:r w:rsidR="00D73390" w:rsidRPr="003D17D2">
        <w:rPr>
          <w:rFonts w:ascii="Times New Roman" w:eastAsia="Times New Roman" w:hAnsi="Times New Roman" w:cs="Times New Roman"/>
          <w:color w:val="000000"/>
          <w:sz w:val="24"/>
          <w:szCs w:val="24"/>
          <w:lang w:eastAsia="lt-LT"/>
        </w:rPr>
        <w:t>tatinio būklės įvertinimai esamo statinio tyrimų bei audito metu aprašomi techninėse ataskaitose ar projektuose priklausomai nuo sudarytų sutarčių šiems darbams atlikti ir registruojami įrašu statinio techninės priežiūros žurnale.</w:t>
      </w:r>
    </w:p>
    <w:p w14:paraId="14C88976" w14:textId="77777777" w:rsidR="002A6574" w:rsidRPr="00C32F79" w:rsidRDefault="002A6574" w:rsidP="00C9062E">
      <w:pPr>
        <w:suppressAutoHyphens/>
        <w:spacing w:after="0"/>
        <w:ind w:firstLine="567"/>
        <w:jc w:val="both"/>
        <w:rPr>
          <w:rFonts w:ascii="Times New Roman" w:eastAsia="Times New Roman" w:hAnsi="Times New Roman" w:cs="Times New Roman"/>
          <w:color w:val="000000"/>
          <w:sz w:val="24"/>
          <w:szCs w:val="24"/>
          <w:lang w:eastAsia="lt-LT"/>
        </w:rPr>
      </w:pPr>
      <w:r w:rsidRPr="00C32F79">
        <w:rPr>
          <w:rFonts w:ascii="Times New Roman" w:eastAsia="Times New Roman" w:hAnsi="Times New Roman" w:cs="Times New Roman"/>
          <w:color w:val="000000"/>
          <w:sz w:val="24"/>
          <w:szCs w:val="24"/>
          <w:lang w:eastAsia="lt-LT"/>
        </w:rPr>
        <w:t>Apžiūrų metu atskleidus deformacijų, defektų ar grubių statinio naudojimo ir priežiūros taisyklių pažeidimų, dėl kurių kyla pavojus žmonių gyvybei, sveikatai ar aplinkai arba galimi dideli materialiniai nuostoliai, atsakingas už apžiūrą asmuo privalo nedelsdamas apie tai informuoti statinio savininką (bendraturčius) arba jį (juos) atstovaujančius asmenis. Vėliau apie tai pranešama raštu ir pridedamas apžiūros aktas.</w:t>
      </w:r>
    </w:p>
    <w:p w14:paraId="6C4E410A" w14:textId="330BF17F" w:rsidR="002A6574" w:rsidRPr="00C32F79" w:rsidRDefault="002A6574" w:rsidP="002A6574">
      <w:pPr>
        <w:suppressAutoHyphens/>
        <w:spacing w:after="0"/>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 xml:space="preserve"> </w:t>
      </w:r>
      <w:r w:rsidRPr="00C32F79">
        <w:rPr>
          <w:rFonts w:ascii="Times New Roman" w:eastAsia="Times New Roman" w:hAnsi="Times New Roman" w:cs="Times New Roman"/>
          <w:color w:val="000000"/>
          <w:sz w:val="24"/>
          <w:szCs w:val="24"/>
          <w:lang w:eastAsia="lt-LT"/>
        </w:rPr>
        <w:t>Asmuo, kuriam pranešta apie statinio, jo konstrukcijų ar inžinerinės įrangos kritinę būklę, turi nedelsdamas imtis veiksmų, apsaugančių žmones, aplinką ir statinį nuo galimų pasekmių. Pašalinus grėsmę, surašomas atliktų darbų aktas. Jis įregistruojamas statinio techninės priežiūros žurnale.</w:t>
      </w:r>
    </w:p>
    <w:p w14:paraId="3125DE29" w14:textId="6470BE1C" w:rsidR="002A6574" w:rsidRDefault="002A6574" w:rsidP="002A6574">
      <w:pPr>
        <w:suppressAutoHyphens/>
        <w:spacing w:after="0"/>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Pr="00C32F79">
        <w:rPr>
          <w:rFonts w:ascii="Times New Roman" w:eastAsia="Times New Roman" w:hAnsi="Times New Roman" w:cs="Times New Roman"/>
          <w:color w:val="000000"/>
          <w:sz w:val="24"/>
          <w:szCs w:val="24"/>
          <w:lang w:eastAsia="lt-LT"/>
        </w:rPr>
        <w:t>Pagal apžiūrų rezultatus organizuojami ir vykdomi nuolatinės priežiūros darbai, sudaromi metiniai ir ilgalaikiai statinio ir jo inžinerinės įrangos remonto (ar rekonstrukcijos) darbų, jų finansinio aprūpinimo planai. Statinio remonto ir rekonstravimo darbai atliekami vadovaujantis Statybos įstatymu  ir STR 1.01.08:2002 „Statinio statybos rūšys“</w:t>
      </w:r>
      <w:r>
        <w:rPr>
          <w:rFonts w:ascii="Times New Roman" w:eastAsia="Times New Roman" w:hAnsi="Times New Roman" w:cs="Times New Roman"/>
          <w:color w:val="000000"/>
          <w:sz w:val="24"/>
          <w:szCs w:val="24"/>
          <w:lang w:eastAsia="lt-LT"/>
        </w:rPr>
        <w:t>.</w:t>
      </w:r>
    </w:p>
    <w:p w14:paraId="2BE0FCC2" w14:textId="77777777" w:rsidR="00CC2146" w:rsidRDefault="00CC2146" w:rsidP="00CC2146">
      <w:pPr>
        <w:ind w:firstLine="567"/>
        <w:jc w:val="both"/>
        <w:rPr>
          <w:rFonts w:ascii="Times New Roman" w:eastAsia="Times New Roman" w:hAnsi="Times New Roman" w:cs="Times New Roman"/>
          <w:color w:val="000000"/>
          <w:sz w:val="24"/>
          <w:szCs w:val="24"/>
          <w:lang w:eastAsia="lt-LT"/>
        </w:rPr>
      </w:pPr>
      <w:r w:rsidRPr="00C015C1">
        <w:rPr>
          <w:rFonts w:ascii="Times New Roman" w:eastAsia="Times New Roman" w:hAnsi="Times New Roman" w:cs="Times New Roman"/>
          <w:b/>
          <w:bCs/>
          <w:color w:val="000000"/>
          <w:sz w:val="24"/>
          <w:szCs w:val="24"/>
          <w:u w:val="single"/>
          <w:lang w:eastAsia="lt-LT"/>
        </w:rPr>
        <w:t>Asmenims, vykdantiems techninę priežiūrą taikomi kvalifikaciniai reikalavimai</w:t>
      </w:r>
      <w:r w:rsidRPr="00C015C1">
        <w:rPr>
          <w:b/>
          <w:bCs/>
          <w:szCs w:val="24"/>
          <w:u w:val="single"/>
          <w:lang w:eastAsia="ar-SA"/>
        </w:rPr>
        <w:t xml:space="preserve"> </w:t>
      </w:r>
      <w:r>
        <w:rPr>
          <w:szCs w:val="24"/>
          <w:lang w:eastAsia="ar-SA"/>
        </w:rPr>
        <w:t xml:space="preserve"> - </w:t>
      </w:r>
      <w:r w:rsidRPr="00C015C1">
        <w:rPr>
          <w:rFonts w:ascii="Times New Roman" w:eastAsia="Times New Roman" w:hAnsi="Times New Roman" w:cs="Times New Roman"/>
          <w:color w:val="000000"/>
          <w:sz w:val="24"/>
          <w:szCs w:val="24"/>
          <w:lang w:eastAsia="lt-LT"/>
        </w:rPr>
        <w:t xml:space="preserve">Ypatingųjų statinių techninę priežiūrą vykdantys techniniai prižiūrėtojai privalo turėti ne žemesnį kaip aukštesnįjį inžinerinį techninį išsilavinimą, jeigu kituose teisės aktuose nenustatyta kitaip (jei tai numatyta kituose teisės aktuose, – ir reikiamos statybos techninės veiklos pagrindinės srities vadovo atestatą). </w:t>
      </w:r>
    </w:p>
    <w:p w14:paraId="714D6EA6" w14:textId="77777777" w:rsidR="00CC2146" w:rsidRPr="00C015C1" w:rsidRDefault="00CC2146" w:rsidP="00CC2146">
      <w:pPr>
        <w:ind w:firstLine="567"/>
        <w:jc w:val="both"/>
        <w:rPr>
          <w:rFonts w:ascii="Times New Roman" w:eastAsia="Times New Roman" w:hAnsi="Times New Roman" w:cs="Times New Roman"/>
          <w:color w:val="000000"/>
          <w:sz w:val="24"/>
          <w:szCs w:val="24"/>
          <w:lang w:eastAsia="lt-LT"/>
        </w:rPr>
      </w:pPr>
      <w:r w:rsidRPr="00CC2146">
        <w:rPr>
          <w:rFonts w:ascii="Times New Roman" w:eastAsia="Times New Roman" w:hAnsi="Times New Roman" w:cs="Times New Roman"/>
          <w:color w:val="000000"/>
          <w:sz w:val="24"/>
          <w:szCs w:val="24"/>
          <w:lang w:eastAsia="lt-LT"/>
        </w:rPr>
        <w:t xml:space="preserve">Kai techninis prižiūrėtojas yra juridinis asmuo, jis turi paskirti už </w:t>
      </w:r>
      <w:r>
        <w:rPr>
          <w:rFonts w:ascii="Times New Roman" w:eastAsia="Times New Roman" w:hAnsi="Times New Roman" w:cs="Times New Roman"/>
          <w:color w:val="000000"/>
          <w:sz w:val="24"/>
          <w:szCs w:val="24"/>
          <w:lang w:eastAsia="lt-LT"/>
        </w:rPr>
        <w:t xml:space="preserve">konkretaus </w:t>
      </w:r>
      <w:r w:rsidRPr="00CC2146">
        <w:rPr>
          <w:rFonts w:ascii="Times New Roman" w:eastAsia="Times New Roman" w:hAnsi="Times New Roman" w:cs="Times New Roman"/>
          <w:color w:val="000000"/>
          <w:sz w:val="24"/>
          <w:szCs w:val="24"/>
          <w:lang w:eastAsia="lt-LT"/>
        </w:rPr>
        <w:t>statinio techninę priežiūrą atsakingą asmenį</w:t>
      </w:r>
      <w:r>
        <w:rPr>
          <w:rFonts w:ascii="Times New Roman" w:eastAsia="Times New Roman" w:hAnsi="Times New Roman" w:cs="Times New Roman"/>
          <w:color w:val="000000"/>
          <w:sz w:val="24"/>
          <w:szCs w:val="24"/>
          <w:lang w:eastAsia="lt-LT"/>
        </w:rPr>
        <w:t>.</w:t>
      </w:r>
    </w:p>
    <w:p w14:paraId="3D680DA0" w14:textId="175742B0" w:rsidR="00BD77A9" w:rsidRPr="00BD77A9" w:rsidRDefault="00BD77A9" w:rsidP="00BD77A9">
      <w:pPr>
        <w:pStyle w:val="Sraopastraipa"/>
        <w:tabs>
          <w:tab w:val="left" w:pos="1418"/>
        </w:tabs>
        <w:ind w:left="0" w:firstLine="426"/>
        <w:jc w:val="both"/>
        <w:rPr>
          <w:rFonts w:ascii="Times New Roman" w:eastAsia="Times New Roman" w:hAnsi="Times New Roman" w:cs="Times New Roman"/>
          <w:color w:val="000000"/>
          <w:sz w:val="24"/>
          <w:szCs w:val="24"/>
          <w:lang w:eastAsia="lt-LT"/>
        </w:rPr>
      </w:pPr>
      <w:r w:rsidRPr="00BD77A9">
        <w:rPr>
          <w:rFonts w:ascii="Times New Roman" w:eastAsia="Times New Roman" w:hAnsi="Times New Roman" w:cs="Times New Roman"/>
          <w:color w:val="000000"/>
          <w:sz w:val="24"/>
          <w:szCs w:val="24"/>
          <w:lang w:eastAsia="lt-LT"/>
        </w:rPr>
        <w:t xml:space="preserve">Nesudėtingųjų statinių , vieno ir dviejų butų gyvenamųjų namų ir jų ar jų sklypų priklausinių, taip pat įrašytų į Vyriausybės įgaliotos institucijos patvirtintą sąrašą žemės ūkio paskirties pastatų techninę priežiūrą gali atlikti patys Naudotojai, neskirdami statinio techninio prižiūrėtojo. Šiame punkte nurodytų statinių naudotojams kvalifikaciniai reikalavimai nekeliami, statinių ar atskirų jų konstrukcijų ir inžinerinės įrangos nuolatiniai stebėjimai ir kasmetinės apžiūros neprivalomos. Šiame punkte nenurodytais atvejais statinio techniniai prižiūrėtojai turi būti paskirti tiksliai nurodant statinius, kurių techninę priežiūrą jiems pavesta atlikti. </w:t>
      </w:r>
    </w:p>
    <w:p w14:paraId="2B1DF1C5" w14:textId="77777777" w:rsidR="009313E4" w:rsidRDefault="009313E4" w:rsidP="009313E4">
      <w:pPr>
        <w:suppressAutoHyphens/>
        <w:spacing w:after="0"/>
        <w:jc w:val="both"/>
        <w:rPr>
          <w:rFonts w:ascii="Times New Roman" w:eastAsia="Times New Roman" w:hAnsi="Times New Roman" w:cs="Times New Roman"/>
          <w:color w:val="000000"/>
          <w:sz w:val="24"/>
          <w:szCs w:val="24"/>
          <w:lang w:eastAsia="lt-LT"/>
        </w:rPr>
      </w:pPr>
    </w:p>
    <w:p w14:paraId="7CB84A2A" w14:textId="77777777" w:rsidR="009313E4" w:rsidRDefault="009313E4" w:rsidP="009313E4">
      <w:pPr>
        <w:suppressAutoHyphens/>
        <w:spacing w:after="0"/>
        <w:jc w:val="both"/>
        <w:rPr>
          <w:rFonts w:ascii="Times New Roman" w:eastAsia="Times New Roman" w:hAnsi="Times New Roman" w:cs="Times New Roman"/>
          <w:color w:val="000000"/>
          <w:sz w:val="24"/>
          <w:szCs w:val="24"/>
          <w:lang w:eastAsia="lt-LT"/>
        </w:rPr>
      </w:pPr>
    </w:p>
    <w:p w14:paraId="3D475DA4"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378B81E9"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6D70970B"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4ED2F6F8"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15038B87"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2BB2BA6A"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3C52D4F8"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164C3C2B"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5905C298"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271E43AC"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3B666781"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4FE2854F"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4CD7A1B8"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1F702B98"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4FA9CB51"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06CB38A7"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36F3AAFE"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6C55183D"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017F1625"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0F783BA5"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72811802"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040A5316"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0A7DA080"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0B8295EC"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3879CBBB"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43493055"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p w14:paraId="6C84B3AD" w14:textId="77777777" w:rsidR="006877A0" w:rsidRDefault="006877A0" w:rsidP="009313E4">
      <w:pPr>
        <w:suppressAutoHyphens/>
        <w:spacing w:after="0"/>
        <w:jc w:val="both"/>
        <w:rPr>
          <w:rFonts w:ascii="Times New Roman" w:eastAsia="Times New Roman" w:hAnsi="Times New Roman" w:cs="Times New Roman"/>
          <w:color w:val="000000"/>
          <w:sz w:val="24"/>
          <w:szCs w:val="24"/>
          <w:lang w:eastAsia="lt-LT"/>
        </w:rPr>
      </w:pPr>
    </w:p>
    <w:sectPr w:rsidR="006877A0" w:rsidSect="007B581D">
      <w:pgSz w:w="11906" w:h="16838"/>
      <w:pgMar w:top="709" w:right="567" w:bottom="709" w:left="1276"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0528D"/>
    <w:multiLevelType w:val="hybridMultilevel"/>
    <w:tmpl w:val="A6C69DBA"/>
    <w:lvl w:ilvl="0" w:tplc="05AE38A6">
      <w:start w:val="4"/>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 w15:restartNumberingAfterBreak="0">
    <w:nsid w:val="2A0418F2"/>
    <w:multiLevelType w:val="hybridMultilevel"/>
    <w:tmpl w:val="96441416"/>
    <w:lvl w:ilvl="0" w:tplc="503CA6C6">
      <w:start w:val="4"/>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2" w15:restartNumberingAfterBreak="0">
    <w:nsid w:val="35DE48AD"/>
    <w:multiLevelType w:val="multilevel"/>
    <w:tmpl w:val="8DE2BF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821E51"/>
    <w:multiLevelType w:val="multilevel"/>
    <w:tmpl w:val="945E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6D79F2"/>
    <w:multiLevelType w:val="multilevel"/>
    <w:tmpl w:val="203A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70373F"/>
    <w:multiLevelType w:val="multilevel"/>
    <w:tmpl w:val="40AE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BD5BC2"/>
    <w:multiLevelType w:val="multilevel"/>
    <w:tmpl w:val="E436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CD319F"/>
    <w:multiLevelType w:val="hybridMultilevel"/>
    <w:tmpl w:val="9B1ABCA8"/>
    <w:lvl w:ilvl="0" w:tplc="22FEF0C0">
      <w:start w:val="4"/>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8" w15:restartNumberingAfterBreak="0">
    <w:nsid w:val="5BB27375"/>
    <w:multiLevelType w:val="multilevel"/>
    <w:tmpl w:val="2E7E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952E60"/>
    <w:multiLevelType w:val="multilevel"/>
    <w:tmpl w:val="9250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26462">
    <w:abstractNumId w:val="8"/>
  </w:num>
  <w:num w:numId="2" w16cid:durableId="2085103879">
    <w:abstractNumId w:val="4"/>
  </w:num>
  <w:num w:numId="3" w16cid:durableId="977147815">
    <w:abstractNumId w:val="9"/>
  </w:num>
  <w:num w:numId="4" w16cid:durableId="227038812">
    <w:abstractNumId w:val="2"/>
  </w:num>
  <w:num w:numId="5" w16cid:durableId="1510565565">
    <w:abstractNumId w:val="6"/>
  </w:num>
  <w:num w:numId="6" w16cid:durableId="511845355">
    <w:abstractNumId w:val="3"/>
  </w:num>
  <w:num w:numId="7" w16cid:durableId="906501884">
    <w:abstractNumId w:val="5"/>
  </w:num>
  <w:num w:numId="8" w16cid:durableId="2003388507">
    <w:abstractNumId w:val="0"/>
  </w:num>
  <w:num w:numId="9" w16cid:durableId="1175417213">
    <w:abstractNumId w:val="7"/>
  </w:num>
  <w:num w:numId="10" w16cid:durableId="249192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587"/>
    <w:rsid w:val="0013681D"/>
    <w:rsid w:val="00143F7D"/>
    <w:rsid w:val="001953EC"/>
    <w:rsid w:val="001E3F4C"/>
    <w:rsid w:val="001E7B5F"/>
    <w:rsid w:val="00243FC0"/>
    <w:rsid w:val="00245A29"/>
    <w:rsid w:val="00295E52"/>
    <w:rsid w:val="002A6574"/>
    <w:rsid w:val="002A6F88"/>
    <w:rsid w:val="002B486D"/>
    <w:rsid w:val="002C1624"/>
    <w:rsid w:val="002D1AA4"/>
    <w:rsid w:val="002F047F"/>
    <w:rsid w:val="00305E24"/>
    <w:rsid w:val="00312610"/>
    <w:rsid w:val="003417C3"/>
    <w:rsid w:val="00381973"/>
    <w:rsid w:val="003D17D2"/>
    <w:rsid w:val="004212FB"/>
    <w:rsid w:val="00426EAC"/>
    <w:rsid w:val="00451B59"/>
    <w:rsid w:val="004866A7"/>
    <w:rsid w:val="004F4420"/>
    <w:rsid w:val="005002F0"/>
    <w:rsid w:val="00523587"/>
    <w:rsid w:val="005757A5"/>
    <w:rsid w:val="0058079D"/>
    <w:rsid w:val="005A01E1"/>
    <w:rsid w:val="00600D98"/>
    <w:rsid w:val="00633DB4"/>
    <w:rsid w:val="006407B7"/>
    <w:rsid w:val="006877A0"/>
    <w:rsid w:val="006A66B9"/>
    <w:rsid w:val="006D2A71"/>
    <w:rsid w:val="007548F3"/>
    <w:rsid w:val="007671D8"/>
    <w:rsid w:val="00795B38"/>
    <w:rsid w:val="00796888"/>
    <w:rsid w:val="007B581D"/>
    <w:rsid w:val="00810309"/>
    <w:rsid w:val="00862079"/>
    <w:rsid w:val="00894BB7"/>
    <w:rsid w:val="008A11E6"/>
    <w:rsid w:val="009313E4"/>
    <w:rsid w:val="00932494"/>
    <w:rsid w:val="00991389"/>
    <w:rsid w:val="009D0C06"/>
    <w:rsid w:val="00A0225D"/>
    <w:rsid w:val="00A047DD"/>
    <w:rsid w:val="00A579F0"/>
    <w:rsid w:val="00A67B52"/>
    <w:rsid w:val="00AA5736"/>
    <w:rsid w:val="00AC6A46"/>
    <w:rsid w:val="00AF7C75"/>
    <w:rsid w:val="00B02072"/>
    <w:rsid w:val="00B37238"/>
    <w:rsid w:val="00B55F12"/>
    <w:rsid w:val="00B57F1E"/>
    <w:rsid w:val="00BC2471"/>
    <w:rsid w:val="00BD77A9"/>
    <w:rsid w:val="00C015C1"/>
    <w:rsid w:val="00C125BC"/>
    <w:rsid w:val="00C22E65"/>
    <w:rsid w:val="00C32F79"/>
    <w:rsid w:val="00C9062E"/>
    <w:rsid w:val="00CA2262"/>
    <w:rsid w:val="00CB7268"/>
    <w:rsid w:val="00CC2146"/>
    <w:rsid w:val="00D120F8"/>
    <w:rsid w:val="00D73390"/>
    <w:rsid w:val="00D8404F"/>
    <w:rsid w:val="00DD7485"/>
    <w:rsid w:val="00E3402C"/>
    <w:rsid w:val="00E638AE"/>
    <w:rsid w:val="00EA0166"/>
    <w:rsid w:val="00F32ACE"/>
    <w:rsid w:val="00F35212"/>
    <w:rsid w:val="00F513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9E4EE"/>
  <w15:chartTrackingRefBased/>
  <w15:docId w15:val="{338A24E1-8D3D-429C-83BA-320225A8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link w:val="Antrat1Diagrama"/>
    <w:uiPriority w:val="9"/>
    <w:qFormat/>
    <w:rsid w:val="00E638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paragraph" w:styleId="Antrat2">
    <w:name w:val="heading 2"/>
    <w:basedOn w:val="prastasis"/>
    <w:link w:val="Antrat2Diagrama"/>
    <w:uiPriority w:val="9"/>
    <w:qFormat/>
    <w:rsid w:val="00E638AE"/>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523587"/>
    <w:rPr>
      <w:color w:val="0000FF"/>
      <w:u w:val="single"/>
    </w:rPr>
  </w:style>
  <w:style w:type="paragraph" w:styleId="prastasiniatinklio">
    <w:name w:val="Normal (Web)"/>
    <w:basedOn w:val="prastasis"/>
    <w:uiPriority w:val="99"/>
    <w:semiHidden/>
    <w:unhideWhenUsed/>
    <w:rsid w:val="002B486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Antrat1Diagrama">
    <w:name w:val="Antraštė 1 Diagrama"/>
    <w:basedOn w:val="Numatytasispastraiposriftas"/>
    <w:link w:val="Antrat1"/>
    <w:uiPriority w:val="9"/>
    <w:rsid w:val="00E638AE"/>
    <w:rPr>
      <w:rFonts w:ascii="Times New Roman" w:eastAsia="Times New Roman" w:hAnsi="Times New Roman" w:cs="Times New Roman"/>
      <w:b/>
      <w:bCs/>
      <w:kern w:val="36"/>
      <w:sz w:val="48"/>
      <w:szCs w:val="48"/>
      <w:lang w:eastAsia="lt-LT"/>
    </w:rPr>
  </w:style>
  <w:style w:type="character" w:customStyle="1" w:styleId="Antrat2Diagrama">
    <w:name w:val="Antraštė 2 Diagrama"/>
    <w:basedOn w:val="Numatytasispastraiposriftas"/>
    <w:link w:val="Antrat2"/>
    <w:uiPriority w:val="9"/>
    <w:rsid w:val="00E638AE"/>
    <w:rPr>
      <w:rFonts w:ascii="Times New Roman" w:eastAsia="Times New Roman" w:hAnsi="Times New Roman" w:cs="Times New Roman"/>
      <w:b/>
      <w:bCs/>
      <w:sz w:val="36"/>
      <w:szCs w:val="36"/>
      <w:lang w:eastAsia="lt-LT"/>
    </w:rPr>
  </w:style>
  <w:style w:type="character" w:styleId="Neapdorotaspaminjimas">
    <w:name w:val="Unresolved Mention"/>
    <w:basedOn w:val="Numatytasispastraiposriftas"/>
    <w:uiPriority w:val="99"/>
    <w:semiHidden/>
    <w:unhideWhenUsed/>
    <w:rsid w:val="00E638AE"/>
    <w:rPr>
      <w:color w:val="605E5C"/>
      <w:shd w:val="clear" w:color="auto" w:fill="E1DFDD"/>
    </w:rPr>
  </w:style>
  <w:style w:type="paragraph" w:customStyle="1" w:styleId="Default">
    <w:name w:val="Default"/>
    <w:rsid w:val="00B02072"/>
    <w:pPr>
      <w:autoSpaceDE w:val="0"/>
      <w:autoSpaceDN w:val="0"/>
      <w:adjustRightInd w:val="0"/>
      <w:spacing w:after="0" w:line="240" w:lineRule="auto"/>
    </w:pPr>
    <w:rPr>
      <w:rFonts w:ascii="Arial" w:hAnsi="Arial" w:cs="Arial"/>
      <w:color w:val="000000"/>
      <w:sz w:val="24"/>
      <w:szCs w:val="24"/>
    </w:rPr>
  </w:style>
  <w:style w:type="paragraph" w:styleId="Sraopastraipa">
    <w:name w:val="List Paragraph"/>
    <w:basedOn w:val="prastasis"/>
    <w:uiPriority w:val="34"/>
    <w:qFormat/>
    <w:rsid w:val="00C32F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169480">
      <w:bodyDiv w:val="1"/>
      <w:marLeft w:val="0"/>
      <w:marRight w:val="0"/>
      <w:marTop w:val="0"/>
      <w:marBottom w:val="0"/>
      <w:divBdr>
        <w:top w:val="none" w:sz="0" w:space="0" w:color="auto"/>
        <w:left w:val="none" w:sz="0" w:space="0" w:color="auto"/>
        <w:bottom w:val="none" w:sz="0" w:space="0" w:color="auto"/>
        <w:right w:val="none" w:sz="0" w:space="0" w:color="auto"/>
      </w:divBdr>
    </w:div>
    <w:div w:id="1071541327">
      <w:bodyDiv w:val="1"/>
      <w:marLeft w:val="0"/>
      <w:marRight w:val="0"/>
      <w:marTop w:val="0"/>
      <w:marBottom w:val="0"/>
      <w:divBdr>
        <w:top w:val="none" w:sz="0" w:space="0" w:color="auto"/>
        <w:left w:val="none" w:sz="0" w:space="0" w:color="auto"/>
        <w:bottom w:val="none" w:sz="0" w:space="0" w:color="auto"/>
        <w:right w:val="none" w:sz="0" w:space="0" w:color="auto"/>
      </w:divBdr>
      <w:divsChild>
        <w:div w:id="346297817">
          <w:marLeft w:val="0"/>
          <w:marRight w:val="0"/>
          <w:marTop w:val="0"/>
          <w:marBottom w:val="0"/>
          <w:divBdr>
            <w:top w:val="none" w:sz="0" w:space="0" w:color="auto"/>
            <w:left w:val="none" w:sz="0" w:space="0" w:color="auto"/>
            <w:bottom w:val="none" w:sz="0" w:space="0" w:color="auto"/>
            <w:right w:val="none" w:sz="0" w:space="0" w:color="auto"/>
          </w:divBdr>
        </w:div>
      </w:divsChild>
    </w:div>
    <w:div w:id="1296258388">
      <w:bodyDiv w:val="1"/>
      <w:marLeft w:val="0"/>
      <w:marRight w:val="0"/>
      <w:marTop w:val="0"/>
      <w:marBottom w:val="0"/>
      <w:divBdr>
        <w:top w:val="none" w:sz="0" w:space="0" w:color="auto"/>
        <w:left w:val="none" w:sz="0" w:space="0" w:color="auto"/>
        <w:bottom w:val="none" w:sz="0" w:space="0" w:color="auto"/>
        <w:right w:val="none" w:sz="0" w:space="0" w:color="auto"/>
      </w:divBdr>
      <w:divsChild>
        <w:div w:id="1688407704">
          <w:marLeft w:val="0"/>
          <w:marRight w:val="0"/>
          <w:marTop w:val="0"/>
          <w:marBottom w:val="0"/>
          <w:divBdr>
            <w:top w:val="none" w:sz="0" w:space="0" w:color="auto"/>
            <w:left w:val="none" w:sz="0" w:space="0" w:color="auto"/>
            <w:bottom w:val="none" w:sz="0" w:space="0" w:color="auto"/>
            <w:right w:val="none" w:sz="0" w:space="0" w:color="auto"/>
          </w:divBdr>
          <w:divsChild>
            <w:div w:id="580066866">
              <w:marLeft w:val="0"/>
              <w:marRight w:val="0"/>
              <w:marTop w:val="0"/>
              <w:marBottom w:val="0"/>
              <w:divBdr>
                <w:top w:val="none" w:sz="0" w:space="0" w:color="auto"/>
                <w:left w:val="none" w:sz="0" w:space="0" w:color="auto"/>
                <w:bottom w:val="none" w:sz="0" w:space="0" w:color="auto"/>
                <w:right w:val="none" w:sz="0" w:space="0" w:color="auto"/>
              </w:divBdr>
            </w:div>
            <w:div w:id="1124665">
              <w:marLeft w:val="0"/>
              <w:marRight w:val="0"/>
              <w:marTop w:val="0"/>
              <w:marBottom w:val="0"/>
              <w:divBdr>
                <w:top w:val="none" w:sz="0" w:space="0" w:color="auto"/>
                <w:left w:val="none" w:sz="0" w:space="0" w:color="auto"/>
                <w:bottom w:val="none" w:sz="0" w:space="0" w:color="auto"/>
                <w:right w:val="none" w:sz="0" w:space="0" w:color="auto"/>
              </w:divBdr>
            </w:div>
            <w:div w:id="184372502">
              <w:marLeft w:val="0"/>
              <w:marRight w:val="0"/>
              <w:marTop w:val="0"/>
              <w:marBottom w:val="0"/>
              <w:divBdr>
                <w:top w:val="none" w:sz="0" w:space="0" w:color="auto"/>
                <w:left w:val="none" w:sz="0" w:space="0" w:color="auto"/>
                <w:bottom w:val="none" w:sz="0" w:space="0" w:color="auto"/>
                <w:right w:val="none" w:sz="0" w:space="0" w:color="auto"/>
              </w:divBdr>
            </w:div>
            <w:div w:id="1364938483">
              <w:marLeft w:val="0"/>
              <w:marRight w:val="0"/>
              <w:marTop w:val="0"/>
              <w:marBottom w:val="0"/>
              <w:divBdr>
                <w:top w:val="none" w:sz="0" w:space="0" w:color="auto"/>
                <w:left w:val="none" w:sz="0" w:space="0" w:color="auto"/>
                <w:bottom w:val="none" w:sz="0" w:space="0" w:color="auto"/>
                <w:right w:val="none" w:sz="0" w:space="0" w:color="auto"/>
              </w:divBdr>
            </w:div>
          </w:divsChild>
        </w:div>
        <w:div w:id="1729262485">
          <w:marLeft w:val="0"/>
          <w:marRight w:val="0"/>
          <w:marTop w:val="0"/>
          <w:marBottom w:val="0"/>
          <w:divBdr>
            <w:top w:val="none" w:sz="0" w:space="0" w:color="auto"/>
            <w:left w:val="none" w:sz="0" w:space="0" w:color="auto"/>
            <w:bottom w:val="none" w:sz="0" w:space="0" w:color="auto"/>
            <w:right w:val="none" w:sz="0" w:space="0" w:color="auto"/>
          </w:divBdr>
        </w:div>
        <w:div w:id="1271353382">
          <w:marLeft w:val="0"/>
          <w:marRight w:val="0"/>
          <w:marTop w:val="0"/>
          <w:marBottom w:val="0"/>
          <w:divBdr>
            <w:top w:val="none" w:sz="0" w:space="0" w:color="auto"/>
            <w:left w:val="none" w:sz="0" w:space="0" w:color="auto"/>
            <w:bottom w:val="none" w:sz="0" w:space="0" w:color="auto"/>
            <w:right w:val="none" w:sz="0" w:space="0" w:color="auto"/>
          </w:divBdr>
          <w:divsChild>
            <w:div w:id="1241064681">
              <w:marLeft w:val="0"/>
              <w:marRight w:val="0"/>
              <w:marTop w:val="0"/>
              <w:marBottom w:val="0"/>
              <w:divBdr>
                <w:top w:val="none" w:sz="0" w:space="0" w:color="auto"/>
                <w:left w:val="none" w:sz="0" w:space="0" w:color="auto"/>
                <w:bottom w:val="none" w:sz="0" w:space="0" w:color="auto"/>
                <w:right w:val="none" w:sz="0" w:space="0" w:color="auto"/>
              </w:divBdr>
            </w:div>
            <w:div w:id="36783985">
              <w:marLeft w:val="0"/>
              <w:marRight w:val="0"/>
              <w:marTop w:val="0"/>
              <w:marBottom w:val="0"/>
              <w:divBdr>
                <w:top w:val="none" w:sz="0" w:space="0" w:color="auto"/>
                <w:left w:val="none" w:sz="0" w:space="0" w:color="auto"/>
                <w:bottom w:val="none" w:sz="0" w:space="0" w:color="auto"/>
                <w:right w:val="none" w:sz="0" w:space="0" w:color="auto"/>
              </w:divBdr>
            </w:div>
            <w:div w:id="1173766350">
              <w:marLeft w:val="0"/>
              <w:marRight w:val="0"/>
              <w:marTop w:val="0"/>
              <w:marBottom w:val="0"/>
              <w:divBdr>
                <w:top w:val="none" w:sz="0" w:space="0" w:color="auto"/>
                <w:left w:val="none" w:sz="0" w:space="0" w:color="auto"/>
                <w:bottom w:val="none" w:sz="0" w:space="0" w:color="auto"/>
                <w:right w:val="none" w:sz="0" w:space="0" w:color="auto"/>
              </w:divBdr>
            </w:div>
            <w:div w:id="838420995">
              <w:marLeft w:val="0"/>
              <w:marRight w:val="0"/>
              <w:marTop w:val="0"/>
              <w:marBottom w:val="0"/>
              <w:divBdr>
                <w:top w:val="none" w:sz="0" w:space="0" w:color="auto"/>
                <w:left w:val="none" w:sz="0" w:space="0" w:color="auto"/>
                <w:bottom w:val="none" w:sz="0" w:space="0" w:color="auto"/>
                <w:right w:val="none" w:sz="0" w:space="0" w:color="auto"/>
              </w:divBdr>
            </w:div>
            <w:div w:id="2004815119">
              <w:marLeft w:val="0"/>
              <w:marRight w:val="0"/>
              <w:marTop w:val="0"/>
              <w:marBottom w:val="0"/>
              <w:divBdr>
                <w:top w:val="none" w:sz="0" w:space="0" w:color="auto"/>
                <w:left w:val="none" w:sz="0" w:space="0" w:color="auto"/>
                <w:bottom w:val="none" w:sz="0" w:space="0" w:color="auto"/>
                <w:right w:val="none" w:sz="0" w:space="0" w:color="auto"/>
              </w:divBdr>
            </w:div>
            <w:div w:id="137233833">
              <w:marLeft w:val="0"/>
              <w:marRight w:val="0"/>
              <w:marTop w:val="0"/>
              <w:marBottom w:val="0"/>
              <w:divBdr>
                <w:top w:val="none" w:sz="0" w:space="0" w:color="auto"/>
                <w:left w:val="none" w:sz="0" w:space="0" w:color="auto"/>
                <w:bottom w:val="none" w:sz="0" w:space="0" w:color="auto"/>
                <w:right w:val="none" w:sz="0" w:space="0" w:color="auto"/>
              </w:divBdr>
            </w:div>
            <w:div w:id="550966178">
              <w:marLeft w:val="0"/>
              <w:marRight w:val="0"/>
              <w:marTop w:val="0"/>
              <w:marBottom w:val="0"/>
              <w:divBdr>
                <w:top w:val="none" w:sz="0" w:space="0" w:color="auto"/>
                <w:left w:val="none" w:sz="0" w:space="0" w:color="auto"/>
                <w:bottom w:val="none" w:sz="0" w:space="0" w:color="auto"/>
                <w:right w:val="none" w:sz="0" w:space="0" w:color="auto"/>
              </w:divBdr>
            </w:div>
          </w:divsChild>
        </w:div>
        <w:div w:id="1666855949">
          <w:marLeft w:val="0"/>
          <w:marRight w:val="0"/>
          <w:marTop w:val="0"/>
          <w:marBottom w:val="0"/>
          <w:divBdr>
            <w:top w:val="none" w:sz="0" w:space="0" w:color="auto"/>
            <w:left w:val="none" w:sz="0" w:space="0" w:color="auto"/>
            <w:bottom w:val="none" w:sz="0" w:space="0" w:color="auto"/>
            <w:right w:val="none" w:sz="0" w:space="0" w:color="auto"/>
          </w:divBdr>
        </w:div>
        <w:div w:id="1814983857">
          <w:marLeft w:val="0"/>
          <w:marRight w:val="0"/>
          <w:marTop w:val="0"/>
          <w:marBottom w:val="0"/>
          <w:divBdr>
            <w:top w:val="none" w:sz="0" w:space="0" w:color="auto"/>
            <w:left w:val="none" w:sz="0" w:space="0" w:color="auto"/>
            <w:bottom w:val="none" w:sz="0" w:space="0" w:color="auto"/>
            <w:right w:val="none" w:sz="0" w:space="0" w:color="auto"/>
          </w:divBdr>
        </w:div>
        <w:div w:id="1599023878">
          <w:marLeft w:val="0"/>
          <w:marRight w:val="0"/>
          <w:marTop w:val="0"/>
          <w:marBottom w:val="0"/>
          <w:divBdr>
            <w:top w:val="none" w:sz="0" w:space="0" w:color="auto"/>
            <w:left w:val="none" w:sz="0" w:space="0" w:color="auto"/>
            <w:bottom w:val="none" w:sz="0" w:space="0" w:color="auto"/>
            <w:right w:val="none" w:sz="0" w:space="0" w:color="auto"/>
          </w:divBdr>
        </w:div>
        <w:div w:id="175506291">
          <w:marLeft w:val="0"/>
          <w:marRight w:val="0"/>
          <w:marTop w:val="0"/>
          <w:marBottom w:val="0"/>
          <w:divBdr>
            <w:top w:val="none" w:sz="0" w:space="0" w:color="auto"/>
            <w:left w:val="none" w:sz="0" w:space="0" w:color="auto"/>
            <w:bottom w:val="none" w:sz="0" w:space="0" w:color="auto"/>
            <w:right w:val="none" w:sz="0" w:space="0" w:color="auto"/>
          </w:divBdr>
        </w:div>
      </w:divsChild>
    </w:div>
    <w:div w:id="1869834972">
      <w:bodyDiv w:val="1"/>
      <w:marLeft w:val="0"/>
      <w:marRight w:val="0"/>
      <w:marTop w:val="0"/>
      <w:marBottom w:val="0"/>
      <w:divBdr>
        <w:top w:val="none" w:sz="0" w:space="0" w:color="auto"/>
        <w:left w:val="none" w:sz="0" w:space="0" w:color="auto"/>
        <w:bottom w:val="none" w:sz="0" w:space="0" w:color="auto"/>
        <w:right w:val="none" w:sz="0" w:space="0" w:color="auto"/>
      </w:divBdr>
      <w:divsChild>
        <w:div w:id="1397170569">
          <w:marLeft w:val="0"/>
          <w:marRight w:val="0"/>
          <w:marTop w:val="0"/>
          <w:marBottom w:val="0"/>
          <w:divBdr>
            <w:top w:val="none" w:sz="0" w:space="0" w:color="auto"/>
            <w:left w:val="none" w:sz="0" w:space="0" w:color="auto"/>
            <w:bottom w:val="none" w:sz="0" w:space="0" w:color="auto"/>
            <w:right w:val="none" w:sz="0" w:space="0" w:color="auto"/>
          </w:divBdr>
        </w:div>
        <w:div w:id="296685751">
          <w:marLeft w:val="0"/>
          <w:marRight w:val="0"/>
          <w:marTop w:val="0"/>
          <w:marBottom w:val="0"/>
          <w:divBdr>
            <w:top w:val="none" w:sz="0" w:space="0" w:color="auto"/>
            <w:left w:val="none" w:sz="0" w:space="0" w:color="auto"/>
            <w:bottom w:val="none" w:sz="0" w:space="0" w:color="auto"/>
            <w:right w:val="none" w:sz="0" w:space="0" w:color="auto"/>
          </w:divBdr>
          <w:divsChild>
            <w:div w:id="240678820">
              <w:marLeft w:val="0"/>
              <w:marRight w:val="0"/>
              <w:marTop w:val="0"/>
              <w:marBottom w:val="0"/>
              <w:divBdr>
                <w:top w:val="none" w:sz="0" w:space="0" w:color="auto"/>
                <w:left w:val="none" w:sz="0" w:space="0" w:color="auto"/>
                <w:bottom w:val="none" w:sz="0" w:space="0" w:color="auto"/>
                <w:right w:val="none" w:sz="0" w:space="0" w:color="auto"/>
              </w:divBdr>
            </w:div>
            <w:div w:id="1738745501">
              <w:marLeft w:val="0"/>
              <w:marRight w:val="0"/>
              <w:marTop w:val="0"/>
              <w:marBottom w:val="0"/>
              <w:divBdr>
                <w:top w:val="none" w:sz="0" w:space="0" w:color="auto"/>
                <w:left w:val="none" w:sz="0" w:space="0" w:color="auto"/>
                <w:bottom w:val="none" w:sz="0" w:space="0" w:color="auto"/>
                <w:right w:val="none" w:sz="0" w:space="0" w:color="auto"/>
              </w:divBdr>
            </w:div>
            <w:div w:id="1597640425">
              <w:marLeft w:val="0"/>
              <w:marRight w:val="0"/>
              <w:marTop w:val="0"/>
              <w:marBottom w:val="0"/>
              <w:divBdr>
                <w:top w:val="none" w:sz="0" w:space="0" w:color="auto"/>
                <w:left w:val="none" w:sz="0" w:space="0" w:color="auto"/>
                <w:bottom w:val="none" w:sz="0" w:space="0" w:color="auto"/>
                <w:right w:val="none" w:sz="0" w:space="0" w:color="auto"/>
              </w:divBdr>
            </w:div>
            <w:div w:id="2138257499">
              <w:marLeft w:val="0"/>
              <w:marRight w:val="0"/>
              <w:marTop w:val="0"/>
              <w:marBottom w:val="0"/>
              <w:divBdr>
                <w:top w:val="none" w:sz="0" w:space="0" w:color="auto"/>
                <w:left w:val="none" w:sz="0" w:space="0" w:color="auto"/>
                <w:bottom w:val="none" w:sz="0" w:space="0" w:color="auto"/>
                <w:right w:val="none" w:sz="0" w:space="0" w:color="auto"/>
              </w:divBdr>
            </w:div>
            <w:div w:id="594097369">
              <w:marLeft w:val="0"/>
              <w:marRight w:val="0"/>
              <w:marTop w:val="0"/>
              <w:marBottom w:val="0"/>
              <w:divBdr>
                <w:top w:val="none" w:sz="0" w:space="0" w:color="auto"/>
                <w:left w:val="none" w:sz="0" w:space="0" w:color="auto"/>
                <w:bottom w:val="none" w:sz="0" w:space="0" w:color="auto"/>
                <w:right w:val="none" w:sz="0" w:space="0" w:color="auto"/>
              </w:divBdr>
            </w:div>
          </w:divsChild>
        </w:div>
        <w:div w:id="1295601493">
          <w:marLeft w:val="0"/>
          <w:marRight w:val="0"/>
          <w:marTop w:val="0"/>
          <w:marBottom w:val="0"/>
          <w:divBdr>
            <w:top w:val="none" w:sz="0" w:space="0" w:color="auto"/>
            <w:left w:val="none" w:sz="0" w:space="0" w:color="auto"/>
            <w:bottom w:val="none" w:sz="0" w:space="0" w:color="auto"/>
            <w:right w:val="none" w:sz="0" w:space="0" w:color="auto"/>
          </w:divBdr>
          <w:divsChild>
            <w:div w:id="981041133">
              <w:marLeft w:val="0"/>
              <w:marRight w:val="0"/>
              <w:marTop w:val="0"/>
              <w:marBottom w:val="0"/>
              <w:divBdr>
                <w:top w:val="none" w:sz="0" w:space="0" w:color="auto"/>
                <w:left w:val="none" w:sz="0" w:space="0" w:color="auto"/>
                <w:bottom w:val="none" w:sz="0" w:space="0" w:color="auto"/>
                <w:right w:val="none" w:sz="0" w:space="0" w:color="auto"/>
              </w:divBdr>
            </w:div>
            <w:div w:id="1168406250">
              <w:marLeft w:val="0"/>
              <w:marRight w:val="0"/>
              <w:marTop w:val="0"/>
              <w:marBottom w:val="0"/>
              <w:divBdr>
                <w:top w:val="none" w:sz="0" w:space="0" w:color="auto"/>
                <w:left w:val="none" w:sz="0" w:space="0" w:color="auto"/>
                <w:bottom w:val="none" w:sz="0" w:space="0" w:color="auto"/>
                <w:right w:val="none" w:sz="0" w:space="0" w:color="auto"/>
              </w:divBdr>
            </w:div>
            <w:div w:id="706754648">
              <w:marLeft w:val="0"/>
              <w:marRight w:val="0"/>
              <w:marTop w:val="0"/>
              <w:marBottom w:val="0"/>
              <w:divBdr>
                <w:top w:val="none" w:sz="0" w:space="0" w:color="auto"/>
                <w:left w:val="none" w:sz="0" w:space="0" w:color="auto"/>
                <w:bottom w:val="none" w:sz="0" w:space="0" w:color="auto"/>
                <w:right w:val="none" w:sz="0" w:space="0" w:color="auto"/>
              </w:divBdr>
            </w:div>
            <w:div w:id="643774604">
              <w:marLeft w:val="0"/>
              <w:marRight w:val="0"/>
              <w:marTop w:val="0"/>
              <w:marBottom w:val="0"/>
              <w:divBdr>
                <w:top w:val="none" w:sz="0" w:space="0" w:color="auto"/>
                <w:left w:val="none" w:sz="0" w:space="0" w:color="auto"/>
                <w:bottom w:val="none" w:sz="0" w:space="0" w:color="auto"/>
                <w:right w:val="none" w:sz="0" w:space="0" w:color="auto"/>
              </w:divBdr>
            </w:div>
            <w:div w:id="1509172254">
              <w:marLeft w:val="0"/>
              <w:marRight w:val="0"/>
              <w:marTop w:val="0"/>
              <w:marBottom w:val="0"/>
              <w:divBdr>
                <w:top w:val="none" w:sz="0" w:space="0" w:color="auto"/>
                <w:left w:val="none" w:sz="0" w:space="0" w:color="auto"/>
                <w:bottom w:val="none" w:sz="0" w:space="0" w:color="auto"/>
                <w:right w:val="none" w:sz="0" w:space="0" w:color="auto"/>
              </w:divBdr>
            </w:div>
            <w:div w:id="451753045">
              <w:marLeft w:val="0"/>
              <w:marRight w:val="0"/>
              <w:marTop w:val="0"/>
              <w:marBottom w:val="0"/>
              <w:divBdr>
                <w:top w:val="none" w:sz="0" w:space="0" w:color="auto"/>
                <w:left w:val="none" w:sz="0" w:space="0" w:color="auto"/>
                <w:bottom w:val="none" w:sz="0" w:space="0" w:color="auto"/>
                <w:right w:val="none" w:sz="0" w:space="0" w:color="auto"/>
              </w:divBdr>
            </w:div>
            <w:div w:id="845905384">
              <w:marLeft w:val="0"/>
              <w:marRight w:val="0"/>
              <w:marTop w:val="0"/>
              <w:marBottom w:val="0"/>
              <w:divBdr>
                <w:top w:val="none" w:sz="0" w:space="0" w:color="auto"/>
                <w:left w:val="none" w:sz="0" w:space="0" w:color="auto"/>
                <w:bottom w:val="none" w:sz="0" w:space="0" w:color="auto"/>
                <w:right w:val="none" w:sz="0" w:space="0" w:color="auto"/>
              </w:divBdr>
            </w:div>
          </w:divsChild>
        </w:div>
        <w:div w:id="1567835388">
          <w:marLeft w:val="0"/>
          <w:marRight w:val="0"/>
          <w:marTop w:val="0"/>
          <w:marBottom w:val="0"/>
          <w:divBdr>
            <w:top w:val="none" w:sz="0" w:space="0" w:color="auto"/>
            <w:left w:val="none" w:sz="0" w:space="0" w:color="auto"/>
            <w:bottom w:val="none" w:sz="0" w:space="0" w:color="auto"/>
            <w:right w:val="none" w:sz="0" w:space="0" w:color="auto"/>
          </w:divBdr>
          <w:divsChild>
            <w:div w:id="252200891">
              <w:marLeft w:val="0"/>
              <w:marRight w:val="0"/>
              <w:marTop w:val="0"/>
              <w:marBottom w:val="0"/>
              <w:divBdr>
                <w:top w:val="none" w:sz="0" w:space="0" w:color="auto"/>
                <w:left w:val="none" w:sz="0" w:space="0" w:color="auto"/>
                <w:bottom w:val="none" w:sz="0" w:space="0" w:color="auto"/>
                <w:right w:val="none" w:sz="0" w:space="0" w:color="auto"/>
              </w:divBdr>
            </w:div>
            <w:div w:id="1900439697">
              <w:marLeft w:val="0"/>
              <w:marRight w:val="0"/>
              <w:marTop w:val="0"/>
              <w:marBottom w:val="0"/>
              <w:divBdr>
                <w:top w:val="none" w:sz="0" w:space="0" w:color="auto"/>
                <w:left w:val="none" w:sz="0" w:space="0" w:color="auto"/>
                <w:bottom w:val="none" w:sz="0" w:space="0" w:color="auto"/>
                <w:right w:val="none" w:sz="0" w:space="0" w:color="auto"/>
              </w:divBdr>
            </w:div>
            <w:div w:id="802424925">
              <w:marLeft w:val="0"/>
              <w:marRight w:val="0"/>
              <w:marTop w:val="0"/>
              <w:marBottom w:val="0"/>
              <w:divBdr>
                <w:top w:val="none" w:sz="0" w:space="0" w:color="auto"/>
                <w:left w:val="none" w:sz="0" w:space="0" w:color="auto"/>
                <w:bottom w:val="none" w:sz="0" w:space="0" w:color="auto"/>
                <w:right w:val="none" w:sz="0" w:space="0" w:color="auto"/>
              </w:divBdr>
            </w:div>
            <w:div w:id="1857310562">
              <w:marLeft w:val="0"/>
              <w:marRight w:val="0"/>
              <w:marTop w:val="0"/>
              <w:marBottom w:val="0"/>
              <w:divBdr>
                <w:top w:val="none" w:sz="0" w:space="0" w:color="auto"/>
                <w:left w:val="none" w:sz="0" w:space="0" w:color="auto"/>
                <w:bottom w:val="none" w:sz="0" w:space="0" w:color="auto"/>
                <w:right w:val="none" w:sz="0" w:space="0" w:color="auto"/>
              </w:divBdr>
            </w:div>
            <w:div w:id="2020620878">
              <w:marLeft w:val="0"/>
              <w:marRight w:val="0"/>
              <w:marTop w:val="0"/>
              <w:marBottom w:val="0"/>
              <w:divBdr>
                <w:top w:val="none" w:sz="0" w:space="0" w:color="auto"/>
                <w:left w:val="none" w:sz="0" w:space="0" w:color="auto"/>
                <w:bottom w:val="none" w:sz="0" w:space="0" w:color="auto"/>
                <w:right w:val="none" w:sz="0" w:space="0" w:color="auto"/>
              </w:divBdr>
            </w:div>
          </w:divsChild>
        </w:div>
        <w:div w:id="199588227">
          <w:marLeft w:val="0"/>
          <w:marRight w:val="0"/>
          <w:marTop w:val="0"/>
          <w:marBottom w:val="0"/>
          <w:divBdr>
            <w:top w:val="none" w:sz="0" w:space="0" w:color="auto"/>
            <w:left w:val="none" w:sz="0" w:space="0" w:color="auto"/>
            <w:bottom w:val="none" w:sz="0" w:space="0" w:color="auto"/>
            <w:right w:val="none" w:sz="0" w:space="0" w:color="auto"/>
          </w:divBdr>
        </w:div>
        <w:div w:id="851342056">
          <w:marLeft w:val="0"/>
          <w:marRight w:val="0"/>
          <w:marTop w:val="0"/>
          <w:marBottom w:val="0"/>
          <w:divBdr>
            <w:top w:val="none" w:sz="0" w:space="0" w:color="auto"/>
            <w:left w:val="none" w:sz="0" w:space="0" w:color="auto"/>
            <w:bottom w:val="none" w:sz="0" w:space="0" w:color="auto"/>
            <w:right w:val="none" w:sz="0" w:space="0" w:color="auto"/>
          </w:divBdr>
        </w:div>
        <w:div w:id="1555580457">
          <w:marLeft w:val="0"/>
          <w:marRight w:val="0"/>
          <w:marTop w:val="0"/>
          <w:marBottom w:val="0"/>
          <w:divBdr>
            <w:top w:val="none" w:sz="0" w:space="0" w:color="auto"/>
            <w:left w:val="none" w:sz="0" w:space="0" w:color="auto"/>
            <w:bottom w:val="none" w:sz="0" w:space="0" w:color="auto"/>
            <w:right w:val="none" w:sz="0" w:space="0" w:color="auto"/>
          </w:divBdr>
        </w:div>
        <w:div w:id="534149658">
          <w:marLeft w:val="0"/>
          <w:marRight w:val="0"/>
          <w:marTop w:val="0"/>
          <w:marBottom w:val="0"/>
          <w:divBdr>
            <w:top w:val="none" w:sz="0" w:space="0" w:color="auto"/>
            <w:left w:val="none" w:sz="0" w:space="0" w:color="auto"/>
            <w:bottom w:val="none" w:sz="0" w:space="0" w:color="auto"/>
            <w:right w:val="none" w:sz="0" w:space="0" w:color="auto"/>
          </w:divBdr>
        </w:div>
        <w:div w:id="1428503288">
          <w:marLeft w:val="0"/>
          <w:marRight w:val="0"/>
          <w:marTop w:val="0"/>
          <w:marBottom w:val="0"/>
          <w:divBdr>
            <w:top w:val="none" w:sz="0" w:space="0" w:color="auto"/>
            <w:left w:val="none" w:sz="0" w:space="0" w:color="auto"/>
            <w:bottom w:val="none" w:sz="0" w:space="0" w:color="auto"/>
            <w:right w:val="none" w:sz="0" w:space="0" w:color="auto"/>
          </w:divBdr>
        </w:div>
        <w:div w:id="1749690116">
          <w:marLeft w:val="0"/>
          <w:marRight w:val="0"/>
          <w:marTop w:val="0"/>
          <w:marBottom w:val="0"/>
          <w:divBdr>
            <w:top w:val="none" w:sz="0" w:space="0" w:color="auto"/>
            <w:left w:val="none" w:sz="0" w:space="0" w:color="auto"/>
            <w:bottom w:val="none" w:sz="0" w:space="0" w:color="auto"/>
            <w:right w:val="none" w:sz="0" w:space="0" w:color="auto"/>
          </w:divBdr>
        </w:div>
        <w:div w:id="1162163758">
          <w:marLeft w:val="0"/>
          <w:marRight w:val="0"/>
          <w:marTop w:val="0"/>
          <w:marBottom w:val="0"/>
          <w:divBdr>
            <w:top w:val="none" w:sz="0" w:space="0" w:color="auto"/>
            <w:left w:val="none" w:sz="0" w:space="0" w:color="auto"/>
            <w:bottom w:val="none" w:sz="0" w:space="0" w:color="auto"/>
            <w:right w:val="none" w:sz="0" w:space="0" w:color="auto"/>
          </w:divBdr>
        </w:div>
        <w:div w:id="483276534">
          <w:marLeft w:val="0"/>
          <w:marRight w:val="0"/>
          <w:marTop w:val="0"/>
          <w:marBottom w:val="0"/>
          <w:divBdr>
            <w:top w:val="none" w:sz="0" w:space="0" w:color="auto"/>
            <w:left w:val="none" w:sz="0" w:space="0" w:color="auto"/>
            <w:bottom w:val="none" w:sz="0" w:space="0" w:color="auto"/>
            <w:right w:val="none" w:sz="0" w:space="0" w:color="auto"/>
          </w:divBdr>
        </w:div>
        <w:div w:id="593973978">
          <w:marLeft w:val="0"/>
          <w:marRight w:val="0"/>
          <w:marTop w:val="0"/>
          <w:marBottom w:val="0"/>
          <w:divBdr>
            <w:top w:val="none" w:sz="0" w:space="0" w:color="auto"/>
            <w:left w:val="none" w:sz="0" w:space="0" w:color="auto"/>
            <w:bottom w:val="none" w:sz="0" w:space="0" w:color="auto"/>
            <w:right w:val="none" w:sz="0" w:space="0" w:color="auto"/>
          </w:divBdr>
        </w:div>
        <w:div w:id="270862158">
          <w:marLeft w:val="0"/>
          <w:marRight w:val="0"/>
          <w:marTop w:val="0"/>
          <w:marBottom w:val="0"/>
          <w:divBdr>
            <w:top w:val="none" w:sz="0" w:space="0" w:color="auto"/>
            <w:left w:val="none" w:sz="0" w:space="0" w:color="auto"/>
            <w:bottom w:val="none" w:sz="0" w:space="0" w:color="auto"/>
            <w:right w:val="none" w:sz="0" w:space="0" w:color="auto"/>
          </w:divBdr>
        </w:div>
        <w:div w:id="1357466719">
          <w:marLeft w:val="0"/>
          <w:marRight w:val="0"/>
          <w:marTop w:val="0"/>
          <w:marBottom w:val="0"/>
          <w:divBdr>
            <w:top w:val="none" w:sz="0" w:space="0" w:color="auto"/>
            <w:left w:val="none" w:sz="0" w:space="0" w:color="auto"/>
            <w:bottom w:val="none" w:sz="0" w:space="0" w:color="auto"/>
            <w:right w:val="none" w:sz="0" w:space="0" w:color="auto"/>
          </w:divBdr>
        </w:div>
        <w:div w:id="1857303470">
          <w:marLeft w:val="0"/>
          <w:marRight w:val="0"/>
          <w:marTop w:val="0"/>
          <w:marBottom w:val="0"/>
          <w:divBdr>
            <w:top w:val="none" w:sz="0" w:space="0" w:color="auto"/>
            <w:left w:val="none" w:sz="0" w:space="0" w:color="auto"/>
            <w:bottom w:val="none" w:sz="0" w:space="0" w:color="auto"/>
            <w:right w:val="none" w:sz="0" w:space="0" w:color="auto"/>
          </w:divBdr>
        </w:div>
        <w:div w:id="585115477">
          <w:marLeft w:val="0"/>
          <w:marRight w:val="0"/>
          <w:marTop w:val="0"/>
          <w:marBottom w:val="0"/>
          <w:divBdr>
            <w:top w:val="none" w:sz="0" w:space="0" w:color="auto"/>
            <w:left w:val="none" w:sz="0" w:space="0" w:color="auto"/>
            <w:bottom w:val="none" w:sz="0" w:space="0" w:color="auto"/>
            <w:right w:val="none" w:sz="0" w:space="0" w:color="auto"/>
          </w:divBdr>
        </w:div>
        <w:div w:id="1966424055">
          <w:marLeft w:val="0"/>
          <w:marRight w:val="0"/>
          <w:marTop w:val="0"/>
          <w:marBottom w:val="0"/>
          <w:divBdr>
            <w:top w:val="none" w:sz="0" w:space="0" w:color="auto"/>
            <w:left w:val="none" w:sz="0" w:space="0" w:color="auto"/>
            <w:bottom w:val="none" w:sz="0" w:space="0" w:color="auto"/>
            <w:right w:val="none" w:sz="0" w:space="0" w:color="auto"/>
          </w:divBdr>
        </w:div>
        <w:div w:id="2019768349">
          <w:marLeft w:val="0"/>
          <w:marRight w:val="0"/>
          <w:marTop w:val="0"/>
          <w:marBottom w:val="0"/>
          <w:divBdr>
            <w:top w:val="none" w:sz="0" w:space="0" w:color="auto"/>
            <w:left w:val="none" w:sz="0" w:space="0" w:color="auto"/>
            <w:bottom w:val="none" w:sz="0" w:space="0" w:color="auto"/>
            <w:right w:val="none" w:sz="0" w:space="0" w:color="auto"/>
          </w:divBdr>
        </w:div>
        <w:div w:id="1276213399">
          <w:marLeft w:val="0"/>
          <w:marRight w:val="0"/>
          <w:marTop w:val="0"/>
          <w:marBottom w:val="0"/>
          <w:divBdr>
            <w:top w:val="none" w:sz="0" w:space="0" w:color="auto"/>
            <w:left w:val="none" w:sz="0" w:space="0" w:color="auto"/>
            <w:bottom w:val="none" w:sz="0" w:space="0" w:color="auto"/>
            <w:right w:val="none" w:sz="0" w:space="0" w:color="auto"/>
          </w:divBdr>
        </w:div>
        <w:div w:id="1326588159">
          <w:marLeft w:val="0"/>
          <w:marRight w:val="0"/>
          <w:marTop w:val="0"/>
          <w:marBottom w:val="0"/>
          <w:divBdr>
            <w:top w:val="none" w:sz="0" w:space="0" w:color="auto"/>
            <w:left w:val="none" w:sz="0" w:space="0" w:color="auto"/>
            <w:bottom w:val="none" w:sz="0" w:space="0" w:color="auto"/>
            <w:right w:val="none" w:sz="0" w:space="0" w:color="auto"/>
          </w:divBdr>
          <w:divsChild>
            <w:div w:id="1996184762">
              <w:marLeft w:val="0"/>
              <w:marRight w:val="0"/>
              <w:marTop w:val="0"/>
              <w:marBottom w:val="0"/>
              <w:divBdr>
                <w:top w:val="none" w:sz="0" w:space="0" w:color="auto"/>
                <w:left w:val="none" w:sz="0" w:space="0" w:color="auto"/>
                <w:bottom w:val="none" w:sz="0" w:space="0" w:color="auto"/>
                <w:right w:val="none" w:sz="0" w:space="0" w:color="auto"/>
              </w:divBdr>
            </w:div>
            <w:div w:id="2030332834">
              <w:marLeft w:val="0"/>
              <w:marRight w:val="0"/>
              <w:marTop w:val="0"/>
              <w:marBottom w:val="0"/>
              <w:divBdr>
                <w:top w:val="none" w:sz="0" w:space="0" w:color="auto"/>
                <w:left w:val="none" w:sz="0" w:space="0" w:color="auto"/>
                <w:bottom w:val="none" w:sz="0" w:space="0" w:color="auto"/>
                <w:right w:val="none" w:sz="0" w:space="0" w:color="auto"/>
              </w:divBdr>
            </w:div>
            <w:div w:id="1523668605">
              <w:marLeft w:val="0"/>
              <w:marRight w:val="0"/>
              <w:marTop w:val="0"/>
              <w:marBottom w:val="0"/>
              <w:divBdr>
                <w:top w:val="none" w:sz="0" w:space="0" w:color="auto"/>
                <w:left w:val="none" w:sz="0" w:space="0" w:color="auto"/>
                <w:bottom w:val="none" w:sz="0" w:space="0" w:color="auto"/>
                <w:right w:val="none" w:sz="0" w:space="0" w:color="auto"/>
              </w:divBdr>
            </w:div>
            <w:div w:id="576672471">
              <w:marLeft w:val="0"/>
              <w:marRight w:val="0"/>
              <w:marTop w:val="0"/>
              <w:marBottom w:val="0"/>
              <w:divBdr>
                <w:top w:val="none" w:sz="0" w:space="0" w:color="auto"/>
                <w:left w:val="none" w:sz="0" w:space="0" w:color="auto"/>
                <w:bottom w:val="none" w:sz="0" w:space="0" w:color="auto"/>
                <w:right w:val="none" w:sz="0" w:space="0" w:color="auto"/>
              </w:divBdr>
            </w:div>
            <w:div w:id="792480348">
              <w:marLeft w:val="0"/>
              <w:marRight w:val="0"/>
              <w:marTop w:val="0"/>
              <w:marBottom w:val="0"/>
              <w:divBdr>
                <w:top w:val="none" w:sz="0" w:space="0" w:color="auto"/>
                <w:left w:val="none" w:sz="0" w:space="0" w:color="auto"/>
                <w:bottom w:val="none" w:sz="0" w:space="0" w:color="auto"/>
                <w:right w:val="none" w:sz="0" w:space="0" w:color="auto"/>
              </w:divBdr>
            </w:div>
            <w:div w:id="994915647">
              <w:marLeft w:val="0"/>
              <w:marRight w:val="0"/>
              <w:marTop w:val="0"/>
              <w:marBottom w:val="0"/>
              <w:divBdr>
                <w:top w:val="none" w:sz="0" w:space="0" w:color="auto"/>
                <w:left w:val="none" w:sz="0" w:space="0" w:color="auto"/>
                <w:bottom w:val="none" w:sz="0" w:space="0" w:color="auto"/>
                <w:right w:val="none" w:sz="0" w:space="0" w:color="auto"/>
              </w:divBdr>
            </w:div>
            <w:div w:id="1026756147">
              <w:marLeft w:val="0"/>
              <w:marRight w:val="0"/>
              <w:marTop w:val="0"/>
              <w:marBottom w:val="0"/>
              <w:divBdr>
                <w:top w:val="none" w:sz="0" w:space="0" w:color="auto"/>
                <w:left w:val="none" w:sz="0" w:space="0" w:color="auto"/>
                <w:bottom w:val="none" w:sz="0" w:space="0" w:color="auto"/>
                <w:right w:val="none" w:sz="0" w:space="0" w:color="auto"/>
              </w:divBdr>
            </w:div>
          </w:divsChild>
        </w:div>
        <w:div w:id="1449229941">
          <w:marLeft w:val="0"/>
          <w:marRight w:val="0"/>
          <w:marTop w:val="0"/>
          <w:marBottom w:val="0"/>
          <w:divBdr>
            <w:top w:val="none" w:sz="0" w:space="0" w:color="auto"/>
            <w:left w:val="none" w:sz="0" w:space="0" w:color="auto"/>
            <w:bottom w:val="none" w:sz="0" w:space="0" w:color="auto"/>
            <w:right w:val="none" w:sz="0" w:space="0" w:color="auto"/>
          </w:divBdr>
        </w:div>
      </w:divsChild>
    </w:div>
    <w:div w:id="1955792428">
      <w:bodyDiv w:val="1"/>
      <w:marLeft w:val="0"/>
      <w:marRight w:val="0"/>
      <w:marTop w:val="0"/>
      <w:marBottom w:val="0"/>
      <w:divBdr>
        <w:top w:val="none" w:sz="0" w:space="0" w:color="auto"/>
        <w:left w:val="none" w:sz="0" w:space="0" w:color="auto"/>
        <w:bottom w:val="none" w:sz="0" w:space="0" w:color="auto"/>
        <w:right w:val="none" w:sz="0" w:space="0" w:color="auto"/>
      </w:divBdr>
      <w:divsChild>
        <w:div w:id="1367636482">
          <w:marLeft w:val="0"/>
          <w:marRight w:val="0"/>
          <w:marTop w:val="0"/>
          <w:marBottom w:val="0"/>
          <w:divBdr>
            <w:top w:val="none" w:sz="0" w:space="0" w:color="auto"/>
            <w:left w:val="none" w:sz="0" w:space="0" w:color="auto"/>
            <w:bottom w:val="none" w:sz="0" w:space="0" w:color="auto"/>
            <w:right w:val="none" w:sz="0" w:space="0" w:color="auto"/>
          </w:divBdr>
        </w:div>
        <w:div w:id="1260336927">
          <w:marLeft w:val="0"/>
          <w:marRight w:val="0"/>
          <w:marTop w:val="0"/>
          <w:marBottom w:val="0"/>
          <w:divBdr>
            <w:top w:val="none" w:sz="0" w:space="0" w:color="auto"/>
            <w:left w:val="none" w:sz="0" w:space="0" w:color="auto"/>
            <w:bottom w:val="none" w:sz="0" w:space="0" w:color="auto"/>
            <w:right w:val="none" w:sz="0" w:space="0" w:color="auto"/>
          </w:divBdr>
        </w:div>
        <w:div w:id="710499545">
          <w:marLeft w:val="0"/>
          <w:marRight w:val="0"/>
          <w:marTop w:val="0"/>
          <w:marBottom w:val="0"/>
          <w:divBdr>
            <w:top w:val="none" w:sz="0" w:space="0" w:color="auto"/>
            <w:left w:val="none" w:sz="0" w:space="0" w:color="auto"/>
            <w:bottom w:val="none" w:sz="0" w:space="0" w:color="auto"/>
            <w:right w:val="none" w:sz="0" w:space="0" w:color="auto"/>
          </w:divBdr>
        </w:div>
        <w:div w:id="437481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B512A-2375-4EAF-B0A9-08E1FB08C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4049</Words>
  <Characters>2309</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2</cp:revision>
  <dcterms:created xsi:type="dcterms:W3CDTF">2023-05-02T07:15:00Z</dcterms:created>
  <dcterms:modified xsi:type="dcterms:W3CDTF">2023-05-02T07:15:00Z</dcterms:modified>
</cp:coreProperties>
</file>